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9C360" w14:textId="77777777" w:rsidR="001A4639" w:rsidRDefault="001A4639" w:rsidP="001A4639">
      <w:pPr>
        <w:pStyle w:val="Title"/>
        <w:jc w:val="center"/>
      </w:pPr>
      <w:r>
        <w:rPr>
          <w:noProof/>
        </w:rPr>
        <w:drawing>
          <wp:inline distT="0" distB="0" distL="0" distR="0" wp14:anchorId="34A77236" wp14:editId="16D540B6">
            <wp:extent cx="3599688" cy="1258824"/>
            <wp:effectExtent l="0" t="0" r="1270"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5199203A" w14:textId="77777777" w:rsidR="001A4639" w:rsidRDefault="001A4639" w:rsidP="001A4639"/>
    <w:p w14:paraId="7A762F8D" w14:textId="77777777" w:rsidR="001A4639" w:rsidRDefault="001A4639" w:rsidP="001A4639"/>
    <w:p w14:paraId="230B364D" w14:textId="77777777" w:rsidR="001A4639" w:rsidRDefault="001A4639" w:rsidP="001A4639"/>
    <w:p w14:paraId="002EE80A" w14:textId="77777777" w:rsidR="001A4639" w:rsidRPr="00900CF9" w:rsidRDefault="001A4639" w:rsidP="001A4639"/>
    <w:p w14:paraId="228886B9" w14:textId="77777777" w:rsidR="001A4639" w:rsidRDefault="001A4639" w:rsidP="001A4639">
      <w:pPr>
        <w:pStyle w:val="Title"/>
        <w:jc w:val="center"/>
      </w:pPr>
      <w:r>
        <w:t>Object Detection &amp; Distance Approximation to Identify Humans in Large Bodies of Water</w:t>
      </w:r>
    </w:p>
    <w:p w14:paraId="6AA53ECC" w14:textId="77777777" w:rsidR="001A4639" w:rsidRDefault="001A4639" w:rsidP="001A4639"/>
    <w:p w14:paraId="60670D4C" w14:textId="77777777" w:rsidR="001A4639" w:rsidRDefault="001A4639" w:rsidP="001A4639">
      <w:pPr>
        <w:jc w:val="center"/>
        <w:rPr>
          <w:sz w:val="40"/>
          <w:szCs w:val="40"/>
        </w:rPr>
      </w:pPr>
      <w:r>
        <w:rPr>
          <w:sz w:val="40"/>
          <w:szCs w:val="40"/>
        </w:rPr>
        <w:t>by</w:t>
      </w:r>
    </w:p>
    <w:p w14:paraId="6C75F9BE" w14:textId="77777777" w:rsidR="001A4639" w:rsidRDefault="001A4639" w:rsidP="001A4639">
      <w:pPr>
        <w:jc w:val="center"/>
        <w:rPr>
          <w:sz w:val="40"/>
          <w:szCs w:val="40"/>
        </w:rPr>
      </w:pPr>
      <w:r>
        <w:rPr>
          <w:sz w:val="40"/>
          <w:szCs w:val="40"/>
        </w:rPr>
        <w:t>David James</w:t>
      </w:r>
    </w:p>
    <w:p w14:paraId="04FAE5C3" w14:textId="77777777" w:rsidR="001A4639" w:rsidRDefault="001A4639" w:rsidP="001A4639">
      <w:pPr>
        <w:jc w:val="center"/>
        <w:rPr>
          <w:sz w:val="40"/>
          <w:szCs w:val="40"/>
        </w:rPr>
      </w:pPr>
    </w:p>
    <w:p w14:paraId="284D2782" w14:textId="77777777" w:rsidR="001A4639" w:rsidRDefault="001A4639" w:rsidP="001A4639">
      <w:pPr>
        <w:jc w:val="center"/>
        <w:rPr>
          <w:sz w:val="40"/>
          <w:szCs w:val="40"/>
        </w:rPr>
      </w:pPr>
      <w:r>
        <w:rPr>
          <w:sz w:val="40"/>
          <w:szCs w:val="40"/>
        </w:rPr>
        <w:t>Supervisor: Gordon Dickers</w:t>
      </w:r>
    </w:p>
    <w:p w14:paraId="32F16C83" w14:textId="77777777" w:rsidR="001A4639" w:rsidRDefault="001A4639" w:rsidP="001A4639">
      <w:pPr>
        <w:jc w:val="center"/>
        <w:rPr>
          <w:sz w:val="40"/>
          <w:szCs w:val="40"/>
        </w:rPr>
      </w:pPr>
    </w:p>
    <w:p w14:paraId="72DC9F99" w14:textId="77777777" w:rsidR="001A4639" w:rsidRDefault="001A4639" w:rsidP="001A4639">
      <w:pPr>
        <w:jc w:val="center"/>
        <w:rPr>
          <w:sz w:val="40"/>
          <w:szCs w:val="40"/>
        </w:rPr>
      </w:pPr>
      <w:r>
        <w:rPr>
          <w:sz w:val="40"/>
          <w:szCs w:val="40"/>
        </w:rPr>
        <w:t>Project submitted as part of the requirements for the award of …</w:t>
      </w:r>
    </w:p>
    <w:p w14:paraId="14E3B1C3" w14:textId="77777777" w:rsidR="001A4639" w:rsidRDefault="001A4639" w:rsidP="001A4639">
      <w:pPr>
        <w:jc w:val="center"/>
        <w:rPr>
          <w:sz w:val="40"/>
          <w:szCs w:val="40"/>
        </w:rPr>
      </w:pPr>
      <w:r>
        <w:rPr>
          <w:sz w:val="40"/>
          <w:szCs w:val="40"/>
        </w:rPr>
        <w:t>MSc Software Engineering &amp; Artificial Intelligence</w:t>
      </w:r>
    </w:p>
    <w:p w14:paraId="7E273F02" w14:textId="77777777" w:rsidR="001A4639" w:rsidRDefault="001A4639" w:rsidP="001A4639">
      <w:pPr>
        <w:jc w:val="center"/>
        <w:rPr>
          <w:sz w:val="40"/>
          <w:szCs w:val="40"/>
        </w:rPr>
      </w:pPr>
    </w:p>
    <w:p w14:paraId="42A92045" w14:textId="77777777" w:rsidR="001A4639" w:rsidRDefault="001A4639" w:rsidP="001A4639">
      <w:pPr>
        <w:jc w:val="center"/>
        <w:rPr>
          <w:rFonts w:asciiTheme="majorHAnsi" w:eastAsiaTheme="majorEastAsia" w:hAnsiTheme="majorHAnsi" w:cstheme="majorBidi"/>
          <w:spacing w:val="-10"/>
          <w:kern w:val="28"/>
          <w:sz w:val="56"/>
          <w:szCs w:val="56"/>
        </w:rPr>
      </w:pPr>
      <w:r>
        <w:rPr>
          <w:sz w:val="40"/>
          <w:szCs w:val="40"/>
        </w:rPr>
        <w:t>September 2022</w:t>
      </w:r>
      <w:r>
        <w:br w:type="page"/>
      </w:r>
    </w:p>
    <w:p w14:paraId="6D47CA4F" w14:textId="77777777" w:rsidR="001A4639" w:rsidRPr="0048383E" w:rsidRDefault="001A4639" w:rsidP="001A4639">
      <w:pPr>
        <w:rPr>
          <w:b/>
          <w:bCs/>
          <w:sz w:val="40"/>
          <w:szCs w:val="40"/>
        </w:rPr>
      </w:pPr>
      <w:r w:rsidRPr="0048383E">
        <w:rPr>
          <w:b/>
          <w:bCs/>
          <w:sz w:val="40"/>
          <w:szCs w:val="40"/>
        </w:rPr>
        <w:lastRenderedPageBreak/>
        <w:t>Declaration</w:t>
      </w:r>
    </w:p>
    <w:p w14:paraId="76293155" w14:textId="77777777" w:rsidR="001A4639" w:rsidRPr="005B638E" w:rsidRDefault="001A4639" w:rsidP="001A4639">
      <w:pPr>
        <w:jc w:val="both"/>
        <w:rPr>
          <w:color w:val="000000" w:themeColor="text1"/>
        </w:rPr>
      </w:pPr>
      <w:r w:rsidRPr="005B638E">
        <w:rPr>
          <w:color w:val="000000" w:themeColor="text1"/>
        </w:rPr>
        <w:t>I, .............</w:t>
      </w:r>
      <w:r>
        <w:rPr>
          <w:color w:val="000000" w:themeColor="text1"/>
        </w:rPr>
        <w:t>...............................David James</w:t>
      </w:r>
      <w:r w:rsidRPr="005B638E">
        <w:rPr>
          <w:color w:val="000000" w:themeColor="text1"/>
        </w:rPr>
        <w:t>………………………………… declare that I am the sole author of this Project; that all references cited have been consulted; that I have conducted all work of which this is a record, and that the finished work lies within the prescribed word limits.</w:t>
      </w:r>
    </w:p>
    <w:p w14:paraId="255674CE" w14:textId="77777777" w:rsidR="001A4639" w:rsidRPr="005B638E" w:rsidRDefault="001A4639" w:rsidP="001A4639">
      <w:pPr>
        <w:jc w:val="both"/>
        <w:rPr>
          <w:color w:val="000000" w:themeColor="text1"/>
        </w:rPr>
      </w:pPr>
      <w:r w:rsidRPr="005B638E">
        <w:rPr>
          <w:color w:val="000000" w:themeColor="text1"/>
        </w:rPr>
        <w:t xml:space="preserve"> </w:t>
      </w:r>
    </w:p>
    <w:p w14:paraId="00CBBE1C" w14:textId="77777777" w:rsidR="001A4639" w:rsidRPr="005B638E" w:rsidRDefault="001A4639" w:rsidP="001A4639">
      <w:pPr>
        <w:jc w:val="both"/>
        <w:rPr>
          <w:color w:val="000000" w:themeColor="text1"/>
        </w:rPr>
      </w:pPr>
      <w:r w:rsidRPr="005B638E">
        <w:rPr>
          <w:color w:val="000000" w:themeColor="text1"/>
        </w:rPr>
        <w:t xml:space="preserve"> </w:t>
      </w:r>
    </w:p>
    <w:p w14:paraId="2348DF49" w14:textId="77777777" w:rsidR="001A4639" w:rsidRPr="005B638E" w:rsidRDefault="001A4639" w:rsidP="001A4639">
      <w:pPr>
        <w:jc w:val="both"/>
        <w:rPr>
          <w:color w:val="000000" w:themeColor="text1"/>
        </w:rPr>
      </w:pPr>
      <w:r w:rsidRPr="005B638E">
        <w:rPr>
          <w:color w:val="000000" w:themeColor="text1"/>
        </w:rPr>
        <w:t xml:space="preserve">This work has not previously been accepted as part of any other degree submission. </w:t>
      </w:r>
    </w:p>
    <w:p w14:paraId="3DAAC651" w14:textId="77777777" w:rsidR="001A4639" w:rsidRPr="005B638E" w:rsidRDefault="001A4639" w:rsidP="001A4639">
      <w:pPr>
        <w:jc w:val="both"/>
        <w:rPr>
          <w:color w:val="000000" w:themeColor="text1"/>
        </w:rPr>
      </w:pPr>
      <w:r w:rsidRPr="005B638E">
        <w:rPr>
          <w:color w:val="000000" w:themeColor="text1"/>
        </w:rPr>
        <w:t xml:space="preserve"> </w:t>
      </w:r>
    </w:p>
    <w:p w14:paraId="5B86EBC0" w14:textId="77777777" w:rsidR="001A4639" w:rsidRPr="005B638E" w:rsidRDefault="001A4639" w:rsidP="001A4639">
      <w:pPr>
        <w:jc w:val="both"/>
        <w:rPr>
          <w:color w:val="000000" w:themeColor="text1"/>
        </w:rPr>
      </w:pPr>
      <w:r w:rsidRPr="005B638E">
        <w:rPr>
          <w:color w:val="000000" w:themeColor="text1"/>
        </w:rPr>
        <w:t xml:space="preserve"> </w:t>
      </w:r>
    </w:p>
    <w:p w14:paraId="620F107F" w14:textId="77777777" w:rsidR="001A4639" w:rsidRPr="005B638E" w:rsidRDefault="001A4639" w:rsidP="001A4639">
      <w:pPr>
        <w:jc w:val="both"/>
        <w:rPr>
          <w:color w:val="000000" w:themeColor="text1"/>
        </w:rPr>
      </w:pPr>
    </w:p>
    <w:p w14:paraId="76F8B99E" w14:textId="77777777" w:rsidR="001A4639" w:rsidRPr="005B638E" w:rsidRDefault="001A4639" w:rsidP="001A4639">
      <w:pPr>
        <w:jc w:val="both"/>
        <w:rPr>
          <w:color w:val="000000" w:themeColor="text1"/>
        </w:rPr>
      </w:pPr>
      <w:r w:rsidRPr="005B638E">
        <w:rPr>
          <w:color w:val="000000" w:themeColor="text1"/>
        </w:rPr>
        <w:t xml:space="preserve"> </w:t>
      </w:r>
    </w:p>
    <w:p w14:paraId="3EF5C84D" w14:textId="77777777" w:rsidR="001A4639" w:rsidRPr="005B638E" w:rsidRDefault="001A4639" w:rsidP="001A4639">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Pr>
          <w:b/>
          <w:bCs/>
          <w:i/>
          <w:iCs/>
          <w:color w:val="000000" w:themeColor="text1"/>
        </w:rPr>
        <w:t>David James</w:t>
      </w:r>
      <w:r w:rsidRPr="005B638E">
        <w:rPr>
          <w:b/>
          <w:bCs/>
          <w:i/>
          <w:iCs/>
          <w:color w:val="000000" w:themeColor="text1"/>
        </w:rPr>
        <w:t xml:space="preserve">......................... </w:t>
      </w:r>
    </w:p>
    <w:p w14:paraId="76120D02"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2D89FA2B"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214F0197" w14:textId="2402EBF7" w:rsidR="001A4639" w:rsidRDefault="001A4639" w:rsidP="001A4639">
      <w:pPr>
        <w:ind w:left="1440"/>
        <w:jc w:val="both"/>
        <w:rPr>
          <w:b/>
          <w:bCs/>
          <w:i/>
          <w:iCs/>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sidR="00607E76">
        <w:rPr>
          <w:b/>
          <w:bCs/>
          <w:i/>
          <w:iCs/>
          <w:color w:val="000000" w:themeColor="text1"/>
        </w:rPr>
        <w:t>7</w:t>
      </w:r>
      <w:r w:rsidRPr="0048383E">
        <w:rPr>
          <w:b/>
          <w:bCs/>
          <w:i/>
          <w:iCs/>
          <w:color w:val="000000" w:themeColor="text1"/>
          <w:vertAlign w:val="superscript"/>
        </w:rPr>
        <w:t>th</w:t>
      </w:r>
      <w:r>
        <w:rPr>
          <w:b/>
          <w:bCs/>
          <w:i/>
          <w:iCs/>
          <w:color w:val="000000" w:themeColor="text1"/>
        </w:rPr>
        <w:t xml:space="preserve"> </w:t>
      </w:r>
      <w:r w:rsidR="00607E76">
        <w:rPr>
          <w:b/>
          <w:bCs/>
          <w:i/>
          <w:iCs/>
          <w:color w:val="000000" w:themeColor="text1"/>
        </w:rPr>
        <w:t>September</w:t>
      </w:r>
      <w:r>
        <w:rPr>
          <w:b/>
          <w:bCs/>
          <w:i/>
          <w:iCs/>
          <w:color w:val="000000" w:themeColor="text1"/>
        </w:rPr>
        <w:t xml:space="preserve"> 2022</w:t>
      </w:r>
      <w:r w:rsidRPr="005B638E">
        <w:rPr>
          <w:b/>
          <w:bCs/>
          <w:i/>
          <w:iCs/>
          <w:color w:val="000000" w:themeColor="text1"/>
        </w:rPr>
        <w:t>..........................</w:t>
      </w:r>
    </w:p>
    <w:p w14:paraId="6EFCB9A5" w14:textId="77777777" w:rsidR="001A4639" w:rsidRDefault="001A4639" w:rsidP="001A4639">
      <w:pPr>
        <w:ind w:left="1440"/>
        <w:jc w:val="both"/>
        <w:rPr>
          <w:b/>
          <w:bCs/>
          <w:i/>
          <w:iCs/>
          <w:color w:val="000000" w:themeColor="text1"/>
        </w:rPr>
      </w:pPr>
    </w:p>
    <w:p w14:paraId="706AED31" w14:textId="77777777" w:rsidR="001A4639" w:rsidRDefault="001A4639" w:rsidP="001A4639">
      <w:pPr>
        <w:rPr>
          <w:color w:val="000000" w:themeColor="text1"/>
        </w:rPr>
      </w:pPr>
    </w:p>
    <w:p w14:paraId="511A738D" w14:textId="77777777" w:rsidR="001A4639" w:rsidRDefault="001A4639" w:rsidP="001A4639">
      <w:pPr>
        <w:rPr>
          <w:color w:val="000000" w:themeColor="text1"/>
        </w:rPr>
      </w:pPr>
    </w:p>
    <w:p w14:paraId="7ECFC0B6" w14:textId="77777777" w:rsidR="001A4639" w:rsidRPr="0048383E" w:rsidRDefault="001A4639" w:rsidP="001A4639">
      <w:pPr>
        <w:rPr>
          <w:b/>
          <w:bCs/>
          <w:sz w:val="40"/>
          <w:szCs w:val="40"/>
        </w:rPr>
      </w:pPr>
      <w:r w:rsidRPr="0048383E">
        <w:rPr>
          <w:b/>
          <w:bCs/>
          <w:sz w:val="40"/>
          <w:szCs w:val="40"/>
        </w:rPr>
        <w:t>Form of Consent</w:t>
      </w:r>
    </w:p>
    <w:p w14:paraId="0320F3D1" w14:textId="77777777" w:rsidR="001A4639" w:rsidRPr="005B638E" w:rsidRDefault="001A4639" w:rsidP="001A4639">
      <w:pPr>
        <w:spacing w:after="40"/>
        <w:jc w:val="both"/>
        <w:rPr>
          <w:color w:val="000000" w:themeColor="text1"/>
        </w:rPr>
      </w:pPr>
      <w:r>
        <w:rPr>
          <w:color w:val="000000" w:themeColor="text1"/>
        </w:rPr>
        <w:t>I</w:t>
      </w:r>
      <w:r w:rsidRPr="005B638E">
        <w:rPr>
          <w:b/>
          <w:bCs/>
          <w:color w:val="000000" w:themeColor="text1"/>
        </w:rPr>
        <w:t xml:space="preserve"> </w:t>
      </w:r>
      <w:r w:rsidRPr="005B638E">
        <w:rPr>
          <w:color w:val="000000" w:themeColor="text1"/>
        </w:rPr>
        <w:t>.............</w:t>
      </w:r>
      <w:r>
        <w:rPr>
          <w:color w:val="000000" w:themeColor="text1"/>
        </w:rPr>
        <w:t>...............................David James</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xml:space="preserve"> </w:t>
      </w:r>
      <w:r w:rsidRPr="005B638E">
        <w:rPr>
          <w:i/>
          <w:color w:val="000000" w:themeColor="text1"/>
          <w:u w:val="single"/>
        </w:rPr>
        <w:t xml:space="preserve">Computing </w:t>
      </w:r>
      <w:r>
        <w:rPr>
          <w:i/>
          <w:color w:val="000000" w:themeColor="text1"/>
          <w:u w:val="single"/>
        </w:rPr>
        <w:t>(Games Development)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22364968" w14:textId="77777777" w:rsidR="001A4639" w:rsidRPr="005B638E" w:rsidRDefault="001A4639" w:rsidP="001A4639">
      <w:pPr>
        <w:ind w:left="1440"/>
        <w:jc w:val="both"/>
        <w:rPr>
          <w:b/>
          <w:bCs/>
          <w:color w:val="000000" w:themeColor="text1"/>
        </w:rPr>
      </w:pPr>
    </w:p>
    <w:p w14:paraId="17AAE245" w14:textId="77777777" w:rsidR="001A4639" w:rsidRPr="005B638E" w:rsidRDefault="001A4639" w:rsidP="001A4639">
      <w:pPr>
        <w:ind w:left="1440"/>
        <w:jc w:val="both"/>
        <w:rPr>
          <w:b/>
          <w:bCs/>
          <w:color w:val="000000" w:themeColor="text1"/>
        </w:rPr>
      </w:pPr>
    </w:p>
    <w:p w14:paraId="11B72020" w14:textId="77777777" w:rsidR="001A4639" w:rsidRPr="005B638E" w:rsidRDefault="001A4639" w:rsidP="001A4639">
      <w:pPr>
        <w:ind w:left="1440"/>
        <w:jc w:val="both"/>
        <w:rPr>
          <w:b/>
          <w:bCs/>
          <w:color w:val="000000" w:themeColor="text1"/>
        </w:rPr>
      </w:pPr>
    </w:p>
    <w:p w14:paraId="395821CD" w14:textId="77777777" w:rsidR="001A4639" w:rsidRPr="005B638E" w:rsidRDefault="001A4639" w:rsidP="001A4639">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Pr>
          <w:b/>
          <w:bCs/>
          <w:i/>
          <w:iCs/>
          <w:color w:val="000000" w:themeColor="text1"/>
        </w:rPr>
        <w:t>David James</w:t>
      </w:r>
      <w:r w:rsidRPr="005B638E">
        <w:rPr>
          <w:b/>
          <w:bCs/>
          <w:i/>
          <w:iCs/>
          <w:color w:val="000000" w:themeColor="text1"/>
        </w:rPr>
        <w:t xml:space="preserve">......................... </w:t>
      </w:r>
    </w:p>
    <w:p w14:paraId="05157577"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23480E5B" w14:textId="77777777" w:rsidR="001A4639" w:rsidRPr="005B638E" w:rsidRDefault="001A4639" w:rsidP="001A4639">
      <w:pPr>
        <w:ind w:left="1440"/>
        <w:jc w:val="both"/>
        <w:rPr>
          <w:color w:val="000000" w:themeColor="text1"/>
        </w:rPr>
      </w:pPr>
      <w:r w:rsidRPr="005B638E">
        <w:rPr>
          <w:b/>
          <w:bCs/>
          <w:i/>
          <w:iCs/>
          <w:color w:val="000000" w:themeColor="text1"/>
        </w:rPr>
        <w:t xml:space="preserve"> </w:t>
      </w:r>
    </w:p>
    <w:p w14:paraId="1E5B6E69" w14:textId="7540BCDA" w:rsidR="001A4639" w:rsidRPr="0048383E" w:rsidRDefault="001A4639" w:rsidP="001A4639">
      <w:pPr>
        <w:ind w:left="1440"/>
        <w:jc w:val="both"/>
        <w:rPr>
          <w:b/>
          <w:bCs/>
          <w:i/>
          <w:iCs/>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w:t>
      </w:r>
      <w:r w:rsidR="00607E76">
        <w:rPr>
          <w:b/>
          <w:bCs/>
          <w:i/>
          <w:iCs/>
          <w:color w:val="000000" w:themeColor="text1"/>
        </w:rPr>
        <w:t>7</w:t>
      </w:r>
      <w:r w:rsidRPr="0048383E">
        <w:rPr>
          <w:b/>
          <w:bCs/>
          <w:i/>
          <w:iCs/>
          <w:color w:val="000000" w:themeColor="text1"/>
          <w:vertAlign w:val="superscript"/>
        </w:rPr>
        <w:t>th</w:t>
      </w:r>
      <w:r>
        <w:rPr>
          <w:b/>
          <w:bCs/>
          <w:i/>
          <w:iCs/>
          <w:color w:val="000000" w:themeColor="text1"/>
        </w:rPr>
        <w:t xml:space="preserve"> September 2022</w:t>
      </w:r>
      <w:r w:rsidRPr="005B638E">
        <w:rPr>
          <w:b/>
          <w:bCs/>
          <w:i/>
          <w:iCs/>
          <w:color w:val="000000" w:themeColor="text1"/>
        </w:rPr>
        <w:t>..........................</w:t>
      </w:r>
      <w:r>
        <w:br w:type="page"/>
      </w:r>
    </w:p>
    <w:p w14:paraId="43645924" w14:textId="5C0DCED2" w:rsidR="001A4639" w:rsidRDefault="001A4639" w:rsidP="001A4639">
      <w:pPr>
        <w:pStyle w:val="Heading1"/>
      </w:pPr>
      <w:bookmarkStart w:id="0" w:name="_Toc111982819"/>
      <w:bookmarkStart w:id="1" w:name="_Toc113480572"/>
      <w:r>
        <w:lastRenderedPageBreak/>
        <w:t>Acknowledgements</w:t>
      </w:r>
      <w:bookmarkEnd w:id="0"/>
      <w:bookmarkEnd w:id="1"/>
    </w:p>
    <w:p w14:paraId="3A667317" w14:textId="77777777" w:rsidR="001A4639" w:rsidRDefault="001A4639" w:rsidP="001A4639">
      <w:pPr>
        <w:spacing w:before="480" w:after="480" w:line="360" w:lineRule="auto"/>
        <w:ind w:left="851" w:right="851"/>
        <w:jc w:val="center"/>
        <w:rPr>
          <w:i/>
          <w:iCs/>
        </w:rPr>
      </w:pPr>
      <w:r>
        <w:rPr>
          <w:i/>
          <w:iCs/>
        </w:rPr>
        <w:t>I’d like to take the opportunity to thank my project supervisor Gordon Dickers for all his advice and support throughout the development of the project.</w:t>
      </w:r>
    </w:p>
    <w:p w14:paraId="075A0304" w14:textId="77777777" w:rsidR="001A4639" w:rsidRDefault="001A4639" w:rsidP="001A4639">
      <w:pPr>
        <w:spacing w:before="480" w:after="480" w:line="360" w:lineRule="auto"/>
        <w:ind w:left="851" w:right="851"/>
        <w:jc w:val="center"/>
        <w:rPr>
          <w:i/>
          <w:iCs/>
        </w:rPr>
      </w:pPr>
      <w:r>
        <w:rPr>
          <w:i/>
          <w:iCs/>
        </w:rPr>
        <w:t xml:space="preserve"> Thank you to my fellow classmate Jonathan Davies for your support, feedback, and critique.</w:t>
      </w:r>
    </w:p>
    <w:p w14:paraId="18C4365E" w14:textId="762160D0" w:rsidR="001A4639" w:rsidRDefault="001A4639" w:rsidP="001A4639">
      <w:pPr>
        <w:rPr>
          <w:i/>
          <w:iCs/>
        </w:rPr>
      </w:pPr>
      <w:r>
        <w:rPr>
          <w:i/>
          <w:iCs/>
        </w:rPr>
        <w:t>Thank you to my wife Hannah for being incredibly supportive and patient and keeping me motivated.</w:t>
      </w:r>
    </w:p>
    <w:p w14:paraId="798BFE80" w14:textId="77777777" w:rsidR="001A4639" w:rsidRDefault="001A4639">
      <w:pPr>
        <w:rPr>
          <w:i/>
          <w:iCs/>
        </w:rPr>
      </w:pPr>
      <w:r>
        <w:rPr>
          <w:i/>
          <w:iCs/>
        </w:rPr>
        <w:br w:type="page"/>
      </w:r>
    </w:p>
    <w:p w14:paraId="3BC0FFC8" w14:textId="63E6BC7F" w:rsidR="001A4639" w:rsidRDefault="001A4639" w:rsidP="001A4639">
      <w:pPr>
        <w:pStyle w:val="Heading1"/>
      </w:pPr>
      <w:bookmarkStart w:id="2" w:name="_Toc113480573"/>
      <w:r>
        <w:lastRenderedPageBreak/>
        <w:t>Table of Contents:</w:t>
      </w:r>
      <w:bookmarkEnd w:id="2"/>
    </w:p>
    <w:p w14:paraId="6AA7C98D" w14:textId="63BA1820" w:rsidR="00CE57A6" w:rsidRDefault="001A4639">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113480572" w:history="1">
        <w:r w:rsidR="00CE57A6" w:rsidRPr="003F7FE2">
          <w:rPr>
            <w:rStyle w:val="Hyperlink"/>
            <w:noProof/>
          </w:rPr>
          <w:t>Acknowledgements</w:t>
        </w:r>
        <w:r w:rsidR="00CE57A6">
          <w:rPr>
            <w:noProof/>
            <w:webHidden/>
          </w:rPr>
          <w:tab/>
        </w:r>
        <w:r w:rsidR="00CE57A6">
          <w:rPr>
            <w:noProof/>
            <w:webHidden/>
          </w:rPr>
          <w:fldChar w:fldCharType="begin"/>
        </w:r>
        <w:r w:rsidR="00CE57A6">
          <w:rPr>
            <w:noProof/>
            <w:webHidden/>
          </w:rPr>
          <w:instrText xml:space="preserve"> PAGEREF _Toc113480572 \h </w:instrText>
        </w:r>
        <w:r w:rsidR="00CE57A6">
          <w:rPr>
            <w:noProof/>
            <w:webHidden/>
          </w:rPr>
        </w:r>
        <w:r w:rsidR="00CE57A6">
          <w:rPr>
            <w:noProof/>
            <w:webHidden/>
          </w:rPr>
          <w:fldChar w:fldCharType="separate"/>
        </w:r>
        <w:r w:rsidR="00CE57A6">
          <w:rPr>
            <w:noProof/>
            <w:webHidden/>
          </w:rPr>
          <w:t>3</w:t>
        </w:r>
        <w:r w:rsidR="00CE57A6">
          <w:rPr>
            <w:noProof/>
            <w:webHidden/>
          </w:rPr>
          <w:fldChar w:fldCharType="end"/>
        </w:r>
      </w:hyperlink>
    </w:p>
    <w:p w14:paraId="41EC03BC" w14:textId="65415E6E" w:rsidR="00CE57A6" w:rsidRDefault="00CE57A6">
      <w:pPr>
        <w:pStyle w:val="TOC1"/>
        <w:tabs>
          <w:tab w:val="right" w:leader="dot" w:pos="9016"/>
        </w:tabs>
        <w:rPr>
          <w:rFonts w:eastAsiaTheme="minorEastAsia"/>
          <w:noProof/>
          <w:lang w:eastAsia="en-GB"/>
        </w:rPr>
      </w:pPr>
      <w:hyperlink w:anchor="_Toc113480573" w:history="1">
        <w:r w:rsidRPr="003F7FE2">
          <w:rPr>
            <w:rStyle w:val="Hyperlink"/>
            <w:noProof/>
          </w:rPr>
          <w:t>Table of Contents:</w:t>
        </w:r>
        <w:r>
          <w:rPr>
            <w:noProof/>
            <w:webHidden/>
          </w:rPr>
          <w:tab/>
        </w:r>
        <w:r>
          <w:rPr>
            <w:noProof/>
            <w:webHidden/>
          </w:rPr>
          <w:fldChar w:fldCharType="begin"/>
        </w:r>
        <w:r>
          <w:rPr>
            <w:noProof/>
            <w:webHidden/>
          </w:rPr>
          <w:instrText xml:space="preserve"> PAGEREF _Toc113480573 \h </w:instrText>
        </w:r>
        <w:r>
          <w:rPr>
            <w:noProof/>
            <w:webHidden/>
          </w:rPr>
        </w:r>
        <w:r>
          <w:rPr>
            <w:noProof/>
            <w:webHidden/>
          </w:rPr>
          <w:fldChar w:fldCharType="separate"/>
        </w:r>
        <w:r>
          <w:rPr>
            <w:noProof/>
            <w:webHidden/>
          </w:rPr>
          <w:t>4</w:t>
        </w:r>
        <w:r>
          <w:rPr>
            <w:noProof/>
            <w:webHidden/>
          </w:rPr>
          <w:fldChar w:fldCharType="end"/>
        </w:r>
      </w:hyperlink>
    </w:p>
    <w:p w14:paraId="16581126" w14:textId="57C48350" w:rsidR="00CE57A6" w:rsidRDefault="00CE57A6">
      <w:pPr>
        <w:pStyle w:val="TOC1"/>
        <w:tabs>
          <w:tab w:val="right" w:leader="dot" w:pos="9016"/>
        </w:tabs>
        <w:rPr>
          <w:rFonts w:eastAsiaTheme="minorEastAsia"/>
          <w:noProof/>
          <w:lang w:eastAsia="en-GB"/>
        </w:rPr>
      </w:pPr>
      <w:hyperlink w:anchor="_Toc113480574" w:history="1">
        <w:r w:rsidRPr="003F7FE2">
          <w:rPr>
            <w:rStyle w:val="Hyperlink"/>
            <w:noProof/>
          </w:rPr>
          <w:t>Table of Figures:</w:t>
        </w:r>
        <w:r>
          <w:rPr>
            <w:noProof/>
            <w:webHidden/>
          </w:rPr>
          <w:tab/>
        </w:r>
        <w:r>
          <w:rPr>
            <w:noProof/>
            <w:webHidden/>
          </w:rPr>
          <w:fldChar w:fldCharType="begin"/>
        </w:r>
        <w:r>
          <w:rPr>
            <w:noProof/>
            <w:webHidden/>
          </w:rPr>
          <w:instrText xml:space="preserve"> PAGEREF _Toc113480574 \h </w:instrText>
        </w:r>
        <w:r>
          <w:rPr>
            <w:noProof/>
            <w:webHidden/>
          </w:rPr>
        </w:r>
        <w:r>
          <w:rPr>
            <w:noProof/>
            <w:webHidden/>
          </w:rPr>
          <w:fldChar w:fldCharType="separate"/>
        </w:r>
        <w:r>
          <w:rPr>
            <w:noProof/>
            <w:webHidden/>
          </w:rPr>
          <w:t>7</w:t>
        </w:r>
        <w:r>
          <w:rPr>
            <w:noProof/>
            <w:webHidden/>
          </w:rPr>
          <w:fldChar w:fldCharType="end"/>
        </w:r>
      </w:hyperlink>
    </w:p>
    <w:p w14:paraId="4B96AE14" w14:textId="3022EE36" w:rsidR="00CE57A6" w:rsidRDefault="00CE57A6">
      <w:pPr>
        <w:pStyle w:val="TOC1"/>
        <w:tabs>
          <w:tab w:val="right" w:leader="dot" w:pos="9016"/>
        </w:tabs>
        <w:rPr>
          <w:rFonts w:eastAsiaTheme="minorEastAsia"/>
          <w:noProof/>
          <w:lang w:eastAsia="en-GB"/>
        </w:rPr>
      </w:pPr>
      <w:hyperlink w:anchor="_Toc113480575" w:history="1">
        <w:r w:rsidRPr="003F7FE2">
          <w:rPr>
            <w:rStyle w:val="Hyperlink"/>
            <w:noProof/>
          </w:rPr>
          <w:t>Table of Equations:</w:t>
        </w:r>
        <w:r>
          <w:rPr>
            <w:noProof/>
            <w:webHidden/>
          </w:rPr>
          <w:tab/>
        </w:r>
        <w:r>
          <w:rPr>
            <w:noProof/>
            <w:webHidden/>
          </w:rPr>
          <w:fldChar w:fldCharType="begin"/>
        </w:r>
        <w:r>
          <w:rPr>
            <w:noProof/>
            <w:webHidden/>
          </w:rPr>
          <w:instrText xml:space="preserve"> PAGEREF _Toc113480575 \h </w:instrText>
        </w:r>
        <w:r>
          <w:rPr>
            <w:noProof/>
            <w:webHidden/>
          </w:rPr>
        </w:r>
        <w:r>
          <w:rPr>
            <w:noProof/>
            <w:webHidden/>
          </w:rPr>
          <w:fldChar w:fldCharType="separate"/>
        </w:r>
        <w:r>
          <w:rPr>
            <w:noProof/>
            <w:webHidden/>
          </w:rPr>
          <w:t>8</w:t>
        </w:r>
        <w:r>
          <w:rPr>
            <w:noProof/>
            <w:webHidden/>
          </w:rPr>
          <w:fldChar w:fldCharType="end"/>
        </w:r>
      </w:hyperlink>
    </w:p>
    <w:p w14:paraId="6EA115D8" w14:textId="5D9C009A" w:rsidR="00CE57A6" w:rsidRDefault="00CE57A6">
      <w:pPr>
        <w:pStyle w:val="TOC1"/>
        <w:tabs>
          <w:tab w:val="right" w:leader="dot" w:pos="9016"/>
        </w:tabs>
        <w:rPr>
          <w:rFonts w:eastAsiaTheme="minorEastAsia"/>
          <w:noProof/>
          <w:lang w:eastAsia="en-GB"/>
        </w:rPr>
      </w:pPr>
      <w:hyperlink w:anchor="_Toc113480576" w:history="1">
        <w:r w:rsidRPr="003F7FE2">
          <w:rPr>
            <w:rStyle w:val="Hyperlink"/>
            <w:noProof/>
          </w:rPr>
          <w:t>Table of Code Samples:</w:t>
        </w:r>
        <w:r>
          <w:rPr>
            <w:noProof/>
            <w:webHidden/>
          </w:rPr>
          <w:tab/>
        </w:r>
        <w:r>
          <w:rPr>
            <w:noProof/>
            <w:webHidden/>
          </w:rPr>
          <w:fldChar w:fldCharType="begin"/>
        </w:r>
        <w:r>
          <w:rPr>
            <w:noProof/>
            <w:webHidden/>
          </w:rPr>
          <w:instrText xml:space="preserve"> PAGEREF _Toc113480576 \h </w:instrText>
        </w:r>
        <w:r>
          <w:rPr>
            <w:noProof/>
            <w:webHidden/>
          </w:rPr>
        </w:r>
        <w:r>
          <w:rPr>
            <w:noProof/>
            <w:webHidden/>
          </w:rPr>
          <w:fldChar w:fldCharType="separate"/>
        </w:r>
        <w:r>
          <w:rPr>
            <w:noProof/>
            <w:webHidden/>
          </w:rPr>
          <w:t>9</w:t>
        </w:r>
        <w:r>
          <w:rPr>
            <w:noProof/>
            <w:webHidden/>
          </w:rPr>
          <w:fldChar w:fldCharType="end"/>
        </w:r>
      </w:hyperlink>
    </w:p>
    <w:p w14:paraId="34D004D8" w14:textId="13660147" w:rsidR="00CE57A6" w:rsidRDefault="00CE57A6">
      <w:pPr>
        <w:pStyle w:val="TOC1"/>
        <w:tabs>
          <w:tab w:val="right" w:leader="dot" w:pos="9016"/>
        </w:tabs>
        <w:rPr>
          <w:rFonts w:eastAsiaTheme="minorEastAsia"/>
          <w:noProof/>
          <w:lang w:eastAsia="en-GB"/>
        </w:rPr>
      </w:pPr>
      <w:hyperlink w:anchor="_Toc113480577" w:history="1">
        <w:r w:rsidRPr="003F7FE2">
          <w:rPr>
            <w:rStyle w:val="Hyperlink"/>
            <w:noProof/>
          </w:rPr>
          <w:t>Table of Tables:</w:t>
        </w:r>
        <w:r>
          <w:rPr>
            <w:noProof/>
            <w:webHidden/>
          </w:rPr>
          <w:tab/>
        </w:r>
        <w:r>
          <w:rPr>
            <w:noProof/>
            <w:webHidden/>
          </w:rPr>
          <w:fldChar w:fldCharType="begin"/>
        </w:r>
        <w:r>
          <w:rPr>
            <w:noProof/>
            <w:webHidden/>
          </w:rPr>
          <w:instrText xml:space="preserve"> PAGEREF _Toc113480577 \h </w:instrText>
        </w:r>
        <w:r>
          <w:rPr>
            <w:noProof/>
            <w:webHidden/>
          </w:rPr>
        </w:r>
        <w:r>
          <w:rPr>
            <w:noProof/>
            <w:webHidden/>
          </w:rPr>
          <w:fldChar w:fldCharType="separate"/>
        </w:r>
        <w:r>
          <w:rPr>
            <w:noProof/>
            <w:webHidden/>
          </w:rPr>
          <w:t>10</w:t>
        </w:r>
        <w:r>
          <w:rPr>
            <w:noProof/>
            <w:webHidden/>
          </w:rPr>
          <w:fldChar w:fldCharType="end"/>
        </w:r>
      </w:hyperlink>
    </w:p>
    <w:p w14:paraId="2B56923C" w14:textId="11D47660" w:rsidR="00CE57A6" w:rsidRDefault="00CE57A6">
      <w:pPr>
        <w:pStyle w:val="TOC1"/>
        <w:tabs>
          <w:tab w:val="right" w:leader="dot" w:pos="9016"/>
        </w:tabs>
        <w:rPr>
          <w:rFonts w:eastAsiaTheme="minorEastAsia"/>
          <w:noProof/>
          <w:lang w:eastAsia="en-GB"/>
        </w:rPr>
      </w:pPr>
      <w:hyperlink w:anchor="_Toc113480578" w:history="1">
        <w:r w:rsidRPr="003F7FE2">
          <w:rPr>
            <w:rStyle w:val="Hyperlink"/>
            <w:noProof/>
          </w:rPr>
          <w:t>1. Introduction</w:t>
        </w:r>
        <w:r>
          <w:rPr>
            <w:noProof/>
            <w:webHidden/>
          </w:rPr>
          <w:tab/>
        </w:r>
        <w:r>
          <w:rPr>
            <w:noProof/>
            <w:webHidden/>
          </w:rPr>
          <w:fldChar w:fldCharType="begin"/>
        </w:r>
        <w:r>
          <w:rPr>
            <w:noProof/>
            <w:webHidden/>
          </w:rPr>
          <w:instrText xml:space="preserve"> PAGEREF _Toc113480578 \h </w:instrText>
        </w:r>
        <w:r>
          <w:rPr>
            <w:noProof/>
            <w:webHidden/>
          </w:rPr>
        </w:r>
        <w:r>
          <w:rPr>
            <w:noProof/>
            <w:webHidden/>
          </w:rPr>
          <w:fldChar w:fldCharType="separate"/>
        </w:r>
        <w:r>
          <w:rPr>
            <w:noProof/>
            <w:webHidden/>
          </w:rPr>
          <w:t>11</w:t>
        </w:r>
        <w:r>
          <w:rPr>
            <w:noProof/>
            <w:webHidden/>
          </w:rPr>
          <w:fldChar w:fldCharType="end"/>
        </w:r>
      </w:hyperlink>
    </w:p>
    <w:p w14:paraId="3334D161" w14:textId="1F42572E" w:rsidR="00CE57A6" w:rsidRDefault="00CE57A6">
      <w:pPr>
        <w:pStyle w:val="TOC2"/>
        <w:tabs>
          <w:tab w:val="right" w:leader="dot" w:pos="9016"/>
        </w:tabs>
        <w:rPr>
          <w:rFonts w:eastAsiaTheme="minorEastAsia"/>
          <w:noProof/>
          <w:lang w:eastAsia="en-GB"/>
        </w:rPr>
      </w:pPr>
      <w:hyperlink w:anchor="_Toc113480579" w:history="1">
        <w:r w:rsidRPr="003F7FE2">
          <w:rPr>
            <w:rStyle w:val="Hyperlink"/>
            <w:noProof/>
          </w:rPr>
          <w:t>1.1. Project Rationale</w:t>
        </w:r>
        <w:r>
          <w:rPr>
            <w:noProof/>
            <w:webHidden/>
          </w:rPr>
          <w:tab/>
        </w:r>
        <w:r>
          <w:rPr>
            <w:noProof/>
            <w:webHidden/>
          </w:rPr>
          <w:fldChar w:fldCharType="begin"/>
        </w:r>
        <w:r>
          <w:rPr>
            <w:noProof/>
            <w:webHidden/>
          </w:rPr>
          <w:instrText xml:space="preserve"> PAGEREF _Toc113480579 \h </w:instrText>
        </w:r>
        <w:r>
          <w:rPr>
            <w:noProof/>
            <w:webHidden/>
          </w:rPr>
        </w:r>
        <w:r>
          <w:rPr>
            <w:noProof/>
            <w:webHidden/>
          </w:rPr>
          <w:fldChar w:fldCharType="separate"/>
        </w:r>
        <w:r>
          <w:rPr>
            <w:noProof/>
            <w:webHidden/>
          </w:rPr>
          <w:t>11</w:t>
        </w:r>
        <w:r>
          <w:rPr>
            <w:noProof/>
            <w:webHidden/>
          </w:rPr>
          <w:fldChar w:fldCharType="end"/>
        </w:r>
      </w:hyperlink>
    </w:p>
    <w:p w14:paraId="0C5137F4" w14:textId="0B02FCB1" w:rsidR="00CE57A6" w:rsidRDefault="00CE57A6">
      <w:pPr>
        <w:pStyle w:val="TOC2"/>
        <w:tabs>
          <w:tab w:val="right" w:leader="dot" w:pos="9016"/>
        </w:tabs>
        <w:rPr>
          <w:rFonts w:eastAsiaTheme="minorEastAsia"/>
          <w:noProof/>
          <w:lang w:eastAsia="en-GB"/>
        </w:rPr>
      </w:pPr>
      <w:hyperlink w:anchor="_Toc113480580" w:history="1">
        <w:r w:rsidRPr="003F7FE2">
          <w:rPr>
            <w:rStyle w:val="Hyperlink"/>
            <w:noProof/>
          </w:rPr>
          <w:t>1.2. Project Aim</w:t>
        </w:r>
        <w:r>
          <w:rPr>
            <w:noProof/>
            <w:webHidden/>
          </w:rPr>
          <w:tab/>
        </w:r>
        <w:r>
          <w:rPr>
            <w:noProof/>
            <w:webHidden/>
          </w:rPr>
          <w:fldChar w:fldCharType="begin"/>
        </w:r>
        <w:r>
          <w:rPr>
            <w:noProof/>
            <w:webHidden/>
          </w:rPr>
          <w:instrText xml:space="preserve"> PAGEREF _Toc113480580 \h </w:instrText>
        </w:r>
        <w:r>
          <w:rPr>
            <w:noProof/>
            <w:webHidden/>
          </w:rPr>
        </w:r>
        <w:r>
          <w:rPr>
            <w:noProof/>
            <w:webHidden/>
          </w:rPr>
          <w:fldChar w:fldCharType="separate"/>
        </w:r>
        <w:r>
          <w:rPr>
            <w:noProof/>
            <w:webHidden/>
          </w:rPr>
          <w:t>12</w:t>
        </w:r>
        <w:r>
          <w:rPr>
            <w:noProof/>
            <w:webHidden/>
          </w:rPr>
          <w:fldChar w:fldCharType="end"/>
        </w:r>
      </w:hyperlink>
    </w:p>
    <w:p w14:paraId="22DC4A95" w14:textId="1C6E9DD6" w:rsidR="00CE57A6" w:rsidRDefault="00CE57A6">
      <w:pPr>
        <w:pStyle w:val="TOC2"/>
        <w:tabs>
          <w:tab w:val="right" w:leader="dot" w:pos="9016"/>
        </w:tabs>
        <w:rPr>
          <w:rFonts w:eastAsiaTheme="minorEastAsia"/>
          <w:noProof/>
          <w:lang w:eastAsia="en-GB"/>
        </w:rPr>
      </w:pPr>
      <w:hyperlink w:anchor="_Toc113480581" w:history="1">
        <w:r w:rsidRPr="003F7FE2">
          <w:rPr>
            <w:rStyle w:val="Hyperlink"/>
            <w:noProof/>
          </w:rPr>
          <w:t>1.3. Project Objectives</w:t>
        </w:r>
        <w:r>
          <w:rPr>
            <w:noProof/>
            <w:webHidden/>
          </w:rPr>
          <w:tab/>
        </w:r>
        <w:r>
          <w:rPr>
            <w:noProof/>
            <w:webHidden/>
          </w:rPr>
          <w:fldChar w:fldCharType="begin"/>
        </w:r>
        <w:r>
          <w:rPr>
            <w:noProof/>
            <w:webHidden/>
          </w:rPr>
          <w:instrText xml:space="preserve"> PAGEREF _Toc113480581 \h </w:instrText>
        </w:r>
        <w:r>
          <w:rPr>
            <w:noProof/>
            <w:webHidden/>
          </w:rPr>
        </w:r>
        <w:r>
          <w:rPr>
            <w:noProof/>
            <w:webHidden/>
          </w:rPr>
          <w:fldChar w:fldCharType="separate"/>
        </w:r>
        <w:r>
          <w:rPr>
            <w:noProof/>
            <w:webHidden/>
          </w:rPr>
          <w:t>12</w:t>
        </w:r>
        <w:r>
          <w:rPr>
            <w:noProof/>
            <w:webHidden/>
          </w:rPr>
          <w:fldChar w:fldCharType="end"/>
        </w:r>
      </w:hyperlink>
    </w:p>
    <w:p w14:paraId="7825FFC8" w14:textId="23A4999A" w:rsidR="00CE57A6" w:rsidRDefault="00CE57A6">
      <w:pPr>
        <w:pStyle w:val="TOC2"/>
        <w:tabs>
          <w:tab w:val="right" w:leader="dot" w:pos="9016"/>
        </w:tabs>
        <w:rPr>
          <w:rFonts w:eastAsiaTheme="minorEastAsia"/>
          <w:noProof/>
          <w:lang w:eastAsia="en-GB"/>
        </w:rPr>
      </w:pPr>
      <w:hyperlink w:anchor="_Toc113480582" w:history="1">
        <w:r w:rsidRPr="003F7FE2">
          <w:rPr>
            <w:rStyle w:val="Hyperlink"/>
            <w:noProof/>
          </w:rPr>
          <w:t>1.4. Project Context</w:t>
        </w:r>
        <w:r>
          <w:rPr>
            <w:noProof/>
            <w:webHidden/>
          </w:rPr>
          <w:tab/>
        </w:r>
        <w:r>
          <w:rPr>
            <w:noProof/>
            <w:webHidden/>
          </w:rPr>
          <w:fldChar w:fldCharType="begin"/>
        </w:r>
        <w:r>
          <w:rPr>
            <w:noProof/>
            <w:webHidden/>
          </w:rPr>
          <w:instrText xml:space="preserve"> PAGEREF _Toc113480582 \h </w:instrText>
        </w:r>
        <w:r>
          <w:rPr>
            <w:noProof/>
            <w:webHidden/>
          </w:rPr>
        </w:r>
        <w:r>
          <w:rPr>
            <w:noProof/>
            <w:webHidden/>
          </w:rPr>
          <w:fldChar w:fldCharType="separate"/>
        </w:r>
        <w:r>
          <w:rPr>
            <w:noProof/>
            <w:webHidden/>
          </w:rPr>
          <w:t>12</w:t>
        </w:r>
        <w:r>
          <w:rPr>
            <w:noProof/>
            <w:webHidden/>
          </w:rPr>
          <w:fldChar w:fldCharType="end"/>
        </w:r>
      </w:hyperlink>
    </w:p>
    <w:p w14:paraId="64D28AB3" w14:textId="46563B62" w:rsidR="00CE57A6" w:rsidRDefault="00CE57A6">
      <w:pPr>
        <w:pStyle w:val="TOC2"/>
        <w:tabs>
          <w:tab w:val="right" w:leader="dot" w:pos="9016"/>
        </w:tabs>
        <w:rPr>
          <w:rFonts w:eastAsiaTheme="minorEastAsia"/>
          <w:noProof/>
          <w:lang w:eastAsia="en-GB"/>
        </w:rPr>
      </w:pPr>
      <w:hyperlink w:anchor="_Toc113480583" w:history="1">
        <w:r w:rsidRPr="003F7FE2">
          <w:rPr>
            <w:rStyle w:val="Hyperlink"/>
            <w:noProof/>
          </w:rPr>
          <w:t>1.5. Research Area</w:t>
        </w:r>
        <w:r>
          <w:rPr>
            <w:noProof/>
            <w:webHidden/>
          </w:rPr>
          <w:tab/>
        </w:r>
        <w:r>
          <w:rPr>
            <w:noProof/>
            <w:webHidden/>
          </w:rPr>
          <w:fldChar w:fldCharType="begin"/>
        </w:r>
        <w:r>
          <w:rPr>
            <w:noProof/>
            <w:webHidden/>
          </w:rPr>
          <w:instrText xml:space="preserve"> PAGEREF _Toc113480583 \h </w:instrText>
        </w:r>
        <w:r>
          <w:rPr>
            <w:noProof/>
            <w:webHidden/>
          </w:rPr>
        </w:r>
        <w:r>
          <w:rPr>
            <w:noProof/>
            <w:webHidden/>
          </w:rPr>
          <w:fldChar w:fldCharType="separate"/>
        </w:r>
        <w:r>
          <w:rPr>
            <w:noProof/>
            <w:webHidden/>
          </w:rPr>
          <w:t>14</w:t>
        </w:r>
        <w:r>
          <w:rPr>
            <w:noProof/>
            <w:webHidden/>
          </w:rPr>
          <w:fldChar w:fldCharType="end"/>
        </w:r>
      </w:hyperlink>
    </w:p>
    <w:p w14:paraId="7C1FD65B" w14:textId="79BB1882" w:rsidR="00CE57A6" w:rsidRDefault="00CE57A6">
      <w:pPr>
        <w:pStyle w:val="TOC2"/>
        <w:tabs>
          <w:tab w:val="right" w:leader="dot" w:pos="9016"/>
        </w:tabs>
        <w:rPr>
          <w:rFonts w:eastAsiaTheme="minorEastAsia"/>
          <w:noProof/>
          <w:lang w:eastAsia="en-GB"/>
        </w:rPr>
      </w:pPr>
      <w:hyperlink w:anchor="_Toc113480584" w:history="1">
        <w:r w:rsidRPr="003F7FE2">
          <w:rPr>
            <w:rStyle w:val="Hyperlink"/>
            <w:noProof/>
          </w:rPr>
          <w:t>1.6. Report Structure</w:t>
        </w:r>
        <w:r>
          <w:rPr>
            <w:noProof/>
            <w:webHidden/>
          </w:rPr>
          <w:tab/>
        </w:r>
        <w:r>
          <w:rPr>
            <w:noProof/>
            <w:webHidden/>
          </w:rPr>
          <w:fldChar w:fldCharType="begin"/>
        </w:r>
        <w:r>
          <w:rPr>
            <w:noProof/>
            <w:webHidden/>
          </w:rPr>
          <w:instrText xml:space="preserve"> PAGEREF _Toc113480584 \h </w:instrText>
        </w:r>
        <w:r>
          <w:rPr>
            <w:noProof/>
            <w:webHidden/>
          </w:rPr>
        </w:r>
        <w:r>
          <w:rPr>
            <w:noProof/>
            <w:webHidden/>
          </w:rPr>
          <w:fldChar w:fldCharType="separate"/>
        </w:r>
        <w:r>
          <w:rPr>
            <w:noProof/>
            <w:webHidden/>
          </w:rPr>
          <w:t>14</w:t>
        </w:r>
        <w:r>
          <w:rPr>
            <w:noProof/>
            <w:webHidden/>
          </w:rPr>
          <w:fldChar w:fldCharType="end"/>
        </w:r>
      </w:hyperlink>
    </w:p>
    <w:p w14:paraId="6C6F5F63" w14:textId="3343D5BA" w:rsidR="00CE57A6" w:rsidRDefault="00CE57A6">
      <w:pPr>
        <w:pStyle w:val="TOC1"/>
        <w:tabs>
          <w:tab w:val="right" w:leader="dot" w:pos="9016"/>
        </w:tabs>
        <w:rPr>
          <w:rFonts w:eastAsiaTheme="minorEastAsia"/>
          <w:noProof/>
          <w:lang w:eastAsia="en-GB"/>
        </w:rPr>
      </w:pPr>
      <w:hyperlink w:anchor="_Toc113480585" w:history="1">
        <w:r w:rsidRPr="003F7FE2">
          <w:rPr>
            <w:rStyle w:val="Hyperlink"/>
            <w:noProof/>
          </w:rPr>
          <w:t>2. Review of Literature</w:t>
        </w:r>
        <w:r>
          <w:rPr>
            <w:noProof/>
            <w:webHidden/>
          </w:rPr>
          <w:tab/>
        </w:r>
        <w:r>
          <w:rPr>
            <w:noProof/>
            <w:webHidden/>
          </w:rPr>
          <w:fldChar w:fldCharType="begin"/>
        </w:r>
        <w:r>
          <w:rPr>
            <w:noProof/>
            <w:webHidden/>
          </w:rPr>
          <w:instrText xml:space="preserve"> PAGEREF _Toc113480585 \h </w:instrText>
        </w:r>
        <w:r>
          <w:rPr>
            <w:noProof/>
            <w:webHidden/>
          </w:rPr>
        </w:r>
        <w:r>
          <w:rPr>
            <w:noProof/>
            <w:webHidden/>
          </w:rPr>
          <w:fldChar w:fldCharType="separate"/>
        </w:r>
        <w:r>
          <w:rPr>
            <w:noProof/>
            <w:webHidden/>
          </w:rPr>
          <w:t>14</w:t>
        </w:r>
        <w:r>
          <w:rPr>
            <w:noProof/>
            <w:webHidden/>
          </w:rPr>
          <w:fldChar w:fldCharType="end"/>
        </w:r>
      </w:hyperlink>
    </w:p>
    <w:p w14:paraId="07AB3C66" w14:textId="45000140" w:rsidR="00CE57A6" w:rsidRDefault="00CE57A6">
      <w:pPr>
        <w:pStyle w:val="TOC2"/>
        <w:tabs>
          <w:tab w:val="right" w:leader="dot" w:pos="9016"/>
        </w:tabs>
        <w:rPr>
          <w:rFonts w:eastAsiaTheme="minorEastAsia"/>
          <w:noProof/>
          <w:lang w:eastAsia="en-GB"/>
        </w:rPr>
      </w:pPr>
      <w:hyperlink w:anchor="_Toc113480586" w:history="1">
        <w:r w:rsidRPr="003F7FE2">
          <w:rPr>
            <w:rStyle w:val="Hyperlink"/>
            <w:noProof/>
          </w:rPr>
          <w:t>2.1. Introduction</w:t>
        </w:r>
        <w:r>
          <w:rPr>
            <w:noProof/>
            <w:webHidden/>
          </w:rPr>
          <w:tab/>
        </w:r>
        <w:r>
          <w:rPr>
            <w:noProof/>
            <w:webHidden/>
          </w:rPr>
          <w:fldChar w:fldCharType="begin"/>
        </w:r>
        <w:r>
          <w:rPr>
            <w:noProof/>
            <w:webHidden/>
          </w:rPr>
          <w:instrText xml:space="preserve"> PAGEREF _Toc113480586 \h </w:instrText>
        </w:r>
        <w:r>
          <w:rPr>
            <w:noProof/>
            <w:webHidden/>
          </w:rPr>
        </w:r>
        <w:r>
          <w:rPr>
            <w:noProof/>
            <w:webHidden/>
          </w:rPr>
          <w:fldChar w:fldCharType="separate"/>
        </w:r>
        <w:r>
          <w:rPr>
            <w:noProof/>
            <w:webHidden/>
          </w:rPr>
          <w:t>14</w:t>
        </w:r>
        <w:r>
          <w:rPr>
            <w:noProof/>
            <w:webHidden/>
          </w:rPr>
          <w:fldChar w:fldCharType="end"/>
        </w:r>
      </w:hyperlink>
    </w:p>
    <w:p w14:paraId="4F38CA07" w14:textId="36757B3A" w:rsidR="00CE57A6" w:rsidRDefault="00CE57A6">
      <w:pPr>
        <w:pStyle w:val="TOC2"/>
        <w:tabs>
          <w:tab w:val="right" w:leader="dot" w:pos="9016"/>
        </w:tabs>
        <w:rPr>
          <w:rFonts w:eastAsiaTheme="minorEastAsia"/>
          <w:noProof/>
          <w:lang w:eastAsia="en-GB"/>
        </w:rPr>
      </w:pPr>
      <w:hyperlink w:anchor="_Toc113480587" w:history="1">
        <w:r w:rsidRPr="003F7FE2">
          <w:rPr>
            <w:rStyle w:val="Hyperlink"/>
            <w:noProof/>
          </w:rPr>
          <w:t>2.2. Convolutional Neural Networks</w:t>
        </w:r>
        <w:r>
          <w:rPr>
            <w:noProof/>
            <w:webHidden/>
          </w:rPr>
          <w:tab/>
        </w:r>
        <w:r>
          <w:rPr>
            <w:noProof/>
            <w:webHidden/>
          </w:rPr>
          <w:fldChar w:fldCharType="begin"/>
        </w:r>
        <w:r>
          <w:rPr>
            <w:noProof/>
            <w:webHidden/>
          </w:rPr>
          <w:instrText xml:space="preserve"> PAGEREF _Toc113480587 \h </w:instrText>
        </w:r>
        <w:r>
          <w:rPr>
            <w:noProof/>
            <w:webHidden/>
          </w:rPr>
        </w:r>
        <w:r>
          <w:rPr>
            <w:noProof/>
            <w:webHidden/>
          </w:rPr>
          <w:fldChar w:fldCharType="separate"/>
        </w:r>
        <w:r>
          <w:rPr>
            <w:noProof/>
            <w:webHidden/>
          </w:rPr>
          <w:t>15</w:t>
        </w:r>
        <w:r>
          <w:rPr>
            <w:noProof/>
            <w:webHidden/>
          </w:rPr>
          <w:fldChar w:fldCharType="end"/>
        </w:r>
      </w:hyperlink>
    </w:p>
    <w:p w14:paraId="50AB587E" w14:textId="5E7163E3" w:rsidR="00CE57A6" w:rsidRDefault="00CE57A6">
      <w:pPr>
        <w:pStyle w:val="TOC3"/>
        <w:tabs>
          <w:tab w:val="right" w:leader="dot" w:pos="9016"/>
        </w:tabs>
        <w:rPr>
          <w:rFonts w:eastAsiaTheme="minorEastAsia"/>
          <w:noProof/>
          <w:lang w:eastAsia="en-GB"/>
        </w:rPr>
      </w:pPr>
      <w:hyperlink w:anchor="_Toc113480588" w:history="1">
        <w:r w:rsidRPr="003F7FE2">
          <w:rPr>
            <w:rStyle w:val="Hyperlink"/>
            <w:noProof/>
          </w:rPr>
          <w:t>2.2.1. Notable Convolutional Neural Network Architectures</w:t>
        </w:r>
        <w:r>
          <w:rPr>
            <w:noProof/>
            <w:webHidden/>
          </w:rPr>
          <w:tab/>
        </w:r>
        <w:r>
          <w:rPr>
            <w:noProof/>
            <w:webHidden/>
          </w:rPr>
          <w:fldChar w:fldCharType="begin"/>
        </w:r>
        <w:r>
          <w:rPr>
            <w:noProof/>
            <w:webHidden/>
          </w:rPr>
          <w:instrText xml:space="preserve"> PAGEREF _Toc113480588 \h </w:instrText>
        </w:r>
        <w:r>
          <w:rPr>
            <w:noProof/>
            <w:webHidden/>
          </w:rPr>
        </w:r>
        <w:r>
          <w:rPr>
            <w:noProof/>
            <w:webHidden/>
          </w:rPr>
          <w:fldChar w:fldCharType="separate"/>
        </w:r>
        <w:r>
          <w:rPr>
            <w:noProof/>
            <w:webHidden/>
          </w:rPr>
          <w:t>15</w:t>
        </w:r>
        <w:r>
          <w:rPr>
            <w:noProof/>
            <w:webHidden/>
          </w:rPr>
          <w:fldChar w:fldCharType="end"/>
        </w:r>
      </w:hyperlink>
    </w:p>
    <w:p w14:paraId="586EAD78" w14:textId="30D3CEE2" w:rsidR="00CE57A6" w:rsidRDefault="00CE57A6">
      <w:pPr>
        <w:pStyle w:val="TOC4"/>
        <w:tabs>
          <w:tab w:val="right" w:leader="dot" w:pos="9016"/>
        </w:tabs>
        <w:rPr>
          <w:rFonts w:eastAsiaTheme="minorEastAsia"/>
          <w:noProof/>
          <w:lang w:eastAsia="en-GB"/>
        </w:rPr>
      </w:pPr>
      <w:hyperlink w:anchor="_Toc113480589" w:history="1">
        <w:r w:rsidRPr="003F7FE2">
          <w:rPr>
            <w:rStyle w:val="Hyperlink"/>
            <w:noProof/>
          </w:rPr>
          <w:t>2.2.1.1. LeNet-5</w:t>
        </w:r>
        <w:r>
          <w:rPr>
            <w:noProof/>
            <w:webHidden/>
          </w:rPr>
          <w:tab/>
        </w:r>
        <w:r>
          <w:rPr>
            <w:noProof/>
            <w:webHidden/>
          </w:rPr>
          <w:fldChar w:fldCharType="begin"/>
        </w:r>
        <w:r>
          <w:rPr>
            <w:noProof/>
            <w:webHidden/>
          </w:rPr>
          <w:instrText xml:space="preserve"> PAGEREF _Toc113480589 \h </w:instrText>
        </w:r>
        <w:r>
          <w:rPr>
            <w:noProof/>
            <w:webHidden/>
          </w:rPr>
        </w:r>
        <w:r>
          <w:rPr>
            <w:noProof/>
            <w:webHidden/>
          </w:rPr>
          <w:fldChar w:fldCharType="separate"/>
        </w:r>
        <w:r>
          <w:rPr>
            <w:noProof/>
            <w:webHidden/>
          </w:rPr>
          <w:t>15</w:t>
        </w:r>
        <w:r>
          <w:rPr>
            <w:noProof/>
            <w:webHidden/>
          </w:rPr>
          <w:fldChar w:fldCharType="end"/>
        </w:r>
      </w:hyperlink>
    </w:p>
    <w:p w14:paraId="2901AA50" w14:textId="58801188" w:rsidR="00CE57A6" w:rsidRDefault="00CE57A6">
      <w:pPr>
        <w:pStyle w:val="TOC4"/>
        <w:tabs>
          <w:tab w:val="right" w:leader="dot" w:pos="9016"/>
        </w:tabs>
        <w:rPr>
          <w:rFonts w:eastAsiaTheme="minorEastAsia"/>
          <w:noProof/>
          <w:lang w:eastAsia="en-GB"/>
        </w:rPr>
      </w:pPr>
      <w:hyperlink w:anchor="_Toc113480590" w:history="1">
        <w:r w:rsidRPr="003F7FE2">
          <w:rPr>
            <w:rStyle w:val="Hyperlink"/>
            <w:noProof/>
          </w:rPr>
          <w:t>2.2.1.2. AlexNet</w:t>
        </w:r>
        <w:r>
          <w:rPr>
            <w:noProof/>
            <w:webHidden/>
          </w:rPr>
          <w:tab/>
        </w:r>
        <w:r>
          <w:rPr>
            <w:noProof/>
            <w:webHidden/>
          </w:rPr>
          <w:fldChar w:fldCharType="begin"/>
        </w:r>
        <w:r>
          <w:rPr>
            <w:noProof/>
            <w:webHidden/>
          </w:rPr>
          <w:instrText xml:space="preserve"> PAGEREF _Toc113480590 \h </w:instrText>
        </w:r>
        <w:r>
          <w:rPr>
            <w:noProof/>
            <w:webHidden/>
          </w:rPr>
        </w:r>
        <w:r>
          <w:rPr>
            <w:noProof/>
            <w:webHidden/>
          </w:rPr>
          <w:fldChar w:fldCharType="separate"/>
        </w:r>
        <w:r>
          <w:rPr>
            <w:noProof/>
            <w:webHidden/>
          </w:rPr>
          <w:t>16</w:t>
        </w:r>
        <w:r>
          <w:rPr>
            <w:noProof/>
            <w:webHidden/>
          </w:rPr>
          <w:fldChar w:fldCharType="end"/>
        </w:r>
      </w:hyperlink>
    </w:p>
    <w:p w14:paraId="3FEF911C" w14:textId="4F800CE8" w:rsidR="00CE57A6" w:rsidRDefault="00CE57A6">
      <w:pPr>
        <w:pStyle w:val="TOC4"/>
        <w:tabs>
          <w:tab w:val="right" w:leader="dot" w:pos="9016"/>
        </w:tabs>
        <w:rPr>
          <w:rFonts w:eastAsiaTheme="minorEastAsia"/>
          <w:noProof/>
          <w:lang w:eastAsia="en-GB"/>
        </w:rPr>
      </w:pPr>
      <w:hyperlink w:anchor="_Toc113480591" w:history="1">
        <w:r w:rsidRPr="003F7FE2">
          <w:rPr>
            <w:rStyle w:val="Hyperlink"/>
            <w:noProof/>
          </w:rPr>
          <w:t>2.2.1.3. VGGNet</w:t>
        </w:r>
        <w:r>
          <w:rPr>
            <w:noProof/>
            <w:webHidden/>
          </w:rPr>
          <w:tab/>
        </w:r>
        <w:r>
          <w:rPr>
            <w:noProof/>
            <w:webHidden/>
          </w:rPr>
          <w:fldChar w:fldCharType="begin"/>
        </w:r>
        <w:r>
          <w:rPr>
            <w:noProof/>
            <w:webHidden/>
          </w:rPr>
          <w:instrText xml:space="preserve"> PAGEREF _Toc113480591 \h </w:instrText>
        </w:r>
        <w:r>
          <w:rPr>
            <w:noProof/>
            <w:webHidden/>
          </w:rPr>
        </w:r>
        <w:r>
          <w:rPr>
            <w:noProof/>
            <w:webHidden/>
          </w:rPr>
          <w:fldChar w:fldCharType="separate"/>
        </w:r>
        <w:r>
          <w:rPr>
            <w:noProof/>
            <w:webHidden/>
          </w:rPr>
          <w:t>17</w:t>
        </w:r>
        <w:r>
          <w:rPr>
            <w:noProof/>
            <w:webHidden/>
          </w:rPr>
          <w:fldChar w:fldCharType="end"/>
        </w:r>
      </w:hyperlink>
    </w:p>
    <w:p w14:paraId="649EB50A" w14:textId="3E855237" w:rsidR="00CE57A6" w:rsidRDefault="00CE57A6">
      <w:pPr>
        <w:pStyle w:val="TOC3"/>
        <w:tabs>
          <w:tab w:val="right" w:leader="dot" w:pos="9016"/>
        </w:tabs>
        <w:rPr>
          <w:rFonts w:eastAsiaTheme="minorEastAsia"/>
          <w:noProof/>
          <w:lang w:eastAsia="en-GB"/>
        </w:rPr>
      </w:pPr>
      <w:hyperlink w:anchor="_Toc113480592" w:history="1">
        <w:r w:rsidRPr="003F7FE2">
          <w:rPr>
            <w:rStyle w:val="Hyperlink"/>
            <w:noProof/>
          </w:rPr>
          <w:t>2.2.2. Convolutional Neural Network Operations</w:t>
        </w:r>
        <w:r>
          <w:rPr>
            <w:noProof/>
            <w:webHidden/>
          </w:rPr>
          <w:tab/>
        </w:r>
        <w:r>
          <w:rPr>
            <w:noProof/>
            <w:webHidden/>
          </w:rPr>
          <w:fldChar w:fldCharType="begin"/>
        </w:r>
        <w:r>
          <w:rPr>
            <w:noProof/>
            <w:webHidden/>
          </w:rPr>
          <w:instrText xml:space="preserve"> PAGEREF _Toc113480592 \h </w:instrText>
        </w:r>
        <w:r>
          <w:rPr>
            <w:noProof/>
            <w:webHidden/>
          </w:rPr>
        </w:r>
        <w:r>
          <w:rPr>
            <w:noProof/>
            <w:webHidden/>
          </w:rPr>
          <w:fldChar w:fldCharType="separate"/>
        </w:r>
        <w:r>
          <w:rPr>
            <w:noProof/>
            <w:webHidden/>
          </w:rPr>
          <w:t>18</w:t>
        </w:r>
        <w:r>
          <w:rPr>
            <w:noProof/>
            <w:webHidden/>
          </w:rPr>
          <w:fldChar w:fldCharType="end"/>
        </w:r>
      </w:hyperlink>
    </w:p>
    <w:p w14:paraId="3794209E" w14:textId="077EAFA7" w:rsidR="00CE57A6" w:rsidRDefault="00CE57A6">
      <w:pPr>
        <w:pStyle w:val="TOC4"/>
        <w:tabs>
          <w:tab w:val="right" w:leader="dot" w:pos="9016"/>
        </w:tabs>
        <w:rPr>
          <w:rFonts w:eastAsiaTheme="minorEastAsia"/>
          <w:noProof/>
          <w:lang w:eastAsia="en-GB"/>
        </w:rPr>
      </w:pPr>
      <w:hyperlink w:anchor="_Toc113480593" w:history="1">
        <w:r w:rsidRPr="003F7FE2">
          <w:rPr>
            <w:rStyle w:val="Hyperlink"/>
            <w:noProof/>
          </w:rPr>
          <w:t>2.2.2.1. Local Receptive Fields</w:t>
        </w:r>
        <w:r>
          <w:rPr>
            <w:noProof/>
            <w:webHidden/>
          </w:rPr>
          <w:tab/>
        </w:r>
        <w:r>
          <w:rPr>
            <w:noProof/>
            <w:webHidden/>
          </w:rPr>
          <w:fldChar w:fldCharType="begin"/>
        </w:r>
        <w:r>
          <w:rPr>
            <w:noProof/>
            <w:webHidden/>
          </w:rPr>
          <w:instrText xml:space="preserve"> PAGEREF _Toc113480593 \h </w:instrText>
        </w:r>
        <w:r>
          <w:rPr>
            <w:noProof/>
            <w:webHidden/>
          </w:rPr>
        </w:r>
        <w:r>
          <w:rPr>
            <w:noProof/>
            <w:webHidden/>
          </w:rPr>
          <w:fldChar w:fldCharType="separate"/>
        </w:r>
        <w:r>
          <w:rPr>
            <w:noProof/>
            <w:webHidden/>
          </w:rPr>
          <w:t>18</w:t>
        </w:r>
        <w:r>
          <w:rPr>
            <w:noProof/>
            <w:webHidden/>
          </w:rPr>
          <w:fldChar w:fldCharType="end"/>
        </w:r>
      </w:hyperlink>
    </w:p>
    <w:p w14:paraId="48B41B06" w14:textId="44118568" w:rsidR="00CE57A6" w:rsidRDefault="00CE57A6">
      <w:pPr>
        <w:pStyle w:val="TOC4"/>
        <w:tabs>
          <w:tab w:val="right" w:leader="dot" w:pos="9016"/>
        </w:tabs>
        <w:rPr>
          <w:rFonts w:eastAsiaTheme="minorEastAsia"/>
          <w:noProof/>
          <w:lang w:eastAsia="en-GB"/>
        </w:rPr>
      </w:pPr>
      <w:hyperlink w:anchor="_Toc113480594" w:history="1">
        <w:r w:rsidRPr="003F7FE2">
          <w:rPr>
            <w:rStyle w:val="Hyperlink"/>
            <w:noProof/>
          </w:rPr>
          <w:t>2.2.2.2. Pooling</w:t>
        </w:r>
        <w:r>
          <w:rPr>
            <w:noProof/>
            <w:webHidden/>
          </w:rPr>
          <w:tab/>
        </w:r>
        <w:r>
          <w:rPr>
            <w:noProof/>
            <w:webHidden/>
          </w:rPr>
          <w:fldChar w:fldCharType="begin"/>
        </w:r>
        <w:r>
          <w:rPr>
            <w:noProof/>
            <w:webHidden/>
          </w:rPr>
          <w:instrText xml:space="preserve"> PAGEREF _Toc113480594 \h </w:instrText>
        </w:r>
        <w:r>
          <w:rPr>
            <w:noProof/>
            <w:webHidden/>
          </w:rPr>
        </w:r>
        <w:r>
          <w:rPr>
            <w:noProof/>
            <w:webHidden/>
          </w:rPr>
          <w:fldChar w:fldCharType="separate"/>
        </w:r>
        <w:r>
          <w:rPr>
            <w:noProof/>
            <w:webHidden/>
          </w:rPr>
          <w:t>19</w:t>
        </w:r>
        <w:r>
          <w:rPr>
            <w:noProof/>
            <w:webHidden/>
          </w:rPr>
          <w:fldChar w:fldCharType="end"/>
        </w:r>
      </w:hyperlink>
    </w:p>
    <w:p w14:paraId="407D95EA" w14:textId="55DC0EDF" w:rsidR="00CE57A6" w:rsidRDefault="00CE57A6">
      <w:pPr>
        <w:pStyle w:val="TOC3"/>
        <w:tabs>
          <w:tab w:val="right" w:leader="dot" w:pos="9016"/>
        </w:tabs>
        <w:rPr>
          <w:rFonts w:eastAsiaTheme="minorEastAsia"/>
          <w:noProof/>
          <w:lang w:eastAsia="en-GB"/>
        </w:rPr>
      </w:pPr>
      <w:hyperlink w:anchor="_Toc113480595" w:history="1">
        <w:r w:rsidRPr="003F7FE2">
          <w:rPr>
            <w:rStyle w:val="Hyperlink"/>
            <w:noProof/>
          </w:rPr>
          <w:t>2.2.3. Measuring Performance</w:t>
        </w:r>
        <w:r>
          <w:rPr>
            <w:noProof/>
            <w:webHidden/>
          </w:rPr>
          <w:tab/>
        </w:r>
        <w:r>
          <w:rPr>
            <w:noProof/>
            <w:webHidden/>
          </w:rPr>
          <w:fldChar w:fldCharType="begin"/>
        </w:r>
        <w:r>
          <w:rPr>
            <w:noProof/>
            <w:webHidden/>
          </w:rPr>
          <w:instrText xml:space="preserve"> PAGEREF _Toc113480595 \h </w:instrText>
        </w:r>
        <w:r>
          <w:rPr>
            <w:noProof/>
            <w:webHidden/>
          </w:rPr>
        </w:r>
        <w:r>
          <w:rPr>
            <w:noProof/>
            <w:webHidden/>
          </w:rPr>
          <w:fldChar w:fldCharType="separate"/>
        </w:r>
        <w:r>
          <w:rPr>
            <w:noProof/>
            <w:webHidden/>
          </w:rPr>
          <w:t>19</w:t>
        </w:r>
        <w:r>
          <w:rPr>
            <w:noProof/>
            <w:webHidden/>
          </w:rPr>
          <w:fldChar w:fldCharType="end"/>
        </w:r>
      </w:hyperlink>
    </w:p>
    <w:p w14:paraId="2CECF897" w14:textId="1C5EA3EE" w:rsidR="00CE57A6" w:rsidRDefault="00CE57A6">
      <w:pPr>
        <w:pStyle w:val="TOC4"/>
        <w:tabs>
          <w:tab w:val="right" w:leader="dot" w:pos="9016"/>
        </w:tabs>
        <w:rPr>
          <w:rFonts w:eastAsiaTheme="minorEastAsia"/>
          <w:noProof/>
          <w:lang w:eastAsia="en-GB"/>
        </w:rPr>
      </w:pPr>
      <w:hyperlink w:anchor="_Toc113480596" w:history="1">
        <w:r w:rsidRPr="003F7FE2">
          <w:rPr>
            <w:rStyle w:val="Hyperlink"/>
            <w:noProof/>
          </w:rPr>
          <w:t>2.2.3.1. Confusion Matrix</w:t>
        </w:r>
        <w:r>
          <w:rPr>
            <w:noProof/>
            <w:webHidden/>
          </w:rPr>
          <w:tab/>
        </w:r>
        <w:r>
          <w:rPr>
            <w:noProof/>
            <w:webHidden/>
          </w:rPr>
          <w:fldChar w:fldCharType="begin"/>
        </w:r>
        <w:r>
          <w:rPr>
            <w:noProof/>
            <w:webHidden/>
          </w:rPr>
          <w:instrText xml:space="preserve"> PAGEREF _Toc113480596 \h </w:instrText>
        </w:r>
        <w:r>
          <w:rPr>
            <w:noProof/>
            <w:webHidden/>
          </w:rPr>
        </w:r>
        <w:r>
          <w:rPr>
            <w:noProof/>
            <w:webHidden/>
          </w:rPr>
          <w:fldChar w:fldCharType="separate"/>
        </w:r>
        <w:r>
          <w:rPr>
            <w:noProof/>
            <w:webHidden/>
          </w:rPr>
          <w:t>19</w:t>
        </w:r>
        <w:r>
          <w:rPr>
            <w:noProof/>
            <w:webHidden/>
          </w:rPr>
          <w:fldChar w:fldCharType="end"/>
        </w:r>
      </w:hyperlink>
    </w:p>
    <w:p w14:paraId="1A0996BE" w14:textId="03E21E92" w:rsidR="00CE57A6" w:rsidRDefault="00CE57A6">
      <w:pPr>
        <w:pStyle w:val="TOC4"/>
        <w:tabs>
          <w:tab w:val="right" w:leader="dot" w:pos="9016"/>
        </w:tabs>
        <w:rPr>
          <w:rFonts w:eastAsiaTheme="minorEastAsia"/>
          <w:noProof/>
          <w:lang w:eastAsia="en-GB"/>
        </w:rPr>
      </w:pPr>
      <w:hyperlink w:anchor="_Toc113480597" w:history="1">
        <w:r w:rsidRPr="003F7FE2">
          <w:rPr>
            <w:rStyle w:val="Hyperlink"/>
            <w:noProof/>
          </w:rPr>
          <w:t>2.2.3.2. Accuracy</w:t>
        </w:r>
        <w:r>
          <w:rPr>
            <w:noProof/>
            <w:webHidden/>
          </w:rPr>
          <w:tab/>
        </w:r>
        <w:r>
          <w:rPr>
            <w:noProof/>
            <w:webHidden/>
          </w:rPr>
          <w:fldChar w:fldCharType="begin"/>
        </w:r>
        <w:r>
          <w:rPr>
            <w:noProof/>
            <w:webHidden/>
          </w:rPr>
          <w:instrText xml:space="preserve"> PAGEREF _Toc113480597 \h </w:instrText>
        </w:r>
        <w:r>
          <w:rPr>
            <w:noProof/>
            <w:webHidden/>
          </w:rPr>
        </w:r>
        <w:r>
          <w:rPr>
            <w:noProof/>
            <w:webHidden/>
          </w:rPr>
          <w:fldChar w:fldCharType="separate"/>
        </w:r>
        <w:r>
          <w:rPr>
            <w:noProof/>
            <w:webHidden/>
          </w:rPr>
          <w:t>20</w:t>
        </w:r>
        <w:r>
          <w:rPr>
            <w:noProof/>
            <w:webHidden/>
          </w:rPr>
          <w:fldChar w:fldCharType="end"/>
        </w:r>
      </w:hyperlink>
    </w:p>
    <w:p w14:paraId="7CE8C159" w14:textId="46DD0F86" w:rsidR="00CE57A6" w:rsidRDefault="00CE57A6">
      <w:pPr>
        <w:pStyle w:val="TOC4"/>
        <w:tabs>
          <w:tab w:val="right" w:leader="dot" w:pos="9016"/>
        </w:tabs>
        <w:rPr>
          <w:rFonts w:eastAsiaTheme="minorEastAsia"/>
          <w:noProof/>
          <w:lang w:eastAsia="en-GB"/>
        </w:rPr>
      </w:pPr>
      <w:hyperlink w:anchor="_Toc113480598" w:history="1">
        <w:r w:rsidRPr="003F7FE2">
          <w:rPr>
            <w:rStyle w:val="Hyperlink"/>
            <w:noProof/>
          </w:rPr>
          <w:t>2.2.3.3. Precision and Recall</w:t>
        </w:r>
        <w:r>
          <w:rPr>
            <w:noProof/>
            <w:webHidden/>
          </w:rPr>
          <w:tab/>
        </w:r>
        <w:r>
          <w:rPr>
            <w:noProof/>
            <w:webHidden/>
          </w:rPr>
          <w:fldChar w:fldCharType="begin"/>
        </w:r>
        <w:r>
          <w:rPr>
            <w:noProof/>
            <w:webHidden/>
          </w:rPr>
          <w:instrText xml:space="preserve"> PAGEREF _Toc113480598 \h </w:instrText>
        </w:r>
        <w:r>
          <w:rPr>
            <w:noProof/>
            <w:webHidden/>
          </w:rPr>
        </w:r>
        <w:r>
          <w:rPr>
            <w:noProof/>
            <w:webHidden/>
          </w:rPr>
          <w:fldChar w:fldCharType="separate"/>
        </w:r>
        <w:r>
          <w:rPr>
            <w:noProof/>
            <w:webHidden/>
          </w:rPr>
          <w:t>21</w:t>
        </w:r>
        <w:r>
          <w:rPr>
            <w:noProof/>
            <w:webHidden/>
          </w:rPr>
          <w:fldChar w:fldCharType="end"/>
        </w:r>
      </w:hyperlink>
    </w:p>
    <w:p w14:paraId="084E7ABB" w14:textId="6CCDD001" w:rsidR="00CE57A6" w:rsidRDefault="00CE57A6">
      <w:pPr>
        <w:pStyle w:val="TOC4"/>
        <w:tabs>
          <w:tab w:val="right" w:leader="dot" w:pos="9016"/>
        </w:tabs>
        <w:rPr>
          <w:rFonts w:eastAsiaTheme="minorEastAsia"/>
          <w:noProof/>
          <w:lang w:eastAsia="en-GB"/>
        </w:rPr>
      </w:pPr>
      <w:hyperlink w:anchor="_Toc113480599" w:history="1">
        <w:r w:rsidRPr="003F7FE2">
          <w:rPr>
            <w:rStyle w:val="Hyperlink"/>
            <w:noProof/>
          </w:rPr>
          <w:t>2.2.3.4. F1 Score</w:t>
        </w:r>
        <w:r>
          <w:rPr>
            <w:noProof/>
            <w:webHidden/>
          </w:rPr>
          <w:tab/>
        </w:r>
        <w:r>
          <w:rPr>
            <w:noProof/>
            <w:webHidden/>
          </w:rPr>
          <w:fldChar w:fldCharType="begin"/>
        </w:r>
        <w:r>
          <w:rPr>
            <w:noProof/>
            <w:webHidden/>
          </w:rPr>
          <w:instrText xml:space="preserve"> PAGEREF _Toc113480599 \h </w:instrText>
        </w:r>
        <w:r>
          <w:rPr>
            <w:noProof/>
            <w:webHidden/>
          </w:rPr>
        </w:r>
        <w:r>
          <w:rPr>
            <w:noProof/>
            <w:webHidden/>
          </w:rPr>
          <w:fldChar w:fldCharType="separate"/>
        </w:r>
        <w:r>
          <w:rPr>
            <w:noProof/>
            <w:webHidden/>
          </w:rPr>
          <w:t>21</w:t>
        </w:r>
        <w:r>
          <w:rPr>
            <w:noProof/>
            <w:webHidden/>
          </w:rPr>
          <w:fldChar w:fldCharType="end"/>
        </w:r>
      </w:hyperlink>
    </w:p>
    <w:p w14:paraId="45C7141A" w14:textId="7FFCE0F1" w:rsidR="00CE57A6" w:rsidRDefault="00CE57A6">
      <w:pPr>
        <w:pStyle w:val="TOC2"/>
        <w:tabs>
          <w:tab w:val="right" w:leader="dot" w:pos="9016"/>
        </w:tabs>
        <w:rPr>
          <w:rFonts w:eastAsiaTheme="minorEastAsia"/>
          <w:noProof/>
          <w:lang w:eastAsia="en-GB"/>
        </w:rPr>
      </w:pPr>
      <w:hyperlink w:anchor="_Toc113480600" w:history="1">
        <w:r w:rsidRPr="003F7FE2">
          <w:rPr>
            <w:rStyle w:val="Hyperlink"/>
            <w:noProof/>
          </w:rPr>
          <w:t>2.3. Image Segmentation</w:t>
        </w:r>
        <w:r>
          <w:rPr>
            <w:noProof/>
            <w:webHidden/>
          </w:rPr>
          <w:tab/>
        </w:r>
        <w:r>
          <w:rPr>
            <w:noProof/>
            <w:webHidden/>
          </w:rPr>
          <w:fldChar w:fldCharType="begin"/>
        </w:r>
        <w:r>
          <w:rPr>
            <w:noProof/>
            <w:webHidden/>
          </w:rPr>
          <w:instrText xml:space="preserve"> PAGEREF _Toc113480600 \h </w:instrText>
        </w:r>
        <w:r>
          <w:rPr>
            <w:noProof/>
            <w:webHidden/>
          </w:rPr>
        </w:r>
        <w:r>
          <w:rPr>
            <w:noProof/>
            <w:webHidden/>
          </w:rPr>
          <w:fldChar w:fldCharType="separate"/>
        </w:r>
        <w:r>
          <w:rPr>
            <w:noProof/>
            <w:webHidden/>
          </w:rPr>
          <w:t>21</w:t>
        </w:r>
        <w:r>
          <w:rPr>
            <w:noProof/>
            <w:webHidden/>
          </w:rPr>
          <w:fldChar w:fldCharType="end"/>
        </w:r>
      </w:hyperlink>
    </w:p>
    <w:p w14:paraId="015AFDD2" w14:textId="083997B9" w:rsidR="00CE57A6" w:rsidRDefault="00CE57A6">
      <w:pPr>
        <w:pStyle w:val="TOC3"/>
        <w:tabs>
          <w:tab w:val="right" w:leader="dot" w:pos="9016"/>
        </w:tabs>
        <w:rPr>
          <w:rFonts w:eastAsiaTheme="minorEastAsia"/>
          <w:noProof/>
          <w:lang w:eastAsia="en-GB"/>
        </w:rPr>
      </w:pPr>
      <w:hyperlink w:anchor="_Toc113480601" w:history="1">
        <w:r w:rsidRPr="003F7FE2">
          <w:rPr>
            <w:rStyle w:val="Hyperlink"/>
            <w:noProof/>
          </w:rPr>
          <w:t>2.3.1. Image Segmentation Techniques</w:t>
        </w:r>
        <w:r>
          <w:rPr>
            <w:noProof/>
            <w:webHidden/>
          </w:rPr>
          <w:tab/>
        </w:r>
        <w:r>
          <w:rPr>
            <w:noProof/>
            <w:webHidden/>
          </w:rPr>
          <w:fldChar w:fldCharType="begin"/>
        </w:r>
        <w:r>
          <w:rPr>
            <w:noProof/>
            <w:webHidden/>
          </w:rPr>
          <w:instrText xml:space="preserve"> PAGEREF _Toc113480601 \h </w:instrText>
        </w:r>
        <w:r>
          <w:rPr>
            <w:noProof/>
            <w:webHidden/>
          </w:rPr>
        </w:r>
        <w:r>
          <w:rPr>
            <w:noProof/>
            <w:webHidden/>
          </w:rPr>
          <w:fldChar w:fldCharType="separate"/>
        </w:r>
        <w:r>
          <w:rPr>
            <w:noProof/>
            <w:webHidden/>
          </w:rPr>
          <w:t>22</w:t>
        </w:r>
        <w:r>
          <w:rPr>
            <w:noProof/>
            <w:webHidden/>
          </w:rPr>
          <w:fldChar w:fldCharType="end"/>
        </w:r>
      </w:hyperlink>
    </w:p>
    <w:p w14:paraId="1AC802A2" w14:textId="100AD0A2" w:rsidR="00CE57A6" w:rsidRDefault="00CE57A6">
      <w:pPr>
        <w:pStyle w:val="TOC4"/>
        <w:tabs>
          <w:tab w:val="right" w:leader="dot" w:pos="9016"/>
        </w:tabs>
        <w:rPr>
          <w:rFonts w:eastAsiaTheme="minorEastAsia"/>
          <w:noProof/>
          <w:lang w:eastAsia="en-GB"/>
        </w:rPr>
      </w:pPr>
      <w:hyperlink w:anchor="_Toc113480602" w:history="1">
        <w:r w:rsidRPr="003F7FE2">
          <w:rPr>
            <w:rStyle w:val="Hyperlink"/>
            <w:noProof/>
          </w:rPr>
          <w:t>2.3.1.1. Thresholding-based Segmentation</w:t>
        </w:r>
        <w:r>
          <w:rPr>
            <w:noProof/>
            <w:webHidden/>
          </w:rPr>
          <w:tab/>
        </w:r>
        <w:r>
          <w:rPr>
            <w:noProof/>
            <w:webHidden/>
          </w:rPr>
          <w:fldChar w:fldCharType="begin"/>
        </w:r>
        <w:r>
          <w:rPr>
            <w:noProof/>
            <w:webHidden/>
          </w:rPr>
          <w:instrText xml:space="preserve"> PAGEREF _Toc113480602 \h </w:instrText>
        </w:r>
        <w:r>
          <w:rPr>
            <w:noProof/>
            <w:webHidden/>
          </w:rPr>
        </w:r>
        <w:r>
          <w:rPr>
            <w:noProof/>
            <w:webHidden/>
          </w:rPr>
          <w:fldChar w:fldCharType="separate"/>
        </w:r>
        <w:r>
          <w:rPr>
            <w:noProof/>
            <w:webHidden/>
          </w:rPr>
          <w:t>22</w:t>
        </w:r>
        <w:r>
          <w:rPr>
            <w:noProof/>
            <w:webHidden/>
          </w:rPr>
          <w:fldChar w:fldCharType="end"/>
        </w:r>
      </w:hyperlink>
    </w:p>
    <w:p w14:paraId="0619D42D" w14:textId="051C6343" w:rsidR="00CE57A6" w:rsidRDefault="00CE57A6">
      <w:pPr>
        <w:pStyle w:val="TOC4"/>
        <w:tabs>
          <w:tab w:val="right" w:leader="dot" w:pos="9016"/>
        </w:tabs>
        <w:rPr>
          <w:rFonts w:eastAsiaTheme="minorEastAsia"/>
          <w:noProof/>
          <w:lang w:eastAsia="en-GB"/>
        </w:rPr>
      </w:pPr>
      <w:hyperlink w:anchor="_Toc113480603" w:history="1">
        <w:r w:rsidRPr="003F7FE2">
          <w:rPr>
            <w:rStyle w:val="Hyperlink"/>
            <w:noProof/>
          </w:rPr>
          <w:t>2.3.1.2. Edge-based Segmentation</w:t>
        </w:r>
        <w:r>
          <w:rPr>
            <w:noProof/>
            <w:webHidden/>
          </w:rPr>
          <w:tab/>
        </w:r>
        <w:r>
          <w:rPr>
            <w:noProof/>
            <w:webHidden/>
          </w:rPr>
          <w:fldChar w:fldCharType="begin"/>
        </w:r>
        <w:r>
          <w:rPr>
            <w:noProof/>
            <w:webHidden/>
          </w:rPr>
          <w:instrText xml:space="preserve"> PAGEREF _Toc113480603 \h </w:instrText>
        </w:r>
        <w:r>
          <w:rPr>
            <w:noProof/>
            <w:webHidden/>
          </w:rPr>
        </w:r>
        <w:r>
          <w:rPr>
            <w:noProof/>
            <w:webHidden/>
          </w:rPr>
          <w:fldChar w:fldCharType="separate"/>
        </w:r>
        <w:r>
          <w:rPr>
            <w:noProof/>
            <w:webHidden/>
          </w:rPr>
          <w:t>23</w:t>
        </w:r>
        <w:r>
          <w:rPr>
            <w:noProof/>
            <w:webHidden/>
          </w:rPr>
          <w:fldChar w:fldCharType="end"/>
        </w:r>
      </w:hyperlink>
    </w:p>
    <w:p w14:paraId="27ED80BA" w14:textId="4F37C287" w:rsidR="00CE57A6" w:rsidRDefault="00CE57A6">
      <w:pPr>
        <w:pStyle w:val="TOC4"/>
        <w:tabs>
          <w:tab w:val="right" w:leader="dot" w:pos="9016"/>
        </w:tabs>
        <w:rPr>
          <w:rFonts w:eastAsiaTheme="minorEastAsia"/>
          <w:noProof/>
          <w:lang w:eastAsia="en-GB"/>
        </w:rPr>
      </w:pPr>
      <w:hyperlink w:anchor="_Toc113480604" w:history="1">
        <w:r w:rsidRPr="003F7FE2">
          <w:rPr>
            <w:rStyle w:val="Hyperlink"/>
            <w:noProof/>
          </w:rPr>
          <w:t>2.3.1.3. Region-based Segmentation</w:t>
        </w:r>
        <w:r>
          <w:rPr>
            <w:noProof/>
            <w:webHidden/>
          </w:rPr>
          <w:tab/>
        </w:r>
        <w:r>
          <w:rPr>
            <w:noProof/>
            <w:webHidden/>
          </w:rPr>
          <w:fldChar w:fldCharType="begin"/>
        </w:r>
        <w:r>
          <w:rPr>
            <w:noProof/>
            <w:webHidden/>
          </w:rPr>
          <w:instrText xml:space="preserve"> PAGEREF _Toc113480604 \h </w:instrText>
        </w:r>
        <w:r>
          <w:rPr>
            <w:noProof/>
            <w:webHidden/>
          </w:rPr>
        </w:r>
        <w:r>
          <w:rPr>
            <w:noProof/>
            <w:webHidden/>
          </w:rPr>
          <w:fldChar w:fldCharType="separate"/>
        </w:r>
        <w:r>
          <w:rPr>
            <w:noProof/>
            <w:webHidden/>
          </w:rPr>
          <w:t>23</w:t>
        </w:r>
        <w:r>
          <w:rPr>
            <w:noProof/>
            <w:webHidden/>
          </w:rPr>
          <w:fldChar w:fldCharType="end"/>
        </w:r>
      </w:hyperlink>
    </w:p>
    <w:p w14:paraId="5D702E81" w14:textId="458DF7A5" w:rsidR="00CE57A6" w:rsidRDefault="00CE57A6">
      <w:pPr>
        <w:pStyle w:val="TOC3"/>
        <w:tabs>
          <w:tab w:val="right" w:leader="dot" w:pos="9016"/>
        </w:tabs>
        <w:rPr>
          <w:rFonts w:eastAsiaTheme="minorEastAsia"/>
          <w:noProof/>
          <w:lang w:eastAsia="en-GB"/>
        </w:rPr>
      </w:pPr>
      <w:hyperlink w:anchor="_Toc113480605" w:history="1">
        <w:r w:rsidRPr="003F7FE2">
          <w:rPr>
            <w:rStyle w:val="Hyperlink"/>
            <w:noProof/>
          </w:rPr>
          <w:t>2.3.2. Image Segmentation Applications in Deep Learning</w:t>
        </w:r>
        <w:r>
          <w:rPr>
            <w:noProof/>
            <w:webHidden/>
          </w:rPr>
          <w:tab/>
        </w:r>
        <w:r>
          <w:rPr>
            <w:noProof/>
            <w:webHidden/>
          </w:rPr>
          <w:fldChar w:fldCharType="begin"/>
        </w:r>
        <w:r>
          <w:rPr>
            <w:noProof/>
            <w:webHidden/>
          </w:rPr>
          <w:instrText xml:space="preserve"> PAGEREF _Toc113480605 \h </w:instrText>
        </w:r>
        <w:r>
          <w:rPr>
            <w:noProof/>
            <w:webHidden/>
          </w:rPr>
        </w:r>
        <w:r>
          <w:rPr>
            <w:noProof/>
            <w:webHidden/>
          </w:rPr>
          <w:fldChar w:fldCharType="separate"/>
        </w:r>
        <w:r>
          <w:rPr>
            <w:noProof/>
            <w:webHidden/>
          </w:rPr>
          <w:t>24</w:t>
        </w:r>
        <w:r>
          <w:rPr>
            <w:noProof/>
            <w:webHidden/>
          </w:rPr>
          <w:fldChar w:fldCharType="end"/>
        </w:r>
      </w:hyperlink>
    </w:p>
    <w:p w14:paraId="33B505A2" w14:textId="65840BC3" w:rsidR="00CE57A6" w:rsidRDefault="00CE57A6">
      <w:pPr>
        <w:pStyle w:val="TOC4"/>
        <w:tabs>
          <w:tab w:val="right" w:leader="dot" w:pos="9016"/>
        </w:tabs>
        <w:rPr>
          <w:rFonts w:eastAsiaTheme="minorEastAsia"/>
          <w:noProof/>
          <w:lang w:eastAsia="en-GB"/>
        </w:rPr>
      </w:pPr>
      <w:hyperlink w:anchor="_Toc113480606" w:history="1">
        <w:r w:rsidRPr="003F7FE2">
          <w:rPr>
            <w:rStyle w:val="Hyperlink"/>
            <w:noProof/>
          </w:rPr>
          <w:t>2.3.2.1. Object Detection</w:t>
        </w:r>
        <w:r>
          <w:rPr>
            <w:noProof/>
            <w:webHidden/>
          </w:rPr>
          <w:tab/>
        </w:r>
        <w:r>
          <w:rPr>
            <w:noProof/>
            <w:webHidden/>
          </w:rPr>
          <w:fldChar w:fldCharType="begin"/>
        </w:r>
        <w:r>
          <w:rPr>
            <w:noProof/>
            <w:webHidden/>
          </w:rPr>
          <w:instrText xml:space="preserve"> PAGEREF _Toc113480606 \h </w:instrText>
        </w:r>
        <w:r>
          <w:rPr>
            <w:noProof/>
            <w:webHidden/>
          </w:rPr>
        </w:r>
        <w:r>
          <w:rPr>
            <w:noProof/>
            <w:webHidden/>
          </w:rPr>
          <w:fldChar w:fldCharType="separate"/>
        </w:r>
        <w:r>
          <w:rPr>
            <w:noProof/>
            <w:webHidden/>
          </w:rPr>
          <w:t>24</w:t>
        </w:r>
        <w:r>
          <w:rPr>
            <w:noProof/>
            <w:webHidden/>
          </w:rPr>
          <w:fldChar w:fldCharType="end"/>
        </w:r>
      </w:hyperlink>
    </w:p>
    <w:p w14:paraId="42A5F643" w14:textId="1056C17C" w:rsidR="00CE57A6" w:rsidRDefault="00CE57A6">
      <w:pPr>
        <w:pStyle w:val="TOC4"/>
        <w:tabs>
          <w:tab w:val="right" w:leader="dot" w:pos="9016"/>
        </w:tabs>
        <w:rPr>
          <w:rFonts w:eastAsiaTheme="minorEastAsia"/>
          <w:noProof/>
          <w:lang w:eastAsia="en-GB"/>
        </w:rPr>
      </w:pPr>
      <w:hyperlink w:anchor="_Toc113480607" w:history="1">
        <w:r w:rsidRPr="003F7FE2">
          <w:rPr>
            <w:rStyle w:val="Hyperlink"/>
            <w:noProof/>
          </w:rPr>
          <w:t>2.3.2.2. Semantic Segmentation</w:t>
        </w:r>
        <w:r>
          <w:rPr>
            <w:noProof/>
            <w:webHidden/>
          </w:rPr>
          <w:tab/>
        </w:r>
        <w:r>
          <w:rPr>
            <w:noProof/>
            <w:webHidden/>
          </w:rPr>
          <w:fldChar w:fldCharType="begin"/>
        </w:r>
        <w:r>
          <w:rPr>
            <w:noProof/>
            <w:webHidden/>
          </w:rPr>
          <w:instrText xml:space="preserve"> PAGEREF _Toc113480607 \h </w:instrText>
        </w:r>
        <w:r>
          <w:rPr>
            <w:noProof/>
            <w:webHidden/>
          </w:rPr>
        </w:r>
        <w:r>
          <w:rPr>
            <w:noProof/>
            <w:webHidden/>
          </w:rPr>
          <w:fldChar w:fldCharType="separate"/>
        </w:r>
        <w:r>
          <w:rPr>
            <w:noProof/>
            <w:webHidden/>
          </w:rPr>
          <w:t>24</w:t>
        </w:r>
        <w:r>
          <w:rPr>
            <w:noProof/>
            <w:webHidden/>
          </w:rPr>
          <w:fldChar w:fldCharType="end"/>
        </w:r>
      </w:hyperlink>
    </w:p>
    <w:p w14:paraId="73E53D15" w14:textId="1E8737F2" w:rsidR="00CE57A6" w:rsidRDefault="00CE57A6">
      <w:pPr>
        <w:pStyle w:val="TOC4"/>
        <w:tabs>
          <w:tab w:val="right" w:leader="dot" w:pos="9016"/>
        </w:tabs>
        <w:rPr>
          <w:rFonts w:eastAsiaTheme="minorEastAsia"/>
          <w:noProof/>
          <w:lang w:eastAsia="en-GB"/>
        </w:rPr>
      </w:pPr>
      <w:hyperlink w:anchor="_Toc113480608" w:history="1">
        <w:r w:rsidRPr="003F7FE2">
          <w:rPr>
            <w:rStyle w:val="Hyperlink"/>
            <w:noProof/>
          </w:rPr>
          <w:t>2.3.2.3. Instance Segmentation</w:t>
        </w:r>
        <w:r>
          <w:rPr>
            <w:noProof/>
            <w:webHidden/>
          </w:rPr>
          <w:tab/>
        </w:r>
        <w:r>
          <w:rPr>
            <w:noProof/>
            <w:webHidden/>
          </w:rPr>
          <w:fldChar w:fldCharType="begin"/>
        </w:r>
        <w:r>
          <w:rPr>
            <w:noProof/>
            <w:webHidden/>
          </w:rPr>
          <w:instrText xml:space="preserve"> PAGEREF _Toc113480608 \h </w:instrText>
        </w:r>
        <w:r>
          <w:rPr>
            <w:noProof/>
            <w:webHidden/>
          </w:rPr>
        </w:r>
        <w:r>
          <w:rPr>
            <w:noProof/>
            <w:webHidden/>
          </w:rPr>
          <w:fldChar w:fldCharType="separate"/>
        </w:r>
        <w:r>
          <w:rPr>
            <w:noProof/>
            <w:webHidden/>
          </w:rPr>
          <w:t>24</w:t>
        </w:r>
        <w:r>
          <w:rPr>
            <w:noProof/>
            <w:webHidden/>
          </w:rPr>
          <w:fldChar w:fldCharType="end"/>
        </w:r>
      </w:hyperlink>
    </w:p>
    <w:p w14:paraId="3C65392D" w14:textId="4E19E9F5" w:rsidR="00CE57A6" w:rsidRDefault="00CE57A6">
      <w:pPr>
        <w:pStyle w:val="TOC3"/>
        <w:tabs>
          <w:tab w:val="right" w:leader="dot" w:pos="9016"/>
        </w:tabs>
        <w:rPr>
          <w:rFonts w:eastAsiaTheme="minorEastAsia"/>
          <w:noProof/>
          <w:lang w:eastAsia="en-GB"/>
        </w:rPr>
      </w:pPr>
      <w:hyperlink w:anchor="_Toc113480609" w:history="1">
        <w:r w:rsidRPr="003F7FE2">
          <w:rPr>
            <w:rStyle w:val="Hyperlink"/>
            <w:noProof/>
          </w:rPr>
          <w:t>2.3.3. Measuring Performance of Image Segmentation in Deep Learning</w:t>
        </w:r>
        <w:r>
          <w:rPr>
            <w:noProof/>
            <w:webHidden/>
          </w:rPr>
          <w:tab/>
        </w:r>
        <w:r>
          <w:rPr>
            <w:noProof/>
            <w:webHidden/>
          </w:rPr>
          <w:fldChar w:fldCharType="begin"/>
        </w:r>
        <w:r>
          <w:rPr>
            <w:noProof/>
            <w:webHidden/>
          </w:rPr>
          <w:instrText xml:space="preserve"> PAGEREF _Toc113480609 \h </w:instrText>
        </w:r>
        <w:r>
          <w:rPr>
            <w:noProof/>
            <w:webHidden/>
          </w:rPr>
        </w:r>
        <w:r>
          <w:rPr>
            <w:noProof/>
            <w:webHidden/>
          </w:rPr>
          <w:fldChar w:fldCharType="separate"/>
        </w:r>
        <w:r>
          <w:rPr>
            <w:noProof/>
            <w:webHidden/>
          </w:rPr>
          <w:t>25</w:t>
        </w:r>
        <w:r>
          <w:rPr>
            <w:noProof/>
            <w:webHidden/>
          </w:rPr>
          <w:fldChar w:fldCharType="end"/>
        </w:r>
      </w:hyperlink>
    </w:p>
    <w:p w14:paraId="124F5894" w14:textId="58F0E7BC" w:rsidR="00CE57A6" w:rsidRDefault="00CE57A6">
      <w:pPr>
        <w:pStyle w:val="TOC2"/>
        <w:tabs>
          <w:tab w:val="right" w:leader="dot" w:pos="9016"/>
        </w:tabs>
        <w:rPr>
          <w:rFonts w:eastAsiaTheme="minorEastAsia"/>
          <w:noProof/>
          <w:lang w:eastAsia="en-GB"/>
        </w:rPr>
      </w:pPr>
      <w:hyperlink w:anchor="_Toc113480610" w:history="1">
        <w:r w:rsidRPr="003F7FE2">
          <w:rPr>
            <w:rStyle w:val="Hyperlink"/>
            <w:noProof/>
          </w:rPr>
          <w:t>2.4. Distance in Computer Vision</w:t>
        </w:r>
        <w:r>
          <w:rPr>
            <w:noProof/>
            <w:webHidden/>
          </w:rPr>
          <w:tab/>
        </w:r>
        <w:r>
          <w:rPr>
            <w:noProof/>
            <w:webHidden/>
          </w:rPr>
          <w:fldChar w:fldCharType="begin"/>
        </w:r>
        <w:r>
          <w:rPr>
            <w:noProof/>
            <w:webHidden/>
          </w:rPr>
          <w:instrText xml:space="preserve"> PAGEREF _Toc113480610 \h </w:instrText>
        </w:r>
        <w:r>
          <w:rPr>
            <w:noProof/>
            <w:webHidden/>
          </w:rPr>
        </w:r>
        <w:r>
          <w:rPr>
            <w:noProof/>
            <w:webHidden/>
          </w:rPr>
          <w:fldChar w:fldCharType="separate"/>
        </w:r>
        <w:r>
          <w:rPr>
            <w:noProof/>
            <w:webHidden/>
          </w:rPr>
          <w:t>26</w:t>
        </w:r>
        <w:r>
          <w:rPr>
            <w:noProof/>
            <w:webHidden/>
          </w:rPr>
          <w:fldChar w:fldCharType="end"/>
        </w:r>
      </w:hyperlink>
    </w:p>
    <w:p w14:paraId="0905E875" w14:textId="678A38CC" w:rsidR="00CE57A6" w:rsidRDefault="00CE57A6">
      <w:pPr>
        <w:pStyle w:val="TOC3"/>
        <w:tabs>
          <w:tab w:val="right" w:leader="dot" w:pos="9016"/>
        </w:tabs>
        <w:rPr>
          <w:rFonts w:eastAsiaTheme="minorEastAsia"/>
          <w:noProof/>
          <w:lang w:eastAsia="en-GB"/>
        </w:rPr>
      </w:pPr>
      <w:hyperlink w:anchor="_Toc113480611" w:history="1">
        <w:r w:rsidRPr="003F7FE2">
          <w:rPr>
            <w:rStyle w:val="Hyperlink"/>
            <w:noProof/>
          </w:rPr>
          <w:t>2.4.1. Pinhole Camera Model</w:t>
        </w:r>
        <w:r>
          <w:rPr>
            <w:noProof/>
            <w:webHidden/>
          </w:rPr>
          <w:tab/>
        </w:r>
        <w:r>
          <w:rPr>
            <w:noProof/>
            <w:webHidden/>
          </w:rPr>
          <w:fldChar w:fldCharType="begin"/>
        </w:r>
        <w:r>
          <w:rPr>
            <w:noProof/>
            <w:webHidden/>
          </w:rPr>
          <w:instrText xml:space="preserve"> PAGEREF _Toc113480611 \h </w:instrText>
        </w:r>
        <w:r>
          <w:rPr>
            <w:noProof/>
            <w:webHidden/>
          </w:rPr>
        </w:r>
        <w:r>
          <w:rPr>
            <w:noProof/>
            <w:webHidden/>
          </w:rPr>
          <w:fldChar w:fldCharType="separate"/>
        </w:r>
        <w:r>
          <w:rPr>
            <w:noProof/>
            <w:webHidden/>
          </w:rPr>
          <w:t>26</w:t>
        </w:r>
        <w:r>
          <w:rPr>
            <w:noProof/>
            <w:webHidden/>
          </w:rPr>
          <w:fldChar w:fldCharType="end"/>
        </w:r>
      </w:hyperlink>
    </w:p>
    <w:p w14:paraId="42B376F1" w14:textId="701190ED" w:rsidR="00CE57A6" w:rsidRDefault="00CE57A6">
      <w:pPr>
        <w:pStyle w:val="TOC3"/>
        <w:tabs>
          <w:tab w:val="right" w:leader="dot" w:pos="9016"/>
        </w:tabs>
        <w:rPr>
          <w:rFonts w:eastAsiaTheme="minorEastAsia"/>
          <w:noProof/>
          <w:lang w:eastAsia="en-GB"/>
        </w:rPr>
      </w:pPr>
      <w:hyperlink w:anchor="_Toc113480612" w:history="1">
        <w:r w:rsidRPr="003F7FE2">
          <w:rPr>
            <w:rStyle w:val="Hyperlink"/>
            <w:noProof/>
          </w:rPr>
          <w:t>2.4.2. Extrinsic &amp; Intrinsic Transformation</w:t>
        </w:r>
        <w:r>
          <w:rPr>
            <w:noProof/>
            <w:webHidden/>
          </w:rPr>
          <w:tab/>
        </w:r>
        <w:r>
          <w:rPr>
            <w:noProof/>
            <w:webHidden/>
          </w:rPr>
          <w:fldChar w:fldCharType="begin"/>
        </w:r>
        <w:r>
          <w:rPr>
            <w:noProof/>
            <w:webHidden/>
          </w:rPr>
          <w:instrText xml:space="preserve"> PAGEREF _Toc113480612 \h </w:instrText>
        </w:r>
        <w:r>
          <w:rPr>
            <w:noProof/>
            <w:webHidden/>
          </w:rPr>
        </w:r>
        <w:r>
          <w:rPr>
            <w:noProof/>
            <w:webHidden/>
          </w:rPr>
          <w:fldChar w:fldCharType="separate"/>
        </w:r>
        <w:r>
          <w:rPr>
            <w:noProof/>
            <w:webHidden/>
          </w:rPr>
          <w:t>27</w:t>
        </w:r>
        <w:r>
          <w:rPr>
            <w:noProof/>
            <w:webHidden/>
          </w:rPr>
          <w:fldChar w:fldCharType="end"/>
        </w:r>
      </w:hyperlink>
    </w:p>
    <w:p w14:paraId="79E6DC5B" w14:textId="260DD48A" w:rsidR="00CE57A6" w:rsidRDefault="00CE57A6">
      <w:pPr>
        <w:pStyle w:val="TOC3"/>
        <w:tabs>
          <w:tab w:val="right" w:leader="dot" w:pos="9016"/>
        </w:tabs>
        <w:rPr>
          <w:rFonts w:eastAsiaTheme="minorEastAsia"/>
          <w:noProof/>
          <w:lang w:eastAsia="en-GB"/>
        </w:rPr>
      </w:pPr>
      <w:hyperlink w:anchor="_Toc113480613" w:history="1">
        <w:r w:rsidRPr="003F7FE2">
          <w:rPr>
            <w:rStyle w:val="Hyperlink"/>
            <w:noProof/>
          </w:rPr>
          <w:t>2.4.3. Light-based Depth Estimation</w:t>
        </w:r>
        <w:r>
          <w:rPr>
            <w:noProof/>
            <w:webHidden/>
          </w:rPr>
          <w:tab/>
        </w:r>
        <w:r>
          <w:rPr>
            <w:noProof/>
            <w:webHidden/>
          </w:rPr>
          <w:fldChar w:fldCharType="begin"/>
        </w:r>
        <w:r>
          <w:rPr>
            <w:noProof/>
            <w:webHidden/>
          </w:rPr>
          <w:instrText xml:space="preserve"> PAGEREF _Toc113480613 \h </w:instrText>
        </w:r>
        <w:r>
          <w:rPr>
            <w:noProof/>
            <w:webHidden/>
          </w:rPr>
        </w:r>
        <w:r>
          <w:rPr>
            <w:noProof/>
            <w:webHidden/>
          </w:rPr>
          <w:fldChar w:fldCharType="separate"/>
        </w:r>
        <w:r>
          <w:rPr>
            <w:noProof/>
            <w:webHidden/>
          </w:rPr>
          <w:t>28</w:t>
        </w:r>
        <w:r>
          <w:rPr>
            <w:noProof/>
            <w:webHidden/>
          </w:rPr>
          <w:fldChar w:fldCharType="end"/>
        </w:r>
      </w:hyperlink>
    </w:p>
    <w:p w14:paraId="28A082F9" w14:textId="311F206D" w:rsidR="00CE57A6" w:rsidRDefault="00CE57A6">
      <w:pPr>
        <w:pStyle w:val="TOC4"/>
        <w:tabs>
          <w:tab w:val="right" w:leader="dot" w:pos="9016"/>
        </w:tabs>
        <w:rPr>
          <w:rFonts w:eastAsiaTheme="minorEastAsia"/>
          <w:noProof/>
          <w:lang w:eastAsia="en-GB"/>
        </w:rPr>
      </w:pPr>
      <w:hyperlink w:anchor="_Toc113480614" w:history="1">
        <w:r w:rsidRPr="003F7FE2">
          <w:rPr>
            <w:rStyle w:val="Hyperlink"/>
            <w:noProof/>
          </w:rPr>
          <w:t>2.4.3.1. Incandescent Light</w:t>
        </w:r>
        <w:r>
          <w:rPr>
            <w:noProof/>
            <w:webHidden/>
          </w:rPr>
          <w:tab/>
        </w:r>
        <w:r>
          <w:rPr>
            <w:noProof/>
            <w:webHidden/>
          </w:rPr>
          <w:fldChar w:fldCharType="begin"/>
        </w:r>
        <w:r>
          <w:rPr>
            <w:noProof/>
            <w:webHidden/>
          </w:rPr>
          <w:instrText xml:space="preserve"> PAGEREF _Toc113480614 \h </w:instrText>
        </w:r>
        <w:r>
          <w:rPr>
            <w:noProof/>
            <w:webHidden/>
          </w:rPr>
        </w:r>
        <w:r>
          <w:rPr>
            <w:noProof/>
            <w:webHidden/>
          </w:rPr>
          <w:fldChar w:fldCharType="separate"/>
        </w:r>
        <w:r>
          <w:rPr>
            <w:noProof/>
            <w:webHidden/>
          </w:rPr>
          <w:t>28</w:t>
        </w:r>
        <w:r>
          <w:rPr>
            <w:noProof/>
            <w:webHidden/>
          </w:rPr>
          <w:fldChar w:fldCharType="end"/>
        </w:r>
      </w:hyperlink>
    </w:p>
    <w:p w14:paraId="30CD644C" w14:textId="0A08CD94" w:rsidR="00CE57A6" w:rsidRDefault="00CE57A6">
      <w:pPr>
        <w:pStyle w:val="TOC4"/>
        <w:tabs>
          <w:tab w:val="right" w:leader="dot" w:pos="9016"/>
        </w:tabs>
        <w:rPr>
          <w:rFonts w:eastAsiaTheme="minorEastAsia"/>
          <w:noProof/>
          <w:lang w:eastAsia="en-GB"/>
        </w:rPr>
      </w:pPr>
      <w:hyperlink w:anchor="_Toc113480615" w:history="1">
        <w:r w:rsidRPr="003F7FE2">
          <w:rPr>
            <w:rStyle w:val="Hyperlink"/>
            <w:noProof/>
          </w:rPr>
          <w:t>2.4.3.2. Pattern Projection</w:t>
        </w:r>
        <w:r>
          <w:rPr>
            <w:noProof/>
            <w:webHidden/>
          </w:rPr>
          <w:tab/>
        </w:r>
        <w:r>
          <w:rPr>
            <w:noProof/>
            <w:webHidden/>
          </w:rPr>
          <w:fldChar w:fldCharType="begin"/>
        </w:r>
        <w:r>
          <w:rPr>
            <w:noProof/>
            <w:webHidden/>
          </w:rPr>
          <w:instrText xml:space="preserve"> PAGEREF _Toc113480615 \h </w:instrText>
        </w:r>
        <w:r>
          <w:rPr>
            <w:noProof/>
            <w:webHidden/>
          </w:rPr>
        </w:r>
        <w:r>
          <w:rPr>
            <w:noProof/>
            <w:webHidden/>
          </w:rPr>
          <w:fldChar w:fldCharType="separate"/>
        </w:r>
        <w:r>
          <w:rPr>
            <w:noProof/>
            <w:webHidden/>
          </w:rPr>
          <w:t>28</w:t>
        </w:r>
        <w:r>
          <w:rPr>
            <w:noProof/>
            <w:webHidden/>
          </w:rPr>
          <w:fldChar w:fldCharType="end"/>
        </w:r>
      </w:hyperlink>
    </w:p>
    <w:p w14:paraId="528D8948" w14:textId="561DC0F8" w:rsidR="00CE57A6" w:rsidRDefault="00CE57A6">
      <w:pPr>
        <w:pStyle w:val="TOC4"/>
        <w:tabs>
          <w:tab w:val="right" w:leader="dot" w:pos="9016"/>
        </w:tabs>
        <w:rPr>
          <w:rFonts w:eastAsiaTheme="minorEastAsia"/>
          <w:noProof/>
          <w:lang w:eastAsia="en-GB"/>
        </w:rPr>
      </w:pPr>
      <w:hyperlink w:anchor="_Toc113480616" w:history="1">
        <w:r w:rsidRPr="003F7FE2">
          <w:rPr>
            <w:rStyle w:val="Hyperlink"/>
            <w:noProof/>
          </w:rPr>
          <w:t>2.4.3.3. Time of Flight</w:t>
        </w:r>
        <w:r>
          <w:rPr>
            <w:noProof/>
            <w:webHidden/>
          </w:rPr>
          <w:tab/>
        </w:r>
        <w:r>
          <w:rPr>
            <w:noProof/>
            <w:webHidden/>
          </w:rPr>
          <w:fldChar w:fldCharType="begin"/>
        </w:r>
        <w:r>
          <w:rPr>
            <w:noProof/>
            <w:webHidden/>
          </w:rPr>
          <w:instrText xml:space="preserve"> PAGEREF _Toc113480616 \h </w:instrText>
        </w:r>
        <w:r>
          <w:rPr>
            <w:noProof/>
            <w:webHidden/>
          </w:rPr>
        </w:r>
        <w:r>
          <w:rPr>
            <w:noProof/>
            <w:webHidden/>
          </w:rPr>
          <w:fldChar w:fldCharType="separate"/>
        </w:r>
        <w:r>
          <w:rPr>
            <w:noProof/>
            <w:webHidden/>
          </w:rPr>
          <w:t>28</w:t>
        </w:r>
        <w:r>
          <w:rPr>
            <w:noProof/>
            <w:webHidden/>
          </w:rPr>
          <w:fldChar w:fldCharType="end"/>
        </w:r>
      </w:hyperlink>
    </w:p>
    <w:p w14:paraId="1AD8688C" w14:textId="6F6FD8FD" w:rsidR="00CE57A6" w:rsidRDefault="00CE57A6">
      <w:pPr>
        <w:pStyle w:val="TOC3"/>
        <w:tabs>
          <w:tab w:val="right" w:leader="dot" w:pos="9016"/>
        </w:tabs>
        <w:rPr>
          <w:rFonts w:eastAsiaTheme="minorEastAsia"/>
          <w:noProof/>
          <w:lang w:eastAsia="en-GB"/>
        </w:rPr>
      </w:pPr>
      <w:hyperlink w:anchor="_Toc113480617" w:history="1">
        <w:r w:rsidRPr="003F7FE2">
          <w:rPr>
            <w:rStyle w:val="Hyperlink"/>
            <w:noProof/>
          </w:rPr>
          <w:t>2.4.4. Monocular Depth Estimation</w:t>
        </w:r>
        <w:r>
          <w:rPr>
            <w:noProof/>
            <w:webHidden/>
          </w:rPr>
          <w:tab/>
        </w:r>
        <w:r>
          <w:rPr>
            <w:noProof/>
            <w:webHidden/>
          </w:rPr>
          <w:fldChar w:fldCharType="begin"/>
        </w:r>
        <w:r>
          <w:rPr>
            <w:noProof/>
            <w:webHidden/>
          </w:rPr>
          <w:instrText xml:space="preserve"> PAGEREF _Toc113480617 \h </w:instrText>
        </w:r>
        <w:r>
          <w:rPr>
            <w:noProof/>
            <w:webHidden/>
          </w:rPr>
        </w:r>
        <w:r>
          <w:rPr>
            <w:noProof/>
            <w:webHidden/>
          </w:rPr>
          <w:fldChar w:fldCharType="separate"/>
        </w:r>
        <w:r>
          <w:rPr>
            <w:noProof/>
            <w:webHidden/>
          </w:rPr>
          <w:t>28</w:t>
        </w:r>
        <w:r>
          <w:rPr>
            <w:noProof/>
            <w:webHidden/>
          </w:rPr>
          <w:fldChar w:fldCharType="end"/>
        </w:r>
      </w:hyperlink>
    </w:p>
    <w:p w14:paraId="7B2F9115" w14:textId="6C93713D" w:rsidR="00CE57A6" w:rsidRDefault="00CE57A6">
      <w:pPr>
        <w:pStyle w:val="TOC4"/>
        <w:tabs>
          <w:tab w:val="right" w:leader="dot" w:pos="9016"/>
        </w:tabs>
        <w:rPr>
          <w:rFonts w:eastAsiaTheme="minorEastAsia"/>
          <w:noProof/>
          <w:lang w:eastAsia="en-GB"/>
        </w:rPr>
      </w:pPr>
      <w:hyperlink w:anchor="_Toc113480618" w:history="1">
        <w:r w:rsidRPr="003F7FE2">
          <w:rPr>
            <w:rStyle w:val="Hyperlink"/>
            <w:noProof/>
          </w:rPr>
          <w:t>2.4.4.1. Image Structure</w:t>
        </w:r>
        <w:r>
          <w:rPr>
            <w:noProof/>
            <w:webHidden/>
          </w:rPr>
          <w:tab/>
        </w:r>
        <w:r>
          <w:rPr>
            <w:noProof/>
            <w:webHidden/>
          </w:rPr>
          <w:fldChar w:fldCharType="begin"/>
        </w:r>
        <w:r>
          <w:rPr>
            <w:noProof/>
            <w:webHidden/>
          </w:rPr>
          <w:instrText xml:space="preserve"> PAGEREF _Toc113480618 \h </w:instrText>
        </w:r>
        <w:r>
          <w:rPr>
            <w:noProof/>
            <w:webHidden/>
          </w:rPr>
        </w:r>
        <w:r>
          <w:rPr>
            <w:noProof/>
            <w:webHidden/>
          </w:rPr>
          <w:fldChar w:fldCharType="separate"/>
        </w:r>
        <w:r>
          <w:rPr>
            <w:noProof/>
            <w:webHidden/>
          </w:rPr>
          <w:t>28</w:t>
        </w:r>
        <w:r>
          <w:rPr>
            <w:noProof/>
            <w:webHidden/>
          </w:rPr>
          <w:fldChar w:fldCharType="end"/>
        </w:r>
      </w:hyperlink>
    </w:p>
    <w:p w14:paraId="6ADDC4BE" w14:textId="0F3145BE" w:rsidR="00CE57A6" w:rsidRDefault="00CE57A6">
      <w:pPr>
        <w:pStyle w:val="TOC4"/>
        <w:tabs>
          <w:tab w:val="right" w:leader="dot" w:pos="9016"/>
        </w:tabs>
        <w:rPr>
          <w:rFonts w:eastAsiaTheme="minorEastAsia"/>
          <w:noProof/>
          <w:lang w:eastAsia="en-GB"/>
        </w:rPr>
      </w:pPr>
      <w:hyperlink w:anchor="_Toc113480619" w:history="1">
        <w:r w:rsidRPr="003F7FE2">
          <w:rPr>
            <w:rStyle w:val="Hyperlink"/>
            <w:noProof/>
          </w:rPr>
          <w:t>2.4.4.2. Depth on Defocus</w:t>
        </w:r>
        <w:r>
          <w:rPr>
            <w:noProof/>
            <w:webHidden/>
          </w:rPr>
          <w:tab/>
        </w:r>
        <w:r>
          <w:rPr>
            <w:noProof/>
            <w:webHidden/>
          </w:rPr>
          <w:fldChar w:fldCharType="begin"/>
        </w:r>
        <w:r>
          <w:rPr>
            <w:noProof/>
            <w:webHidden/>
          </w:rPr>
          <w:instrText xml:space="preserve"> PAGEREF _Toc113480619 \h </w:instrText>
        </w:r>
        <w:r>
          <w:rPr>
            <w:noProof/>
            <w:webHidden/>
          </w:rPr>
        </w:r>
        <w:r>
          <w:rPr>
            <w:noProof/>
            <w:webHidden/>
          </w:rPr>
          <w:fldChar w:fldCharType="separate"/>
        </w:r>
        <w:r>
          <w:rPr>
            <w:noProof/>
            <w:webHidden/>
          </w:rPr>
          <w:t>29</w:t>
        </w:r>
        <w:r>
          <w:rPr>
            <w:noProof/>
            <w:webHidden/>
          </w:rPr>
          <w:fldChar w:fldCharType="end"/>
        </w:r>
      </w:hyperlink>
    </w:p>
    <w:p w14:paraId="58D19F70" w14:textId="50863671" w:rsidR="00CE57A6" w:rsidRDefault="00CE57A6">
      <w:pPr>
        <w:pStyle w:val="TOC3"/>
        <w:tabs>
          <w:tab w:val="right" w:leader="dot" w:pos="9016"/>
        </w:tabs>
        <w:rPr>
          <w:rFonts w:eastAsiaTheme="minorEastAsia"/>
          <w:noProof/>
          <w:lang w:eastAsia="en-GB"/>
        </w:rPr>
      </w:pPr>
      <w:hyperlink w:anchor="_Toc113480620" w:history="1">
        <w:r w:rsidRPr="003F7FE2">
          <w:rPr>
            <w:rStyle w:val="Hyperlink"/>
            <w:noProof/>
          </w:rPr>
          <w:t>2.4.5 Stereo Vision</w:t>
        </w:r>
        <w:r>
          <w:rPr>
            <w:noProof/>
            <w:webHidden/>
          </w:rPr>
          <w:tab/>
        </w:r>
        <w:r>
          <w:rPr>
            <w:noProof/>
            <w:webHidden/>
          </w:rPr>
          <w:fldChar w:fldCharType="begin"/>
        </w:r>
        <w:r>
          <w:rPr>
            <w:noProof/>
            <w:webHidden/>
          </w:rPr>
          <w:instrText xml:space="preserve"> PAGEREF _Toc113480620 \h </w:instrText>
        </w:r>
        <w:r>
          <w:rPr>
            <w:noProof/>
            <w:webHidden/>
          </w:rPr>
        </w:r>
        <w:r>
          <w:rPr>
            <w:noProof/>
            <w:webHidden/>
          </w:rPr>
          <w:fldChar w:fldCharType="separate"/>
        </w:r>
        <w:r>
          <w:rPr>
            <w:noProof/>
            <w:webHidden/>
          </w:rPr>
          <w:t>29</w:t>
        </w:r>
        <w:r>
          <w:rPr>
            <w:noProof/>
            <w:webHidden/>
          </w:rPr>
          <w:fldChar w:fldCharType="end"/>
        </w:r>
      </w:hyperlink>
    </w:p>
    <w:p w14:paraId="7CDE739C" w14:textId="16CAEF79" w:rsidR="00CE57A6" w:rsidRDefault="00CE57A6">
      <w:pPr>
        <w:pStyle w:val="TOC4"/>
        <w:tabs>
          <w:tab w:val="right" w:leader="dot" w:pos="9016"/>
        </w:tabs>
        <w:rPr>
          <w:rFonts w:eastAsiaTheme="minorEastAsia"/>
          <w:noProof/>
          <w:lang w:eastAsia="en-GB"/>
        </w:rPr>
      </w:pPr>
      <w:hyperlink w:anchor="_Toc113480621" w:history="1">
        <w:r w:rsidRPr="003F7FE2">
          <w:rPr>
            <w:rStyle w:val="Hyperlink"/>
            <w:noProof/>
          </w:rPr>
          <w:t>2.4.5.1. Epipolar Geometry</w:t>
        </w:r>
        <w:r>
          <w:rPr>
            <w:noProof/>
            <w:webHidden/>
          </w:rPr>
          <w:tab/>
        </w:r>
        <w:r>
          <w:rPr>
            <w:noProof/>
            <w:webHidden/>
          </w:rPr>
          <w:fldChar w:fldCharType="begin"/>
        </w:r>
        <w:r>
          <w:rPr>
            <w:noProof/>
            <w:webHidden/>
          </w:rPr>
          <w:instrText xml:space="preserve"> PAGEREF _Toc113480621 \h </w:instrText>
        </w:r>
        <w:r>
          <w:rPr>
            <w:noProof/>
            <w:webHidden/>
          </w:rPr>
        </w:r>
        <w:r>
          <w:rPr>
            <w:noProof/>
            <w:webHidden/>
          </w:rPr>
          <w:fldChar w:fldCharType="separate"/>
        </w:r>
        <w:r>
          <w:rPr>
            <w:noProof/>
            <w:webHidden/>
          </w:rPr>
          <w:t>29</w:t>
        </w:r>
        <w:r>
          <w:rPr>
            <w:noProof/>
            <w:webHidden/>
          </w:rPr>
          <w:fldChar w:fldCharType="end"/>
        </w:r>
      </w:hyperlink>
    </w:p>
    <w:p w14:paraId="7D062566" w14:textId="07744BDC" w:rsidR="00CE57A6" w:rsidRDefault="00CE57A6">
      <w:pPr>
        <w:pStyle w:val="TOC2"/>
        <w:tabs>
          <w:tab w:val="right" w:leader="dot" w:pos="9016"/>
        </w:tabs>
        <w:rPr>
          <w:rFonts w:eastAsiaTheme="minorEastAsia"/>
          <w:noProof/>
          <w:lang w:eastAsia="en-GB"/>
        </w:rPr>
      </w:pPr>
      <w:hyperlink w:anchor="_Toc113480622" w:history="1">
        <w:r w:rsidRPr="003F7FE2">
          <w:rPr>
            <w:rStyle w:val="Hyperlink"/>
            <w:noProof/>
          </w:rPr>
          <w:t>2.5. Related Works</w:t>
        </w:r>
        <w:r>
          <w:rPr>
            <w:noProof/>
            <w:webHidden/>
          </w:rPr>
          <w:tab/>
        </w:r>
        <w:r>
          <w:rPr>
            <w:noProof/>
            <w:webHidden/>
          </w:rPr>
          <w:fldChar w:fldCharType="begin"/>
        </w:r>
        <w:r>
          <w:rPr>
            <w:noProof/>
            <w:webHidden/>
          </w:rPr>
          <w:instrText xml:space="preserve"> PAGEREF _Toc113480622 \h </w:instrText>
        </w:r>
        <w:r>
          <w:rPr>
            <w:noProof/>
            <w:webHidden/>
          </w:rPr>
        </w:r>
        <w:r>
          <w:rPr>
            <w:noProof/>
            <w:webHidden/>
          </w:rPr>
          <w:fldChar w:fldCharType="separate"/>
        </w:r>
        <w:r>
          <w:rPr>
            <w:noProof/>
            <w:webHidden/>
          </w:rPr>
          <w:t>30</w:t>
        </w:r>
        <w:r>
          <w:rPr>
            <w:noProof/>
            <w:webHidden/>
          </w:rPr>
          <w:fldChar w:fldCharType="end"/>
        </w:r>
      </w:hyperlink>
    </w:p>
    <w:p w14:paraId="6FD5B276" w14:textId="1291D73A" w:rsidR="00CE57A6" w:rsidRDefault="00CE57A6">
      <w:pPr>
        <w:pStyle w:val="TOC3"/>
        <w:tabs>
          <w:tab w:val="right" w:leader="dot" w:pos="9016"/>
        </w:tabs>
        <w:rPr>
          <w:rFonts w:eastAsiaTheme="minorEastAsia"/>
          <w:noProof/>
          <w:lang w:eastAsia="en-GB"/>
        </w:rPr>
      </w:pPr>
      <w:hyperlink w:anchor="_Toc113480623" w:history="1">
        <w:r w:rsidRPr="003F7FE2">
          <w:rPr>
            <w:rStyle w:val="Hyperlink"/>
            <w:noProof/>
          </w:rPr>
          <w:t>2.5.1. Synthetic Data</w:t>
        </w:r>
        <w:r>
          <w:rPr>
            <w:noProof/>
            <w:webHidden/>
          </w:rPr>
          <w:tab/>
        </w:r>
        <w:r>
          <w:rPr>
            <w:noProof/>
            <w:webHidden/>
          </w:rPr>
          <w:fldChar w:fldCharType="begin"/>
        </w:r>
        <w:r>
          <w:rPr>
            <w:noProof/>
            <w:webHidden/>
          </w:rPr>
          <w:instrText xml:space="preserve"> PAGEREF _Toc113480623 \h </w:instrText>
        </w:r>
        <w:r>
          <w:rPr>
            <w:noProof/>
            <w:webHidden/>
          </w:rPr>
        </w:r>
        <w:r>
          <w:rPr>
            <w:noProof/>
            <w:webHidden/>
          </w:rPr>
          <w:fldChar w:fldCharType="separate"/>
        </w:r>
        <w:r>
          <w:rPr>
            <w:noProof/>
            <w:webHidden/>
          </w:rPr>
          <w:t>30</w:t>
        </w:r>
        <w:r>
          <w:rPr>
            <w:noProof/>
            <w:webHidden/>
          </w:rPr>
          <w:fldChar w:fldCharType="end"/>
        </w:r>
      </w:hyperlink>
    </w:p>
    <w:p w14:paraId="742C552C" w14:textId="3A3FE09D" w:rsidR="00CE57A6" w:rsidRDefault="00CE57A6">
      <w:pPr>
        <w:pStyle w:val="TOC3"/>
        <w:tabs>
          <w:tab w:val="right" w:leader="dot" w:pos="9016"/>
        </w:tabs>
        <w:rPr>
          <w:rFonts w:eastAsiaTheme="minorEastAsia"/>
          <w:noProof/>
          <w:lang w:eastAsia="en-GB"/>
        </w:rPr>
      </w:pPr>
      <w:hyperlink w:anchor="_Toc113480624" w:history="1">
        <w:r w:rsidRPr="003F7FE2">
          <w:rPr>
            <w:rStyle w:val="Hyperlink"/>
            <w:noProof/>
          </w:rPr>
          <w:t>2.5.2. Object Detection</w:t>
        </w:r>
        <w:r>
          <w:rPr>
            <w:noProof/>
            <w:webHidden/>
          </w:rPr>
          <w:tab/>
        </w:r>
        <w:r>
          <w:rPr>
            <w:noProof/>
            <w:webHidden/>
          </w:rPr>
          <w:fldChar w:fldCharType="begin"/>
        </w:r>
        <w:r>
          <w:rPr>
            <w:noProof/>
            <w:webHidden/>
          </w:rPr>
          <w:instrText xml:space="preserve"> PAGEREF _Toc113480624 \h </w:instrText>
        </w:r>
        <w:r>
          <w:rPr>
            <w:noProof/>
            <w:webHidden/>
          </w:rPr>
        </w:r>
        <w:r>
          <w:rPr>
            <w:noProof/>
            <w:webHidden/>
          </w:rPr>
          <w:fldChar w:fldCharType="separate"/>
        </w:r>
        <w:r>
          <w:rPr>
            <w:noProof/>
            <w:webHidden/>
          </w:rPr>
          <w:t>31</w:t>
        </w:r>
        <w:r>
          <w:rPr>
            <w:noProof/>
            <w:webHidden/>
          </w:rPr>
          <w:fldChar w:fldCharType="end"/>
        </w:r>
      </w:hyperlink>
    </w:p>
    <w:p w14:paraId="63CC6002" w14:textId="15290321" w:rsidR="00CE57A6" w:rsidRDefault="00CE57A6">
      <w:pPr>
        <w:pStyle w:val="TOC3"/>
        <w:tabs>
          <w:tab w:val="right" w:leader="dot" w:pos="9016"/>
        </w:tabs>
        <w:rPr>
          <w:rFonts w:eastAsiaTheme="minorEastAsia"/>
          <w:noProof/>
          <w:lang w:eastAsia="en-GB"/>
        </w:rPr>
      </w:pPr>
      <w:hyperlink w:anchor="_Toc113480625" w:history="1">
        <w:r w:rsidRPr="003F7FE2">
          <w:rPr>
            <w:rStyle w:val="Hyperlink"/>
            <w:noProof/>
          </w:rPr>
          <w:t>2.5.3. Distance Approximation</w:t>
        </w:r>
        <w:r>
          <w:rPr>
            <w:noProof/>
            <w:webHidden/>
          </w:rPr>
          <w:tab/>
        </w:r>
        <w:r>
          <w:rPr>
            <w:noProof/>
            <w:webHidden/>
          </w:rPr>
          <w:fldChar w:fldCharType="begin"/>
        </w:r>
        <w:r>
          <w:rPr>
            <w:noProof/>
            <w:webHidden/>
          </w:rPr>
          <w:instrText xml:space="preserve"> PAGEREF _Toc113480625 \h </w:instrText>
        </w:r>
        <w:r>
          <w:rPr>
            <w:noProof/>
            <w:webHidden/>
          </w:rPr>
        </w:r>
        <w:r>
          <w:rPr>
            <w:noProof/>
            <w:webHidden/>
          </w:rPr>
          <w:fldChar w:fldCharType="separate"/>
        </w:r>
        <w:r>
          <w:rPr>
            <w:noProof/>
            <w:webHidden/>
          </w:rPr>
          <w:t>31</w:t>
        </w:r>
        <w:r>
          <w:rPr>
            <w:noProof/>
            <w:webHidden/>
          </w:rPr>
          <w:fldChar w:fldCharType="end"/>
        </w:r>
      </w:hyperlink>
    </w:p>
    <w:p w14:paraId="328C23A4" w14:textId="233BD457" w:rsidR="00CE57A6" w:rsidRDefault="00CE57A6">
      <w:pPr>
        <w:pStyle w:val="TOC2"/>
        <w:tabs>
          <w:tab w:val="right" w:leader="dot" w:pos="9016"/>
        </w:tabs>
        <w:rPr>
          <w:rFonts w:eastAsiaTheme="minorEastAsia"/>
          <w:noProof/>
          <w:lang w:eastAsia="en-GB"/>
        </w:rPr>
      </w:pPr>
      <w:hyperlink w:anchor="_Toc113480626" w:history="1">
        <w:r w:rsidRPr="003F7FE2">
          <w:rPr>
            <w:rStyle w:val="Hyperlink"/>
            <w:noProof/>
          </w:rPr>
          <w:t>2.6. Conclusion</w:t>
        </w:r>
        <w:r>
          <w:rPr>
            <w:noProof/>
            <w:webHidden/>
          </w:rPr>
          <w:tab/>
        </w:r>
        <w:r>
          <w:rPr>
            <w:noProof/>
            <w:webHidden/>
          </w:rPr>
          <w:fldChar w:fldCharType="begin"/>
        </w:r>
        <w:r>
          <w:rPr>
            <w:noProof/>
            <w:webHidden/>
          </w:rPr>
          <w:instrText xml:space="preserve"> PAGEREF _Toc113480626 \h </w:instrText>
        </w:r>
        <w:r>
          <w:rPr>
            <w:noProof/>
            <w:webHidden/>
          </w:rPr>
        </w:r>
        <w:r>
          <w:rPr>
            <w:noProof/>
            <w:webHidden/>
          </w:rPr>
          <w:fldChar w:fldCharType="separate"/>
        </w:r>
        <w:r>
          <w:rPr>
            <w:noProof/>
            <w:webHidden/>
          </w:rPr>
          <w:t>32</w:t>
        </w:r>
        <w:r>
          <w:rPr>
            <w:noProof/>
            <w:webHidden/>
          </w:rPr>
          <w:fldChar w:fldCharType="end"/>
        </w:r>
      </w:hyperlink>
    </w:p>
    <w:p w14:paraId="4540082B" w14:textId="0985C64C" w:rsidR="00CE57A6" w:rsidRDefault="00CE57A6">
      <w:pPr>
        <w:pStyle w:val="TOC1"/>
        <w:tabs>
          <w:tab w:val="right" w:leader="dot" w:pos="9016"/>
        </w:tabs>
        <w:rPr>
          <w:rFonts w:eastAsiaTheme="minorEastAsia"/>
          <w:noProof/>
          <w:lang w:eastAsia="en-GB"/>
        </w:rPr>
      </w:pPr>
      <w:hyperlink w:anchor="_Toc113480627" w:history="1">
        <w:r w:rsidRPr="003F7FE2">
          <w:rPr>
            <w:rStyle w:val="Hyperlink"/>
            <w:noProof/>
          </w:rPr>
          <w:t>3. Methodologies</w:t>
        </w:r>
        <w:r>
          <w:rPr>
            <w:noProof/>
            <w:webHidden/>
          </w:rPr>
          <w:tab/>
        </w:r>
        <w:r>
          <w:rPr>
            <w:noProof/>
            <w:webHidden/>
          </w:rPr>
          <w:fldChar w:fldCharType="begin"/>
        </w:r>
        <w:r>
          <w:rPr>
            <w:noProof/>
            <w:webHidden/>
          </w:rPr>
          <w:instrText xml:space="preserve"> PAGEREF _Toc113480627 \h </w:instrText>
        </w:r>
        <w:r>
          <w:rPr>
            <w:noProof/>
            <w:webHidden/>
          </w:rPr>
        </w:r>
        <w:r>
          <w:rPr>
            <w:noProof/>
            <w:webHidden/>
          </w:rPr>
          <w:fldChar w:fldCharType="separate"/>
        </w:r>
        <w:r>
          <w:rPr>
            <w:noProof/>
            <w:webHidden/>
          </w:rPr>
          <w:t>32</w:t>
        </w:r>
        <w:r>
          <w:rPr>
            <w:noProof/>
            <w:webHidden/>
          </w:rPr>
          <w:fldChar w:fldCharType="end"/>
        </w:r>
      </w:hyperlink>
    </w:p>
    <w:p w14:paraId="44863F4D" w14:textId="7B6D1440" w:rsidR="00CE57A6" w:rsidRDefault="00CE57A6">
      <w:pPr>
        <w:pStyle w:val="TOC2"/>
        <w:tabs>
          <w:tab w:val="right" w:leader="dot" w:pos="9016"/>
        </w:tabs>
        <w:rPr>
          <w:rFonts w:eastAsiaTheme="minorEastAsia"/>
          <w:noProof/>
          <w:lang w:eastAsia="en-GB"/>
        </w:rPr>
      </w:pPr>
      <w:hyperlink w:anchor="_Toc113480628" w:history="1">
        <w:r w:rsidRPr="003F7FE2">
          <w:rPr>
            <w:rStyle w:val="Hyperlink"/>
            <w:noProof/>
          </w:rPr>
          <w:t>3.1. Research Methodology</w:t>
        </w:r>
        <w:r>
          <w:rPr>
            <w:noProof/>
            <w:webHidden/>
          </w:rPr>
          <w:tab/>
        </w:r>
        <w:r>
          <w:rPr>
            <w:noProof/>
            <w:webHidden/>
          </w:rPr>
          <w:fldChar w:fldCharType="begin"/>
        </w:r>
        <w:r>
          <w:rPr>
            <w:noProof/>
            <w:webHidden/>
          </w:rPr>
          <w:instrText xml:space="preserve"> PAGEREF _Toc113480628 \h </w:instrText>
        </w:r>
        <w:r>
          <w:rPr>
            <w:noProof/>
            <w:webHidden/>
          </w:rPr>
        </w:r>
        <w:r>
          <w:rPr>
            <w:noProof/>
            <w:webHidden/>
          </w:rPr>
          <w:fldChar w:fldCharType="separate"/>
        </w:r>
        <w:r>
          <w:rPr>
            <w:noProof/>
            <w:webHidden/>
          </w:rPr>
          <w:t>32</w:t>
        </w:r>
        <w:r>
          <w:rPr>
            <w:noProof/>
            <w:webHidden/>
          </w:rPr>
          <w:fldChar w:fldCharType="end"/>
        </w:r>
      </w:hyperlink>
    </w:p>
    <w:p w14:paraId="6D37331A" w14:textId="1975DE5F" w:rsidR="00CE57A6" w:rsidRDefault="00CE57A6">
      <w:pPr>
        <w:pStyle w:val="TOC3"/>
        <w:tabs>
          <w:tab w:val="right" w:leader="dot" w:pos="9016"/>
        </w:tabs>
        <w:rPr>
          <w:rFonts w:eastAsiaTheme="minorEastAsia"/>
          <w:noProof/>
          <w:lang w:eastAsia="en-GB"/>
        </w:rPr>
      </w:pPr>
      <w:hyperlink w:anchor="_Toc113480629" w:history="1">
        <w:r w:rsidRPr="003F7FE2">
          <w:rPr>
            <w:rStyle w:val="Hyperlink"/>
            <w:noProof/>
          </w:rPr>
          <w:t>3.1.1. Philosophy</w:t>
        </w:r>
        <w:r>
          <w:rPr>
            <w:noProof/>
            <w:webHidden/>
          </w:rPr>
          <w:tab/>
        </w:r>
        <w:r>
          <w:rPr>
            <w:noProof/>
            <w:webHidden/>
          </w:rPr>
          <w:fldChar w:fldCharType="begin"/>
        </w:r>
        <w:r>
          <w:rPr>
            <w:noProof/>
            <w:webHidden/>
          </w:rPr>
          <w:instrText xml:space="preserve"> PAGEREF _Toc113480629 \h </w:instrText>
        </w:r>
        <w:r>
          <w:rPr>
            <w:noProof/>
            <w:webHidden/>
          </w:rPr>
        </w:r>
        <w:r>
          <w:rPr>
            <w:noProof/>
            <w:webHidden/>
          </w:rPr>
          <w:fldChar w:fldCharType="separate"/>
        </w:r>
        <w:r>
          <w:rPr>
            <w:noProof/>
            <w:webHidden/>
          </w:rPr>
          <w:t>33</w:t>
        </w:r>
        <w:r>
          <w:rPr>
            <w:noProof/>
            <w:webHidden/>
          </w:rPr>
          <w:fldChar w:fldCharType="end"/>
        </w:r>
      </w:hyperlink>
    </w:p>
    <w:p w14:paraId="79B06D3E" w14:textId="16C25926" w:rsidR="00CE57A6" w:rsidRDefault="00CE57A6">
      <w:pPr>
        <w:pStyle w:val="TOC3"/>
        <w:tabs>
          <w:tab w:val="right" w:leader="dot" w:pos="9016"/>
        </w:tabs>
        <w:rPr>
          <w:rFonts w:eastAsiaTheme="minorEastAsia"/>
          <w:noProof/>
          <w:lang w:eastAsia="en-GB"/>
        </w:rPr>
      </w:pPr>
      <w:hyperlink w:anchor="_Toc113480630" w:history="1">
        <w:r w:rsidRPr="003F7FE2">
          <w:rPr>
            <w:rStyle w:val="Hyperlink"/>
            <w:noProof/>
          </w:rPr>
          <w:t>3.1.2. Approach</w:t>
        </w:r>
        <w:r>
          <w:rPr>
            <w:noProof/>
            <w:webHidden/>
          </w:rPr>
          <w:tab/>
        </w:r>
        <w:r>
          <w:rPr>
            <w:noProof/>
            <w:webHidden/>
          </w:rPr>
          <w:fldChar w:fldCharType="begin"/>
        </w:r>
        <w:r>
          <w:rPr>
            <w:noProof/>
            <w:webHidden/>
          </w:rPr>
          <w:instrText xml:space="preserve"> PAGEREF _Toc113480630 \h </w:instrText>
        </w:r>
        <w:r>
          <w:rPr>
            <w:noProof/>
            <w:webHidden/>
          </w:rPr>
        </w:r>
        <w:r>
          <w:rPr>
            <w:noProof/>
            <w:webHidden/>
          </w:rPr>
          <w:fldChar w:fldCharType="separate"/>
        </w:r>
        <w:r>
          <w:rPr>
            <w:noProof/>
            <w:webHidden/>
          </w:rPr>
          <w:t>33</w:t>
        </w:r>
        <w:r>
          <w:rPr>
            <w:noProof/>
            <w:webHidden/>
          </w:rPr>
          <w:fldChar w:fldCharType="end"/>
        </w:r>
      </w:hyperlink>
    </w:p>
    <w:p w14:paraId="005BED05" w14:textId="746FC0C2" w:rsidR="00CE57A6" w:rsidRDefault="00CE57A6">
      <w:pPr>
        <w:pStyle w:val="TOC3"/>
        <w:tabs>
          <w:tab w:val="right" w:leader="dot" w:pos="9016"/>
        </w:tabs>
        <w:rPr>
          <w:rFonts w:eastAsiaTheme="minorEastAsia"/>
          <w:noProof/>
          <w:lang w:eastAsia="en-GB"/>
        </w:rPr>
      </w:pPr>
      <w:hyperlink w:anchor="_Toc113480631" w:history="1">
        <w:r w:rsidRPr="003F7FE2">
          <w:rPr>
            <w:rStyle w:val="Hyperlink"/>
            <w:noProof/>
          </w:rPr>
          <w:t>3.1.3. Strategies</w:t>
        </w:r>
        <w:r>
          <w:rPr>
            <w:noProof/>
            <w:webHidden/>
          </w:rPr>
          <w:tab/>
        </w:r>
        <w:r>
          <w:rPr>
            <w:noProof/>
            <w:webHidden/>
          </w:rPr>
          <w:fldChar w:fldCharType="begin"/>
        </w:r>
        <w:r>
          <w:rPr>
            <w:noProof/>
            <w:webHidden/>
          </w:rPr>
          <w:instrText xml:space="preserve"> PAGEREF _Toc113480631 \h </w:instrText>
        </w:r>
        <w:r>
          <w:rPr>
            <w:noProof/>
            <w:webHidden/>
          </w:rPr>
        </w:r>
        <w:r>
          <w:rPr>
            <w:noProof/>
            <w:webHidden/>
          </w:rPr>
          <w:fldChar w:fldCharType="separate"/>
        </w:r>
        <w:r>
          <w:rPr>
            <w:noProof/>
            <w:webHidden/>
          </w:rPr>
          <w:t>33</w:t>
        </w:r>
        <w:r>
          <w:rPr>
            <w:noProof/>
            <w:webHidden/>
          </w:rPr>
          <w:fldChar w:fldCharType="end"/>
        </w:r>
      </w:hyperlink>
    </w:p>
    <w:p w14:paraId="61A09847" w14:textId="7982DCEB" w:rsidR="00CE57A6" w:rsidRDefault="00CE57A6">
      <w:pPr>
        <w:pStyle w:val="TOC2"/>
        <w:tabs>
          <w:tab w:val="right" w:leader="dot" w:pos="9016"/>
        </w:tabs>
        <w:rPr>
          <w:rFonts w:eastAsiaTheme="minorEastAsia"/>
          <w:noProof/>
          <w:lang w:eastAsia="en-GB"/>
        </w:rPr>
      </w:pPr>
      <w:hyperlink w:anchor="_Toc113480632" w:history="1">
        <w:r w:rsidRPr="003F7FE2">
          <w:rPr>
            <w:rStyle w:val="Hyperlink"/>
            <w:noProof/>
          </w:rPr>
          <w:t>3.2. Project Management</w:t>
        </w:r>
        <w:r>
          <w:rPr>
            <w:noProof/>
            <w:webHidden/>
          </w:rPr>
          <w:tab/>
        </w:r>
        <w:r>
          <w:rPr>
            <w:noProof/>
            <w:webHidden/>
          </w:rPr>
          <w:fldChar w:fldCharType="begin"/>
        </w:r>
        <w:r>
          <w:rPr>
            <w:noProof/>
            <w:webHidden/>
          </w:rPr>
          <w:instrText xml:space="preserve"> PAGEREF _Toc113480632 \h </w:instrText>
        </w:r>
        <w:r>
          <w:rPr>
            <w:noProof/>
            <w:webHidden/>
          </w:rPr>
        </w:r>
        <w:r>
          <w:rPr>
            <w:noProof/>
            <w:webHidden/>
          </w:rPr>
          <w:fldChar w:fldCharType="separate"/>
        </w:r>
        <w:r>
          <w:rPr>
            <w:noProof/>
            <w:webHidden/>
          </w:rPr>
          <w:t>34</w:t>
        </w:r>
        <w:r>
          <w:rPr>
            <w:noProof/>
            <w:webHidden/>
          </w:rPr>
          <w:fldChar w:fldCharType="end"/>
        </w:r>
      </w:hyperlink>
    </w:p>
    <w:p w14:paraId="68FED63A" w14:textId="0D663CAB" w:rsidR="00CE57A6" w:rsidRDefault="00CE57A6">
      <w:pPr>
        <w:pStyle w:val="TOC3"/>
        <w:tabs>
          <w:tab w:val="right" w:leader="dot" w:pos="9016"/>
        </w:tabs>
        <w:rPr>
          <w:rFonts w:eastAsiaTheme="minorEastAsia"/>
          <w:noProof/>
          <w:lang w:eastAsia="en-GB"/>
        </w:rPr>
      </w:pPr>
      <w:hyperlink w:anchor="_Toc113480633" w:history="1">
        <w:r w:rsidRPr="003F7FE2">
          <w:rPr>
            <w:rStyle w:val="Hyperlink"/>
            <w:noProof/>
          </w:rPr>
          <w:t>3.2.1. Generalisability</w:t>
        </w:r>
        <w:r>
          <w:rPr>
            <w:noProof/>
            <w:webHidden/>
          </w:rPr>
          <w:tab/>
        </w:r>
        <w:r>
          <w:rPr>
            <w:noProof/>
            <w:webHidden/>
          </w:rPr>
          <w:fldChar w:fldCharType="begin"/>
        </w:r>
        <w:r>
          <w:rPr>
            <w:noProof/>
            <w:webHidden/>
          </w:rPr>
          <w:instrText xml:space="preserve"> PAGEREF _Toc113480633 \h </w:instrText>
        </w:r>
        <w:r>
          <w:rPr>
            <w:noProof/>
            <w:webHidden/>
          </w:rPr>
        </w:r>
        <w:r>
          <w:rPr>
            <w:noProof/>
            <w:webHidden/>
          </w:rPr>
          <w:fldChar w:fldCharType="separate"/>
        </w:r>
        <w:r>
          <w:rPr>
            <w:noProof/>
            <w:webHidden/>
          </w:rPr>
          <w:t>34</w:t>
        </w:r>
        <w:r>
          <w:rPr>
            <w:noProof/>
            <w:webHidden/>
          </w:rPr>
          <w:fldChar w:fldCharType="end"/>
        </w:r>
      </w:hyperlink>
    </w:p>
    <w:p w14:paraId="136D4FA8" w14:textId="38EDCA5E" w:rsidR="00CE57A6" w:rsidRDefault="00CE57A6">
      <w:pPr>
        <w:pStyle w:val="TOC3"/>
        <w:tabs>
          <w:tab w:val="right" w:leader="dot" w:pos="9016"/>
        </w:tabs>
        <w:rPr>
          <w:rFonts w:eastAsiaTheme="minorEastAsia"/>
          <w:noProof/>
          <w:lang w:eastAsia="en-GB"/>
        </w:rPr>
      </w:pPr>
      <w:hyperlink w:anchor="_Toc113480634" w:history="1">
        <w:r w:rsidRPr="003F7FE2">
          <w:rPr>
            <w:rStyle w:val="Hyperlink"/>
            <w:noProof/>
          </w:rPr>
          <w:t>3.2.2. Reliability</w:t>
        </w:r>
        <w:r>
          <w:rPr>
            <w:noProof/>
            <w:webHidden/>
          </w:rPr>
          <w:tab/>
        </w:r>
        <w:r>
          <w:rPr>
            <w:noProof/>
            <w:webHidden/>
          </w:rPr>
          <w:fldChar w:fldCharType="begin"/>
        </w:r>
        <w:r>
          <w:rPr>
            <w:noProof/>
            <w:webHidden/>
          </w:rPr>
          <w:instrText xml:space="preserve"> PAGEREF _Toc113480634 \h </w:instrText>
        </w:r>
        <w:r>
          <w:rPr>
            <w:noProof/>
            <w:webHidden/>
          </w:rPr>
        </w:r>
        <w:r>
          <w:rPr>
            <w:noProof/>
            <w:webHidden/>
          </w:rPr>
          <w:fldChar w:fldCharType="separate"/>
        </w:r>
        <w:r>
          <w:rPr>
            <w:noProof/>
            <w:webHidden/>
          </w:rPr>
          <w:t>34</w:t>
        </w:r>
        <w:r>
          <w:rPr>
            <w:noProof/>
            <w:webHidden/>
          </w:rPr>
          <w:fldChar w:fldCharType="end"/>
        </w:r>
      </w:hyperlink>
    </w:p>
    <w:p w14:paraId="639598AD" w14:textId="318314B9" w:rsidR="00CE57A6" w:rsidRDefault="00CE57A6">
      <w:pPr>
        <w:pStyle w:val="TOC3"/>
        <w:tabs>
          <w:tab w:val="right" w:leader="dot" w:pos="9016"/>
        </w:tabs>
        <w:rPr>
          <w:rFonts w:eastAsiaTheme="minorEastAsia"/>
          <w:noProof/>
          <w:lang w:eastAsia="en-GB"/>
        </w:rPr>
      </w:pPr>
      <w:hyperlink w:anchor="_Toc113480635" w:history="1">
        <w:r w:rsidRPr="003F7FE2">
          <w:rPr>
            <w:rStyle w:val="Hyperlink"/>
            <w:noProof/>
          </w:rPr>
          <w:t>3.2.3. Validity</w:t>
        </w:r>
        <w:r>
          <w:rPr>
            <w:noProof/>
            <w:webHidden/>
          </w:rPr>
          <w:tab/>
        </w:r>
        <w:r>
          <w:rPr>
            <w:noProof/>
            <w:webHidden/>
          </w:rPr>
          <w:fldChar w:fldCharType="begin"/>
        </w:r>
        <w:r>
          <w:rPr>
            <w:noProof/>
            <w:webHidden/>
          </w:rPr>
          <w:instrText xml:space="preserve"> PAGEREF _Toc113480635 \h </w:instrText>
        </w:r>
        <w:r>
          <w:rPr>
            <w:noProof/>
            <w:webHidden/>
          </w:rPr>
        </w:r>
        <w:r>
          <w:rPr>
            <w:noProof/>
            <w:webHidden/>
          </w:rPr>
          <w:fldChar w:fldCharType="separate"/>
        </w:r>
        <w:r>
          <w:rPr>
            <w:noProof/>
            <w:webHidden/>
          </w:rPr>
          <w:t>35</w:t>
        </w:r>
        <w:r>
          <w:rPr>
            <w:noProof/>
            <w:webHidden/>
          </w:rPr>
          <w:fldChar w:fldCharType="end"/>
        </w:r>
      </w:hyperlink>
    </w:p>
    <w:p w14:paraId="7D0F0AF9" w14:textId="69896A35" w:rsidR="00CE57A6" w:rsidRDefault="00CE57A6">
      <w:pPr>
        <w:pStyle w:val="TOC3"/>
        <w:tabs>
          <w:tab w:val="right" w:leader="dot" w:pos="9016"/>
        </w:tabs>
        <w:rPr>
          <w:rFonts w:eastAsiaTheme="minorEastAsia"/>
          <w:noProof/>
          <w:lang w:eastAsia="en-GB"/>
        </w:rPr>
      </w:pPr>
      <w:hyperlink w:anchor="_Toc113480636" w:history="1">
        <w:r w:rsidRPr="003F7FE2">
          <w:rPr>
            <w:rStyle w:val="Hyperlink"/>
            <w:noProof/>
          </w:rPr>
          <w:t>3.2.4. Risks</w:t>
        </w:r>
        <w:r>
          <w:rPr>
            <w:noProof/>
            <w:webHidden/>
          </w:rPr>
          <w:tab/>
        </w:r>
        <w:r>
          <w:rPr>
            <w:noProof/>
            <w:webHidden/>
          </w:rPr>
          <w:fldChar w:fldCharType="begin"/>
        </w:r>
        <w:r>
          <w:rPr>
            <w:noProof/>
            <w:webHidden/>
          </w:rPr>
          <w:instrText xml:space="preserve"> PAGEREF _Toc113480636 \h </w:instrText>
        </w:r>
        <w:r>
          <w:rPr>
            <w:noProof/>
            <w:webHidden/>
          </w:rPr>
        </w:r>
        <w:r>
          <w:rPr>
            <w:noProof/>
            <w:webHidden/>
          </w:rPr>
          <w:fldChar w:fldCharType="separate"/>
        </w:r>
        <w:r>
          <w:rPr>
            <w:noProof/>
            <w:webHidden/>
          </w:rPr>
          <w:t>35</w:t>
        </w:r>
        <w:r>
          <w:rPr>
            <w:noProof/>
            <w:webHidden/>
          </w:rPr>
          <w:fldChar w:fldCharType="end"/>
        </w:r>
      </w:hyperlink>
    </w:p>
    <w:p w14:paraId="4524E266" w14:textId="5E97B46B" w:rsidR="00CE57A6" w:rsidRDefault="00CE57A6">
      <w:pPr>
        <w:pStyle w:val="TOC4"/>
        <w:tabs>
          <w:tab w:val="right" w:leader="dot" w:pos="9016"/>
        </w:tabs>
        <w:rPr>
          <w:rFonts w:eastAsiaTheme="minorEastAsia"/>
          <w:noProof/>
          <w:lang w:eastAsia="en-GB"/>
        </w:rPr>
      </w:pPr>
      <w:hyperlink w:anchor="_Toc113480637" w:history="1">
        <w:r w:rsidRPr="003F7FE2">
          <w:rPr>
            <w:rStyle w:val="Hyperlink"/>
            <w:noProof/>
          </w:rPr>
          <w:t>3.2.4.1. Mitigation Measures</w:t>
        </w:r>
        <w:r>
          <w:rPr>
            <w:noProof/>
            <w:webHidden/>
          </w:rPr>
          <w:tab/>
        </w:r>
        <w:r>
          <w:rPr>
            <w:noProof/>
            <w:webHidden/>
          </w:rPr>
          <w:fldChar w:fldCharType="begin"/>
        </w:r>
        <w:r>
          <w:rPr>
            <w:noProof/>
            <w:webHidden/>
          </w:rPr>
          <w:instrText xml:space="preserve"> PAGEREF _Toc113480637 \h </w:instrText>
        </w:r>
        <w:r>
          <w:rPr>
            <w:noProof/>
            <w:webHidden/>
          </w:rPr>
        </w:r>
        <w:r>
          <w:rPr>
            <w:noProof/>
            <w:webHidden/>
          </w:rPr>
          <w:fldChar w:fldCharType="separate"/>
        </w:r>
        <w:r>
          <w:rPr>
            <w:noProof/>
            <w:webHidden/>
          </w:rPr>
          <w:t>35</w:t>
        </w:r>
        <w:r>
          <w:rPr>
            <w:noProof/>
            <w:webHidden/>
          </w:rPr>
          <w:fldChar w:fldCharType="end"/>
        </w:r>
      </w:hyperlink>
    </w:p>
    <w:p w14:paraId="330E4B48" w14:textId="324DCAA0" w:rsidR="00CE57A6" w:rsidRDefault="00CE57A6">
      <w:pPr>
        <w:pStyle w:val="TOC4"/>
        <w:tabs>
          <w:tab w:val="right" w:leader="dot" w:pos="9016"/>
        </w:tabs>
        <w:rPr>
          <w:rFonts w:eastAsiaTheme="minorEastAsia"/>
          <w:noProof/>
          <w:lang w:eastAsia="en-GB"/>
        </w:rPr>
      </w:pPr>
      <w:hyperlink w:anchor="_Toc113480638" w:history="1">
        <w:r w:rsidRPr="003F7FE2">
          <w:rPr>
            <w:rStyle w:val="Hyperlink"/>
            <w:noProof/>
          </w:rPr>
          <w:t>3.2.4.2. Risk Matrix</w:t>
        </w:r>
        <w:r>
          <w:rPr>
            <w:noProof/>
            <w:webHidden/>
          </w:rPr>
          <w:tab/>
        </w:r>
        <w:r>
          <w:rPr>
            <w:noProof/>
            <w:webHidden/>
          </w:rPr>
          <w:fldChar w:fldCharType="begin"/>
        </w:r>
        <w:r>
          <w:rPr>
            <w:noProof/>
            <w:webHidden/>
          </w:rPr>
          <w:instrText xml:space="preserve"> PAGEREF _Toc113480638 \h </w:instrText>
        </w:r>
        <w:r>
          <w:rPr>
            <w:noProof/>
            <w:webHidden/>
          </w:rPr>
        </w:r>
        <w:r>
          <w:rPr>
            <w:noProof/>
            <w:webHidden/>
          </w:rPr>
          <w:fldChar w:fldCharType="separate"/>
        </w:r>
        <w:r>
          <w:rPr>
            <w:noProof/>
            <w:webHidden/>
          </w:rPr>
          <w:t>36</w:t>
        </w:r>
        <w:r>
          <w:rPr>
            <w:noProof/>
            <w:webHidden/>
          </w:rPr>
          <w:fldChar w:fldCharType="end"/>
        </w:r>
      </w:hyperlink>
    </w:p>
    <w:p w14:paraId="466AD608" w14:textId="038A549E" w:rsidR="00CE57A6" w:rsidRDefault="00CE57A6">
      <w:pPr>
        <w:pStyle w:val="TOC3"/>
        <w:tabs>
          <w:tab w:val="right" w:leader="dot" w:pos="9016"/>
        </w:tabs>
        <w:rPr>
          <w:rFonts w:eastAsiaTheme="minorEastAsia"/>
          <w:noProof/>
          <w:lang w:eastAsia="en-GB"/>
        </w:rPr>
      </w:pPr>
      <w:hyperlink w:anchor="_Toc113480639" w:history="1">
        <w:r w:rsidRPr="003F7FE2">
          <w:rPr>
            <w:rStyle w:val="Hyperlink"/>
            <w:noProof/>
          </w:rPr>
          <w:t>3.2.5. Project Metrics</w:t>
        </w:r>
        <w:r>
          <w:rPr>
            <w:noProof/>
            <w:webHidden/>
          </w:rPr>
          <w:tab/>
        </w:r>
        <w:r>
          <w:rPr>
            <w:noProof/>
            <w:webHidden/>
          </w:rPr>
          <w:fldChar w:fldCharType="begin"/>
        </w:r>
        <w:r>
          <w:rPr>
            <w:noProof/>
            <w:webHidden/>
          </w:rPr>
          <w:instrText xml:space="preserve"> PAGEREF _Toc113480639 \h </w:instrText>
        </w:r>
        <w:r>
          <w:rPr>
            <w:noProof/>
            <w:webHidden/>
          </w:rPr>
        </w:r>
        <w:r>
          <w:rPr>
            <w:noProof/>
            <w:webHidden/>
          </w:rPr>
          <w:fldChar w:fldCharType="separate"/>
        </w:r>
        <w:r>
          <w:rPr>
            <w:noProof/>
            <w:webHidden/>
          </w:rPr>
          <w:t>37</w:t>
        </w:r>
        <w:r>
          <w:rPr>
            <w:noProof/>
            <w:webHidden/>
          </w:rPr>
          <w:fldChar w:fldCharType="end"/>
        </w:r>
      </w:hyperlink>
    </w:p>
    <w:p w14:paraId="0BA1D8AF" w14:textId="7AE76EFB" w:rsidR="00CE57A6" w:rsidRDefault="00CE57A6">
      <w:pPr>
        <w:pStyle w:val="TOC4"/>
        <w:tabs>
          <w:tab w:val="right" w:leader="dot" w:pos="9016"/>
        </w:tabs>
        <w:rPr>
          <w:rFonts w:eastAsiaTheme="minorEastAsia"/>
          <w:noProof/>
          <w:lang w:eastAsia="en-GB"/>
        </w:rPr>
      </w:pPr>
      <w:hyperlink w:anchor="_Toc113480640" w:history="1">
        <w:r w:rsidRPr="003F7FE2">
          <w:rPr>
            <w:rStyle w:val="Hyperlink"/>
            <w:noProof/>
          </w:rPr>
          <w:t>3.2.5.1. Neural Network Performance Measurements</w:t>
        </w:r>
        <w:r>
          <w:rPr>
            <w:noProof/>
            <w:webHidden/>
          </w:rPr>
          <w:tab/>
        </w:r>
        <w:r>
          <w:rPr>
            <w:noProof/>
            <w:webHidden/>
          </w:rPr>
          <w:fldChar w:fldCharType="begin"/>
        </w:r>
        <w:r>
          <w:rPr>
            <w:noProof/>
            <w:webHidden/>
          </w:rPr>
          <w:instrText xml:space="preserve"> PAGEREF _Toc113480640 \h </w:instrText>
        </w:r>
        <w:r>
          <w:rPr>
            <w:noProof/>
            <w:webHidden/>
          </w:rPr>
        </w:r>
        <w:r>
          <w:rPr>
            <w:noProof/>
            <w:webHidden/>
          </w:rPr>
          <w:fldChar w:fldCharType="separate"/>
        </w:r>
        <w:r>
          <w:rPr>
            <w:noProof/>
            <w:webHidden/>
          </w:rPr>
          <w:t>37</w:t>
        </w:r>
        <w:r>
          <w:rPr>
            <w:noProof/>
            <w:webHidden/>
          </w:rPr>
          <w:fldChar w:fldCharType="end"/>
        </w:r>
      </w:hyperlink>
    </w:p>
    <w:p w14:paraId="5B027B01" w14:textId="61306681" w:rsidR="00CE57A6" w:rsidRDefault="00CE57A6">
      <w:pPr>
        <w:pStyle w:val="TOC4"/>
        <w:tabs>
          <w:tab w:val="right" w:leader="dot" w:pos="9016"/>
        </w:tabs>
        <w:rPr>
          <w:rFonts w:eastAsiaTheme="minorEastAsia"/>
          <w:noProof/>
          <w:lang w:eastAsia="en-GB"/>
        </w:rPr>
      </w:pPr>
      <w:hyperlink w:anchor="_Toc113480641" w:history="1">
        <w:r w:rsidRPr="003F7FE2">
          <w:rPr>
            <w:rStyle w:val="Hyperlink"/>
            <w:noProof/>
          </w:rPr>
          <w:t>3.2.5.2. Distance Approximation Performance Measurements</w:t>
        </w:r>
        <w:r>
          <w:rPr>
            <w:noProof/>
            <w:webHidden/>
          </w:rPr>
          <w:tab/>
        </w:r>
        <w:r>
          <w:rPr>
            <w:noProof/>
            <w:webHidden/>
          </w:rPr>
          <w:fldChar w:fldCharType="begin"/>
        </w:r>
        <w:r>
          <w:rPr>
            <w:noProof/>
            <w:webHidden/>
          </w:rPr>
          <w:instrText xml:space="preserve"> PAGEREF _Toc113480641 \h </w:instrText>
        </w:r>
        <w:r>
          <w:rPr>
            <w:noProof/>
            <w:webHidden/>
          </w:rPr>
        </w:r>
        <w:r>
          <w:rPr>
            <w:noProof/>
            <w:webHidden/>
          </w:rPr>
          <w:fldChar w:fldCharType="separate"/>
        </w:r>
        <w:r>
          <w:rPr>
            <w:noProof/>
            <w:webHidden/>
          </w:rPr>
          <w:t>37</w:t>
        </w:r>
        <w:r>
          <w:rPr>
            <w:noProof/>
            <w:webHidden/>
          </w:rPr>
          <w:fldChar w:fldCharType="end"/>
        </w:r>
      </w:hyperlink>
    </w:p>
    <w:p w14:paraId="0935AF81" w14:textId="477446E5" w:rsidR="00CE57A6" w:rsidRDefault="00CE57A6">
      <w:pPr>
        <w:pStyle w:val="TOC2"/>
        <w:tabs>
          <w:tab w:val="right" w:leader="dot" w:pos="9016"/>
        </w:tabs>
        <w:rPr>
          <w:rFonts w:eastAsiaTheme="minorEastAsia"/>
          <w:noProof/>
          <w:lang w:eastAsia="en-GB"/>
        </w:rPr>
      </w:pPr>
      <w:hyperlink w:anchor="_Toc113480642" w:history="1">
        <w:r w:rsidRPr="003F7FE2">
          <w:rPr>
            <w:rStyle w:val="Hyperlink"/>
            <w:noProof/>
          </w:rPr>
          <w:t>3.3. Development Methodology</w:t>
        </w:r>
        <w:r>
          <w:rPr>
            <w:noProof/>
            <w:webHidden/>
          </w:rPr>
          <w:tab/>
        </w:r>
        <w:r>
          <w:rPr>
            <w:noProof/>
            <w:webHidden/>
          </w:rPr>
          <w:fldChar w:fldCharType="begin"/>
        </w:r>
        <w:r>
          <w:rPr>
            <w:noProof/>
            <w:webHidden/>
          </w:rPr>
          <w:instrText xml:space="preserve"> PAGEREF _Toc113480642 \h </w:instrText>
        </w:r>
        <w:r>
          <w:rPr>
            <w:noProof/>
            <w:webHidden/>
          </w:rPr>
        </w:r>
        <w:r>
          <w:rPr>
            <w:noProof/>
            <w:webHidden/>
          </w:rPr>
          <w:fldChar w:fldCharType="separate"/>
        </w:r>
        <w:r>
          <w:rPr>
            <w:noProof/>
            <w:webHidden/>
          </w:rPr>
          <w:t>38</w:t>
        </w:r>
        <w:r>
          <w:rPr>
            <w:noProof/>
            <w:webHidden/>
          </w:rPr>
          <w:fldChar w:fldCharType="end"/>
        </w:r>
      </w:hyperlink>
    </w:p>
    <w:p w14:paraId="6B9AAF0B" w14:textId="4BBC9F5A" w:rsidR="00CE57A6" w:rsidRDefault="00CE57A6">
      <w:pPr>
        <w:pStyle w:val="TOC3"/>
        <w:tabs>
          <w:tab w:val="right" w:leader="dot" w:pos="9016"/>
        </w:tabs>
        <w:rPr>
          <w:rFonts w:eastAsiaTheme="minorEastAsia"/>
          <w:noProof/>
          <w:lang w:eastAsia="en-GB"/>
        </w:rPr>
      </w:pPr>
      <w:hyperlink w:anchor="_Toc113480643" w:history="1">
        <w:r w:rsidRPr="003F7FE2">
          <w:rPr>
            <w:rStyle w:val="Hyperlink"/>
            <w:noProof/>
          </w:rPr>
          <w:t>3.3.1. Feature Driven Development</w:t>
        </w:r>
        <w:r>
          <w:rPr>
            <w:noProof/>
            <w:webHidden/>
          </w:rPr>
          <w:tab/>
        </w:r>
        <w:r>
          <w:rPr>
            <w:noProof/>
            <w:webHidden/>
          </w:rPr>
          <w:fldChar w:fldCharType="begin"/>
        </w:r>
        <w:r>
          <w:rPr>
            <w:noProof/>
            <w:webHidden/>
          </w:rPr>
          <w:instrText xml:space="preserve"> PAGEREF _Toc113480643 \h </w:instrText>
        </w:r>
        <w:r>
          <w:rPr>
            <w:noProof/>
            <w:webHidden/>
          </w:rPr>
        </w:r>
        <w:r>
          <w:rPr>
            <w:noProof/>
            <w:webHidden/>
          </w:rPr>
          <w:fldChar w:fldCharType="separate"/>
        </w:r>
        <w:r>
          <w:rPr>
            <w:noProof/>
            <w:webHidden/>
          </w:rPr>
          <w:t>38</w:t>
        </w:r>
        <w:r>
          <w:rPr>
            <w:noProof/>
            <w:webHidden/>
          </w:rPr>
          <w:fldChar w:fldCharType="end"/>
        </w:r>
      </w:hyperlink>
    </w:p>
    <w:p w14:paraId="283A2844" w14:textId="1C80A503" w:rsidR="00CE57A6" w:rsidRDefault="00CE57A6">
      <w:pPr>
        <w:pStyle w:val="TOC3"/>
        <w:tabs>
          <w:tab w:val="right" w:leader="dot" w:pos="9016"/>
        </w:tabs>
        <w:rPr>
          <w:rFonts w:eastAsiaTheme="minorEastAsia"/>
          <w:noProof/>
          <w:lang w:eastAsia="en-GB"/>
        </w:rPr>
      </w:pPr>
      <w:hyperlink w:anchor="_Toc113480644" w:history="1">
        <w:r w:rsidRPr="003F7FE2">
          <w:rPr>
            <w:rStyle w:val="Hyperlink"/>
            <w:noProof/>
          </w:rPr>
          <w:t>3.3.2. Project Dependencies</w:t>
        </w:r>
        <w:r>
          <w:rPr>
            <w:noProof/>
            <w:webHidden/>
          </w:rPr>
          <w:tab/>
        </w:r>
        <w:r>
          <w:rPr>
            <w:noProof/>
            <w:webHidden/>
          </w:rPr>
          <w:fldChar w:fldCharType="begin"/>
        </w:r>
        <w:r>
          <w:rPr>
            <w:noProof/>
            <w:webHidden/>
          </w:rPr>
          <w:instrText xml:space="preserve"> PAGEREF _Toc113480644 \h </w:instrText>
        </w:r>
        <w:r>
          <w:rPr>
            <w:noProof/>
            <w:webHidden/>
          </w:rPr>
        </w:r>
        <w:r>
          <w:rPr>
            <w:noProof/>
            <w:webHidden/>
          </w:rPr>
          <w:fldChar w:fldCharType="separate"/>
        </w:r>
        <w:r>
          <w:rPr>
            <w:noProof/>
            <w:webHidden/>
          </w:rPr>
          <w:t>39</w:t>
        </w:r>
        <w:r>
          <w:rPr>
            <w:noProof/>
            <w:webHidden/>
          </w:rPr>
          <w:fldChar w:fldCharType="end"/>
        </w:r>
      </w:hyperlink>
    </w:p>
    <w:p w14:paraId="5A278880" w14:textId="0C159E47" w:rsidR="00CE57A6" w:rsidRDefault="00CE57A6">
      <w:pPr>
        <w:pStyle w:val="TOC4"/>
        <w:tabs>
          <w:tab w:val="right" w:leader="dot" w:pos="9016"/>
        </w:tabs>
        <w:rPr>
          <w:rFonts w:eastAsiaTheme="minorEastAsia"/>
          <w:noProof/>
          <w:lang w:eastAsia="en-GB"/>
        </w:rPr>
      </w:pPr>
      <w:hyperlink w:anchor="_Toc113480645" w:history="1">
        <w:r w:rsidRPr="003F7FE2">
          <w:rPr>
            <w:rStyle w:val="Hyperlink"/>
            <w:noProof/>
          </w:rPr>
          <w:t>3.3.2.1. Hardware</w:t>
        </w:r>
        <w:r>
          <w:rPr>
            <w:noProof/>
            <w:webHidden/>
          </w:rPr>
          <w:tab/>
        </w:r>
        <w:r>
          <w:rPr>
            <w:noProof/>
            <w:webHidden/>
          </w:rPr>
          <w:fldChar w:fldCharType="begin"/>
        </w:r>
        <w:r>
          <w:rPr>
            <w:noProof/>
            <w:webHidden/>
          </w:rPr>
          <w:instrText xml:space="preserve"> PAGEREF _Toc113480645 \h </w:instrText>
        </w:r>
        <w:r>
          <w:rPr>
            <w:noProof/>
            <w:webHidden/>
          </w:rPr>
        </w:r>
        <w:r>
          <w:rPr>
            <w:noProof/>
            <w:webHidden/>
          </w:rPr>
          <w:fldChar w:fldCharType="separate"/>
        </w:r>
        <w:r>
          <w:rPr>
            <w:noProof/>
            <w:webHidden/>
          </w:rPr>
          <w:t>39</w:t>
        </w:r>
        <w:r>
          <w:rPr>
            <w:noProof/>
            <w:webHidden/>
          </w:rPr>
          <w:fldChar w:fldCharType="end"/>
        </w:r>
      </w:hyperlink>
    </w:p>
    <w:p w14:paraId="39AC8180" w14:textId="47C3A43B" w:rsidR="00CE57A6" w:rsidRDefault="00CE57A6">
      <w:pPr>
        <w:pStyle w:val="TOC4"/>
        <w:tabs>
          <w:tab w:val="right" w:leader="dot" w:pos="9016"/>
        </w:tabs>
        <w:rPr>
          <w:rFonts w:eastAsiaTheme="minorEastAsia"/>
          <w:noProof/>
          <w:lang w:eastAsia="en-GB"/>
        </w:rPr>
      </w:pPr>
      <w:hyperlink w:anchor="_Toc113480646" w:history="1">
        <w:r w:rsidRPr="003F7FE2">
          <w:rPr>
            <w:rStyle w:val="Hyperlink"/>
            <w:noProof/>
          </w:rPr>
          <w:t>3.3.2.2. Software</w:t>
        </w:r>
        <w:r>
          <w:rPr>
            <w:noProof/>
            <w:webHidden/>
          </w:rPr>
          <w:tab/>
        </w:r>
        <w:r>
          <w:rPr>
            <w:noProof/>
            <w:webHidden/>
          </w:rPr>
          <w:fldChar w:fldCharType="begin"/>
        </w:r>
        <w:r>
          <w:rPr>
            <w:noProof/>
            <w:webHidden/>
          </w:rPr>
          <w:instrText xml:space="preserve"> PAGEREF _Toc113480646 \h </w:instrText>
        </w:r>
        <w:r>
          <w:rPr>
            <w:noProof/>
            <w:webHidden/>
          </w:rPr>
        </w:r>
        <w:r>
          <w:rPr>
            <w:noProof/>
            <w:webHidden/>
          </w:rPr>
          <w:fldChar w:fldCharType="separate"/>
        </w:r>
        <w:r>
          <w:rPr>
            <w:noProof/>
            <w:webHidden/>
          </w:rPr>
          <w:t>39</w:t>
        </w:r>
        <w:r>
          <w:rPr>
            <w:noProof/>
            <w:webHidden/>
          </w:rPr>
          <w:fldChar w:fldCharType="end"/>
        </w:r>
      </w:hyperlink>
    </w:p>
    <w:p w14:paraId="29F0CDAA" w14:textId="4267CA06" w:rsidR="00CE57A6" w:rsidRDefault="00CE57A6">
      <w:pPr>
        <w:pStyle w:val="TOC1"/>
        <w:tabs>
          <w:tab w:val="right" w:leader="dot" w:pos="9016"/>
        </w:tabs>
        <w:rPr>
          <w:rFonts w:eastAsiaTheme="minorEastAsia"/>
          <w:noProof/>
          <w:lang w:eastAsia="en-GB"/>
        </w:rPr>
      </w:pPr>
      <w:hyperlink w:anchor="_Toc113480647" w:history="1">
        <w:r w:rsidRPr="003F7FE2">
          <w:rPr>
            <w:rStyle w:val="Hyperlink"/>
            <w:noProof/>
          </w:rPr>
          <w:t>3. Design &amp; Implementation</w:t>
        </w:r>
        <w:r>
          <w:rPr>
            <w:noProof/>
            <w:webHidden/>
          </w:rPr>
          <w:tab/>
        </w:r>
        <w:r>
          <w:rPr>
            <w:noProof/>
            <w:webHidden/>
          </w:rPr>
          <w:fldChar w:fldCharType="begin"/>
        </w:r>
        <w:r>
          <w:rPr>
            <w:noProof/>
            <w:webHidden/>
          </w:rPr>
          <w:instrText xml:space="preserve"> PAGEREF _Toc113480647 \h </w:instrText>
        </w:r>
        <w:r>
          <w:rPr>
            <w:noProof/>
            <w:webHidden/>
          </w:rPr>
        </w:r>
        <w:r>
          <w:rPr>
            <w:noProof/>
            <w:webHidden/>
          </w:rPr>
          <w:fldChar w:fldCharType="separate"/>
        </w:r>
        <w:r>
          <w:rPr>
            <w:noProof/>
            <w:webHidden/>
          </w:rPr>
          <w:t>40</w:t>
        </w:r>
        <w:r>
          <w:rPr>
            <w:noProof/>
            <w:webHidden/>
          </w:rPr>
          <w:fldChar w:fldCharType="end"/>
        </w:r>
      </w:hyperlink>
    </w:p>
    <w:p w14:paraId="160EB526" w14:textId="14BBF36C" w:rsidR="00CE57A6" w:rsidRDefault="00CE57A6">
      <w:pPr>
        <w:pStyle w:val="TOC2"/>
        <w:tabs>
          <w:tab w:val="right" w:leader="dot" w:pos="9016"/>
        </w:tabs>
        <w:rPr>
          <w:rFonts w:eastAsiaTheme="minorEastAsia"/>
          <w:noProof/>
          <w:lang w:eastAsia="en-GB"/>
        </w:rPr>
      </w:pPr>
      <w:hyperlink w:anchor="_Toc113480648" w:history="1">
        <w:r w:rsidRPr="003F7FE2">
          <w:rPr>
            <w:rStyle w:val="Hyperlink"/>
            <w:noProof/>
          </w:rPr>
          <w:t>3.1. Requirements Gathering</w:t>
        </w:r>
        <w:r>
          <w:rPr>
            <w:noProof/>
            <w:webHidden/>
          </w:rPr>
          <w:tab/>
        </w:r>
        <w:r>
          <w:rPr>
            <w:noProof/>
            <w:webHidden/>
          </w:rPr>
          <w:fldChar w:fldCharType="begin"/>
        </w:r>
        <w:r>
          <w:rPr>
            <w:noProof/>
            <w:webHidden/>
          </w:rPr>
          <w:instrText xml:space="preserve"> PAGEREF _Toc113480648 \h </w:instrText>
        </w:r>
        <w:r>
          <w:rPr>
            <w:noProof/>
            <w:webHidden/>
          </w:rPr>
        </w:r>
        <w:r>
          <w:rPr>
            <w:noProof/>
            <w:webHidden/>
          </w:rPr>
          <w:fldChar w:fldCharType="separate"/>
        </w:r>
        <w:r>
          <w:rPr>
            <w:noProof/>
            <w:webHidden/>
          </w:rPr>
          <w:t>40</w:t>
        </w:r>
        <w:r>
          <w:rPr>
            <w:noProof/>
            <w:webHidden/>
          </w:rPr>
          <w:fldChar w:fldCharType="end"/>
        </w:r>
      </w:hyperlink>
    </w:p>
    <w:p w14:paraId="4D4823BB" w14:textId="644ECAA2" w:rsidR="00CE57A6" w:rsidRDefault="00CE57A6">
      <w:pPr>
        <w:pStyle w:val="TOC3"/>
        <w:tabs>
          <w:tab w:val="right" w:leader="dot" w:pos="9016"/>
        </w:tabs>
        <w:rPr>
          <w:rFonts w:eastAsiaTheme="minorEastAsia"/>
          <w:noProof/>
          <w:lang w:eastAsia="en-GB"/>
        </w:rPr>
      </w:pPr>
      <w:hyperlink w:anchor="_Toc113480649" w:history="1">
        <w:r w:rsidRPr="003F7FE2">
          <w:rPr>
            <w:rStyle w:val="Hyperlink"/>
            <w:noProof/>
          </w:rPr>
          <w:t>3.1.1. Preliminary Tests</w:t>
        </w:r>
        <w:r>
          <w:rPr>
            <w:noProof/>
            <w:webHidden/>
          </w:rPr>
          <w:tab/>
        </w:r>
        <w:r>
          <w:rPr>
            <w:noProof/>
            <w:webHidden/>
          </w:rPr>
          <w:fldChar w:fldCharType="begin"/>
        </w:r>
        <w:r>
          <w:rPr>
            <w:noProof/>
            <w:webHidden/>
          </w:rPr>
          <w:instrText xml:space="preserve"> PAGEREF _Toc113480649 \h </w:instrText>
        </w:r>
        <w:r>
          <w:rPr>
            <w:noProof/>
            <w:webHidden/>
          </w:rPr>
        </w:r>
        <w:r>
          <w:rPr>
            <w:noProof/>
            <w:webHidden/>
          </w:rPr>
          <w:fldChar w:fldCharType="separate"/>
        </w:r>
        <w:r>
          <w:rPr>
            <w:noProof/>
            <w:webHidden/>
          </w:rPr>
          <w:t>40</w:t>
        </w:r>
        <w:r>
          <w:rPr>
            <w:noProof/>
            <w:webHidden/>
          </w:rPr>
          <w:fldChar w:fldCharType="end"/>
        </w:r>
      </w:hyperlink>
    </w:p>
    <w:p w14:paraId="638FAE39" w14:textId="1C031D05" w:rsidR="00CE57A6" w:rsidRDefault="00CE57A6">
      <w:pPr>
        <w:pStyle w:val="TOC3"/>
        <w:tabs>
          <w:tab w:val="right" w:leader="dot" w:pos="9016"/>
        </w:tabs>
        <w:rPr>
          <w:rFonts w:eastAsiaTheme="minorEastAsia"/>
          <w:noProof/>
          <w:lang w:eastAsia="en-GB"/>
        </w:rPr>
      </w:pPr>
      <w:hyperlink w:anchor="_Toc113480650" w:history="1">
        <w:r w:rsidRPr="003F7FE2">
          <w:rPr>
            <w:rStyle w:val="Hyperlink"/>
            <w:noProof/>
          </w:rPr>
          <w:t>3.1.2. User Stories</w:t>
        </w:r>
        <w:r>
          <w:rPr>
            <w:noProof/>
            <w:webHidden/>
          </w:rPr>
          <w:tab/>
        </w:r>
        <w:r>
          <w:rPr>
            <w:noProof/>
            <w:webHidden/>
          </w:rPr>
          <w:fldChar w:fldCharType="begin"/>
        </w:r>
        <w:r>
          <w:rPr>
            <w:noProof/>
            <w:webHidden/>
          </w:rPr>
          <w:instrText xml:space="preserve"> PAGEREF _Toc113480650 \h </w:instrText>
        </w:r>
        <w:r>
          <w:rPr>
            <w:noProof/>
            <w:webHidden/>
          </w:rPr>
        </w:r>
        <w:r>
          <w:rPr>
            <w:noProof/>
            <w:webHidden/>
          </w:rPr>
          <w:fldChar w:fldCharType="separate"/>
        </w:r>
        <w:r>
          <w:rPr>
            <w:noProof/>
            <w:webHidden/>
          </w:rPr>
          <w:t>43</w:t>
        </w:r>
        <w:r>
          <w:rPr>
            <w:noProof/>
            <w:webHidden/>
          </w:rPr>
          <w:fldChar w:fldCharType="end"/>
        </w:r>
      </w:hyperlink>
    </w:p>
    <w:p w14:paraId="1A1BB320" w14:textId="48896E42" w:rsidR="00CE57A6" w:rsidRDefault="00CE57A6">
      <w:pPr>
        <w:pStyle w:val="TOC2"/>
        <w:tabs>
          <w:tab w:val="right" w:leader="dot" w:pos="9016"/>
        </w:tabs>
        <w:rPr>
          <w:rFonts w:eastAsiaTheme="minorEastAsia"/>
          <w:noProof/>
          <w:lang w:eastAsia="en-GB"/>
        </w:rPr>
      </w:pPr>
      <w:hyperlink w:anchor="_Toc113480651" w:history="1">
        <w:r w:rsidRPr="003F7FE2">
          <w:rPr>
            <w:rStyle w:val="Hyperlink"/>
            <w:noProof/>
          </w:rPr>
          <w:t>3.2. HEAD65 Dataset</w:t>
        </w:r>
        <w:r>
          <w:rPr>
            <w:noProof/>
            <w:webHidden/>
          </w:rPr>
          <w:tab/>
        </w:r>
        <w:r>
          <w:rPr>
            <w:noProof/>
            <w:webHidden/>
          </w:rPr>
          <w:fldChar w:fldCharType="begin"/>
        </w:r>
        <w:r>
          <w:rPr>
            <w:noProof/>
            <w:webHidden/>
          </w:rPr>
          <w:instrText xml:space="preserve"> PAGEREF _Toc113480651 \h </w:instrText>
        </w:r>
        <w:r>
          <w:rPr>
            <w:noProof/>
            <w:webHidden/>
          </w:rPr>
        </w:r>
        <w:r>
          <w:rPr>
            <w:noProof/>
            <w:webHidden/>
          </w:rPr>
          <w:fldChar w:fldCharType="separate"/>
        </w:r>
        <w:r>
          <w:rPr>
            <w:noProof/>
            <w:webHidden/>
          </w:rPr>
          <w:t>44</w:t>
        </w:r>
        <w:r>
          <w:rPr>
            <w:noProof/>
            <w:webHidden/>
          </w:rPr>
          <w:fldChar w:fldCharType="end"/>
        </w:r>
      </w:hyperlink>
    </w:p>
    <w:p w14:paraId="33B3941D" w14:textId="63E64405" w:rsidR="00CE57A6" w:rsidRDefault="00CE57A6">
      <w:pPr>
        <w:pStyle w:val="TOC3"/>
        <w:tabs>
          <w:tab w:val="right" w:leader="dot" w:pos="9016"/>
        </w:tabs>
        <w:rPr>
          <w:rFonts w:eastAsiaTheme="minorEastAsia"/>
          <w:noProof/>
          <w:lang w:eastAsia="en-GB"/>
        </w:rPr>
      </w:pPr>
      <w:hyperlink w:anchor="_Toc113480652" w:history="1">
        <w:r w:rsidRPr="003F7FE2">
          <w:rPr>
            <w:rStyle w:val="Hyperlink"/>
            <w:noProof/>
          </w:rPr>
          <w:t>3.2.1. Analysis of Virtual Human Data</w:t>
        </w:r>
        <w:r>
          <w:rPr>
            <w:noProof/>
            <w:webHidden/>
          </w:rPr>
          <w:tab/>
        </w:r>
        <w:r>
          <w:rPr>
            <w:noProof/>
            <w:webHidden/>
          </w:rPr>
          <w:fldChar w:fldCharType="begin"/>
        </w:r>
        <w:r>
          <w:rPr>
            <w:noProof/>
            <w:webHidden/>
          </w:rPr>
          <w:instrText xml:space="preserve"> PAGEREF _Toc113480652 \h </w:instrText>
        </w:r>
        <w:r>
          <w:rPr>
            <w:noProof/>
            <w:webHidden/>
          </w:rPr>
        </w:r>
        <w:r>
          <w:rPr>
            <w:noProof/>
            <w:webHidden/>
          </w:rPr>
          <w:fldChar w:fldCharType="separate"/>
        </w:r>
        <w:r>
          <w:rPr>
            <w:noProof/>
            <w:webHidden/>
          </w:rPr>
          <w:t>45</w:t>
        </w:r>
        <w:r>
          <w:rPr>
            <w:noProof/>
            <w:webHidden/>
          </w:rPr>
          <w:fldChar w:fldCharType="end"/>
        </w:r>
      </w:hyperlink>
    </w:p>
    <w:p w14:paraId="0B45ECF0" w14:textId="4E757B73" w:rsidR="00CE57A6" w:rsidRDefault="00CE57A6">
      <w:pPr>
        <w:pStyle w:val="TOC3"/>
        <w:tabs>
          <w:tab w:val="right" w:leader="dot" w:pos="9016"/>
        </w:tabs>
        <w:rPr>
          <w:rFonts w:eastAsiaTheme="minorEastAsia"/>
          <w:noProof/>
          <w:lang w:eastAsia="en-GB"/>
        </w:rPr>
      </w:pPr>
      <w:hyperlink w:anchor="_Toc113480653" w:history="1">
        <w:r w:rsidRPr="003F7FE2">
          <w:rPr>
            <w:rStyle w:val="Hyperlink"/>
            <w:noProof/>
          </w:rPr>
          <w:t>3.2.2. Automation of HEAD65 Data Collection</w:t>
        </w:r>
        <w:r>
          <w:rPr>
            <w:noProof/>
            <w:webHidden/>
          </w:rPr>
          <w:tab/>
        </w:r>
        <w:r>
          <w:rPr>
            <w:noProof/>
            <w:webHidden/>
          </w:rPr>
          <w:fldChar w:fldCharType="begin"/>
        </w:r>
        <w:r>
          <w:rPr>
            <w:noProof/>
            <w:webHidden/>
          </w:rPr>
          <w:instrText xml:space="preserve"> PAGEREF _Toc113480653 \h </w:instrText>
        </w:r>
        <w:r>
          <w:rPr>
            <w:noProof/>
            <w:webHidden/>
          </w:rPr>
        </w:r>
        <w:r>
          <w:rPr>
            <w:noProof/>
            <w:webHidden/>
          </w:rPr>
          <w:fldChar w:fldCharType="separate"/>
        </w:r>
        <w:r>
          <w:rPr>
            <w:noProof/>
            <w:webHidden/>
          </w:rPr>
          <w:t>46</w:t>
        </w:r>
        <w:r>
          <w:rPr>
            <w:noProof/>
            <w:webHidden/>
          </w:rPr>
          <w:fldChar w:fldCharType="end"/>
        </w:r>
      </w:hyperlink>
    </w:p>
    <w:p w14:paraId="149F62D8" w14:textId="75636D2C" w:rsidR="00CE57A6" w:rsidRDefault="00CE57A6">
      <w:pPr>
        <w:pStyle w:val="TOC3"/>
        <w:tabs>
          <w:tab w:val="right" w:leader="dot" w:pos="9016"/>
        </w:tabs>
        <w:rPr>
          <w:rFonts w:eastAsiaTheme="minorEastAsia"/>
          <w:noProof/>
          <w:lang w:eastAsia="en-GB"/>
        </w:rPr>
      </w:pPr>
      <w:hyperlink w:anchor="_Toc113480654" w:history="1">
        <w:r w:rsidRPr="003F7FE2">
          <w:rPr>
            <w:rStyle w:val="Hyperlink"/>
            <w:noProof/>
          </w:rPr>
          <w:t>3.2.3. Data Annotation</w:t>
        </w:r>
        <w:r>
          <w:rPr>
            <w:noProof/>
            <w:webHidden/>
          </w:rPr>
          <w:tab/>
        </w:r>
        <w:r>
          <w:rPr>
            <w:noProof/>
            <w:webHidden/>
          </w:rPr>
          <w:fldChar w:fldCharType="begin"/>
        </w:r>
        <w:r>
          <w:rPr>
            <w:noProof/>
            <w:webHidden/>
          </w:rPr>
          <w:instrText xml:space="preserve"> PAGEREF _Toc113480654 \h </w:instrText>
        </w:r>
        <w:r>
          <w:rPr>
            <w:noProof/>
            <w:webHidden/>
          </w:rPr>
        </w:r>
        <w:r>
          <w:rPr>
            <w:noProof/>
            <w:webHidden/>
          </w:rPr>
          <w:fldChar w:fldCharType="separate"/>
        </w:r>
        <w:r>
          <w:rPr>
            <w:noProof/>
            <w:webHidden/>
          </w:rPr>
          <w:t>48</w:t>
        </w:r>
        <w:r>
          <w:rPr>
            <w:noProof/>
            <w:webHidden/>
          </w:rPr>
          <w:fldChar w:fldCharType="end"/>
        </w:r>
      </w:hyperlink>
    </w:p>
    <w:p w14:paraId="419FC007" w14:textId="661B408F" w:rsidR="00CE57A6" w:rsidRDefault="00CE57A6">
      <w:pPr>
        <w:pStyle w:val="TOC2"/>
        <w:tabs>
          <w:tab w:val="right" w:leader="dot" w:pos="9016"/>
        </w:tabs>
        <w:rPr>
          <w:rFonts w:eastAsiaTheme="minorEastAsia"/>
          <w:noProof/>
          <w:lang w:eastAsia="en-GB"/>
        </w:rPr>
      </w:pPr>
      <w:hyperlink w:anchor="_Toc113480655" w:history="1">
        <w:r w:rsidRPr="003F7FE2">
          <w:rPr>
            <w:rStyle w:val="Hyperlink"/>
            <w:noProof/>
          </w:rPr>
          <w:t>3.2. Tensorflow Object Detection API</w:t>
        </w:r>
        <w:r>
          <w:rPr>
            <w:noProof/>
            <w:webHidden/>
          </w:rPr>
          <w:tab/>
        </w:r>
        <w:r>
          <w:rPr>
            <w:noProof/>
            <w:webHidden/>
          </w:rPr>
          <w:fldChar w:fldCharType="begin"/>
        </w:r>
        <w:r>
          <w:rPr>
            <w:noProof/>
            <w:webHidden/>
          </w:rPr>
          <w:instrText xml:space="preserve"> PAGEREF _Toc113480655 \h </w:instrText>
        </w:r>
        <w:r>
          <w:rPr>
            <w:noProof/>
            <w:webHidden/>
          </w:rPr>
        </w:r>
        <w:r>
          <w:rPr>
            <w:noProof/>
            <w:webHidden/>
          </w:rPr>
          <w:fldChar w:fldCharType="separate"/>
        </w:r>
        <w:r>
          <w:rPr>
            <w:noProof/>
            <w:webHidden/>
          </w:rPr>
          <w:t>49</w:t>
        </w:r>
        <w:r>
          <w:rPr>
            <w:noProof/>
            <w:webHidden/>
          </w:rPr>
          <w:fldChar w:fldCharType="end"/>
        </w:r>
      </w:hyperlink>
    </w:p>
    <w:p w14:paraId="289691EE" w14:textId="2FE77519" w:rsidR="00CE57A6" w:rsidRDefault="00CE57A6">
      <w:pPr>
        <w:pStyle w:val="TOC3"/>
        <w:tabs>
          <w:tab w:val="right" w:leader="dot" w:pos="9016"/>
        </w:tabs>
        <w:rPr>
          <w:rFonts w:eastAsiaTheme="minorEastAsia"/>
          <w:noProof/>
          <w:lang w:eastAsia="en-GB"/>
        </w:rPr>
      </w:pPr>
      <w:hyperlink w:anchor="_Toc113480656" w:history="1">
        <w:r w:rsidRPr="003F7FE2">
          <w:rPr>
            <w:rStyle w:val="Hyperlink"/>
            <w:noProof/>
          </w:rPr>
          <w:t>3.2.1. TFRecords</w:t>
        </w:r>
        <w:r>
          <w:rPr>
            <w:noProof/>
            <w:webHidden/>
          </w:rPr>
          <w:tab/>
        </w:r>
        <w:r>
          <w:rPr>
            <w:noProof/>
            <w:webHidden/>
          </w:rPr>
          <w:fldChar w:fldCharType="begin"/>
        </w:r>
        <w:r>
          <w:rPr>
            <w:noProof/>
            <w:webHidden/>
          </w:rPr>
          <w:instrText xml:space="preserve"> PAGEREF _Toc113480656 \h </w:instrText>
        </w:r>
        <w:r>
          <w:rPr>
            <w:noProof/>
            <w:webHidden/>
          </w:rPr>
        </w:r>
        <w:r>
          <w:rPr>
            <w:noProof/>
            <w:webHidden/>
          </w:rPr>
          <w:fldChar w:fldCharType="separate"/>
        </w:r>
        <w:r>
          <w:rPr>
            <w:noProof/>
            <w:webHidden/>
          </w:rPr>
          <w:t>49</w:t>
        </w:r>
        <w:r>
          <w:rPr>
            <w:noProof/>
            <w:webHidden/>
          </w:rPr>
          <w:fldChar w:fldCharType="end"/>
        </w:r>
      </w:hyperlink>
    </w:p>
    <w:p w14:paraId="33691295" w14:textId="78B6B7EA" w:rsidR="00CE57A6" w:rsidRDefault="00CE57A6">
      <w:pPr>
        <w:pStyle w:val="TOC3"/>
        <w:tabs>
          <w:tab w:val="right" w:leader="dot" w:pos="9016"/>
        </w:tabs>
        <w:rPr>
          <w:rFonts w:eastAsiaTheme="minorEastAsia"/>
          <w:noProof/>
          <w:lang w:eastAsia="en-GB"/>
        </w:rPr>
      </w:pPr>
      <w:hyperlink w:anchor="_Toc113480657" w:history="1">
        <w:r w:rsidRPr="003F7FE2">
          <w:rPr>
            <w:rStyle w:val="Hyperlink"/>
            <w:noProof/>
          </w:rPr>
          <w:t>3.2.2. Pre-trained Model Section</w:t>
        </w:r>
        <w:r>
          <w:rPr>
            <w:noProof/>
            <w:webHidden/>
          </w:rPr>
          <w:tab/>
        </w:r>
        <w:r>
          <w:rPr>
            <w:noProof/>
            <w:webHidden/>
          </w:rPr>
          <w:fldChar w:fldCharType="begin"/>
        </w:r>
        <w:r>
          <w:rPr>
            <w:noProof/>
            <w:webHidden/>
          </w:rPr>
          <w:instrText xml:space="preserve"> PAGEREF _Toc113480657 \h </w:instrText>
        </w:r>
        <w:r>
          <w:rPr>
            <w:noProof/>
            <w:webHidden/>
          </w:rPr>
        </w:r>
        <w:r>
          <w:rPr>
            <w:noProof/>
            <w:webHidden/>
          </w:rPr>
          <w:fldChar w:fldCharType="separate"/>
        </w:r>
        <w:r>
          <w:rPr>
            <w:noProof/>
            <w:webHidden/>
          </w:rPr>
          <w:t>49</w:t>
        </w:r>
        <w:r>
          <w:rPr>
            <w:noProof/>
            <w:webHidden/>
          </w:rPr>
          <w:fldChar w:fldCharType="end"/>
        </w:r>
      </w:hyperlink>
    </w:p>
    <w:p w14:paraId="60FA9DAB" w14:textId="03B513BF" w:rsidR="00CE57A6" w:rsidRDefault="00CE57A6">
      <w:pPr>
        <w:pStyle w:val="TOC2"/>
        <w:tabs>
          <w:tab w:val="right" w:leader="dot" w:pos="9016"/>
        </w:tabs>
        <w:rPr>
          <w:rFonts w:eastAsiaTheme="minorEastAsia"/>
          <w:noProof/>
          <w:lang w:eastAsia="en-GB"/>
        </w:rPr>
      </w:pPr>
      <w:hyperlink w:anchor="_Toc113480658" w:history="1">
        <w:r w:rsidRPr="003F7FE2">
          <w:rPr>
            <w:rStyle w:val="Hyperlink"/>
            <w:noProof/>
          </w:rPr>
          <w:t>3.3. Distance Approximation</w:t>
        </w:r>
        <w:r>
          <w:rPr>
            <w:noProof/>
            <w:webHidden/>
          </w:rPr>
          <w:tab/>
        </w:r>
        <w:r>
          <w:rPr>
            <w:noProof/>
            <w:webHidden/>
          </w:rPr>
          <w:fldChar w:fldCharType="begin"/>
        </w:r>
        <w:r>
          <w:rPr>
            <w:noProof/>
            <w:webHidden/>
          </w:rPr>
          <w:instrText xml:space="preserve"> PAGEREF _Toc113480658 \h </w:instrText>
        </w:r>
        <w:r>
          <w:rPr>
            <w:noProof/>
            <w:webHidden/>
          </w:rPr>
        </w:r>
        <w:r>
          <w:rPr>
            <w:noProof/>
            <w:webHidden/>
          </w:rPr>
          <w:fldChar w:fldCharType="separate"/>
        </w:r>
        <w:r>
          <w:rPr>
            <w:noProof/>
            <w:webHidden/>
          </w:rPr>
          <w:t>50</w:t>
        </w:r>
        <w:r>
          <w:rPr>
            <w:noProof/>
            <w:webHidden/>
          </w:rPr>
          <w:fldChar w:fldCharType="end"/>
        </w:r>
      </w:hyperlink>
    </w:p>
    <w:p w14:paraId="097F842A" w14:textId="7F654207" w:rsidR="00CE57A6" w:rsidRDefault="00CE57A6">
      <w:pPr>
        <w:pStyle w:val="TOC3"/>
        <w:tabs>
          <w:tab w:val="right" w:leader="dot" w:pos="9016"/>
        </w:tabs>
        <w:rPr>
          <w:rFonts w:eastAsiaTheme="minorEastAsia"/>
          <w:noProof/>
          <w:lang w:eastAsia="en-GB"/>
        </w:rPr>
      </w:pPr>
      <w:hyperlink w:anchor="_Toc113480659" w:history="1">
        <w:r w:rsidRPr="003F7FE2">
          <w:rPr>
            <w:rStyle w:val="Hyperlink"/>
            <w:noProof/>
          </w:rPr>
          <w:t>3.3.1. Object Detection</w:t>
        </w:r>
        <w:r>
          <w:rPr>
            <w:noProof/>
            <w:webHidden/>
          </w:rPr>
          <w:tab/>
        </w:r>
        <w:r>
          <w:rPr>
            <w:noProof/>
            <w:webHidden/>
          </w:rPr>
          <w:fldChar w:fldCharType="begin"/>
        </w:r>
        <w:r>
          <w:rPr>
            <w:noProof/>
            <w:webHidden/>
          </w:rPr>
          <w:instrText xml:space="preserve"> PAGEREF _Toc113480659 \h </w:instrText>
        </w:r>
        <w:r>
          <w:rPr>
            <w:noProof/>
            <w:webHidden/>
          </w:rPr>
        </w:r>
        <w:r>
          <w:rPr>
            <w:noProof/>
            <w:webHidden/>
          </w:rPr>
          <w:fldChar w:fldCharType="separate"/>
        </w:r>
        <w:r>
          <w:rPr>
            <w:noProof/>
            <w:webHidden/>
          </w:rPr>
          <w:t>50</w:t>
        </w:r>
        <w:r>
          <w:rPr>
            <w:noProof/>
            <w:webHidden/>
          </w:rPr>
          <w:fldChar w:fldCharType="end"/>
        </w:r>
      </w:hyperlink>
    </w:p>
    <w:p w14:paraId="7BFDE6F7" w14:textId="13421DBE" w:rsidR="00CE57A6" w:rsidRDefault="00CE57A6">
      <w:pPr>
        <w:pStyle w:val="TOC3"/>
        <w:tabs>
          <w:tab w:val="right" w:leader="dot" w:pos="9016"/>
        </w:tabs>
        <w:rPr>
          <w:rFonts w:eastAsiaTheme="minorEastAsia"/>
          <w:noProof/>
          <w:lang w:eastAsia="en-GB"/>
        </w:rPr>
      </w:pPr>
      <w:hyperlink w:anchor="_Toc113480660" w:history="1">
        <w:r w:rsidRPr="003F7FE2">
          <w:rPr>
            <w:rStyle w:val="Hyperlink"/>
            <w:noProof/>
          </w:rPr>
          <w:t>3.3.2. Similar Triangles Implementation</w:t>
        </w:r>
        <w:r>
          <w:rPr>
            <w:noProof/>
            <w:webHidden/>
          </w:rPr>
          <w:tab/>
        </w:r>
        <w:r>
          <w:rPr>
            <w:noProof/>
            <w:webHidden/>
          </w:rPr>
          <w:fldChar w:fldCharType="begin"/>
        </w:r>
        <w:r>
          <w:rPr>
            <w:noProof/>
            <w:webHidden/>
          </w:rPr>
          <w:instrText xml:space="preserve"> PAGEREF _Toc113480660 \h </w:instrText>
        </w:r>
        <w:r>
          <w:rPr>
            <w:noProof/>
            <w:webHidden/>
          </w:rPr>
        </w:r>
        <w:r>
          <w:rPr>
            <w:noProof/>
            <w:webHidden/>
          </w:rPr>
          <w:fldChar w:fldCharType="separate"/>
        </w:r>
        <w:r>
          <w:rPr>
            <w:noProof/>
            <w:webHidden/>
          </w:rPr>
          <w:t>51</w:t>
        </w:r>
        <w:r>
          <w:rPr>
            <w:noProof/>
            <w:webHidden/>
          </w:rPr>
          <w:fldChar w:fldCharType="end"/>
        </w:r>
      </w:hyperlink>
    </w:p>
    <w:p w14:paraId="56929C46" w14:textId="059261E7" w:rsidR="00CE57A6" w:rsidRDefault="00CE57A6">
      <w:pPr>
        <w:pStyle w:val="TOC1"/>
        <w:tabs>
          <w:tab w:val="right" w:leader="dot" w:pos="9016"/>
        </w:tabs>
        <w:rPr>
          <w:rFonts w:eastAsiaTheme="minorEastAsia"/>
          <w:noProof/>
          <w:lang w:eastAsia="en-GB"/>
        </w:rPr>
      </w:pPr>
      <w:hyperlink w:anchor="_Toc113480661" w:history="1">
        <w:r w:rsidRPr="003F7FE2">
          <w:rPr>
            <w:rStyle w:val="Hyperlink"/>
            <w:noProof/>
          </w:rPr>
          <w:t>4. Results</w:t>
        </w:r>
        <w:r>
          <w:rPr>
            <w:noProof/>
            <w:webHidden/>
          </w:rPr>
          <w:tab/>
        </w:r>
        <w:r>
          <w:rPr>
            <w:noProof/>
            <w:webHidden/>
          </w:rPr>
          <w:fldChar w:fldCharType="begin"/>
        </w:r>
        <w:r>
          <w:rPr>
            <w:noProof/>
            <w:webHidden/>
          </w:rPr>
          <w:instrText xml:space="preserve"> PAGEREF _Toc113480661 \h </w:instrText>
        </w:r>
        <w:r>
          <w:rPr>
            <w:noProof/>
            <w:webHidden/>
          </w:rPr>
        </w:r>
        <w:r>
          <w:rPr>
            <w:noProof/>
            <w:webHidden/>
          </w:rPr>
          <w:fldChar w:fldCharType="separate"/>
        </w:r>
        <w:r>
          <w:rPr>
            <w:noProof/>
            <w:webHidden/>
          </w:rPr>
          <w:t>51</w:t>
        </w:r>
        <w:r>
          <w:rPr>
            <w:noProof/>
            <w:webHidden/>
          </w:rPr>
          <w:fldChar w:fldCharType="end"/>
        </w:r>
      </w:hyperlink>
    </w:p>
    <w:p w14:paraId="5181FDB9" w14:textId="1CB01DF7" w:rsidR="00CE57A6" w:rsidRDefault="00CE57A6">
      <w:pPr>
        <w:pStyle w:val="TOC2"/>
        <w:tabs>
          <w:tab w:val="right" w:leader="dot" w:pos="9016"/>
        </w:tabs>
        <w:rPr>
          <w:rFonts w:eastAsiaTheme="minorEastAsia"/>
          <w:noProof/>
          <w:lang w:eastAsia="en-GB"/>
        </w:rPr>
      </w:pPr>
      <w:hyperlink w:anchor="_Toc113480662" w:history="1">
        <w:r w:rsidRPr="003F7FE2">
          <w:rPr>
            <w:rStyle w:val="Hyperlink"/>
            <w:noProof/>
          </w:rPr>
          <w:t>4.1. Object Detection</w:t>
        </w:r>
        <w:r>
          <w:rPr>
            <w:noProof/>
            <w:webHidden/>
          </w:rPr>
          <w:tab/>
        </w:r>
        <w:r>
          <w:rPr>
            <w:noProof/>
            <w:webHidden/>
          </w:rPr>
          <w:fldChar w:fldCharType="begin"/>
        </w:r>
        <w:r>
          <w:rPr>
            <w:noProof/>
            <w:webHidden/>
          </w:rPr>
          <w:instrText xml:space="preserve"> PAGEREF _Toc113480662 \h </w:instrText>
        </w:r>
        <w:r>
          <w:rPr>
            <w:noProof/>
            <w:webHidden/>
          </w:rPr>
        </w:r>
        <w:r>
          <w:rPr>
            <w:noProof/>
            <w:webHidden/>
          </w:rPr>
          <w:fldChar w:fldCharType="separate"/>
        </w:r>
        <w:r>
          <w:rPr>
            <w:noProof/>
            <w:webHidden/>
          </w:rPr>
          <w:t>52</w:t>
        </w:r>
        <w:r>
          <w:rPr>
            <w:noProof/>
            <w:webHidden/>
          </w:rPr>
          <w:fldChar w:fldCharType="end"/>
        </w:r>
      </w:hyperlink>
    </w:p>
    <w:p w14:paraId="02EF8950" w14:textId="633A6334" w:rsidR="00CE57A6" w:rsidRDefault="00CE57A6">
      <w:pPr>
        <w:pStyle w:val="TOC3"/>
        <w:tabs>
          <w:tab w:val="right" w:leader="dot" w:pos="9016"/>
        </w:tabs>
        <w:rPr>
          <w:rFonts w:eastAsiaTheme="minorEastAsia"/>
          <w:noProof/>
          <w:lang w:eastAsia="en-GB"/>
        </w:rPr>
      </w:pPr>
      <w:hyperlink w:anchor="_Toc113480663" w:history="1">
        <w:r w:rsidRPr="003F7FE2">
          <w:rPr>
            <w:rStyle w:val="Hyperlink"/>
            <w:noProof/>
          </w:rPr>
          <w:t>4.1.1. Classification Loss</w:t>
        </w:r>
        <w:r>
          <w:rPr>
            <w:noProof/>
            <w:webHidden/>
          </w:rPr>
          <w:tab/>
        </w:r>
        <w:r>
          <w:rPr>
            <w:noProof/>
            <w:webHidden/>
          </w:rPr>
          <w:fldChar w:fldCharType="begin"/>
        </w:r>
        <w:r>
          <w:rPr>
            <w:noProof/>
            <w:webHidden/>
          </w:rPr>
          <w:instrText xml:space="preserve"> PAGEREF _Toc113480663 \h </w:instrText>
        </w:r>
        <w:r>
          <w:rPr>
            <w:noProof/>
            <w:webHidden/>
          </w:rPr>
        </w:r>
        <w:r>
          <w:rPr>
            <w:noProof/>
            <w:webHidden/>
          </w:rPr>
          <w:fldChar w:fldCharType="separate"/>
        </w:r>
        <w:r>
          <w:rPr>
            <w:noProof/>
            <w:webHidden/>
          </w:rPr>
          <w:t>52</w:t>
        </w:r>
        <w:r>
          <w:rPr>
            <w:noProof/>
            <w:webHidden/>
          </w:rPr>
          <w:fldChar w:fldCharType="end"/>
        </w:r>
      </w:hyperlink>
    </w:p>
    <w:p w14:paraId="3A737324" w14:textId="114BA887" w:rsidR="00CE57A6" w:rsidRDefault="00CE57A6">
      <w:pPr>
        <w:pStyle w:val="TOC3"/>
        <w:tabs>
          <w:tab w:val="right" w:leader="dot" w:pos="9016"/>
        </w:tabs>
        <w:rPr>
          <w:rFonts w:eastAsiaTheme="minorEastAsia"/>
          <w:noProof/>
          <w:lang w:eastAsia="en-GB"/>
        </w:rPr>
      </w:pPr>
      <w:hyperlink w:anchor="_Toc113480664" w:history="1">
        <w:r w:rsidRPr="003F7FE2">
          <w:rPr>
            <w:rStyle w:val="Hyperlink"/>
            <w:noProof/>
          </w:rPr>
          <w:t>4.1.2. Localization Loss</w:t>
        </w:r>
        <w:r>
          <w:rPr>
            <w:noProof/>
            <w:webHidden/>
          </w:rPr>
          <w:tab/>
        </w:r>
        <w:r>
          <w:rPr>
            <w:noProof/>
            <w:webHidden/>
          </w:rPr>
          <w:fldChar w:fldCharType="begin"/>
        </w:r>
        <w:r>
          <w:rPr>
            <w:noProof/>
            <w:webHidden/>
          </w:rPr>
          <w:instrText xml:space="preserve"> PAGEREF _Toc113480664 \h </w:instrText>
        </w:r>
        <w:r>
          <w:rPr>
            <w:noProof/>
            <w:webHidden/>
          </w:rPr>
        </w:r>
        <w:r>
          <w:rPr>
            <w:noProof/>
            <w:webHidden/>
          </w:rPr>
          <w:fldChar w:fldCharType="separate"/>
        </w:r>
        <w:r>
          <w:rPr>
            <w:noProof/>
            <w:webHidden/>
          </w:rPr>
          <w:t>54</w:t>
        </w:r>
        <w:r>
          <w:rPr>
            <w:noProof/>
            <w:webHidden/>
          </w:rPr>
          <w:fldChar w:fldCharType="end"/>
        </w:r>
      </w:hyperlink>
    </w:p>
    <w:p w14:paraId="7A1504F1" w14:textId="03008EAC" w:rsidR="00CE57A6" w:rsidRDefault="00CE57A6">
      <w:pPr>
        <w:pStyle w:val="TOC3"/>
        <w:tabs>
          <w:tab w:val="right" w:leader="dot" w:pos="9016"/>
        </w:tabs>
        <w:rPr>
          <w:rFonts w:eastAsiaTheme="minorEastAsia"/>
          <w:noProof/>
          <w:lang w:eastAsia="en-GB"/>
        </w:rPr>
      </w:pPr>
      <w:hyperlink w:anchor="_Toc113480665" w:history="1">
        <w:r w:rsidRPr="003F7FE2">
          <w:rPr>
            <w:rStyle w:val="Hyperlink"/>
            <w:noProof/>
          </w:rPr>
          <w:t>4.1.3. Mean Average Precision &amp; Recall</w:t>
        </w:r>
        <w:r>
          <w:rPr>
            <w:noProof/>
            <w:webHidden/>
          </w:rPr>
          <w:tab/>
        </w:r>
        <w:r>
          <w:rPr>
            <w:noProof/>
            <w:webHidden/>
          </w:rPr>
          <w:fldChar w:fldCharType="begin"/>
        </w:r>
        <w:r>
          <w:rPr>
            <w:noProof/>
            <w:webHidden/>
          </w:rPr>
          <w:instrText xml:space="preserve"> PAGEREF _Toc113480665 \h </w:instrText>
        </w:r>
        <w:r>
          <w:rPr>
            <w:noProof/>
            <w:webHidden/>
          </w:rPr>
        </w:r>
        <w:r>
          <w:rPr>
            <w:noProof/>
            <w:webHidden/>
          </w:rPr>
          <w:fldChar w:fldCharType="separate"/>
        </w:r>
        <w:r>
          <w:rPr>
            <w:noProof/>
            <w:webHidden/>
          </w:rPr>
          <w:t>55</w:t>
        </w:r>
        <w:r>
          <w:rPr>
            <w:noProof/>
            <w:webHidden/>
          </w:rPr>
          <w:fldChar w:fldCharType="end"/>
        </w:r>
      </w:hyperlink>
    </w:p>
    <w:p w14:paraId="136B92BB" w14:textId="5CD4E69A" w:rsidR="00CE57A6" w:rsidRDefault="00CE57A6">
      <w:pPr>
        <w:pStyle w:val="TOC3"/>
        <w:tabs>
          <w:tab w:val="right" w:leader="dot" w:pos="9016"/>
        </w:tabs>
        <w:rPr>
          <w:rFonts w:eastAsiaTheme="minorEastAsia"/>
          <w:noProof/>
          <w:lang w:eastAsia="en-GB"/>
        </w:rPr>
      </w:pPr>
      <w:hyperlink w:anchor="_Toc113480666" w:history="1">
        <w:r w:rsidRPr="003F7FE2">
          <w:rPr>
            <w:rStyle w:val="Hyperlink"/>
            <w:noProof/>
          </w:rPr>
          <w:t>4.1.4. Conclusion</w:t>
        </w:r>
        <w:r>
          <w:rPr>
            <w:noProof/>
            <w:webHidden/>
          </w:rPr>
          <w:tab/>
        </w:r>
        <w:r>
          <w:rPr>
            <w:noProof/>
            <w:webHidden/>
          </w:rPr>
          <w:fldChar w:fldCharType="begin"/>
        </w:r>
        <w:r>
          <w:rPr>
            <w:noProof/>
            <w:webHidden/>
          </w:rPr>
          <w:instrText xml:space="preserve"> PAGEREF _Toc113480666 \h </w:instrText>
        </w:r>
        <w:r>
          <w:rPr>
            <w:noProof/>
            <w:webHidden/>
          </w:rPr>
        </w:r>
        <w:r>
          <w:rPr>
            <w:noProof/>
            <w:webHidden/>
          </w:rPr>
          <w:fldChar w:fldCharType="separate"/>
        </w:r>
        <w:r>
          <w:rPr>
            <w:noProof/>
            <w:webHidden/>
          </w:rPr>
          <w:t>55</w:t>
        </w:r>
        <w:r>
          <w:rPr>
            <w:noProof/>
            <w:webHidden/>
          </w:rPr>
          <w:fldChar w:fldCharType="end"/>
        </w:r>
      </w:hyperlink>
    </w:p>
    <w:p w14:paraId="20E8C91B" w14:textId="07B7FC4B" w:rsidR="00CE57A6" w:rsidRDefault="00CE57A6">
      <w:pPr>
        <w:pStyle w:val="TOC2"/>
        <w:tabs>
          <w:tab w:val="right" w:leader="dot" w:pos="9016"/>
        </w:tabs>
        <w:rPr>
          <w:rFonts w:eastAsiaTheme="minorEastAsia"/>
          <w:noProof/>
          <w:lang w:eastAsia="en-GB"/>
        </w:rPr>
      </w:pPr>
      <w:hyperlink w:anchor="_Toc113480667" w:history="1">
        <w:r w:rsidRPr="003F7FE2">
          <w:rPr>
            <w:rStyle w:val="Hyperlink"/>
            <w:noProof/>
          </w:rPr>
          <w:t>4.2. Distance Approximation</w:t>
        </w:r>
        <w:r>
          <w:rPr>
            <w:noProof/>
            <w:webHidden/>
          </w:rPr>
          <w:tab/>
        </w:r>
        <w:r>
          <w:rPr>
            <w:noProof/>
            <w:webHidden/>
          </w:rPr>
          <w:fldChar w:fldCharType="begin"/>
        </w:r>
        <w:r>
          <w:rPr>
            <w:noProof/>
            <w:webHidden/>
          </w:rPr>
          <w:instrText xml:space="preserve"> PAGEREF _Toc113480667 \h </w:instrText>
        </w:r>
        <w:r>
          <w:rPr>
            <w:noProof/>
            <w:webHidden/>
          </w:rPr>
        </w:r>
        <w:r>
          <w:rPr>
            <w:noProof/>
            <w:webHidden/>
          </w:rPr>
          <w:fldChar w:fldCharType="separate"/>
        </w:r>
        <w:r>
          <w:rPr>
            <w:noProof/>
            <w:webHidden/>
          </w:rPr>
          <w:t>56</w:t>
        </w:r>
        <w:r>
          <w:rPr>
            <w:noProof/>
            <w:webHidden/>
          </w:rPr>
          <w:fldChar w:fldCharType="end"/>
        </w:r>
      </w:hyperlink>
    </w:p>
    <w:p w14:paraId="1D77DAFD" w14:textId="4CB11AD4" w:rsidR="00CE57A6" w:rsidRDefault="00CE57A6">
      <w:pPr>
        <w:pStyle w:val="TOC3"/>
        <w:tabs>
          <w:tab w:val="right" w:leader="dot" w:pos="9016"/>
        </w:tabs>
        <w:rPr>
          <w:rFonts w:eastAsiaTheme="minorEastAsia"/>
          <w:noProof/>
          <w:lang w:eastAsia="en-GB"/>
        </w:rPr>
      </w:pPr>
      <w:hyperlink w:anchor="_Toc113480668" w:history="1">
        <w:r w:rsidRPr="003F7FE2">
          <w:rPr>
            <w:rStyle w:val="Hyperlink"/>
            <w:noProof/>
          </w:rPr>
          <w:t>4.2.1. Mean Absolute Error</w:t>
        </w:r>
        <w:r>
          <w:rPr>
            <w:noProof/>
            <w:webHidden/>
          </w:rPr>
          <w:tab/>
        </w:r>
        <w:r>
          <w:rPr>
            <w:noProof/>
            <w:webHidden/>
          </w:rPr>
          <w:fldChar w:fldCharType="begin"/>
        </w:r>
        <w:r>
          <w:rPr>
            <w:noProof/>
            <w:webHidden/>
          </w:rPr>
          <w:instrText xml:space="preserve"> PAGEREF _Toc113480668 \h </w:instrText>
        </w:r>
        <w:r>
          <w:rPr>
            <w:noProof/>
            <w:webHidden/>
          </w:rPr>
        </w:r>
        <w:r>
          <w:rPr>
            <w:noProof/>
            <w:webHidden/>
          </w:rPr>
          <w:fldChar w:fldCharType="separate"/>
        </w:r>
        <w:r>
          <w:rPr>
            <w:noProof/>
            <w:webHidden/>
          </w:rPr>
          <w:t>57</w:t>
        </w:r>
        <w:r>
          <w:rPr>
            <w:noProof/>
            <w:webHidden/>
          </w:rPr>
          <w:fldChar w:fldCharType="end"/>
        </w:r>
      </w:hyperlink>
    </w:p>
    <w:p w14:paraId="1A18EF02" w14:textId="645D4B79" w:rsidR="00CE57A6" w:rsidRDefault="00CE57A6">
      <w:pPr>
        <w:pStyle w:val="TOC3"/>
        <w:tabs>
          <w:tab w:val="right" w:leader="dot" w:pos="9016"/>
        </w:tabs>
        <w:rPr>
          <w:rFonts w:eastAsiaTheme="minorEastAsia"/>
          <w:noProof/>
          <w:lang w:eastAsia="en-GB"/>
        </w:rPr>
      </w:pPr>
      <w:hyperlink w:anchor="_Toc113480669" w:history="1">
        <w:r w:rsidRPr="003F7FE2">
          <w:rPr>
            <w:rStyle w:val="Hyperlink"/>
            <w:noProof/>
          </w:rPr>
          <w:t>4.2.2. Conclusion</w:t>
        </w:r>
        <w:r>
          <w:rPr>
            <w:noProof/>
            <w:webHidden/>
          </w:rPr>
          <w:tab/>
        </w:r>
        <w:r>
          <w:rPr>
            <w:noProof/>
            <w:webHidden/>
          </w:rPr>
          <w:fldChar w:fldCharType="begin"/>
        </w:r>
        <w:r>
          <w:rPr>
            <w:noProof/>
            <w:webHidden/>
          </w:rPr>
          <w:instrText xml:space="preserve"> PAGEREF _Toc113480669 \h </w:instrText>
        </w:r>
        <w:r>
          <w:rPr>
            <w:noProof/>
            <w:webHidden/>
          </w:rPr>
        </w:r>
        <w:r>
          <w:rPr>
            <w:noProof/>
            <w:webHidden/>
          </w:rPr>
          <w:fldChar w:fldCharType="separate"/>
        </w:r>
        <w:r>
          <w:rPr>
            <w:noProof/>
            <w:webHidden/>
          </w:rPr>
          <w:t>59</w:t>
        </w:r>
        <w:r>
          <w:rPr>
            <w:noProof/>
            <w:webHidden/>
          </w:rPr>
          <w:fldChar w:fldCharType="end"/>
        </w:r>
      </w:hyperlink>
    </w:p>
    <w:p w14:paraId="4995E410" w14:textId="1FC6E72B" w:rsidR="00CE57A6" w:rsidRDefault="00CE57A6">
      <w:pPr>
        <w:pStyle w:val="TOC1"/>
        <w:tabs>
          <w:tab w:val="right" w:leader="dot" w:pos="9016"/>
        </w:tabs>
        <w:rPr>
          <w:rFonts w:eastAsiaTheme="minorEastAsia"/>
          <w:noProof/>
          <w:lang w:eastAsia="en-GB"/>
        </w:rPr>
      </w:pPr>
      <w:hyperlink w:anchor="_Toc113480670" w:history="1">
        <w:r w:rsidRPr="003F7FE2">
          <w:rPr>
            <w:rStyle w:val="Hyperlink"/>
            <w:noProof/>
          </w:rPr>
          <w:t>5. Evaluation</w:t>
        </w:r>
        <w:r>
          <w:rPr>
            <w:noProof/>
            <w:webHidden/>
          </w:rPr>
          <w:tab/>
        </w:r>
        <w:r>
          <w:rPr>
            <w:noProof/>
            <w:webHidden/>
          </w:rPr>
          <w:fldChar w:fldCharType="begin"/>
        </w:r>
        <w:r>
          <w:rPr>
            <w:noProof/>
            <w:webHidden/>
          </w:rPr>
          <w:instrText xml:space="preserve"> PAGEREF _Toc113480670 \h </w:instrText>
        </w:r>
        <w:r>
          <w:rPr>
            <w:noProof/>
            <w:webHidden/>
          </w:rPr>
        </w:r>
        <w:r>
          <w:rPr>
            <w:noProof/>
            <w:webHidden/>
          </w:rPr>
          <w:fldChar w:fldCharType="separate"/>
        </w:r>
        <w:r>
          <w:rPr>
            <w:noProof/>
            <w:webHidden/>
          </w:rPr>
          <w:t>59</w:t>
        </w:r>
        <w:r>
          <w:rPr>
            <w:noProof/>
            <w:webHidden/>
          </w:rPr>
          <w:fldChar w:fldCharType="end"/>
        </w:r>
      </w:hyperlink>
    </w:p>
    <w:p w14:paraId="165B0678" w14:textId="5289F48C" w:rsidR="00CE57A6" w:rsidRDefault="00CE57A6">
      <w:pPr>
        <w:pStyle w:val="TOC2"/>
        <w:tabs>
          <w:tab w:val="right" w:leader="dot" w:pos="9016"/>
        </w:tabs>
        <w:rPr>
          <w:rFonts w:eastAsiaTheme="minorEastAsia"/>
          <w:noProof/>
          <w:lang w:eastAsia="en-GB"/>
        </w:rPr>
      </w:pPr>
      <w:hyperlink w:anchor="_Toc113480671" w:history="1">
        <w:r w:rsidRPr="003F7FE2">
          <w:rPr>
            <w:rStyle w:val="Hyperlink"/>
            <w:noProof/>
          </w:rPr>
          <w:t>5.1. Future Works</w:t>
        </w:r>
        <w:r>
          <w:rPr>
            <w:noProof/>
            <w:webHidden/>
          </w:rPr>
          <w:tab/>
        </w:r>
        <w:r>
          <w:rPr>
            <w:noProof/>
            <w:webHidden/>
          </w:rPr>
          <w:fldChar w:fldCharType="begin"/>
        </w:r>
        <w:r>
          <w:rPr>
            <w:noProof/>
            <w:webHidden/>
          </w:rPr>
          <w:instrText xml:space="preserve"> PAGEREF _Toc113480671 \h </w:instrText>
        </w:r>
        <w:r>
          <w:rPr>
            <w:noProof/>
            <w:webHidden/>
          </w:rPr>
        </w:r>
        <w:r>
          <w:rPr>
            <w:noProof/>
            <w:webHidden/>
          </w:rPr>
          <w:fldChar w:fldCharType="separate"/>
        </w:r>
        <w:r>
          <w:rPr>
            <w:noProof/>
            <w:webHidden/>
          </w:rPr>
          <w:t>60</w:t>
        </w:r>
        <w:r>
          <w:rPr>
            <w:noProof/>
            <w:webHidden/>
          </w:rPr>
          <w:fldChar w:fldCharType="end"/>
        </w:r>
      </w:hyperlink>
    </w:p>
    <w:p w14:paraId="3D13D61A" w14:textId="4F114B44" w:rsidR="00CE57A6" w:rsidRDefault="00CE57A6">
      <w:pPr>
        <w:pStyle w:val="TOC1"/>
        <w:tabs>
          <w:tab w:val="right" w:leader="dot" w:pos="9016"/>
        </w:tabs>
        <w:rPr>
          <w:rFonts w:eastAsiaTheme="minorEastAsia"/>
          <w:noProof/>
          <w:lang w:eastAsia="en-GB"/>
        </w:rPr>
      </w:pPr>
      <w:hyperlink w:anchor="_Toc113480672" w:history="1">
        <w:r w:rsidRPr="003F7FE2">
          <w:rPr>
            <w:rStyle w:val="Hyperlink"/>
            <w:noProof/>
          </w:rPr>
          <w:t>6. References</w:t>
        </w:r>
        <w:r>
          <w:rPr>
            <w:noProof/>
            <w:webHidden/>
          </w:rPr>
          <w:tab/>
        </w:r>
        <w:r>
          <w:rPr>
            <w:noProof/>
            <w:webHidden/>
          </w:rPr>
          <w:fldChar w:fldCharType="begin"/>
        </w:r>
        <w:r>
          <w:rPr>
            <w:noProof/>
            <w:webHidden/>
          </w:rPr>
          <w:instrText xml:space="preserve"> PAGEREF _Toc113480672 \h </w:instrText>
        </w:r>
        <w:r>
          <w:rPr>
            <w:noProof/>
            <w:webHidden/>
          </w:rPr>
        </w:r>
        <w:r>
          <w:rPr>
            <w:noProof/>
            <w:webHidden/>
          </w:rPr>
          <w:fldChar w:fldCharType="separate"/>
        </w:r>
        <w:r>
          <w:rPr>
            <w:noProof/>
            <w:webHidden/>
          </w:rPr>
          <w:t>61</w:t>
        </w:r>
        <w:r>
          <w:rPr>
            <w:noProof/>
            <w:webHidden/>
          </w:rPr>
          <w:fldChar w:fldCharType="end"/>
        </w:r>
      </w:hyperlink>
    </w:p>
    <w:p w14:paraId="3D09793D" w14:textId="26DEE138" w:rsidR="00CE57A6" w:rsidRDefault="00CE57A6">
      <w:pPr>
        <w:pStyle w:val="TOC1"/>
        <w:tabs>
          <w:tab w:val="right" w:leader="dot" w:pos="9016"/>
        </w:tabs>
        <w:rPr>
          <w:rFonts w:eastAsiaTheme="minorEastAsia"/>
          <w:noProof/>
          <w:lang w:eastAsia="en-GB"/>
        </w:rPr>
      </w:pPr>
      <w:hyperlink w:anchor="_Toc113480673" w:history="1">
        <w:r w:rsidRPr="003F7FE2">
          <w:rPr>
            <w:rStyle w:val="Hyperlink"/>
            <w:noProof/>
          </w:rPr>
          <w:t>7. Appendices</w:t>
        </w:r>
        <w:r>
          <w:rPr>
            <w:noProof/>
            <w:webHidden/>
          </w:rPr>
          <w:tab/>
        </w:r>
        <w:r>
          <w:rPr>
            <w:noProof/>
            <w:webHidden/>
          </w:rPr>
          <w:fldChar w:fldCharType="begin"/>
        </w:r>
        <w:r>
          <w:rPr>
            <w:noProof/>
            <w:webHidden/>
          </w:rPr>
          <w:instrText xml:space="preserve"> PAGEREF _Toc113480673 \h </w:instrText>
        </w:r>
        <w:r>
          <w:rPr>
            <w:noProof/>
            <w:webHidden/>
          </w:rPr>
        </w:r>
        <w:r>
          <w:rPr>
            <w:noProof/>
            <w:webHidden/>
          </w:rPr>
          <w:fldChar w:fldCharType="separate"/>
        </w:r>
        <w:r>
          <w:rPr>
            <w:noProof/>
            <w:webHidden/>
          </w:rPr>
          <w:t>71</w:t>
        </w:r>
        <w:r>
          <w:rPr>
            <w:noProof/>
            <w:webHidden/>
          </w:rPr>
          <w:fldChar w:fldCharType="end"/>
        </w:r>
      </w:hyperlink>
    </w:p>
    <w:p w14:paraId="2F7CF22D" w14:textId="2F82919D" w:rsidR="00CE57A6" w:rsidRDefault="00CE57A6">
      <w:pPr>
        <w:pStyle w:val="TOC2"/>
        <w:tabs>
          <w:tab w:val="right" w:leader="dot" w:pos="9016"/>
        </w:tabs>
        <w:rPr>
          <w:rFonts w:eastAsiaTheme="minorEastAsia"/>
          <w:noProof/>
          <w:lang w:eastAsia="en-GB"/>
        </w:rPr>
      </w:pPr>
      <w:hyperlink w:anchor="_Toc113480674" w:history="1">
        <w:r w:rsidRPr="003F7FE2">
          <w:rPr>
            <w:rStyle w:val="Hyperlink"/>
            <w:noProof/>
          </w:rPr>
          <w:t>7.1. Appendix A1 - Project Rationale</w:t>
        </w:r>
        <w:r>
          <w:rPr>
            <w:noProof/>
            <w:webHidden/>
          </w:rPr>
          <w:tab/>
        </w:r>
        <w:r>
          <w:rPr>
            <w:noProof/>
            <w:webHidden/>
          </w:rPr>
          <w:fldChar w:fldCharType="begin"/>
        </w:r>
        <w:r>
          <w:rPr>
            <w:noProof/>
            <w:webHidden/>
          </w:rPr>
          <w:instrText xml:space="preserve"> PAGEREF _Toc113480674 \h </w:instrText>
        </w:r>
        <w:r>
          <w:rPr>
            <w:noProof/>
            <w:webHidden/>
          </w:rPr>
        </w:r>
        <w:r>
          <w:rPr>
            <w:noProof/>
            <w:webHidden/>
          </w:rPr>
          <w:fldChar w:fldCharType="separate"/>
        </w:r>
        <w:r>
          <w:rPr>
            <w:noProof/>
            <w:webHidden/>
          </w:rPr>
          <w:t>71</w:t>
        </w:r>
        <w:r>
          <w:rPr>
            <w:noProof/>
            <w:webHidden/>
          </w:rPr>
          <w:fldChar w:fldCharType="end"/>
        </w:r>
      </w:hyperlink>
    </w:p>
    <w:p w14:paraId="67637A18" w14:textId="02905CA1" w:rsidR="00CE57A6" w:rsidRDefault="00CE57A6">
      <w:pPr>
        <w:pStyle w:val="TOC2"/>
        <w:tabs>
          <w:tab w:val="right" w:leader="dot" w:pos="9016"/>
        </w:tabs>
        <w:rPr>
          <w:rFonts w:eastAsiaTheme="minorEastAsia"/>
          <w:noProof/>
          <w:lang w:eastAsia="en-GB"/>
        </w:rPr>
      </w:pPr>
      <w:hyperlink w:anchor="_Toc113480675" w:history="1">
        <w:r w:rsidRPr="003F7FE2">
          <w:rPr>
            <w:rStyle w:val="Hyperlink"/>
            <w:noProof/>
          </w:rPr>
          <w:t>7.2. Appendix B1 - Distance Approximation Performance Measurements</w:t>
        </w:r>
        <w:r>
          <w:rPr>
            <w:noProof/>
            <w:webHidden/>
          </w:rPr>
          <w:tab/>
        </w:r>
        <w:r>
          <w:rPr>
            <w:noProof/>
            <w:webHidden/>
          </w:rPr>
          <w:fldChar w:fldCharType="begin"/>
        </w:r>
        <w:r>
          <w:rPr>
            <w:noProof/>
            <w:webHidden/>
          </w:rPr>
          <w:instrText xml:space="preserve"> PAGEREF _Toc113480675 \h </w:instrText>
        </w:r>
        <w:r>
          <w:rPr>
            <w:noProof/>
            <w:webHidden/>
          </w:rPr>
        </w:r>
        <w:r>
          <w:rPr>
            <w:noProof/>
            <w:webHidden/>
          </w:rPr>
          <w:fldChar w:fldCharType="separate"/>
        </w:r>
        <w:r>
          <w:rPr>
            <w:noProof/>
            <w:webHidden/>
          </w:rPr>
          <w:t>72</w:t>
        </w:r>
        <w:r>
          <w:rPr>
            <w:noProof/>
            <w:webHidden/>
          </w:rPr>
          <w:fldChar w:fldCharType="end"/>
        </w:r>
      </w:hyperlink>
    </w:p>
    <w:p w14:paraId="6E4FCB13" w14:textId="19AA9BC0" w:rsidR="00CE57A6" w:rsidRDefault="00CE57A6">
      <w:pPr>
        <w:pStyle w:val="TOC2"/>
        <w:tabs>
          <w:tab w:val="right" w:leader="dot" w:pos="9016"/>
        </w:tabs>
        <w:rPr>
          <w:rFonts w:eastAsiaTheme="minorEastAsia"/>
          <w:noProof/>
          <w:lang w:eastAsia="en-GB"/>
        </w:rPr>
      </w:pPr>
      <w:hyperlink w:anchor="_Toc113480676" w:history="1">
        <w:r w:rsidRPr="003F7FE2">
          <w:rPr>
            <w:rStyle w:val="Hyperlink"/>
            <w:noProof/>
          </w:rPr>
          <w:t>7.3. Appendix C1 - Analysis of Virtual Human Data</w:t>
        </w:r>
        <w:r>
          <w:rPr>
            <w:noProof/>
            <w:webHidden/>
          </w:rPr>
          <w:tab/>
        </w:r>
        <w:r>
          <w:rPr>
            <w:noProof/>
            <w:webHidden/>
          </w:rPr>
          <w:fldChar w:fldCharType="begin"/>
        </w:r>
        <w:r>
          <w:rPr>
            <w:noProof/>
            <w:webHidden/>
          </w:rPr>
          <w:instrText xml:space="preserve"> PAGEREF _Toc113480676 \h </w:instrText>
        </w:r>
        <w:r>
          <w:rPr>
            <w:noProof/>
            <w:webHidden/>
          </w:rPr>
        </w:r>
        <w:r>
          <w:rPr>
            <w:noProof/>
            <w:webHidden/>
          </w:rPr>
          <w:fldChar w:fldCharType="separate"/>
        </w:r>
        <w:r>
          <w:rPr>
            <w:noProof/>
            <w:webHidden/>
          </w:rPr>
          <w:t>73</w:t>
        </w:r>
        <w:r>
          <w:rPr>
            <w:noProof/>
            <w:webHidden/>
          </w:rPr>
          <w:fldChar w:fldCharType="end"/>
        </w:r>
      </w:hyperlink>
    </w:p>
    <w:p w14:paraId="062E8860" w14:textId="67F6FFE1" w:rsidR="00CE57A6" w:rsidRDefault="00CE57A6">
      <w:pPr>
        <w:pStyle w:val="TOC2"/>
        <w:tabs>
          <w:tab w:val="right" w:leader="dot" w:pos="9016"/>
        </w:tabs>
        <w:rPr>
          <w:rFonts w:eastAsiaTheme="minorEastAsia"/>
          <w:noProof/>
          <w:lang w:eastAsia="en-GB"/>
        </w:rPr>
      </w:pPr>
      <w:hyperlink w:anchor="_Toc113480677" w:history="1">
        <w:r w:rsidRPr="003F7FE2">
          <w:rPr>
            <w:rStyle w:val="Hyperlink"/>
            <w:noProof/>
          </w:rPr>
          <w:t>7.4. Appendix C2 - Analysis of Virtual Human Data</w:t>
        </w:r>
        <w:r>
          <w:rPr>
            <w:noProof/>
            <w:webHidden/>
          </w:rPr>
          <w:tab/>
        </w:r>
        <w:r>
          <w:rPr>
            <w:noProof/>
            <w:webHidden/>
          </w:rPr>
          <w:fldChar w:fldCharType="begin"/>
        </w:r>
        <w:r>
          <w:rPr>
            <w:noProof/>
            <w:webHidden/>
          </w:rPr>
          <w:instrText xml:space="preserve"> PAGEREF _Toc113480677 \h </w:instrText>
        </w:r>
        <w:r>
          <w:rPr>
            <w:noProof/>
            <w:webHidden/>
          </w:rPr>
        </w:r>
        <w:r>
          <w:rPr>
            <w:noProof/>
            <w:webHidden/>
          </w:rPr>
          <w:fldChar w:fldCharType="separate"/>
        </w:r>
        <w:r>
          <w:rPr>
            <w:noProof/>
            <w:webHidden/>
          </w:rPr>
          <w:t>74</w:t>
        </w:r>
        <w:r>
          <w:rPr>
            <w:noProof/>
            <w:webHidden/>
          </w:rPr>
          <w:fldChar w:fldCharType="end"/>
        </w:r>
      </w:hyperlink>
    </w:p>
    <w:p w14:paraId="423270B7" w14:textId="6A8B7246" w:rsidR="00CE57A6" w:rsidRDefault="00CE57A6">
      <w:pPr>
        <w:pStyle w:val="TOC2"/>
        <w:tabs>
          <w:tab w:val="right" w:leader="dot" w:pos="9016"/>
        </w:tabs>
        <w:rPr>
          <w:rFonts w:eastAsiaTheme="minorEastAsia"/>
          <w:noProof/>
          <w:lang w:eastAsia="en-GB"/>
        </w:rPr>
      </w:pPr>
      <w:hyperlink w:anchor="_Toc113480678" w:history="1">
        <w:r w:rsidRPr="003F7FE2">
          <w:rPr>
            <w:rStyle w:val="Hyperlink"/>
            <w:noProof/>
          </w:rPr>
          <w:t>7.5. Appendix D1 - Pretrained Model Selection</w:t>
        </w:r>
        <w:r>
          <w:rPr>
            <w:noProof/>
            <w:webHidden/>
          </w:rPr>
          <w:tab/>
        </w:r>
        <w:r>
          <w:rPr>
            <w:noProof/>
            <w:webHidden/>
          </w:rPr>
          <w:fldChar w:fldCharType="begin"/>
        </w:r>
        <w:r>
          <w:rPr>
            <w:noProof/>
            <w:webHidden/>
          </w:rPr>
          <w:instrText xml:space="preserve"> PAGEREF _Toc113480678 \h </w:instrText>
        </w:r>
        <w:r>
          <w:rPr>
            <w:noProof/>
            <w:webHidden/>
          </w:rPr>
        </w:r>
        <w:r>
          <w:rPr>
            <w:noProof/>
            <w:webHidden/>
          </w:rPr>
          <w:fldChar w:fldCharType="separate"/>
        </w:r>
        <w:r>
          <w:rPr>
            <w:noProof/>
            <w:webHidden/>
          </w:rPr>
          <w:t>76</w:t>
        </w:r>
        <w:r>
          <w:rPr>
            <w:noProof/>
            <w:webHidden/>
          </w:rPr>
          <w:fldChar w:fldCharType="end"/>
        </w:r>
      </w:hyperlink>
    </w:p>
    <w:p w14:paraId="7E4E5C15" w14:textId="241AEBE8" w:rsidR="001A4639" w:rsidRDefault="001A4639" w:rsidP="00764061">
      <w:pPr>
        <w:pStyle w:val="Heading1"/>
      </w:pPr>
      <w:r>
        <w:lastRenderedPageBreak/>
        <w:fldChar w:fldCharType="end"/>
      </w:r>
      <w:bookmarkStart w:id="3" w:name="_Toc113480574"/>
      <w:r>
        <w:t>Table of Figures:</w:t>
      </w:r>
      <w:bookmarkEnd w:id="3"/>
    </w:p>
    <w:p w14:paraId="484453A7" w14:textId="721B7131" w:rsidR="00CE57A6" w:rsidRDefault="001A463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3480679" w:history="1">
        <w:r w:rsidR="00CE57A6" w:rsidRPr="0076793D">
          <w:rPr>
            <w:rStyle w:val="Hyperlink"/>
            <w:noProof/>
          </w:rPr>
          <w:t>Figure 1 - RNLI rescue calls between 2018-2020 [2]</w:t>
        </w:r>
        <w:r w:rsidR="00CE57A6">
          <w:rPr>
            <w:noProof/>
            <w:webHidden/>
          </w:rPr>
          <w:tab/>
        </w:r>
        <w:r w:rsidR="00CE57A6">
          <w:rPr>
            <w:noProof/>
            <w:webHidden/>
          </w:rPr>
          <w:fldChar w:fldCharType="begin"/>
        </w:r>
        <w:r w:rsidR="00CE57A6">
          <w:rPr>
            <w:noProof/>
            <w:webHidden/>
          </w:rPr>
          <w:instrText xml:space="preserve"> PAGEREF _Toc113480679 \h </w:instrText>
        </w:r>
        <w:r w:rsidR="00CE57A6">
          <w:rPr>
            <w:noProof/>
            <w:webHidden/>
          </w:rPr>
        </w:r>
        <w:r w:rsidR="00CE57A6">
          <w:rPr>
            <w:noProof/>
            <w:webHidden/>
          </w:rPr>
          <w:fldChar w:fldCharType="separate"/>
        </w:r>
        <w:r w:rsidR="00CE57A6">
          <w:rPr>
            <w:noProof/>
            <w:webHidden/>
          </w:rPr>
          <w:t>11</w:t>
        </w:r>
        <w:r w:rsidR="00CE57A6">
          <w:rPr>
            <w:noProof/>
            <w:webHidden/>
          </w:rPr>
          <w:fldChar w:fldCharType="end"/>
        </w:r>
      </w:hyperlink>
    </w:p>
    <w:p w14:paraId="004A0E68" w14:textId="020F8E82" w:rsidR="00CE57A6" w:rsidRDefault="00CE57A6">
      <w:pPr>
        <w:pStyle w:val="TableofFigures"/>
        <w:tabs>
          <w:tab w:val="right" w:leader="dot" w:pos="9016"/>
        </w:tabs>
        <w:rPr>
          <w:rFonts w:eastAsiaTheme="minorEastAsia"/>
          <w:noProof/>
          <w:lang w:eastAsia="en-GB"/>
        </w:rPr>
      </w:pPr>
      <w:hyperlink w:anchor="_Toc113480680" w:history="1">
        <w:r w:rsidRPr="0076793D">
          <w:rPr>
            <w:rStyle w:val="Hyperlink"/>
            <w:noProof/>
          </w:rPr>
          <w:t>Figure 2 - RNLI lifeguard units across England &amp; Wales [9]</w:t>
        </w:r>
        <w:r>
          <w:rPr>
            <w:noProof/>
            <w:webHidden/>
          </w:rPr>
          <w:tab/>
        </w:r>
        <w:r>
          <w:rPr>
            <w:noProof/>
            <w:webHidden/>
          </w:rPr>
          <w:fldChar w:fldCharType="begin"/>
        </w:r>
        <w:r>
          <w:rPr>
            <w:noProof/>
            <w:webHidden/>
          </w:rPr>
          <w:instrText xml:space="preserve"> PAGEREF _Toc113480680 \h </w:instrText>
        </w:r>
        <w:r>
          <w:rPr>
            <w:noProof/>
            <w:webHidden/>
          </w:rPr>
        </w:r>
        <w:r>
          <w:rPr>
            <w:noProof/>
            <w:webHidden/>
          </w:rPr>
          <w:fldChar w:fldCharType="separate"/>
        </w:r>
        <w:r>
          <w:rPr>
            <w:noProof/>
            <w:webHidden/>
          </w:rPr>
          <w:t>13</w:t>
        </w:r>
        <w:r>
          <w:rPr>
            <w:noProof/>
            <w:webHidden/>
          </w:rPr>
          <w:fldChar w:fldCharType="end"/>
        </w:r>
      </w:hyperlink>
    </w:p>
    <w:p w14:paraId="34174C00" w14:textId="1FCBE889" w:rsidR="00CE57A6" w:rsidRDefault="00CE57A6">
      <w:pPr>
        <w:pStyle w:val="TableofFigures"/>
        <w:tabs>
          <w:tab w:val="right" w:leader="dot" w:pos="9016"/>
        </w:tabs>
        <w:rPr>
          <w:rFonts w:eastAsiaTheme="minorEastAsia"/>
          <w:noProof/>
          <w:lang w:eastAsia="en-GB"/>
        </w:rPr>
      </w:pPr>
      <w:hyperlink w:anchor="_Toc113480681" w:history="1">
        <w:r w:rsidRPr="0076793D">
          <w:rPr>
            <w:rStyle w:val="Hyperlink"/>
            <w:noProof/>
          </w:rPr>
          <w:t>Figure 3 - Recorded drowning cases by drowning outcome (WAID database) [10, Fig. 3a-b]</w:t>
        </w:r>
        <w:r>
          <w:rPr>
            <w:noProof/>
            <w:webHidden/>
          </w:rPr>
          <w:tab/>
        </w:r>
        <w:r>
          <w:rPr>
            <w:noProof/>
            <w:webHidden/>
          </w:rPr>
          <w:fldChar w:fldCharType="begin"/>
        </w:r>
        <w:r>
          <w:rPr>
            <w:noProof/>
            <w:webHidden/>
          </w:rPr>
          <w:instrText xml:space="preserve"> PAGEREF _Toc113480681 \h </w:instrText>
        </w:r>
        <w:r>
          <w:rPr>
            <w:noProof/>
            <w:webHidden/>
          </w:rPr>
        </w:r>
        <w:r>
          <w:rPr>
            <w:noProof/>
            <w:webHidden/>
          </w:rPr>
          <w:fldChar w:fldCharType="separate"/>
        </w:r>
        <w:r>
          <w:rPr>
            <w:noProof/>
            <w:webHidden/>
          </w:rPr>
          <w:t>13</w:t>
        </w:r>
        <w:r>
          <w:rPr>
            <w:noProof/>
            <w:webHidden/>
          </w:rPr>
          <w:fldChar w:fldCharType="end"/>
        </w:r>
      </w:hyperlink>
    </w:p>
    <w:p w14:paraId="7CCB79E2" w14:textId="04707158" w:rsidR="00CE57A6" w:rsidRDefault="00CE57A6">
      <w:pPr>
        <w:pStyle w:val="TableofFigures"/>
        <w:tabs>
          <w:tab w:val="right" w:leader="dot" w:pos="9016"/>
        </w:tabs>
        <w:rPr>
          <w:rFonts w:eastAsiaTheme="minorEastAsia"/>
          <w:noProof/>
          <w:lang w:eastAsia="en-GB"/>
        </w:rPr>
      </w:pPr>
      <w:hyperlink w:anchor="_Toc113480682" w:history="1">
        <w:r w:rsidRPr="0076793D">
          <w:rPr>
            <w:rStyle w:val="Hyperlink"/>
            <w:noProof/>
          </w:rPr>
          <w:t>Figure 4 - Interconnections between layers of the Neocognitron network</w:t>
        </w:r>
        <w:r>
          <w:rPr>
            <w:noProof/>
            <w:webHidden/>
          </w:rPr>
          <w:tab/>
        </w:r>
        <w:r>
          <w:rPr>
            <w:noProof/>
            <w:webHidden/>
          </w:rPr>
          <w:fldChar w:fldCharType="begin"/>
        </w:r>
        <w:r>
          <w:rPr>
            <w:noProof/>
            <w:webHidden/>
          </w:rPr>
          <w:instrText xml:space="preserve"> PAGEREF _Toc113480682 \h </w:instrText>
        </w:r>
        <w:r>
          <w:rPr>
            <w:noProof/>
            <w:webHidden/>
          </w:rPr>
        </w:r>
        <w:r>
          <w:rPr>
            <w:noProof/>
            <w:webHidden/>
          </w:rPr>
          <w:fldChar w:fldCharType="separate"/>
        </w:r>
        <w:r>
          <w:rPr>
            <w:noProof/>
            <w:webHidden/>
          </w:rPr>
          <w:t>15</w:t>
        </w:r>
        <w:r>
          <w:rPr>
            <w:noProof/>
            <w:webHidden/>
          </w:rPr>
          <w:fldChar w:fldCharType="end"/>
        </w:r>
      </w:hyperlink>
    </w:p>
    <w:p w14:paraId="250FD22F" w14:textId="64CB1C4A" w:rsidR="00CE57A6" w:rsidRDefault="00CE57A6">
      <w:pPr>
        <w:pStyle w:val="TableofFigures"/>
        <w:tabs>
          <w:tab w:val="right" w:leader="dot" w:pos="9016"/>
        </w:tabs>
        <w:rPr>
          <w:rFonts w:eastAsiaTheme="minorEastAsia"/>
          <w:noProof/>
          <w:lang w:eastAsia="en-GB"/>
        </w:rPr>
      </w:pPr>
      <w:hyperlink w:anchor="_Toc113480683" w:history="1">
        <w:r w:rsidRPr="0076793D">
          <w:rPr>
            <w:rStyle w:val="Hyperlink"/>
            <w:noProof/>
          </w:rPr>
          <w:t>Figure 5 - AlexNet architecture [23, Fig. 2]</w:t>
        </w:r>
        <w:r>
          <w:rPr>
            <w:noProof/>
            <w:webHidden/>
          </w:rPr>
          <w:tab/>
        </w:r>
        <w:r>
          <w:rPr>
            <w:noProof/>
            <w:webHidden/>
          </w:rPr>
          <w:fldChar w:fldCharType="begin"/>
        </w:r>
        <w:r>
          <w:rPr>
            <w:noProof/>
            <w:webHidden/>
          </w:rPr>
          <w:instrText xml:space="preserve"> PAGEREF _Toc113480683 \h </w:instrText>
        </w:r>
        <w:r>
          <w:rPr>
            <w:noProof/>
            <w:webHidden/>
          </w:rPr>
        </w:r>
        <w:r>
          <w:rPr>
            <w:noProof/>
            <w:webHidden/>
          </w:rPr>
          <w:fldChar w:fldCharType="separate"/>
        </w:r>
        <w:r>
          <w:rPr>
            <w:noProof/>
            <w:webHidden/>
          </w:rPr>
          <w:t>16</w:t>
        </w:r>
        <w:r>
          <w:rPr>
            <w:noProof/>
            <w:webHidden/>
          </w:rPr>
          <w:fldChar w:fldCharType="end"/>
        </w:r>
      </w:hyperlink>
    </w:p>
    <w:p w14:paraId="6AFF0AF2" w14:textId="1C2648D4" w:rsidR="00CE57A6" w:rsidRDefault="00CE57A6">
      <w:pPr>
        <w:pStyle w:val="TableofFigures"/>
        <w:tabs>
          <w:tab w:val="right" w:leader="dot" w:pos="9016"/>
        </w:tabs>
        <w:rPr>
          <w:rFonts w:eastAsiaTheme="minorEastAsia"/>
          <w:noProof/>
          <w:lang w:eastAsia="en-GB"/>
        </w:rPr>
      </w:pPr>
      <w:hyperlink w:anchor="_Toc113480684" w:history="1">
        <w:r w:rsidRPr="0076793D">
          <w:rPr>
            <w:rStyle w:val="Hyperlink"/>
            <w:noProof/>
          </w:rPr>
          <w:t>Figure 6 - VGG architectures. Adapted from [31]</w:t>
        </w:r>
        <w:r>
          <w:rPr>
            <w:noProof/>
            <w:webHidden/>
          </w:rPr>
          <w:tab/>
        </w:r>
        <w:r>
          <w:rPr>
            <w:noProof/>
            <w:webHidden/>
          </w:rPr>
          <w:fldChar w:fldCharType="begin"/>
        </w:r>
        <w:r>
          <w:rPr>
            <w:noProof/>
            <w:webHidden/>
          </w:rPr>
          <w:instrText xml:space="preserve"> PAGEREF _Toc113480684 \h </w:instrText>
        </w:r>
        <w:r>
          <w:rPr>
            <w:noProof/>
            <w:webHidden/>
          </w:rPr>
        </w:r>
        <w:r>
          <w:rPr>
            <w:noProof/>
            <w:webHidden/>
          </w:rPr>
          <w:fldChar w:fldCharType="separate"/>
        </w:r>
        <w:r>
          <w:rPr>
            <w:noProof/>
            <w:webHidden/>
          </w:rPr>
          <w:t>17</w:t>
        </w:r>
        <w:r>
          <w:rPr>
            <w:noProof/>
            <w:webHidden/>
          </w:rPr>
          <w:fldChar w:fldCharType="end"/>
        </w:r>
      </w:hyperlink>
    </w:p>
    <w:p w14:paraId="5553D6C1" w14:textId="360744A3" w:rsidR="00CE57A6" w:rsidRDefault="00CE57A6">
      <w:pPr>
        <w:pStyle w:val="TableofFigures"/>
        <w:tabs>
          <w:tab w:val="right" w:leader="dot" w:pos="9016"/>
        </w:tabs>
        <w:rPr>
          <w:rFonts w:eastAsiaTheme="minorEastAsia"/>
          <w:noProof/>
          <w:lang w:eastAsia="en-GB"/>
        </w:rPr>
      </w:pPr>
      <w:hyperlink w:anchor="_Toc113480685" w:history="1">
        <w:r w:rsidRPr="0076793D">
          <w:rPr>
            <w:rStyle w:val="Hyperlink"/>
            <w:noProof/>
          </w:rPr>
          <w:t>Figure 9 - Max pooling [39, Fig. 6a]</w:t>
        </w:r>
        <w:r>
          <w:rPr>
            <w:noProof/>
            <w:webHidden/>
          </w:rPr>
          <w:tab/>
        </w:r>
        <w:r>
          <w:rPr>
            <w:noProof/>
            <w:webHidden/>
          </w:rPr>
          <w:fldChar w:fldCharType="begin"/>
        </w:r>
        <w:r>
          <w:rPr>
            <w:noProof/>
            <w:webHidden/>
          </w:rPr>
          <w:instrText xml:space="preserve"> PAGEREF _Toc113480685 \h </w:instrText>
        </w:r>
        <w:r>
          <w:rPr>
            <w:noProof/>
            <w:webHidden/>
          </w:rPr>
        </w:r>
        <w:r>
          <w:rPr>
            <w:noProof/>
            <w:webHidden/>
          </w:rPr>
          <w:fldChar w:fldCharType="separate"/>
        </w:r>
        <w:r>
          <w:rPr>
            <w:noProof/>
            <w:webHidden/>
          </w:rPr>
          <w:t>19</w:t>
        </w:r>
        <w:r>
          <w:rPr>
            <w:noProof/>
            <w:webHidden/>
          </w:rPr>
          <w:fldChar w:fldCharType="end"/>
        </w:r>
      </w:hyperlink>
    </w:p>
    <w:p w14:paraId="0C62993C" w14:textId="4A178F77" w:rsidR="00CE57A6" w:rsidRDefault="00CE57A6">
      <w:pPr>
        <w:pStyle w:val="TableofFigures"/>
        <w:tabs>
          <w:tab w:val="right" w:leader="dot" w:pos="9016"/>
        </w:tabs>
        <w:rPr>
          <w:rFonts w:eastAsiaTheme="minorEastAsia"/>
          <w:noProof/>
          <w:lang w:eastAsia="en-GB"/>
        </w:rPr>
      </w:pPr>
      <w:hyperlink w:anchor="_Toc113480686" w:history="1">
        <w:r w:rsidRPr="0076793D">
          <w:rPr>
            <w:rStyle w:val="Hyperlink"/>
            <w:noProof/>
          </w:rPr>
          <w:t>Figure 10 - Confusion matrix example of three classes [43]</w:t>
        </w:r>
        <w:r>
          <w:rPr>
            <w:noProof/>
            <w:webHidden/>
          </w:rPr>
          <w:tab/>
        </w:r>
        <w:r>
          <w:rPr>
            <w:noProof/>
            <w:webHidden/>
          </w:rPr>
          <w:fldChar w:fldCharType="begin"/>
        </w:r>
        <w:r>
          <w:rPr>
            <w:noProof/>
            <w:webHidden/>
          </w:rPr>
          <w:instrText xml:space="preserve"> PAGEREF _Toc113480686 \h </w:instrText>
        </w:r>
        <w:r>
          <w:rPr>
            <w:noProof/>
            <w:webHidden/>
          </w:rPr>
        </w:r>
        <w:r>
          <w:rPr>
            <w:noProof/>
            <w:webHidden/>
          </w:rPr>
          <w:fldChar w:fldCharType="separate"/>
        </w:r>
        <w:r>
          <w:rPr>
            <w:noProof/>
            <w:webHidden/>
          </w:rPr>
          <w:t>20</w:t>
        </w:r>
        <w:r>
          <w:rPr>
            <w:noProof/>
            <w:webHidden/>
          </w:rPr>
          <w:fldChar w:fldCharType="end"/>
        </w:r>
      </w:hyperlink>
    </w:p>
    <w:p w14:paraId="3D9D5496" w14:textId="3F225F44" w:rsidR="00CE57A6" w:rsidRDefault="00CE57A6">
      <w:pPr>
        <w:pStyle w:val="TableofFigures"/>
        <w:tabs>
          <w:tab w:val="right" w:leader="dot" w:pos="9016"/>
        </w:tabs>
        <w:rPr>
          <w:rFonts w:eastAsiaTheme="minorEastAsia"/>
          <w:noProof/>
          <w:lang w:eastAsia="en-GB"/>
        </w:rPr>
      </w:pPr>
      <w:hyperlink w:anchor="_Toc113480687" w:history="1">
        <w:r w:rsidRPr="0076793D">
          <w:rPr>
            <w:rStyle w:val="Hyperlink"/>
            <w:noProof/>
          </w:rPr>
          <w:t>Figure 11 - Observing over and underfitting</w:t>
        </w:r>
        <w:r>
          <w:rPr>
            <w:noProof/>
            <w:webHidden/>
          </w:rPr>
          <w:tab/>
        </w:r>
        <w:r>
          <w:rPr>
            <w:noProof/>
            <w:webHidden/>
          </w:rPr>
          <w:fldChar w:fldCharType="begin"/>
        </w:r>
        <w:r>
          <w:rPr>
            <w:noProof/>
            <w:webHidden/>
          </w:rPr>
          <w:instrText xml:space="preserve"> PAGEREF _Toc113480687 \h </w:instrText>
        </w:r>
        <w:r>
          <w:rPr>
            <w:noProof/>
            <w:webHidden/>
          </w:rPr>
        </w:r>
        <w:r>
          <w:rPr>
            <w:noProof/>
            <w:webHidden/>
          </w:rPr>
          <w:fldChar w:fldCharType="separate"/>
        </w:r>
        <w:r>
          <w:rPr>
            <w:noProof/>
            <w:webHidden/>
          </w:rPr>
          <w:t>20</w:t>
        </w:r>
        <w:r>
          <w:rPr>
            <w:noProof/>
            <w:webHidden/>
          </w:rPr>
          <w:fldChar w:fldCharType="end"/>
        </w:r>
      </w:hyperlink>
    </w:p>
    <w:p w14:paraId="57C2C466" w14:textId="638567F9" w:rsidR="00CE57A6" w:rsidRDefault="00CE57A6">
      <w:pPr>
        <w:pStyle w:val="TableofFigures"/>
        <w:tabs>
          <w:tab w:val="right" w:leader="dot" w:pos="9016"/>
        </w:tabs>
        <w:rPr>
          <w:rFonts w:eastAsiaTheme="minorEastAsia"/>
          <w:noProof/>
          <w:lang w:eastAsia="en-GB"/>
        </w:rPr>
      </w:pPr>
      <w:hyperlink w:anchor="_Toc113480688" w:history="1">
        <w:r w:rsidRPr="0076793D">
          <w:rPr>
            <w:rStyle w:val="Hyperlink"/>
            <w:noProof/>
          </w:rPr>
          <w:t>Figure 12 - Otsu method (original image: left, Otsu method: right)</w:t>
        </w:r>
        <w:r>
          <w:rPr>
            <w:noProof/>
            <w:webHidden/>
          </w:rPr>
          <w:tab/>
        </w:r>
        <w:r>
          <w:rPr>
            <w:noProof/>
            <w:webHidden/>
          </w:rPr>
          <w:fldChar w:fldCharType="begin"/>
        </w:r>
        <w:r>
          <w:rPr>
            <w:noProof/>
            <w:webHidden/>
          </w:rPr>
          <w:instrText xml:space="preserve"> PAGEREF _Toc113480688 \h </w:instrText>
        </w:r>
        <w:r>
          <w:rPr>
            <w:noProof/>
            <w:webHidden/>
          </w:rPr>
        </w:r>
        <w:r>
          <w:rPr>
            <w:noProof/>
            <w:webHidden/>
          </w:rPr>
          <w:fldChar w:fldCharType="separate"/>
        </w:r>
        <w:r>
          <w:rPr>
            <w:noProof/>
            <w:webHidden/>
          </w:rPr>
          <w:t>22</w:t>
        </w:r>
        <w:r>
          <w:rPr>
            <w:noProof/>
            <w:webHidden/>
          </w:rPr>
          <w:fldChar w:fldCharType="end"/>
        </w:r>
      </w:hyperlink>
    </w:p>
    <w:p w14:paraId="65F568F3" w14:textId="73BAFEE6" w:rsidR="00CE57A6" w:rsidRDefault="00CE57A6">
      <w:pPr>
        <w:pStyle w:val="TableofFigures"/>
        <w:tabs>
          <w:tab w:val="right" w:leader="dot" w:pos="9016"/>
        </w:tabs>
        <w:rPr>
          <w:rFonts w:eastAsiaTheme="minorEastAsia"/>
          <w:noProof/>
          <w:lang w:eastAsia="en-GB"/>
        </w:rPr>
      </w:pPr>
      <w:hyperlink w:anchor="_Toc113480689" w:history="1">
        <w:r w:rsidRPr="0076793D">
          <w:rPr>
            <w:rStyle w:val="Hyperlink"/>
            <w:noProof/>
          </w:rPr>
          <w:t>Figure 13 - Sobel edge detection example</w:t>
        </w:r>
        <w:r>
          <w:rPr>
            <w:noProof/>
            <w:webHidden/>
          </w:rPr>
          <w:tab/>
        </w:r>
        <w:r>
          <w:rPr>
            <w:noProof/>
            <w:webHidden/>
          </w:rPr>
          <w:fldChar w:fldCharType="begin"/>
        </w:r>
        <w:r>
          <w:rPr>
            <w:noProof/>
            <w:webHidden/>
          </w:rPr>
          <w:instrText xml:space="preserve"> PAGEREF _Toc113480689 \h </w:instrText>
        </w:r>
        <w:r>
          <w:rPr>
            <w:noProof/>
            <w:webHidden/>
          </w:rPr>
        </w:r>
        <w:r>
          <w:rPr>
            <w:noProof/>
            <w:webHidden/>
          </w:rPr>
          <w:fldChar w:fldCharType="separate"/>
        </w:r>
        <w:r>
          <w:rPr>
            <w:noProof/>
            <w:webHidden/>
          </w:rPr>
          <w:t>23</w:t>
        </w:r>
        <w:r>
          <w:rPr>
            <w:noProof/>
            <w:webHidden/>
          </w:rPr>
          <w:fldChar w:fldCharType="end"/>
        </w:r>
      </w:hyperlink>
    </w:p>
    <w:p w14:paraId="12C821B3" w14:textId="74F880BA" w:rsidR="00CE57A6" w:rsidRDefault="00CE57A6">
      <w:pPr>
        <w:pStyle w:val="TableofFigures"/>
        <w:tabs>
          <w:tab w:val="right" w:leader="dot" w:pos="9016"/>
        </w:tabs>
        <w:rPr>
          <w:rFonts w:eastAsiaTheme="minorEastAsia"/>
          <w:noProof/>
          <w:lang w:eastAsia="en-GB"/>
        </w:rPr>
      </w:pPr>
      <w:hyperlink w:anchor="_Toc113480690" w:history="1">
        <w:r w:rsidRPr="0076793D">
          <w:rPr>
            <w:rStyle w:val="Hyperlink"/>
            <w:noProof/>
          </w:rPr>
          <w:t>Figure 14 - IoU metric for image segmentation</w:t>
        </w:r>
        <w:r>
          <w:rPr>
            <w:noProof/>
            <w:webHidden/>
          </w:rPr>
          <w:tab/>
        </w:r>
        <w:r>
          <w:rPr>
            <w:noProof/>
            <w:webHidden/>
          </w:rPr>
          <w:fldChar w:fldCharType="begin"/>
        </w:r>
        <w:r>
          <w:rPr>
            <w:noProof/>
            <w:webHidden/>
          </w:rPr>
          <w:instrText xml:space="preserve"> PAGEREF _Toc113480690 \h </w:instrText>
        </w:r>
        <w:r>
          <w:rPr>
            <w:noProof/>
            <w:webHidden/>
          </w:rPr>
        </w:r>
        <w:r>
          <w:rPr>
            <w:noProof/>
            <w:webHidden/>
          </w:rPr>
          <w:fldChar w:fldCharType="separate"/>
        </w:r>
        <w:r>
          <w:rPr>
            <w:noProof/>
            <w:webHidden/>
          </w:rPr>
          <w:t>25</w:t>
        </w:r>
        <w:r>
          <w:rPr>
            <w:noProof/>
            <w:webHidden/>
          </w:rPr>
          <w:fldChar w:fldCharType="end"/>
        </w:r>
      </w:hyperlink>
    </w:p>
    <w:p w14:paraId="22C18754" w14:textId="50166850" w:rsidR="00CE57A6" w:rsidRDefault="00CE57A6">
      <w:pPr>
        <w:pStyle w:val="TableofFigures"/>
        <w:tabs>
          <w:tab w:val="right" w:leader="dot" w:pos="9016"/>
        </w:tabs>
        <w:rPr>
          <w:rFonts w:eastAsiaTheme="minorEastAsia"/>
          <w:noProof/>
          <w:lang w:eastAsia="en-GB"/>
        </w:rPr>
      </w:pPr>
      <w:hyperlink w:anchor="_Toc113480691" w:history="1">
        <w:r w:rsidRPr="0076793D">
          <w:rPr>
            <w:rStyle w:val="Hyperlink"/>
            <w:noProof/>
          </w:rPr>
          <w:t>Figure 15 - Example categories of poor, good and excellent IoU</w:t>
        </w:r>
        <w:r>
          <w:rPr>
            <w:noProof/>
            <w:webHidden/>
          </w:rPr>
          <w:tab/>
        </w:r>
        <w:r>
          <w:rPr>
            <w:noProof/>
            <w:webHidden/>
          </w:rPr>
          <w:fldChar w:fldCharType="begin"/>
        </w:r>
        <w:r>
          <w:rPr>
            <w:noProof/>
            <w:webHidden/>
          </w:rPr>
          <w:instrText xml:space="preserve"> PAGEREF _Toc113480691 \h </w:instrText>
        </w:r>
        <w:r>
          <w:rPr>
            <w:noProof/>
            <w:webHidden/>
          </w:rPr>
        </w:r>
        <w:r>
          <w:rPr>
            <w:noProof/>
            <w:webHidden/>
          </w:rPr>
          <w:fldChar w:fldCharType="separate"/>
        </w:r>
        <w:r>
          <w:rPr>
            <w:noProof/>
            <w:webHidden/>
          </w:rPr>
          <w:t>25</w:t>
        </w:r>
        <w:r>
          <w:rPr>
            <w:noProof/>
            <w:webHidden/>
          </w:rPr>
          <w:fldChar w:fldCharType="end"/>
        </w:r>
      </w:hyperlink>
    </w:p>
    <w:p w14:paraId="757156F0" w14:textId="48EB06C0" w:rsidR="00CE57A6" w:rsidRDefault="00CE57A6">
      <w:pPr>
        <w:pStyle w:val="TableofFigures"/>
        <w:tabs>
          <w:tab w:val="right" w:leader="dot" w:pos="9016"/>
        </w:tabs>
        <w:rPr>
          <w:rFonts w:eastAsiaTheme="minorEastAsia"/>
          <w:noProof/>
          <w:lang w:eastAsia="en-GB"/>
        </w:rPr>
      </w:pPr>
      <w:hyperlink w:anchor="_Toc113480692" w:history="1">
        <w:r w:rsidRPr="0076793D">
          <w:rPr>
            <w:rStyle w:val="Hyperlink"/>
            <w:noProof/>
          </w:rPr>
          <w:t>Figure 16 - Perspective imaging with pinhole</w:t>
        </w:r>
        <w:r>
          <w:rPr>
            <w:noProof/>
            <w:webHidden/>
          </w:rPr>
          <w:tab/>
        </w:r>
        <w:r>
          <w:rPr>
            <w:noProof/>
            <w:webHidden/>
          </w:rPr>
          <w:fldChar w:fldCharType="begin"/>
        </w:r>
        <w:r>
          <w:rPr>
            <w:noProof/>
            <w:webHidden/>
          </w:rPr>
          <w:instrText xml:space="preserve"> PAGEREF _Toc113480692 \h </w:instrText>
        </w:r>
        <w:r>
          <w:rPr>
            <w:noProof/>
            <w:webHidden/>
          </w:rPr>
        </w:r>
        <w:r>
          <w:rPr>
            <w:noProof/>
            <w:webHidden/>
          </w:rPr>
          <w:fldChar w:fldCharType="separate"/>
        </w:r>
        <w:r>
          <w:rPr>
            <w:noProof/>
            <w:webHidden/>
          </w:rPr>
          <w:t>26</w:t>
        </w:r>
        <w:r>
          <w:rPr>
            <w:noProof/>
            <w:webHidden/>
          </w:rPr>
          <w:fldChar w:fldCharType="end"/>
        </w:r>
      </w:hyperlink>
    </w:p>
    <w:p w14:paraId="18212296" w14:textId="65B9040D" w:rsidR="00CE57A6" w:rsidRDefault="00CE57A6">
      <w:pPr>
        <w:pStyle w:val="TableofFigures"/>
        <w:tabs>
          <w:tab w:val="right" w:leader="dot" w:pos="9016"/>
        </w:tabs>
        <w:rPr>
          <w:rFonts w:eastAsiaTheme="minorEastAsia"/>
          <w:noProof/>
          <w:lang w:eastAsia="en-GB"/>
        </w:rPr>
      </w:pPr>
      <w:hyperlink w:anchor="_Toc113480693" w:history="1">
        <w:r w:rsidRPr="0076793D">
          <w:rPr>
            <w:rStyle w:val="Hyperlink"/>
            <w:noProof/>
          </w:rPr>
          <w:t>Figure 17 - Transformation of 3D point and projection to the image plane [86]</w:t>
        </w:r>
        <w:r>
          <w:rPr>
            <w:noProof/>
            <w:webHidden/>
          </w:rPr>
          <w:tab/>
        </w:r>
        <w:r>
          <w:rPr>
            <w:noProof/>
            <w:webHidden/>
          </w:rPr>
          <w:fldChar w:fldCharType="begin"/>
        </w:r>
        <w:r>
          <w:rPr>
            <w:noProof/>
            <w:webHidden/>
          </w:rPr>
          <w:instrText xml:space="preserve"> PAGEREF _Toc113480693 \h </w:instrText>
        </w:r>
        <w:r>
          <w:rPr>
            <w:noProof/>
            <w:webHidden/>
          </w:rPr>
        </w:r>
        <w:r>
          <w:rPr>
            <w:noProof/>
            <w:webHidden/>
          </w:rPr>
          <w:fldChar w:fldCharType="separate"/>
        </w:r>
        <w:r>
          <w:rPr>
            <w:noProof/>
            <w:webHidden/>
          </w:rPr>
          <w:t>27</w:t>
        </w:r>
        <w:r>
          <w:rPr>
            <w:noProof/>
            <w:webHidden/>
          </w:rPr>
          <w:fldChar w:fldCharType="end"/>
        </w:r>
      </w:hyperlink>
    </w:p>
    <w:p w14:paraId="4A388F76" w14:textId="37B23291" w:rsidR="00CE57A6" w:rsidRDefault="00CE57A6">
      <w:pPr>
        <w:pStyle w:val="TableofFigures"/>
        <w:tabs>
          <w:tab w:val="right" w:leader="dot" w:pos="9016"/>
        </w:tabs>
        <w:rPr>
          <w:rFonts w:eastAsiaTheme="minorEastAsia"/>
          <w:noProof/>
          <w:lang w:eastAsia="en-GB"/>
        </w:rPr>
      </w:pPr>
      <w:hyperlink w:anchor="_Toc113480694" w:history="1">
        <w:r w:rsidRPr="0076793D">
          <w:rPr>
            <w:rStyle w:val="Hyperlink"/>
            <w:noProof/>
          </w:rPr>
          <w:t>Figure 18 - Epipolar geometry of a stereo vision system [99]</w:t>
        </w:r>
        <w:r>
          <w:rPr>
            <w:noProof/>
            <w:webHidden/>
          </w:rPr>
          <w:tab/>
        </w:r>
        <w:r>
          <w:rPr>
            <w:noProof/>
            <w:webHidden/>
          </w:rPr>
          <w:fldChar w:fldCharType="begin"/>
        </w:r>
        <w:r>
          <w:rPr>
            <w:noProof/>
            <w:webHidden/>
          </w:rPr>
          <w:instrText xml:space="preserve"> PAGEREF _Toc113480694 \h </w:instrText>
        </w:r>
        <w:r>
          <w:rPr>
            <w:noProof/>
            <w:webHidden/>
          </w:rPr>
        </w:r>
        <w:r>
          <w:rPr>
            <w:noProof/>
            <w:webHidden/>
          </w:rPr>
          <w:fldChar w:fldCharType="separate"/>
        </w:r>
        <w:r>
          <w:rPr>
            <w:noProof/>
            <w:webHidden/>
          </w:rPr>
          <w:t>29</w:t>
        </w:r>
        <w:r>
          <w:rPr>
            <w:noProof/>
            <w:webHidden/>
          </w:rPr>
          <w:fldChar w:fldCharType="end"/>
        </w:r>
      </w:hyperlink>
    </w:p>
    <w:p w14:paraId="76E479D4" w14:textId="7EE2EB00" w:rsidR="00CE57A6" w:rsidRDefault="00CE57A6">
      <w:pPr>
        <w:pStyle w:val="TableofFigures"/>
        <w:tabs>
          <w:tab w:val="right" w:leader="dot" w:pos="9016"/>
        </w:tabs>
        <w:rPr>
          <w:rFonts w:eastAsiaTheme="minorEastAsia"/>
          <w:noProof/>
          <w:lang w:eastAsia="en-GB"/>
        </w:rPr>
      </w:pPr>
      <w:hyperlink w:anchor="_Toc113480695" w:history="1">
        <w:r w:rsidRPr="0076793D">
          <w:rPr>
            <w:rStyle w:val="Hyperlink"/>
            <w:noProof/>
          </w:rPr>
          <w:t>Figure 19 - Mapped risk matrix</w:t>
        </w:r>
        <w:r>
          <w:rPr>
            <w:noProof/>
            <w:webHidden/>
          </w:rPr>
          <w:tab/>
        </w:r>
        <w:r>
          <w:rPr>
            <w:noProof/>
            <w:webHidden/>
          </w:rPr>
          <w:fldChar w:fldCharType="begin"/>
        </w:r>
        <w:r>
          <w:rPr>
            <w:noProof/>
            <w:webHidden/>
          </w:rPr>
          <w:instrText xml:space="preserve"> PAGEREF _Toc113480695 \h </w:instrText>
        </w:r>
        <w:r>
          <w:rPr>
            <w:noProof/>
            <w:webHidden/>
          </w:rPr>
        </w:r>
        <w:r>
          <w:rPr>
            <w:noProof/>
            <w:webHidden/>
          </w:rPr>
          <w:fldChar w:fldCharType="separate"/>
        </w:r>
        <w:r>
          <w:rPr>
            <w:noProof/>
            <w:webHidden/>
          </w:rPr>
          <w:t>36</w:t>
        </w:r>
        <w:r>
          <w:rPr>
            <w:noProof/>
            <w:webHidden/>
          </w:rPr>
          <w:fldChar w:fldCharType="end"/>
        </w:r>
      </w:hyperlink>
    </w:p>
    <w:p w14:paraId="3622C3A9" w14:textId="3314C9E5" w:rsidR="00CE57A6" w:rsidRDefault="00CE57A6">
      <w:pPr>
        <w:pStyle w:val="TableofFigures"/>
        <w:tabs>
          <w:tab w:val="right" w:leader="dot" w:pos="9016"/>
        </w:tabs>
        <w:rPr>
          <w:rFonts w:eastAsiaTheme="minorEastAsia"/>
          <w:noProof/>
          <w:lang w:eastAsia="en-GB"/>
        </w:rPr>
      </w:pPr>
      <w:hyperlink w:anchor="_Toc113480696" w:history="1">
        <w:r w:rsidRPr="0076793D">
          <w:rPr>
            <w:rStyle w:val="Hyperlink"/>
            <w:noProof/>
          </w:rPr>
          <w:t>Figure 20 - Model Training Pipeline</w:t>
        </w:r>
        <w:r>
          <w:rPr>
            <w:noProof/>
            <w:webHidden/>
          </w:rPr>
          <w:tab/>
        </w:r>
        <w:r>
          <w:rPr>
            <w:noProof/>
            <w:webHidden/>
          </w:rPr>
          <w:fldChar w:fldCharType="begin"/>
        </w:r>
        <w:r>
          <w:rPr>
            <w:noProof/>
            <w:webHidden/>
          </w:rPr>
          <w:instrText xml:space="preserve"> PAGEREF _Toc113480696 \h </w:instrText>
        </w:r>
        <w:r>
          <w:rPr>
            <w:noProof/>
            <w:webHidden/>
          </w:rPr>
        </w:r>
        <w:r>
          <w:rPr>
            <w:noProof/>
            <w:webHidden/>
          </w:rPr>
          <w:fldChar w:fldCharType="separate"/>
        </w:r>
        <w:r>
          <w:rPr>
            <w:noProof/>
            <w:webHidden/>
          </w:rPr>
          <w:t>37</w:t>
        </w:r>
        <w:r>
          <w:rPr>
            <w:noProof/>
            <w:webHidden/>
          </w:rPr>
          <w:fldChar w:fldCharType="end"/>
        </w:r>
      </w:hyperlink>
    </w:p>
    <w:p w14:paraId="6EB8F7CB" w14:textId="5B291EF1" w:rsidR="00CE57A6" w:rsidRDefault="00CE57A6">
      <w:pPr>
        <w:pStyle w:val="TableofFigures"/>
        <w:tabs>
          <w:tab w:val="right" w:leader="dot" w:pos="9016"/>
        </w:tabs>
        <w:rPr>
          <w:rFonts w:eastAsiaTheme="minorEastAsia"/>
          <w:noProof/>
          <w:lang w:eastAsia="en-GB"/>
        </w:rPr>
      </w:pPr>
      <w:hyperlink w:anchor="_Toc113480697" w:history="1">
        <w:r w:rsidRPr="0076793D">
          <w:rPr>
            <w:rStyle w:val="Hyperlink"/>
            <w:noProof/>
          </w:rPr>
          <w:t>Figure 21 - Online learning workflow for machine learning projects [121, Fig 1-13]</w:t>
        </w:r>
        <w:r>
          <w:rPr>
            <w:noProof/>
            <w:webHidden/>
          </w:rPr>
          <w:tab/>
        </w:r>
        <w:r>
          <w:rPr>
            <w:noProof/>
            <w:webHidden/>
          </w:rPr>
          <w:fldChar w:fldCharType="begin"/>
        </w:r>
        <w:r>
          <w:rPr>
            <w:noProof/>
            <w:webHidden/>
          </w:rPr>
          <w:instrText xml:space="preserve"> PAGEREF _Toc113480697 \h </w:instrText>
        </w:r>
        <w:r>
          <w:rPr>
            <w:noProof/>
            <w:webHidden/>
          </w:rPr>
        </w:r>
        <w:r>
          <w:rPr>
            <w:noProof/>
            <w:webHidden/>
          </w:rPr>
          <w:fldChar w:fldCharType="separate"/>
        </w:r>
        <w:r>
          <w:rPr>
            <w:noProof/>
            <w:webHidden/>
          </w:rPr>
          <w:t>40</w:t>
        </w:r>
        <w:r>
          <w:rPr>
            <w:noProof/>
            <w:webHidden/>
          </w:rPr>
          <w:fldChar w:fldCharType="end"/>
        </w:r>
      </w:hyperlink>
    </w:p>
    <w:p w14:paraId="490718F0" w14:textId="1C92DF67" w:rsidR="00CE57A6" w:rsidRDefault="00CE57A6">
      <w:pPr>
        <w:pStyle w:val="TableofFigures"/>
        <w:tabs>
          <w:tab w:val="right" w:leader="dot" w:pos="9016"/>
        </w:tabs>
        <w:rPr>
          <w:rFonts w:eastAsiaTheme="minorEastAsia"/>
          <w:noProof/>
          <w:lang w:eastAsia="en-GB"/>
        </w:rPr>
      </w:pPr>
      <w:hyperlink w:anchor="_Toc113480698" w:history="1">
        <w:r w:rsidRPr="0076793D">
          <w:rPr>
            <w:rStyle w:val="Hyperlink"/>
            <w:noProof/>
          </w:rPr>
          <w:t>Figure 22 - Concepts and results explored through preliminary tests</w:t>
        </w:r>
        <w:r>
          <w:rPr>
            <w:noProof/>
            <w:webHidden/>
          </w:rPr>
          <w:tab/>
        </w:r>
        <w:r>
          <w:rPr>
            <w:noProof/>
            <w:webHidden/>
          </w:rPr>
          <w:fldChar w:fldCharType="begin"/>
        </w:r>
        <w:r>
          <w:rPr>
            <w:noProof/>
            <w:webHidden/>
          </w:rPr>
          <w:instrText xml:space="preserve"> PAGEREF _Toc113480698 \h </w:instrText>
        </w:r>
        <w:r>
          <w:rPr>
            <w:noProof/>
            <w:webHidden/>
          </w:rPr>
        </w:r>
        <w:r>
          <w:rPr>
            <w:noProof/>
            <w:webHidden/>
          </w:rPr>
          <w:fldChar w:fldCharType="separate"/>
        </w:r>
        <w:r>
          <w:rPr>
            <w:noProof/>
            <w:webHidden/>
          </w:rPr>
          <w:t>42</w:t>
        </w:r>
        <w:r>
          <w:rPr>
            <w:noProof/>
            <w:webHidden/>
          </w:rPr>
          <w:fldChar w:fldCharType="end"/>
        </w:r>
      </w:hyperlink>
    </w:p>
    <w:p w14:paraId="30548222" w14:textId="07222E8A" w:rsidR="00CE57A6" w:rsidRDefault="00CE57A6">
      <w:pPr>
        <w:pStyle w:val="TableofFigures"/>
        <w:tabs>
          <w:tab w:val="right" w:leader="dot" w:pos="9016"/>
        </w:tabs>
        <w:rPr>
          <w:rFonts w:eastAsiaTheme="minorEastAsia"/>
          <w:noProof/>
          <w:lang w:eastAsia="en-GB"/>
        </w:rPr>
      </w:pPr>
      <w:hyperlink w:anchor="_Toc113480699" w:history="1">
        <w:r w:rsidRPr="0076793D">
          <w:rPr>
            <w:rStyle w:val="Hyperlink"/>
            <w:noProof/>
          </w:rPr>
          <w:t>Figure 23 - Preliminary test results during inference</w:t>
        </w:r>
        <w:r>
          <w:rPr>
            <w:noProof/>
            <w:webHidden/>
          </w:rPr>
          <w:tab/>
        </w:r>
        <w:r>
          <w:rPr>
            <w:noProof/>
            <w:webHidden/>
          </w:rPr>
          <w:fldChar w:fldCharType="begin"/>
        </w:r>
        <w:r>
          <w:rPr>
            <w:noProof/>
            <w:webHidden/>
          </w:rPr>
          <w:instrText xml:space="preserve"> PAGEREF _Toc113480699 \h </w:instrText>
        </w:r>
        <w:r>
          <w:rPr>
            <w:noProof/>
            <w:webHidden/>
          </w:rPr>
        </w:r>
        <w:r>
          <w:rPr>
            <w:noProof/>
            <w:webHidden/>
          </w:rPr>
          <w:fldChar w:fldCharType="separate"/>
        </w:r>
        <w:r>
          <w:rPr>
            <w:noProof/>
            <w:webHidden/>
          </w:rPr>
          <w:t>42</w:t>
        </w:r>
        <w:r>
          <w:rPr>
            <w:noProof/>
            <w:webHidden/>
          </w:rPr>
          <w:fldChar w:fldCharType="end"/>
        </w:r>
      </w:hyperlink>
    </w:p>
    <w:p w14:paraId="35112F1D" w14:textId="646D0CC5" w:rsidR="00CE57A6" w:rsidRDefault="00CE57A6">
      <w:pPr>
        <w:pStyle w:val="TableofFigures"/>
        <w:tabs>
          <w:tab w:val="right" w:leader="dot" w:pos="9016"/>
        </w:tabs>
        <w:rPr>
          <w:rFonts w:eastAsiaTheme="minorEastAsia"/>
          <w:noProof/>
          <w:lang w:eastAsia="en-GB"/>
        </w:rPr>
      </w:pPr>
      <w:hyperlink w:anchor="_Toc113480700" w:history="1">
        <w:r w:rsidRPr="0076793D">
          <w:rPr>
            <w:rStyle w:val="Hyperlink"/>
            <w:noProof/>
          </w:rPr>
          <w:t>Figure 24 - Anthropometric measurement of head length for Ada</w:t>
        </w:r>
        <w:r>
          <w:rPr>
            <w:noProof/>
            <w:webHidden/>
          </w:rPr>
          <w:tab/>
        </w:r>
        <w:r>
          <w:rPr>
            <w:noProof/>
            <w:webHidden/>
          </w:rPr>
          <w:fldChar w:fldCharType="begin"/>
        </w:r>
        <w:r>
          <w:rPr>
            <w:noProof/>
            <w:webHidden/>
          </w:rPr>
          <w:instrText xml:space="preserve"> PAGEREF _Toc113480700 \h </w:instrText>
        </w:r>
        <w:r>
          <w:rPr>
            <w:noProof/>
            <w:webHidden/>
          </w:rPr>
        </w:r>
        <w:r>
          <w:rPr>
            <w:noProof/>
            <w:webHidden/>
          </w:rPr>
          <w:fldChar w:fldCharType="separate"/>
        </w:r>
        <w:r>
          <w:rPr>
            <w:noProof/>
            <w:webHidden/>
          </w:rPr>
          <w:t>45</w:t>
        </w:r>
        <w:r>
          <w:rPr>
            <w:noProof/>
            <w:webHidden/>
          </w:rPr>
          <w:fldChar w:fldCharType="end"/>
        </w:r>
      </w:hyperlink>
    </w:p>
    <w:p w14:paraId="6F49406D" w14:textId="7B872F91" w:rsidR="00CE57A6" w:rsidRDefault="00CE57A6">
      <w:pPr>
        <w:pStyle w:val="TableofFigures"/>
        <w:tabs>
          <w:tab w:val="right" w:leader="dot" w:pos="9016"/>
        </w:tabs>
        <w:rPr>
          <w:rFonts w:eastAsiaTheme="minorEastAsia"/>
          <w:noProof/>
          <w:lang w:eastAsia="en-GB"/>
        </w:rPr>
      </w:pPr>
      <w:hyperlink w:anchor="_Toc113480701" w:history="1">
        <w:r w:rsidRPr="0076793D">
          <w:rPr>
            <w:rStyle w:val="Hyperlink"/>
            <w:noProof/>
          </w:rPr>
          <w:t>Figure 25 - Median (21.18) and standard deviation (1.31) of MetaHuman head lengths</w:t>
        </w:r>
        <w:r>
          <w:rPr>
            <w:noProof/>
            <w:webHidden/>
          </w:rPr>
          <w:tab/>
        </w:r>
        <w:r>
          <w:rPr>
            <w:noProof/>
            <w:webHidden/>
          </w:rPr>
          <w:fldChar w:fldCharType="begin"/>
        </w:r>
        <w:r>
          <w:rPr>
            <w:noProof/>
            <w:webHidden/>
          </w:rPr>
          <w:instrText xml:space="preserve"> PAGEREF _Toc113480701 \h </w:instrText>
        </w:r>
        <w:r>
          <w:rPr>
            <w:noProof/>
            <w:webHidden/>
          </w:rPr>
        </w:r>
        <w:r>
          <w:rPr>
            <w:noProof/>
            <w:webHidden/>
          </w:rPr>
          <w:fldChar w:fldCharType="separate"/>
        </w:r>
        <w:r>
          <w:rPr>
            <w:noProof/>
            <w:webHidden/>
          </w:rPr>
          <w:t>46</w:t>
        </w:r>
        <w:r>
          <w:rPr>
            <w:noProof/>
            <w:webHidden/>
          </w:rPr>
          <w:fldChar w:fldCharType="end"/>
        </w:r>
      </w:hyperlink>
    </w:p>
    <w:p w14:paraId="68398E15" w14:textId="36CD43F0" w:rsidR="00CE57A6" w:rsidRDefault="00CE57A6">
      <w:pPr>
        <w:pStyle w:val="TableofFigures"/>
        <w:tabs>
          <w:tab w:val="right" w:leader="dot" w:pos="9016"/>
        </w:tabs>
        <w:rPr>
          <w:rFonts w:eastAsiaTheme="minorEastAsia"/>
          <w:noProof/>
          <w:lang w:eastAsia="en-GB"/>
        </w:rPr>
      </w:pPr>
      <w:hyperlink w:anchor="_Toc113480702" w:history="1">
        <w:r w:rsidRPr="0076793D">
          <w:rPr>
            <w:rStyle w:val="Hyperlink"/>
            <w:noProof/>
          </w:rPr>
          <w:t>Figure 26 - HEAD65 Image Capture Tool</w:t>
        </w:r>
        <w:r>
          <w:rPr>
            <w:noProof/>
            <w:webHidden/>
          </w:rPr>
          <w:tab/>
        </w:r>
        <w:r>
          <w:rPr>
            <w:noProof/>
            <w:webHidden/>
          </w:rPr>
          <w:fldChar w:fldCharType="begin"/>
        </w:r>
        <w:r>
          <w:rPr>
            <w:noProof/>
            <w:webHidden/>
          </w:rPr>
          <w:instrText xml:space="preserve"> PAGEREF _Toc113480702 \h </w:instrText>
        </w:r>
        <w:r>
          <w:rPr>
            <w:noProof/>
            <w:webHidden/>
          </w:rPr>
        </w:r>
        <w:r>
          <w:rPr>
            <w:noProof/>
            <w:webHidden/>
          </w:rPr>
          <w:fldChar w:fldCharType="separate"/>
        </w:r>
        <w:r>
          <w:rPr>
            <w:noProof/>
            <w:webHidden/>
          </w:rPr>
          <w:t>47</w:t>
        </w:r>
        <w:r>
          <w:rPr>
            <w:noProof/>
            <w:webHidden/>
          </w:rPr>
          <w:fldChar w:fldCharType="end"/>
        </w:r>
      </w:hyperlink>
    </w:p>
    <w:p w14:paraId="030C9878" w14:textId="7A98264E" w:rsidR="00CE57A6" w:rsidRDefault="00CE57A6">
      <w:pPr>
        <w:pStyle w:val="TableofFigures"/>
        <w:tabs>
          <w:tab w:val="right" w:leader="dot" w:pos="9016"/>
        </w:tabs>
        <w:rPr>
          <w:rFonts w:eastAsiaTheme="minorEastAsia"/>
          <w:noProof/>
          <w:lang w:eastAsia="en-GB"/>
        </w:rPr>
      </w:pPr>
      <w:hyperlink w:anchor="_Toc113480703" w:history="1">
        <w:r w:rsidRPr="0076793D">
          <w:rPr>
            <w:rStyle w:val="Hyperlink"/>
            <w:noProof/>
          </w:rPr>
          <w:t>Figure 27 - Spawning cameras that surround the subject</w:t>
        </w:r>
        <w:r>
          <w:rPr>
            <w:noProof/>
            <w:webHidden/>
          </w:rPr>
          <w:tab/>
        </w:r>
        <w:r>
          <w:rPr>
            <w:noProof/>
            <w:webHidden/>
          </w:rPr>
          <w:fldChar w:fldCharType="begin"/>
        </w:r>
        <w:r>
          <w:rPr>
            <w:noProof/>
            <w:webHidden/>
          </w:rPr>
          <w:instrText xml:space="preserve"> PAGEREF _Toc113480703 \h </w:instrText>
        </w:r>
        <w:r>
          <w:rPr>
            <w:noProof/>
            <w:webHidden/>
          </w:rPr>
        </w:r>
        <w:r>
          <w:rPr>
            <w:noProof/>
            <w:webHidden/>
          </w:rPr>
          <w:fldChar w:fldCharType="separate"/>
        </w:r>
        <w:r>
          <w:rPr>
            <w:noProof/>
            <w:webHidden/>
          </w:rPr>
          <w:t>47</w:t>
        </w:r>
        <w:r>
          <w:rPr>
            <w:noProof/>
            <w:webHidden/>
          </w:rPr>
          <w:fldChar w:fldCharType="end"/>
        </w:r>
      </w:hyperlink>
    </w:p>
    <w:p w14:paraId="1541E918" w14:textId="30459765" w:rsidR="00CE57A6" w:rsidRDefault="00CE57A6">
      <w:pPr>
        <w:pStyle w:val="TableofFigures"/>
        <w:tabs>
          <w:tab w:val="right" w:leader="dot" w:pos="9016"/>
        </w:tabs>
        <w:rPr>
          <w:rFonts w:eastAsiaTheme="minorEastAsia"/>
          <w:noProof/>
          <w:lang w:eastAsia="en-GB"/>
        </w:rPr>
      </w:pPr>
      <w:hyperlink w:anchor="_Toc113480704" w:history="1">
        <w:r w:rsidRPr="0076793D">
          <w:rPr>
            <w:rStyle w:val="Hyperlink"/>
            <w:noProof/>
          </w:rPr>
          <w:t>Figure 28 - Small sample of images from HEAD65 dataset</w:t>
        </w:r>
        <w:r>
          <w:rPr>
            <w:noProof/>
            <w:webHidden/>
          </w:rPr>
          <w:tab/>
        </w:r>
        <w:r>
          <w:rPr>
            <w:noProof/>
            <w:webHidden/>
          </w:rPr>
          <w:fldChar w:fldCharType="begin"/>
        </w:r>
        <w:r>
          <w:rPr>
            <w:noProof/>
            <w:webHidden/>
          </w:rPr>
          <w:instrText xml:space="preserve"> PAGEREF _Toc113480704 \h </w:instrText>
        </w:r>
        <w:r>
          <w:rPr>
            <w:noProof/>
            <w:webHidden/>
          </w:rPr>
        </w:r>
        <w:r>
          <w:rPr>
            <w:noProof/>
            <w:webHidden/>
          </w:rPr>
          <w:fldChar w:fldCharType="separate"/>
        </w:r>
        <w:r>
          <w:rPr>
            <w:noProof/>
            <w:webHidden/>
          </w:rPr>
          <w:t>48</w:t>
        </w:r>
        <w:r>
          <w:rPr>
            <w:noProof/>
            <w:webHidden/>
          </w:rPr>
          <w:fldChar w:fldCharType="end"/>
        </w:r>
      </w:hyperlink>
    </w:p>
    <w:p w14:paraId="1C980BB9" w14:textId="3B6FF8E5" w:rsidR="00CE57A6" w:rsidRDefault="00CE57A6">
      <w:pPr>
        <w:pStyle w:val="TableofFigures"/>
        <w:tabs>
          <w:tab w:val="right" w:leader="dot" w:pos="9016"/>
        </w:tabs>
        <w:rPr>
          <w:rFonts w:eastAsiaTheme="minorEastAsia"/>
          <w:noProof/>
          <w:lang w:eastAsia="en-GB"/>
        </w:rPr>
      </w:pPr>
      <w:hyperlink w:anchor="_Toc113480705" w:history="1">
        <w:r w:rsidRPr="0076793D">
          <w:rPr>
            <w:rStyle w:val="Hyperlink"/>
            <w:noProof/>
          </w:rPr>
          <w:t>Figure 29 - LabelImg annotation tool</w:t>
        </w:r>
        <w:r>
          <w:rPr>
            <w:noProof/>
            <w:webHidden/>
          </w:rPr>
          <w:tab/>
        </w:r>
        <w:r>
          <w:rPr>
            <w:noProof/>
            <w:webHidden/>
          </w:rPr>
          <w:fldChar w:fldCharType="begin"/>
        </w:r>
        <w:r>
          <w:rPr>
            <w:noProof/>
            <w:webHidden/>
          </w:rPr>
          <w:instrText xml:space="preserve"> PAGEREF _Toc113480705 \h </w:instrText>
        </w:r>
        <w:r>
          <w:rPr>
            <w:noProof/>
            <w:webHidden/>
          </w:rPr>
        </w:r>
        <w:r>
          <w:rPr>
            <w:noProof/>
            <w:webHidden/>
          </w:rPr>
          <w:fldChar w:fldCharType="separate"/>
        </w:r>
        <w:r>
          <w:rPr>
            <w:noProof/>
            <w:webHidden/>
          </w:rPr>
          <w:t>48</w:t>
        </w:r>
        <w:r>
          <w:rPr>
            <w:noProof/>
            <w:webHidden/>
          </w:rPr>
          <w:fldChar w:fldCharType="end"/>
        </w:r>
      </w:hyperlink>
    </w:p>
    <w:p w14:paraId="10068610" w14:textId="329D8D81" w:rsidR="00CE57A6" w:rsidRDefault="00CE57A6">
      <w:pPr>
        <w:pStyle w:val="TableofFigures"/>
        <w:tabs>
          <w:tab w:val="right" w:leader="dot" w:pos="9016"/>
        </w:tabs>
        <w:rPr>
          <w:rFonts w:eastAsiaTheme="minorEastAsia"/>
          <w:noProof/>
          <w:lang w:eastAsia="en-GB"/>
        </w:rPr>
      </w:pPr>
      <w:hyperlink w:anchor="_Toc113480706" w:history="1">
        <w:r w:rsidRPr="0076793D">
          <w:rPr>
            <w:rStyle w:val="Hyperlink"/>
            <w:noProof/>
          </w:rPr>
          <w:t>Figure 30 - Ropes used for collection of distance measurements (right - 50m, left - 40m)</w:t>
        </w:r>
        <w:r>
          <w:rPr>
            <w:noProof/>
            <w:webHidden/>
          </w:rPr>
          <w:tab/>
        </w:r>
        <w:r>
          <w:rPr>
            <w:noProof/>
            <w:webHidden/>
          </w:rPr>
          <w:fldChar w:fldCharType="begin"/>
        </w:r>
        <w:r>
          <w:rPr>
            <w:noProof/>
            <w:webHidden/>
          </w:rPr>
          <w:instrText xml:space="preserve"> PAGEREF _Toc113480706 \h </w:instrText>
        </w:r>
        <w:r>
          <w:rPr>
            <w:noProof/>
            <w:webHidden/>
          </w:rPr>
        </w:r>
        <w:r>
          <w:rPr>
            <w:noProof/>
            <w:webHidden/>
          </w:rPr>
          <w:fldChar w:fldCharType="separate"/>
        </w:r>
        <w:r>
          <w:rPr>
            <w:noProof/>
            <w:webHidden/>
          </w:rPr>
          <w:t>50</w:t>
        </w:r>
        <w:r>
          <w:rPr>
            <w:noProof/>
            <w:webHidden/>
          </w:rPr>
          <w:fldChar w:fldCharType="end"/>
        </w:r>
      </w:hyperlink>
    </w:p>
    <w:p w14:paraId="6551BCB9" w14:textId="27FB439D" w:rsidR="00CE57A6" w:rsidRDefault="00CE57A6">
      <w:pPr>
        <w:pStyle w:val="TableofFigures"/>
        <w:tabs>
          <w:tab w:val="right" w:leader="dot" w:pos="9016"/>
        </w:tabs>
        <w:rPr>
          <w:rFonts w:eastAsiaTheme="minorEastAsia"/>
          <w:noProof/>
          <w:lang w:eastAsia="en-GB"/>
        </w:rPr>
      </w:pPr>
      <w:hyperlink w:anchor="_Toc113480707" w:history="1">
        <w:r w:rsidRPr="0076793D">
          <w:rPr>
            <w:rStyle w:val="Hyperlink"/>
            <w:noProof/>
          </w:rPr>
          <w:t>Figure 31 - Detection and estimation of distance from a single image</w:t>
        </w:r>
        <w:r>
          <w:rPr>
            <w:noProof/>
            <w:webHidden/>
          </w:rPr>
          <w:tab/>
        </w:r>
        <w:r>
          <w:rPr>
            <w:noProof/>
            <w:webHidden/>
          </w:rPr>
          <w:fldChar w:fldCharType="begin"/>
        </w:r>
        <w:r>
          <w:rPr>
            <w:noProof/>
            <w:webHidden/>
          </w:rPr>
          <w:instrText xml:space="preserve"> PAGEREF _Toc113480707 \h </w:instrText>
        </w:r>
        <w:r>
          <w:rPr>
            <w:noProof/>
            <w:webHidden/>
          </w:rPr>
        </w:r>
        <w:r>
          <w:rPr>
            <w:noProof/>
            <w:webHidden/>
          </w:rPr>
          <w:fldChar w:fldCharType="separate"/>
        </w:r>
        <w:r>
          <w:rPr>
            <w:noProof/>
            <w:webHidden/>
          </w:rPr>
          <w:t>51</w:t>
        </w:r>
        <w:r>
          <w:rPr>
            <w:noProof/>
            <w:webHidden/>
          </w:rPr>
          <w:fldChar w:fldCharType="end"/>
        </w:r>
      </w:hyperlink>
    </w:p>
    <w:p w14:paraId="0BC1E5CB" w14:textId="1225FCB8" w:rsidR="00CE57A6" w:rsidRDefault="00CE57A6">
      <w:pPr>
        <w:pStyle w:val="TableofFigures"/>
        <w:tabs>
          <w:tab w:val="right" w:leader="dot" w:pos="9016"/>
        </w:tabs>
        <w:rPr>
          <w:rFonts w:eastAsiaTheme="minorEastAsia"/>
          <w:noProof/>
          <w:lang w:eastAsia="en-GB"/>
        </w:rPr>
      </w:pPr>
      <w:hyperlink w:anchor="_Toc113480708" w:history="1">
        <w:r w:rsidRPr="0076793D">
          <w:rPr>
            <w:rStyle w:val="Hyperlink"/>
            <w:noProof/>
          </w:rPr>
          <w:t>Figure 32 - Classification loss on training data, 0.05 loss at final training step</w:t>
        </w:r>
        <w:r>
          <w:rPr>
            <w:noProof/>
            <w:webHidden/>
          </w:rPr>
          <w:tab/>
        </w:r>
        <w:r>
          <w:rPr>
            <w:noProof/>
            <w:webHidden/>
          </w:rPr>
          <w:fldChar w:fldCharType="begin"/>
        </w:r>
        <w:r>
          <w:rPr>
            <w:noProof/>
            <w:webHidden/>
          </w:rPr>
          <w:instrText xml:space="preserve"> PAGEREF _Toc113480708 \h </w:instrText>
        </w:r>
        <w:r>
          <w:rPr>
            <w:noProof/>
            <w:webHidden/>
          </w:rPr>
        </w:r>
        <w:r>
          <w:rPr>
            <w:noProof/>
            <w:webHidden/>
          </w:rPr>
          <w:fldChar w:fldCharType="separate"/>
        </w:r>
        <w:r>
          <w:rPr>
            <w:noProof/>
            <w:webHidden/>
          </w:rPr>
          <w:t>52</w:t>
        </w:r>
        <w:r>
          <w:rPr>
            <w:noProof/>
            <w:webHidden/>
          </w:rPr>
          <w:fldChar w:fldCharType="end"/>
        </w:r>
      </w:hyperlink>
    </w:p>
    <w:p w14:paraId="28995565" w14:textId="1B7A3241" w:rsidR="00CE57A6" w:rsidRDefault="00CE57A6">
      <w:pPr>
        <w:pStyle w:val="TableofFigures"/>
        <w:tabs>
          <w:tab w:val="right" w:leader="dot" w:pos="9016"/>
        </w:tabs>
        <w:rPr>
          <w:rFonts w:eastAsiaTheme="minorEastAsia"/>
          <w:noProof/>
          <w:lang w:eastAsia="en-GB"/>
        </w:rPr>
      </w:pPr>
      <w:hyperlink w:anchor="_Toc113480709" w:history="1">
        <w:r w:rsidRPr="0076793D">
          <w:rPr>
            <w:rStyle w:val="Hyperlink"/>
            <w:noProof/>
          </w:rPr>
          <w:t>Figure 33 - Classification loss on training data with no augmentation, 0 loss at final training step</w:t>
        </w:r>
        <w:r>
          <w:rPr>
            <w:noProof/>
            <w:webHidden/>
          </w:rPr>
          <w:tab/>
        </w:r>
        <w:r>
          <w:rPr>
            <w:noProof/>
            <w:webHidden/>
          </w:rPr>
          <w:fldChar w:fldCharType="begin"/>
        </w:r>
        <w:r>
          <w:rPr>
            <w:noProof/>
            <w:webHidden/>
          </w:rPr>
          <w:instrText xml:space="preserve"> PAGEREF _Toc113480709 \h </w:instrText>
        </w:r>
        <w:r>
          <w:rPr>
            <w:noProof/>
            <w:webHidden/>
          </w:rPr>
        </w:r>
        <w:r>
          <w:rPr>
            <w:noProof/>
            <w:webHidden/>
          </w:rPr>
          <w:fldChar w:fldCharType="separate"/>
        </w:r>
        <w:r>
          <w:rPr>
            <w:noProof/>
            <w:webHidden/>
          </w:rPr>
          <w:t>53</w:t>
        </w:r>
        <w:r>
          <w:rPr>
            <w:noProof/>
            <w:webHidden/>
          </w:rPr>
          <w:fldChar w:fldCharType="end"/>
        </w:r>
      </w:hyperlink>
    </w:p>
    <w:p w14:paraId="1D6DC375" w14:textId="08DB902D" w:rsidR="00CE57A6" w:rsidRDefault="00CE57A6">
      <w:pPr>
        <w:pStyle w:val="TableofFigures"/>
        <w:tabs>
          <w:tab w:val="right" w:leader="dot" w:pos="9016"/>
        </w:tabs>
        <w:rPr>
          <w:rFonts w:eastAsiaTheme="minorEastAsia"/>
          <w:noProof/>
          <w:lang w:eastAsia="en-GB"/>
        </w:rPr>
      </w:pPr>
      <w:hyperlink w:anchor="_Toc113480710" w:history="1">
        <w:r w:rsidRPr="0076793D">
          <w:rPr>
            <w:rStyle w:val="Hyperlink"/>
            <w:noProof/>
          </w:rPr>
          <w:t>Figure 34 - Classification loss on test data during training with no augmentation. 0.98 loss at final training step</w:t>
        </w:r>
        <w:r>
          <w:rPr>
            <w:noProof/>
            <w:webHidden/>
          </w:rPr>
          <w:tab/>
        </w:r>
        <w:r>
          <w:rPr>
            <w:noProof/>
            <w:webHidden/>
          </w:rPr>
          <w:fldChar w:fldCharType="begin"/>
        </w:r>
        <w:r>
          <w:rPr>
            <w:noProof/>
            <w:webHidden/>
          </w:rPr>
          <w:instrText xml:space="preserve"> PAGEREF _Toc113480710 \h </w:instrText>
        </w:r>
        <w:r>
          <w:rPr>
            <w:noProof/>
            <w:webHidden/>
          </w:rPr>
        </w:r>
        <w:r>
          <w:rPr>
            <w:noProof/>
            <w:webHidden/>
          </w:rPr>
          <w:fldChar w:fldCharType="separate"/>
        </w:r>
        <w:r>
          <w:rPr>
            <w:noProof/>
            <w:webHidden/>
          </w:rPr>
          <w:t>53</w:t>
        </w:r>
        <w:r>
          <w:rPr>
            <w:noProof/>
            <w:webHidden/>
          </w:rPr>
          <w:fldChar w:fldCharType="end"/>
        </w:r>
      </w:hyperlink>
    </w:p>
    <w:p w14:paraId="16F02916" w14:textId="7F9E559A" w:rsidR="00CE57A6" w:rsidRDefault="00CE57A6">
      <w:pPr>
        <w:pStyle w:val="TableofFigures"/>
        <w:tabs>
          <w:tab w:val="right" w:leader="dot" w:pos="9016"/>
        </w:tabs>
        <w:rPr>
          <w:rFonts w:eastAsiaTheme="minorEastAsia"/>
          <w:noProof/>
          <w:lang w:eastAsia="en-GB"/>
        </w:rPr>
      </w:pPr>
      <w:hyperlink w:anchor="_Toc113480711" w:history="1">
        <w:r w:rsidRPr="0076793D">
          <w:rPr>
            <w:rStyle w:val="Hyperlink"/>
            <w:noProof/>
          </w:rPr>
          <w:t>Figure 35 - Classification loss on test data, 0.4 at final training step</w:t>
        </w:r>
        <w:r>
          <w:rPr>
            <w:noProof/>
            <w:webHidden/>
          </w:rPr>
          <w:tab/>
        </w:r>
        <w:r>
          <w:rPr>
            <w:noProof/>
            <w:webHidden/>
          </w:rPr>
          <w:fldChar w:fldCharType="begin"/>
        </w:r>
        <w:r>
          <w:rPr>
            <w:noProof/>
            <w:webHidden/>
          </w:rPr>
          <w:instrText xml:space="preserve"> PAGEREF _Toc113480711 \h </w:instrText>
        </w:r>
        <w:r>
          <w:rPr>
            <w:noProof/>
            <w:webHidden/>
          </w:rPr>
        </w:r>
        <w:r>
          <w:rPr>
            <w:noProof/>
            <w:webHidden/>
          </w:rPr>
          <w:fldChar w:fldCharType="separate"/>
        </w:r>
        <w:r>
          <w:rPr>
            <w:noProof/>
            <w:webHidden/>
          </w:rPr>
          <w:t>54</w:t>
        </w:r>
        <w:r>
          <w:rPr>
            <w:noProof/>
            <w:webHidden/>
          </w:rPr>
          <w:fldChar w:fldCharType="end"/>
        </w:r>
      </w:hyperlink>
    </w:p>
    <w:p w14:paraId="1664F2B5" w14:textId="3FE66D0A" w:rsidR="00CE57A6" w:rsidRDefault="00CE57A6">
      <w:pPr>
        <w:pStyle w:val="TableofFigures"/>
        <w:tabs>
          <w:tab w:val="right" w:leader="dot" w:pos="9016"/>
        </w:tabs>
        <w:rPr>
          <w:rFonts w:eastAsiaTheme="minorEastAsia"/>
          <w:noProof/>
          <w:lang w:eastAsia="en-GB"/>
        </w:rPr>
      </w:pPr>
      <w:hyperlink w:anchor="_Toc113480712" w:history="1">
        <w:r w:rsidRPr="0076793D">
          <w:rPr>
            <w:rStyle w:val="Hyperlink"/>
            <w:noProof/>
          </w:rPr>
          <w:t>Figure 36 - Localization loss on test data, 0.2 loss at final training step</w:t>
        </w:r>
        <w:r>
          <w:rPr>
            <w:noProof/>
            <w:webHidden/>
          </w:rPr>
          <w:tab/>
        </w:r>
        <w:r>
          <w:rPr>
            <w:noProof/>
            <w:webHidden/>
          </w:rPr>
          <w:fldChar w:fldCharType="begin"/>
        </w:r>
        <w:r>
          <w:rPr>
            <w:noProof/>
            <w:webHidden/>
          </w:rPr>
          <w:instrText xml:space="preserve"> PAGEREF _Toc113480712 \h </w:instrText>
        </w:r>
        <w:r>
          <w:rPr>
            <w:noProof/>
            <w:webHidden/>
          </w:rPr>
        </w:r>
        <w:r>
          <w:rPr>
            <w:noProof/>
            <w:webHidden/>
          </w:rPr>
          <w:fldChar w:fldCharType="separate"/>
        </w:r>
        <w:r>
          <w:rPr>
            <w:noProof/>
            <w:webHidden/>
          </w:rPr>
          <w:t>54</w:t>
        </w:r>
        <w:r>
          <w:rPr>
            <w:noProof/>
            <w:webHidden/>
          </w:rPr>
          <w:fldChar w:fldCharType="end"/>
        </w:r>
      </w:hyperlink>
    </w:p>
    <w:p w14:paraId="39BFC8B2" w14:textId="02500DEB" w:rsidR="00CE57A6" w:rsidRDefault="00CE57A6">
      <w:pPr>
        <w:pStyle w:val="TableofFigures"/>
        <w:tabs>
          <w:tab w:val="right" w:leader="dot" w:pos="9016"/>
        </w:tabs>
        <w:rPr>
          <w:rFonts w:eastAsiaTheme="minorEastAsia"/>
          <w:noProof/>
          <w:lang w:eastAsia="en-GB"/>
        </w:rPr>
      </w:pPr>
      <w:hyperlink w:anchor="_Toc113480713" w:history="1">
        <w:r w:rsidRPr="0076793D">
          <w:rPr>
            <w:rStyle w:val="Hyperlink"/>
            <w:noProof/>
          </w:rPr>
          <w:t>Figure 37 - Multiple box predictors show localization errors across some test set samples</w:t>
        </w:r>
        <w:r>
          <w:rPr>
            <w:noProof/>
            <w:webHidden/>
          </w:rPr>
          <w:tab/>
        </w:r>
        <w:r>
          <w:rPr>
            <w:noProof/>
            <w:webHidden/>
          </w:rPr>
          <w:fldChar w:fldCharType="begin"/>
        </w:r>
        <w:r>
          <w:rPr>
            <w:noProof/>
            <w:webHidden/>
          </w:rPr>
          <w:instrText xml:space="preserve"> PAGEREF _Toc113480713 \h </w:instrText>
        </w:r>
        <w:r>
          <w:rPr>
            <w:noProof/>
            <w:webHidden/>
          </w:rPr>
        </w:r>
        <w:r>
          <w:rPr>
            <w:noProof/>
            <w:webHidden/>
          </w:rPr>
          <w:fldChar w:fldCharType="separate"/>
        </w:r>
        <w:r>
          <w:rPr>
            <w:noProof/>
            <w:webHidden/>
          </w:rPr>
          <w:t>55</w:t>
        </w:r>
        <w:r>
          <w:rPr>
            <w:noProof/>
            <w:webHidden/>
          </w:rPr>
          <w:fldChar w:fldCharType="end"/>
        </w:r>
      </w:hyperlink>
    </w:p>
    <w:p w14:paraId="0D831E52" w14:textId="6B3DAF0F" w:rsidR="00CE57A6" w:rsidRDefault="00CE57A6">
      <w:pPr>
        <w:pStyle w:val="TableofFigures"/>
        <w:tabs>
          <w:tab w:val="right" w:leader="dot" w:pos="9016"/>
        </w:tabs>
        <w:rPr>
          <w:rFonts w:eastAsiaTheme="minorEastAsia"/>
          <w:noProof/>
          <w:lang w:eastAsia="en-GB"/>
        </w:rPr>
      </w:pPr>
      <w:hyperlink w:anchor="_Toc113480714" w:history="1">
        <w:r w:rsidRPr="0076793D">
          <w:rPr>
            <w:rStyle w:val="Hyperlink"/>
            <w:noProof/>
          </w:rPr>
          <w:t>Figure 38 - mAP between IoU range of 0.5 and 0.95. mAP score of 0.4</w:t>
        </w:r>
        <w:r>
          <w:rPr>
            <w:noProof/>
            <w:webHidden/>
          </w:rPr>
          <w:tab/>
        </w:r>
        <w:r>
          <w:rPr>
            <w:noProof/>
            <w:webHidden/>
          </w:rPr>
          <w:fldChar w:fldCharType="begin"/>
        </w:r>
        <w:r>
          <w:rPr>
            <w:noProof/>
            <w:webHidden/>
          </w:rPr>
          <w:instrText xml:space="preserve"> PAGEREF _Toc113480714 \h </w:instrText>
        </w:r>
        <w:r>
          <w:rPr>
            <w:noProof/>
            <w:webHidden/>
          </w:rPr>
        </w:r>
        <w:r>
          <w:rPr>
            <w:noProof/>
            <w:webHidden/>
          </w:rPr>
          <w:fldChar w:fldCharType="separate"/>
        </w:r>
        <w:r>
          <w:rPr>
            <w:noProof/>
            <w:webHidden/>
          </w:rPr>
          <w:t>55</w:t>
        </w:r>
        <w:r>
          <w:rPr>
            <w:noProof/>
            <w:webHidden/>
          </w:rPr>
          <w:fldChar w:fldCharType="end"/>
        </w:r>
      </w:hyperlink>
    </w:p>
    <w:p w14:paraId="7A2EF877" w14:textId="3366A060" w:rsidR="00CE57A6" w:rsidRDefault="00CE57A6">
      <w:pPr>
        <w:pStyle w:val="TableofFigures"/>
        <w:tabs>
          <w:tab w:val="right" w:leader="dot" w:pos="9016"/>
        </w:tabs>
        <w:rPr>
          <w:rFonts w:eastAsiaTheme="minorEastAsia"/>
          <w:noProof/>
          <w:lang w:eastAsia="en-GB"/>
        </w:rPr>
      </w:pPr>
      <w:hyperlink w:anchor="_Toc113480715" w:history="1">
        <w:r w:rsidRPr="0076793D">
          <w:rPr>
            <w:rStyle w:val="Hyperlink"/>
            <w:noProof/>
          </w:rPr>
          <w:t>Figure 40 - Segmentation results force variation of subject’s real height measures</w:t>
        </w:r>
        <w:r>
          <w:rPr>
            <w:noProof/>
            <w:webHidden/>
          </w:rPr>
          <w:tab/>
        </w:r>
        <w:r>
          <w:rPr>
            <w:noProof/>
            <w:webHidden/>
          </w:rPr>
          <w:fldChar w:fldCharType="begin"/>
        </w:r>
        <w:r>
          <w:rPr>
            <w:noProof/>
            <w:webHidden/>
          </w:rPr>
          <w:instrText xml:space="preserve"> PAGEREF _Toc113480715 \h </w:instrText>
        </w:r>
        <w:r>
          <w:rPr>
            <w:noProof/>
            <w:webHidden/>
          </w:rPr>
        </w:r>
        <w:r>
          <w:rPr>
            <w:noProof/>
            <w:webHidden/>
          </w:rPr>
          <w:fldChar w:fldCharType="separate"/>
        </w:r>
        <w:r>
          <w:rPr>
            <w:noProof/>
            <w:webHidden/>
          </w:rPr>
          <w:t>56</w:t>
        </w:r>
        <w:r>
          <w:rPr>
            <w:noProof/>
            <w:webHidden/>
          </w:rPr>
          <w:fldChar w:fldCharType="end"/>
        </w:r>
      </w:hyperlink>
    </w:p>
    <w:p w14:paraId="76FEF4C6" w14:textId="2C68E909" w:rsidR="00CE57A6" w:rsidRDefault="00CE57A6">
      <w:pPr>
        <w:pStyle w:val="TableofFigures"/>
        <w:tabs>
          <w:tab w:val="right" w:leader="dot" w:pos="9016"/>
        </w:tabs>
        <w:rPr>
          <w:rFonts w:eastAsiaTheme="minorEastAsia"/>
          <w:noProof/>
          <w:lang w:eastAsia="en-GB"/>
        </w:rPr>
      </w:pPr>
      <w:hyperlink w:anchor="_Toc113480716" w:history="1">
        <w:r w:rsidRPr="0076793D">
          <w:rPr>
            <w:rStyle w:val="Hyperlink"/>
            <w:noProof/>
          </w:rPr>
          <w:t>Figure 41 - Distance estimation residuals</w:t>
        </w:r>
        <w:r>
          <w:rPr>
            <w:noProof/>
            <w:webHidden/>
          </w:rPr>
          <w:tab/>
        </w:r>
        <w:r>
          <w:rPr>
            <w:noProof/>
            <w:webHidden/>
          </w:rPr>
          <w:fldChar w:fldCharType="begin"/>
        </w:r>
        <w:r>
          <w:rPr>
            <w:noProof/>
            <w:webHidden/>
          </w:rPr>
          <w:instrText xml:space="preserve"> PAGEREF _Toc113480716 \h </w:instrText>
        </w:r>
        <w:r>
          <w:rPr>
            <w:noProof/>
            <w:webHidden/>
          </w:rPr>
        </w:r>
        <w:r>
          <w:rPr>
            <w:noProof/>
            <w:webHidden/>
          </w:rPr>
          <w:fldChar w:fldCharType="separate"/>
        </w:r>
        <w:r>
          <w:rPr>
            <w:noProof/>
            <w:webHidden/>
          </w:rPr>
          <w:t>57</w:t>
        </w:r>
        <w:r>
          <w:rPr>
            <w:noProof/>
            <w:webHidden/>
          </w:rPr>
          <w:fldChar w:fldCharType="end"/>
        </w:r>
      </w:hyperlink>
    </w:p>
    <w:p w14:paraId="2E014066" w14:textId="5D0229F1" w:rsidR="00CE57A6" w:rsidRDefault="00CE57A6">
      <w:pPr>
        <w:pStyle w:val="TableofFigures"/>
        <w:tabs>
          <w:tab w:val="right" w:leader="dot" w:pos="9016"/>
        </w:tabs>
        <w:rPr>
          <w:rFonts w:eastAsiaTheme="minorEastAsia"/>
          <w:noProof/>
          <w:lang w:eastAsia="en-GB"/>
        </w:rPr>
      </w:pPr>
      <w:hyperlink w:anchor="_Toc113480717" w:history="1">
        <w:r w:rsidRPr="0076793D">
          <w:rPr>
            <w:rStyle w:val="Hyperlink"/>
            <w:noProof/>
          </w:rPr>
          <w:t>Figure 42 - Predictions from incorrect visible proportions of the subject across all observations</w:t>
        </w:r>
        <w:r>
          <w:rPr>
            <w:noProof/>
            <w:webHidden/>
          </w:rPr>
          <w:tab/>
        </w:r>
        <w:r>
          <w:rPr>
            <w:noProof/>
            <w:webHidden/>
          </w:rPr>
          <w:fldChar w:fldCharType="begin"/>
        </w:r>
        <w:r>
          <w:rPr>
            <w:noProof/>
            <w:webHidden/>
          </w:rPr>
          <w:instrText xml:space="preserve"> PAGEREF _Toc113480717 \h </w:instrText>
        </w:r>
        <w:r>
          <w:rPr>
            <w:noProof/>
            <w:webHidden/>
          </w:rPr>
        </w:r>
        <w:r>
          <w:rPr>
            <w:noProof/>
            <w:webHidden/>
          </w:rPr>
          <w:fldChar w:fldCharType="separate"/>
        </w:r>
        <w:r>
          <w:rPr>
            <w:noProof/>
            <w:webHidden/>
          </w:rPr>
          <w:t>58</w:t>
        </w:r>
        <w:r>
          <w:rPr>
            <w:noProof/>
            <w:webHidden/>
          </w:rPr>
          <w:fldChar w:fldCharType="end"/>
        </w:r>
      </w:hyperlink>
    </w:p>
    <w:p w14:paraId="01105543" w14:textId="42D95BEC" w:rsidR="00CE57A6" w:rsidRDefault="00CE57A6">
      <w:pPr>
        <w:pStyle w:val="TableofFigures"/>
        <w:tabs>
          <w:tab w:val="right" w:leader="dot" w:pos="9016"/>
        </w:tabs>
        <w:rPr>
          <w:rFonts w:eastAsiaTheme="minorEastAsia"/>
          <w:noProof/>
          <w:lang w:eastAsia="en-GB"/>
        </w:rPr>
      </w:pPr>
      <w:hyperlink w:anchor="_Toc113480718" w:history="1">
        <w:r w:rsidRPr="0076793D">
          <w:rPr>
            <w:rStyle w:val="Hyperlink"/>
            <w:noProof/>
          </w:rPr>
          <w:t>Figure 43 - Behaviours of Distressed Swimmers and Drowning Victims [3, Tab. 3-1, p. 40]</w:t>
        </w:r>
        <w:r>
          <w:rPr>
            <w:noProof/>
            <w:webHidden/>
          </w:rPr>
          <w:tab/>
        </w:r>
        <w:r>
          <w:rPr>
            <w:noProof/>
            <w:webHidden/>
          </w:rPr>
          <w:fldChar w:fldCharType="begin"/>
        </w:r>
        <w:r>
          <w:rPr>
            <w:noProof/>
            <w:webHidden/>
          </w:rPr>
          <w:instrText xml:space="preserve"> PAGEREF _Toc113480718 \h </w:instrText>
        </w:r>
        <w:r>
          <w:rPr>
            <w:noProof/>
            <w:webHidden/>
          </w:rPr>
        </w:r>
        <w:r>
          <w:rPr>
            <w:noProof/>
            <w:webHidden/>
          </w:rPr>
          <w:fldChar w:fldCharType="separate"/>
        </w:r>
        <w:r>
          <w:rPr>
            <w:noProof/>
            <w:webHidden/>
          </w:rPr>
          <w:t>71</w:t>
        </w:r>
        <w:r>
          <w:rPr>
            <w:noProof/>
            <w:webHidden/>
          </w:rPr>
          <w:fldChar w:fldCharType="end"/>
        </w:r>
      </w:hyperlink>
    </w:p>
    <w:p w14:paraId="6AA39466" w14:textId="7E09C8B3" w:rsidR="00CE57A6" w:rsidRDefault="00CE57A6">
      <w:pPr>
        <w:pStyle w:val="TableofFigures"/>
        <w:tabs>
          <w:tab w:val="right" w:leader="dot" w:pos="9016"/>
        </w:tabs>
        <w:rPr>
          <w:rFonts w:eastAsiaTheme="minorEastAsia"/>
          <w:noProof/>
          <w:lang w:eastAsia="en-GB"/>
        </w:rPr>
      </w:pPr>
      <w:hyperlink w:anchor="_Toc113480719" w:history="1">
        <w:r w:rsidRPr="0076793D">
          <w:rPr>
            <w:rStyle w:val="Hyperlink"/>
            <w:noProof/>
          </w:rPr>
          <w:t>Figure 44 - Nikon D7200 Camera Specifications</w:t>
        </w:r>
        <w:r>
          <w:rPr>
            <w:noProof/>
            <w:webHidden/>
          </w:rPr>
          <w:tab/>
        </w:r>
        <w:r>
          <w:rPr>
            <w:noProof/>
            <w:webHidden/>
          </w:rPr>
          <w:fldChar w:fldCharType="begin"/>
        </w:r>
        <w:r>
          <w:rPr>
            <w:noProof/>
            <w:webHidden/>
          </w:rPr>
          <w:instrText xml:space="preserve"> PAGEREF _Toc113480719 \h </w:instrText>
        </w:r>
        <w:r>
          <w:rPr>
            <w:noProof/>
            <w:webHidden/>
          </w:rPr>
        </w:r>
        <w:r>
          <w:rPr>
            <w:noProof/>
            <w:webHidden/>
          </w:rPr>
          <w:fldChar w:fldCharType="separate"/>
        </w:r>
        <w:r>
          <w:rPr>
            <w:noProof/>
            <w:webHidden/>
          </w:rPr>
          <w:t>72</w:t>
        </w:r>
        <w:r>
          <w:rPr>
            <w:noProof/>
            <w:webHidden/>
          </w:rPr>
          <w:fldChar w:fldCharType="end"/>
        </w:r>
      </w:hyperlink>
    </w:p>
    <w:p w14:paraId="2080FB94" w14:textId="75E69D55" w:rsidR="00CE57A6" w:rsidRDefault="00CE57A6">
      <w:pPr>
        <w:pStyle w:val="TableofFigures"/>
        <w:tabs>
          <w:tab w:val="right" w:leader="dot" w:pos="9016"/>
        </w:tabs>
        <w:rPr>
          <w:rFonts w:eastAsiaTheme="minorEastAsia"/>
          <w:noProof/>
          <w:lang w:eastAsia="en-GB"/>
        </w:rPr>
      </w:pPr>
      <w:hyperlink w:anchor="_Toc113480720" w:history="1">
        <w:r w:rsidRPr="0076793D">
          <w:rPr>
            <w:rStyle w:val="Hyperlink"/>
            <w:noProof/>
          </w:rPr>
          <w:t>Figure 45 - Anthropometric measurements of the human head [136]</w:t>
        </w:r>
        <w:r>
          <w:rPr>
            <w:noProof/>
            <w:webHidden/>
          </w:rPr>
          <w:tab/>
        </w:r>
        <w:r>
          <w:rPr>
            <w:noProof/>
            <w:webHidden/>
          </w:rPr>
          <w:fldChar w:fldCharType="begin"/>
        </w:r>
        <w:r>
          <w:rPr>
            <w:noProof/>
            <w:webHidden/>
          </w:rPr>
          <w:instrText xml:space="preserve"> PAGEREF _Toc113480720 \h </w:instrText>
        </w:r>
        <w:r>
          <w:rPr>
            <w:noProof/>
            <w:webHidden/>
          </w:rPr>
        </w:r>
        <w:r>
          <w:rPr>
            <w:noProof/>
            <w:webHidden/>
          </w:rPr>
          <w:fldChar w:fldCharType="separate"/>
        </w:r>
        <w:r>
          <w:rPr>
            <w:noProof/>
            <w:webHidden/>
          </w:rPr>
          <w:t>73</w:t>
        </w:r>
        <w:r>
          <w:rPr>
            <w:noProof/>
            <w:webHidden/>
          </w:rPr>
          <w:fldChar w:fldCharType="end"/>
        </w:r>
      </w:hyperlink>
    </w:p>
    <w:p w14:paraId="16E0E318" w14:textId="0F4018A3" w:rsidR="001A4639" w:rsidRDefault="001A4639">
      <w:r>
        <w:fldChar w:fldCharType="end"/>
      </w:r>
    </w:p>
    <w:p w14:paraId="470F85D4" w14:textId="739C0A99" w:rsidR="001A4639" w:rsidRDefault="001A4639" w:rsidP="001A4639">
      <w:pPr>
        <w:pStyle w:val="Heading1"/>
      </w:pPr>
      <w:bookmarkStart w:id="4" w:name="_Toc113480575"/>
      <w:r>
        <w:lastRenderedPageBreak/>
        <w:t>Table of Equations:</w:t>
      </w:r>
      <w:bookmarkEnd w:id="4"/>
    </w:p>
    <w:p w14:paraId="135CE263" w14:textId="15A81489" w:rsidR="00CE57A6" w:rsidRDefault="00757AC5">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13480721" w:history="1">
        <w:r w:rsidR="00CE57A6" w:rsidRPr="005802D6">
          <w:rPr>
            <w:rStyle w:val="Hyperlink"/>
            <w:noProof/>
          </w:rPr>
          <w:t>Equation 1 - Global average of model predictions over all observations</w:t>
        </w:r>
        <w:r w:rsidR="00CE57A6">
          <w:rPr>
            <w:noProof/>
            <w:webHidden/>
          </w:rPr>
          <w:tab/>
        </w:r>
        <w:r w:rsidR="00CE57A6">
          <w:rPr>
            <w:noProof/>
            <w:webHidden/>
          </w:rPr>
          <w:fldChar w:fldCharType="begin"/>
        </w:r>
        <w:r w:rsidR="00CE57A6">
          <w:rPr>
            <w:noProof/>
            <w:webHidden/>
          </w:rPr>
          <w:instrText xml:space="preserve"> PAGEREF _Toc113480721 \h </w:instrText>
        </w:r>
        <w:r w:rsidR="00CE57A6">
          <w:rPr>
            <w:noProof/>
            <w:webHidden/>
          </w:rPr>
        </w:r>
        <w:r w:rsidR="00CE57A6">
          <w:rPr>
            <w:noProof/>
            <w:webHidden/>
          </w:rPr>
          <w:fldChar w:fldCharType="separate"/>
        </w:r>
        <w:r w:rsidR="00CE57A6">
          <w:rPr>
            <w:noProof/>
            <w:webHidden/>
          </w:rPr>
          <w:t>20</w:t>
        </w:r>
        <w:r w:rsidR="00CE57A6">
          <w:rPr>
            <w:noProof/>
            <w:webHidden/>
          </w:rPr>
          <w:fldChar w:fldCharType="end"/>
        </w:r>
      </w:hyperlink>
    </w:p>
    <w:p w14:paraId="6D659B0C" w14:textId="199F5A38" w:rsidR="00CE57A6" w:rsidRDefault="00CE57A6">
      <w:pPr>
        <w:pStyle w:val="TableofFigures"/>
        <w:tabs>
          <w:tab w:val="right" w:leader="dot" w:pos="9016"/>
        </w:tabs>
        <w:rPr>
          <w:rFonts w:eastAsiaTheme="minorEastAsia"/>
          <w:noProof/>
          <w:lang w:eastAsia="en-GB"/>
        </w:rPr>
      </w:pPr>
      <w:hyperlink w:anchor="_Toc113480722" w:history="1">
        <w:r w:rsidRPr="005802D6">
          <w:rPr>
            <w:rStyle w:val="Hyperlink"/>
            <w:noProof/>
          </w:rPr>
          <w:t>Equation 2 - Precision of true predictions over total predictions</w:t>
        </w:r>
        <w:r>
          <w:rPr>
            <w:noProof/>
            <w:webHidden/>
          </w:rPr>
          <w:tab/>
        </w:r>
        <w:r>
          <w:rPr>
            <w:noProof/>
            <w:webHidden/>
          </w:rPr>
          <w:fldChar w:fldCharType="begin"/>
        </w:r>
        <w:r>
          <w:rPr>
            <w:noProof/>
            <w:webHidden/>
          </w:rPr>
          <w:instrText xml:space="preserve"> PAGEREF _Toc113480722 \h </w:instrText>
        </w:r>
        <w:r>
          <w:rPr>
            <w:noProof/>
            <w:webHidden/>
          </w:rPr>
        </w:r>
        <w:r>
          <w:rPr>
            <w:noProof/>
            <w:webHidden/>
          </w:rPr>
          <w:fldChar w:fldCharType="separate"/>
        </w:r>
        <w:r>
          <w:rPr>
            <w:noProof/>
            <w:webHidden/>
          </w:rPr>
          <w:t>21</w:t>
        </w:r>
        <w:r>
          <w:rPr>
            <w:noProof/>
            <w:webHidden/>
          </w:rPr>
          <w:fldChar w:fldCharType="end"/>
        </w:r>
      </w:hyperlink>
    </w:p>
    <w:p w14:paraId="6DFA0634" w14:textId="788B590C" w:rsidR="00CE57A6" w:rsidRDefault="00CE57A6">
      <w:pPr>
        <w:pStyle w:val="TableofFigures"/>
        <w:tabs>
          <w:tab w:val="right" w:leader="dot" w:pos="9016"/>
        </w:tabs>
        <w:rPr>
          <w:rFonts w:eastAsiaTheme="minorEastAsia"/>
          <w:noProof/>
          <w:lang w:eastAsia="en-GB"/>
        </w:rPr>
      </w:pPr>
      <w:hyperlink w:anchor="_Toc113480723" w:history="1">
        <w:r w:rsidRPr="005802D6">
          <w:rPr>
            <w:rStyle w:val="Hyperlink"/>
            <w:noProof/>
          </w:rPr>
          <w:t>Equation 3 - Recall of how correct model predications are</w:t>
        </w:r>
        <w:r>
          <w:rPr>
            <w:noProof/>
            <w:webHidden/>
          </w:rPr>
          <w:tab/>
        </w:r>
        <w:r>
          <w:rPr>
            <w:noProof/>
            <w:webHidden/>
          </w:rPr>
          <w:fldChar w:fldCharType="begin"/>
        </w:r>
        <w:r>
          <w:rPr>
            <w:noProof/>
            <w:webHidden/>
          </w:rPr>
          <w:instrText xml:space="preserve"> PAGEREF _Toc113480723 \h </w:instrText>
        </w:r>
        <w:r>
          <w:rPr>
            <w:noProof/>
            <w:webHidden/>
          </w:rPr>
        </w:r>
        <w:r>
          <w:rPr>
            <w:noProof/>
            <w:webHidden/>
          </w:rPr>
          <w:fldChar w:fldCharType="separate"/>
        </w:r>
        <w:r>
          <w:rPr>
            <w:noProof/>
            <w:webHidden/>
          </w:rPr>
          <w:t>21</w:t>
        </w:r>
        <w:r>
          <w:rPr>
            <w:noProof/>
            <w:webHidden/>
          </w:rPr>
          <w:fldChar w:fldCharType="end"/>
        </w:r>
      </w:hyperlink>
    </w:p>
    <w:p w14:paraId="2BCCF9FE" w14:textId="3A7704EE" w:rsidR="00CE57A6" w:rsidRDefault="00CE57A6">
      <w:pPr>
        <w:pStyle w:val="TableofFigures"/>
        <w:tabs>
          <w:tab w:val="right" w:leader="dot" w:pos="9016"/>
        </w:tabs>
        <w:rPr>
          <w:rFonts w:eastAsiaTheme="minorEastAsia"/>
          <w:noProof/>
          <w:lang w:eastAsia="en-GB"/>
        </w:rPr>
      </w:pPr>
      <w:hyperlink w:anchor="_Toc113480724" w:history="1">
        <w:r w:rsidRPr="005802D6">
          <w:rPr>
            <w:rStyle w:val="Hyperlink"/>
            <w:noProof/>
          </w:rPr>
          <w:t>Equation 4 - F1 harmonic mean of precision and recall metrics</w:t>
        </w:r>
        <w:r>
          <w:rPr>
            <w:noProof/>
            <w:webHidden/>
          </w:rPr>
          <w:tab/>
        </w:r>
        <w:r>
          <w:rPr>
            <w:noProof/>
            <w:webHidden/>
          </w:rPr>
          <w:fldChar w:fldCharType="begin"/>
        </w:r>
        <w:r>
          <w:rPr>
            <w:noProof/>
            <w:webHidden/>
          </w:rPr>
          <w:instrText xml:space="preserve"> PAGEREF _Toc113480724 \h </w:instrText>
        </w:r>
        <w:r>
          <w:rPr>
            <w:noProof/>
            <w:webHidden/>
          </w:rPr>
        </w:r>
        <w:r>
          <w:rPr>
            <w:noProof/>
            <w:webHidden/>
          </w:rPr>
          <w:fldChar w:fldCharType="separate"/>
        </w:r>
        <w:r>
          <w:rPr>
            <w:noProof/>
            <w:webHidden/>
          </w:rPr>
          <w:t>21</w:t>
        </w:r>
        <w:r>
          <w:rPr>
            <w:noProof/>
            <w:webHidden/>
          </w:rPr>
          <w:fldChar w:fldCharType="end"/>
        </w:r>
      </w:hyperlink>
    </w:p>
    <w:p w14:paraId="719F5DE9" w14:textId="4923D574" w:rsidR="00CE57A6" w:rsidRDefault="00CE57A6">
      <w:pPr>
        <w:pStyle w:val="TableofFigures"/>
        <w:tabs>
          <w:tab w:val="right" w:leader="dot" w:pos="9016"/>
        </w:tabs>
        <w:rPr>
          <w:rFonts w:eastAsiaTheme="minorEastAsia"/>
          <w:noProof/>
          <w:lang w:eastAsia="en-GB"/>
        </w:rPr>
      </w:pPr>
      <w:hyperlink w:anchor="_Toc113480725" w:history="1">
        <w:r w:rsidRPr="005802D6">
          <w:rPr>
            <w:rStyle w:val="Hyperlink"/>
            <w:noProof/>
          </w:rPr>
          <w:t>Equation 5 - Formula for calculating between-class variance</w:t>
        </w:r>
        <w:r>
          <w:rPr>
            <w:noProof/>
            <w:webHidden/>
          </w:rPr>
          <w:tab/>
        </w:r>
        <w:r>
          <w:rPr>
            <w:noProof/>
            <w:webHidden/>
          </w:rPr>
          <w:fldChar w:fldCharType="begin"/>
        </w:r>
        <w:r>
          <w:rPr>
            <w:noProof/>
            <w:webHidden/>
          </w:rPr>
          <w:instrText xml:space="preserve"> PAGEREF _Toc113480725 \h </w:instrText>
        </w:r>
        <w:r>
          <w:rPr>
            <w:noProof/>
            <w:webHidden/>
          </w:rPr>
        </w:r>
        <w:r>
          <w:rPr>
            <w:noProof/>
            <w:webHidden/>
          </w:rPr>
          <w:fldChar w:fldCharType="separate"/>
        </w:r>
        <w:r>
          <w:rPr>
            <w:noProof/>
            <w:webHidden/>
          </w:rPr>
          <w:t>22</w:t>
        </w:r>
        <w:r>
          <w:rPr>
            <w:noProof/>
            <w:webHidden/>
          </w:rPr>
          <w:fldChar w:fldCharType="end"/>
        </w:r>
      </w:hyperlink>
    </w:p>
    <w:p w14:paraId="09E2AF48" w14:textId="3C53FA6E" w:rsidR="00CE57A6" w:rsidRDefault="00CE57A6">
      <w:pPr>
        <w:pStyle w:val="TableofFigures"/>
        <w:tabs>
          <w:tab w:val="right" w:leader="dot" w:pos="9016"/>
        </w:tabs>
        <w:rPr>
          <w:rFonts w:eastAsiaTheme="minorEastAsia"/>
          <w:noProof/>
          <w:lang w:eastAsia="en-GB"/>
        </w:rPr>
      </w:pPr>
      <w:hyperlink w:anchor="_Toc113480726" w:history="1">
        <w:r w:rsidRPr="005802D6">
          <w:rPr>
            <w:rStyle w:val="Hyperlink"/>
            <w:noProof/>
          </w:rPr>
          <w:t>Equation 6 - Extrinsic and intrinsic transformations</w:t>
        </w:r>
        <w:r>
          <w:rPr>
            <w:noProof/>
            <w:webHidden/>
          </w:rPr>
          <w:tab/>
        </w:r>
        <w:r>
          <w:rPr>
            <w:noProof/>
            <w:webHidden/>
          </w:rPr>
          <w:fldChar w:fldCharType="begin"/>
        </w:r>
        <w:r>
          <w:rPr>
            <w:noProof/>
            <w:webHidden/>
          </w:rPr>
          <w:instrText xml:space="preserve"> PAGEREF _Toc113480726 \h </w:instrText>
        </w:r>
        <w:r>
          <w:rPr>
            <w:noProof/>
            <w:webHidden/>
          </w:rPr>
        </w:r>
        <w:r>
          <w:rPr>
            <w:noProof/>
            <w:webHidden/>
          </w:rPr>
          <w:fldChar w:fldCharType="separate"/>
        </w:r>
        <w:r>
          <w:rPr>
            <w:noProof/>
            <w:webHidden/>
          </w:rPr>
          <w:t>27</w:t>
        </w:r>
        <w:r>
          <w:rPr>
            <w:noProof/>
            <w:webHidden/>
          </w:rPr>
          <w:fldChar w:fldCharType="end"/>
        </w:r>
      </w:hyperlink>
    </w:p>
    <w:p w14:paraId="586B058B" w14:textId="658DDED1" w:rsidR="00CE57A6" w:rsidRDefault="00CE57A6">
      <w:pPr>
        <w:pStyle w:val="TableofFigures"/>
        <w:tabs>
          <w:tab w:val="right" w:leader="dot" w:pos="9016"/>
        </w:tabs>
        <w:rPr>
          <w:rFonts w:eastAsiaTheme="minorEastAsia"/>
          <w:noProof/>
          <w:lang w:eastAsia="en-GB"/>
        </w:rPr>
      </w:pPr>
      <w:hyperlink w:anchor="_Toc113480727" w:history="1">
        <w:r w:rsidRPr="005802D6">
          <w:rPr>
            <w:rStyle w:val="Hyperlink"/>
            <w:noProof/>
          </w:rPr>
          <w:t>Equation 7 - Finding distance of an object from known camera and geometric parameters</w:t>
        </w:r>
        <w:r>
          <w:rPr>
            <w:noProof/>
            <w:webHidden/>
          </w:rPr>
          <w:tab/>
        </w:r>
        <w:r>
          <w:rPr>
            <w:noProof/>
            <w:webHidden/>
          </w:rPr>
          <w:fldChar w:fldCharType="begin"/>
        </w:r>
        <w:r>
          <w:rPr>
            <w:noProof/>
            <w:webHidden/>
          </w:rPr>
          <w:instrText xml:space="preserve"> PAGEREF _Toc113480727 \h </w:instrText>
        </w:r>
        <w:r>
          <w:rPr>
            <w:noProof/>
            <w:webHidden/>
          </w:rPr>
        </w:r>
        <w:r>
          <w:rPr>
            <w:noProof/>
            <w:webHidden/>
          </w:rPr>
          <w:fldChar w:fldCharType="separate"/>
        </w:r>
        <w:r>
          <w:rPr>
            <w:noProof/>
            <w:webHidden/>
          </w:rPr>
          <w:t>37</w:t>
        </w:r>
        <w:r>
          <w:rPr>
            <w:noProof/>
            <w:webHidden/>
          </w:rPr>
          <w:fldChar w:fldCharType="end"/>
        </w:r>
      </w:hyperlink>
    </w:p>
    <w:p w14:paraId="1CC07BAB" w14:textId="414D5882" w:rsidR="00CE57A6" w:rsidRDefault="00CE57A6">
      <w:pPr>
        <w:pStyle w:val="TableofFigures"/>
        <w:tabs>
          <w:tab w:val="right" w:leader="dot" w:pos="9016"/>
        </w:tabs>
        <w:rPr>
          <w:rFonts w:eastAsiaTheme="minorEastAsia"/>
          <w:noProof/>
          <w:lang w:eastAsia="en-GB"/>
        </w:rPr>
      </w:pPr>
      <w:hyperlink w:anchor="_Toc113480728" w:history="1">
        <w:r w:rsidRPr="005802D6">
          <w:rPr>
            <w:rStyle w:val="Hyperlink"/>
            <w:noProof/>
          </w:rPr>
          <w:t>Equation 8 - Calculation of mean absolute error</w:t>
        </w:r>
        <w:r>
          <w:rPr>
            <w:noProof/>
            <w:webHidden/>
          </w:rPr>
          <w:tab/>
        </w:r>
        <w:r>
          <w:rPr>
            <w:noProof/>
            <w:webHidden/>
          </w:rPr>
          <w:fldChar w:fldCharType="begin"/>
        </w:r>
        <w:r>
          <w:rPr>
            <w:noProof/>
            <w:webHidden/>
          </w:rPr>
          <w:instrText xml:space="preserve"> PAGEREF _Toc113480728 \h </w:instrText>
        </w:r>
        <w:r>
          <w:rPr>
            <w:noProof/>
            <w:webHidden/>
          </w:rPr>
        </w:r>
        <w:r>
          <w:rPr>
            <w:noProof/>
            <w:webHidden/>
          </w:rPr>
          <w:fldChar w:fldCharType="separate"/>
        </w:r>
        <w:r>
          <w:rPr>
            <w:noProof/>
            <w:webHidden/>
          </w:rPr>
          <w:t>38</w:t>
        </w:r>
        <w:r>
          <w:rPr>
            <w:noProof/>
            <w:webHidden/>
          </w:rPr>
          <w:fldChar w:fldCharType="end"/>
        </w:r>
      </w:hyperlink>
    </w:p>
    <w:p w14:paraId="1F54FE41" w14:textId="6DD8F865" w:rsidR="00CE57A6" w:rsidRDefault="00CE57A6">
      <w:pPr>
        <w:pStyle w:val="TableofFigures"/>
        <w:tabs>
          <w:tab w:val="right" w:leader="dot" w:pos="9016"/>
        </w:tabs>
        <w:rPr>
          <w:rFonts w:eastAsiaTheme="minorEastAsia"/>
          <w:noProof/>
          <w:lang w:eastAsia="en-GB"/>
        </w:rPr>
      </w:pPr>
      <w:hyperlink w:anchor="_Toc113480729" w:history="1">
        <w:r w:rsidRPr="005802D6">
          <w:rPr>
            <w:rStyle w:val="Hyperlink"/>
            <w:noProof/>
          </w:rPr>
          <w:t>Equation 9 - Mean absolute error of all observation’s residuals</w:t>
        </w:r>
        <w:r>
          <w:rPr>
            <w:noProof/>
            <w:webHidden/>
          </w:rPr>
          <w:tab/>
        </w:r>
        <w:r>
          <w:rPr>
            <w:noProof/>
            <w:webHidden/>
          </w:rPr>
          <w:fldChar w:fldCharType="begin"/>
        </w:r>
        <w:r>
          <w:rPr>
            <w:noProof/>
            <w:webHidden/>
          </w:rPr>
          <w:instrText xml:space="preserve"> PAGEREF _Toc113480729 \h </w:instrText>
        </w:r>
        <w:r>
          <w:rPr>
            <w:noProof/>
            <w:webHidden/>
          </w:rPr>
        </w:r>
        <w:r>
          <w:rPr>
            <w:noProof/>
            <w:webHidden/>
          </w:rPr>
          <w:fldChar w:fldCharType="separate"/>
        </w:r>
        <w:r>
          <w:rPr>
            <w:noProof/>
            <w:webHidden/>
          </w:rPr>
          <w:t>59</w:t>
        </w:r>
        <w:r>
          <w:rPr>
            <w:noProof/>
            <w:webHidden/>
          </w:rPr>
          <w:fldChar w:fldCharType="end"/>
        </w:r>
      </w:hyperlink>
    </w:p>
    <w:p w14:paraId="444F7722" w14:textId="1AAAC0C2" w:rsidR="001A4639" w:rsidRDefault="00757AC5">
      <w:pPr>
        <w:rPr>
          <w:rFonts w:asciiTheme="majorHAnsi" w:eastAsiaTheme="majorEastAsia" w:hAnsiTheme="majorHAnsi" w:cstheme="majorBidi"/>
          <w:color w:val="2F5496" w:themeColor="accent1" w:themeShade="BF"/>
          <w:sz w:val="32"/>
          <w:szCs w:val="32"/>
        </w:rPr>
      </w:pPr>
      <w:r>
        <w:fldChar w:fldCharType="end"/>
      </w:r>
      <w:r w:rsidR="001A4639">
        <w:br w:type="page"/>
      </w:r>
    </w:p>
    <w:p w14:paraId="3A79F440" w14:textId="0F344FF4" w:rsidR="001A4639" w:rsidRDefault="001A4639" w:rsidP="001A4639">
      <w:pPr>
        <w:pStyle w:val="Heading1"/>
      </w:pPr>
      <w:bookmarkStart w:id="5" w:name="_Toc113480576"/>
      <w:r>
        <w:lastRenderedPageBreak/>
        <w:t>Table of Code Samples:</w:t>
      </w:r>
      <w:bookmarkEnd w:id="5"/>
    </w:p>
    <w:p w14:paraId="3C2FD64A" w14:textId="771BE99D" w:rsidR="00CE57A6" w:rsidRDefault="000E10CA">
      <w:pPr>
        <w:pStyle w:val="TableofFigures"/>
        <w:tabs>
          <w:tab w:val="right" w:leader="dot" w:pos="9016"/>
        </w:tabs>
        <w:rPr>
          <w:rFonts w:eastAsiaTheme="minorEastAsia"/>
          <w:noProof/>
          <w:lang w:eastAsia="en-GB"/>
        </w:rPr>
      </w:pPr>
      <w:r>
        <w:fldChar w:fldCharType="begin"/>
      </w:r>
      <w:r>
        <w:instrText xml:space="preserve"> TOC \h \z \c "Code Sample" </w:instrText>
      </w:r>
      <w:r>
        <w:fldChar w:fldCharType="separate"/>
      </w:r>
      <w:hyperlink w:anchor="_Toc113480730" w:history="1">
        <w:r w:rsidR="00CE57A6" w:rsidRPr="00973840">
          <w:rPr>
            <w:rStyle w:val="Hyperlink"/>
            <w:noProof/>
          </w:rPr>
          <w:t>Code Sample 1 - Preliminary test with PixelLib for object detection</w:t>
        </w:r>
        <w:r w:rsidR="00CE57A6">
          <w:rPr>
            <w:noProof/>
            <w:webHidden/>
          </w:rPr>
          <w:tab/>
        </w:r>
        <w:r w:rsidR="00CE57A6">
          <w:rPr>
            <w:noProof/>
            <w:webHidden/>
          </w:rPr>
          <w:fldChar w:fldCharType="begin"/>
        </w:r>
        <w:r w:rsidR="00CE57A6">
          <w:rPr>
            <w:noProof/>
            <w:webHidden/>
          </w:rPr>
          <w:instrText xml:space="preserve"> PAGEREF _Toc113480730 \h </w:instrText>
        </w:r>
        <w:r w:rsidR="00CE57A6">
          <w:rPr>
            <w:noProof/>
            <w:webHidden/>
          </w:rPr>
        </w:r>
        <w:r w:rsidR="00CE57A6">
          <w:rPr>
            <w:noProof/>
            <w:webHidden/>
          </w:rPr>
          <w:fldChar w:fldCharType="separate"/>
        </w:r>
        <w:r w:rsidR="00CE57A6">
          <w:rPr>
            <w:noProof/>
            <w:webHidden/>
          </w:rPr>
          <w:t>41</w:t>
        </w:r>
        <w:r w:rsidR="00CE57A6">
          <w:rPr>
            <w:noProof/>
            <w:webHidden/>
          </w:rPr>
          <w:fldChar w:fldCharType="end"/>
        </w:r>
      </w:hyperlink>
    </w:p>
    <w:p w14:paraId="123C9998" w14:textId="4A78013F" w:rsidR="00CE57A6" w:rsidRDefault="00CE57A6">
      <w:pPr>
        <w:pStyle w:val="TableofFigures"/>
        <w:tabs>
          <w:tab w:val="right" w:leader="dot" w:pos="9016"/>
        </w:tabs>
        <w:rPr>
          <w:rFonts w:eastAsiaTheme="minorEastAsia"/>
          <w:noProof/>
          <w:lang w:eastAsia="en-GB"/>
        </w:rPr>
      </w:pPr>
      <w:hyperlink w:anchor="_Toc113480731" w:history="1">
        <w:r w:rsidRPr="00973840">
          <w:rPr>
            <w:rStyle w:val="Hyperlink"/>
            <w:noProof/>
          </w:rPr>
          <w:t>Code Sample 2 - Preliminary test with PixelLib for distance approximation</w:t>
        </w:r>
        <w:r>
          <w:rPr>
            <w:noProof/>
            <w:webHidden/>
          </w:rPr>
          <w:tab/>
        </w:r>
        <w:r>
          <w:rPr>
            <w:noProof/>
            <w:webHidden/>
          </w:rPr>
          <w:fldChar w:fldCharType="begin"/>
        </w:r>
        <w:r>
          <w:rPr>
            <w:noProof/>
            <w:webHidden/>
          </w:rPr>
          <w:instrText xml:space="preserve"> PAGEREF _Toc113480731 \h </w:instrText>
        </w:r>
        <w:r>
          <w:rPr>
            <w:noProof/>
            <w:webHidden/>
          </w:rPr>
        </w:r>
        <w:r>
          <w:rPr>
            <w:noProof/>
            <w:webHidden/>
          </w:rPr>
          <w:fldChar w:fldCharType="separate"/>
        </w:r>
        <w:r>
          <w:rPr>
            <w:noProof/>
            <w:webHidden/>
          </w:rPr>
          <w:t>43</w:t>
        </w:r>
        <w:r>
          <w:rPr>
            <w:noProof/>
            <w:webHidden/>
          </w:rPr>
          <w:fldChar w:fldCharType="end"/>
        </w:r>
      </w:hyperlink>
    </w:p>
    <w:p w14:paraId="39DD2559" w14:textId="1280726B" w:rsidR="00CE57A6" w:rsidRDefault="00CE57A6">
      <w:pPr>
        <w:pStyle w:val="TableofFigures"/>
        <w:tabs>
          <w:tab w:val="right" w:leader="dot" w:pos="9016"/>
        </w:tabs>
        <w:rPr>
          <w:rFonts w:eastAsiaTheme="minorEastAsia"/>
          <w:noProof/>
          <w:lang w:eastAsia="en-GB"/>
        </w:rPr>
      </w:pPr>
      <w:hyperlink w:anchor="_Toc113480732" w:history="1">
        <w:r w:rsidRPr="00973840">
          <w:rPr>
            <w:rStyle w:val="Hyperlink"/>
            <w:noProof/>
          </w:rPr>
          <w:t>Code Sample 3 - Distance approximation with similar triangles method</w:t>
        </w:r>
        <w:r>
          <w:rPr>
            <w:noProof/>
            <w:webHidden/>
          </w:rPr>
          <w:tab/>
        </w:r>
        <w:r>
          <w:rPr>
            <w:noProof/>
            <w:webHidden/>
          </w:rPr>
          <w:fldChar w:fldCharType="begin"/>
        </w:r>
        <w:r>
          <w:rPr>
            <w:noProof/>
            <w:webHidden/>
          </w:rPr>
          <w:instrText xml:space="preserve"> PAGEREF _Toc113480732 \h </w:instrText>
        </w:r>
        <w:r>
          <w:rPr>
            <w:noProof/>
            <w:webHidden/>
          </w:rPr>
        </w:r>
        <w:r>
          <w:rPr>
            <w:noProof/>
            <w:webHidden/>
          </w:rPr>
          <w:fldChar w:fldCharType="separate"/>
        </w:r>
        <w:r>
          <w:rPr>
            <w:noProof/>
            <w:webHidden/>
          </w:rPr>
          <w:t>51</w:t>
        </w:r>
        <w:r>
          <w:rPr>
            <w:noProof/>
            <w:webHidden/>
          </w:rPr>
          <w:fldChar w:fldCharType="end"/>
        </w:r>
      </w:hyperlink>
    </w:p>
    <w:p w14:paraId="73EEABF5" w14:textId="00C8848B" w:rsidR="00CE57A6" w:rsidRDefault="00CE57A6">
      <w:pPr>
        <w:pStyle w:val="TableofFigures"/>
        <w:tabs>
          <w:tab w:val="right" w:leader="dot" w:pos="9016"/>
        </w:tabs>
        <w:rPr>
          <w:rFonts w:eastAsiaTheme="minorEastAsia"/>
          <w:noProof/>
          <w:lang w:eastAsia="en-GB"/>
        </w:rPr>
      </w:pPr>
      <w:hyperlink w:anchor="_Toc113480733" w:history="1">
        <w:r w:rsidRPr="00973840">
          <w:rPr>
            <w:rStyle w:val="Hyperlink"/>
            <w:noProof/>
          </w:rPr>
          <w:t>Code Sample 5 - Pretrained model configuration</w:t>
        </w:r>
        <w:r>
          <w:rPr>
            <w:noProof/>
            <w:webHidden/>
          </w:rPr>
          <w:tab/>
        </w:r>
        <w:r>
          <w:rPr>
            <w:noProof/>
            <w:webHidden/>
          </w:rPr>
          <w:fldChar w:fldCharType="begin"/>
        </w:r>
        <w:r>
          <w:rPr>
            <w:noProof/>
            <w:webHidden/>
          </w:rPr>
          <w:instrText xml:space="preserve"> PAGEREF _Toc113480733 \h </w:instrText>
        </w:r>
        <w:r>
          <w:rPr>
            <w:noProof/>
            <w:webHidden/>
          </w:rPr>
        </w:r>
        <w:r>
          <w:rPr>
            <w:noProof/>
            <w:webHidden/>
          </w:rPr>
          <w:fldChar w:fldCharType="separate"/>
        </w:r>
        <w:r>
          <w:rPr>
            <w:noProof/>
            <w:webHidden/>
          </w:rPr>
          <w:t>76</w:t>
        </w:r>
        <w:r>
          <w:rPr>
            <w:noProof/>
            <w:webHidden/>
          </w:rPr>
          <w:fldChar w:fldCharType="end"/>
        </w:r>
      </w:hyperlink>
    </w:p>
    <w:p w14:paraId="64EBFA1D" w14:textId="2647D409" w:rsidR="00AF7310" w:rsidRDefault="000E10CA" w:rsidP="000E10CA">
      <w:r>
        <w:fldChar w:fldCharType="end"/>
      </w:r>
    </w:p>
    <w:p w14:paraId="047CDEBB" w14:textId="77777777" w:rsidR="00AF7310" w:rsidRDefault="00AF7310">
      <w:r>
        <w:br w:type="page"/>
      </w:r>
    </w:p>
    <w:p w14:paraId="2BDFC6A9" w14:textId="4A7225B1" w:rsidR="000E10CA" w:rsidRDefault="00AF7310" w:rsidP="00AF7310">
      <w:pPr>
        <w:pStyle w:val="Heading1"/>
      </w:pPr>
      <w:bookmarkStart w:id="6" w:name="_Toc113480577"/>
      <w:r>
        <w:lastRenderedPageBreak/>
        <w:t>Table of Tables:</w:t>
      </w:r>
      <w:bookmarkEnd w:id="6"/>
    </w:p>
    <w:p w14:paraId="4241B523" w14:textId="4F08A09E" w:rsidR="00CE57A6" w:rsidRDefault="00AF7310">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13480734" w:history="1">
        <w:r w:rsidR="00CE57A6" w:rsidRPr="00C35597">
          <w:rPr>
            <w:rStyle w:val="Hyperlink"/>
            <w:noProof/>
          </w:rPr>
          <w:t>Table 1 - Required features of data and their definitions</w:t>
        </w:r>
        <w:r w:rsidR="00CE57A6">
          <w:rPr>
            <w:noProof/>
            <w:webHidden/>
          </w:rPr>
          <w:tab/>
        </w:r>
        <w:r w:rsidR="00CE57A6">
          <w:rPr>
            <w:noProof/>
            <w:webHidden/>
          </w:rPr>
          <w:fldChar w:fldCharType="begin"/>
        </w:r>
        <w:r w:rsidR="00CE57A6">
          <w:rPr>
            <w:noProof/>
            <w:webHidden/>
          </w:rPr>
          <w:instrText xml:space="preserve"> PAGEREF _Toc113480734 \h </w:instrText>
        </w:r>
        <w:r w:rsidR="00CE57A6">
          <w:rPr>
            <w:noProof/>
            <w:webHidden/>
          </w:rPr>
        </w:r>
        <w:r w:rsidR="00CE57A6">
          <w:rPr>
            <w:noProof/>
            <w:webHidden/>
          </w:rPr>
          <w:fldChar w:fldCharType="separate"/>
        </w:r>
        <w:r w:rsidR="00CE57A6">
          <w:rPr>
            <w:noProof/>
            <w:webHidden/>
          </w:rPr>
          <w:t>41</w:t>
        </w:r>
        <w:r w:rsidR="00CE57A6">
          <w:rPr>
            <w:noProof/>
            <w:webHidden/>
          </w:rPr>
          <w:fldChar w:fldCharType="end"/>
        </w:r>
      </w:hyperlink>
    </w:p>
    <w:p w14:paraId="6DCEE4DE" w14:textId="712EB0C1" w:rsidR="00CE57A6" w:rsidRDefault="00CE57A6">
      <w:pPr>
        <w:pStyle w:val="TableofFigures"/>
        <w:tabs>
          <w:tab w:val="right" w:leader="dot" w:pos="9016"/>
        </w:tabs>
        <w:rPr>
          <w:rFonts w:eastAsiaTheme="minorEastAsia"/>
          <w:noProof/>
          <w:lang w:eastAsia="en-GB"/>
        </w:rPr>
      </w:pPr>
      <w:hyperlink w:anchor="_Toc113480735" w:history="1">
        <w:r w:rsidRPr="00C35597">
          <w:rPr>
            <w:rStyle w:val="Hyperlink"/>
            <w:noProof/>
          </w:rPr>
          <w:t>Table 2 - Development goals found after preliminary testing</w:t>
        </w:r>
        <w:r>
          <w:rPr>
            <w:noProof/>
            <w:webHidden/>
          </w:rPr>
          <w:tab/>
        </w:r>
        <w:r>
          <w:rPr>
            <w:noProof/>
            <w:webHidden/>
          </w:rPr>
          <w:fldChar w:fldCharType="begin"/>
        </w:r>
        <w:r>
          <w:rPr>
            <w:noProof/>
            <w:webHidden/>
          </w:rPr>
          <w:instrText xml:space="preserve"> PAGEREF _Toc113480735 \h </w:instrText>
        </w:r>
        <w:r>
          <w:rPr>
            <w:noProof/>
            <w:webHidden/>
          </w:rPr>
        </w:r>
        <w:r>
          <w:rPr>
            <w:noProof/>
            <w:webHidden/>
          </w:rPr>
          <w:fldChar w:fldCharType="separate"/>
        </w:r>
        <w:r>
          <w:rPr>
            <w:noProof/>
            <w:webHidden/>
          </w:rPr>
          <w:t>43</w:t>
        </w:r>
        <w:r>
          <w:rPr>
            <w:noProof/>
            <w:webHidden/>
          </w:rPr>
          <w:fldChar w:fldCharType="end"/>
        </w:r>
      </w:hyperlink>
    </w:p>
    <w:p w14:paraId="352EFABB" w14:textId="3D4B618D" w:rsidR="00CE57A6" w:rsidRDefault="00CE57A6">
      <w:pPr>
        <w:pStyle w:val="TableofFigures"/>
        <w:tabs>
          <w:tab w:val="right" w:leader="dot" w:pos="9016"/>
        </w:tabs>
        <w:rPr>
          <w:rFonts w:eastAsiaTheme="minorEastAsia"/>
          <w:noProof/>
          <w:lang w:eastAsia="en-GB"/>
        </w:rPr>
      </w:pPr>
      <w:hyperlink w:anchor="_Toc113480736" w:history="1">
        <w:r w:rsidRPr="00C35597">
          <w:rPr>
            <w:rStyle w:val="Hyperlink"/>
            <w:noProof/>
          </w:rPr>
          <w:t>Table 3 – Compiled list of user stories</w:t>
        </w:r>
        <w:r>
          <w:rPr>
            <w:noProof/>
            <w:webHidden/>
          </w:rPr>
          <w:tab/>
        </w:r>
        <w:r>
          <w:rPr>
            <w:noProof/>
            <w:webHidden/>
          </w:rPr>
          <w:fldChar w:fldCharType="begin"/>
        </w:r>
        <w:r>
          <w:rPr>
            <w:noProof/>
            <w:webHidden/>
          </w:rPr>
          <w:instrText xml:space="preserve"> PAGEREF _Toc113480736 \h </w:instrText>
        </w:r>
        <w:r>
          <w:rPr>
            <w:noProof/>
            <w:webHidden/>
          </w:rPr>
        </w:r>
        <w:r>
          <w:rPr>
            <w:noProof/>
            <w:webHidden/>
          </w:rPr>
          <w:fldChar w:fldCharType="separate"/>
        </w:r>
        <w:r>
          <w:rPr>
            <w:noProof/>
            <w:webHidden/>
          </w:rPr>
          <w:t>44</w:t>
        </w:r>
        <w:r>
          <w:rPr>
            <w:noProof/>
            <w:webHidden/>
          </w:rPr>
          <w:fldChar w:fldCharType="end"/>
        </w:r>
      </w:hyperlink>
    </w:p>
    <w:p w14:paraId="6655A8EE" w14:textId="4D64CC0F" w:rsidR="00CE57A6" w:rsidRDefault="00CE57A6">
      <w:pPr>
        <w:pStyle w:val="TableofFigures"/>
        <w:tabs>
          <w:tab w:val="right" w:leader="dot" w:pos="9016"/>
        </w:tabs>
        <w:rPr>
          <w:rFonts w:eastAsiaTheme="minorEastAsia"/>
          <w:noProof/>
          <w:lang w:eastAsia="en-GB"/>
        </w:rPr>
      </w:pPr>
      <w:hyperlink w:anchor="_Toc113480737" w:history="1">
        <w:r w:rsidRPr="00C35597">
          <w:rPr>
            <w:rStyle w:val="Hyperlink"/>
            <w:noProof/>
          </w:rPr>
          <w:t>Table 4 – Approximate measurements of visible proportions (in mm) across all observations</w:t>
        </w:r>
        <w:r>
          <w:rPr>
            <w:noProof/>
            <w:webHidden/>
          </w:rPr>
          <w:tab/>
        </w:r>
        <w:r>
          <w:rPr>
            <w:noProof/>
            <w:webHidden/>
          </w:rPr>
          <w:fldChar w:fldCharType="begin"/>
        </w:r>
        <w:r>
          <w:rPr>
            <w:noProof/>
            <w:webHidden/>
          </w:rPr>
          <w:instrText xml:space="preserve"> PAGEREF _Toc113480737 \h </w:instrText>
        </w:r>
        <w:r>
          <w:rPr>
            <w:noProof/>
            <w:webHidden/>
          </w:rPr>
        </w:r>
        <w:r>
          <w:rPr>
            <w:noProof/>
            <w:webHidden/>
          </w:rPr>
          <w:fldChar w:fldCharType="separate"/>
        </w:r>
        <w:r>
          <w:rPr>
            <w:noProof/>
            <w:webHidden/>
          </w:rPr>
          <w:t>56</w:t>
        </w:r>
        <w:r>
          <w:rPr>
            <w:noProof/>
            <w:webHidden/>
          </w:rPr>
          <w:fldChar w:fldCharType="end"/>
        </w:r>
      </w:hyperlink>
    </w:p>
    <w:p w14:paraId="7F3E99DC" w14:textId="4800ADCD" w:rsidR="00CE57A6" w:rsidRDefault="00CE57A6">
      <w:pPr>
        <w:pStyle w:val="TableofFigures"/>
        <w:tabs>
          <w:tab w:val="right" w:leader="dot" w:pos="9016"/>
        </w:tabs>
        <w:rPr>
          <w:rFonts w:eastAsiaTheme="minorEastAsia"/>
          <w:noProof/>
          <w:lang w:eastAsia="en-GB"/>
        </w:rPr>
      </w:pPr>
      <w:hyperlink w:anchor="_Toc113480738" w:history="1">
        <w:r w:rsidRPr="00C35597">
          <w:rPr>
            <w:rStyle w:val="Hyperlink"/>
            <w:noProof/>
          </w:rPr>
          <w:t>Table 5 - Recorded measurements of the experiment parameters (in mm)</w:t>
        </w:r>
        <w:r>
          <w:rPr>
            <w:noProof/>
            <w:webHidden/>
          </w:rPr>
          <w:tab/>
        </w:r>
        <w:r>
          <w:rPr>
            <w:noProof/>
            <w:webHidden/>
          </w:rPr>
          <w:fldChar w:fldCharType="begin"/>
        </w:r>
        <w:r>
          <w:rPr>
            <w:noProof/>
            <w:webHidden/>
          </w:rPr>
          <w:instrText xml:space="preserve"> PAGEREF _Toc113480738 \h </w:instrText>
        </w:r>
        <w:r>
          <w:rPr>
            <w:noProof/>
            <w:webHidden/>
          </w:rPr>
        </w:r>
        <w:r>
          <w:rPr>
            <w:noProof/>
            <w:webHidden/>
          </w:rPr>
          <w:fldChar w:fldCharType="separate"/>
        </w:r>
        <w:r>
          <w:rPr>
            <w:noProof/>
            <w:webHidden/>
          </w:rPr>
          <w:t>57</w:t>
        </w:r>
        <w:r>
          <w:rPr>
            <w:noProof/>
            <w:webHidden/>
          </w:rPr>
          <w:fldChar w:fldCharType="end"/>
        </w:r>
      </w:hyperlink>
    </w:p>
    <w:p w14:paraId="1FA1803D" w14:textId="31749866" w:rsidR="00CE57A6" w:rsidRDefault="00CE57A6">
      <w:pPr>
        <w:pStyle w:val="TableofFigures"/>
        <w:tabs>
          <w:tab w:val="right" w:leader="dot" w:pos="9016"/>
        </w:tabs>
        <w:rPr>
          <w:rFonts w:eastAsiaTheme="minorEastAsia"/>
          <w:noProof/>
          <w:lang w:eastAsia="en-GB"/>
        </w:rPr>
      </w:pPr>
      <w:hyperlink w:anchor="_Toc113480739" w:history="1">
        <w:r w:rsidRPr="00C35597">
          <w:rPr>
            <w:rStyle w:val="Hyperlink"/>
            <w:noProof/>
          </w:rPr>
          <w:t>Table 6 - Residuals across all observations</w:t>
        </w:r>
        <w:r>
          <w:rPr>
            <w:noProof/>
            <w:webHidden/>
          </w:rPr>
          <w:tab/>
        </w:r>
        <w:r>
          <w:rPr>
            <w:noProof/>
            <w:webHidden/>
          </w:rPr>
          <w:fldChar w:fldCharType="begin"/>
        </w:r>
        <w:r>
          <w:rPr>
            <w:noProof/>
            <w:webHidden/>
          </w:rPr>
          <w:instrText xml:space="preserve"> PAGEREF _Toc113480739 \h </w:instrText>
        </w:r>
        <w:r>
          <w:rPr>
            <w:noProof/>
            <w:webHidden/>
          </w:rPr>
        </w:r>
        <w:r>
          <w:rPr>
            <w:noProof/>
            <w:webHidden/>
          </w:rPr>
          <w:fldChar w:fldCharType="separate"/>
        </w:r>
        <w:r>
          <w:rPr>
            <w:noProof/>
            <w:webHidden/>
          </w:rPr>
          <w:t>58</w:t>
        </w:r>
        <w:r>
          <w:rPr>
            <w:noProof/>
            <w:webHidden/>
          </w:rPr>
          <w:fldChar w:fldCharType="end"/>
        </w:r>
      </w:hyperlink>
    </w:p>
    <w:p w14:paraId="11C16C9E" w14:textId="50200460" w:rsidR="00CE57A6" w:rsidRDefault="00CE57A6">
      <w:pPr>
        <w:pStyle w:val="TableofFigures"/>
        <w:tabs>
          <w:tab w:val="right" w:leader="dot" w:pos="9016"/>
        </w:tabs>
        <w:rPr>
          <w:rFonts w:eastAsiaTheme="minorEastAsia"/>
          <w:noProof/>
          <w:lang w:eastAsia="en-GB"/>
        </w:rPr>
      </w:pPr>
      <w:hyperlink w:anchor="_Toc113480740" w:history="1">
        <w:r w:rsidRPr="00C35597">
          <w:rPr>
            <w:rStyle w:val="Hyperlink"/>
            <w:noProof/>
          </w:rPr>
          <w:t>Table 7 – Incorrect calculation for measurements of visible proportions (in mm) across all observations</w:t>
        </w:r>
        <w:r>
          <w:rPr>
            <w:noProof/>
            <w:webHidden/>
          </w:rPr>
          <w:tab/>
        </w:r>
        <w:r>
          <w:rPr>
            <w:noProof/>
            <w:webHidden/>
          </w:rPr>
          <w:fldChar w:fldCharType="begin"/>
        </w:r>
        <w:r>
          <w:rPr>
            <w:noProof/>
            <w:webHidden/>
          </w:rPr>
          <w:instrText xml:space="preserve"> PAGEREF _Toc113480740 \h </w:instrText>
        </w:r>
        <w:r>
          <w:rPr>
            <w:noProof/>
            <w:webHidden/>
          </w:rPr>
        </w:r>
        <w:r>
          <w:rPr>
            <w:noProof/>
            <w:webHidden/>
          </w:rPr>
          <w:fldChar w:fldCharType="separate"/>
        </w:r>
        <w:r>
          <w:rPr>
            <w:noProof/>
            <w:webHidden/>
          </w:rPr>
          <w:t>59</w:t>
        </w:r>
        <w:r>
          <w:rPr>
            <w:noProof/>
            <w:webHidden/>
          </w:rPr>
          <w:fldChar w:fldCharType="end"/>
        </w:r>
      </w:hyperlink>
    </w:p>
    <w:p w14:paraId="4470B5AD" w14:textId="4999B4DD" w:rsidR="00CE57A6" w:rsidRDefault="00CE57A6">
      <w:pPr>
        <w:pStyle w:val="TableofFigures"/>
        <w:tabs>
          <w:tab w:val="right" w:leader="dot" w:pos="9016"/>
        </w:tabs>
        <w:rPr>
          <w:rFonts w:eastAsiaTheme="minorEastAsia"/>
          <w:noProof/>
          <w:lang w:eastAsia="en-GB"/>
        </w:rPr>
      </w:pPr>
      <w:hyperlink w:anchor="_Toc113480741" w:history="1">
        <w:r w:rsidRPr="00C35597">
          <w:rPr>
            <w:rStyle w:val="Hyperlink"/>
            <w:noProof/>
          </w:rPr>
          <w:t>Table 8 - MetaHuman head lengths in centimetres</w:t>
        </w:r>
        <w:r>
          <w:rPr>
            <w:noProof/>
            <w:webHidden/>
          </w:rPr>
          <w:tab/>
        </w:r>
        <w:r>
          <w:rPr>
            <w:noProof/>
            <w:webHidden/>
          </w:rPr>
          <w:fldChar w:fldCharType="begin"/>
        </w:r>
        <w:r>
          <w:rPr>
            <w:noProof/>
            <w:webHidden/>
          </w:rPr>
          <w:instrText xml:space="preserve"> PAGEREF _Toc113480741 \h </w:instrText>
        </w:r>
        <w:r>
          <w:rPr>
            <w:noProof/>
            <w:webHidden/>
          </w:rPr>
        </w:r>
        <w:r>
          <w:rPr>
            <w:noProof/>
            <w:webHidden/>
          </w:rPr>
          <w:fldChar w:fldCharType="separate"/>
        </w:r>
        <w:r>
          <w:rPr>
            <w:noProof/>
            <w:webHidden/>
          </w:rPr>
          <w:t>75</w:t>
        </w:r>
        <w:r>
          <w:rPr>
            <w:noProof/>
            <w:webHidden/>
          </w:rPr>
          <w:fldChar w:fldCharType="end"/>
        </w:r>
      </w:hyperlink>
    </w:p>
    <w:p w14:paraId="181CE36D" w14:textId="32F6843E" w:rsidR="00AF7310" w:rsidRPr="00AF7310" w:rsidRDefault="00AF7310" w:rsidP="00AF7310">
      <w:r>
        <w:fldChar w:fldCharType="end"/>
      </w:r>
    </w:p>
    <w:p w14:paraId="501FB442" w14:textId="77777777" w:rsidR="001A4639" w:rsidRDefault="001A4639">
      <w:pPr>
        <w:rPr>
          <w:rFonts w:asciiTheme="majorHAnsi" w:eastAsiaTheme="majorEastAsia" w:hAnsiTheme="majorHAnsi" w:cstheme="majorBidi"/>
          <w:color w:val="2F5496" w:themeColor="accent1" w:themeShade="BF"/>
          <w:sz w:val="32"/>
          <w:szCs w:val="32"/>
        </w:rPr>
      </w:pPr>
      <w:r>
        <w:br w:type="page"/>
      </w:r>
    </w:p>
    <w:p w14:paraId="017B0F0D" w14:textId="067265B0" w:rsidR="001A4639" w:rsidRDefault="001A4639" w:rsidP="001A4639">
      <w:pPr>
        <w:pStyle w:val="Heading1"/>
      </w:pPr>
      <w:bookmarkStart w:id="7" w:name="_Toc113480578"/>
      <w:r>
        <w:lastRenderedPageBreak/>
        <w:t>1. Introduction</w:t>
      </w:r>
      <w:bookmarkEnd w:id="7"/>
    </w:p>
    <w:p w14:paraId="3882B74D" w14:textId="661B01E5" w:rsidR="00A23F43" w:rsidRDefault="001A4639" w:rsidP="001A4639">
      <w:r>
        <w:t>Computer vision</w:t>
      </w:r>
      <w:r w:rsidR="00EB174E">
        <w:t xml:space="preserve"> and deep learning</w:t>
      </w:r>
      <w:r>
        <w:t xml:space="preserve"> supplies new form</w:t>
      </w:r>
      <w:r w:rsidR="00EB174E">
        <w:t>s</w:t>
      </w:r>
      <w:r>
        <w:t xml:space="preserve"> of technology that expand to multiple tasks </w:t>
      </w:r>
      <w:r w:rsidR="00EB174E">
        <w:t>for efficient automation</w:t>
      </w:r>
      <w:r>
        <w:t xml:space="preserve">. It is this automation that </w:t>
      </w:r>
      <w:r w:rsidR="005A7F65">
        <w:t>jointly</w:t>
      </w:r>
      <w:r w:rsidR="00EB174E">
        <w:t xml:space="preserve"> </w:t>
      </w:r>
      <w:r>
        <w:t xml:space="preserve">provides modern solutions to </w:t>
      </w:r>
      <w:r w:rsidR="002E7B97">
        <w:t>augment human abilities</w:t>
      </w:r>
      <w:r>
        <w:t xml:space="preserve"> </w:t>
      </w:r>
      <w:r w:rsidR="002E7B97">
        <w:t xml:space="preserve">for intelligent systems </w:t>
      </w:r>
      <w:r w:rsidR="005734A4">
        <w:t>developed</w:t>
      </w:r>
      <w:r>
        <w:t xml:space="preserve"> by</w:t>
      </w:r>
      <w:r w:rsidR="000F7D9F">
        <w:t xml:space="preserve"> deep learning</w:t>
      </w:r>
      <w:r>
        <w:t xml:space="preserve"> algorithms</w:t>
      </w:r>
      <w:r w:rsidR="00EB174E">
        <w:t xml:space="preserve"> and other</w:t>
      </w:r>
      <w:r w:rsidR="002E7B97">
        <w:t xml:space="preserve"> vision</w:t>
      </w:r>
      <w:r w:rsidR="00EB174E">
        <w:t xml:space="preserve"> related techniques</w:t>
      </w:r>
      <w:r>
        <w:t>.</w:t>
      </w:r>
    </w:p>
    <w:p w14:paraId="7A121EC3" w14:textId="77777777" w:rsidR="00A23F43" w:rsidRDefault="002E7B97" w:rsidP="001A4639">
      <w:r>
        <w:t xml:space="preserve">This study aims to </w:t>
      </w:r>
      <w:r w:rsidR="006C3EFE">
        <w:t xml:space="preserve">identify the separable components of </w:t>
      </w:r>
      <w:r w:rsidR="002E4BE2">
        <w:t>such a system. P</w:t>
      </w:r>
      <w:r w:rsidR="006C3EFE">
        <w:t>erformance of an object detection model trained with synthetic data and its capacity to transfer to real-world examples</w:t>
      </w:r>
      <w:r w:rsidR="002E4BE2">
        <w:t xml:space="preserve"> is investigated</w:t>
      </w:r>
      <w:r w:rsidR="006C3EFE">
        <w:t xml:space="preserve"> </w:t>
      </w:r>
      <w:r w:rsidR="002E4BE2">
        <w:t>to explore</w:t>
      </w:r>
      <w:r w:rsidR="006C3EFE">
        <w:t xml:space="preserve"> the challenges </w:t>
      </w:r>
      <w:r w:rsidR="002E4BE2">
        <w:t xml:space="preserve">and viability </w:t>
      </w:r>
      <w:r w:rsidR="006C3EFE">
        <w:t xml:space="preserve">of using synthetic data to train a human head object detection model. </w:t>
      </w:r>
    </w:p>
    <w:p w14:paraId="246069BC" w14:textId="09BEDC32" w:rsidR="001A4639" w:rsidRPr="00ED77FC" w:rsidRDefault="006C3EFE" w:rsidP="001A4639">
      <w:r>
        <w:t xml:space="preserve">Further research towards the effectiveness of distance approximation using similar triangles method and its performance of estimating depth from a single image </w:t>
      </w:r>
      <w:r w:rsidR="00CA0211">
        <w:t>is also assessed. Both</w:t>
      </w:r>
      <w:r w:rsidR="005A7F65">
        <w:t xml:space="preserve"> individual</w:t>
      </w:r>
      <w:r w:rsidR="00CA0211">
        <w:t xml:space="preserve"> areas of research collectively form a detection and distance estimation system with the intention of enhancing lifeguarding supervision of humans in large bodies of water.</w:t>
      </w:r>
    </w:p>
    <w:p w14:paraId="6DB3C383" w14:textId="7D17BDF7" w:rsidR="001A4639" w:rsidRDefault="001A4639" w:rsidP="001A4639">
      <w:pPr>
        <w:pStyle w:val="Heading2"/>
      </w:pPr>
      <w:bookmarkStart w:id="8" w:name="_Toc113480579"/>
      <w:r>
        <w:t>1.1. Project Rationale</w:t>
      </w:r>
      <w:bookmarkEnd w:id="8"/>
    </w:p>
    <w:p w14:paraId="5D02F7C4" w14:textId="77777777" w:rsidR="00574B3D" w:rsidRDefault="001A4639" w:rsidP="001A4639">
      <w:r>
        <w:t xml:space="preserve">The mortality rate of drowning sees an increase year to year with WHO </w:t>
      </w:r>
      <w:r w:rsidRPr="00581133">
        <w:rPr>
          <w:i/>
          <w:iCs/>
        </w:rPr>
        <w:t>(World Health Organization)</w:t>
      </w:r>
      <w:r>
        <w:t xml:space="preserve"> reporting an estimated </w:t>
      </w:r>
      <w:r w:rsidRPr="00581133">
        <w:rPr>
          <w:i/>
          <w:iCs/>
        </w:rPr>
        <w:t>236,000</w:t>
      </w:r>
      <w:r>
        <w:t xml:space="preserve"> annual drowning deaths worldwide in 2019, placing drowning as the 3</w:t>
      </w:r>
      <w:r w:rsidRPr="00615308">
        <w:rPr>
          <w:vertAlign w:val="superscript"/>
        </w:rPr>
        <w:t>rd</w:t>
      </w:r>
      <w:r>
        <w:t xml:space="preserve"> leading cause of injury and or death worldwide that year </w:t>
      </w:r>
      <w:r>
        <w:fldChar w:fldCharType="begin" w:fldLock="1"/>
      </w:r>
      <w:r>
        <w:instrText>ADDIN CSL_CITATION {"citationItems":[{"id":"ITEM-1","itemData":{"URL":"https://www.who.int/news-room/fact-sheets/detail/drowning","accessed":{"date-parts":[["2022","6","18"]]},"author":[{"dropping-particle":"","family":"WHO","given":"","non-dropping-particle":"","parse-names":false,"suffix":""}],"container-title":"World Health Organization Newsroom","id":"ITEM-1","issued":{"date-parts":[["2021"]]},"title":"Drowning","type":"webpage"},"uris":["http://www.mendeley.com/documents/?uuid=6929356c-2c18-34e5-ab11-21e0998d71e0"]}],"mendeley":{"formattedCitation":"[1]","plainTextFormattedCitation":"[1]","previouslyFormattedCitation":"[1]"},"properties":{"noteIndex":0},"schema":"https://github.com/citation-style-language/schema/raw/master/csl-citation.json"}</w:instrText>
      </w:r>
      <w:r>
        <w:fldChar w:fldCharType="separate"/>
      </w:r>
      <w:r w:rsidRPr="002415CE">
        <w:rPr>
          <w:noProof/>
        </w:rPr>
        <w:t>[1]</w:t>
      </w:r>
      <w:r>
        <w:fldChar w:fldCharType="end"/>
      </w:r>
      <w:r>
        <w:t xml:space="preserve">. Multiple non-profit agencies across the globe which support the prevention of drowning believe it to be an avoidable circumstance when the correct measures are enforced. </w:t>
      </w:r>
    </w:p>
    <w:p w14:paraId="64CD5FEB" w14:textId="1C8EC6F1" w:rsidR="001A4639" w:rsidRDefault="001A4639" w:rsidP="001A4639">
      <w:r>
        <w:t xml:space="preserve">The RNLI </w:t>
      </w:r>
      <w:r w:rsidRPr="00B33C19">
        <w:rPr>
          <w:i/>
          <w:iCs/>
        </w:rPr>
        <w:t>(Royal National Lifeboat Institution</w:t>
      </w:r>
      <w:r>
        <w:rPr>
          <w:i/>
          <w:iCs/>
        </w:rPr>
        <w:t>)</w:t>
      </w:r>
      <w:r>
        <w:t xml:space="preserve">, an organisation which responds to rescues at sea, reported over 100,000 rescue calls (see </w:t>
      </w:r>
      <w:r>
        <w:fldChar w:fldCharType="begin"/>
      </w:r>
      <w:r>
        <w:instrText xml:space="preserve"> REF _Ref105827725 \h </w:instrText>
      </w:r>
      <w:r>
        <w:fldChar w:fldCharType="separate"/>
      </w:r>
      <w:r w:rsidR="00CE57A6">
        <w:t xml:space="preserve">Figure </w:t>
      </w:r>
      <w:r w:rsidR="00CE57A6">
        <w:rPr>
          <w:noProof/>
        </w:rPr>
        <w:t>1</w:t>
      </w:r>
      <w:r w:rsidR="00CE57A6">
        <w:t xml:space="preserve"> - RNLI rescue calls between 2018-2020</w:t>
      </w:r>
      <w:r>
        <w:fldChar w:fldCharType="end"/>
      </w:r>
      <w:r>
        <w:t xml:space="preserve">) across England and Wales between 2018 and 2020 </w:t>
      </w:r>
      <w:r>
        <w:fldChar w:fldCharType="begin" w:fldLock="1"/>
      </w:r>
      <w:r>
        <w:instrText>ADDIN CSL_CITATION {"citationItems":[{"id":"ITEM-1","itemData":{"URL":"https://data-rnli.opendata.arcgis.com/datasets/RNLI::rnli-returns-of-service/explore","accessed":{"date-parts":[["2022","6","18"]]},"author":[{"dropping-particle":"","family":"RNLI","given":"","non-dropping-particle":"","parse-names":false,"suffix":""}],"id":"ITEM-1","issued":{"date-parts":[["2021"]]},"title":"RNLI Open Dataset - Rescue Calls (2018 - 2020)","type":"webpage"},"uris":["http://www.mendeley.com/documents/?uuid=5fe6082e-acc1-32ba-aee0-654320d91287"]}],"mendeley":{"formattedCitation":"[2]","plainTextFormattedCitation":"[2]","previouslyFormattedCitation":"[2]"},"properties":{"noteIndex":0},"schema":"https://github.com/citation-style-language/schema/raw/master/csl-citation.json"}</w:instrText>
      </w:r>
      <w:r>
        <w:fldChar w:fldCharType="separate"/>
      </w:r>
      <w:r w:rsidRPr="002415CE">
        <w:rPr>
          <w:noProof/>
        </w:rPr>
        <w:t>[2]</w:t>
      </w:r>
      <w:r>
        <w:fldChar w:fldCharType="end"/>
      </w:r>
      <w:r>
        <w:t>.</w:t>
      </w:r>
    </w:p>
    <w:p w14:paraId="35E5AF43" w14:textId="77777777" w:rsidR="001A4639" w:rsidRDefault="001A4639" w:rsidP="001A4639">
      <w:pPr>
        <w:keepNext/>
        <w:jc w:val="center"/>
      </w:pPr>
      <w:r>
        <w:rPr>
          <w:noProof/>
        </w:rPr>
        <w:drawing>
          <wp:inline distT="0" distB="0" distL="0" distR="0" wp14:anchorId="169269DB" wp14:editId="09F3BCFF">
            <wp:extent cx="5731510" cy="2916555"/>
            <wp:effectExtent l="0" t="0" r="0" b="0"/>
            <wp:docPr id="1" name="Picture 1" descr="Char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ma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16555"/>
                    </a:xfrm>
                    <a:prstGeom prst="rect">
                      <a:avLst/>
                    </a:prstGeom>
                  </pic:spPr>
                </pic:pic>
              </a:graphicData>
            </a:graphic>
          </wp:inline>
        </w:drawing>
      </w:r>
    </w:p>
    <w:p w14:paraId="47815E9A" w14:textId="781E6BE4" w:rsidR="001A4639" w:rsidRDefault="001A4639" w:rsidP="001A4639">
      <w:pPr>
        <w:pStyle w:val="Caption"/>
        <w:jc w:val="center"/>
      </w:pPr>
      <w:bookmarkStart w:id="9" w:name="_Ref105827725"/>
      <w:bookmarkStart w:id="10" w:name="_Toc111821401"/>
      <w:bookmarkStart w:id="11" w:name="_Toc113480679"/>
      <w:r>
        <w:t xml:space="preserve">Figure </w:t>
      </w:r>
      <w:fldSimple w:instr=" SEQ Figure \* ARABIC ">
        <w:r w:rsidR="00CE57A6">
          <w:rPr>
            <w:noProof/>
          </w:rPr>
          <w:t>1</w:t>
        </w:r>
      </w:fldSimple>
      <w:r>
        <w:t xml:space="preserve"> - RNLI rescue calls between 2018-2020</w:t>
      </w:r>
      <w:bookmarkEnd w:id="9"/>
      <w:r>
        <w:t xml:space="preserve"> </w:t>
      </w:r>
      <w:r>
        <w:fldChar w:fldCharType="begin" w:fldLock="1"/>
      </w:r>
      <w:r>
        <w:instrText>ADDIN CSL_CITATION {"citationItems":[{"id":"ITEM-1","itemData":{"URL":"https://data-rnli.opendata.arcgis.com/datasets/RNLI::rnli-returns-of-service/explore","accessed":{"date-parts":[["2022","6","18"]]},"author":[{"dropping-particle":"","family":"RNLI","given":"","non-dropping-particle":"","parse-names":false,"suffix":""}],"id":"ITEM-1","issued":{"date-parts":[["2021"]]},"title":"RNLI Open Dataset - Rescue Calls (2018 - 2020)","type":"webpage"},"uris":["http://www.mendeley.com/documents/?uuid=5fe6082e-acc1-32ba-aee0-654320d91287"]}],"mendeley":{"formattedCitation":"[2]","plainTextFormattedCitation":"[2]","previouslyFormattedCitation":"[2]"},"properties":{"noteIndex":0},"schema":"https://github.com/citation-style-language/schema/raw/master/csl-citation.json"}</w:instrText>
      </w:r>
      <w:r>
        <w:fldChar w:fldCharType="separate"/>
      </w:r>
      <w:r w:rsidRPr="002415CE">
        <w:rPr>
          <w:i w:val="0"/>
          <w:noProof/>
        </w:rPr>
        <w:t>[2]</w:t>
      </w:r>
      <w:bookmarkEnd w:id="10"/>
      <w:bookmarkEnd w:id="11"/>
      <w:r>
        <w:fldChar w:fldCharType="end"/>
      </w:r>
    </w:p>
    <w:p w14:paraId="49171BCD" w14:textId="17209EF9" w:rsidR="001A4639" w:rsidRPr="00867023" w:rsidRDefault="001A4639" w:rsidP="001A4639">
      <w:r>
        <w:t>Rapid response times are paramount to the prevention of drowning, with common measures in place, such as lifeguard units. Leveraging</w:t>
      </w:r>
      <w:r w:rsidR="00907529">
        <w:t xml:space="preserve"> deep learning and</w:t>
      </w:r>
      <w:r>
        <w:t xml:space="preserve"> computer vision to </w:t>
      </w:r>
      <w:r w:rsidR="00265890">
        <w:t>develop</w:t>
      </w:r>
      <w:r>
        <w:t xml:space="preserve"> an automated solution which aids in the supervision managed at lifeguard units could positively impact the prevention of drowning, increasing response times for quicker action when saving lives.</w:t>
      </w:r>
    </w:p>
    <w:p w14:paraId="12DFA6DE" w14:textId="475213BB" w:rsidR="001A4639" w:rsidRDefault="001A4639" w:rsidP="001A4639">
      <w:pPr>
        <w:pStyle w:val="Heading2"/>
      </w:pPr>
      <w:bookmarkStart w:id="12" w:name="_Toc113480580"/>
      <w:r>
        <w:lastRenderedPageBreak/>
        <w:t>1.2. Project Aim</w:t>
      </w:r>
      <w:bookmarkEnd w:id="12"/>
    </w:p>
    <w:p w14:paraId="18B3FC7A" w14:textId="77777777" w:rsidR="001A4639" w:rsidRDefault="001A4639" w:rsidP="001A4639">
      <w:r>
        <w:t>The aim of the project is as follows:</w:t>
      </w:r>
    </w:p>
    <w:p w14:paraId="32CBCC52" w14:textId="222B7217" w:rsidR="001A4639" w:rsidRDefault="001A4639" w:rsidP="001A4639">
      <w:pPr>
        <w:spacing w:before="200" w:after="200" w:line="360" w:lineRule="auto"/>
        <w:ind w:left="1418" w:right="1418"/>
        <w:rPr>
          <w:i/>
          <w:iCs/>
        </w:rPr>
      </w:pPr>
      <w:r>
        <w:rPr>
          <w:i/>
          <w:iCs/>
        </w:rPr>
        <w:t xml:space="preserve">Research and develop </w:t>
      </w:r>
      <w:r w:rsidR="001F1C09">
        <w:rPr>
          <w:i/>
          <w:iCs/>
        </w:rPr>
        <w:t>two</w:t>
      </w:r>
      <w:r>
        <w:rPr>
          <w:i/>
          <w:iCs/>
        </w:rPr>
        <w:t xml:space="preserve"> solution</w:t>
      </w:r>
      <w:r w:rsidR="001F1C09">
        <w:rPr>
          <w:i/>
          <w:iCs/>
        </w:rPr>
        <w:t xml:space="preserve">s </w:t>
      </w:r>
      <w:proofErr w:type="gramStart"/>
      <w:r w:rsidR="001F1C09">
        <w:rPr>
          <w:i/>
          <w:iCs/>
        </w:rPr>
        <w:t>for the production of</w:t>
      </w:r>
      <w:proofErr w:type="gramEnd"/>
      <w:r w:rsidR="001F1C09">
        <w:rPr>
          <w:i/>
          <w:iCs/>
        </w:rPr>
        <w:t xml:space="preserve"> both synthetic data</w:t>
      </w:r>
      <w:r>
        <w:rPr>
          <w:i/>
          <w:iCs/>
        </w:rPr>
        <w:t xml:space="preserve"> for object detection and distance</w:t>
      </w:r>
      <w:r w:rsidR="001F1C09">
        <w:rPr>
          <w:i/>
          <w:iCs/>
        </w:rPr>
        <w:t xml:space="preserve"> estimation from a single image.</w:t>
      </w:r>
    </w:p>
    <w:p w14:paraId="328691F5" w14:textId="595D422F" w:rsidR="001A4639" w:rsidRDefault="001A4639" w:rsidP="001A4639">
      <w:pPr>
        <w:pStyle w:val="Heading2"/>
      </w:pPr>
      <w:bookmarkStart w:id="13" w:name="_Toc113480581"/>
      <w:r>
        <w:t>1.3. Project Objectives</w:t>
      </w:r>
      <w:bookmarkEnd w:id="13"/>
    </w:p>
    <w:p w14:paraId="2D293B72" w14:textId="77777777" w:rsidR="001A4639" w:rsidRPr="00404716" w:rsidRDefault="001A4639" w:rsidP="001A4639">
      <w:r>
        <w:t xml:space="preserve">The project objectives consist of multiple primary targets which altogether form a roadmap from </w:t>
      </w:r>
      <w:r w:rsidRPr="00404716">
        <w:t>research to development and final project evaluation:</w:t>
      </w:r>
    </w:p>
    <w:p w14:paraId="21DA4741" w14:textId="5EBEE6AC" w:rsidR="001A4639" w:rsidRPr="00404716" w:rsidRDefault="001A4639" w:rsidP="001A4639">
      <w:pPr>
        <w:pStyle w:val="ListParagraph"/>
        <w:numPr>
          <w:ilvl w:val="0"/>
          <w:numId w:val="1"/>
        </w:numPr>
        <w:spacing w:after="0" w:line="340" w:lineRule="exact"/>
        <w:ind w:left="1418" w:right="851" w:hanging="567"/>
      </w:pPr>
      <w:r w:rsidRPr="00404716">
        <w:t>Critically evaluate</w:t>
      </w:r>
      <w:r w:rsidR="001F1C09">
        <w:t xml:space="preserve"> the</w:t>
      </w:r>
      <w:r w:rsidRPr="00404716">
        <w:t xml:space="preserve"> relevant literature </w:t>
      </w:r>
      <w:r w:rsidR="001F1C09">
        <w:t xml:space="preserve">for both areas of research to </w:t>
      </w:r>
      <w:r w:rsidRPr="00404716">
        <w:t xml:space="preserve">gain further knowledge in the </w:t>
      </w:r>
      <w:r w:rsidR="001F1C09">
        <w:t xml:space="preserve">joint </w:t>
      </w:r>
      <w:r w:rsidRPr="00404716">
        <w:t>field</w:t>
      </w:r>
      <w:r w:rsidR="001F1C09">
        <w:t>s</w:t>
      </w:r>
      <w:r w:rsidRPr="00404716">
        <w:t>.</w:t>
      </w:r>
    </w:p>
    <w:p w14:paraId="4DEC3CFD" w14:textId="72009BD3" w:rsidR="001A4639" w:rsidRPr="00404716" w:rsidRDefault="001A4639" w:rsidP="001A4639">
      <w:pPr>
        <w:pStyle w:val="ListParagraph"/>
        <w:numPr>
          <w:ilvl w:val="0"/>
          <w:numId w:val="1"/>
        </w:numPr>
        <w:spacing w:after="0" w:line="340" w:lineRule="exact"/>
        <w:ind w:left="1418" w:right="851" w:hanging="567"/>
      </w:pPr>
      <w:r w:rsidRPr="00404716">
        <w:t>Enforce a set of methodologies to employ a framework which governs project growth</w:t>
      </w:r>
      <w:r w:rsidR="001F1C09">
        <w:t xml:space="preserve"> and assessment of project evaluation</w:t>
      </w:r>
      <w:r w:rsidRPr="00404716">
        <w:t>.</w:t>
      </w:r>
    </w:p>
    <w:p w14:paraId="7AEC8E79" w14:textId="5E55788B" w:rsidR="001A4639" w:rsidRPr="00404716" w:rsidRDefault="001A4639" w:rsidP="001A4639">
      <w:pPr>
        <w:pStyle w:val="ListParagraph"/>
        <w:numPr>
          <w:ilvl w:val="0"/>
          <w:numId w:val="1"/>
        </w:numPr>
        <w:spacing w:after="0" w:line="340" w:lineRule="exact"/>
        <w:ind w:left="1418" w:right="851" w:hanging="567"/>
      </w:pPr>
      <w:r w:rsidRPr="00404716">
        <w:t xml:space="preserve">Design </w:t>
      </w:r>
      <w:r w:rsidR="001F1C09">
        <w:t>two</w:t>
      </w:r>
      <w:r w:rsidRPr="00404716">
        <w:t xml:space="preserve"> suitable solution</w:t>
      </w:r>
      <w:r w:rsidR="001F1C09">
        <w:t>s</w:t>
      </w:r>
      <w:r w:rsidRPr="00404716">
        <w:t xml:space="preserve"> motivated by research findings and project context to test the projects aim.</w:t>
      </w:r>
    </w:p>
    <w:p w14:paraId="6022AC9E" w14:textId="5582FD50" w:rsidR="001A4639" w:rsidRPr="00404716" w:rsidRDefault="001A4639" w:rsidP="001A4639">
      <w:pPr>
        <w:pStyle w:val="ListParagraph"/>
        <w:numPr>
          <w:ilvl w:val="0"/>
          <w:numId w:val="1"/>
        </w:numPr>
        <w:spacing w:after="0" w:line="340" w:lineRule="exact"/>
        <w:ind w:left="1418" w:right="851" w:hanging="567"/>
      </w:pPr>
      <w:r w:rsidRPr="00404716">
        <w:t xml:space="preserve">Analyse and evaluate the results of </w:t>
      </w:r>
      <w:r w:rsidR="00D46414">
        <w:t>both</w:t>
      </w:r>
      <w:r w:rsidRPr="00404716">
        <w:t xml:space="preserve"> developed solution</w:t>
      </w:r>
      <w:r w:rsidR="00D46414">
        <w:t>s</w:t>
      </w:r>
      <w:r w:rsidRPr="00404716">
        <w:t xml:space="preserve"> to validate the projects aim with respect to current literature</w:t>
      </w:r>
      <w:r w:rsidR="00D46414">
        <w:t xml:space="preserve"> and research methodologies</w:t>
      </w:r>
      <w:r w:rsidRPr="00404716">
        <w:t>.</w:t>
      </w:r>
    </w:p>
    <w:p w14:paraId="69C0D851" w14:textId="7B03F60D" w:rsidR="001A4639" w:rsidRPr="00404716" w:rsidRDefault="001A4639" w:rsidP="001A4639">
      <w:pPr>
        <w:pStyle w:val="ListParagraph"/>
        <w:numPr>
          <w:ilvl w:val="0"/>
          <w:numId w:val="1"/>
        </w:numPr>
        <w:spacing w:after="0" w:line="340" w:lineRule="exact"/>
        <w:ind w:left="1418" w:right="851" w:hanging="567"/>
      </w:pPr>
      <w:r w:rsidRPr="00404716">
        <w:t>Reflect on</w:t>
      </w:r>
      <w:r w:rsidR="005632A2">
        <w:t xml:space="preserve"> the</w:t>
      </w:r>
      <w:r w:rsidRPr="00404716">
        <w:t xml:space="preserve"> projects outcome to assess successes and or failures with any future work that can be applied for improvement.</w:t>
      </w:r>
    </w:p>
    <w:p w14:paraId="4B0D8B70" w14:textId="77777777" w:rsidR="001A4639" w:rsidRDefault="001A4639" w:rsidP="001A4639">
      <w:pPr>
        <w:pStyle w:val="ListParagraph"/>
        <w:spacing w:after="0" w:line="340" w:lineRule="exact"/>
        <w:ind w:left="1418" w:right="851"/>
      </w:pPr>
    </w:p>
    <w:p w14:paraId="46B315F8" w14:textId="61AB2E56" w:rsidR="001A4639" w:rsidRDefault="001A4639" w:rsidP="001A4639">
      <w:pPr>
        <w:pStyle w:val="Heading2"/>
      </w:pPr>
      <w:bookmarkStart w:id="14" w:name="_Toc113480582"/>
      <w:r>
        <w:t>1.4. Project Context</w:t>
      </w:r>
      <w:bookmarkEnd w:id="14"/>
    </w:p>
    <w:p w14:paraId="2E5AB240" w14:textId="77777777" w:rsidR="001A4639" w:rsidRDefault="001A4639" w:rsidP="001A4639">
      <w:r>
        <w:t xml:space="preserve">Surveillance is a crucial part of preventing the occurrence of drowning, with lifeguards performing attentive observations to mitigate potential dangers. Many studies have been conducted on the task of lifeguarding to improve its effectiveness such as perceptual challenges </w:t>
      </w:r>
      <w:r>
        <w:fldChar w:fldCharType="begin" w:fldLock="1"/>
      </w:r>
      <w:r>
        <w:instrText>ADDIN CSL_CITATION {"citationItems":[{"id":"ITEM-1","itemData":{"DOI":"10.1002/acp.3121","ISSN":"10990720","abstract":"The presence of lifeguards on beaches and at pools has the potential to prevent many drowning incidents. This article examines the visual components of the lifeguard's job, discussing some of the major challenges they face during surveillance. These include optical challenges (turbidity and turbulence of the water, light refraction, and glare), scene challenges (elevated set size affecting clutter and perceptual 'blindnesses'), stimulus challenges (searching for multiple targets that are complex, dynamic, ill-defined, and rare), and attentional challenges, including but not limited to vigilance issues. The differences between basic laboratory research and the lifeguarding task are explored, with recommendations for future study.","author":[{"dropping-particle":"","family":"Lanagan-Leitzel","given":"Lyndsey K.","non-dropping-particle":"","parse-names":false,"suffix":""},{"dropping-particle":"","family":"Skow","given":"Emily","non-dropping-particle":"","parse-names":false,"suffix":""},{"dropping-particle":"","family":"Moore","given":"Cathleen M.","non-dropping-particle":"","parse-names":false,"suffix":""}],"container-title":"Applied Cognitive Psychology","id":"ITEM-1","issue":"3","issued":{"date-parts":[["2015","5","1"]]},"page":"425-435","publisher":"John Wiley and Sons Ltd","title":"Great Expectations: Perceptual Challenges of Visual Surveillance in Lifeguarding","type":"article-journal","volume":"29"},"uris":["http://www.mendeley.com/documents/?uuid=1a2b77d3-7468-36d2-8479-7d27a2c77b66"]}],"mendeley":{"formattedCitation":"[3]","plainTextFormattedCitation":"[3]","previouslyFormattedCitation":"[3]"},"properties":{"noteIndex":0},"schema":"https://github.com/citation-style-language/schema/raw/master/csl-citation.json"}</w:instrText>
      </w:r>
      <w:r>
        <w:fldChar w:fldCharType="separate"/>
      </w:r>
      <w:r w:rsidRPr="002415CE">
        <w:rPr>
          <w:noProof/>
        </w:rPr>
        <w:t>[3]</w:t>
      </w:r>
      <w:r>
        <w:fldChar w:fldCharType="end"/>
      </w:r>
      <w:r>
        <w:t xml:space="preserve">, visual scanning and attention methods </w:t>
      </w:r>
      <w:r>
        <w:fldChar w:fldCharType="begin" w:fldLock="1"/>
      </w:r>
      <w:r>
        <w:instrText>ADDIN CSL_CITATION {"citationItems":[{"id":"ITEM-1","itemData":{"ISBN":"9798645463809","abstract":"Lifeguards play a crucial role in drowning prevention. However, current U.K. lifeguard qualifications are limited in training and assessing visual surveillance skills, and little is known about how lifeguards successfully detect drowning swimmers. To improve our understanding of lifeguard visual search skill, and explore the potential for improving this skill through training, this thesis had the following aims: (a) to identify whether visual skills for drowning detection improve with lifeguard experience, (b) to understand why such differences occur, and (c) design and valid a visual training intervention to improve drowning detection on the basis of these results. The first two studies investigated drowning-detection skills of participants with differing levels of lifeguard experience in a dynamic search task with simulated drownings. Lifeguards were found to detect drownings faster and more often than non-lifeguards. In three follow-up studies these results were replicated with more naturalistic stimuli. Video footage from an American wave pool was extracted, which showed genuine instances of swimmer distress. Results again demonstrated lifeguard superiority in detecting the drowning targets. Eye tracking measures, recorded on both the simulated and naturalistic clips, failed to reveal any differences between lifeguards and non-lifeguards, suggesting that superior drowning detection for lifeguards did not result from better scanning strategies per se. Following this, two cognitive mechanisms that may underlie drowning-detection skill were investigated. Lifeguard and non-lifeguard performance on Multiple Object Avoidance (MOA) and Functional Field of View (FFOV) tests was assessed. Although lifeguards had better MOA task performance compared to non-lifeguards, only the lifeguards’ accuracy at detecting the central target in the FFOV task predicted performance on a subsequent drowning detection task. It was concluded that superior drowning detection was a result of better classification recognition of drowning swimmers (which was the central task in the FFOV test). Based on these findings the final experiment explored the effectiveness of an intense classification training task to improve drowning detection. An intervention was designed that required participants to differentiate between videos of isolated drowning and non-drowning swimmers. Non-lifeguards trained in this intervention showed greater improvement on a subsequent drowning-detection task c…","author":[{"dropping-particle":"","family":"Laxton","given":"Victoria Alice","non-dropping-particle":"","parse-names":false,"suffix":""}],"container-title":"PQDT - Global","id":"ITEM-1","issued":{"date-parts":[["2019"]]},"number-of-pages":"330","title":"Testing and Training Lifeguard Visual Search","type":"thesis"},"uris":["http://www.mendeley.com/documents/?uuid=a122dd43-ef89-3d78-942b-b19e49ea8cd9"]}],"mendeley":{"formattedCitation":"[4]","plainTextFormattedCitation":"[4]","previouslyFormattedCitation":"[4]"},"properties":{"noteIndex":0},"schema":"https://github.com/citation-style-language/schema/raw/master/csl-citation.json"}</w:instrText>
      </w:r>
      <w:r>
        <w:fldChar w:fldCharType="separate"/>
      </w:r>
      <w:r w:rsidRPr="002415CE">
        <w:rPr>
          <w:noProof/>
        </w:rPr>
        <w:t>[4]</w:t>
      </w:r>
      <w:r>
        <w:fldChar w:fldCharType="end"/>
      </w:r>
      <w:r>
        <w:t xml:space="preserve">, </w:t>
      </w:r>
      <w:r>
        <w:fldChar w:fldCharType="begin" w:fldLock="1"/>
      </w:r>
      <w:r>
        <w:instrText>ADDIN CSL_CITATION {"citationItems":[{"id":"ITEM-1","itemData":{"abstract":"The safety of the bathing public is dependent upon effective continuous scanning techniques by lifeguards (professional) or lifesavers (voluntary) patrolling the area. Similar scanning skills are needed in other professions needing concentration for repetitive, monotonous and/or boring tasks: This includes airline pilots, air search and rescue personnel, and long-distance train or bus drivers. To date, very little has been published on effective methods for lifeguards to use to scan their area of responsibility, particularly in water, be it surf, inland waters or swimming pools. Techniques that may positively or negatively influence visual scanning techniques, or that may affect concentration spans, or assist in the prevention of boredom and improvement in attention spans, are discussed and presented.","author":[{"dropping-particle":"","family":"Fenner","given":"Peter","non-dropping-particle":"","parse-names":false,"suffix":""},{"dropping-particle":"","family":"Leahy","given":"Stephen","non-dropping-particle":"","parse-names":false,"suffix":""},{"dropping-particle":"","family":"Buhk","given":"Andrew","non-dropping-particle":"","parse-names":false,"suffix":""}],"container-title":"Journal of Occupational Health and Safety","id":"ITEM-1","issued":{"date-parts":[["1999"]]},"page":"209-210","title":"Prevention of drowning: visual scanning and attention span in lifeguards","type":"article-journal","volume":"15"},"uris":["http://www.mendeley.com/documents/?uuid=4837fc3e-5133-3d18-89f2-8ff3e65f87dd"]}],"mendeley":{"formattedCitation":"[5]","plainTextFormattedCitation":"[5]","previouslyFormattedCitation":"[5]"},"properties":{"noteIndex":0},"schema":"https://github.com/citation-style-language/schema/raw/master/csl-citation.json"}</w:instrText>
      </w:r>
      <w:r>
        <w:fldChar w:fldCharType="separate"/>
      </w:r>
      <w:r w:rsidRPr="002415CE">
        <w:rPr>
          <w:noProof/>
        </w:rPr>
        <w:t>[5]</w:t>
      </w:r>
      <w:r>
        <w:fldChar w:fldCharType="end"/>
      </w:r>
      <w:r>
        <w:t xml:space="preserve">, and assessment of critical events </w:t>
      </w:r>
      <w:r>
        <w:fldChar w:fldCharType="begin" w:fldLock="1"/>
      </w:r>
      <w:r>
        <w:instrText>ADDIN CSL_CITATION {"citationItems":[{"id":"ITEM-1","itemData":{"DOI":"10.25035/ijare.06.03.05","ISSN":"19329253","abstract":"Lifeguards are instructed to respond both to dangerous behavior and to distress/ drowning events. Variability in lifeguard effectiveness may result from variability in how individual lifeguards define what events are important to monitor (\"critical events\"). The variability in defining critical events was examined in the current study by presenting videos of normal aquatic activity to lifeguards (N = 17), lifeguard instructors (N = 10), non-lifeguards (N = 20), and students enrolled in a lifeguarding course (N = 12). Participants were asked to identify the events that they thought were important for a lifeguard to monitor and provide an explanation as to why they were critical. All participant groups (instructors included) had very few events that were consistently reported, and many of the events that the instructors or lifeguards reported were also well-reported by non-lifeguards. These results suggest that there is a lack of agreement in the identification of critical events. © 2012 Human Kinetics, Inc.","author":[{"dropping-particle":"","family":"Lanagan-Leitzel","given":"Lyndsey K","non-dropping-particle":"","parse-names":false,"suffix":""}],"container-title":"International Journal of Aquatic Research and Education","id":"ITEM-1","issue":"3","issued":{"date-parts":[["2012"]]},"page":"203-214","title":"Identification of critical events by lifeguards, instructors, and non-lifeguards","type":"article-journal","volume":"6"},"uris":["http://www.mendeley.com/documents/?uuid=5a4ef2fa-728d-3317-9e4e-18ed69ee5e9a"]}],"mendeley":{"formattedCitation":"[6]","plainTextFormattedCitation":"[6]","previouslyFormattedCitation":"[6]"},"properties":{"noteIndex":0},"schema":"https://github.com/citation-style-language/schema/raw/master/csl-citation.json"}</w:instrText>
      </w:r>
      <w:r>
        <w:fldChar w:fldCharType="separate"/>
      </w:r>
      <w:r w:rsidRPr="002415CE">
        <w:rPr>
          <w:noProof/>
        </w:rPr>
        <w:t>[6]</w:t>
      </w:r>
      <w:r>
        <w:fldChar w:fldCharType="end"/>
      </w:r>
      <w:r>
        <w:t xml:space="preserve">. </w:t>
      </w:r>
    </w:p>
    <w:p w14:paraId="6874FB8B" w14:textId="57A02B5B" w:rsidR="001A4639" w:rsidRDefault="001A4639" w:rsidP="001A4639">
      <w:r>
        <w:t xml:space="preserve">Organisations such as the RLSS </w:t>
      </w:r>
      <w:r>
        <w:rPr>
          <w:i/>
          <w:iCs/>
        </w:rPr>
        <w:t>(Royal Lifesaving Society)</w:t>
      </w:r>
      <w:r>
        <w:t xml:space="preserve"> and American Red Cross have published lifeguarding manuals </w:t>
      </w:r>
      <w:r>
        <w:fldChar w:fldCharType="begin" w:fldLock="1"/>
      </w:r>
      <w:r>
        <w:instrText>ADDIN CSL_CITATION {"citationItems":[{"id":"ITEM-1","itemData":{"ISBN":"978-1-905008-83-4","author":[{"dropping-particle":"","family":"RLSS UK","given":"","non-dropping-particle":"","parse-names":false,"suffix":""}],"edition":"Sixth Edit","id":"ITEM-1","issued":{"date-parts":[["2021"]]},"title":"The Lifeguard Manual","type":"book"},"uris":["http://www.mendeley.com/documents/?uuid=fb9c4c0d-4c63-3494-9049-ef9f1550678e"]}],"mendeley":{"formattedCitation":"[7]","plainTextFormattedCitation":"[7]","previouslyFormattedCitation":"[7]"},"properties":{"noteIndex":0},"schema":"https://github.com/citation-style-language/schema/raw/master/csl-citation.json"}</w:instrText>
      </w:r>
      <w:r>
        <w:fldChar w:fldCharType="separate"/>
      </w:r>
      <w:r w:rsidRPr="002415CE">
        <w:rPr>
          <w:noProof/>
        </w:rPr>
        <w:t>[7]</w:t>
      </w:r>
      <w:r>
        <w:fldChar w:fldCharType="end"/>
      </w:r>
      <w:r>
        <w:t xml:space="preserve">, </w:t>
      </w:r>
      <w:r>
        <w:fldChar w:fldCharType="begin" w:fldLock="1"/>
      </w:r>
      <w:r>
        <w:instrText>ADDIN CSL_CITATION {"citationItems":[{"id":"ITEM-1","itemData":{"ISBN":"9780998374505","abstract":"1. The professional lifeguard -- Introduction -- responsibilities of a professional lifeguard -- Characteristics of a professional lifeguard -- Decision making -- Legal considerations -- Continuing your training -- Being part of the team -- 2. Facility safety -- Rescue equipment -- Facility safety checks -- Weather conditions -- Rules and regulations -- Management and safety -- 3. Surveillance and recognition -- An overview of the process of drowning -- Effective surveillance -- 4. Injury prevention -- How injuries happen -- Injury-prevention strategies -- Effective guarding : injury prevention challenges -- 5. Emergency action plans -- Types of emergency action plans -- Implementing an emergency action plan -- Emergencies outside of your zone -- 6. Water rescue skills -- General procedures for a water emergency -- Train to the standard, meet the objective -- Rescue skills -- Additional rescue skills for waterfronts -- Special situations for waterfronts -- When things do not go as practiced -- 7. Before providing care and victim assessment -- Bloodborne pathogens -- How pathogens spread -- Preventing the spread of bloodborne pathogens -- If you are exposed -- General procedures for injury or sudden illness on land -- 8. Breathing emergencies -- Recognizing and caring for breathing emergencies -- Giving ventilations -- Airway obstruction -- Emergency oxygen -- Oxygen delivery devices -- Suctioning -- 9. Cardiac emergencies -- Cardiac chain of survival -- Heart attack -- Cardiac arrest -- CPR -- AEDs -- Multiple-rescuer response -- 10. First aid -- Responding to injuries and illnesses -- Secondary assessment -- Sudden illness -- Skin and soft tissue injuries -- Bites and stings -- Poisoning -- Heat-related illnesses and cold-related emergencies -- Injuries to muscles, bones and joints -- Emergency childbirth --11. Caring for head, neck and spinal injuries -- Causes of head, neck and spinal injuries -- Caring for head, neck and spinal injuries.","author":[{"dropping-particle":"","family":"American Red Cross.","given":"","non-dropping-particle":"","parse-names":false,"suffix":""}],"id":"ITEM-1","issued":{"date-parts":[["2016"]]},"number-of-pages":"394","publisher":"American Red Cross","title":"Lifeguarding manual","type":"book"},"uris":["http://www.mendeley.com/documents/?uuid=7344fc23-a782-3715-8d1e-15ca183caf33"]}],"mendeley":{"formattedCitation":"[8]","plainTextFormattedCitation":"[8]","previouslyFormattedCitation":"[8]"},"properties":{"noteIndex":0},"schema":"https://github.com/citation-style-language/schema/raw/master/csl-citation.json"}</w:instrText>
      </w:r>
      <w:r>
        <w:fldChar w:fldCharType="separate"/>
      </w:r>
      <w:r w:rsidRPr="002415CE">
        <w:rPr>
          <w:noProof/>
        </w:rPr>
        <w:t>[8]</w:t>
      </w:r>
      <w:r>
        <w:fldChar w:fldCharType="end"/>
      </w:r>
      <w:r>
        <w:t xml:space="preserve"> which align to recognized training programmes that result in compulsory qualifications obtained after completion. Both manuals categorise the behaviours of swimmers who are at risk of drowning into three distinct groups, distressed swimmers, active drowning victims, and passive drowning victims. Each category describes the different behaviours that classify various attributes which should be recognized by lifeguards (</w:t>
      </w:r>
      <w:r w:rsidR="002A609E">
        <w:t xml:space="preserve">see </w:t>
      </w:r>
      <w:r w:rsidR="002A609E">
        <w:fldChar w:fldCharType="begin"/>
      </w:r>
      <w:r w:rsidR="002A609E">
        <w:instrText xml:space="preserve"> REF _Ref112025725 \h </w:instrText>
      </w:r>
      <w:r w:rsidR="002A609E">
        <w:fldChar w:fldCharType="separate"/>
      </w:r>
      <w:r w:rsidR="00CE57A6">
        <w:t xml:space="preserve">Figure </w:t>
      </w:r>
      <w:r w:rsidR="00CE57A6">
        <w:rPr>
          <w:noProof/>
        </w:rPr>
        <w:t>40</w:t>
      </w:r>
      <w:r w:rsidR="002A609E">
        <w:fldChar w:fldCharType="end"/>
      </w:r>
      <w:r>
        <w:t>).</w:t>
      </w:r>
    </w:p>
    <w:p w14:paraId="6AE2E979" w14:textId="77777777" w:rsidR="001A4639" w:rsidRDefault="001A4639" w:rsidP="001A4639">
      <w:r>
        <w:t>A common theme amongst these studies and publications shows a heavy reliance on a lifeguard’s skill of attention and action; meaning the attention of detecting a potential drowning person, and action to executing a safety strategy which prevents further danger.</w:t>
      </w:r>
    </w:p>
    <w:p w14:paraId="1E23A8F7" w14:textId="77777777" w:rsidR="001A4639" w:rsidRDefault="001A4639" w:rsidP="001A4639">
      <w:pPr>
        <w:keepNext/>
        <w:jc w:val="center"/>
      </w:pPr>
      <w:r>
        <w:rPr>
          <w:noProof/>
        </w:rPr>
        <w:lastRenderedPageBreak/>
        <w:drawing>
          <wp:inline distT="0" distB="0" distL="0" distR="0" wp14:anchorId="40BE1D1E" wp14:editId="586FEBC7">
            <wp:extent cx="4961096" cy="2400300"/>
            <wp:effectExtent l="0" t="0" r="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89668" cy="2414124"/>
                    </a:xfrm>
                    <a:prstGeom prst="rect">
                      <a:avLst/>
                    </a:prstGeom>
                  </pic:spPr>
                </pic:pic>
              </a:graphicData>
            </a:graphic>
          </wp:inline>
        </w:drawing>
      </w:r>
    </w:p>
    <w:p w14:paraId="5915D5AF" w14:textId="535449BF" w:rsidR="001A4639" w:rsidRDefault="001A4639" w:rsidP="001A4639">
      <w:pPr>
        <w:pStyle w:val="Caption"/>
        <w:jc w:val="center"/>
      </w:pPr>
      <w:bookmarkStart w:id="15" w:name="_Ref112025786"/>
      <w:bookmarkStart w:id="16" w:name="_Ref105866912"/>
      <w:bookmarkStart w:id="17" w:name="_Toc111821402"/>
      <w:bookmarkStart w:id="18" w:name="_Toc113480680"/>
      <w:r>
        <w:t xml:space="preserve">Figure </w:t>
      </w:r>
      <w:fldSimple w:instr=" SEQ Figure \* ARABIC ">
        <w:r w:rsidR="00CE57A6">
          <w:rPr>
            <w:noProof/>
          </w:rPr>
          <w:t>2</w:t>
        </w:r>
      </w:fldSimple>
      <w:bookmarkEnd w:id="15"/>
      <w:r>
        <w:t xml:space="preserve"> - RNLI lifeguard units across England &amp; Wales</w:t>
      </w:r>
      <w:bookmarkEnd w:id="16"/>
      <w:r>
        <w:t xml:space="preserve"> </w:t>
      </w:r>
      <w:r>
        <w:fldChar w:fldCharType="begin" w:fldLock="1"/>
      </w:r>
      <w:r>
        <w:instrText>ADDIN CSL_CITATION {"citationItems":[{"id":"ITEM-1","itemData":{"URL":"https://data-rnli.opendata.arcgis.com/datasets/RNLI::rnli-lifeguard-units/explore","accessed":{"date-parts":[["2022","6","18"]]},"author":[{"dropping-particle":"","family":"RNLI","given":"","non-dropping-particle":"","parse-names":false,"suffix":""}],"id":"ITEM-1","issued":{"date-parts":[["2021"]]},"title":"RNLI Open Dataset - Lifeguard Units","type":"webpage"},"uris":["http://www.mendeley.com/documents/?uuid=124e15ac-cc3d-3147-a6c6-b492d7d8c69a"]}],"mendeley":{"formattedCitation":"[9]","plainTextFormattedCitation":"[9]","previouslyFormattedCitation":"[9]"},"properties":{"noteIndex":0},"schema":"https://github.com/citation-style-language/schema/raw/master/csl-citation.json"}</w:instrText>
      </w:r>
      <w:r>
        <w:fldChar w:fldCharType="separate"/>
      </w:r>
      <w:r w:rsidRPr="002415CE">
        <w:rPr>
          <w:i w:val="0"/>
          <w:noProof/>
        </w:rPr>
        <w:t>[9]</w:t>
      </w:r>
      <w:bookmarkEnd w:id="17"/>
      <w:bookmarkEnd w:id="18"/>
      <w:r>
        <w:fldChar w:fldCharType="end"/>
      </w:r>
    </w:p>
    <w:p w14:paraId="35B37F21" w14:textId="77777777" w:rsidR="001A4639" w:rsidRDefault="001A4639" w:rsidP="001A4639">
      <w:r>
        <w:t xml:space="preserve">Other factors which adversely affect the task of lifeguarding relate to the environment in which lifeguarding activities take place. Controlled environments such as public swimming pools show lower incidents of drowning in comparison to larger outdoor swimming environments </w:t>
      </w:r>
      <w:r>
        <w:fldChar w:fldCharType="begin" w:fldLock="1"/>
      </w:r>
      <w:r>
        <w:instrText>ADDIN CSL_CITATION {"citationItems":[{"id":"ITEM-1","itemData":{"DOI":"10.1186/s12889-021-11827-0","ISSN":"14712458","PMID":"34579685","abstract":"Background: Death by drowning is a leading cause of accidental death in the United Kingdom (UK) and worldwide. The World Health Organization (WHO) states that effective documentation of drowning is required to describe drowning frequency and to underpin effective drowning prevention intervention, thus improving the quality of data describing drowning frequency represents a key initiative. The water incident database (WAID) has been used to document UK fatal and non-fatal water-based incidents since 2009. WAID has not undergone a systematic evaluation of its data or data collection procedures to establish if the database meets the WHO requirements. The present study investigated the characteristics of UK fatal drowning incidents and audited current WAID data capture procedures. Methods: Data for the fatal drowning cases recorded between 2012 and 2019 were reviewed. Descriptive data were generated 1) to describe fatal drownings in the UK’s WAID in this period; 2) a sub-set of drownings were audited i) for completeness of data entry and, based on source documents, ii) for quality of data entry; 3) these processes were used to make recommendations for onward revisions to WAID. Results: A total of 5051 fatalities were recorded between 2012 and 2019. Drowning was most frequent amongst males aged 35 to 60 years (n = 1346), whilst suspected accidents and suicides accounted for 44 and 35% of fatalities. Suicide by drowning was at a peak in the most recent year of data analysed (i.e., 2019; 279 cases) highlighting an urgent need for targeted intervention. Audit part 2i) indicated that 16% of all fields were incomplete, thus indicating potential redundancy, duplication, or the need for onward review. Audit part 2ii) indicated high levels of agreement (80 ± 12%) between audited cases and the ‘true’ WAID entries. Conclusions: This study confirms WAID as a rigorous, transparent and effective means of documenting UK drownings thereby meeting WHO requirements for data quality; yet future improvements are recommended. Such findings allow researchers and policy makers to use WAID to further investigate UK drowning with a view to improving public safety measures and drowning prevention interventions. Observations alongside several expert recommendations have informed a revised version of WAID.","author":[{"dropping-particle":"","family":"Hills","given":"Samuel P.","non-dropping-particle":"","parse-names":false,"suffix":""},{"dropping-particle":"","family":"Hobbs","given":"Matthew","non-dropping-particle":"","parse-names":false,"suffix":""},{"dropping-particle":"","family":"Tipton","given":"Michael J.","non-dropping-particle":"","parse-names":false,"suffix":""},{"dropping-particle":"","family":"Barwood","given":"Martin J.","non-dropping-particle":"","parse-names":false,"suffix":""}],"container-title":"BMC Public Health","id":"ITEM-1","issue":"1","issued":{"date-parts":[["2021","12","1"]]},"page":"1-12","publisher":"BioMed Central Ltd","title":"The water incident database (WAID) 2012 to 2019: a systematic evaluation of the documenting of UK drownings","type":"article-journal","volume":"21"},"uris":["http://www.mendeley.com/documents/?uuid=ff860beb-f116-3f7b-b13e-c33561c944e9"]}],"mendeley":{"formattedCitation":"[10]","plainTextFormattedCitation":"[10]","previouslyFormattedCitation":"[10]"},"properties":{"noteIndex":0},"schema":"https://github.com/citation-style-language/schema/raw/master/csl-citation.json"}</w:instrText>
      </w:r>
      <w:r>
        <w:fldChar w:fldCharType="separate"/>
      </w:r>
      <w:r w:rsidRPr="002415CE">
        <w:rPr>
          <w:noProof/>
        </w:rPr>
        <w:t>[10]</w:t>
      </w:r>
      <w:r>
        <w:fldChar w:fldCharType="end"/>
      </w:r>
      <w:r>
        <w:t>. Inland areas such as public beaches and coastlines pose the biggest challenge for lifeguards as areas are less confined and produce more potential environmental hazards.</w:t>
      </w:r>
    </w:p>
    <w:p w14:paraId="4220E5B0" w14:textId="77777777" w:rsidR="001A4639" w:rsidRDefault="001A4639" w:rsidP="001A4639">
      <w:pPr>
        <w:keepNext/>
        <w:jc w:val="center"/>
      </w:pPr>
      <w:r>
        <w:rPr>
          <w:noProof/>
        </w:rPr>
        <w:drawing>
          <wp:inline distT="0" distB="0" distL="0" distR="0" wp14:anchorId="58B51000" wp14:editId="1CCFADA6">
            <wp:extent cx="3648075" cy="4787767"/>
            <wp:effectExtent l="0"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73401" cy="4821005"/>
                    </a:xfrm>
                    <a:prstGeom prst="rect">
                      <a:avLst/>
                    </a:prstGeom>
                    <a:noFill/>
                  </pic:spPr>
                </pic:pic>
              </a:graphicData>
            </a:graphic>
          </wp:inline>
        </w:drawing>
      </w:r>
    </w:p>
    <w:p w14:paraId="03185C78" w14:textId="354C9633" w:rsidR="001A4639" w:rsidRDefault="001A4639" w:rsidP="001A4639">
      <w:pPr>
        <w:pStyle w:val="Caption"/>
        <w:jc w:val="center"/>
      </w:pPr>
      <w:bookmarkStart w:id="19" w:name="_Toc111821403"/>
      <w:bookmarkStart w:id="20" w:name="_Toc113480681"/>
      <w:r>
        <w:t xml:space="preserve">Figure </w:t>
      </w:r>
      <w:fldSimple w:instr=" SEQ Figure \* ARABIC ">
        <w:r w:rsidR="00CE57A6">
          <w:rPr>
            <w:noProof/>
          </w:rPr>
          <w:t>3</w:t>
        </w:r>
      </w:fldSimple>
      <w:r>
        <w:t xml:space="preserve"> - Recorded drowning cases by drowning outcome (WAID database) </w:t>
      </w:r>
      <w:r>
        <w:fldChar w:fldCharType="begin" w:fldLock="1"/>
      </w:r>
      <w:r>
        <w:instrText>ADDIN CSL_CITATION {"citationItems":[{"id":"ITEM-1","itemData":{"DOI":"10.1186/s12889-021-11827-0","ISSN":"14712458","PMID":"34579685","abstract":"Background: Death by drowning is a leading cause of accidental death in the United Kingdom (UK) and worldwide. The World Health Organization (WHO) states that effective documentation of drowning is required to describe drowning frequency and to underpin effective drowning prevention intervention, thus improving the quality of data describing drowning frequency represents a key initiative. The water incident database (WAID) has been used to document UK fatal and non-fatal water-based incidents since 2009. WAID has not undergone a systematic evaluation of its data or data collection procedures to establish if the database meets the WHO requirements. The present study investigated the characteristics of UK fatal drowning incidents and audited current WAID data capture procedures. Methods: Data for the fatal drowning cases recorded between 2012 and 2019 were reviewed. Descriptive data were generated 1) to describe fatal drownings in the UK’s WAID in this period; 2) a sub-set of drownings were audited i) for completeness of data entry and, based on source documents, ii) for quality of data entry; 3) these processes were used to make recommendations for onward revisions to WAID. Results: A total of 5051 fatalities were recorded between 2012 and 2019. Drowning was most frequent amongst males aged 35 to 60 years (n = 1346), whilst suspected accidents and suicides accounted for 44 and 35% of fatalities. Suicide by drowning was at a peak in the most recent year of data analysed (i.e., 2019; 279 cases) highlighting an urgent need for targeted intervention. Audit part 2i) indicated that 16% of all fields were incomplete, thus indicating potential redundancy, duplication, or the need for onward review. Audit part 2ii) indicated high levels of agreement (80 ± 12%) between audited cases and the ‘true’ WAID entries. Conclusions: This study confirms WAID as a rigorous, transparent and effective means of documenting UK drownings thereby meeting WHO requirements for data quality; yet future improvements are recommended. Such findings allow researchers and policy makers to use WAID to further investigate UK drowning with a view to improving public safety measures and drowning prevention interventions. Observations alongside several expert recommendations have informed a revised version of WAID.","author":[{"dropping-particle":"","family":"Hills","given":"Samuel P.","non-dropping-particle":"","parse-names":false,"suffix":""},{"dropping-particle":"","family":"Hobbs","given":"Matthew","non-dropping-particle":"","parse-names":false,"suffix":""},{"dropping-particle":"","family":"Tipton","given":"Michael J.","non-dropping-particle":"","parse-names":false,"suffix":""},{"dropping-particle":"","family":"Barwood","given":"Martin J.","non-dropping-particle":"","parse-names":false,"suffix":""}],"container-title":"BMC Public Health","id":"ITEM-1","issue":"1","issued":{"date-parts":[["2021","12","1"]]},"page":"1-12","publisher":"BioMed Central Ltd","title":"The water incident database (WAID) 2012 to 2019: a systematic evaluation of the documenting of UK drownings","type":"article-journal","volume":"21"},"uris":["http://www.mendeley.com/documents/?uuid=ff860beb-f116-3f7b-b13e-c33561c944e9"]}],"mendeley":{"formattedCitation":"[10]","manualFormatting":"[10, Fig. 3a-b]","plainTextFormattedCitation":"[10]","previouslyFormattedCitation":"[10]"},"properties":{"noteIndex":0},"schema":"https://github.com/citation-style-language/schema/raw/master/csl-citation.json"}</w:instrText>
      </w:r>
      <w:r>
        <w:fldChar w:fldCharType="separate"/>
      </w:r>
      <w:r w:rsidRPr="00013100">
        <w:rPr>
          <w:i w:val="0"/>
          <w:noProof/>
        </w:rPr>
        <w:t>[</w:t>
      </w:r>
      <w:r>
        <w:rPr>
          <w:i w:val="0"/>
          <w:noProof/>
        </w:rPr>
        <w:t>10, Fig. 3a-b</w:t>
      </w:r>
      <w:r w:rsidRPr="00013100">
        <w:rPr>
          <w:i w:val="0"/>
          <w:noProof/>
        </w:rPr>
        <w:t>]</w:t>
      </w:r>
      <w:bookmarkEnd w:id="19"/>
      <w:bookmarkEnd w:id="20"/>
      <w:r>
        <w:fldChar w:fldCharType="end"/>
      </w:r>
    </w:p>
    <w:p w14:paraId="58A01EAA" w14:textId="15A094A3" w:rsidR="001A4639" w:rsidRDefault="001A4639" w:rsidP="001A4639">
      <w:r>
        <w:lastRenderedPageBreak/>
        <w:t>Common indicators which display active lifeguarding in force are observation points and warning flags (see</w:t>
      </w:r>
      <w:r w:rsidR="00D53DAC">
        <w:t xml:space="preserve"> </w:t>
      </w:r>
      <w:r w:rsidR="00D53DAC">
        <w:fldChar w:fldCharType="begin"/>
      </w:r>
      <w:r w:rsidR="00D53DAC">
        <w:instrText xml:space="preserve"> REF _Ref112025786 \h </w:instrText>
      </w:r>
      <w:r w:rsidR="00D53DAC">
        <w:fldChar w:fldCharType="separate"/>
      </w:r>
      <w:r w:rsidR="00CE57A6">
        <w:t xml:space="preserve">Figure </w:t>
      </w:r>
      <w:r w:rsidR="00CE57A6">
        <w:rPr>
          <w:noProof/>
        </w:rPr>
        <w:t>2</w:t>
      </w:r>
      <w:r w:rsidR="00D53DAC">
        <w:fldChar w:fldCharType="end"/>
      </w:r>
      <w:r>
        <w:t>). Warning flags are colour coded and routinely show the public safe swimming spots to avoid rip tides and minimize the observed area for more controlled lifeguard patrols.</w:t>
      </w:r>
    </w:p>
    <w:p w14:paraId="592809C3" w14:textId="1171173C" w:rsidR="001A4639" w:rsidRDefault="001A4639" w:rsidP="00EA03CF">
      <w:r>
        <w:t>Whilst existing measures have success in the prevention of drowning, further action can be taken to improve the effectiveness of lifeguarding in both indoor and outdoor environments. Detection of humans in large bodies of water and approximation of their distance can be leveraged to provide an automated solution which aids in the visual scanning and attention methods lifeguards perform on duty, providing quicker response times with valuable information which can assist in the prevention of drowning.</w:t>
      </w:r>
    </w:p>
    <w:p w14:paraId="3A95138B" w14:textId="5D23F76A" w:rsidR="005A7742" w:rsidRDefault="005A7742" w:rsidP="005A7742">
      <w:pPr>
        <w:pStyle w:val="Heading2"/>
      </w:pPr>
      <w:bookmarkStart w:id="21" w:name="_Toc113480583"/>
      <w:r>
        <w:t>1.5. Research Area</w:t>
      </w:r>
      <w:bookmarkEnd w:id="21"/>
    </w:p>
    <w:p w14:paraId="399EB344" w14:textId="4D9624B1" w:rsidR="00B2384E" w:rsidRDefault="005A7742" w:rsidP="00D27E4C">
      <w:r>
        <w:t>With respect to the projects context, separation of the underlying components for a detection and distance estimation system forms the branching areas of research. The goal of the project is to</w:t>
      </w:r>
      <w:r w:rsidR="00D27E4C">
        <w:t xml:space="preserve"> </w:t>
      </w:r>
      <w:r>
        <w:t>develop</w:t>
      </w:r>
      <w:r w:rsidR="00D27E4C">
        <w:t xml:space="preserve"> and test</w:t>
      </w:r>
      <w:r>
        <w:t xml:space="preserve"> the individual parts of the above system</w:t>
      </w:r>
      <w:r w:rsidR="00D27E4C">
        <w:t>. With the advances made in object detection, systems with the capacity to detect objects have matured through research findings, exploration on the task of data collection has led to the development of many large-scale datasets that take a significant portion of research effort, synthetic data offers promise in collecting arbitrary data for a multitude of deep learning and vision-related tasks</w:t>
      </w:r>
      <w:r w:rsidR="001F2C25">
        <w:t>.</w:t>
      </w:r>
      <w:r w:rsidR="00D27E4C">
        <w:t xml:space="preserve"> </w:t>
      </w:r>
      <w:r w:rsidR="001F2C25">
        <w:t>T</w:t>
      </w:r>
      <w:r w:rsidR="00D27E4C">
        <w:t xml:space="preserve">his area of research is investigated as part of this project where development of a synthetic dataset tied to the </w:t>
      </w:r>
      <w:r w:rsidR="000A4311">
        <w:t xml:space="preserve">problem domain of the </w:t>
      </w:r>
      <w:r w:rsidR="00D27E4C">
        <w:t>project is researched</w:t>
      </w:r>
      <w:r w:rsidR="00A61685">
        <w:t>,</w:t>
      </w:r>
      <w:r w:rsidR="00D27E4C">
        <w:t xml:space="preserve"> </w:t>
      </w:r>
      <w:proofErr w:type="gramStart"/>
      <w:r w:rsidR="00A61685">
        <w:t>developed</w:t>
      </w:r>
      <w:proofErr w:type="gramEnd"/>
      <w:r w:rsidR="00A61685">
        <w:t xml:space="preserve"> and evaluated.</w:t>
      </w:r>
    </w:p>
    <w:p w14:paraId="26A23D12" w14:textId="798ACAB7" w:rsidR="001A4639" w:rsidRDefault="00B2384E" w:rsidP="00D27E4C">
      <w:r>
        <w:t>Further work towards the research and development of testing a low-cost distance estimation method capable of approximating distance of objects from a single image also forms the basis for evaluating distance estimation strategies</w:t>
      </w:r>
      <w:r w:rsidR="00336742">
        <w:t xml:space="preserve"> aligned to the </w:t>
      </w:r>
      <w:r w:rsidR="00023F3C">
        <w:t>project’s</w:t>
      </w:r>
      <w:r w:rsidR="00336742">
        <w:t xml:space="preserve"> context</w:t>
      </w:r>
      <w:r>
        <w:t xml:space="preserve">. The main goal is to research an approach for distance approximation which is reliable and efficient, having the capacity to work on low-cost, mediocre hardware with no reliance on </w:t>
      </w:r>
      <w:r w:rsidR="000A4311">
        <w:t>stereo</w:t>
      </w:r>
      <w:r>
        <w:t xml:space="preserve"> </w:t>
      </w:r>
      <w:r w:rsidR="00023F3C">
        <w:t>camera configurations or dependent data captured from other required hardware</w:t>
      </w:r>
      <w:r w:rsidR="00426857">
        <w:t xml:space="preserve"> that measures depth and distance</w:t>
      </w:r>
      <w:r>
        <w:t>.</w:t>
      </w:r>
    </w:p>
    <w:p w14:paraId="1F7F0A6E" w14:textId="7410CD95" w:rsidR="00B2384E" w:rsidRDefault="00B2384E" w:rsidP="00D27E4C">
      <w:r>
        <w:t xml:space="preserve">Both research areas </w:t>
      </w:r>
      <w:r w:rsidR="001F284A">
        <w:t>together form a detection and distance estimation system that when combined has the potential to work within the constraints of the project context. Separate evaluations of the applied methods of detection</w:t>
      </w:r>
      <w:r w:rsidR="0063651E">
        <w:t xml:space="preserve"> using synthetic data</w:t>
      </w:r>
      <w:r w:rsidR="001F284A">
        <w:t xml:space="preserve"> and distance approximation</w:t>
      </w:r>
      <w:r w:rsidR="0063651E">
        <w:t xml:space="preserve"> from a single image</w:t>
      </w:r>
      <w:r w:rsidR="001F284A">
        <w:t xml:space="preserve"> will be documented as part of this project</w:t>
      </w:r>
      <w:r w:rsidR="00991898">
        <w:t>s aim</w:t>
      </w:r>
      <w:r w:rsidR="001F284A">
        <w:t>.</w:t>
      </w:r>
    </w:p>
    <w:p w14:paraId="7F1D9399" w14:textId="3260481B" w:rsidR="001A4639" w:rsidRDefault="001A4639" w:rsidP="001A4639">
      <w:pPr>
        <w:pStyle w:val="Heading2"/>
      </w:pPr>
      <w:bookmarkStart w:id="22" w:name="_Toc113480584"/>
      <w:r>
        <w:t>1.</w:t>
      </w:r>
      <w:r w:rsidR="005A7742">
        <w:t>6</w:t>
      </w:r>
      <w:r>
        <w:t>. Report Structure</w:t>
      </w:r>
      <w:bookmarkEnd w:id="22"/>
    </w:p>
    <w:p w14:paraId="3D5D4732" w14:textId="1B379D16" w:rsidR="001A4639" w:rsidRPr="00822984" w:rsidRDefault="001A4639" w:rsidP="001A4639">
      <w:r>
        <w:t xml:space="preserve">Research that is contextual to the projects interests is reviewed from a variety of disciplines akin to the techniques the project explores. The structure of this report is directed from </w:t>
      </w:r>
      <w:r w:rsidR="00107706">
        <w:t>review</w:t>
      </w:r>
      <w:r>
        <w:t xml:space="preserve"> of the </w:t>
      </w:r>
      <w:proofErr w:type="gramStart"/>
      <w:r>
        <w:t>aforementioned research</w:t>
      </w:r>
      <w:proofErr w:type="gramEnd"/>
      <w:r>
        <w:t>, following discussions on the justification of methodologies applied to both research and developmental areas of the project, ending with a thorough analysis and evaluation of the project’s outcome as well as future work applicable to improving the projects’ goal.</w:t>
      </w:r>
    </w:p>
    <w:p w14:paraId="76F8AEF8" w14:textId="3B767A68" w:rsidR="001A4639" w:rsidRDefault="001A4639" w:rsidP="001A4639">
      <w:pPr>
        <w:pStyle w:val="Heading1"/>
      </w:pPr>
      <w:bookmarkStart w:id="23" w:name="_Toc113480585"/>
      <w:r>
        <w:t>2. Review of Literature</w:t>
      </w:r>
      <w:bookmarkEnd w:id="23"/>
    </w:p>
    <w:p w14:paraId="4B42B27C" w14:textId="696570E5" w:rsidR="001A4639" w:rsidRDefault="001A4639" w:rsidP="001A4639">
      <w:pPr>
        <w:pStyle w:val="Heading2"/>
      </w:pPr>
      <w:bookmarkStart w:id="24" w:name="_Toc113480586"/>
      <w:r>
        <w:t>2.1. Introduction</w:t>
      </w:r>
      <w:bookmarkEnd w:id="24"/>
    </w:p>
    <w:p w14:paraId="4694BF12" w14:textId="77188350" w:rsidR="001A4639" w:rsidRDefault="001A4639" w:rsidP="001A4639">
      <w:r>
        <w:t>Both object detection and distance approximation generalise to multiple sectors of industry. To capture the relevant work that is current in the field of computer vision</w:t>
      </w:r>
      <w:r w:rsidR="00BC68EC">
        <w:t xml:space="preserve"> and deep learning</w:t>
      </w:r>
      <w:r>
        <w:t xml:space="preserve"> a broad assessment of literature from </w:t>
      </w:r>
      <w:r w:rsidR="00BC68EC">
        <w:t>various</w:t>
      </w:r>
      <w:r>
        <w:t xml:space="preserve"> </w:t>
      </w:r>
      <w:r w:rsidR="00BC68EC">
        <w:t xml:space="preserve">disciplines </w:t>
      </w:r>
      <w:r>
        <w:t>is resear</w:t>
      </w:r>
      <w:r w:rsidR="00C36D8B">
        <w:t>ch</w:t>
      </w:r>
      <w:r w:rsidR="00685516">
        <w:t>ed</w:t>
      </w:r>
      <w:r w:rsidR="00BC68EC">
        <w:t xml:space="preserve"> to capture each aspect of the project (see </w:t>
      </w:r>
      <w:r w:rsidR="00BC68EC">
        <w:fldChar w:fldCharType="begin"/>
      </w:r>
      <w:r w:rsidR="00BC68EC">
        <w:instrText xml:space="preserve"> REF _Ref112179264 \h </w:instrText>
      </w:r>
      <w:r w:rsidR="00BC68EC">
        <w:fldChar w:fldCharType="separate"/>
      </w:r>
      <w:r w:rsidR="00CE57A6">
        <w:t>2.5. Related Works</w:t>
      </w:r>
      <w:r w:rsidR="00BC68EC">
        <w:fldChar w:fldCharType="end"/>
      </w:r>
      <w:r w:rsidR="00BC68EC">
        <w:t>)</w:t>
      </w:r>
      <w:r>
        <w:t>.</w:t>
      </w:r>
    </w:p>
    <w:p w14:paraId="5372EC3B" w14:textId="2F917338" w:rsidR="001A4639" w:rsidRDefault="00BC68EC" w:rsidP="001A4639">
      <w:r>
        <w:lastRenderedPageBreak/>
        <w:t>E</w:t>
      </w:r>
      <w:r w:rsidR="001A4639">
        <w:t xml:space="preserve">xamination of </w:t>
      </w:r>
      <w:r>
        <w:t xml:space="preserve">discussed </w:t>
      </w:r>
      <w:r w:rsidR="001A4639">
        <w:t xml:space="preserve">literature </w:t>
      </w:r>
      <w:r>
        <w:t>aims to</w:t>
      </w:r>
      <w:r w:rsidR="001A4639">
        <w:t xml:space="preserve"> guide intuition of background knowledge to identify the key areas of </w:t>
      </w:r>
      <w:r>
        <w:t xml:space="preserve">research </w:t>
      </w:r>
      <w:r w:rsidR="001A4639">
        <w:t>that relates to the project</w:t>
      </w:r>
      <w:r w:rsidR="00454979">
        <w:t xml:space="preserve"> and its research areas</w:t>
      </w:r>
      <w:r w:rsidR="001A4639">
        <w:t>. A review of technologies and</w:t>
      </w:r>
      <w:r>
        <w:t xml:space="preserve"> core</w:t>
      </w:r>
      <w:r w:rsidR="001A4639">
        <w:t xml:space="preserve"> concepts are </w:t>
      </w:r>
      <w:r>
        <w:t>identified</w:t>
      </w:r>
      <w:r w:rsidR="001A4639">
        <w:t xml:space="preserve"> </w:t>
      </w:r>
      <w:r>
        <w:t xml:space="preserve">and </w:t>
      </w:r>
      <w:r w:rsidR="001A4639">
        <w:t>discussed throughout the literature review to provide context and fundamental knowledge.</w:t>
      </w:r>
    </w:p>
    <w:p w14:paraId="73A8F747" w14:textId="417BF61A" w:rsidR="001A4639" w:rsidRDefault="001A4639" w:rsidP="001A4639">
      <w:pPr>
        <w:pStyle w:val="Heading2"/>
      </w:pPr>
      <w:bookmarkStart w:id="25" w:name="_Toc113480587"/>
      <w:r>
        <w:t>2.2. Convolutional Neural Networks</w:t>
      </w:r>
      <w:bookmarkEnd w:id="25"/>
    </w:p>
    <w:p w14:paraId="542A9A1F" w14:textId="77777777" w:rsidR="001A4639" w:rsidRDefault="001A4639" w:rsidP="001A4639">
      <w:r>
        <w:t xml:space="preserve">Convolutional neural networks have dominated the computer vision industry for many years, showing impressive results on a variety of image related tasks presenting notable architectures which have progressed their development </w:t>
      </w:r>
      <w:r>
        <w:fldChar w:fldCharType="begin" w:fldLock="1"/>
      </w:r>
      <w:r>
        <w:instrText>ADDIN CSL_CITATION {"citationItems":[{"id":"ITEM-1","itemData":{"DOI":"10.1186/s40537-021-00444-8","ISSN":"21961115","abstract":"In the last few years, the deep learning (DL) computing paradigm has been deemed the Gold Standard in the machine learning (ML) community. Moreover, it has gradually become the most widely used computational approach in the field of ML, thus achieving outstanding results on several complex cognitive tasks, matching or even beating those provided by human performance. One of the benefits of DL is the ability to learn massive amounts of data. The DL field has grown fast in the last few years and it has been extensively used to successfully address a wide range of traditional applications. More importantly, DL has outperformed well-known ML techniques in many domains, e.g., cybersecurity, natural language processing, bioinformatics, robotics and control, and medical information processing, among many others. Despite it has been contributed several works reviewing the State-of-the-Art on DL, all of them only tackled one aspect of the DL, which leads to an overall lack of knowledge about it. Therefore, in this contribution, we propose using a more holistic approach in order to provide a more suitable starting point from which to develop a full understanding of DL. Specifically, this review attempts to provide a more comprehensive survey of the most important aspects of DL and including those enhancements recently added to the field. In particular, this paper outlines the importance of DL, presents the types of DL techniques and networks. It then presents convolutional neural networks (CNNs) which the most utilized DL network type and describes the development of CNNs architectures together with their main features, e.g., starting with the AlexNet network and closing with the High-Resolution network (HR.Net). Finally, we further present the challenges and suggested solutions to help researchers understand the existing research gaps. It is followed by a list of the major DL applications. Computational tools including FPGA, GPU, and CPU are summarized along with a description of their influence on DL. The paper ends with the evolution matrix, benchmark datasets, and summary and conclusion.","author":[{"dropping-particle":"","family":"Alzubaidi","given":"Laith","non-dropping-particle":"","parse-names":false,"suffix":""},{"dropping-particle":"","family":"Zhang","given":"Jinglan","non-dropping-particle":"","parse-names":false,"suffix":""},{"dropping-particle":"","family":"Humaidi","given":"Amjad J.","non-dropping-particle":"","parse-names":false,"suffix":""},{"dropping-particle":"","family":"Al-Dujaili","given":"Ayad","non-dropping-particle":"","parse-names":false,"suffix":""},{"dropping-particle":"","family":"Duan","given":"Ye","non-dropping-particle":"","parse-names":false,"suffix":""},{"dropping-particle":"","family":"Al-Shamma","given":"Omran","non-dropping-particle":"","parse-names":false,"suffix":""},{"dropping-particle":"","family":"Santamaría","given":"J.","non-dropping-particle":"","parse-names":false,"suffix":""},{"dropping-particle":"","family":"Fadhel","given":"Mohammed A.","non-dropping-particle":"","parse-names":false,"suffix":""},{"dropping-particle":"","family":"Al-Amidie","given":"Muthana","non-dropping-particle":"","parse-names":false,"suffix":""},{"dropping-particle":"","family":"Farhan","given":"Laith","non-dropping-particle":"","parse-names":false,"suffix":""}],"container-title":"Journal of Big Data","id":"ITEM-1","issue":"1","issued":{"date-parts":[["2021","3","31"]]},"page":"1-74","publisher":"SpringerOpen","title":"Review of deep learning: concepts, CNN architectures, challenges, applications, future directions","type":"article-journal","volume":"8"},"uris":["http://www.mendeley.com/documents/?uuid=78c6eaed-8b16-3bad-ac8b-bd7a70026802"]}],"mendeley":{"formattedCitation":"[11]","plainTextFormattedCitation":"[11]","previouslyFormattedCitation":"[11]"},"properties":{"noteIndex":0},"schema":"https://github.com/citation-style-language/schema/raw/master/csl-citation.json"}</w:instrText>
      </w:r>
      <w:r>
        <w:fldChar w:fldCharType="separate"/>
      </w:r>
      <w:r w:rsidRPr="00DB0D45">
        <w:rPr>
          <w:noProof/>
        </w:rPr>
        <w:t>[11]</w:t>
      </w:r>
      <w:r>
        <w:fldChar w:fldCharType="end"/>
      </w:r>
      <w:r>
        <w:t xml:space="preserve">. With improvements throughout the years of research </w:t>
      </w:r>
      <w:r>
        <w:fldChar w:fldCharType="begin" w:fldLock="1"/>
      </w:r>
      <w:r>
        <w:instrText>ADDIN CSL_CITATION {"citationItems":[{"id":"ITEM-1","itemData":{"DOI":"10.1109/ISCAS.2015.7168655","ISBN":"9781479983919","ISSN":"02714310","abstract":"Cellular Neural/Nonlinear Networks (CNN) were invented in 1988, as an easy to implement, easy to program computer architecture for image and signal processing. This initiated intensive international research activities that lead to both theoretical (e.g. universality, stability studies in array dynamics) and experimental results (e.g. cellular sensor-processor chips and cellular algorithms). This overview paper summarizes the history of the CNN research and overviews the current activities in this field. Other areas are also discussed which were fostered by the results of the 25 years of CNN research: memristor architectures and processing, spin-torque oscillator architectures, many-core FPGA processing and industrial vision chips.","author":[{"dropping-particle":"","family":"Zarandy","given":"Akos","non-dropping-particle":"","parse-names":false,"suffix":""},{"dropping-particle":"","family":"Rekeczky","given":"Csaba","non-dropping-particle":"","parse-names":false,"suffix":""},{"dropping-particle":"","family":"Szolgay","given":"Peter","non-dropping-particle":"","parse-names":false,"suffix":""},{"dropping-particle":"","family":"Chua","given":"Leon O.","non-dropping-particle":"","parse-names":false,"suffix":""}],"container-title":"Proceedings - IEEE International Symposium on Circuits and Systems","id":"ITEM-1","issued":{"date-parts":[["2015","7","27"]]},"page":"401-404","publisher":"Institute of Electrical and Electronics Engineers Inc.","title":"Overview of CNN research: 25 years history and the current trends","type":"paper-conference","volume":"2015-July"},"uris":["http://www.mendeley.com/documents/?uuid=9d3e9b19-a9c3-3718-b0d9-543015d30f0d"]}],"mendeley":{"formattedCitation":"[12]","plainTextFormattedCitation":"[12]","previouslyFormattedCitation":"[12]"},"properties":{"noteIndex":0},"schema":"https://github.com/citation-style-language/schema/raw/master/csl-citation.json"}</w:instrText>
      </w:r>
      <w:r>
        <w:fldChar w:fldCharType="separate"/>
      </w:r>
      <w:r w:rsidRPr="0024260E">
        <w:rPr>
          <w:noProof/>
        </w:rPr>
        <w:t>[12]</w:t>
      </w:r>
      <w:r>
        <w:fldChar w:fldCharType="end"/>
      </w:r>
      <w:r>
        <w:t xml:space="preserve">, </w:t>
      </w:r>
      <w:r>
        <w:fldChar w:fldCharType="begin" w:fldLock="1"/>
      </w:r>
      <w:r>
        <w:instrText>ADDIN CSL_CITATION {"citationItems":[{"id":"ITEM-1","itemData":{"DOI":"10.1007/s10462-020-09825-6","ISSN":"15737462","abstract":"Deep Convolutional Neural Network (CNN) is a special type of Neural Networks, which has shown exemplary performance on several competitions related to Computer Vision and Image Processing. Some of the exciting application areas of CNN include Image Classification and Segmentation, Object Detection, Video Processing, Natural Language Processing, and Speech Recognition. The powerful learning ability of deep CNN is primarily due to the use of multiple feature extraction stages that can automatically learn representations from the data. The availability of a large amount of data and improvement in the hardware technology has accelerated the research in CNNs, and recently interesting deep CNN architectures have been reported. Several inspiring ideas to bring advancements in CNNs have been explored, such as the use of different activation and loss functions, parameter optimization, regularization, and architectural innovations. However, the significant improvement in the representational capacity of the deep CNN is achieved through architectural innovations. Notably, the ideas of exploiting spatial and channel information, depth and width of architecture, and multi-path information processing have gained substantial attention. Similarly, the idea of using a block of layers as a structural unit is also gaining popularity. This survey thus focuses on the intrinsic taxonomy present in the recently reported deep CNN architectures and, consequently, classifies the recent innovations in CNN architectures into seven different categories. These seven categories are based on spatial exploitation, depth, multi-path, width, feature-map exploitation, channel boosting, and attention. Additionally, the elementary understanding of CNN components, current challenges, and applications of CNN are also provided.","author":[{"dropping-particle":"","family":"Khan","given":"Asifullah","non-dropping-particle":"","parse-names":false,"suffix":""},{"dropping-particle":"","family":"Sohail","given":"Anabia","non-dropping-particle":"","parse-names":false,"suffix":""},{"dropping-particle":"","family":"Zahoora","given":"Umme","non-dropping-particle":"","parse-names":false,"suffix":""},{"dropping-particle":"","family":"Qureshi","given":"Aqsa Saeed","non-dropping-particle":"","parse-names":false,"suffix":""}],"container-title":"Artificial Intelligence Review","id":"ITEM-1","issue":"8","issued":{"date-parts":[["2020"]]},"page":"5455-5516","title":"A survey of the recent architectures of deep convolutional neural networks","type":"article-journal","volume":"53"},"uris":["http://www.mendeley.com/documents/?uuid=8da13145-efe6-3065-b52f-22f67ea6b415"]}],"mendeley":{"formattedCitation":"[13]","plainTextFormattedCitation":"[13]","previouslyFormattedCitation":"[13]"},"properties":{"noteIndex":0},"schema":"https://github.com/citation-style-language/schema/raw/master/csl-citation.json"}</w:instrText>
      </w:r>
      <w:r>
        <w:fldChar w:fldCharType="separate"/>
      </w:r>
      <w:r w:rsidRPr="0024260E">
        <w:rPr>
          <w:noProof/>
        </w:rPr>
        <w:t>[13]</w:t>
      </w:r>
      <w:r>
        <w:fldChar w:fldCharType="end"/>
      </w:r>
      <w:r>
        <w:t>, convolutional neural networks possess many traits which make them an attractive technology for sophisticated image analysis.</w:t>
      </w:r>
    </w:p>
    <w:p w14:paraId="4B9D10FF" w14:textId="2E0468E4" w:rsidR="001A4639" w:rsidRDefault="001A4639" w:rsidP="001A4639">
      <w:pPr>
        <w:pStyle w:val="Heading3"/>
      </w:pPr>
      <w:bookmarkStart w:id="26" w:name="_Toc113480588"/>
      <w:r>
        <w:t>2.2.1. Notable Convolutional Neural Network Architectures</w:t>
      </w:r>
      <w:bookmarkEnd w:id="26"/>
    </w:p>
    <w:p w14:paraId="4C54B518" w14:textId="2DDCF5EB" w:rsidR="001A4639" w:rsidRDefault="001A4639" w:rsidP="001A4639">
      <w:r>
        <w:t xml:space="preserve">The common operations of convolutional neural networks can be found in multiple early works. Most notably, the work of Fukushima </w:t>
      </w:r>
      <w:r>
        <w:fldChar w:fldCharType="begin" w:fldLock="1"/>
      </w:r>
      <w:r>
        <w:instrText>ADDIN CSL_CITATION {"citationItems":[{"id":"ITEM-1","itemData":{"DOI":"10.1007/BF00344251","ISSN":"03401200","PMID":"7370364","abstract":"A neural network model for a mechanism of visual pattern recognition is proposed in this paper. The network is self-organized by \"learning without a teacher\", and acquires an ability to recognize stimulus patterns based on the geometrical similarity (Gestalt) of their shapes without affected by their positions. This network is given a nickname \"neocognitron\". After completion of self-organization, the network has a structure similar to the hierarchy model of the visual nervous system proposed by Hubel and Wiesel. The network consits of an input layer (photoreceptor array) followed by a cascade connection of a number of modular structures, each of which is composed of two layers of cells connected in a cascade. The first layer of each module consists of \"S-cells\", which show characteristics similar to simple cells or lower order hypercomplex cells, and the second layer consists of \"C-cells\" similar to complex cells or higher order hypercomplex cells. The afferent synapses to each S-cell have plasticity and are modifiable. The network has an ability of unsupervised learning: We do not need any \"teacher\" during the process of self-organization, and it is only needed to present a set of stimulus patterns repeatedly to the input layer of the network. The network has been simulated on a digital computer. After repetitive presentation of a set of stimulus patterns, each stimulus pattern has become to elicit an output only from one of the C-cell of the last layer, and conversely, this C-cell has become selectively responsive only to that stimulus pattern. That is, none of the C-cells of the last layer responds to more than one stimulus pattern. The response of the C-cells of the last layer is not affected by the pattern's position at all. Neither is it affected by a small change in shape nor in size of the stimulus pattern. © 1980 Springer-Verlag.","author":[{"dropping-particle":"","family":"Fukushima","given":"Kunihiko","non-dropping-particle":"","parse-names":false,"suffix":""}],"container-title":"Biological Cybernetics","id":"ITEM-1","issue":"4","issued":{"date-parts":[["1980"]]},"page":"193-202","title":"Neocognitron: A self-organizing neural network model for a mechanism of pattern recognition unaffected by shift in position","type":"article-journal","volume":"36"},"uris":["http://www.mendeley.com/documents/?uuid=6fddab27-b5b0-3829-bb94-f34f33fd06f1"]}],"mendeley":{"formattedCitation":"[14]","plainTextFormattedCitation":"[14]","previouslyFormattedCitation":"[14]"},"properties":{"noteIndex":0},"schema":"https://github.com/citation-style-language/schema/raw/master/csl-citation.json"}</w:instrText>
      </w:r>
      <w:r>
        <w:fldChar w:fldCharType="separate"/>
      </w:r>
      <w:r w:rsidRPr="008B2510">
        <w:rPr>
          <w:noProof/>
        </w:rPr>
        <w:t>[14]</w:t>
      </w:r>
      <w:r>
        <w:fldChar w:fldCharType="end"/>
      </w:r>
      <w:r>
        <w:t xml:space="preserve"> introduced the idea of feature extraction through receptive fields inspiring the architecture of the Neocognitron, an extension of Fukushima’s earlier </w:t>
      </w:r>
      <w:proofErr w:type="spellStart"/>
      <w:r>
        <w:t>Cognitron</w:t>
      </w:r>
      <w:proofErr w:type="spellEnd"/>
      <w:r>
        <w:t xml:space="preserve"> network </w:t>
      </w:r>
      <w:r>
        <w:fldChar w:fldCharType="begin" w:fldLock="1"/>
      </w:r>
      <w:r>
        <w:instrText>ADDIN CSL_CITATION {"citationItems":[{"id":"ITEM-1","itemData":{"DOI":"10.1007/BF00342633","ISSN":"03401200","PMID":"1203338","abstract":"A new hypothesis for the organization of synapses between neurons is proposed: \"The synapse from neuron x to neuron y is reinforced when x fires provided that no neuron in the vicinity of y is firing stronger than y\". By introducing this hypothesis, a new algorithm with which a multilayered neural network is effectively organized can be deduced. A self-organizing multilayered neural network, which is named \"cognitron\", is constructed following this algorithm, and is simulated on a digital computer. Unlike the organization of a usual brain models such as a three-layered perceptron, the self-organization of a cognitron progresses favorably without having a \"teacher\" which instructs in all particulars how the individual cells respond. After repetitive presentations of several stimulus patterns, the cognitron is self-organized in such a way that the receptive fields of the cells become relatively larger in a deeper layer. Each cell in the final layer integrates the information from whole parts of the first layer and selectively responds to a specific stimulus pattern or a feature. © 1975 Springer-Verlag.","author":[{"dropping-particle":"","family":"Fukushima","given":"Kunihiko","non-dropping-particle":"","parse-names":false,"suffix":""}],"container-title":"Biological Cybernetics","id":"ITEM-1","issue":"3-4","issued":{"date-parts":[["1975","9"]]},"page":"121-136","publisher":"Springer","title":"Cognitron: A self-organizing multilayered neural network","type":"article-journal","volume":"20"},"uris":["http://www.mendeley.com/documents/?uuid=0f9cb4fa-bee0-3d0f-8bf9-be1f4d1db490"]}],"mendeley":{"formattedCitation":"[15]","plainTextFormattedCitation":"[15]","previouslyFormattedCitation":"[15]"},"properties":{"noteIndex":0},"schema":"https://github.com/citation-style-language/schema/raw/master/csl-citation.json"}</w:instrText>
      </w:r>
      <w:r>
        <w:fldChar w:fldCharType="separate"/>
      </w:r>
      <w:r w:rsidRPr="00F52107">
        <w:rPr>
          <w:noProof/>
        </w:rPr>
        <w:t>[15]</w:t>
      </w:r>
      <w:r>
        <w:fldChar w:fldCharType="end"/>
      </w:r>
      <w:r>
        <w:t xml:space="preserve">. Studies from the work of Hubel et al documents research of the visual cortex found in vertebrates </w:t>
      </w:r>
      <w:r>
        <w:fldChar w:fldCharType="begin" w:fldLock="1"/>
      </w:r>
      <w:r>
        <w:instrText>ADDIN CSL_CITATION {"citationItems":[{"id":"ITEM-1","itemData":{"DOI":"10.1113/jphysiol.1959.sp006308","ISSN":"14697793","PMID":"14403679","author":[{"dropping-particle":"","family":"Hubel","given":"D. H.","non-dropping-particle":"","parse-names":false,"suffix":""},{"dropping-particle":"","family":"Wiesel","given":"T. N.","non-dropping-particle":"","parse-names":false,"suffix":""}],"container-title":"The Journal of Physiology","id":"ITEM-1","issue":"3","issued":{"date-parts":[["1959","10","1"]]},"page":"574-591","publisher":"Wiley-Blackwell","title":"Receptive fields of single neurones in the cat's striate cortex","type":"article-journal","volume":"148"},"uris":["http://www.mendeley.com/documents/?uuid=07af2d06-d560-3858-98e8-c4fb1d7a54e3"]}],"mendeley":{"formattedCitation":"[16]","plainTextFormattedCitation":"[16]","previouslyFormattedCitation":"[16]"},"properties":{"noteIndex":0},"schema":"https://github.com/citation-style-language/schema/raw/master/csl-citation.json"}</w:instrText>
      </w:r>
      <w:r>
        <w:fldChar w:fldCharType="separate"/>
      </w:r>
      <w:r w:rsidRPr="000E571C">
        <w:rPr>
          <w:noProof/>
        </w:rPr>
        <w:t>[16]</w:t>
      </w:r>
      <w:r>
        <w:fldChar w:fldCharType="end"/>
      </w:r>
      <w:r>
        <w:t xml:space="preserve"> which according to Fukushima motivated the architecture of the Neocognitron. With its multiple alternating layers of S-cells and C-cells (see </w:t>
      </w:r>
      <w:r>
        <w:fldChar w:fldCharType="begin"/>
      </w:r>
      <w:r>
        <w:instrText xml:space="preserve"> REF _Ref107220317 \h  \* MERGEFORMAT </w:instrText>
      </w:r>
      <w:r>
        <w:fldChar w:fldCharType="separate"/>
      </w:r>
      <w:r w:rsidR="00CE57A6">
        <w:rPr>
          <w:b/>
          <w:bCs/>
          <w:lang w:val="en-US"/>
        </w:rPr>
        <w:t>Error! Reference source not found.</w:t>
      </w:r>
      <w:r>
        <w:fldChar w:fldCharType="end"/>
      </w:r>
      <w:r>
        <w:t xml:space="preserve">) performing the process of feature-extraction and toleration of invariance to positional shifts, Fukushima briefly highlights the issues of low pattern recognition in a variety of models such as </w:t>
      </w:r>
      <w:r>
        <w:fldChar w:fldCharType="begin" w:fldLock="1"/>
      </w:r>
      <w:r>
        <w:instrText>ADDIN CSL_CITATION {"citationItems":[{"id":"ITEM-1","itemData":{"DOI":"10.1007/978-3-642-65175-5_15","abstract":"Artificial systems for solving difficult problems of pattern recognition are still very inefficient compared to the human visual system — at least if we regard the error rate. On the other hand characters are formed in such a manner that they can be easily...","author":[{"dropping-particle":"","family":"Giebel","given":"H.","non-dropping-particle":"","parse-names":false,"suffix":""}],"container-title":"Zeichenerkennung durch biologische und technische Systeme / Pattern Recognition in Biological and Technical Systems","id":"ITEM-1","issued":{"date-parts":[["1971"]]},"page":"162-169","publisher":"Springer, Berlin, Heidelberg","title":"Feature Extraction and Recognition of Handwritten Characters by Homogeneous Layers","type":"chapter"},"uris":["http://www.mendeley.com/documents/?uuid=116d4e1d-8480-39ef-bf0b-c3b0a9412f49"]}],"mendeley":{"formattedCitation":"[17]","plainTextFormattedCitation":"[17]","previouslyFormattedCitation":"[17]"},"properties":{"noteIndex":0},"schema":"https://github.com/citation-style-language/schema/raw/master/csl-citation.json"}</w:instrText>
      </w:r>
      <w:r>
        <w:fldChar w:fldCharType="separate"/>
      </w:r>
      <w:r w:rsidRPr="000E571C">
        <w:rPr>
          <w:noProof/>
        </w:rPr>
        <w:t>[17]</w:t>
      </w:r>
      <w:r>
        <w:fldChar w:fldCharType="end"/>
      </w:r>
      <w:r>
        <w:t xml:space="preserve"> and </w:t>
      </w:r>
      <w:r>
        <w:fldChar w:fldCharType="begin" w:fldLock="1"/>
      </w:r>
      <w:r>
        <w:instrText>ADDIN CSL_CITATION {"citationItems":[{"id":"ITEM-1","itemData":{"DOI":"10.1212/wnl.17.6.625","ISSN":"0028-3878","author":[{"dropping-particle":"","family":"Kabrisky","given":"M","non-dropping-particle":"","parse-names":false,"suffix":""}],"container-title":"Neurology","id":"ITEM-1","issue":"6","issued":{"date-parts":[["1967"]]},"page":"625-625","title":"A Proposed Model for Visual Information Processing in the Human Brain","type":"article-journal","volume":"17"},"uris":["http://www.mendeley.com/documents/?uuid=13837128-5853-3360-b925-74e72ebbb69a"]}],"mendeley":{"formattedCitation":"[18]","plainTextFormattedCitation":"[18]","previouslyFormattedCitation":"[18]"},"properties":{"noteIndex":0},"schema":"https://github.com/citation-style-language/schema/raw/master/csl-citation.json"}</w:instrText>
      </w:r>
      <w:r>
        <w:fldChar w:fldCharType="separate"/>
      </w:r>
      <w:r w:rsidRPr="000E571C">
        <w:rPr>
          <w:noProof/>
        </w:rPr>
        <w:t>[18]</w:t>
      </w:r>
      <w:r>
        <w:fldChar w:fldCharType="end"/>
      </w:r>
      <w:r>
        <w:t xml:space="preserve"> when such distortions are present in the input. The Neocognitron paved the way forward for advanced pattern recognition through a self-learnt, multi-layered network which recognized repeating patterns in its inputs even when variations of transformations were present.</w:t>
      </w:r>
    </w:p>
    <w:p w14:paraId="28A198D2" w14:textId="77777777" w:rsidR="001A4639" w:rsidRDefault="001A4639" w:rsidP="003C6CB2">
      <w:pPr>
        <w:keepNext/>
        <w:jc w:val="center"/>
      </w:pPr>
      <w:r>
        <w:rPr>
          <w:noProof/>
        </w:rPr>
        <w:drawing>
          <wp:inline distT="0" distB="0" distL="0" distR="0" wp14:anchorId="66ABC9C8" wp14:editId="629BCBEB">
            <wp:extent cx="4837824" cy="282892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0">
                      <a:extLst>
                        <a:ext uri="{28A0092B-C50C-407E-A947-70E740481C1C}">
                          <a14:useLocalDpi xmlns:a14="http://schemas.microsoft.com/office/drawing/2010/main" val="0"/>
                        </a:ext>
                      </a:extLst>
                    </a:blip>
                    <a:srcRect t="3462" b="7405"/>
                    <a:stretch/>
                  </pic:blipFill>
                  <pic:spPr bwMode="auto">
                    <a:xfrm>
                      <a:off x="0" y="0"/>
                      <a:ext cx="4874173" cy="2850180"/>
                    </a:xfrm>
                    <a:prstGeom prst="rect">
                      <a:avLst/>
                    </a:prstGeom>
                    <a:ln>
                      <a:noFill/>
                    </a:ln>
                    <a:extLst>
                      <a:ext uri="{53640926-AAD7-44D8-BBD7-CCE9431645EC}">
                        <a14:shadowObscured xmlns:a14="http://schemas.microsoft.com/office/drawing/2010/main"/>
                      </a:ext>
                    </a:extLst>
                  </pic:spPr>
                </pic:pic>
              </a:graphicData>
            </a:graphic>
          </wp:inline>
        </w:drawing>
      </w:r>
    </w:p>
    <w:p w14:paraId="68B44444" w14:textId="364D6FDC" w:rsidR="001A4639" w:rsidRDefault="001A4639" w:rsidP="001A4639">
      <w:pPr>
        <w:pStyle w:val="Caption"/>
        <w:jc w:val="center"/>
      </w:pPr>
      <w:bookmarkStart w:id="27" w:name="_Toc113480682"/>
      <w:r>
        <w:t xml:space="preserve">Figure </w:t>
      </w:r>
      <w:fldSimple w:instr=" SEQ Figure \* ARABIC ">
        <w:r w:rsidR="00CE57A6">
          <w:rPr>
            <w:noProof/>
          </w:rPr>
          <w:t>4</w:t>
        </w:r>
      </w:fldSimple>
      <w:r>
        <w:t xml:space="preserve"> - Interconnections between layers of the Neocognitron networ</w:t>
      </w:r>
      <w:r w:rsidR="0028699B">
        <w:t>k</w:t>
      </w:r>
      <w:bookmarkEnd w:id="27"/>
    </w:p>
    <w:p w14:paraId="56524085" w14:textId="11DB3C89" w:rsidR="001A4639" w:rsidRDefault="001A4639" w:rsidP="001A4639">
      <w:pPr>
        <w:pStyle w:val="Heading4"/>
      </w:pPr>
      <w:bookmarkStart w:id="28" w:name="_Toc113480589"/>
      <w:r>
        <w:t>2.2.1.1. LeNet-5</w:t>
      </w:r>
      <w:bookmarkEnd w:id="28"/>
    </w:p>
    <w:p w14:paraId="560A1FEA" w14:textId="77777777" w:rsidR="00353D1C" w:rsidRPr="00F72A2F" w:rsidRDefault="00353D1C" w:rsidP="00353D1C">
      <w:r w:rsidRPr="00F72A2F">
        <w:t xml:space="preserve">Further advancements in convolutional neural networks came from the research of the LeNet-5 network. </w:t>
      </w:r>
      <w:proofErr w:type="spellStart"/>
      <w:r w:rsidRPr="00F72A2F">
        <w:t>LeCunn</w:t>
      </w:r>
      <w:proofErr w:type="spellEnd"/>
      <w:r w:rsidRPr="00F72A2F">
        <w:t xml:space="preserve"> et al </w:t>
      </w:r>
      <w:r w:rsidRPr="00F72A2F">
        <w:fldChar w:fldCharType="begin" w:fldLock="1"/>
      </w:r>
      <w:r w:rsidRPr="00F72A2F">
        <w:instrText>ADDIN CSL_CITATION {"citationItems":[{"id":"ITEM-1","itemData":{"DOI":"10.1109/5.726791","ISSN":"00189219","abstract":"Multilayer neural networks trained with the back-propagation algorithm constitute the best example of a successful gradient-based learning technique. Given an appropriate network architecture, gradient-based learning algorithms can be used to synthesize a complex decision surface that can classify high-dimensional patterns, such as handwritten characters, with minimal preprocessing. This paper reviews various methods applied to handwritten character recognition and compares them on a standard handwritten digit recognition task. Convolutional neural networks, which are specifically designed to deal with the variability of two dimensional (2-D) shapes, are shown to outperform all other techniques. Real-life document recognition systems are composed of multiple modules including field extraction, segmentation, recognition, and language modeling. A new learning paradigm, called graph transformer networks (GTN's), allows such multimodule systems to be trained globally using gradient-based methods so as to minimize an overall performance measure. Two systems for online handwriting recognition are described. Experiments demonstrate the advantage of global training, and the flexibility of graph transformer networks. A graph transformer network for reading a bank check is also described. It uses convolutional neural network character recognizers combined with global training techniques to provide record accuracy on business and personal checks. It is deployed commercially and reads several million checks per day. © 1998 IEEE.","author":[{"dropping-particle":"","family":"Lecun","given":"Y.","non-dropping-particle":"","parse-names":false,"suffix":""},{"dropping-particle":"","family":"Bottou","given":"Léon","non-dropping-particle":"","parse-names":false,"suffix":""},{"dropping-particle":"","family":"Bengio","given":"Yoshua","non-dropping-particle":"","parse-names":false,"suffix":""},{"dropping-particle":"","family":"Haffner","given":"Patrick","non-dropping-particle":"","parse-names":false,"suffix":""}],"container-title":"Proceedings of the IEEE","id":"ITEM-1","issue":"11","issued":{"date-parts":[["1998"]]},"page":"2278-2324","title":"Gradient-based learning applied to document recognition","type":"article-journal","volume":"86"},"uris":["http://www.mendeley.com/documents/?uuid=f0b6efe1-c1af-3db2-8238-13d4af69cc22"]}],"mendeley":{"formattedCitation":"[19]","plainTextFormattedCitation":"[19]","previouslyFormattedCitation":"[19]"},"properties":{"noteIndex":0},"schema":"https://github.com/citation-style-language/schema/raw/master/csl-citation.json"}</w:instrText>
      </w:r>
      <w:r w:rsidRPr="00F72A2F">
        <w:fldChar w:fldCharType="separate"/>
      </w:r>
      <w:r w:rsidRPr="00F72A2F">
        <w:rPr>
          <w:noProof/>
        </w:rPr>
        <w:t>[19]</w:t>
      </w:r>
      <w:r w:rsidRPr="00F72A2F">
        <w:fldChar w:fldCharType="end"/>
      </w:r>
      <w:r w:rsidRPr="00F72A2F">
        <w:t xml:space="preserve"> produced the network for the task of document recognition, leading to the development of a dataset consisting of images of handwritten digits. </w:t>
      </w:r>
      <w:proofErr w:type="spellStart"/>
      <w:r w:rsidRPr="00F72A2F">
        <w:t>LeCunn</w:t>
      </w:r>
      <w:proofErr w:type="spellEnd"/>
      <w:r w:rsidRPr="00F72A2F">
        <w:t xml:space="preserve"> et al discuss in their work the mathematical notion of </w:t>
      </w:r>
      <w:r w:rsidRPr="00F72A2F">
        <w:rPr>
          <w:i/>
          <w:iCs/>
        </w:rPr>
        <w:t>“learning from data”</w:t>
      </w:r>
      <w:r w:rsidRPr="00F72A2F">
        <w:t xml:space="preserve"> which presents the operations of how a convolutional neural network learns. Discussions derive from the concept of gradient-based </w:t>
      </w:r>
      <w:r w:rsidRPr="00F72A2F">
        <w:lastRenderedPageBreak/>
        <w:t>learning. Given a training-set of examples the system is required to learn, a loss function is defined as a means of averaging the deviation from what the system learnt in contrast to the training-set examples.</w:t>
      </w:r>
    </w:p>
    <w:p w14:paraId="5D7725D4" w14:textId="27E0D4AB" w:rsidR="00353D1C" w:rsidRDefault="00353D1C" w:rsidP="00353D1C">
      <w:proofErr w:type="spellStart"/>
      <w:r w:rsidRPr="00F72A2F">
        <w:t>LeCunn</w:t>
      </w:r>
      <w:proofErr w:type="spellEnd"/>
      <w:r w:rsidRPr="00F72A2F">
        <w:t xml:space="preserve"> et al document the benefits of propagating a systems output of learnt parameters with respect to its input, citing the successful work of Hinton et al </w:t>
      </w:r>
      <w:r w:rsidRPr="00F72A2F">
        <w:fldChar w:fldCharType="begin" w:fldLock="1"/>
      </w:r>
      <w:r w:rsidRPr="00F72A2F">
        <w:instrText>ADDIN CSL_CITATION {"citationItems":[{"id":"ITEM-1","itemData":{"DOI":"10.1016/S0364-0213(85)80012-4","ISSN":"03640213","abstract":"The computational power of massively parallel networks of simple processing elements resides in the communication bandwidth provided by the hardware connections between elements. These connections can allow a significant fraction of the knowledge of the system to be applied to an instance of a problem in a very short time. One kind of computation for which massively parallel networks appear to be well suited is large constraint satisfaction searches, but to use the connections efficiently two conditions must be met: First, a search technique that is suitable for parallel networks must be found. Second, there must be some way of choosing internal representations which allow the preexisting hardware connections to be used efficiently for encoding the constraints in the domain being searched. We describe a general parallel search method, based on statistical mechanics, and we show how it leads to a general learning rule for modifying the connection strengths so as to incorporate knowledge about a task domain in an efficient way. We describe some simple examples in which the learning algorithm creates internal representations that are demonstrably the most efficient way of using the preexisting connectivity structure. © 1985.","author":[{"dropping-particle":"","family":"Ackley","given":"David H","non-dropping-particle":"","parse-names":false,"suffix":""},{"dropping-particle":"","family":"Hinton","given":"Geoffrey E","non-dropping-particle":"","parse-names":false,"suffix":""},{"dropping-particle":"","family":"Sejnowski","given":"Terrence J","non-dropping-particle":"","parse-names":false,"suffix":""}],"container-title":"Cognitive Science","id":"ITEM-1","issue":"1","issued":{"date-parts":[["1985"]]},"page":"147-169","title":"A learning algorithm for boltzmann machines","type":"article-journal","volume":"9"},"uris":["http://www.mendeley.com/documents/?uuid=0de563f2-d10c-39b3-9caf-9d59c9299344"]}],"mendeley":{"formattedCitation":"[20]","plainTextFormattedCitation":"[20]","previouslyFormattedCitation":"[20]"},"properties":{"noteIndex":0},"schema":"https://github.com/citation-style-language/schema/raw/master/csl-citation.json"}</w:instrText>
      </w:r>
      <w:r w:rsidRPr="00F72A2F">
        <w:fldChar w:fldCharType="separate"/>
      </w:r>
      <w:r w:rsidRPr="00F72A2F">
        <w:rPr>
          <w:noProof/>
        </w:rPr>
        <w:t>[20]</w:t>
      </w:r>
      <w:r w:rsidRPr="00F72A2F">
        <w:fldChar w:fldCharType="end"/>
      </w:r>
      <w:r w:rsidRPr="00F72A2F">
        <w:t xml:space="preserve">, </w:t>
      </w:r>
      <w:r w:rsidRPr="00F72A2F">
        <w:fldChar w:fldCharType="begin" w:fldLock="1"/>
      </w:r>
      <w:r w:rsidRPr="00F72A2F">
        <w:instrText>ADDIN CSL_CITATION {"citationItems":[{"id":"ITEM-1","itemData":{"DOI":"10.7551/mitpress/3349.003.0005","abstract":"Learning and Relearning in Boltzmann Machines GE Hinton Many of the chapters in Parallel Distributed Processing: Explorations in the Microstructure of Cognition, Volume 1: Foundations make use of the ability of a parallel","author":[{"dropping-particle":"","family":"Hinton","given":"G. E","non-dropping-particle":"","parse-names":false,"suffix":""},{"dropping-particle":"","family":"Sejnowski","given":"T. J","non-dropping-particle":"","parse-names":false,"suffix":""}],"container-title":"Graphical Models","id":"ITEM-1","issued":{"date-parts":[["2001"]]},"publisher":"The MIT Press","title":"Learning and Relearning in Boltzmann Machines","type":"chapter","volume":"1"},"uris":["http://www.mendeley.com/documents/?uuid=c315b83a-0204-38e0-99ef-b986e8b99b6c"]}],"mendeley":{"formattedCitation":"[21]","plainTextFormattedCitation":"[21]","previouslyFormattedCitation":"[21]"},"properties":{"noteIndex":0},"schema":"https://github.com/citation-style-language/schema/raw/master/csl-citation.json"}</w:instrText>
      </w:r>
      <w:r w:rsidRPr="00F72A2F">
        <w:fldChar w:fldCharType="separate"/>
      </w:r>
      <w:r w:rsidRPr="00F72A2F">
        <w:rPr>
          <w:noProof/>
        </w:rPr>
        <w:t>[21]</w:t>
      </w:r>
      <w:r w:rsidRPr="00F72A2F">
        <w:fldChar w:fldCharType="end"/>
      </w:r>
      <w:r w:rsidR="00F90D2E">
        <w:t xml:space="preserve">. </w:t>
      </w:r>
      <w:r w:rsidRPr="00F72A2F">
        <w:t xml:space="preserve">Observations of the backpropagation algorithm in a multi-layered network motivated the architecture of LeNet-5 and its case study of character recognition, showcasing automatic learning through feature extraction of pixel images with a </w:t>
      </w:r>
      <w:proofErr w:type="gramStart"/>
      <w:r w:rsidRPr="00F72A2F">
        <w:t>fairly large</w:t>
      </w:r>
      <w:proofErr w:type="gramEnd"/>
      <w:r w:rsidRPr="00F72A2F">
        <w:t xml:space="preserve"> training dataset.</w:t>
      </w:r>
    </w:p>
    <w:p w14:paraId="3EF31D58" w14:textId="77777777" w:rsidR="00353D1C" w:rsidRDefault="00353D1C" w:rsidP="00353D1C">
      <w:r>
        <w:t xml:space="preserve">Most of the convolutional neural networks success can be attributed to the ImageNet dataset and classification challenge named ILSVRC </w:t>
      </w:r>
      <w:r w:rsidRPr="00BC321B">
        <w:rPr>
          <w:i/>
          <w:iCs/>
        </w:rPr>
        <w:t xml:space="preserve">(ImageNet large scale visual recognition challenge) </w:t>
      </w:r>
      <w:r w:rsidRPr="00BC321B">
        <w:rPr>
          <w:i/>
          <w:iCs/>
        </w:rPr>
        <w:fldChar w:fldCharType="begin" w:fldLock="1"/>
      </w:r>
      <w:r w:rsidRPr="00BC321B">
        <w:rPr>
          <w:i/>
          <w:iCs/>
        </w:rPr>
        <w:instrText>ADDIN CSL_CITATION {"citationItems":[{"id":"ITEM-1","itemData":{"DOI":"10.1109/cvpr.2009.5206848","abstract":"The explosion of image data on the Internet has the potential to foster more sophisticated and robust models and algorithms to index, retrieve, organize and interact with images and multimedia data. But exactly how such data can be harnessed and organized remains a critical problem. We introduce here a new database called ldquoImageNetrdquo, a large-scale ontology of images built upon the backbone of the WordNet structure. ImageNet aims to populate the majority of the 80,000 synsets of WordNet with an average of 500-1000 clean and full resolution images. This will result in tens of millions of annotated images organized by the semantic hierarchy of WordNet. This paper offers a detailed analysis of ImageNet in its current state: 12 subtrees with 5247 synsets and 3.2 million images in total. We show that ImageNet is much larger in scale and diversity and much more accurate than the current image datasets. Constructing such a large-scale database is a challenging task. We describe the data collection scheme with Amazon Mechanical Turk. Lastly, we illustrate the usefulness of ImageNet through three simple applications in object recognition, image classification and automatic object clustering. We hope that the scale, accuracy, diversity and hierarchical structure of ImageNet can offer unparalleled opportunities to researchers in the computer vision community and beyond.","author":[{"dropping-particle":"","family":"Deng","given":"Jia","non-dropping-particle":"","parse-names":false,"suffix":""},{"dropping-particle":"","family":"Dong","given":"Wei","non-dropping-particle":"","parse-names":false,"suffix":""},{"dropping-particle":"","family":"Socher","given":"Richard","non-dropping-particle":"","parse-names":false,"suffix":""},{"dropping-particle":"","family":"Li","given":"Li-Jia","non-dropping-particle":"","parse-names":false,"suffix":""},{"dropping-particle":"","family":"Kai Li","given":"","non-dropping-particle":"","parse-names":false,"suffix":""},{"dropping-particle":"","family":"Li Fei-Fei","given":"","non-dropping-particle":"","parse-names":false,"suffix":""}],"id":"ITEM-1","issued":{"date-parts":[["2010","3","1"]]},"page":"248-255","publisher":"Institute of Electrical and Electronics Engineers (IEEE)","title":"ImageNet: A large-scale hierarchical image database","type":"paper-conference"},"uris":["http://www.mendeley.com/documents/?uuid=40354d06-2a2f-3943-a52c-103c972567b6"]}],"mendeley":{"formattedCitation":"[22]","plainTextFormattedCitation":"[22]","previouslyFormattedCitation":"[22]"},"properties":{"noteIndex":0},"schema":"https://github.com/citation-style-language/schema/raw/master/csl-citation.json"}</w:instrText>
      </w:r>
      <w:r w:rsidRPr="00BC321B">
        <w:rPr>
          <w:i/>
          <w:iCs/>
        </w:rPr>
        <w:fldChar w:fldCharType="separate"/>
      </w:r>
      <w:r w:rsidRPr="00BC321B">
        <w:rPr>
          <w:iCs/>
          <w:noProof/>
        </w:rPr>
        <w:t>[22]</w:t>
      </w:r>
      <w:r w:rsidRPr="00BC321B">
        <w:rPr>
          <w:i/>
          <w:iCs/>
        </w:rPr>
        <w:fldChar w:fldCharType="end"/>
      </w:r>
      <w:r>
        <w:t>. Contribution towards the creation and development of ImageNet fuelled research in the field of computer vision with findings that propelled the progression of convolutional neural networks forward.</w:t>
      </w:r>
    </w:p>
    <w:p w14:paraId="0FB97EF4" w14:textId="77777777" w:rsidR="00353D1C" w:rsidRDefault="00353D1C" w:rsidP="00353D1C">
      <w:r>
        <w:t xml:space="preserve">One particular network architecture which was developed as a result of ImageNet came from the work of </w:t>
      </w:r>
      <w:proofErr w:type="spellStart"/>
      <w:r>
        <w:t>Krizhevsky</w:t>
      </w:r>
      <w:proofErr w:type="spellEnd"/>
      <w:r>
        <w:t xml:space="preserve"> et al </w:t>
      </w:r>
      <w:r>
        <w:fldChar w:fldCharType="begin" w:fldLock="1"/>
      </w:r>
      <w:r>
        <w:instrText>ADDIN CSL_CITATION {"citationItems":[{"id":"ITEM-1","itemData":{"DOI":"10.1145/3065386","ISSN":"0001-0782","abstract":"We trained a large, deep convolutional neural network to classify the 1.2 million high-resolution images in the ImageNet LSVRC-2010 contest into the 1000 different classes. On the test data, we achieved top-1 and top-5 error rates of 37.5% and 17.0%, respectively, which is considerably better than the previous state-of-the-art. The neural network, which has 60 million parameters and 650,000 neurons, consists of five convolutional layers, some of which are followed by max-pooling layers, and three fully connected layers with a final 1000-way softmax. To make training faster, we used non-saturating neurons and a very efficient GPU implementation of the convolution operation. To reduce overfitting in the fully connected layers we employed a recently developed regularization method called \"dropout\" that proved to be very effective. We also entered a variant of this model in the ILSVRC-2012 competition and achieved a winning top-5 test error rate of 15.3%, compared to 26.2% achieved by the second-best entry.","author":[{"dropping-particle":"","family":"Krizhevsky","given":"Alex","non-dropping-particle":"","parse-names":false,"suffix":""},{"dropping-particle":"","family":"Sutskever","given":"Ilya","non-dropping-particle":"","parse-names":false,"suffix":""},{"dropping-particle":"","family":"Hinton","given":"Geoffrey E","non-dropping-particle":"","parse-names":false,"suffix":""}],"container-title":"Communications of the ACM","id":"ITEM-1","issue":"6","issued":{"date-parts":[["2017","5","24"]]},"page":"84-90","title":"ImageNet classification with deep convolutional neural networks","type":"article-journal","volume":"60"},"uris":["http://www.mendeley.com/documents/?uuid=3d4d3f8e-dc7c-34e5-8585-22359a58e013"]}],"mendeley":{"formattedCitation":"[23]","plainTextFormattedCitation":"[23]","previouslyFormattedCitation":"[23]"},"properties":{"noteIndex":0},"schema":"https://github.com/citation-style-language/schema/raw/master/csl-citation.json"}</w:instrText>
      </w:r>
      <w:r>
        <w:fldChar w:fldCharType="separate"/>
      </w:r>
      <w:r w:rsidRPr="006B641C">
        <w:rPr>
          <w:noProof/>
        </w:rPr>
        <w:t>[23]</w:t>
      </w:r>
      <w:r>
        <w:fldChar w:fldCharType="end"/>
      </w:r>
      <w:r>
        <w:t xml:space="preserve">. Known for its impressive performance improvements in ILSRVC 2012, </w:t>
      </w:r>
      <w:proofErr w:type="spellStart"/>
      <w:r>
        <w:t>AlexNet</w:t>
      </w:r>
      <w:proofErr w:type="spellEnd"/>
      <w:r>
        <w:t xml:space="preserve"> dropped the winning error rate to 16.4 from its preceding winners Sanchez et al </w:t>
      </w:r>
      <w:r>
        <w:fldChar w:fldCharType="begin" w:fldLock="1"/>
      </w:r>
      <w:r>
        <w:instrText>ADDIN CSL_CITATION {"citationItems":[{"id":"ITEM-1","itemData":{"DOI":"10.1109/CVPR.2011.5995504","ISBN":"9781457703942","ISSN":"10636919","abstract":"We address image classification on a large-scale, i.e. when a large number of images and classes are involved. First, we study classification accuracy as a function of the image signature dimensionality and the training set size. We show experimentally that the larger the training set, the higher the impact of the dimensionality on the accuracy. In other words, high-dimensional signatures are important to obtain state-of-the-art results on large datasets. Second, we tackle the problem of data compression on very large signatures (on the order of 10 5 dimensions) using two lossy compression strategies: a dimensionality reduction technique known as the hash kernel and an encoding technique based on product quantizers. We explain how the gain in storage can be traded against a loss in accuracy and/or an increase in CPU cost. We report results on two large databases ImageNet and a dataset of lM Flickr images showing that we can reduce the storage of our signatures by a factor 64 to 128 with little loss in accuracy. Integrating the decompression in the classifier learning yields an efficient and scalable training algorithm. On ILSVRC2010 we report a 74.3% accuracy at top-5, which corresponds to a 2.5% absolute improvement with respect to the state-of-the-art. On a subset of 10K classes of ImageNet we report a top-1 accuracy of 16.7%, a relative improvement of 160% with respect to the state-of-the-art. © 2011 IEEE.","author":[{"dropping-particle":"","family":"Sánchez","given":"Jorge","non-dropping-particle":"","parse-names":false,"suffix":""},{"dropping-particle":"","family":"Perronnin","given":"Florent","non-dropping-particle":"","parse-names":false,"suffix":""}],"container-title":"Proceedings of the IEEE Computer Society Conference on Computer Vision and Pattern Recognition","id":"ITEM-1","issued":{"date-parts":[["2011"]]},"page":"1665-1672","publisher":"IEEE Computer Society","title":"High-dimensional signature compression for large-scale image classification","type":"paper-conference"},"uris":["http://www.mendeley.com/documents/?uuid=7ca10f7a-5900-32f0-a06e-fd50cb0bd601"]}],"mendeley":{"formattedCitation":"[24]","plainTextFormattedCitation":"[24]","previouslyFormattedCitation":"[24]"},"properties":{"noteIndex":0},"schema":"https://github.com/citation-style-language/schema/raw/master/csl-citation.json"}</w:instrText>
      </w:r>
      <w:r>
        <w:fldChar w:fldCharType="separate"/>
      </w:r>
      <w:r w:rsidRPr="006B641C">
        <w:rPr>
          <w:noProof/>
        </w:rPr>
        <w:t>[24]</w:t>
      </w:r>
      <w:r>
        <w:fldChar w:fldCharType="end"/>
      </w:r>
      <w:r>
        <w:t>, whose error rate during ILSVRC 2011 was 25.8.</w:t>
      </w:r>
    </w:p>
    <w:p w14:paraId="22AE0393" w14:textId="707D3706" w:rsidR="00353D1C" w:rsidRDefault="00353D1C" w:rsidP="00353D1C">
      <w:pPr>
        <w:pStyle w:val="Heading4"/>
      </w:pPr>
      <w:bookmarkStart w:id="29" w:name="_Toc113480590"/>
      <w:r>
        <w:t xml:space="preserve">2.2.1.2. </w:t>
      </w:r>
      <w:proofErr w:type="spellStart"/>
      <w:r>
        <w:t>AlexNet</w:t>
      </w:r>
      <w:bookmarkEnd w:id="29"/>
      <w:proofErr w:type="spellEnd"/>
    </w:p>
    <w:p w14:paraId="0A7C0247" w14:textId="77777777" w:rsidR="00353D1C" w:rsidRDefault="00353D1C" w:rsidP="00353D1C">
      <w:proofErr w:type="spellStart"/>
      <w:r>
        <w:t>AlexNet</w:t>
      </w:r>
      <w:proofErr w:type="spellEnd"/>
      <w:r>
        <w:t xml:space="preserve"> proved to be a landmark in the research of computer vision with </w:t>
      </w:r>
      <w:proofErr w:type="spellStart"/>
      <w:r>
        <w:t>Krizhevsky</w:t>
      </w:r>
      <w:proofErr w:type="spellEnd"/>
      <w:r>
        <w:t xml:space="preserve"> et al pushing to prove convolutional neural networks being the better fit for the task of object recognition using image data. </w:t>
      </w:r>
      <w:proofErr w:type="spellStart"/>
      <w:r>
        <w:t>Krizhevsky</w:t>
      </w:r>
      <w:proofErr w:type="spellEnd"/>
      <w:r>
        <w:t xml:space="preserve"> et al discuss the benefits of convolutional neural networks in contrast to traditional feedforward networks, justifying their argument of CNN’s providing flexibility in their depth and breadth for controlled deep learning models, the operations of CNN’s inherently making strong assumptions regarding the nature of images, as well as CNN’s having fewer connections and parameters conducive for efficient training times.</w:t>
      </w:r>
    </w:p>
    <w:p w14:paraId="52700428" w14:textId="77777777" w:rsidR="00353D1C" w:rsidRDefault="00353D1C" w:rsidP="00353D1C">
      <w:pPr>
        <w:keepNext/>
        <w:jc w:val="center"/>
      </w:pPr>
      <w:r>
        <w:rPr>
          <w:noProof/>
        </w:rPr>
        <w:drawing>
          <wp:inline distT="0" distB="0" distL="0" distR="0" wp14:anchorId="3FC8E142" wp14:editId="18766CF5">
            <wp:extent cx="5731510" cy="1867535"/>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867535"/>
                    </a:xfrm>
                    <a:prstGeom prst="rect">
                      <a:avLst/>
                    </a:prstGeom>
                  </pic:spPr>
                </pic:pic>
              </a:graphicData>
            </a:graphic>
          </wp:inline>
        </w:drawing>
      </w:r>
    </w:p>
    <w:p w14:paraId="2E5C4C5F" w14:textId="6838F8CA" w:rsidR="00353D1C" w:rsidRDefault="00353D1C" w:rsidP="00353D1C">
      <w:pPr>
        <w:pStyle w:val="Caption"/>
        <w:jc w:val="center"/>
      </w:pPr>
      <w:bookmarkStart w:id="30" w:name="_Toc111821405"/>
      <w:bookmarkStart w:id="31" w:name="_Toc113480683"/>
      <w:r>
        <w:t xml:space="preserve">Figure </w:t>
      </w:r>
      <w:fldSimple w:instr=" SEQ Figure \* ARABIC ">
        <w:r w:rsidR="00CE57A6">
          <w:rPr>
            <w:noProof/>
          </w:rPr>
          <w:t>5</w:t>
        </w:r>
      </w:fldSimple>
      <w:r>
        <w:t xml:space="preserve"> - </w:t>
      </w:r>
      <w:proofErr w:type="spellStart"/>
      <w:r>
        <w:t>AlexNet</w:t>
      </w:r>
      <w:proofErr w:type="spellEnd"/>
      <w:r>
        <w:t xml:space="preserve"> architecture </w:t>
      </w:r>
      <w:r>
        <w:fldChar w:fldCharType="begin" w:fldLock="1"/>
      </w:r>
      <w:r w:rsidR="00CD3770">
        <w:instrText>ADDIN CSL_CITATION {"citationItems":[{"id":"ITEM-1","itemData":{"DOI":"10.1145/3065386","ISSN":"0001-0782","abstract":"We trained a large, deep convolutional neural network to classify the 1.2 million high-resolution images in the ImageNet LSVRC-2010 contest into the 1000 different classes. On the test data, we achieved top-1 and top-5 error rates of 37.5% and 17.0%, respectively, which is considerably better than the previous state-of-the-art. The neural network, which has 60 million parameters and 650,000 neurons, consists of five convolutional layers, some of which are followed by max-pooling layers, and three fully connected layers with a final 1000-way softmax. To make training faster, we used non-saturating neurons and a very efficient GPU implementation of the convolution operation. To reduce overfitting in the fully connected layers we employed a recently developed regularization method called \"dropout\" that proved to be very effective. We also entered a variant of this model in the ILSVRC-2012 competition and achieved a winning top-5 test error rate of 15.3%, compared to 26.2% achieved by the second-best entry.","author":[{"dropping-particle":"","family":"Krizhevsky","given":"Alex","non-dropping-particle":"","parse-names":false,"suffix":""},{"dropping-particle":"","family":"Sutskever","given":"Ilya","non-dropping-particle":"","parse-names":false,"suffix":""},{"dropping-particle":"","family":"Hinton","given":"Geoffrey E","non-dropping-particle":"","parse-names":false,"suffix":""}],"container-title":"Communications of the ACM","id":"ITEM-1","issue":"6","issued":{"date-parts":[["2017","5","24"]]},"page":"84-90","title":"ImageNet classification with deep convolutional neural networks","type":"article-journal","volume":"60"},"uris":["http://www.mendeley.com/documents/?uuid=3d4d3f8e-dc7c-34e5-8585-22359a58e013"]}],"mendeley":{"formattedCitation":"[23]","manualFormatting":"[23, Fig. 2]","plainTextFormattedCitation":"[23]","previouslyFormattedCitation":"[23]"},"properties":{"noteIndex":0},"schema":"https://github.com/citation-style-language/schema/raw/master/csl-citation.json"}</w:instrText>
      </w:r>
      <w:r>
        <w:fldChar w:fldCharType="separate"/>
      </w:r>
      <w:r w:rsidRPr="00CE3901">
        <w:rPr>
          <w:i w:val="0"/>
          <w:noProof/>
        </w:rPr>
        <w:t>[23</w:t>
      </w:r>
      <w:r w:rsidR="0028699B">
        <w:rPr>
          <w:i w:val="0"/>
          <w:noProof/>
        </w:rPr>
        <w:t>,</w:t>
      </w:r>
      <w:r>
        <w:rPr>
          <w:i w:val="0"/>
          <w:noProof/>
        </w:rPr>
        <w:t xml:space="preserve"> Fig. 2</w:t>
      </w:r>
      <w:r w:rsidRPr="00CE3901">
        <w:rPr>
          <w:i w:val="0"/>
          <w:noProof/>
        </w:rPr>
        <w:t>]</w:t>
      </w:r>
      <w:bookmarkEnd w:id="30"/>
      <w:bookmarkEnd w:id="31"/>
      <w:r>
        <w:fldChar w:fldCharType="end"/>
      </w:r>
    </w:p>
    <w:p w14:paraId="25EAAA2F" w14:textId="00B963F4" w:rsidR="00353D1C" w:rsidRDefault="00353D1C" w:rsidP="00353D1C">
      <w:r>
        <w:t xml:space="preserve">Emphasis across the work of </w:t>
      </w:r>
      <w:proofErr w:type="spellStart"/>
      <w:r>
        <w:t>Krizhevsky</w:t>
      </w:r>
      <w:proofErr w:type="spellEnd"/>
      <w:r>
        <w:t xml:space="preserve"> et al expresses the importance of more data and larger models to gain better performance. One such study challenged this common philosophy found in multiple other works from observations of double descent </w:t>
      </w:r>
      <w:r>
        <w:fldChar w:fldCharType="begin" w:fldLock="1"/>
      </w:r>
      <w:r>
        <w:instrText>ADDIN CSL_CITATION {"citationItems":[{"id":"ITEM-1","itemData":{"DOI":"10.1073/pnas.1903070116","ISSN":"10916490","PMID":"31341078","abstract":"Breakthroughs in machine learning are rapidly changing science and society, yet our fundamental understanding of this technology has lagged far behind. Indeed, one of the central tenets of the field, the bias–variance trade-off, appears to be at odds with the observed behavior of methods used in modern machine-learning practice. The bias–variance trade-off implies that a model should balance underfitting and overfitting: Rich enough to express underlying structure in data and simple enough to avoid fitting spurious patterns. However, in modern practice, very rich models such as neural networks are trained to exactly fit (i.e., interpolate) the data. Classically, such models would be considered overfitted, and yet they often obtain high accuracy on test data. This apparent contradiction has raised questions about the mathematical foundations of machine learning and their relevance to practitioners. In this paper, we reconcile the classical understanding and the modern practice within a unified performance curve. This “double-descent” curve subsumes the textbook U-shaped bias–variance trade-off curve by showing how increasing model capacity beyond the point of interpolation results in improved performance. We provide evidence for the existence and ubiquity of double descent for a wide spectrum of models and datasets, and we posit a mechanism for its emergence. This connection between the performance and the structure of machine-learning models delineates the limits of classical analyses and has implications for both the theory and the practice of machine learning.","author":[{"dropping-particle":"","family":"Belkin","given":"Mikhail","non-dropping-particle":"","parse-names":false,"suffix":""},{"dropping-particle":"","family":"Hsu","given":"Daniel","non-dropping-particle":"","parse-names":false,"suffix":""},{"dropping-particle":"","family":"Ma","given":"Siyuan","non-dropping-particle":"","parse-names":false,"suffix":""},{"dropping-particle":"","family":"Mandal","given":"Soumik","non-dropping-particle":"","parse-names":false,"suffix":""}],"container-title":"Proceedings of the National Academy of Sciences of the United States of America","id":"ITEM-1","issue":"32","issued":{"date-parts":[["2019","12","28"]]},"page":"15849-15854","publisher":"National Academy of Sciences","title":"Reconciling modern machine-learning practice and the classical bias–variance trade-off","type":"article-journal","volume":"116"},"uris":["http://www.mendeley.com/documents/?uuid=9445d144-da8b-3119-96bf-415ff6b47810"]}],"mendeley":{"formattedCitation":"[25]","plainTextFormattedCitation":"[25]","previouslyFormattedCitation":"[25]"},"properties":{"noteIndex":0},"schema":"https://github.com/citation-style-language/schema/raw/master/csl-citation.json"}</w:instrText>
      </w:r>
      <w:r>
        <w:fldChar w:fldCharType="separate"/>
      </w:r>
      <w:r w:rsidRPr="00042F18">
        <w:rPr>
          <w:noProof/>
        </w:rPr>
        <w:t>[25]</w:t>
      </w:r>
      <w:r>
        <w:fldChar w:fldCharType="end"/>
      </w:r>
      <w:r>
        <w:t>, a phenomenon that occurs in highly parameterized models where increasing model capacity results in improved performance and better generalisability.</w:t>
      </w:r>
    </w:p>
    <w:p w14:paraId="368FA677" w14:textId="77777777" w:rsidR="00353D1C" w:rsidRDefault="00353D1C" w:rsidP="00353D1C">
      <w:r>
        <w:t xml:space="preserve">Many established methods used today came from preceding networks such as LeNet-5 and </w:t>
      </w:r>
      <w:proofErr w:type="spellStart"/>
      <w:r>
        <w:t>AlexNet</w:t>
      </w:r>
      <w:proofErr w:type="spellEnd"/>
      <w:r>
        <w:t xml:space="preserve">, most notably the commonly used </w:t>
      </w:r>
      <w:proofErr w:type="spellStart"/>
      <w:r>
        <w:t>ReLU</w:t>
      </w:r>
      <w:proofErr w:type="spellEnd"/>
      <w:r>
        <w:t xml:space="preserve"> (Rectified Linear Unit) activation function demonstrated in </w:t>
      </w:r>
      <w:r>
        <w:lastRenderedPageBreak/>
        <w:t xml:space="preserve">the </w:t>
      </w:r>
      <w:proofErr w:type="spellStart"/>
      <w:r>
        <w:t>AlexNet</w:t>
      </w:r>
      <w:proofErr w:type="spellEnd"/>
      <w:r>
        <w:t xml:space="preserve"> architecture. </w:t>
      </w:r>
      <w:proofErr w:type="spellStart"/>
      <w:r>
        <w:t>Krizhevsky</w:t>
      </w:r>
      <w:proofErr w:type="spellEnd"/>
      <w:r>
        <w:t xml:space="preserve"> et al observed faster training times over other neuron models popular at the time noting similar works which experimented with different activation functions for neurons such as </w:t>
      </w:r>
      <w:r>
        <w:fldChar w:fldCharType="begin" w:fldLock="1"/>
      </w:r>
      <w:r>
        <w:instrText>ADDIN CSL_CITATION {"citationItems":[{"id":"ITEM-1","itemData":{"DOI":"10.1109/ICCV.2009.5459469","ISBN":"9781424444205","abstract":"In many recent object recognition systems, feature extraction stages are generally composed of a filter bank, a non-linear transformation, and some sort of feature pooling layer. Most systems use only one stage of feature extraction in which the filters are hard-wired, or two stages where the filters in one or both stages are learned in supervised or unsupervised mode. This paper addresses three questions: 1. How does the non-linearities that follow the filter banks influence the recognition accuracy? 2. does learning the filter banks in an unsupervised or supervised manner improve the performance over random filters or hard-wired filters? 3. Is there any advantage to using an architecture with two stages of feature extraction, rather than one? We show that using non-linearities that include rectification and local contrast normalization is the single most important ingredient for good accuracy on object recognition benchmarks. We show that two stages of feature extraction yield better accuracy than one. Most surprisingly, we show that a two-stage system with random filters can yield almost 63% recognition rate on Caltech-101, provided that the proper non-linearities and pooling layers are used. Finally, we show that with supervised refinement, the system achieves state-of-the-art performance on NORB dataset (5.6%) and unsupervised pre-training followed by supervised refinement produces good accuracy on Caltech-101 (&gt; 65%), and the lowest known error rate on the undistorted, unprocessed MNIST dataset (0.53%). ©2009 IEEE.","author":[{"dropping-particle":"","family":"Jarrett","given":"Kevin","non-dropping-particle":"","parse-names":false,"suffix":""},{"dropping-particle":"","family":"Kavukcuoglu","given":"Koray","non-dropping-particle":"","parse-names":false,"suffix":""},{"dropping-particle":"","family":"Ranzato","given":"Marc'Aurelio","non-dropping-particle":"","parse-names":false,"suffix":""},{"dropping-particle":"","family":"LeCun","given":"Yann","non-dropping-particle":"","parse-names":false,"suffix":""}],"container-title":"Proceedings of the IEEE International Conference on Computer Vision","id":"ITEM-1","issued":{"date-parts":[["2009"]]},"page":"2146-2153","title":"What is the best multi-stage architecture for object recognition?","type":"paper-conference"},"uris":["http://www.mendeley.com/documents/?uuid=f7e0eb5b-ad64-3f90-ab9a-ff4390c21625"]}],"mendeley":{"formattedCitation":"[26]","plainTextFormattedCitation":"[26]","previouslyFormattedCitation":"[26]"},"properties":{"noteIndex":0},"schema":"https://github.com/citation-style-language/schema/raw/master/csl-citation.json"}</w:instrText>
      </w:r>
      <w:r>
        <w:fldChar w:fldCharType="separate"/>
      </w:r>
      <w:r w:rsidRPr="00042F18">
        <w:rPr>
          <w:noProof/>
        </w:rPr>
        <w:t>[26]</w:t>
      </w:r>
      <w:r>
        <w:fldChar w:fldCharType="end"/>
      </w:r>
      <w:r>
        <w:t xml:space="preserve">. Aside from popularizing the </w:t>
      </w:r>
      <w:proofErr w:type="spellStart"/>
      <w:r>
        <w:t>ReLU</w:t>
      </w:r>
      <w:proofErr w:type="spellEnd"/>
      <w:r>
        <w:t xml:space="preserve"> activation function, </w:t>
      </w:r>
      <w:proofErr w:type="spellStart"/>
      <w:r>
        <w:t>AlexNet</w:t>
      </w:r>
      <w:proofErr w:type="spellEnd"/>
      <w:r>
        <w:t xml:space="preserve"> also introduced the novelty of dropout, a regularization technique aimed to reduce overfitting of models through </w:t>
      </w:r>
      <w:r w:rsidRPr="00E02AC1">
        <w:rPr>
          <w:i/>
          <w:iCs/>
        </w:rPr>
        <w:t>“dropping out”</w:t>
      </w:r>
      <w:r>
        <w:t xml:space="preserve"> random neurons in the network during training. </w:t>
      </w:r>
      <w:proofErr w:type="spellStart"/>
      <w:r>
        <w:t>Krizhevsky</w:t>
      </w:r>
      <w:proofErr w:type="spellEnd"/>
      <w:r>
        <w:t xml:space="preserve"> et al note observations of overfitting in deep neural networks when limited data is applied as input, discussing common techniques such as early stopping </w:t>
      </w:r>
      <w:r>
        <w:fldChar w:fldCharType="begin" w:fldLock="1"/>
      </w:r>
      <w:r>
        <w:instrText>ADDIN CSL_CITATION {"citationItems":[{"id":"ITEM-1","itemData":{"DOI":"10.1007/3-540-49430-8_3","abstract":"Validation can be used to detect when overfitting starts during supervised training of a neural network; training is then stopped before convergence to avoid the overfitting (“early stopping”). The exact criterion used for validation-based early stopping,...","author":[{"dropping-particle":"","family":"Prechelt","given":"Lutz","non-dropping-particle":"","parse-names":false,"suffix":""}],"id":"ITEM-1","issued":{"date-parts":[["1998"]]},"page":"55-69","publisher":"Springer, Berlin, Heidelberg","title":"Early Stopping - But When?","type":"chapter"},"uris":["http://www.mendeley.com/documents/?uuid=fcffcf19-d19e-3987-aa0e-2dac35b38cda"]}],"mendeley":{"formattedCitation":"[27]","plainTextFormattedCitation":"[27]","previouslyFormattedCitation":"[27]"},"properties":{"noteIndex":0},"schema":"https://github.com/citation-style-language/schema/raw/master/csl-citation.json"}</w:instrText>
      </w:r>
      <w:r>
        <w:fldChar w:fldCharType="separate"/>
      </w:r>
      <w:r w:rsidRPr="00042F18">
        <w:rPr>
          <w:noProof/>
        </w:rPr>
        <w:t>[27]</w:t>
      </w:r>
      <w:r>
        <w:fldChar w:fldCharType="end"/>
      </w:r>
      <w:r>
        <w:t xml:space="preserve">; an operation whereby training is stopped when performance on validation metrics fail to improve. The use of dropout has the effect of adding noise to the training process, forcing random neurons of a layer to take on probabilistic values of more or less influence from its inputs </w:t>
      </w:r>
      <w:r>
        <w:fldChar w:fldCharType="begin" w:fldLock="1"/>
      </w:r>
      <w:r>
        <w:instrText>ADDIN CSL_CITATION {"citationItems":[{"id":"ITEM-1","itemData":{"ISSN":"15337928","abstract":"Deep neural nets with a large number of parameters are very powerful machine learning systems. However, overfitting is a serious problem in such networks. Large networks are also slow to use, making it difficult to deal with overfitting by combining the predictions of many different large neural nets at test time. Dropout is a technique for addressing this problem. The key idea is to randomly drop units (along with their connections) from the neural network during training. This prevents units from co-adapting too much. During training, dropout samples from an exponential number of different \"thinned\" networks. At test time, it is easy to approximate the effect of averaging the predictions of all these thinned networks by simply using a single unthinned network that has smaller weights. This significantly reduces overfitting and gives major improvements over other regularization methods. We show that dropout improves the performance of neural networks on supervised learning tasks in vision, speech recognition, document classification and computational biology, obtaining state-of-the-art results on many benchmark data sets. © 2014 Nitish Srivastava, Geoffrey Hinton, Alex Krizhevsky, Ilya Sutskever and Ruslan Salakhutdinov.","author":[{"dropping-particle":"","family":"Srivastava","given":"Nitish","non-dropping-particle":"","parse-names":false,"suffix":""},{"dropping-particle":"","family":"Hinton","given":"Geoffrey","non-dropping-particle":"","parse-names":false,"suffix":""},{"dropping-particle":"","family":"Krizhevsky","given":"Alex","non-dropping-particle":"","parse-names":false,"suffix":""},{"dropping-particle":"","family":"Sutskever","given":"Ilya","non-dropping-particle":"","parse-names":false,"suffix":""},{"dropping-particle":"","family":"Salakhutdinov","given":"Ruslan","non-dropping-particle":"","parse-names":false,"suffix":""}],"container-title":"Journal of Machine Learning Research","id":"ITEM-1","issued":{"date-parts":[["2014"]]},"page":"1929-1958","title":"Dropout: A simple way to prevent neural networks from overfitting","type":"article-journal","volume":"15"},"uris":["http://www.mendeley.com/documents/?uuid=36a5b54b-f836-3c77-915b-86491f608c4e"]}],"mendeley":{"formattedCitation":"[28]","plainTextFormattedCitation":"[28]","previouslyFormattedCitation":"[28]"},"properties":{"noteIndex":0},"schema":"https://github.com/citation-style-language/schema/raw/master/csl-citation.json"}</w:instrText>
      </w:r>
      <w:r>
        <w:fldChar w:fldCharType="separate"/>
      </w:r>
      <w:r w:rsidRPr="00042F18">
        <w:rPr>
          <w:noProof/>
        </w:rPr>
        <w:t>[28]</w:t>
      </w:r>
      <w:r>
        <w:fldChar w:fldCharType="end"/>
      </w:r>
      <w:r>
        <w:t>.</w:t>
      </w:r>
    </w:p>
    <w:p w14:paraId="3FF1F175" w14:textId="77777777" w:rsidR="00353D1C" w:rsidRDefault="00353D1C" w:rsidP="00353D1C">
      <w:r>
        <w:t xml:space="preserve">In contrast to the research towards dropout, the double descent phenomenon observes a commonality during training of various deep neural networks. Nakkiran et al, describes double descent as a phenomenon that can be observed through model complexity and larger training sets, as a model’s size increases the networks performance initially gets worse before getting better. The observation of double descent arises when techniques such as dropout or early stopping are not in effect, revealing performance gains which may be overlooked </w:t>
      </w:r>
      <w:r>
        <w:fldChar w:fldCharType="begin" w:fldLock="1"/>
      </w:r>
      <w:r>
        <w:instrText>ADDIN CSL_CITATION {"citationItems":[{"id":"ITEM-1","itemData":{"DOI":"10.1088/1742-5468/ac3a74","abstract":"We show that a variety of modern deep learning tasks exhibit a ‘double-descent’ phenomenon where, as we increase model size, performance first gets worse and then gets better. Moreover, we show that double descent occurs not just as a function of model size, but also as a function of the number of training epochs. We unify the above phenomena by defining a new complexity measure we call the effective model complexity and conjecture a generalized double descent with respect to this measure. Furthermore, our notion of model complexity allows us to identify certain regimes where increasing (even quadrupling) the number of train samples actually hurts test performance.","author":[{"dropping-particle":"","family":"Nakkiran","given":"Preetum","non-dropping-particle":"","parse-names":false,"suffix":""},{"dropping-particle":"","family":"Kaplun","given":"Gal","non-dropping-particle":"","parse-names":false,"suffix":""},{"dropping-particle":"","family":"Bansal","given":"Yamini","non-dropping-particle":"","parse-names":false,"suffix":""},{"dropping-particle":"","family":"Yang","given":"Tristan","non-dropping-particle":"","parse-names":false,"suffix":""},{"dropping-particle":"","family":"Barak","given":"Boaz","non-dropping-particle":"","parse-names":false,"suffix":""},{"dropping-particle":"","family":"Sutskever","given":"Ilya","non-dropping-particle":"","parse-names":false,"suffix":""}],"container-title":"Journal of Statistical Mechanics: Theory and Experiment","id":"ITEM-1","issue":"12","issued":{"date-parts":[["2021"]]},"page":"124003","title":"Deep double descent: where bigger models and more data hurt","type":"article-journal","volume":"2021"},"uris":["http://www.mendeley.com/documents/?uuid=c85810bf-1477-3ede-b4eb-63e177106ccd"]}],"mendeley":{"formattedCitation":"[29]","plainTextFormattedCitation":"[29]","previouslyFormattedCitation":"[29]"},"properties":{"noteIndex":0},"schema":"https://github.com/citation-style-language/schema/raw/master/csl-citation.json"}</w:instrText>
      </w:r>
      <w:r>
        <w:fldChar w:fldCharType="separate"/>
      </w:r>
      <w:r w:rsidRPr="00042F18">
        <w:rPr>
          <w:noProof/>
        </w:rPr>
        <w:t>[29]</w:t>
      </w:r>
      <w:r>
        <w:fldChar w:fldCharType="end"/>
      </w:r>
      <w:r>
        <w:t>.</w:t>
      </w:r>
    </w:p>
    <w:p w14:paraId="0EB4C6DC" w14:textId="56D8BAB0" w:rsidR="00353D1C" w:rsidRDefault="00353D1C" w:rsidP="00353D1C">
      <w:pPr>
        <w:pStyle w:val="Heading4"/>
      </w:pPr>
      <w:bookmarkStart w:id="32" w:name="_Toc113480591"/>
      <w:r>
        <w:t xml:space="preserve">2.2.1.3. </w:t>
      </w:r>
      <w:proofErr w:type="spellStart"/>
      <w:r>
        <w:t>VGGNet</w:t>
      </w:r>
      <w:bookmarkEnd w:id="32"/>
      <w:proofErr w:type="spellEnd"/>
    </w:p>
    <w:p w14:paraId="21B665AF" w14:textId="4252F354" w:rsidR="00353D1C" w:rsidRDefault="00353D1C" w:rsidP="00353D1C">
      <w:r>
        <w:t xml:space="preserve">Across the literature many researchers consider it to be conventional wisdom that model depth and larger data sets result in better generalisability. Research conducted by the Visual Geometry Group at Oxford University developed multiple model architectures which followed the philosophy of increasing model depth, arguing that deeper architectures enable the ability to solve more complex problems. As a result, </w:t>
      </w:r>
      <w:proofErr w:type="spellStart"/>
      <w:r>
        <w:t>VGGNet</w:t>
      </w:r>
      <w:proofErr w:type="spellEnd"/>
      <w:r>
        <w:t xml:space="preserve"> produced model architectures of varying depth (see </w:t>
      </w:r>
      <w:r>
        <w:fldChar w:fldCharType="begin"/>
      </w:r>
      <w:r>
        <w:instrText xml:space="preserve"> REF _Ref111469985 \h </w:instrText>
      </w:r>
      <w:r>
        <w:fldChar w:fldCharType="separate"/>
      </w:r>
      <w:r w:rsidR="00CE57A6">
        <w:rPr>
          <w:b/>
          <w:bCs/>
          <w:lang w:val="en-US"/>
        </w:rPr>
        <w:t>Error! Reference source not found.</w:t>
      </w:r>
      <w:r>
        <w:fldChar w:fldCharType="end"/>
      </w:r>
      <w:r>
        <w:t xml:space="preserve"> where the accumulated number of layers precede the VGG name </w:t>
      </w:r>
      <w:r>
        <w:fldChar w:fldCharType="begin" w:fldLock="1"/>
      </w:r>
      <w:r>
        <w:instrText>ADDIN CSL_CITATION {"citationItems":[{"id":"ITEM-1","itemData":{"DOI":"10.48550/arxiv.1409.1556","abstract":"In this work we investigate the effect of the convolutional network depth on its accuracy in the large-scale image recognition setting. Our main contribution is a thorough evaluation of networks of increasing depth using an architecture with very small (3x3) convolution filters, which shows that a significant improvement on the prior-art configurations can be achieved by pushing the depth to 16-19 weight layers. These findings were the basis of our ImageNet Challenge 2014 submission, where our team secured the first and the second places in the localisation and classification tracks respectively. We also show that our representations generalise well to other datasets, where they achieve state-of-the-art results. We have made our two best-performing ConvNet models publicly available to facilitate further research on the use of deep visual representations in computer vision.","author":[{"dropping-particle":"","family":"Simonyan","given":"Karen","non-dropping-particle":"","parse-names":false,"suffix":""},{"dropping-particle":"","family":"Zisserman","given":"Andrew","non-dropping-particle":"","parse-names":false,"suffix":""}],"container-title":"3rd International Conference on Learning Representations, ICLR 2015 - Conference Track Proceedings","id":"ITEM-1","issued":{"date-parts":[["2014","9","4"]]},"publisher":"International Conference on Learning Representations, ICLR","title":"Very Deep Convolutional Networks for Large-Scale Image Recognition","type":"article-journal"},"uris":["http://www.mendeley.com/documents/?uuid=580d6d28-757c-34be-94d1-317e9faea6ae"]}],"mendeley":{"formattedCitation":"[30]","plainTextFormattedCitation":"[30]","previouslyFormattedCitation":"[30]"},"properties":{"noteIndex":0},"schema":"https://github.com/citation-style-language/schema/raw/master/csl-citation.json"}</w:instrText>
      </w:r>
      <w:r>
        <w:fldChar w:fldCharType="separate"/>
      </w:r>
      <w:r w:rsidRPr="0054201C">
        <w:rPr>
          <w:noProof/>
        </w:rPr>
        <w:t>[30]</w:t>
      </w:r>
      <w:r>
        <w:fldChar w:fldCharType="end"/>
      </w:r>
      <w:r>
        <w:t>.</w:t>
      </w:r>
    </w:p>
    <w:p w14:paraId="6D67A923" w14:textId="77777777" w:rsidR="00353D1C" w:rsidRDefault="00353D1C" w:rsidP="00353D1C">
      <w:pPr>
        <w:keepNext/>
        <w:jc w:val="center"/>
      </w:pPr>
      <w:r>
        <w:rPr>
          <w:noProof/>
        </w:rPr>
        <w:drawing>
          <wp:inline distT="0" distB="0" distL="0" distR="0" wp14:anchorId="542CE8B4" wp14:editId="591A50E1">
            <wp:extent cx="2986717" cy="4057650"/>
            <wp:effectExtent l="0" t="0" r="0"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3066761" cy="4166395"/>
                    </a:xfrm>
                    <a:prstGeom prst="rect">
                      <a:avLst/>
                    </a:prstGeom>
                  </pic:spPr>
                </pic:pic>
              </a:graphicData>
            </a:graphic>
          </wp:inline>
        </w:drawing>
      </w:r>
    </w:p>
    <w:p w14:paraId="3CD09741" w14:textId="11C643C0" w:rsidR="00353D1C" w:rsidRDefault="00353D1C" w:rsidP="00353D1C">
      <w:pPr>
        <w:pStyle w:val="Caption"/>
        <w:jc w:val="center"/>
      </w:pPr>
      <w:bookmarkStart w:id="33" w:name="_Toc111821406"/>
      <w:bookmarkStart w:id="34" w:name="_Toc113480684"/>
      <w:r>
        <w:t xml:space="preserve">Figure </w:t>
      </w:r>
      <w:fldSimple w:instr=" SEQ Figure \* ARABIC ">
        <w:r w:rsidR="00CE57A6">
          <w:rPr>
            <w:noProof/>
          </w:rPr>
          <w:t>6</w:t>
        </w:r>
      </w:fldSimple>
      <w:r>
        <w:t xml:space="preserve"> - </w:t>
      </w:r>
      <w:r w:rsidRPr="00C17439">
        <w:t>VGG architectures. Adapted from [31]</w:t>
      </w:r>
      <w:bookmarkEnd w:id="33"/>
      <w:bookmarkEnd w:id="34"/>
    </w:p>
    <w:p w14:paraId="2947760D" w14:textId="77777777" w:rsidR="00353D1C" w:rsidRDefault="00353D1C" w:rsidP="00353D1C">
      <w:r>
        <w:lastRenderedPageBreak/>
        <w:t xml:space="preserve">Each architecture utilized the ImageNet benchmark with VGG-16 producing the best performance from VGG-11 and VGG-13. Performance between VGG-16 and VGG-19 was negligible with VGG-19 including the addition of 3 more layers within the network architecture. Through the work of the VGG group, observations displayed performance improvements with deeper network architectures, proving the philosophy of deep architectures and large datasets providing better solutions for artificially intelligent models. Research also revealed a threshold of performance gains when approaching very deep network architectures due to vanishing gradients within the parameters of the network during backpropagation. The effects of vanishing gradients can be summarized as earlier weights in the network having little influence on the learning procedure. As architectures of deep learning networks get larger the shallow portions of the network have reduced changes in their parameters, halting training and having a significantly poor effect on network performance </w:t>
      </w:r>
      <w:r>
        <w:fldChar w:fldCharType="begin" w:fldLock="1"/>
      </w:r>
      <w:r>
        <w:instrText>ADDIN CSL_CITATION {"citationItems":[{"id":"ITEM-1","itemData":{"DOI":"10.1109/72.279181","ISSN":"19410093","PMID":"18267787","abstract":"Recurrent neural networks can be used to map input sequences to output sequences, such as for recognition, production or prediction problems. However, practical difficulties have been reported in training recurrent neural networks to perform tasks in which the temporal contingencies present in the input/output sequences span long intervals. We show why gradient based learning algorithms face an increasingly difficult problem as the duration of the dependencies to be captured increases. These results expose a trade-off between efficient learning by gradient descent and latching on information for long periods. Based on an understanding of this problem, alternatives to standard gradient descent are considered. © 1994 IEEE","author":[{"dropping-particle":"","family":"Bengio","given":"Yoshua","non-dropping-particle":"","parse-names":false,"suffix":""},{"dropping-particle":"","family":"Simard","given":"Patrice","non-dropping-particle":"","parse-names":false,"suffix":""},{"dropping-particle":"","family":"Frasconi","given":"Paolo","non-dropping-particle":"","parse-names":false,"suffix":""}],"container-title":"IEEE Transactions on Neural Networks","id":"ITEM-1","issue":"2","issued":{"date-parts":[["1994"]]},"page":"157-166","publisher":"IEEE Trans Neural Netw","title":"Learning Long-Term Dependencies with Gradient Descent is Difficult","type":"article-journal","volume":"5"},"uris":["http://www.mendeley.com/documents/?uuid=42125262-a805-3549-b3e3-6c7d7cc95d0f"]}],"mendeley":{"formattedCitation":"[31]","plainTextFormattedCitation":"[31]","previouslyFormattedCitation":"[31]"},"properties":{"noteIndex":0},"schema":"https://github.com/citation-style-language/schema/raw/master/csl-citation.json"}</w:instrText>
      </w:r>
      <w:r>
        <w:fldChar w:fldCharType="separate"/>
      </w:r>
      <w:r w:rsidRPr="007D0568">
        <w:rPr>
          <w:noProof/>
        </w:rPr>
        <w:t>[31]</w:t>
      </w:r>
      <w:r>
        <w:fldChar w:fldCharType="end"/>
      </w:r>
      <w:r>
        <w:t xml:space="preserve">, </w:t>
      </w:r>
      <w:r>
        <w:fldChar w:fldCharType="begin" w:fldLock="1"/>
      </w:r>
      <w:r>
        <w:instrText>ADDIN CSL_CITATION {"citationItems":[{"id":"ITEM-1","itemData":{"ISSN":"15324435","abstract":"Whereas before 2006 it appears that deep multilayer neural networks were not successfully trained, since then several algorithms have been shown to successfully train them, with experimental results showing the superiority of deeper vs less deep architectures. All these experimental results were obtained with new initialization or training mechanisms. Our objective here is to understand better why standard gradient descent from random initialization is doing so poorly with deep neural networks, to better understand these recent relative successes and help design better algorithms in the future. We first observe the influence of the non-linear activations functions. We find that the logistic sigmoid activation is unsuited for deep networks with random initialization because of its mean value, which can drive especially the top hidden layer into saturation. Surprisingly, we find that saturated units can move out of saturation by themselves, albeit slowly, and explaining the plateaus sometimes seen when training neural networks. We find that a new non-linearity that saturates less can often be beneficial. Finally, we study how activations and gradients vary across layers and during training, with the idea that training may be more difficult when the singular values of the Jacobian associated with each layer are far from 1. Based on these considerations, we propose a new initialization scheme that brings substantially faster convergence. Copyright 2010 by the authors.","author":[{"dropping-particle":"","family":"Glorot","given":"Xavier","non-dropping-particle":"","parse-names":false,"suffix":""},{"dropping-particle":"","family":"Bengio","given":"Yoshua","non-dropping-particle":"","parse-names":false,"suffix":""}],"container-title":"Journal of Machine Learning Research","id":"ITEM-1","issued":{"date-parts":[["2010"]]},"page":"249-256","title":"Understanding the difficulty of training deep feedforward neural networks","type":"paper-conference","volume":"9"},"uris":["http://www.mendeley.com/documents/?uuid=0845e6c1-3edc-35c5-ad6e-ed3e10574700"]}],"mendeley":{"formattedCitation":"[32]","plainTextFormattedCitation":"[32]","previouslyFormattedCitation":"[32]"},"properties":{"noteIndex":0},"schema":"https://github.com/citation-style-language/schema/raw/master/csl-citation.json"}</w:instrText>
      </w:r>
      <w:r>
        <w:fldChar w:fldCharType="separate"/>
      </w:r>
      <w:r w:rsidRPr="007D0568">
        <w:rPr>
          <w:noProof/>
        </w:rPr>
        <w:t>[32]</w:t>
      </w:r>
      <w:r>
        <w:fldChar w:fldCharType="end"/>
      </w:r>
      <w:r>
        <w:t>.</w:t>
      </w:r>
    </w:p>
    <w:p w14:paraId="5DB0D9A4" w14:textId="6EFD0328" w:rsidR="00353D1C" w:rsidRPr="00353D1C" w:rsidRDefault="00353D1C" w:rsidP="00353D1C">
      <w:r>
        <w:t>Backpropagation refers to the algorithm which finds the optimal shift in the network’s parameters. The goal of backpropagation is to minimize the</w:t>
      </w:r>
      <w:r w:rsidR="006D4A54">
        <w:t xml:space="preserve"> applied</w:t>
      </w:r>
      <w:r>
        <w:t xml:space="preserve"> loss function</w:t>
      </w:r>
      <w:r w:rsidR="0036054D">
        <w:t>;</w:t>
      </w:r>
      <w:r>
        <w:t xml:space="preserve"> a mathematical difference between the distribution of parameters from a data sample within a set of training examples and the networks predicted distribution of parameters. As a networks depth increases, backpropagation of earlier parameters in the network suffers, resulting in earlier layers contributing less to the overall learning of the model.</w:t>
      </w:r>
    </w:p>
    <w:p w14:paraId="7A38C0E6" w14:textId="54D9B45B" w:rsidR="001A4639" w:rsidRDefault="00353D1C" w:rsidP="00353D1C">
      <w:pPr>
        <w:pStyle w:val="Heading3"/>
      </w:pPr>
      <w:bookmarkStart w:id="35" w:name="_Toc113480592"/>
      <w:r>
        <w:t>2.2.2. Convolutional Neural Network Operations</w:t>
      </w:r>
      <w:bookmarkEnd w:id="35"/>
    </w:p>
    <w:p w14:paraId="4703F8C6" w14:textId="77777777" w:rsidR="00353D1C" w:rsidRPr="003F6370" w:rsidRDefault="00353D1C" w:rsidP="00353D1C">
      <w:r>
        <w:t>In contrast to feedforward neural networks which consist of multiple layers of neurons, CNN’s possess traits which offer localization, spatial invariance, along with fewer parameters due to a component known as local receptive fields. Feedforward networks are the earliest type of neural network and sequentially processes input data from its starting layer of neurons, passing input from the previous layer to the next as output, where each neuron from the preceding layer connects to all neurons in the next layer.</w:t>
      </w:r>
    </w:p>
    <w:p w14:paraId="3EE8E000" w14:textId="64CF20BE" w:rsidR="00353D1C" w:rsidRDefault="00353D1C" w:rsidP="00353D1C">
      <w:pPr>
        <w:pStyle w:val="Heading4"/>
      </w:pPr>
      <w:bookmarkStart w:id="36" w:name="_Toc113480593"/>
      <w:r>
        <w:t>2.2.2.1. Local Receptive Fields</w:t>
      </w:r>
      <w:bookmarkEnd w:id="36"/>
    </w:p>
    <w:p w14:paraId="3FD1B69B" w14:textId="3E377199" w:rsidR="00353D1C" w:rsidRDefault="00353D1C" w:rsidP="00353D1C">
      <w:r>
        <w:t xml:space="preserve">Aside from feedforward networks being fully connected, convolutional neural networks inherit local receptive fields when processing their inputs. Akin to common manipulation techniques applied in image processing </w:t>
      </w:r>
      <w:r>
        <w:fldChar w:fldCharType="begin" w:fldLock="1"/>
      </w:r>
      <w:r>
        <w:instrText>ADDIN CSL_CITATION {"citationItems":[{"id":"ITEM-1","itemData":{"DOI":"10.1007/978-3-030-34372-9","ISBN":"978-3-030-34371-2","author":[{"dropping-particle":"","family":"Szeliski","given":"Richard","non-dropping-particle":"","parse-names":false,"suffix":""}],"collection-title":"Texts in Computer Science","container-title":"Computer Vision: Algorithms and Applications","edition":"2nd Editio","id":"ITEM-1","issued":{"date-parts":[["2022"]]},"page":"107-127","publisher":"Springer International Publishing","publisher-place":"Washington","title":"Image processing","type":"chapter"},"uris":["http://www.mendeley.com/documents/?uuid=35d140dd-0e2c-3868-91ac-eecf239746cd"]}],"mendeley":{"formattedCitation":"[38]","plainTextFormattedCitation":"[38]","previouslyFormattedCitation":"[38]"},"properties":{"noteIndex":0},"schema":"https://github.com/citation-style-language/schema/raw/master/csl-citation.json"}</w:instrText>
      </w:r>
      <w:r>
        <w:fldChar w:fldCharType="separate"/>
      </w:r>
      <w:r w:rsidRPr="00210177">
        <w:rPr>
          <w:noProof/>
        </w:rPr>
        <w:t>[38]</w:t>
      </w:r>
      <w:r>
        <w:fldChar w:fldCharType="end"/>
      </w:r>
      <w:r>
        <w:t xml:space="preserve">, a </w:t>
      </w:r>
      <w:r w:rsidRPr="00A12975">
        <w:rPr>
          <w:i/>
          <w:iCs/>
        </w:rPr>
        <w:t>kernel</w:t>
      </w:r>
      <w:r>
        <w:t xml:space="preserve"> which overlays the underlying pixels of an image produces a receptive field local to the given region of pixels within the </w:t>
      </w:r>
      <w:r w:rsidR="00FD467B">
        <w:t>input</w:t>
      </w:r>
      <w:r>
        <w:t>. Each receptive field the kernel overlaps finds the product of the kernel and corresponding pixel values of the local receptive field. The operation of convolution is achieved through element-wise multiplication, for each pixel within the receptive field, the accumulated products of both kernel and pixel values are summed to obtain a final output. Repeating this operation over the entire input image results in a complete feature map.</w:t>
      </w:r>
    </w:p>
    <w:p w14:paraId="3AC19407" w14:textId="77777777" w:rsidR="0028699B" w:rsidRDefault="0028699B" w:rsidP="0028699B">
      <w:pPr>
        <w:keepNext/>
        <w:jc w:val="center"/>
      </w:pPr>
      <w:r>
        <w:rPr>
          <w:noProof/>
          <w14:ligatures w14:val="standardContextual"/>
        </w:rPr>
        <w:drawing>
          <wp:inline distT="0" distB="0" distL="0" distR="0" wp14:anchorId="171C7368" wp14:editId="2AB0D064">
            <wp:extent cx="2712472" cy="1736090"/>
            <wp:effectExtent l="0" t="0" r="0" b="0"/>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4868" cy="1795227"/>
                    </a:xfrm>
                    <a:prstGeom prst="rect">
                      <a:avLst/>
                    </a:prstGeom>
                  </pic:spPr>
                </pic:pic>
              </a:graphicData>
            </a:graphic>
          </wp:inline>
        </w:drawing>
      </w:r>
    </w:p>
    <w:p w14:paraId="700DD518" w14:textId="6DB3520F" w:rsidR="0028699B" w:rsidRDefault="0028699B" w:rsidP="0028699B">
      <w:pPr>
        <w:pStyle w:val="Caption"/>
        <w:jc w:val="center"/>
      </w:pPr>
      <w:r>
        <w:t xml:space="preserve">Figure </w:t>
      </w:r>
      <w:r w:rsidR="00CE57A6">
        <w:t>7</w:t>
      </w:r>
      <w:r>
        <w:t xml:space="preserve"> - Convolution operation </w:t>
      </w:r>
      <w:r>
        <w:fldChar w:fldCharType="begin" w:fldLock="1"/>
      </w:r>
      <w:r>
        <w:instrText>ADDIN CSL_CITATION {"citationItems":[{"id":"ITEM-1","itemData":{"DOI":"10.1007/s13244-018-0639-9","ISSN":"18694101","abstract":"Abstract: Convolutional neural network (CNN), a class of artificial neural networks that has become dominant in various computer vision tasks, is attracting interest across a variety of domains, including radiology. CNN is designed to automatically and adaptively learn spatial hierarchies of features through backpropagation by using multiple building blocks, such as convolution layers, pooling layers, and fully connected layers. This review article offers a perspective on the basic concepts of CNN and its application to various radiological tasks, and discusses its challenges and future directions in the field of radiology. Two challenges in applying CNN to radiological tasks, small dataset and overfitting, will also be covered in this article, as well as techniques to minimize them. Being familiar with the concepts and advantages, as well as limitations, of CNN is essential to leverage its potential in diagnostic radiology, with the goal of augmenting the performance of radiologists and improving patient care. Key Points: • Convolutional neural network is a class of deep learning methods which has become dominant in various computer vision tasks and is attracting interest across a variety of domains, including radiology. • Convolutional neural network is composed of multiple building blocks, such as convolution layers, pooling layers, and fully connected layers, and is designed to automatically and adaptively learn spatial hierarchies of features through a backpropagation algorithm. • Familiarity with the concepts and advantages, as well as limitations, of convolutional neural network is essential to leverage its potential to improve radiologist performance and, eventually, patient care.","author":[{"dropping-particle":"","family":"Yamashita","given":"Rikiya","non-dropping-particle":"","parse-names":false,"suffix":""},{"dropping-particle":"","family":"Nishio","given":"Mizuho","non-dropping-particle":"","parse-names":false,"suffix":""},{"dropping-particle":"","family":"Do","given":"Richard Kinh Gian","non-dropping-particle":"","parse-names":false,"suffix":""},{"dropping-particle":"","family":"Togashi","given":"Kaori","non-dropping-particle":"","parse-names":false,"suffix":""}],"container-title":"Insights into Imaging","id":"ITEM-1","issue":"4","issued":{"date-parts":[["2018","8","1"]]},"page":"611-629","publisher":"Springer Verlag","title":"Convolutional neural networks: an overview and application in radiology","type":"article","volume":"9"},"uris":["http://www.mendeley.com/documents/?uuid=0843477c-0654-3c3f-bca3-202c0a136bc4"]}],"mendeley":{"formattedCitation":"[39]","manualFormatting":"[39, Fig. 3a]","plainTextFormattedCitation":"[39]","previouslyFormattedCitation":"[39]"},"properties":{"noteIndex":0},"schema":"https://github.com/citation-style-language/schema/raw/master/csl-citation.json"}</w:instrText>
      </w:r>
      <w:r>
        <w:fldChar w:fldCharType="separate"/>
      </w:r>
      <w:r w:rsidRPr="0028699B">
        <w:rPr>
          <w:i w:val="0"/>
          <w:noProof/>
        </w:rPr>
        <w:t>[39</w:t>
      </w:r>
      <w:r>
        <w:rPr>
          <w:i w:val="0"/>
          <w:noProof/>
        </w:rPr>
        <w:t>, Fig. 3a</w:t>
      </w:r>
      <w:r w:rsidRPr="0028699B">
        <w:rPr>
          <w:i w:val="0"/>
          <w:noProof/>
        </w:rPr>
        <w:t>]</w:t>
      </w:r>
      <w:r>
        <w:fldChar w:fldCharType="end"/>
      </w:r>
    </w:p>
    <w:p w14:paraId="08712CE8" w14:textId="77777777" w:rsidR="00353D1C" w:rsidRPr="00A13743" w:rsidRDefault="00353D1C" w:rsidP="00353D1C">
      <w:r>
        <w:lastRenderedPageBreak/>
        <w:t xml:space="preserve">The benefits of the convolution operation results in shared parameters between layers of the network as opposed to fully connected layers within a feedforward network where each neuron </w:t>
      </w:r>
      <w:proofErr w:type="gramStart"/>
      <w:r>
        <w:t>in a given</w:t>
      </w:r>
      <w:proofErr w:type="gramEnd"/>
      <w:r>
        <w:t xml:space="preserve"> layer is connected to its neighbouring neuron. This reduction of parameters optimizes convolutional neural networks in comparison to feedforward networks, with the ability to parallelize the convolution operation to gain faster training times.</w:t>
      </w:r>
    </w:p>
    <w:p w14:paraId="79280956" w14:textId="00DBB74D" w:rsidR="00353D1C" w:rsidRDefault="00353D1C" w:rsidP="00353D1C">
      <w:pPr>
        <w:pStyle w:val="Heading4"/>
      </w:pPr>
      <w:bookmarkStart w:id="37" w:name="_Toc113480594"/>
      <w:r>
        <w:t>2.2.2.2. Pooling</w:t>
      </w:r>
      <w:bookmarkEnd w:id="37"/>
    </w:p>
    <w:p w14:paraId="3B5C0354" w14:textId="2C345595" w:rsidR="00353D1C" w:rsidRDefault="00353D1C" w:rsidP="00353D1C">
      <w:r>
        <w:t xml:space="preserve">Pooling is a technique applied to an input of a resulting feature map which down-samples the input to reduce its size. Pooling operations </w:t>
      </w:r>
      <w:r w:rsidR="002802B2">
        <w:t xml:space="preserve">traditionally </w:t>
      </w:r>
      <w:r>
        <w:t>range from global averag</w:t>
      </w:r>
      <w:r w:rsidR="00EF67D8">
        <w:t>ing</w:t>
      </w:r>
      <w:r>
        <w:t xml:space="preserve"> to max</w:t>
      </w:r>
      <w:r w:rsidR="000B3F42">
        <w:t>imum</w:t>
      </w:r>
      <w:r>
        <w:t xml:space="preserve"> pooling, each operation segments the feature map through use of a filter whereby the size of the filter determines the segmented regions of the input. Following a similar process to the convolution operation, a filter overlaps each region of the input performing the given pooling operation, the resulting output inherits the dimensions of the filter size in combination with the length of stride.</w:t>
      </w:r>
    </w:p>
    <w:p w14:paraId="6383FBD6" w14:textId="77777777" w:rsidR="0028699B" w:rsidRDefault="0028699B" w:rsidP="0028699B">
      <w:pPr>
        <w:keepNext/>
        <w:jc w:val="center"/>
      </w:pPr>
      <w:r>
        <w:rPr>
          <w:noProof/>
          <w14:ligatures w14:val="standardContextual"/>
        </w:rPr>
        <w:drawing>
          <wp:inline distT="0" distB="0" distL="0" distR="0" wp14:anchorId="0622B6CD" wp14:editId="37EF6F13">
            <wp:extent cx="2962275" cy="2042348"/>
            <wp:effectExtent l="0" t="0" r="0" b="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76692" cy="2052288"/>
                    </a:xfrm>
                    <a:prstGeom prst="rect">
                      <a:avLst/>
                    </a:prstGeom>
                  </pic:spPr>
                </pic:pic>
              </a:graphicData>
            </a:graphic>
          </wp:inline>
        </w:drawing>
      </w:r>
    </w:p>
    <w:p w14:paraId="6EC3FD0F" w14:textId="0727DB01" w:rsidR="0028699B" w:rsidRDefault="0028699B" w:rsidP="0028699B">
      <w:pPr>
        <w:pStyle w:val="Caption"/>
        <w:jc w:val="center"/>
      </w:pPr>
      <w:bookmarkStart w:id="38" w:name="_Toc113480685"/>
      <w:r>
        <w:t xml:space="preserve">Figure </w:t>
      </w:r>
      <w:fldSimple w:instr=" SEQ Figure \* ARABIC ">
        <w:r w:rsidR="00CE57A6">
          <w:rPr>
            <w:noProof/>
          </w:rPr>
          <w:t>7</w:t>
        </w:r>
      </w:fldSimple>
      <w:r>
        <w:t xml:space="preserve"> - Max pooling </w:t>
      </w:r>
      <w:r>
        <w:fldChar w:fldCharType="begin" w:fldLock="1"/>
      </w:r>
      <w:r w:rsidR="00CD3770">
        <w:instrText>ADDIN CSL_CITATION {"citationItems":[{"id":"ITEM-1","itemData":{"DOI":"10.1007/s13244-018-0639-9","ISSN":"18694101","abstract":"Abstract: Convolutional neural network (CNN), a class of artificial neural networks that has become dominant in various computer vision tasks, is attracting interest across a variety of domains, including radiology. CNN is designed to automatically and adaptively learn spatial hierarchies of features through backpropagation by using multiple building blocks, such as convolution layers, pooling layers, and fully connected layers. This review article offers a perspective on the basic concepts of CNN and its application to various radiological tasks, and discusses its challenges and future directions in the field of radiology. Two challenges in applying CNN to radiological tasks, small dataset and overfitting, will also be covered in this article, as well as techniques to minimize them. Being familiar with the concepts and advantages, as well as limitations, of CNN is essential to leverage its potential in diagnostic radiology, with the goal of augmenting the performance of radiologists and improving patient care. Key Points: • Convolutional neural network is a class of deep learning methods which has become dominant in various computer vision tasks and is attracting interest across a variety of domains, including radiology. • Convolutional neural network is composed of multiple building blocks, such as convolution layers, pooling layers, and fully connected layers, and is designed to automatically and adaptively learn spatial hierarchies of features through a backpropagation algorithm. • Familiarity with the concepts and advantages, as well as limitations, of convolutional neural network is essential to leverage its potential to improve radiologist performance and, eventually, patient care.","author":[{"dropping-particle":"","family":"Yamashita","given":"Rikiya","non-dropping-particle":"","parse-names":false,"suffix":""},{"dropping-particle":"","family":"Nishio","given":"Mizuho","non-dropping-particle":"","parse-names":false,"suffix":""},{"dropping-particle":"","family":"Do","given":"Richard Kinh Gian","non-dropping-particle":"","parse-names":false,"suffix":""},{"dropping-particle":"","family":"Togashi","given":"Kaori","non-dropping-particle":"","parse-names":false,"suffix":""}],"container-title":"Insights into Imaging","id":"ITEM-1","issue":"4","issued":{"date-parts":[["2018","8","1"]]},"page":"611-629","publisher":"Springer Verlag","title":"Convolutional neural networks: an overview and application in radiology","type":"article","volume":"9"},"uris":["http://www.mendeley.com/documents/?uuid=0843477c-0654-3c3f-bca3-202c0a136bc4"]}],"mendeley":{"formattedCitation":"[39]","manualFormatting":"[39, Fig. 6a]","plainTextFormattedCitation":"[39]","previouslyFormattedCitation":"[39]"},"properties":{"noteIndex":0},"schema":"https://github.com/citation-style-language/schema/raw/master/csl-citation.json"}</w:instrText>
      </w:r>
      <w:r>
        <w:fldChar w:fldCharType="separate"/>
      </w:r>
      <w:r w:rsidRPr="0028699B">
        <w:rPr>
          <w:i w:val="0"/>
          <w:noProof/>
        </w:rPr>
        <w:t>[39</w:t>
      </w:r>
      <w:r>
        <w:rPr>
          <w:i w:val="0"/>
          <w:noProof/>
        </w:rPr>
        <w:t>, Fig. 6a</w:t>
      </w:r>
      <w:r w:rsidRPr="0028699B">
        <w:rPr>
          <w:i w:val="0"/>
          <w:noProof/>
        </w:rPr>
        <w:t>]</w:t>
      </w:r>
      <w:bookmarkEnd w:id="38"/>
      <w:r>
        <w:fldChar w:fldCharType="end"/>
      </w:r>
    </w:p>
    <w:p w14:paraId="00060464" w14:textId="77777777" w:rsidR="00353D1C" w:rsidRPr="00E6403E" w:rsidRDefault="00353D1C" w:rsidP="00353D1C">
      <w:r>
        <w:t xml:space="preserve">Further reduction of the input </w:t>
      </w:r>
      <w:proofErr w:type="gramStart"/>
      <w:r>
        <w:t>as a result of</w:t>
      </w:r>
      <w:proofErr w:type="gramEnd"/>
      <w:r>
        <w:t xml:space="preserve"> pooling provides much more robust feature maps and is generally more computationally efficient. Pooling preserves the input although reducing its dimensionality, an intuitive description of pooling can be expressed as the influence or presence of a given feature becoming more pronounced.</w:t>
      </w:r>
    </w:p>
    <w:p w14:paraId="0813AF76" w14:textId="470E077E" w:rsidR="00353D1C" w:rsidRDefault="00353D1C" w:rsidP="00353D1C">
      <w:pPr>
        <w:pStyle w:val="Heading3"/>
      </w:pPr>
      <w:bookmarkStart w:id="39" w:name="_Ref112177966"/>
      <w:bookmarkStart w:id="40" w:name="_Toc113480595"/>
      <w:r>
        <w:t>2.2.3. Measuring Performance</w:t>
      </w:r>
      <w:bookmarkEnd w:id="39"/>
      <w:bookmarkEnd w:id="40"/>
    </w:p>
    <w:p w14:paraId="105B8139" w14:textId="77777777" w:rsidR="00353D1C" w:rsidRDefault="00353D1C" w:rsidP="00353D1C">
      <w:r>
        <w:t>Evaluation of the performance of a neural network is an important measure regarding the accuracy of models produced through training neural networks. Neural networks model approximations of target functions for a given domain, testing the credibility of a model critically evaluates its performance.</w:t>
      </w:r>
    </w:p>
    <w:p w14:paraId="217918B6" w14:textId="06FED860" w:rsidR="00353D1C" w:rsidRDefault="00353D1C" w:rsidP="00353D1C">
      <w:r>
        <w:t xml:space="preserve">Metrics which measure performance highly depend on the objective of the model. In terms of classification tasks few common metrics are used for evaluating model performance according to the literature </w:t>
      </w:r>
      <w:r>
        <w:fldChar w:fldCharType="begin" w:fldLock="1"/>
      </w:r>
      <w:r w:rsidR="0028699B">
        <w:instrText>ADDIN CSL_CITATION {"citationItems":[{"id":"ITEM-1","itemData":{"DOI":"10.1109/NAECON.2018.8556808","ISBN":"9781538665572","ISSN":"23792027","abstract":"The resurgence of interest in artificial intelligence (AI) stem from impressive deep learning (DL) performance such as hierarchical supervised training using a Convolutional Neural Network (CNN). Current DL needs to focus on contextual reasoning, explainable results, and repeatable understanding that require evaluation methods. This paper presents measures of effectiveness (MOE) for DL techniques that extend measures of performance (MOP). MOPs include: Timeliness: computational efficiency, Accuracy: operational robustness, and Confidence: semi-supervised representation. MOE concerns include Throughput: data efficiency, Security: Adversarial robustness, and Completeness: problem representation. DL evaluation requires verification and validation testing in realistic environments. An example is shown for Deep Multimodal Image Fusion (DMIF) that evaluates MOEs of information gain, robustness, and quality.","author":[{"dropping-particle":"","family":"Blasch","given":"Erik","non-dropping-particle":"","parse-names":false,"suffix":""},{"dropping-particle":"","family":"Liu","given":"Shuo","non-dropping-particle":"","parse-names":false,"suffix":""},{"dropping-particle":"","family":"Liu","given":"Zheng","non-dropping-particle":"","parse-names":false,"suffix":""},{"dropping-particle":"","family":"Zheng","given":"Yufeng","non-dropping-particle":"","parse-names":false,"suffix":""}],"container-title":"Proceedings of the IEEE National Aerospace Electronics Conference, NAECON","id":"ITEM-1","issued":{"date-parts":[["2018","12","3"]]},"page":"254-261","publisher":"Institute of Electrical and Electronics Engineers Inc.","title":"Deep Learning Measures of Effectiveness","type":"paper-conference","volume":"2018-July"},"uris":["http://www.mendeley.com/documents/?uuid=043c9cf4-786e-3785-a277-cb1f6ea7968d"]}],"mendeley":{"formattedCitation":"[40]","plainTextFormattedCitation":"[40]","previouslyFormattedCitation":"[40]"},"properties":{"noteIndex":0},"schema":"https://github.com/citation-style-language/schema/raw/master/csl-citation.json"}</w:instrText>
      </w:r>
      <w:r>
        <w:fldChar w:fldCharType="separate"/>
      </w:r>
      <w:r w:rsidR="0028699B" w:rsidRPr="0028699B">
        <w:rPr>
          <w:noProof/>
        </w:rPr>
        <w:t>[40]</w:t>
      </w:r>
      <w:r>
        <w:fldChar w:fldCharType="end"/>
      </w:r>
      <w:r>
        <w:t xml:space="preserve">, </w:t>
      </w:r>
      <w:r>
        <w:fldChar w:fldCharType="begin" w:fldLock="1"/>
      </w:r>
      <w:r w:rsidR="0028699B">
        <w:instrText>ADDIN CSL_CITATION {"citationItems":[{"id":"ITEM-1","itemData":{"DOI":"10.1016/0895-7177(94)00207-5","ISSN":"08957177","abstract":"Model building in artificial neural networks (ANN) refers to selecting the \"optimal\" network architecture, network topology, data representation, training algorithm, training parameters, and terminating criteria, such that some desired level of performance is achieved. Validation, a critical aspect of any model construction, is based upon some specified ANN performance measure of data that was not used in model construction. In addition to trained ANN validation, this performance measure is often used to evaluate the superiority of network architecture, learning algorithm, or application of a neural network. This paper investigates the three most frequently reported performance measures for pattern classification networks: Mean Absolute Error (MAE), Root Mean Squared Error (RMSE), and percent good classification. First the inconsistency of the three metrics for selecting the \"better\" network is examined empirically. An analysis of error histograms is shown to be an effective means for investigating and resolving inconsistent network performance measures. Second, the focus of this paper is on percent good classification, the most often used measure of performance for classification networks. This measure is satisfactory if no particular importance is given to any single class, however, if one class is deemed more serious than others, percent good classification will mask the individual class components. This deficiency is resolved through a neural network analogy to the statistical concept of power. It is shown that power as a neural network performance metric is tuneable, and is a more descriptive measure than percent correct for evaluating and predicting the \"goodness\" of a network. © 1995.","author":[{"dropping-particle":"","family":"Twomey","given":"J. M.","non-dropping-particle":"","parse-names":false,"suffix":""},{"dropping-particle":"","family":"Smith","given":"A. E.","non-dropping-particle":"","parse-names":false,"suffix":""}],"container-title":"Mathematical and Computer Modelling","id":"ITEM-1","issue":"1-2","issued":{"date-parts":[["1995","1","1"]]},"page":"243-258","publisher":"Pergamon","title":"Performance measures, consistency, and power for artificial neural network models","type":"article-journal","volume":"21"},"uris":["http://www.mendeley.com/documents/?uuid=f510fae1-3ff4-3059-935a-d464962cd37e"]}],"mendeley":{"formattedCitation":"[41]","plainTextFormattedCitation":"[41]","previouslyFormattedCitation":"[41]"},"properties":{"noteIndex":0},"schema":"https://github.com/citation-style-language/schema/raw/master/csl-citation.json"}</w:instrText>
      </w:r>
      <w:r>
        <w:fldChar w:fldCharType="separate"/>
      </w:r>
      <w:r w:rsidR="0028699B" w:rsidRPr="0028699B">
        <w:rPr>
          <w:noProof/>
        </w:rPr>
        <w:t>[41]</w:t>
      </w:r>
      <w:r>
        <w:fldChar w:fldCharType="end"/>
      </w:r>
      <w:r>
        <w:t xml:space="preserve">, </w:t>
      </w:r>
      <w:r>
        <w:fldChar w:fldCharType="begin" w:fldLock="1"/>
      </w:r>
      <w:r w:rsidR="0028699B">
        <w:instrText>ADDIN CSL_CITATION {"citationItems":[{"id":"ITEM-1","itemData":{"DOI":"10.1007/978-3-319-10584-0_22","ISBN":"9783319105833","ISSN":"16113349","abstract":"In the last two years, convolutional neural networks (CNNs) have achieved an impressive suite of results on standard recognition datasets and tasks. CNN-based features seem poised to quickly replace engineered representations, such as SIFT and HOG. However, compared to SIFT and HOG, we understand much less about the nature of the features learned by large CNNs. In this paper, we experimentally probe several aspects of CNN feature learning in an attempt to help practitioners gain useful, evidence-backed intuitions about how to apply CNNs to computer vision problems. © 2014 Springer International Publishing.","author":[{"dropping-particle":"","family":"Agrawal","given":"Pulkit","non-dropping-particle":"","parse-names":false,"suffix":""},{"dropping-particle":"","family":"Girshick","given":"Ross","non-dropping-particle":"","parse-names":false,"suffix":""},{"dropping-particle":"","family":"Malik","given":"Jitendra","non-dropping-particle":"","parse-names":false,"suffix":""}],"container-title":"Lecture Notes in Computer Science (including subseries Lecture Notes in Artificial Intelligence and Lecture Notes in Bioinformatics)","id":"ITEM-1","issue":"PART 7","issued":{"date-parts":[["2014"]]},"page":"329-344","title":"Analyzing the performance of multilayer neural networks for object recognition","type":"paper-conference","volume":"8695 LNCS"},"uris":["http://www.mendeley.com/documents/?uuid=9c6b15d3-c85a-328d-a655-1c27b7cecbe3"]}],"mendeley":{"formattedCitation":"[42]","plainTextFormattedCitation":"[42]","previouslyFormattedCitation":"[42]"},"properties":{"noteIndex":0},"schema":"https://github.com/citation-style-language/schema/raw/master/csl-citation.json"}</w:instrText>
      </w:r>
      <w:r>
        <w:fldChar w:fldCharType="separate"/>
      </w:r>
      <w:r w:rsidR="0028699B" w:rsidRPr="0028699B">
        <w:rPr>
          <w:noProof/>
        </w:rPr>
        <w:t>[42]</w:t>
      </w:r>
      <w:r>
        <w:fldChar w:fldCharType="end"/>
      </w:r>
      <w:r>
        <w:t>.</w:t>
      </w:r>
    </w:p>
    <w:p w14:paraId="004245F1" w14:textId="2A239150" w:rsidR="00353D1C" w:rsidRDefault="00353D1C" w:rsidP="00353D1C">
      <w:pPr>
        <w:pStyle w:val="Heading4"/>
      </w:pPr>
      <w:bookmarkStart w:id="41" w:name="_Toc113480596"/>
      <w:r>
        <w:t>2.2.3.1. Confusion Matrix</w:t>
      </w:r>
      <w:bookmarkEnd w:id="41"/>
    </w:p>
    <w:p w14:paraId="46A3C97D" w14:textId="7A0CD75A" w:rsidR="00353D1C" w:rsidRDefault="00353D1C" w:rsidP="00353D1C">
      <w:r>
        <w:t>The confusion matrix is commonly displayed as a grid-based structure which provides the intrinsic measures of correct and incorrect predictions, typically referred to as true and false negatives and positives. Conventionally the y-axis denotes the ground truth labels of classifications, and the x-axis denotes the models’ predicted classifications.</w:t>
      </w:r>
    </w:p>
    <w:p w14:paraId="6B1518A4" w14:textId="77777777" w:rsidR="00CD3770" w:rsidRDefault="00CD3770" w:rsidP="00212835">
      <w:pPr>
        <w:keepNext/>
        <w:jc w:val="center"/>
      </w:pPr>
      <w:r>
        <w:rPr>
          <w:noProof/>
          <w14:ligatures w14:val="standardContextual"/>
        </w:rPr>
        <w:lastRenderedPageBreak/>
        <w:drawing>
          <wp:inline distT="0" distB="0" distL="0" distR="0" wp14:anchorId="0E06C312" wp14:editId="75AC1756">
            <wp:extent cx="5038725" cy="2179949"/>
            <wp:effectExtent l="0" t="0" r="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72557" cy="2194586"/>
                    </a:xfrm>
                    <a:prstGeom prst="rect">
                      <a:avLst/>
                    </a:prstGeom>
                  </pic:spPr>
                </pic:pic>
              </a:graphicData>
            </a:graphic>
          </wp:inline>
        </w:drawing>
      </w:r>
    </w:p>
    <w:p w14:paraId="59AE9965" w14:textId="728DE1DD" w:rsidR="00CB35BD" w:rsidRDefault="00CD3770" w:rsidP="00CD3770">
      <w:pPr>
        <w:pStyle w:val="Caption"/>
        <w:jc w:val="center"/>
      </w:pPr>
      <w:bookmarkStart w:id="42" w:name="_Toc113480686"/>
      <w:r>
        <w:t xml:space="preserve">Figure </w:t>
      </w:r>
      <w:fldSimple w:instr=" SEQ Figure \* ARABIC ">
        <w:r w:rsidR="00CE57A6">
          <w:rPr>
            <w:noProof/>
          </w:rPr>
          <w:t>8</w:t>
        </w:r>
      </w:fldSimple>
      <w:r>
        <w:t xml:space="preserve"> - Confusion matrix example of three classes </w:t>
      </w:r>
      <w:r>
        <w:fldChar w:fldCharType="begin" w:fldLock="1"/>
      </w:r>
      <w:r w:rsidR="00E51BB5">
        <w:instrText>ADDIN CSL_CITATION {"citationItems":[{"id":"ITEM-1","itemData":{"DOI":"10.1007/978-0-387-30164-8_157","abstract":"Confusion Matrix of LingPipe Evaluation","author":[{"dropping-particle":"","family":"Shultz","given":"Thomas R.","non-dropping-particle":"","parse-names":false,"suffix":""},{"dropping-particle":"","family":"Fahlman","given":"Scott E.","non-dropping-particle":"","parse-names":false,"suffix":""},{"dropping-particle":"","family":"Craw","given":"Susan","non-dropping-particle":"","parse-names":false,"suffix":""},{"dropping-particle":"","family":"Andritsos","given":"Periklis","non-dropping-particle":"","parse-names":false,"suffix":""},{"dropping-particle":"","family":"Tsaparas","given":"Panayiotis","non-dropping-particle":"","parse-names":false,"suffix":""},{"dropping-particle":"","family":"Silva","given":"Ricardo","non-dropping-particle":"","parse-names":false,"suffix":""},{"dropping-particle":"","family":"Drummond","given":"Chris","non-dropping-particle":"","parse-names":false,"suffix":""},{"dropping-particle":"","family":"Ling","given":"Charles X.","non-dropping-particle":"","parse-names":false,"suffix":""},{"dropping-particle":"","family":"Sheng","given":"Victor S.","non-dropping-particle":"","parse-names":false,"suffix":""},{"dropping-particle":"","family":"Drummond","given":"Chris","non-dropping-particle":"","parse-names":false,"suffix":""},{"dropping-particle":"","family":"Lanzi","given":"Pier Luca","non-dropping-particle":"","parse-names":false,"suffix":""},{"dropping-particle":"","family":"Gama","given":"João","non-dropping-particle":"","parse-names":false,"suffix":""},{"dropping-particle":"","family":"Wiegand","given":"R. Paul","non-dropping-particle":"","parse-names":false,"suffix":""},{"dropping-particle":"","family":"Sen","given":"Prithviraj","non-dropping-particle":"","parse-names":false,"suffix":""},{"dropping-particle":"","family":"Namata","given":"Galileo","non-dropping-particle":"","parse-names":false,"suffix":""},{"dropping-particle":"","family":"Bilgic","given":"Mustafa","non-dropping-particle":"","parse-names":false,"suffix":""},{"dropping-particle":"","family":"Getoor","given":"Lise","non-dropping-particle":"","parse-names":false,"suffix":""},{"dropping-particle":"","family":"He","given":"Jun","non-dropping-particle":"","parse-names":false,"suffix":""},{"dropping-particle":"","family":"Jain","given":"Sanjay","non-dropping-particle":"","parse-names":false,"suffix":""},{"dropping-particle":"","family":"Stephan","given":"Frank","non-dropping-particle":"","parse-names":false,"suffix":""},{"dropping-particle":"","family":"Jain","given":"Sanjay","non-dropping-particle":"","parse-names":false,"suffix":""},{"dropping-particle":"","family":"Stephan","given":"Frank","non-dropping-particle":"","parse-names":false,"suffix":""},{"dropping-particle":"","family":"Sammut","given":"Claude","non-dropping-particle":"","parse-names":false,"suffix":""},{"dropping-particle":"","family":"Harries","given":"Michael","non-dropping-particle":"","parse-names":false,"suffix":""},{"dropping-particle":"","family":"Sammut","given":"Claude","non-dropping-particle":"","parse-names":false,"suffix":""},{"dropping-particle":"","family":"Ting","given":"Kai Ming","non-dropping-particle":"","parse-names":false,"suffix":""},{"dropping-particle":"","family":"Pfahringer","given":"Bernhard","non-dropping-particle":"","parse-names":false,"suffix":""},{"dropping-particle":"","family":"Case","given":"John","non-dropping-particle":"","parse-names":false,"suffix":""},{"dropping-particle":"","family":"Jain","given":"Sanjay","non-dropping-particle":"","parse-names":false,"suffix":""},{"dropping-particle":"","family":"Wagstaff","given":"Kiri L.","non-dropping-particle":"","parse-names":false,"suffix":""},{"dropping-particle":"","family":"Nijssen","given":"Siegfried","non-dropping-particle":"","parse-names":false,"suffix":""},{"dropping-particle":"","family":"Wirth","given":"Anthony","non-dropping-particle":"","parse-names":false,"suffix":""},{"dropping-particle":"","family":"Ling","given":"Charles X.","non-dropping-particle":"","parse-names":false,"suffix":""},{"dropping-particle":"","family":"Sheng","given":"Victor S.","non-dropping-particle":"","parse-names":false,"suffix":""},{"dropping-particle":"","family":"Zhang","given":"Xinhua","non-dropping-particle":"","parse-names":false,"suffix":""},{"dropping-particle":"","family":"Sammut","given":"Claude","non-dropping-particle":"","parse-names":false,"suffix":""},{"dropping-particle":"","family":"Cancedda","given":"Nicola","non-dropping-particle":"","parse-names":false,"suffix":""},{"dropping-particle":"","family":"Renders","given":"Jean-Michel","non-dropping-particle":"","parse-names":false,"suffix":""},{"dropping-particle":"","family":"Michelucci","given":"Pietro","non-dropping-particle":"","parse-names":false,"suffix":""},{"dropping-particle":"","family":"Oblinger","given":"Daniel","non-dropping-particle":"","parse-names":false,"suffix":""},{"dropping-particle":"","family":"Keogh","given":"Eamonn","non-dropping-particle":"","parse-names":false,"suffix":""},{"dropping-particle":"","family":"Mueen","given":"Abdullah","non-dropping-particle":"","parse-names":false,"suffix":""}],"container-title":"Encyclopedia of Machine Learning","id":"ITEM-1","issued":{"date-parts":[["2011"]]},"page":"209-209","publisher":"Springer, Boston, MA","title":"Confusion Matrix","type":"chapter"},"uris":["http://www.mendeley.com/documents/?uuid=ac3aeef9-59c0-3786-9627-90626963693b"]}],"mendeley":{"formattedCitation":"[43]","plainTextFormattedCitation":"[43]","previouslyFormattedCitation":"[43]"},"properties":{"noteIndex":0},"schema":"https://github.com/citation-style-language/schema/raw/master/csl-citation.json"}</w:instrText>
      </w:r>
      <w:r>
        <w:fldChar w:fldCharType="separate"/>
      </w:r>
      <w:r w:rsidRPr="00CD3770">
        <w:rPr>
          <w:i w:val="0"/>
          <w:noProof/>
        </w:rPr>
        <w:t>[43]</w:t>
      </w:r>
      <w:bookmarkEnd w:id="42"/>
      <w:r>
        <w:fldChar w:fldCharType="end"/>
      </w:r>
    </w:p>
    <w:p w14:paraId="7CD11042" w14:textId="77777777" w:rsidR="00353D1C" w:rsidRDefault="00353D1C" w:rsidP="00353D1C">
      <w:r>
        <w:t xml:space="preserve">Utilizing a confusion matrix during evaluation provides a measure that reveals the performance of a model regarding its predictions. As a standalone metric of performance, sole reliance on the confusion matrix can introduce the skew of results providing a poor benchmark for observing model performance. </w:t>
      </w:r>
    </w:p>
    <w:p w14:paraId="318A6AF4" w14:textId="59970DE9" w:rsidR="00353D1C" w:rsidRDefault="00353D1C" w:rsidP="00353D1C">
      <w:pPr>
        <w:pStyle w:val="Heading4"/>
      </w:pPr>
      <w:bookmarkStart w:id="43" w:name="_Toc113480597"/>
      <w:r>
        <w:t>2.2.3.2. Accuracy</w:t>
      </w:r>
      <w:bookmarkEnd w:id="43"/>
    </w:p>
    <w:p w14:paraId="5EC5D3D6" w14:textId="76AEA218" w:rsidR="00353D1C" w:rsidRDefault="00353D1C" w:rsidP="00353D1C">
      <w:r>
        <w:t xml:space="preserve">Accuracy is measured by finding the ratio of correct classifications over the total number of data points (see </w:t>
      </w:r>
      <w:r>
        <w:fldChar w:fldCharType="begin"/>
      </w:r>
      <w:r>
        <w:instrText xml:space="preserve"> REF _Ref111665170 \h </w:instrText>
      </w:r>
      <w:r>
        <w:fldChar w:fldCharType="separate"/>
      </w:r>
      <w:r w:rsidR="00CE57A6">
        <w:t xml:space="preserve">Equation </w:t>
      </w:r>
      <w:r w:rsidR="00CE57A6">
        <w:rPr>
          <w:noProof/>
        </w:rPr>
        <w:t>1</w:t>
      </w:r>
      <w:r>
        <w:fldChar w:fldCharType="end"/>
      </w:r>
      <w:r>
        <w:t>). As the typical interest of a trained model is to infer performance for unseen data, generalization would be poorly reflected when using trained samples exclusively when evaluating accuracy. Common practice displays the split of data into two sets, referred to as training and testing. Model training utilizes the training set as a baseline for learning examples, where further testing for generalization makes use of the test set for evaluation of model performance.</w:t>
      </w:r>
    </w:p>
    <w:p w14:paraId="665CA35D" w14:textId="77777777" w:rsidR="00353D1C" w:rsidRDefault="00353D1C" w:rsidP="00353D1C">
      <w:pPr>
        <w:keepNext/>
      </w:pPr>
      <m:oMathPara>
        <m:oMath>
          <m:r>
            <w:rPr>
              <w:rFonts w:ascii="Cambria Math" w:eastAsiaTheme="minorEastAsia" w:hAnsi="Cambria Math"/>
            </w:rPr>
            <m:t xml:space="preserve">Accuracy= </m:t>
          </m:r>
          <m:f>
            <m:fPr>
              <m:ctrlPr>
                <w:rPr>
                  <w:rFonts w:ascii="Cambria Math" w:hAnsi="Cambria Math"/>
                  <w:i/>
                </w:rPr>
              </m:ctrlPr>
            </m:fPr>
            <m:num>
              <m:r>
                <w:rPr>
                  <w:rFonts w:ascii="Cambria Math" w:hAnsi="Cambria Math"/>
                </w:rPr>
                <m:t>TP+TN</m:t>
              </m:r>
            </m:num>
            <m:den>
              <m:r>
                <w:rPr>
                  <w:rFonts w:ascii="Cambria Math" w:hAnsi="Cambria Math"/>
                </w:rPr>
                <m:t>TP+TN+FP+FN</m:t>
              </m:r>
            </m:den>
          </m:f>
        </m:oMath>
      </m:oMathPara>
    </w:p>
    <w:p w14:paraId="0AF412D6" w14:textId="58200503" w:rsidR="00353D1C" w:rsidRDefault="00353D1C" w:rsidP="00353D1C">
      <w:pPr>
        <w:pStyle w:val="Caption"/>
        <w:jc w:val="center"/>
      </w:pPr>
      <w:bookmarkStart w:id="44" w:name="_Ref111665170"/>
      <w:bookmarkStart w:id="45" w:name="_Toc111788342"/>
      <w:bookmarkStart w:id="46" w:name="_Toc113480721"/>
      <w:r>
        <w:t xml:space="preserve">Equation </w:t>
      </w:r>
      <w:fldSimple w:instr=" SEQ Equation \* ARABIC ">
        <w:r w:rsidR="00CE57A6">
          <w:rPr>
            <w:noProof/>
          </w:rPr>
          <w:t>1</w:t>
        </w:r>
      </w:fldSimple>
      <w:bookmarkEnd w:id="44"/>
      <w:r>
        <w:t xml:space="preserve"> - </w:t>
      </w:r>
      <w:r w:rsidRPr="001962B1">
        <w:t>Global average of model predictions over all observations</w:t>
      </w:r>
      <w:bookmarkEnd w:id="45"/>
      <w:bookmarkEnd w:id="46"/>
    </w:p>
    <w:p w14:paraId="50834C5F" w14:textId="32FBB790" w:rsidR="00353D1C" w:rsidRDefault="00353D1C" w:rsidP="00353D1C">
      <w:r>
        <w:t xml:space="preserve">Further benefits of practicing the split of data into sets, alongside using accuracy as a performance metric, reflects the concept of over and underfitting. Both over and underfitting describes the growth of learning on both train and test sets. Overfitting can be observed when a model’s accuracy on the testing set deviates lower from the accuracy of the train set, this displays the model’s sensitivity towards highly fitting the training set of data, resulting in poor generalization to new and unseen data. Conversely, underfitting shows poor performance when observing a lower accuracy on both testing and training sets (see </w:t>
      </w:r>
      <w:r>
        <w:fldChar w:fldCharType="begin"/>
      </w:r>
      <w:r>
        <w:instrText xml:space="preserve"> REF _Ref111661067 \h </w:instrText>
      </w:r>
      <w:r>
        <w:fldChar w:fldCharType="separate"/>
      </w:r>
      <w:r w:rsidR="00CE57A6">
        <w:t xml:space="preserve">Figure </w:t>
      </w:r>
      <w:r w:rsidR="00CE57A6">
        <w:rPr>
          <w:noProof/>
        </w:rPr>
        <w:t>9</w:t>
      </w:r>
      <w:r w:rsidR="00CE57A6">
        <w:t xml:space="preserve"> - Observing over and underfitting</w:t>
      </w:r>
      <w:r>
        <w:fldChar w:fldCharType="end"/>
      </w:r>
      <w:r>
        <w:t>).</w:t>
      </w:r>
    </w:p>
    <w:p w14:paraId="5815ADEE" w14:textId="77777777" w:rsidR="00353D1C" w:rsidRDefault="00353D1C" w:rsidP="00353D1C">
      <w:pPr>
        <w:keepNext/>
        <w:jc w:val="center"/>
      </w:pPr>
      <w:r>
        <w:rPr>
          <w:noProof/>
        </w:rPr>
        <w:drawing>
          <wp:inline distT="0" distB="0" distL="0" distR="0" wp14:anchorId="6C759FFD" wp14:editId="39F730CF">
            <wp:extent cx="2517561" cy="1724025"/>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56589" cy="1750751"/>
                    </a:xfrm>
                    <a:prstGeom prst="rect">
                      <a:avLst/>
                    </a:prstGeom>
                  </pic:spPr>
                </pic:pic>
              </a:graphicData>
            </a:graphic>
          </wp:inline>
        </w:drawing>
      </w:r>
    </w:p>
    <w:p w14:paraId="52BE5FFF" w14:textId="35FC5C52" w:rsidR="00353D1C" w:rsidRDefault="00353D1C" w:rsidP="00353D1C">
      <w:pPr>
        <w:pStyle w:val="Caption"/>
        <w:jc w:val="center"/>
      </w:pPr>
      <w:bookmarkStart w:id="47" w:name="_Ref111661067"/>
      <w:bookmarkStart w:id="48" w:name="_Toc111821408"/>
      <w:bookmarkStart w:id="49" w:name="_Toc113480687"/>
      <w:r>
        <w:t xml:space="preserve">Figure </w:t>
      </w:r>
      <w:fldSimple w:instr=" SEQ Figure \* ARABIC ">
        <w:r w:rsidR="00CE57A6">
          <w:rPr>
            <w:noProof/>
          </w:rPr>
          <w:t>9</w:t>
        </w:r>
      </w:fldSimple>
      <w:r>
        <w:t xml:space="preserve"> - Observing over and underfitting</w:t>
      </w:r>
      <w:bookmarkEnd w:id="47"/>
      <w:bookmarkEnd w:id="48"/>
      <w:bookmarkEnd w:id="49"/>
    </w:p>
    <w:p w14:paraId="12FD7EC3" w14:textId="37AAF776" w:rsidR="00353D1C" w:rsidRDefault="00353D1C" w:rsidP="00353D1C">
      <w:pPr>
        <w:pStyle w:val="Heading4"/>
      </w:pPr>
      <w:bookmarkStart w:id="50" w:name="_Toc113480598"/>
      <w:r>
        <w:lastRenderedPageBreak/>
        <w:t>2.2.3.3. Precision and Recall</w:t>
      </w:r>
      <w:bookmarkEnd w:id="50"/>
    </w:p>
    <w:p w14:paraId="6D8C2D57" w14:textId="2593032D" w:rsidR="00353D1C" w:rsidRDefault="00353D1C" w:rsidP="00353D1C">
      <w:r>
        <w:t xml:space="preserve">An uneven population of data potentially introduces class-imbalance where accuracy alone resolves as an inconsistent measure of performance </w:t>
      </w:r>
      <w:r>
        <w:fldChar w:fldCharType="begin" w:fldLock="1"/>
      </w:r>
      <w:r w:rsidR="00E51BB5">
        <w:instrText>ADDIN CSL_CITATION {"citationItems":[{"id":"ITEM-1","itemData":{"DOI":"10.1016/j.neunet.2018.07.011","ISSN":"18792782","PMID":"30092410","abstract":"In this study, we systematically investigate the impact of class imbalance on classification performance of convolutional neural networks (CNNs) and compare frequently used methods to address the issue. Class imbalance is a common problem that has been comprehensively studied in classical machine learning, yet very limited systematic research is available in the context of deep learning. In our study, we use three benchmark datasets of increasing complexity, MNIST, CIFAR-10 and ImageNet, to investigate the effects of imbalance on classification and perform an extensive comparison of several methods to address the issue: oversampling, undersampling, two-phase training, and thresholding that compensates for prior class probabilities. Our main evaluation metric is area under the receiver operating characteristic curve (ROC AUC) adjusted to multi-class tasks since overall accuracy metric is associated with notable difficulties in the context of imbalanced data. Based on results from our experiments we conclude that (i) the effect of class imbalance on classification performance is detrimental; (ii) the method of addressing class imbalance that emerged as dominant in almost all analyzed scenarios was oversampling; (iii) oversampling should be applied to the level that completely eliminates the imbalance, whereas the optimal undersampling ratio depends on the extent of imbalance; (iv) as opposed to some classical machine learning models, oversampling does not cause overfitting of CNNs; (v) thresholding should be applied to compensate for prior class probabilities when overall number of properly classified cases is of interest.","author":[{"dropping-particle":"","family":"Buda","given":"Mateusz","non-dropping-particle":"","parse-names":false,"suffix":""},{"dropping-particle":"","family":"Maki","given":"Atsuto","non-dropping-particle":"","parse-names":false,"suffix":""},{"dropping-particle":"","family":"Mazurowski","given":"Maciej A.","non-dropping-particle":"","parse-names":false,"suffix":""}],"container-title":"Neural Networks","id":"ITEM-1","issued":{"date-parts":[["2018","10","15"]]},"page":"249-259","publisher":"Elsevier Ltd","title":"A systematic study of the class imbalance problem in convolutional neural networks","type":"article-journal","volume":"106"},"uris":["http://www.mendeley.com/documents/?uuid=fe8f775e-41d1-3c19-8ce9-3a998cbb1e2d"]}],"mendeley":{"formattedCitation":"[44]","plainTextFormattedCitation":"[44]","previouslyFormattedCitation":"[44]"},"properties":{"noteIndex":0},"schema":"https://github.com/citation-style-language/schema/raw/master/csl-citation.json"}</w:instrText>
      </w:r>
      <w:r>
        <w:fldChar w:fldCharType="separate"/>
      </w:r>
      <w:r w:rsidR="00CD3770" w:rsidRPr="00CD3770">
        <w:rPr>
          <w:noProof/>
        </w:rPr>
        <w:t>[44]</w:t>
      </w:r>
      <w:r>
        <w:fldChar w:fldCharType="end"/>
      </w:r>
      <w:r>
        <w:t xml:space="preserve">, </w:t>
      </w:r>
      <w:r>
        <w:fldChar w:fldCharType="begin" w:fldLock="1"/>
      </w:r>
      <w:r w:rsidR="00E51BB5">
        <w:instrText>ADDIN CSL_CITATION {"citationItems":[{"id":"ITEM-1","itemData":{"DOI":"10.1186/s40537-019-0192-5","ISSN":"21961115","abstract":"The purpose of this study is to examine existing deep learning techniques for addressing class imbalanced data. Effective classification with imbalanced data is an important area of research, as high class imbalance is naturally inherent in many real-world applications, e.g., fraud detection and cancer detection. Moreover, highly imbalanced data poses added difficulty, as most learners will exhibit bias towards the majority class, and in extreme cases, may ignore the minority class altogether. Class imbalance has been studied thoroughly over the last two decades using traditional machine learning models, i.e. non-deep learning. Despite recent advances in deep learning, along with its increasing popularity, very little empirical work in the area of deep learning with class imbalance exists. Having achieved record-breaking performance results in several complex domains, investigating the use of deep neural networks for problems containing high levels of class imbalance is of great interest. Available studies regarding class imbalance and deep learning are surveyed in order to better understand the efficacy of deep learning when applied to class imbalanced data. This survey discusses the implementation details and experimental results for each study, and offers additional insight into their strengths and weaknesses. Several areas of focus include: data complexity, architectures tested, performance interpretation, ease of use, big data application, and generalization to other domains. We have found that research in this area is very limited, that most existing work focuses on computer vision tasks with convolutional neural networks, and that the effects of big data are rarely considered. Several traditional methods for class imbalance, e.g. data sampling and cost-sensitive learning, prove to be applicable in deep learning, while more advanced methods that exploit neural network feature learning abilities show promising results. The survey concludes with a discussion that highlights various gaps in deep learning from class imbalanced data for the purpose of guiding future research.","author":[{"dropping-particle":"","family":"Johnson","given":"Justin M.","non-dropping-particle":"","parse-names":false,"suffix":""},{"dropping-particle":"","family":"Khoshgoftaar","given":"Taghi M.","non-dropping-particle":"","parse-names":false,"suffix":""}],"container-title":"Journal of Big Data","id":"ITEM-1","issue":"1","issued":{"date-parts":[["2019","12","1"]]},"page":"1-54","publisher":"SpringerOpen","title":"Survey on deep learning with class imbalance","type":"article-journal","volume":"6"},"uris":["http://www.mendeley.com/documents/?uuid=fe29f698-a0e9-3f6e-b5d8-d655497f816f"]}],"mendeley":{"formattedCitation":"[45]","plainTextFormattedCitation":"[45]","previouslyFormattedCitation":"[45]"},"properties":{"noteIndex":0},"schema":"https://github.com/citation-style-language/schema/raw/master/csl-citation.json"}</w:instrText>
      </w:r>
      <w:r>
        <w:fldChar w:fldCharType="separate"/>
      </w:r>
      <w:r w:rsidR="00CD3770" w:rsidRPr="00CD3770">
        <w:rPr>
          <w:noProof/>
        </w:rPr>
        <w:t>[45]</w:t>
      </w:r>
      <w:r>
        <w:fldChar w:fldCharType="end"/>
      </w:r>
      <w:r>
        <w:t>. As a means of mitigating unstable measures of false performance further metrics can be collected where targeting of a specific class for scrutiny of performance reveals deeper insight.</w:t>
      </w:r>
    </w:p>
    <w:p w14:paraId="35B44E34" w14:textId="77777777" w:rsidR="00353D1C" w:rsidRDefault="00353D1C" w:rsidP="00353D1C">
      <w:r>
        <w:t>Precision focuses on the correct predictions explicitly, finding the ratio of correct predictions over the total predictions. Omitting incorrect predictions reflects the model’s performance of correct predictions, providing a percentile score of a particular class where multiclassification is concerned. Observing the score of precision provides an accurate measure where penalization of the model for incorrect predictions can be measured more granularly.</w:t>
      </w:r>
    </w:p>
    <w:p w14:paraId="6128F46F" w14:textId="77777777" w:rsidR="00353D1C" w:rsidRDefault="00353D1C" w:rsidP="00353D1C">
      <w:pPr>
        <w:keepNext/>
      </w:pPr>
      <m:oMathPara>
        <m:oMath>
          <m:r>
            <w:rPr>
              <w:rFonts w:ascii="Cambria Math" w:hAnsi="Cambria Math"/>
            </w:rPr>
            <m:t xml:space="preserve">Precision= </m:t>
          </m:r>
          <m:f>
            <m:fPr>
              <m:ctrlPr>
                <w:rPr>
                  <w:rFonts w:ascii="Cambria Math" w:hAnsi="Cambria Math"/>
                  <w:i/>
                </w:rPr>
              </m:ctrlPr>
            </m:fPr>
            <m:num>
              <m:r>
                <w:rPr>
                  <w:rFonts w:ascii="Cambria Math" w:hAnsi="Cambria Math"/>
                </w:rPr>
                <m:t>TP</m:t>
              </m:r>
            </m:num>
            <m:den>
              <m:r>
                <w:rPr>
                  <w:rFonts w:ascii="Cambria Math" w:hAnsi="Cambria Math"/>
                </w:rPr>
                <m:t>TP+FP</m:t>
              </m:r>
            </m:den>
          </m:f>
        </m:oMath>
      </m:oMathPara>
    </w:p>
    <w:p w14:paraId="7B363477" w14:textId="3F4752BA" w:rsidR="00353D1C" w:rsidRDefault="00353D1C" w:rsidP="00353D1C">
      <w:pPr>
        <w:pStyle w:val="Caption"/>
        <w:jc w:val="center"/>
      </w:pPr>
      <w:bookmarkStart w:id="51" w:name="_Toc111788343"/>
      <w:bookmarkStart w:id="52" w:name="_Toc113480722"/>
      <w:r>
        <w:t xml:space="preserve">Equation </w:t>
      </w:r>
      <w:fldSimple w:instr=" SEQ Equation \* ARABIC ">
        <w:r w:rsidR="00CE57A6">
          <w:rPr>
            <w:noProof/>
          </w:rPr>
          <w:t>2</w:t>
        </w:r>
      </w:fldSimple>
      <w:r>
        <w:t xml:space="preserve"> - Precision of true predictions over total predictions</w:t>
      </w:r>
      <w:bookmarkEnd w:id="51"/>
      <w:bookmarkEnd w:id="52"/>
    </w:p>
    <w:p w14:paraId="6987B9E1" w14:textId="77777777" w:rsidR="00353D1C" w:rsidRDefault="00353D1C" w:rsidP="00353D1C">
      <w:proofErr w:type="gramStart"/>
      <w:r>
        <w:t>Similar to</w:t>
      </w:r>
      <w:proofErr w:type="gramEnd"/>
      <w:r>
        <w:t xml:space="preserve"> the influence of biased datasets affecting accuracy, precision can also introduce biased results when total observations of predictions outweigh correct predictions produced by the model. </w:t>
      </w:r>
      <w:proofErr w:type="gramStart"/>
      <w:r>
        <w:t>In order to</w:t>
      </w:r>
      <w:proofErr w:type="gramEnd"/>
      <w:r>
        <w:t xml:space="preserve"> overcome misaligned results of precision a metric of recall solves bias by considering the total amount of correct predictions over the accumulated instances of a given class.</w:t>
      </w:r>
    </w:p>
    <w:p w14:paraId="16F2E84C" w14:textId="77777777" w:rsidR="00353D1C" w:rsidRDefault="00353D1C" w:rsidP="00353D1C">
      <w:pPr>
        <w:keepNext/>
      </w:pPr>
      <m:oMathPara>
        <m:oMath>
          <m:r>
            <w:rPr>
              <w:rFonts w:ascii="Cambria Math" w:hAnsi="Cambria Math"/>
            </w:rPr>
            <m:t xml:space="preserve">Recall= </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14:paraId="7FC6733D" w14:textId="5A7B7371" w:rsidR="00353D1C" w:rsidRPr="00592FD5" w:rsidRDefault="00353D1C" w:rsidP="00353D1C">
      <w:pPr>
        <w:pStyle w:val="Caption"/>
        <w:jc w:val="center"/>
        <w:rPr>
          <w:rFonts w:eastAsiaTheme="minorEastAsia"/>
        </w:rPr>
      </w:pPr>
      <w:bookmarkStart w:id="53" w:name="_Toc111788344"/>
      <w:bookmarkStart w:id="54" w:name="_Toc113480723"/>
      <w:r>
        <w:t xml:space="preserve">Equation </w:t>
      </w:r>
      <w:fldSimple w:instr=" SEQ Equation \* ARABIC ">
        <w:r w:rsidR="00CE57A6">
          <w:rPr>
            <w:noProof/>
          </w:rPr>
          <w:t>3</w:t>
        </w:r>
      </w:fldSimple>
      <w:r>
        <w:t xml:space="preserve"> - Recall of how correct model predications are</w:t>
      </w:r>
      <w:bookmarkEnd w:id="53"/>
      <w:bookmarkEnd w:id="54"/>
    </w:p>
    <w:p w14:paraId="7B3FDDDF" w14:textId="77777777" w:rsidR="00353D1C" w:rsidRPr="005A4CED" w:rsidRDefault="00353D1C" w:rsidP="00353D1C">
      <w:r>
        <w:rPr>
          <w:rFonts w:eastAsiaTheme="minorEastAsia"/>
        </w:rPr>
        <w:t>Recall counters any skew that may be present when observing the precision score. When both precision and recall results are observed, performance of correct predictions can be analysed with slightly less ambiguity. Utilising both precision and recall presents a conducive trade off when measuring performance where both metrics complement each other. This trade off provides insight towards the precision of all correct predictions, and in contrast recalling the accuracy of how correct the predications were; effectively eliminating bias.</w:t>
      </w:r>
    </w:p>
    <w:p w14:paraId="34E4297B" w14:textId="5CD0F3AF" w:rsidR="00353D1C" w:rsidRDefault="00353D1C" w:rsidP="00353D1C">
      <w:pPr>
        <w:pStyle w:val="Heading4"/>
      </w:pPr>
      <w:bookmarkStart w:id="55" w:name="_Toc113480599"/>
      <w:r>
        <w:t>2.2.3.4. F1 Score</w:t>
      </w:r>
      <w:bookmarkEnd w:id="55"/>
    </w:p>
    <w:p w14:paraId="105DD89A" w14:textId="77777777" w:rsidR="00353D1C" w:rsidRDefault="00353D1C" w:rsidP="00353D1C">
      <w:r>
        <w:t>As a means of optimizing both precision and recall due to their complementary nature, an overview of the completeness of predictions for evaluating model performance can be obtained through an F1 score.</w:t>
      </w:r>
    </w:p>
    <w:p w14:paraId="7B4B3EE5" w14:textId="77777777" w:rsidR="00353D1C" w:rsidRDefault="00353D1C" w:rsidP="00353D1C">
      <w:pPr>
        <w:rPr>
          <w:rFonts w:eastAsiaTheme="minorEastAsia"/>
        </w:rPr>
      </w:pPr>
      <w:r>
        <w:rPr>
          <w:rFonts w:eastAsiaTheme="minorEastAsia"/>
        </w:rPr>
        <w:t>An average can be observed through use of both precision and recall metrics where either metrics score when resulting in zero produces a harmonic mean.</w:t>
      </w:r>
    </w:p>
    <w:p w14:paraId="10B8C4D1" w14:textId="77777777" w:rsidR="00353D1C" w:rsidRDefault="00353D1C" w:rsidP="00353D1C">
      <w:pPr>
        <w:keepNext/>
      </w:pPr>
      <m:oMathPara>
        <m:oMath>
          <m:r>
            <w:rPr>
              <w:rFonts w:ascii="Cambria Math" w:eastAsiaTheme="minorEastAsia" w:hAnsi="Cambria Math"/>
            </w:rPr>
            <m:t>F1= 2∙</m:t>
          </m:r>
          <m:f>
            <m:fPr>
              <m:ctrlPr>
                <w:rPr>
                  <w:rFonts w:ascii="Cambria Math" w:hAnsi="Cambria Math"/>
                  <w:i/>
                </w:rPr>
              </m:ctrlPr>
            </m:fPr>
            <m:num>
              <m:r>
                <w:rPr>
                  <w:rFonts w:ascii="Cambria Math" w:hAnsi="Cambria Math"/>
                </w:rPr>
                <m:t>Precision∙Recall</m:t>
              </m:r>
            </m:num>
            <m:den>
              <m:r>
                <w:rPr>
                  <w:rFonts w:ascii="Cambria Math" w:hAnsi="Cambria Math"/>
                </w:rPr>
                <m:t>Precision+Recall</m:t>
              </m:r>
            </m:den>
          </m:f>
        </m:oMath>
      </m:oMathPara>
    </w:p>
    <w:p w14:paraId="1B632F83" w14:textId="53CF4298" w:rsidR="00353D1C" w:rsidRPr="008B3036" w:rsidRDefault="00353D1C" w:rsidP="00353D1C">
      <w:pPr>
        <w:pStyle w:val="Caption"/>
        <w:jc w:val="center"/>
      </w:pPr>
      <w:bookmarkStart w:id="56" w:name="_Toc111788345"/>
      <w:bookmarkStart w:id="57" w:name="_Toc113480724"/>
      <w:r>
        <w:t xml:space="preserve">Equation </w:t>
      </w:r>
      <w:fldSimple w:instr=" SEQ Equation \* ARABIC ">
        <w:r w:rsidR="00CE57A6">
          <w:rPr>
            <w:noProof/>
          </w:rPr>
          <w:t>4</w:t>
        </w:r>
      </w:fldSimple>
      <w:r>
        <w:t xml:space="preserve"> - F1 harmonic mean of precision and recall metrics</w:t>
      </w:r>
      <w:bookmarkEnd w:id="56"/>
      <w:bookmarkEnd w:id="57"/>
    </w:p>
    <w:p w14:paraId="572177EF" w14:textId="6DC75733" w:rsidR="00353D1C" w:rsidRDefault="00353D1C" w:rsidP="00353D1C">
      <w:pPr>
        <w:pStyle w:val="Heading2"/>
      </w:pPr>
      <w:bookmarkStart w:id="58" w:name="_Toc113480600"/>
      <w:r>
        <w:t xml:space="preserve">2.3. </w:t>
      </w:r>
      <w:r w:rsidR="00B535BC">
        <w:t>Image Segmentation</w:t>
      </w:r>
      <w:bookmarkEnd w:id="58"/>
    </w:p>
    <w:p w14:paraId="0549A889" w14:textId="23414E31" w:rsidR="00B535BC" w:rsidRDefault="00B535BC" w:rsidP="00B535BC">
      <w:r>
        <w:t>Segmentation of an image involves dividing or partitioning various regions of an image and is used in a multitude of fields such as medical imaging, autonomous vehicles, military, etc</w:t>
      </w:r>
      <w:r w:rsidR="006313D8">
        <w:t xml:space="preserve">. </w:t>
      </w:r>
      <w:r>
        <w:t>The goal of segmentation is to divide the image into homogenous, self-isolated regions which correspond to the objects of interest that are visible.</w:t>
      </w:r>
    </w:p>
    <w:p w14:paraId="13692FFF" w14:textId="1771E4EB" w:rsidR="00B535BC" w:rsidRDefault="00B535BC" w:rsidP="00B535BC">
      <w:pPr>
        <w:pStyle w:val="Heading3"/>
      </w:pPr>
      <w:bookmarkStart w:id="59" w:name="_Ref112169841"/>
      <w:bookmarkStart w:id="60" w:name="_Toc113480601"/>
      <w:r>
        <w:lastRenderedPageBreak/>
        <w:t>2.3.1. Image Segmentation Techniques</w:t>
      </w:r>
      <w:bookmarkEnd w:id="59"/>
      <w:bookmarkEnd w:id="60"/>
    </w:p>
    <w:p w14:paraId="723A9FFF" w14:textId="77777777" w:rsidR="00B535BC" w:rsidRPr="00A62EA0" w:rsidRDefault="00B535BC" w:rsidP="00B535BC">
      <w:r>
        <w:t>Various techniques exist for analysing an image to extract useful information. A culmination of methods together forms the techniques of image segmentation with no unified approach to extracting information of an image derived from pixel data due to task dependence. With each method performing various strategies that cluster, combine, and target groups of pixels, analyses of an image can be performed in a multitude of ways.</w:t>
      </w:r>
    </w:p>
    <w:p w14:paraId="0767D4F4" w14:textId="1FA0EF47" w:rsidR="00B535BC" w:rsidRDefault="00B535BC" w:rsidP="00B535BC">
      <w:pPr>
        <w:pStyle w:val="Heading4"/>
      </w:pPr>
      <w:bookmarkStart w:id="61" w:name="_Toc113480602"/>
      <w:r>
        <w:t>2.3.1.1. Thresholding-based Segmentation</w:t>
      </w:r>
      <w:bookmarkEnd w:id="61"/>
    </w:p>
    <w:p w14:paraId="4FEDDD4A" w14:textId="698E29B6" w:rsidR="00B535BC" w:rsidRDefault="00B535BC" w:rsidP="00B535BC">
      <w:r>
        <w:t xml:space="preserve">A widely used method which clusters groups of pixels for dividing an image, threshold-based segmentation is a commonly used technique which directly divides the image using grayscale information of varying pixel intensities </w:t>
      </w:r>
      <w:r>
        <w:fldChar w:fldCharType="begin" w:fldLock="1"/>
      </w:r>
      <w:r w:rsidR="00E51BB5">
        <w:instrText>ADDIN CSL_CITATION {"citationItems":[{"id":"ITEM-1","itemData":{"DOI":"10.1016/S0146-664X(81)80015-9","ISSN":"0146664X","abstract":"The segmentation algorithm proposed in this paper is a complex form of thresholdingwhich utilizes multiple thresholds. The algorithm consists of two major components: a threshold selection component and a relaxation component. The threshold selection component is the primary focus of this paper. It automatically selects a threshold so as to maximize the global average contrast of edges detected by the threshold across the image. This algorithm for threshold selection compares favorably with other methods for automatic threshold selection. The threshold selection algorithm can be applied recursively to select additional thresholds by ignoring any edges which have already been detected by previously selected thresholds. The relaxation component utilizes the immediate spatial context of each pixel to update both the label at the pixel and the feature measurement at the pixel. The update function proposes a new feature value at the pixel defined by a weighted average of the central pixel and all of its neighbors. When the local evidence for shifting the feature value is consistent then the value adopted will be close to the proposed value; however, when the local evidence is inconsistent the value adopted will be close to the original value. The relaxation is independently performed for each threshold selected. The resulting binary images are intersected to produce the final segmentation. This algorithm not only works well for simple images but also produces reasonable segmentations for complex images. © 1981 Academic Press, Inc.","author":[{"dropping-particle":"","family":"Kohler","given":"Ralf","non-dropping-particle":"","parse-names":false,"suffix":""}],"container-title":"Computer Graphics and Image Processing","id":"ITEM-1","issue":"4","issued":{"date-parts":[["1981","4","1"]]},"page":"319-338","publisher":"Academic Press","title":"A segmentation system based on thresholding","type":"article-journal","volume":"15"},"uris":["http://www.mendeley.com/documents/?uuid=57431341-b874-36e9-8624-306a13010ce4"]}],"mendeley":{"formattedCitation":"[46]","plainTextFormattedCitation":"[46]","previouslyFormattedCitation":"[46]"},"properties":{"noteIndex":0},"schema":"https://github.com/citation-style-language/schema/raw/master/csl-citation.json"}</w:instrText>
      </w:r>
      <w:r>
        <w:fldChar w:fldCharType="separate"/>
      </w:r>
      <w:r w:rsidR="00CD3770" w:rsidRPr="00CD3770">
        <w:rPr>
          <w:noProof/>
        </w:rPr>
        <w:t>[46]</w:t>
      </w:r>
      <w:r>
        <w:fldChar w:fldCharType="end"/>
      </w:r>
      <w:r>
        <w:t xml:space="preserve">. Thresholding can be based on a global or local level where global thresholding splits the image into foreground and background contexts using a single threshold resulting in a binary image </w:t>
      </w:r>
      <w:r>
        <w:fldChar w:fldCharType="begin" w:fldLock="1"/>
      </w:r>
      <w:r w:rsidR="00E51BB5">
        <w:instrText>ADDIN CSL_CITATION {"citationItems":[{"id":"ITEM-1","itemData":{"DOI":"10.1109/ICCICCT.2014.6993140","ISBN":"9781479941902","abstract":"With the growth of image processing applications, image segmentation has become an important part of image processing. The simplest method to segment an image is thresholding. Using the thresholding method, segmentation of an image is done by fixing all pixels whose intensity values are more than the threshold to a foreground value. The remaining pixels are set to a background value. Such technique can be used to obtain binary images from grayscale images. The conventional thresholding techniques use a global threshold for all pixels, whereas adaptive thresholding changes the threshold value dynamically over the image. This paper offers a comparative study on adaptive thresholding techniques to choose the accurate method for binarizing an image based on the contrast, texture, resolution etc. of an image.","author":[{"dropping-particle":"","family":"Roy","given":"Payel","non-dropping-particle":"","parse-names":false,"suffix":""},{"dropping-particle":"","family":"Dutta","given":"Saurab","non-dropping-particle":"","parse-names":false,"suffix":""},{"dropping-particle":"","family":"Dey","given":"Nilanjan","non-dropping-particle":"","parse-names":false,"suffix":""},{"dropping-particle":"","family":"Dey","given":"Goutami","non-dropping-particle":"","parse-names":false,"suffix":""},{"dropping-particle":"","family":"Chakraborty","given":"Sayan","non-dropping-particle":"","parse-names":false,"suffix":""},{"dropping-particle":"","family":"Ray","given":"Ruben","non-dropping-particle":"","parse-names":false,"suffix":""}],"container-title":"2014 International Conference on Control, Instrumentation, Communication and Computational Technologies, ICCICCT 2014","id":"ITEM-1","issued":{"date-parts":[["2014","12","18"]]},"page":"1182-1186","publisher":"Institute of Electrical and Electronics Engineers Inc.","title":"Adaptive thresholding: A comparative study","type":"paper-conference"},"uris":["http://www.mendeley.com/documents/?uuid=ba2e6288-53b9-32fb-bcc4-b798af3c2898"]}],"mendeley":{"formattedCitation":"[47]","plainTextFormattedCitation":"[47]","previouslyFormattedCitation":"[47]"},"properties":{"noteIndex":0},"schema":"https://github.com/citation-style-language/schema/raw/master/csl-citation.json"}</w:instrText>
      </w:r>
      <w:r>
        <w:fldChar w:fldCharType="separate"/>
      </w:r>
      <w:r w:rsidR="00CD3770" w:rsidRPr="00CD3770">
        <w:rPr>
          <w:noProof/>
        </w:rPr>
        <w:t>[47]</w:t>
      </w:r>
      <w:r>
        <w:fldChar w:fldCharType="end"/>
      </w:r>
      <w:r>
        <w:t xml:space="preserve"> (see </w:t>
      </w:r>
      <w:r>
        <w:fldChar w:fldCharType="begin"/>
      </w:r>
      <w:r>
        <w:instrText xml:space="preserve"> REF _Ref111703203 \h </w:instrText>
      </w:r>
      <w:r>
        <w:fldChar w:fldCharType="separate"/>
      </w:r>
      <w:r w:rsidR="00CE57A6">
        <w:t xml:space="preserve">Figure </w:t>
      </w:r>
      <w:r w:rsidR="00CE57A6">
        <w:rPr>
          <w:noProof/>
        </w:rPr>
        <w:t>10</w:t>
      </w:r>
      <w:r>
        <w:fldChar w:fldCharType="end"/>
      </w:r>
      <w:r>
        <w:t xml:space="preserve">). Local thresholding makes use of multiple thresholds to divide the image into many target regions </w:t>
      </w:r>
      <w:r>
        <w:fldChar w:fldCharType="begin" w:fldLock="1"/>
      </w:r>
      <w:r w:rsidR="00E51BB5">
        <w:instrText>ADDIN CSL_CITATION {"citationItems":[{"id":"ITEM-1","itemData":{"DOI":"10.1109/elmar.2005.193633","ISSN":"13342630","abstract":"Several fundamental image segmentation methods exist for the calculation of threshold values. The simple solutions provide typically inaccurate results, while the complex procedures require huge computation resources and/or long processing time (for example, OTSU's method for image thresholding in case of determining several levels [2]). One of the easiest procedures is to divide the colors into two domains by defining a threshold level (between the trivial thresholds) in the intensity signal, or, in case of several thresholds (L count including the trivial ones) distinguishing L-1 number of regions. The optimal threshold levels are always dependent on the image content, therefore the adaptive methods always provide much better results. Such a procedure is the Adaptive Threshold (ATH) algorithm [1, 3], which is easy to implement for grayscale images and with slight modifications it also suitable for color pictures.","author":[{"dropping-particle":"","family":"Enyedi","given":"Balázs","non-dropping-particle":"","parse-names":false,"suffix":""},{"dropping-particle":"","family":"Konyha","given":"Lajos","non-dropping-particle":"","parse-names":false,"suffix":""},{"dropping-particle":"","family":"Fazekas","given":"Kálmán","non-dropping-particle":"","parse-names":false,"suffix":""}],"container-title":"Proceedings Elmar - International Symposium Electronics in Marine","id":"ITEM-1","issued":{"date-parts":[["2005"]]},"page":"29-32","publisher":"Croatian Society Electronics in Marine - ELMAR","title":"Threshold procedures and image segmentation","type":"paper-conference"},"uris":["http://www.mendeley.com/documents/?uuid=cb797232-79b0-3db2-83c3-fc9a44bbb24d"]}],"mendeley":{"formattedCitation":"[48]","plainTextFormattedCitation":"[48]","previouslyFormattedCitation":"[48]"},"properties":{"noteIndex":0},"schema":"https://github.com/citation-style-language/schema/raw/master/csl-citation.json"}</w:instrText>
      </w:r>
      <w:r>
        <w:fldChar w:fldCharType="separate"/>
      </w:r>
      <w:r w:rsidR="00CD3770" w:rsidRPr="00CD3770">
        <w:rPr>
          <w:noProof/>
        </w:rPr>
        <w:t>[48]</w:t>
      </w:r>
      <w:r>
        <w:fldChar w:fldCharType="end"/>
      </w:r>
      <w:r>
        <w:t>.</w:t>
      </w:r>
    </w:p>
    <w:p w14:paraId="734F3A18" w14:textId="498E3762" w:rsidR="00B535BC" w:rsidRDefault="00B535BC" w:rsidP="00B535BC">
      <w:r>
        <w:t xml:space="preserve">A commonly used segmentation algorithm is the maximum interclass variance method </w:t>
      </w:r>
      <w:r>
        <w:fldChar w:fldCharType="begin" w:fldLock="1"/>
      </w:r>
      <w:r w:rsidR="00E51BB5">
        <w:instrText>ADDIN CSL_CITATION {"citationItems":[{"id":"ITEM-1","itemData":{"DOI":"10.1109/tsmc.1979.4310076","ISSN":"00189472","abstract":"A nonparametric and unsupervised method of automatic threshold selection for picture segmentation is presented. An otpimal threshold is selected by the discriminant criterion, namely, so as the maximize the separability of the resultant classes in gray levels. The procedure is very simple, utilizing only the zeroth- and first-order cumulative moments of the gray-level histogram. It is strightforward to extend the method to multithreshold problems. Several experimental results are also presented to support the validity of the method.","author":[{"dropping-particle":"","family":"Otsu","given":"Nobuyuki","non-dropping-particle":"","parse-names":false,"suffix":""}],"container-title":"IEEE Trans Syst Man Cybern","id":"ITEM-1","issue":"1","issued":{"date-parts":[["1979"]]},"page":"62-66","title":"A Threshold Selection Method from Gray-Level Histograms","type":"article-journal","volume":"SMC-9"},"uris":["http://www.mendeley.com/documents/?uuid=ad0b72a0-27f8-3a30-b771-e2f877decd07"]}],"mendeley":{"formattedCitation":"[49]","plainTextFormattedCitation":"[49]","previouslyFormattedCitation":"[49]"},"properties":{"noteIndex":0},"schema":"https://github.com/citation-style-language/schema/raw/master/csl-citation.json"}</w:instrText>
      </w:r>
      <w:r>
        <w:fldChar w:fldCharType="separate"/>
      </w:r>
      <w:r w:rsidR="00CD3770" w:rsidRPr="00CD3770">
        <w:rPr>
          <w:noProof/>
        </w:rPr>
        <w:t>[49]</w:t>
      </w:r>
      <w:r>
        <w:fldChar w:fldCharType="end"/>
      </w:r>
      <w:r>
        <w:t xml:space="preserve"> whereby a globally optimized threshold is selected through maximizing the variance between two classes, namely foreground and background.</w:t>
      </w:r>
    </w:p>
    <w:p w14:paraId="41749F3C" w14:textId="77777777" w:rsidR="00B535BC" w:rsidRDefault="00B535BC" w:rsidP="00B535BC">
      <w:pPr>
        <w:keepNext/>
      </w:pPr>
      <w:r>
        <w:rPr>
          <w:noProof/>
        </w:rPr>
        <w:drawing>
          <wp:inline distT="0" distB="0" distL="0" distR="0" wp14:anchorId="7F74A42D" wp14:editId="38CB46C9">
            <wp:extent cx="5731510" cy="2325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25370"/>
                    </a:xfrm>
                    <a:prstGeom prst="rect">
                      <a:avLst/>
                    </a:prstGeom>
                  </pic:spPr>
                </pic:pic>
              </a:graphicData>
            </a:graphic>
          </wp:inline>
        </w:drawing>
      </w:r>
    </w:p>
    <w:p w14:paraId="320D85A8" w14:textId="76485F50" w:rsidR="00B535BC" w:rsidRDefault="00B535BC" w:rsidP="00B535BC">
      <w:pPr>
        <w:pStyle w:val="Caption"/>
        <w:jc w:val="center"/>
      </w:pPr>
      <w:bookmarkStart w:id="62" w:name="_Ref111703203"/>
      <w:bookmarkStart w:id="63" w:name="_Toc111821409"/>
      <w:bookmarkStart w:id="64" w:name="_Toc113480688"/>
      <w:r>
        <w:t xml:space="preserve">Figure </w:t>
      </w:r>
      <w:fldSimple w:instr=" SEQ Figure \* ARABIC ">
        <w:r w:rsidR="00CE57A6">
          <w:rPr>
            <w:noProof/>
          </w:rPr>
          <w:t>10</w:t>
        </w:r>
      </w:fldSimple>
      <w:bookmarkEnd w:id="62"/>
      <w:r>
        <w:t xml:space="preserve"> - Otsu method (original </w:t>
      </w:r>
      <w:proofErr w:type="gramStart"/>
      <w:r>
        <w:t>image:</w:t>
      </w:r>
      <w:proofErr w:type="gramEnd"/>
      <w:r>
        <w:t xml:space="preserve"> left, Otsu method: right)</w:t>
      </w:r>
      <w:bookmarkEnd w:id="63"/>
      <w:bookmarkEnd w:id="64"/>
    </w:p>
    <w:p w14:paraId="4BCD5519" w14:textId="77777777" w:rsidR="00B535BC" w:rsidRDefault="00B535BC" w:rsidP="00B535BC">
      <w:r>
        <w:t>Searching for the threshold intensity optimally segments the image into the two background and foreground classes, this is achieved by maximizing the between-class variance metric.</w:t>
      </w:r>
    </w:p>
    <w:p w14:paraId="1F467C79" w14:textId="2EC1373C" w:rsidR="00B535BC" w:rsidRDefault="00B535BC" w:rsidP="00B535BC">
      <w:pPr>
        <w:keepNext/>
      </w:pPr>
      <m:oMathPara>
        <m:oMath>
          <m:r>
            <w:rPr>
              <w:rFonts w:ascii="Cambria Math" w:hAnsi="Cambria Math"/>
            </w:rPr>
            <m:t>σ</m:t>
          </m:r>
          <m:f>
            <m:fPr>
              <m:ctrlPr>
                <w:rPr>
                  <w:rFonts w:ascii="Cambria Math" w:hAnsi="Cambria Math"/>
                  <w:i/>
                </w:rPr>
              </m:ctrlPr>
            </m:fPr>
            <m:num>
              <m:r>
                <w:rPr>
                  <w:rFonts w:ascii="Cambria Math" w:hAnsi="Cambria Math"/>
                </w:rPr>
                <m:t>2</m:t>
              </m:r>
            </m:num>
            <m:den>
              <m:r>
                <w:rPr>
                  <w:rFonts w:ascii="Cambria Math" w:hAnsi="Cambria Math"/>
                </w:rPr>
                <m:t>B</m:t>
              </m:r>
            </m:den>
          </m:f>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b</m:t>
              </m:r>
            </m:sub>
          </m:sSub>
          <m:sSub>
            <m:sSubPr>
              <m:ctrlPr>
                <w:rPr>
                  <w:rFonts w:ascii="Cambria Math" w:hAnsi="Cambria Math"/>
                  <w:i/>
                </w:rPr>
              </m:ctrlPr>
            </m:sSubPr>
            <m:e>
              <m:r>
                <w:rPr>
                  <w:rFonts w:ascii="Cambria Math" w:hAnsi="Cambria Math"/>
                </w:rPr>
                <m:t>W</m:t>
              </m:r>
            </m:e>
            <m:sub>
              <m:r>
                <w:rPr>
                  <w:rFonts w:ascii="Cambria Math" w:hAnsi="Cambria Math"/>
                </w:rPr>
                <m:t>f</m:t>
              </m:r>
            </m:sub>
          </m:sSub>
          <m:sSup>
            <m:sSupPr>
              <m:ctrlPr>
                <w:rPr>
                  <w:rFonts w:ascii="Cambria Math" w:eastAsiaTheme="minorEastAsia"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μ</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μ</m:t>
                      </m:r>
                    </m:e>
                    <m:sub>
                      <m:r>
                        <w:rPr>
                          <w:rFonts w:ascii="Cambria Math" w:hAnsi="Cambria Math"/>
                        </w:rPr>
                        <m:t>f</m:t>
                      </m:r>
                    </m:sub>
                  </m:sSub>
                </m:e>
              </m:d>
            </m:e>
            <m:sup>
              <m:r>
                <w:rPr>
                  <w:rFonts w:ascii="Cambria Math" w:eastAsiaTheme="minorEastAsia" w:hAnsi="Cambria Math"/>
                </w:rPr>
                <m:t>2</m:t>
              </m:r>
            </m:sup>
          </m:sSup>
        </m:oMath>
      </m:oMathPara>
    </w:p>
    <w:p w14:paraId="6E21E002" w14:textId="565B2833" w:rsidR="00B535BC" w:rsidRDefault="00B535BC" w:rsidP="00B535BC">
      <w:pPr>
        <w:pStyle w:val="Caption"/>
        <w:jc w:val="center"/>
      </w:pPr>
      <w:bookmarkStart w:id="65" w:name="_Toc111788346"/>
      <w:bookmarkStart w:id="66" w:name="_Toc113480725"/>
      <w:r>
        <w:t xml:space="preserve">Equation </w:t>
      </w:r>
      <w:fldSimple w:instr=" SEQ Equation \* ARABIC ">
        <w:r w:rsidR="00CE57A6">
          <w:rPr>
            <w:noProof/>
          </w:rPr>
          <w:t>5</w:t>
        </w:r>
      </w:fldSimple>
      <w:r>
        <w:t xml:space="preserve"> - Formula for calculating between-class variance</w:t>
      </w:r>
      <w:bookmarkEnd w:id="65"/>
      <w:bookmarkEnd w:id="66"/>
    </w:p>
    <w:p w14:paraId="249B9375" w14:textId="19FDADA5" w:rsidR="00B535BC" w:rsidRPr="00B15167" w:rsidRDefault="00B535BC" w:rsidP="00B535BC">
      <w:r>
        <w:t xml:space="preserve">Computing the intensity histogram of an input image reveals the grayscale buckets of intensity for each pixel, the algorithm selects a grayscale value for the intensity threshold which in essence splits pixel intensities below the threshold for the background class, and pixels above the threshold for the foreground class. Weights </w:t>
      </w:r>
      <m:oMath>
        <m:sSub>
          <m:sSubPr>
            <m:ctrlPr>
              <w:rPr>
                <w:rFonts w:ascii="Cambria Math" w:hAnsi="Cambria Math"/>
                <w:i/>
              </w:rPr>
            </m:ctrlPr>
          </m:sSubPr>
          <m:e>
            <m:r>
              <w:rPr>
                <w:rFonts w:ascii="Cambria Math" w:hAnsi="Cambria Math"/>
              </w:rPr>
              <m:t>W</m:t>
            </m:r>
          </m:e>
          <m:sub>
            <m:r>
              <w:rPr>
                <w:rFonts w:ascii="Cambria Math" w:hAnsi="Cambria Math"/>
              </w:rPr>
              <m:t>b,f</m:t>
            </m:r>
          </m:sub>
        </m:sSub>
      </m:oMath>
      <w:r>
        <w:rPr>
          <w:rFonts w:eastAsiaTheme="minorEastAsia"/>
        </w:rPr>
        <w:t xml:space="preserve"> are calculated by taking the background and foreground pixels and dividing by the total number of pixels respectively. </w:t>
      </w:r>
      <m:oMath>
        <m:sSub>
          <m:sSubPr>
            <m:ctrlPr>
              <w:rPr>
                <w:rFonts w:ascii="Cambria Math" w:hAnsi="Cambria Math"/>
                <w:i/>
              </w:rPr>
            </m:ctrlPr>
          </m:sSubPr>
          <m:e>
            <m:r>
              <w:rPr>
                <w:rFonts w:ascii="Cambria Math" w:hAnsi="Cambria Math"/>
              </w:rPr>
              <m:t>μ</m:t>
            </m:r>
          </m:e>
          <m:sub>
            <m:r>
              <w:rPr>
                <w:rFonts w:ascii="Cambria Math" w:hAnsi="Cambria Math"/>
              </w:rPr>
              <m:t>b,f</m:t>
            </m:r>
          </m:sub>
        </m:sSub>
      </m:oMath>
      <w:r>
        <w:rPr>
          <w:rFonts w:eastAsiaTheme="minorEastAsia"/>
        </w:rPr>
        <w:t xml:space="preserve"> describes the mean intensity by taking the number of pixels for a given intensity and multiplying by its corresponding grayscale value. Processing every threshold intensity of </w:t>
      </w:r>
      <m:oMath>
        <m:sSub>
          <m:sSubPr>
            <m:ctrlPr>
              <w:rPr>
                <w:rFonts w:ascii="Cambria Math" w:hAnsi="Cambria Math"/>
                <w:i/>
              </w:rPr>
            </m:ctrlPr>
          </m:sSubPr>
          <m:e>
            <m:r>
              <w:rPr>
                <w:rFonts w:ascii="Cambria Math" w:hAnsi="Cambria Math"/>
              </w:rPr>
              <m:t>W</m:t>
            </m:r>
          </m:e>
          <m:sub>
            <m:r>
              <w:rPr>
                <w:rFonts w:ascii="Cambria Math" w:hAnsi="Cambria Math"/>
              </w:rPr>
              <m:t>b,f</m:t>
            </m:r>
          </m:sub>
        </m:sSub>
      </m:oMath>
      <w:r>
        <w:rPr>
          <w:rFonts w:eastAsiaTheme="minorEastAsia"/>
        </w:rPr>
        <w:t xml:space="preserve"> and </w:t>
      </w:r>
      <m:oMath>
        <m:sSub>
          <m:sSubPr>
            <m:ctrlPr>
              <w:rPr>
                <w:rFonts w:ascii="Cambria Math" w:hAnsi="Cambria Math"/>
                <w:i/>
              </w:rPr>
            </m:ctrlPr>
          </m:sSubPr>
          <m:e>
            <m:r>
              <w:rPr>
                <w:rFonts w:ascii="Cambria Math" w:hAnsi="Cambria Math"/>
              </w:rPr>
              <m:t>μ</m:t>
            </m:r>
          </m:e>
          <m:sub>
            <m:r>
              <w:rPr>
                <w:rFonts w:ascii="Cambria Math" w:hAnsi="Cambria Math"/>
              </w:rPr>
              <m:t>b,f</m:t>
            </m:r>
          </m:sub>
        </m:sSub>
      </m:oMath>
      <w:r>
        <w:rPr>
          <w:rFonts w:eastAsiaTheme="minorEastAsia"/>
        </w:rPr>
        <w:t xml:space="preserve"> provides a list of between-class variances for </w:t>
      </w:r>
      <m:oMath>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m:t>
                </m:r>
              </m:sub>
            </m:sSub>
          </m:e>
          <m:sup>
            <m:r>
              <w:rPr>
                <w:rFonts w:ascii="Cambria Math" w:eastAsiaTheme="minorEastAsia" w:hAnsi="Cambria Math"/>
              </w:rPr>
              <m:t>2</m:t>
            </m:r>
          </m:sup>
        </m:sSup>
      </m:oMath>
      <w:r>
        <w:rPr>
          <w:rFonts w:eastAsiaTheme="minorEastAsia"/>
        </w:rPr>
        <w:t xml:space="preserve"> where the optimal threshold intensity is shown by the greatest between-class variance. Otsu’s </w:t>
      </w:r>
      <w:r>
        <w:rPr>
          <w:rFonts w:eastAsiaTheme="minorEastAsia"/>
        </w:rPr>
        <w:lastRenderedPageBreak/>
        <w:t>method provides reasonable results when the intensity histogram inherits a bimodal distribution, common methods revert to filling holes found within mask boundar</w:t>
      </w:r>
      <w:proofErr w:type="spellStart"/>
      <w:r>
        <w:rPr>
          <w:rFonts w:eastAsiaTheme="minorEastAsia"/>
        </w:rPr>
        <w:t>ies</w:t>
      </w:r>
      <w:proofErr w:type="spellEnd"/>
      <w:r>
        <w:rPr>
          <w:rFonts w:eastAsiaTheme="minorEastAsia"/>
        </w:rPr>
        <w:t xml:space="preserve"> to resolve noisy output </w:t>
      </w:r>
      <w:r>
        <w:rPr>
          <w:rFonts w:eastAsiaTheme="minorEastAsia"/>
        </w:rPr>
        <w:fldChar w:fldCharType="begin" w:fldLock="1"/>
      </w:r>
      <w:r w:rsidR="00E51BB5">
        <w:rPr>
          <w:rFonts w:eastAsiaTheme="minorEastAsia"/>
        </w:rPr>
        <w:instrText>ADDIN CSL_CITATION {"citationItems":[{"id":"ITEM-1","itemData":{"DOI":"10.37622/ijaer/10.9.2015.21777-21783","ISSN":"09739769","abstract":"Image processing is largely used for gathering more knowledge/understanding either by human or by machines like computer. Segmentation, Thresholding and Edge detection are an important technique in Computer vision and Image processing. In digital images feature detection or extraction can be done for finding the irregularities in the image maybe in the rightness etc. This paper is a small review on Otsu‟s method. This is proposed for improving the efficiency of computation for the optimal thresholds of an image. This paper gives thresholding technique and Otsu‟s method of thresholding, also expresses its algorithm and working. This method gives satisfactory results when the numbers of pixels in each class are close to each other. It is the most referenced thresholding methods, as it directly operates on the gray level histogram, so it‟s fast and computes an optimized threshold value. It automatically performs clustering-based image thresholding as its one of many binarization algorithms.","author":[{"dropping-particle":"","family":"Bangare","given":"Sunil L.","non-dropping-particle":"","parse-names":false,"suffix":""},{"dropping-particle":"","family":"Dubal","given":"Amruta","non-dropping-particle":"","parse-names":false,"suffix":""},{"dropping-particle":"","family":"Bangare","given":"Pallavi S","non-dropping-particle":"","parse-names":false,"suffix":""},{"dropping-particle":"","family":"Patil","given":"S. T.","non-dropping-particle":"","parse-names":false,"suffix":""}],"container-title":"International Journal of Applied Engineering Research","id":"ITEM-1","issue":"9","issued":{"date-parts":[["2015"]]},"page":"21777-21783","title":"Reviewing Otsu’s method for image thresholding","type":"article-journal","volume":"10"},"uris":["http://www.mendeley.com/documents/?uuid=ac84af9f-a728-3f21-aef5-66d98119d742"]}],"mendeley":{"formattedCitation":"[50]","plainTextFormattedCitation":"[50]","previouslyFormattedCitation":"[50]"},"properties":{"noteIndex":0},"schema":"https://github.com/citation-style-language/schema/raw/master/csl-citation.json"}</w:instrText>
      </w:r>
      <w:r>
        <w:rPr>
          <w:rFonts w:eastAsiaTheme="minorEastAsia"/>
        </w:rPr>
        <w:fldChar w:fldCharType="separate"/>
      </w:r>
      <w:r w:rsidR="00CD3770" w:rsidRPr="00CD3770">
        <w:rPr>
          <w:rFonts w:eastAsiaTheme="minorEastAsia"/>
          <w:noProof/>
        </w:rPr>
        <w:t>[50]</w:t>
      </w:r>
      <w:r>
        <w:rPr>
          <w:rFonts w:eastAsiaTheme="minorEastAsia"/>
        </w:rPr>
        <w:fldChar w:fldCharType="end"/>
      </w:r>
      <w:r>
        <w:rPr>
          <w:rFonts w:eastAsiaTheme="minorEastAsia"/>
        </w:rPr>
        <w:t>.</w:t>
      </w:r>
    </w:p>
    <w:p w14:paraId="7C083C2C" w14:textId="7795B44F" w:rsidR="00B535BC" w:rsidRDefault="00B535BC" w:rsidP="00B535BC">
      <w:pPr>
        <w:pStyle w:val="Heading4"/>
      </w:pPr>
      <w:bookmarkStart w:id="67" w:name="_Toc113480603"/>
      <w:r>
        <w:t>2.3.1.2. Edge-based Segmentation</w:t>
      </w:r>
      <w:bookmarkEnd w:id="67"/>
    </w:p>
    <w:p w14:paraId="0A6FEF30" w14:textId="64E4BFC5" w:rsidR="00B535BC" w:rsidRDefault="00B535BC" w:rsidP="00B535BC">
      <w:r>
        <w:t xml:space="preserve">Edges of an image can be described as discontinuous local features, where mutations of brightness, colour, and texture show immediate change </w:t>
      </w:r>
      <w:r>
        <w:fldChar w:fldCharType="begin" w:fldLock="1"/>
      </w:r>
      <w:r w:rsidR="00E51BB5">
        <w:instrText>ADDIN CSL_CITATION {"citationItems":[{"id":"ITEM-1","itemData":{"DOI":"10.1109/ICIIECS.2017.8275968","ISBN":"9781509032945","abstract":"In this paper, a comprehensive study of edge detection methods for image processing applications is carried out to analyze the various edge detectors and the latest trends in edge detection. An Edge in image processing can be described as discontinuities in intensity from one pixel to another. Edge detection is one of the most useful image enhancement techniques to improve the quality of the image analysis process. The principal objective of the edge detection is to identify and classify the discontinuities in an image. The edge detection in image processing considerably lessen the quantity of data (pixel) to represent an image and also filters out the futile information, while keeping the essential structural assets of an image. However, it is very difficult to perform edge detection in noisy images since it is uphill task to distinguish both the edges and noise in the image because both of them having high frequency components. In the past few decades, numbers of methods have been proposed for the detection of edges in color and intensity images. However, the edge detection is application (problem) oriented i.e., we can't apply a same algorithm for all types of images (applications). In this paper, an elaborative comparison of various edge detection methods for various image processing applications is performed.","author":[{"dropping-particle":"","family":"Ganesan","given":"P.","non-dropping-particle":"","parse-names":false,"suffix":""},{"dropping-particle":"","family":"Sajiv","given":"G.","non-dropping-particle":"","parse-names":false,"suffix":""}],"container-title":"Proceedings of 2017 International Conference on Innovations in Information, Embedded and Communication Systems, ICIIECS 2017","id":"ITEM-1","issued":{"date-parts":[["2018","1","30"]]},"page":"1-6","publisher":"Institute of Electrical and Electronics Engineers Inc.","title":"A comprehensive study of edge detection for image processing applications","type":"paper-conference","volume":"2018-Janua"},"uris":["http://www.mendeley.com/documents/?uuid=09813ae6-5915-314e-99ed-72975c96e3b5"]}],"mendeley":{"formattedCitation":"[51]","plainTextFormattedCitation":"[51]","previouslyFormattedCitation":"[51]"},"properties":{"noteIndex":0},"schema":"https://github.com/citation-style-language/schema/raw/master/csl-citation.json"}</w:instrText>
      </w:r>
      <w:r>
        <w:fldChar w:fldCharType="separate"/>
      </w:r>
      <w:r w:rsidR="00CD3770" w:rsidRPr="00CD3770">
        <w:rPr>
          <w:noProof/>
        </w:rPr>
        <w:t>[51]</w:t>
      </w:r>
      <w:r>
        <w:fldChar w:fldCharType="end"/>
      </w:r>
      <w:r>
        <w:t xml:space="preserve">. A common operator of edge detection is Sobel </w:t>
      </w:r>
      <w:r>
        <w:fldChar w:fldCharType="begin" w:fldLock="1"/>
      </w:r>
      <w:r w:rsidR="00E51BB5">
        <w:instrText>ADDIN CSL_CITATION {"citationItems":[{"id":"ITEM-1","itemData":{"DOI":"10.1109/4.996","ISSN":"1558173X","abstract":"This paper presents the design and implementation of a monolithic image edge detection filter using the Sobel operators. The chip architecture is highly pipelined in performing the computations of gradient magnitude and direction for the output image samples. The chip design is based on a 2-üm, double-metal, CMOS technology and was implemented using a silicon compiler system in less than 2 man months. It is designed to operate with a 10-MHz two-phase clock, and it performs approximately 200 106 additions/s to provide the required magnitude and direction outputs every clock cycle. The function of the chip has been demonstrated with a prototype system that is performing image edge detection in real time. © 1988 IEEE","author":[{"dropping-particle":"","family":"Kanopoulos","given":"Nick","non-dropping-particle":"","parse-names":false,"suffix":""},{"dropping-particle":"","family":"Vasanthavada","given":"Nagesh","non-dropping-particle":"","parse-names":false,"suffix":""},{"dropping-particle":"","family":"Baker","given":"Robert L.","non-dropping-particle":"","parse-names":false,"suffix":""}],"container-title":"IEEE Journal of Solid-State Circuits","id":"ITEM-1","issue":"2","issued":{"date-parts":[["1988"]]},"page":"358-367","title":"Design of an Image Edge Detection Filter Using the Sobel Operator","type":"article-journal","volume":"23"},"uris":["http://www.mendeley.com/documents/?uuid=7e9f22d5-8cc6-3a47-bc75-d34264dd88fd"]}],"mendeley":{"formattedCitation":"[52]","plainTextFormattedCitation":"[52]","previouslyFormattedCitation":"[52]"},"properties":{"noteIndex":0},"schema":"https://github.com/citation-style-language/schema/raw/master/csl-citation.json"}</w:instrText>
      </w:r>
      <w:r>
        <w:fldChar w:fldCharType="separate"/>
      </w:r>
      <w:r w:rsidR="00CD3770" w:rsidRPr="00CD3770">
        <w:rPr>
          <w:noProof/>
        </w:rPr>
        <w:t>[52]</w:t>
      </w:r>
      <w:r>
        <w:fldChar w:fldCharType="end"/>
      </w:r>
      <w:r>
        <w:t>. The Sobel operator is a discrete differential operator based on the first derivative which approximates the gradient of luminance in an input image.</w:t>
      </w:r>
    </w:p>
    <w:p w14:paraId="0337C568" w14:textId="77777777" w:rsidR="00B535BC" w:rsidRDefault="00B535BC" w:rsidP="00B535BC">
      <w:pPr>
        <w:keepNext/>
        <w:jc w:val="center"/>
      </w:pPr>
      <w:r>
        <w:rPr>
          <w:noProof/>
        </w:rPr>
        <w:drawing>
          <wp:inline distT="0" distB="0" distL="0" distR="0" wp14:anchorId="5465183B" wp14:editId="3202ED7C">
            <wp:extent cx="4200525" cy="2136562"/>
            <wp:effectExtent l="0" t="0" r="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200525" cy="2136562"/>
                    </a:xfrm>
                    <a:prstGeom prst="rect">
                      <a:avLst/>
                    </a:prstGeom>
                  </pic:spPr>
                </pic:pic>
              </a:graphicData>
            </a:graphic>
          </wp:inline>
        </w:drawing>
      </w:r>
    </w:p>
    <w:p w14:paraId="0D9CC668" w14:textId="42A78BE6" w:rsidR="00B535BC" w:rsidRDefault="00B535BC" w:rsidP="00B535BC">
      <w:pPr>
        <w:pStyle w:val="Caption"/>
        <w:jc w:val="center"/>
      </w:pPr>
      <w:bookmarkStart w:id="68" w:name="_Toc111821410"/>
      <w:bookmarkStart w:id="69" w:name="_Toc113480689"/>
      <w:r>
        <w:t xml:space="preserve">Figure </w:t>
      </w:r>
      <w:fldSimple w:instr=" SEQ Figure \* ARABIC ">
        <w:r w:rsidR="00CE57A6">
          <w:rPr>
            <w:noProof/>
          </w:rPr>
          <w:t>11</w:t>
        </w:r>
      </w:fldSimple>
      <w:r>
        <w:t xml:space="preserve"> - Sobel edge detection example</w:t>
      </w:r>
      <w:bookmarkEnd w:id="68"/>
      <w:bookmarkEnd w:id="69"/>
    </w:p>
    <w:p w14:paraId="527429EC" w14:textId="7AEC8239" w:rsidR="00B535BC" w:rsidRDefault="00B535BC" w:rsidP="00B535BC">
      <w:r>
        <w:t xml:space="preserve">Sobel has the ability to handle noisy input in concurrence to edge response, this is due to the influence of the operator providing a weighted value for pixels positioned towards the centre of the kernel, which in contrast to other well-known operators such as Prewitt </w:t>
      </w:r>
      <w:r>
        <w:fldChar w:fldCharType="begin" w:fldLock="1"/>
      </w:r>
      <w:r w:rsidR="00E51BB5">
        <w:instrText>ADDIN CSL_CITATION {"citationItems":[{"id":"ITEM-1","itemData":{"DOI":"10.1109/CISP.2011.6100495","ISBN":"9781424493067","abstract":"In this paper, an improved Prewitt algorithm for edge detection is proposed for the reason that the traditional Prewitt edge detection algorithm is sensitive to the noise. The traditional Prewitt edge detection operator only has two templates with horizontal and vertical directions. While the edge is in a plurality of directions, so operator with eight templates of different directions is put forward and it can detect more edges. In order to improve the capability of resisting noise, this paper put forward three improvements. First of all, the mean value rather than the maximum value of the gradient magnitude of the eight directions is used as the final gradient magnitude. Secondly, OTSU automatic threshold is used to set the gradient magnitude threshold. Again, an 8-neighborhood template is proposed to remove the isolated single pixel noise. The experimental results show that the improved algorithm improves the anti noise performance greatly, and detects the edges of the random noised image effectively. © 2011 IEEE.","author":[{"dropping-particle":"","family":"Yang","given":"Lei","non-dropping-particle":"","parse-names":false,"suffix":""},{"dropping-particle":"","family":"Wu","given":"Xiaoyu","non-dropping-particle":"","parse-names":false,"suffix":""},{"dropping-particle":"","family":"Zhao","given":"Dewei","non-dropping-particle":"","parse-names":false,"suffix":""},{"dropping-particle":"","family":"Li","given":"Hui","non-dropping-particle":"","parse-names":false,"suffix":""},{"dropping-particle":"","family":"Zhai","given":"Jun","non-dropping-particle":"","parse-names":false,"suffix":""}],"container-title":"Proceedings - 4th International Congress on Image and Signal Processing, CISP 2011","id":"ITEM-1","issued":{"date-parts":[["2011"]]},"page":"1197-1200","title":"An improved Prewitt algorithm for edge detection based on noised image","type":"paper-conference","volume":"3"},"uris":["http://www.mendeley.com/documents/?uuid=8561341c-bcb5-30c1-88e5-614e1eead474"]}],"mendeley":{"formattedCitation":"[53]","plainTextFormattedCitation":"[53]","previouslyFormattedCitation":"[53]"},"properties":{"noteIndex":0},"schema":"https://github.com/citation-style-language/schema/raw/master/csl-citation.json"}</w:instrText>
      </w:r>
      <w:r>
        <w:fldChar w:fldCharType="separate"/>
      </w:r>
      <w:r w:rsidR="00CD3770" w:rsidRPr="00CD3770">
        <w:rPr>
          <w:noProof/>
        </w:rPr>
        <w:t>[53]</w:t>
      </w:r>
      <w:r>
        <w:fldChar w:fldCharType="end"/>
      </w:r>
      <w:r>
        <w:t xml:space="preserve">, and Roberts </w:t>
      </w:r>
      <w:r>
        <w:fldChar w:fldCharType="begin" w:fldLock="1"/>
      </w:r>
      <w:r w:rsidR="00E51BB5">
        <w:instrText>ADDIN CSL_CITATION {"citationItems":[{"id":"ITEM-1","itemData":{"abstract":"This paper presents a comparison and evaluation of the Roberts, Sobel, Robinson, Canny, and Hough image detection algorithms based on their ability to detect red squares on a black and white background. Inspired by the Institute of Electrical and Electronics Engineers (IEEE) Southeastcon student hardware competition, the algorithms are tested on an image database comprised of gray scale images taken from a test platform containing red squares on a black and white background. The success of each algorithm is based on its accuracy in detecting the red squares within the images from the database. The results of the algorithms are then compared statistically to determine which one is the best suited for this application.","author":[{"dropping-particle":"","family":"Burnham","given":"John","non-dropping-particle":"","parse-names":false,"suffix":""},{"dropping-particle":"","family":"Hardy","given":"Jonathan","non-dropping-particle":"","parse-names":false,"suffix":""},{"dropping-particle":"","family":"Meadors","given":"Kyle","non-dropping-particle":"","parse-names":false,"suffix":""},{"dropping-particle":"","family":"Picone","given":"Joseph","non-dropping-particle":"","parse-names":false,"suffix":""}],"container-title":"Proceedings of IEEE Southeastcon","id":"ITEM-1","issued":{"date-parts":[["1998"]]},"title":"A Comparison of the Roberts, Sobel, Robinson, Canny, and Hough Image Detection Algorithms","type":"article-journal"},"uris":["http://www.mendeley.com/documents/?uuid=5eb1b634-6658-3005-ae03-d7c8b9362aac"]}],"mendeley":{"formattedCitation":"[54]","plainTextFormattedCitation":"[54]","previouslyFormattedCitation":"[54]"},"properties":{"noteIndex":0},"schema":"https://github.com/citation-style-language/schema/raw/master/csl-citation.json"}</w:instrText>
      </w:r>
      <w:r>
        <w:fldChar w:fldCharType="separate"/>
      </w:r>
      <w:r w:rsidR="00CD3770" w:rsidRPr="00CD3770">
        <w:rPr>
          <w:noProof/>
        </w:rPr>
        <w:t>[54]</w:t>
      </w:r>
      <w:r>
        <w:fldChar w:fldCharType="end"/>
      </w:r>
      <w:r>
        <w:t xml:space="preserve"> places less emphasis on pixel values that reside closer to the centre of the operator kernels.</w:t>
      </w:r>
    </w:p>
    <w:p w14:paraId="4D791EAC" w14:textId="77777777" w:rsidR="00B535BC" w:rsidRDefault="00B535BC" w:rsidP="00B535BC">
      <w:r>
        <w:t>The Sobel operator is commonly defined as a 3x3 kernel spanning moderate distance where detection and noise can be handled due to lesser neighbouring pixels. Sobel also extends to a 5x5 operator with slightly poorer detection due to higher influence of pixel coverage, but a larger weighted value suffers less bias to noise.</w:t>
      </w:r>
    </w:p>
    <w:p w14:paraId="3A9A8174" w14:textId="77B10883" w:rsidR="00B535BC" w:rsidRDefault="00B535BC" w:rsidP="00B535BC">
      <w:r>
        <w:t xml:space="preserve">Various other operators such as Laplacian </w:t>
      </w:r>
      <w:r>
        <w:fldChar w:fldCharType="begin" w:fldLock="1"/>
      </w:r>
      <w:r w:rsidR="00E51BB5">
        <w:instrText>ADDIN CSL_CITATION {"citationItems":[{"id":"ITEM-1","itemData":{"DOI":"10.1109/TPAMI.2007.1027","ISSN":"01628828","PMID":"17356206","abstract":"Laplacian operator is a second derivative operator often used in edge detection. Compared with the first derivative-based edge detectors such as Sobel operator, the Laplacian operator may yield better results in edge localization. Unfortunately, the Laplacian operator is very sensitive to noise. In this paper, based on the Laplacian operator, a model is introduced for making some edge detectors. Also, the optimal threshold is introduced for obtaining a Maximum a Posteriori (MAP) estimate of edges. © 2007 IEEE.","author":[{"dropping-particle":"","family":"Wang","given":"Xin","non-dropping-particle":"","parse-names":false,"suffix":""}],"container-title":"IEEE Transactions on Pattern Analysis and Machine Intelligence","id":"ITEM-1","issue":"5","issued":{"date-parts":[["2007","5"]]},"page":"886-890","title":"Laplacian operator-based edge detectors","type":"article-journal","volume":"29"},"uris":["http://www.mendeley.com/documents/?uuid=640c2f00-0e30-343c-8c40-3a4c2a8a75d7"]}],"mendeley":{"formattedCitation":"[55]","plainTextFormattedCitation":"[55]","previouslyFormattedCitation":"[55]"},"properties":{"noteIndex":0},"schema":"https://github.com/citation-style-language/schema/raw/master/csl-citation.json"}</w:instrText>
      </w:r>
      <w:r>
        <w:fldChar w:fldCharType="separate"/>
      </w:r>
      <w:r w:rsidR="00CD3770" w:rsidRPr="00CD3770">
        <w:rPr>
          <w:noProof/>
        </w:rPr>
        <w:t>[55]</w:t>
      </w:r>
      <w:r>
        <w:fldChar w:fldCharType="end"/>
      </w:r>
      <w:r>
        <w:t xml:space="preserve"> and Zero-crossing </w:t>
      </w:r>
      <w:r>
        <w:fldChar w:fldCharType="begin" w:fldLock="1"/>
      </w:r>
      <w:r w:rsidR="00E51BB5">
        <w:instrText>ADDIN CSL_CITATION {"citationItems":[{"id":"ITEM-1","itemData":{"DOI":"10.1109/ICIP.2005.1530097","ISBN":"0780391349","ISSN":"15224880","abstract":"To characterize edges, this work proposes a zero-crossing detector that attempts to provide a more precise localization of edges together with robustness to brightness and contrast variation in images. Since the algorithm aims to be insensitive to image histogram manipulations, it is based on zero-crossings of the second derivative, and not on first derivative measurements. In order to provide good localization while preserving the true shape of the edges, the detector is based on precise mathematical expressions that represent image derivatives as a vector field, instead of using the Laplacian as a scalar approximation for the image second derivatives. This way, the proposed detector can be viewed as a Marr-Hildreth operator with a more exact mathematical formulation. Finally, to avoid false responses and provide thin edges, some additional checking is performed over the edge candidate points. The method showed good results when compared with well-known edge detectors. © 2005 IEEE.","author":[{"dropping-particle":"","family":"Perez","given":"M.","non-dropping-particle":"","parse-names":false,"suffix":""},{"dropping-particle":"","family":"Pagliari","given":"C.","non-dropping-particle":"","parse-names":false,"suffix":""},{"dropping-particle":"","family":"Dennis","given":"T.","non-dropping-particle":"","parse-names":false,"suffix":""}],"container-title":"Proceedings - International Conference on Image Processing, ICIP","id":"ITEM-1","issued":{"date-parts":[["2005"]]},"page":"479-482","publisher":"IEEE Computer Society","title":"A zero-crossing edge detector with improved localization and robustness to image brightness and contrast manipulations","type":"paper-conference","volume":"2"},"uris":["http://www.mendeley.com/documents/?uuid=b440d50b-08d4-3835-89ed-9e6943969f8a"]}],"mendeley":{"formattedCitation":"[56]","plainTextFormattedCitation":"[56]","previouslyFormattedCitation":"[56]"},"properties":{"noteIndex":0},"schema":"https://github.com/citation-style-language/schema/raw/master/csl-citation.json"}</w:instrText>
      </w:r>
      <w:r>
        <w:fldChar w:fldCharType="separate"/>
      </w:r>
      <w:r w:rsidR="00CD3770" w:rsidRPr="00CD3770">
        <w:rPr>
          <w:noProof/>
        </w:rPr>
        <w:t>[56]</w:t>
      </w:r>
      <w:r>
        <w:fldChar w:fldCharType="end"/>
      </w:r>
      <w:r>
        <w:t xml:space="preserve"> provide different approaches to the detection of edges working with second order derivatives. Convolution of the image using the various operators result</w:t>
      </w:r>
      <w:r w:rsidR="00F545ED">
        <w:t>s</w:t>
      </w:r>
      <w:r>
        <w:t xml:space="preserve"> in the output of an edge map.</w:t>
      </w:r>
    </w:p>
    <w:p w14:paraId="45334072" w14:textId="2482AC4A" w:rsidR="00B535BC" w:rsidRDefault="00B535BC" w:rsidP="00B535BC">
      <w:pPr>
        <w:pStyle w:val="Heading4"/>
      </w:pPr>
      <w:bookmarkStart w:id="70" w:name="_Toc113480604"/>
      <w:r>
        <w:t>2.3.1.3. Region-based Segmentation</w:t>
      </w:r>
      <w:bookmarkEnd w:id="70"/>
    </w:p>
    <w:p w14:paraId="2577EE89" w14:textId="77E49878" w:rsidR="00B535BC" w:rsidRDefault="00B535BC" w:rsidP="00B535BC">
      <w:r>
        <w:t xml:space="preserve">Similarities in intensity levels across an image capture repeating patterns. The goal of region-based methods is to find and cluster patterns across an input image. In comparison to edge-based detection methods which are more localised, region-based methods are more simplistic and susceptible to noise </w:t>
      </w:r>
      <w:r>
        <w:fldChar w:fldCharType="begin" w:fldLock="1"/>
      </w:r>
      <w:r w:rsidR="00E51BB5">
        <w:instrText>ADDIN CSL_CITATION {"citationItems":[{"id":"ITEM-1","itemData":{"DOI":"10.1109/ETCS.2009.417","ISBN":"9780769535579","abstract":"As the premise of feature extraction and pattern recognition, image segmentation is one of the fundamental approaches of digital image processing. This paper enumerates and reviews main image segmentation algorithms, then presents basic evaluation methods for them, finally discusses the prospect of image segmentation. Some valuable characteristics of image segmentation come out after a large number of comparative experiments. © 2009 IEEE.","author":[{"dropping-particle":"","family":"Kang","given":"Wen Xiong","non-dropping-particle":"","parse-names":false,"suffix":""},{"dropping-particle":"","family":"Yang","given":"Qing Qiang","non-dropping-particle":"","parse-names":false,"suffix":""},{"dropping-particle":"","family":"Liang","given":"Run Peng","non-dropping-particle":"","parse-names":false,"suffix":""}],"container-title":"Proceedings of the 1st International Workshop on Education Technology and Computer Science, ETCS 2009","id":"ITEM-1","issued":{"date-parts":[["2009"]]},"page":"703-707","title":"The comparative research on image segmentation algorithms","type":"paper-conference","volume":"2"},"uris":["http://www.mendeley.com/documents/?uuid=ad41e3b8-47fb-3a49-b88f-53d505285677"]}],"mendeley":{"formattedCitation":"[57]","plainTextFormattedCitation":"[57]","previouslyFormattedCitation":"[57]"},"properties":{"noteIndex":0},"schema":"https://github.com/citation-style-language/schema/raw/master/csl-citation.json"}</w:instrText>
      </w:r>
      <w:r>
        <w:fldChar w:fldCharType="separate"/>
      </w:r>
      <w:r w:rsidR="00CD3770" w:rsidRPr="00CD3770">
        <w:rPr>
          <w:noProof/>
        </w:rPr>
        <w:t>[57]</w:t>
      </w:r>
      <w:r>
        <w:fldChar w:fldCharType="end"/>
      </w:r>
      <w:r>
        <w:t xml:space="preserve">, </w:t>
      </w:r>
      <w:r>
        <w:fldChar w:fldCharType="begin" w:fldLock="1"/>
      </w:r>
      <w:r w:rsidR="00E51BB5">
        <w:instrText>ADDIN CSL_CITATION {"citationItems":[{"id":"ITEM-1","itemData":{"author":[{"dropping-particle":"","family":"Sharma","given":"Nikita","non-dropping-particle":"","parse-names":false,"suffix":""},{"dropping-particle":"","family":"Mishra","given":"Mahendra","non-dropping-particle":"","parse-names":false,"suffix":""},{"dropping-particle":"","family":"Shrivastava","given":"Manish","non-dropping-particle":"","parse-names":false,"suffix":""}],"container-title":"International Journal of Science &amp; Technology Research","id":"ITEM-1","issue":"41","issued":{"date-parts":[["2012"]]},"title":"Color Image Segmentation Techniques and Issues: An Approach","type":"article-journal","volume":"1"},"uris":["http://www.mendeley.com/documents/?uuid=09f17e31-3744-3d93-8650-110fc934aad9"]}],"mendeley":{"formattedCitation":"[58]","plainTextFormattedCitation":"[58]","previouslyFormattedCitation":"[58]"},"properties":{"noteIndex":0},"schema":"https://github.com/citation-style-language/schema/raw/master/csl-citation.json"}</w:instrText>
      </w:r>
      <w:r>
        <w:fldChar w:fldCharType="separate"/>
      </w:r>
      <w:r w:rsidR="00CD3770" w:rsidRPr="00CD3770">
        <w:rPr>
          <w:noProof/>
        </w:rPr>
        <w:t>[58]</w:t>
      </w:r>
      <w:r>
        <w:fldChar w:fldCharType="end"/>
      </w:r>
      <w:r>
        <w:t>.</w:t>
      </w:r>
    </w:p>
    <w:p w14:paraId="0506B85E" w14:textId="3A1D14DC" w:rsidR="00B535BC" w:rsidRPr="00662D9D" w:rsidRDefault="00B535BC" w:rsidP="00B535BC">
      <w:r>
        <w:t xml:space="preserve">Region growing is a common method of grouping pixels based on some criterion </w:t>
      </w:r>
      <w:r>
        <w:fldChar w:fldCharType="begin" w:fldLock="1"/>
      </w:r>
      <w:r w:rsidR="00E51BB5">
        <w:instrText>ADDIN CSL_CITATION {"citationItems":[{"id":"ITEM-1","itemData":{"DOI":"10.1109/83.336259","ISSN":"19410042","abstract":"We propose a simple, yet general and powerful, region-growing framework for image segmentation. The region-growing process is guided by regional feature analysis; no parameter tuning or a priori knowledge about the image is required. To decide if two regions should be merged, instead of comparing the difference of region feature means with a predefined threshold, we adaptively assess region homogeneity from region feature distributions. This results in an algorithm that is robust with respect to various image characteristics. Our merge criterion also minimizes the number of merge rejections and results in a fast region-growing process that is amenable to parallelization. © 1994 IEEE","author":[{"dropping-particle":"","family":"Chang","given":"Yian Leng","non-dropping-particle":"","parse-names":false,"suffix":""},{"dropping-particle":"","family":"Li","given":"Xiaobo","non-dropping-particle":"","parse-names":false,"suffix":""}],"container-title":"IEEE Transactions on Image Processing","id":"ITEM-1","issue":"6","issued":{"date-parts":[["1994"]]},"page":"868-872","title":"Adaptive Image Region-Growing","type":"article-journal","volume":"3"},"uris":["http://www.mendeley.com/documents/?uuid=4f378b77-f369-3bcf-ab26-9dcc66bd12eb"]}],"mendeley":{"formattedCitation":"[59]","plainTextFormattedCitation":"[59]","previouslyFormattedCitation":"[59]"},"properties":{"noteIndex":0},"schema":"https://github.com/citation-style-language/schema/raw/master/csl-citation.json"}</w:instrText>
      </w:r>
      <w:r>
        <w:fldChar w:fldCharType="separate"/>
      </w:r>
      <w:r w:rsidR="00CD3770" w:rsidRPr="00CD3770">
        <w:rPr>
          <w:noProof/>
        </w:rPr>
        <w:t>[59]</w:t>
      </w:r>
      <w:r>
        <w:fldChar w:fldCharType="end"/>
      </w:r>
      <w:r>
        <w:t xml:space="preserve">, a set of pixels within the original image is selected </w:t>
      </w:r>
      <w:r>
        <w:fldChar w:fldCharType="begin" w:fldLock="1"/>
      </w:r>
      <w:r w:rsidR="00E51BB5">
        <w:instrText>ADDIN CSL_CITATION {"citationItems":[{"id":"ITEM-1","itemData":{"DOI":"10.1109/IIH-MSP.2009.13","ISBN":"9780769537627","abstract":"This paper, we will review the main approaches of partitioning an image into regions by using gray values in order to reach a correct interpretation of the image. We mainly compare the region-based segmentation with the boundary estimation using edge detection. Image segmentation is an important step for many image processing and computer vision algorithms while an edge can be described informally as the boundary between adjacent parts of an image. A formal definition is elusive, but edge detection is nonetheless a useful and ubiquitous image processing task. After comparing we have come to a conclusion that the edge detection has advantage of not necessarily needing closed boundaries and also its computation is based on difference. The region-segmentation in spite of improving multi-spectral images has the drawback of being applied only on closed boundaries. To reach the result of edge detection we have used the technique of performance metrics and Canny edge detection. We have applied Canny ground truth to acquire more features via displaying more details. © 2009 IEEE.","author":[{"dropping-particle":"","family":"Kaganami","given":"Hassana Grema","non-dropping-particle":"","parse-names":false,"suffix":""},{"dropping-particle":"","family":"Beiji","given":"Zou","non-dropping-particle":"","parse-names":false,"suffix":""}],"container-title":"IIH-MSP 2009 - 2009 5th International Conference on Intelligent Information Hiding and Multimedia Signal Processing","id":"ITEM-1","issued":{"date-parts":[["2009"]]},"page":"1217-1221","title":"Region-based segmentation versus edge detection","type":"paper-conference"},"uris":["http://www.mendeley.com/documents/?uuid=50290920-58c2-309e-8d78-f976d54c474f"]}],"mendeley":{"formattedCitation":"[60]","plainTextFormattedCitation":"[60]","previouslyFormattedCitation":"[60]"},"properties":{"noteIndex":0},"schema":"https://github.com/citation-style-language/schema/raw/master/csl-citation.json"}</w:instrText>
      </w:r>
      <w:r>
        <w:fldChar w:fldCharType="separate"/>
      </w:r>
      <w:r w:rsidR="00CD3770" w:rsidRPr="00CD3770">
        <w:rPr>
          <w:noProof/>
        </w:rPr>
        <w:t>[60]</w:t>
      </w:r>
      <w:r>
        <w:fldChar w:fldCharType="end"/>
      </w:r>
      <w:r>
        <w:t>, the criterion for further selection of pixels can be defined based on colour or grayscale level intensity, a stopping-rule governs the scale of the pixel candidate process. Further growth of regions for larger pixel clusters appends groups of pixel candidates with similarly predefined properties, region growing stops when no more pixels of similar characteristics can be found within the image.</w:t>
      </w:r>
    </w:p>
    <w:p w14:paraId="44184D67" w14:textId="4420DEEE" w:rsidR="00B535BC" w:rsidRDefault="00B535BC" w:rsidP="00B535BC">
      <w:pPr>
        <w:pStyle w:val="Heading3"/>
      </w:pPr>
      <w:bookmarkStart w:id="71" w:name="_Toc113480605"/>
      <w:r>
        <w:lastRenderedPageBreak/>
        <w:t>2.3.2. Image Segmentation Applications in Deep Learning</w:t>
      </w:r>
      <w:bookmarkEnd w:id="71"/>
    </w:p>
    <w:p w14:paraId="1DB85B34" w14:textId="644146C2" w:rsidR="00B535BC" w:rsidRPr="006872E6" w:rsidRDefault="00B535BC" w:rsidP="00B535BC">
      <w:r>
        <w:t xml:space="preserve">Image segmentation in deep learning can be described as a classification problem at a pixel level. Partitioning of pixels for various classification methods is the main application of image segmentation in deep learning and has seen major leaps in progress from research over the past few years </w:t>
      </w:r>
      <w:r>
        <w:fldChar w:fldCharType="begin" w:fldLock="1"/>
      </w:r>
      <w:r w:rsidR="00E51BB5">
        <w:instrText>ADDIN CSL_CITATION {"citationItems":[{"id":"ITEM-1","itemData":{"DOI":"10.48550/arxiv.1706.05587","abstract":"In this work, we revisit atrous convolution, a powerful tool to explicitly adjust filter's field-of-view as well as control the resolution of feature responses computed by Deep Convolutional Neural Networks, in the application of semantic image segmentation. To handle the problem of segmenting objects at multiple scales, we design modules which employ atrous convolution in cascade or in parallel to capture multi-scale context by adopting multiple atrous rates. Furthermore, we propose to augment our previously proposed Atrous Spatial Pyramid Pooling module, which probes convolutional features at multiple scales, with image-level features encoding global context and further boost performance. We also elaborate on implementation details and share our experience on training our system. The proposed `DeepLabv3' system significantly improves over our previous DeepLab versions without DenseCRF post-processing and attains comparable performance with other state-of-art models on the PASCAL VOC 2012 semantic image segmentation benchmark.","author":[{"dropping-particle":"","family":"Chen","given":"Liang-Chieh","non-dropping-particle":"","parse-names":false,"suffix":""},{"dropping-particle":"","family":"Papandreou","given":"George","non-dropping-particle":"","parse-names":false,"suffix":""},{"dropping-particle":"","family":"Schroff","given":"Florian","non-dropping-particle":"","parse-names":false,"suffix":""},{"dropping-particle":"","family":"Adam","given":"Hartwig","non-dropping-particle":"","parse-names":false,"suffix":""}],"id":"ITEM-1","issued":{"date-parts":[["2017","6","17"]]},"title":"Rethinking Atrous Convolution for Semantic Image Segmentation","type":"article-journal"},"uris":["http://www.mendeley.com/documents/?uuid=79dc576b-5c3d-343e-91ce-f80a1c4c2a1b"]}],"mendeley":{"formattedCitation":"[61]","plainTextFormattedCitation":"[61]","previouslyFormattedCitation":"[61]"},"properties":{"noteIndex":0},"schema":"https://github.com/citation-style-language/schema/raw/master/csl-citation.json"}</w:instrText>
      </w:r>
      <w:r>
        <w:fldChar w:fldCharType="separate"/>
      </w:r>
      <w:r w:rsidR="00CD3770" w:rsidRPr="00CD3770">
        <w:rPr>
          <w:noProof/>
        </w:rPr>
        <w:t>[61]</w:t>
      </w:r>
      <w:r>
        <w:fldChar w:fldCharType="end"/>
      </w:r>
      <w:r>
        <w:t xml:space="preserve">, </w:t>
      </w:r>
      <w:r>
        <w:fldChar w:fldCharType="begin" w:fldLock="1"/>
      </w:r>
      <w:r w:rsidR="00E51BB5">
        <w:instrText>ADDIN CSL_CITATION {"citationItems":[{"id":"ITEM-1","itemData":{"DOI":"10.1109/ICACC-202152719.2021.9708272","ISBN":"9781665439190","abstract":"Object detection is an important process in computer vision projects/tasks. It is a technique which tries to predict the location of an object by drawing a bounding box around it. This however does not give us any idea about the actual shape of the object. For this we must employ the next stage of computer vision task which is known as Instance Segmentation. This task can be used to find the shape of an object along with its bounding box. In this survey paper, we discuss some of the models that can achieve the task of instance segmentation and a dataset has been discussed. The goal of the paper is to give the reader an idea about the field of instance segmentation.","author":[{"dropping-particle":"","family":"Anoob","given":"Nipun","non-dropping-particle":"","parse-names":false,"suffix":""},{"dropping-particle":"","family":"Ebey","given":"Sanju Jacob","non-dropping-particle":"","parse-names":false,"suffix":""},{"dropping-particle":"","family":"Praveen","given":"P.","non-dropping-particle":"","parse-names":false,"suffix":""},{"dropping-particle":"","family":"Prabudhan","given":"Prasidh","non-dropping-particle":"","parse-names":false,"suffix":""},{"dropping-particle":"","family":"Augustine","given":"Paul","non-dropping-particle":"","parse-names":false,"suffix":""}],"container-title":"10th International Conference on Advances in Computing and Communications, ICACC 2021","id":"ITEM-1","issued":{"date-parts":[["2021"]]},"publisher":"Institute of Electrical and Electronics Engineers Inc.","title":"A Comparison on Instance Segmentation Models","type":"paper-conference"},"uris":["http://www.mendeley.com/documents/?uuid=489c4b0e-39d3-3aeb-b9bf-9094ffbe1093"]}],"mendeley":{"formattedCitation":"[62]","plainTextFormattedCitation":"[62]","previouslyFormattedCitation":"[62]"},"properties":{"noteIndex":0},"schema":"https://github.com/citation-style-language/schema/raw/master/csl-citation.json"}</w:instrText>
      </w:r>
      <w:r>
        <w:fldChar w:fldCharType="separate"/>
      </w:r>
      <w:r w:rsidR="00CD3770" w:rsidRPr="00CD3770">
        <w:rPr>
          <w:noProof/>
        </w:rPr>
        <w:t>[62]</w:t>
      </w:r>
      <w:r>
        <w:fldChar w:fldCharType="end"/>
      </w:r>
      <w:r>
        <w:t>.</w:t>
      </w:r>
    </w:p>
    <w:p w14:paraId="3C15201C" w14:textId="22037D13" w:rsidR="00B535BC" w:rsidRDefault="00B535BC" w:rsidP="00B535BC">
      <w:pPr>
        <w:pStyle w:val="Heading4"/>
      </w:pPr>
      <w:bookmarkStart w:id="72" w:name="_Toc113480606"/>
      <w:r>
        <w:t>2.3.2.1. Object Detection</w:t>
      </w:r>
      <w:bookmarkEnd w:id="72"/>
    </w:p>
    <w:p w14:paraId="358ECB3D" w14:textId="08D042E5" w:rsidR="00B535BC" w:rsidRDefault="00B535BC" w:rsidP="00B535BC">
      <w:r>
        <w:t xml:space="preserve">The detection of objects from image data has a multitude of applications. Branching areas of object detection in deep learning can be classified as generic and salient with more complex implementations of segmentation extracting contoured shapes of objects from input images. Typical subtasks of object detection range from face detection </w:t>
      </w:r>
      <w:r>
        <w:fldChar w:fldCharType="begin" w:fldLock="1"/>
      </w:r>
      <w:r w:rsidR="00E51BB5">
        <w:instrText>ADDIN CSL_CITATION {"citationItems":[{"id":"ITEM-1","itemData":{"DOI":"10.1109/34.655648","ISSN":"01628828","abstract":"We present an example-based learning approach for locating vertical frontal views of human faces in complex scenes. The technique models the distribution of human face patterns by means of a few view-based \"face\" and \"nonface\" model clusters. At each image location, a difference feature vector is computed between the local image pattern and the distribution-based model. A trained classifier determines, based on the difference feature vector measurements, whether or not a human face exists at the current image location. We show empirically that the distance metric we adopt for computing difference feature vectors, and the \"nonface\" clusters we include in our distribution-based model, are both critical for the success of our system. ©1998 IEEE.","author":[{"dropping-particle":"","family":"Sung","given":"Kah Kay","non-dropping-particle":"","parse-names":false,"suffix":""},{"dropping-particle":"","family":"Poggio","given":"Tomaso","non-dropping-particle":"","parse-names":false,"suffix":""}],"container-title":"IEEE Transactions on Pattern Analysis and Machine Intelligence","id":"ITEM-1","issue":"1","issued":{"date-parts":[["1998"]]},"page":"39-51","title":"Example-based learning for view-based human face detection","type":"article-journal","volume":"20"},"uris":["http://www.mendeley.com/documents/?uuid=2cc2b044-39fa-3f41-898b-3753769ca498"]}],"mendeley":{"formattedCitation":"[63]","plainTextFormattedCitation":"[63]","previouslyFormattedCitation":"[63]"},"properties":{"noteIndex":0},"schema":"https://github.com/citation-style-language/schema/raw/master/csl-citation.json"}</w:instrText>
      </w:r>
      <w:r>
        <w:fldChar w:fldCharType="separate"/>
      </w:r>
      <w:r w:rsidR="00CD3770" w:rsidRPr="00CD3770">
        <w:rPr>
          <w:noProof/>
        </w:rPr>
        <w:t>[63]</w:t>
      </w:r>
      <w:r>
        <w:fldChar w:fldCharType="end"/>
      </w:r>
      <w:r>
        <w:t xml:space="preserve">, skeleton detection </w:t>
      </w:r>
      <w:r>
        <w:fldChar w:fldCharType="begin" w:fldLock="1"/>
      </w:r>
      <w:r w:rsidR="00E51BB5">
        <w:instrText>ADDIN CSL_CITATION {"citationItems":[{"id":"ITEM-1","itemData":{"DOI":"10.1109/42.500062","ISSN":"02780062","abstract":"Existence of spicules is one of important clues of malignant tumors. This paper presents a new image processing method for t he detection of spicules on mammogram. Spicules can be recognized as line patterns radiating from the center of tumor. To detect such characteristic patterns, line skeletons and a modified Hough transform are proposed. Line skeleton processing is effective in enhancing spinal axes of spicules and in reducing the other skeletons. The modified Hough transform is applied to line skeletons and radiating line structures are obtained. Experiments were made to test the performance of the proposed method. The system was designed using 19 training images, for which one normal case was recognized to be star-shaped. The other case were recognized correctly. Another experiments using 34 test images were also performed. The correct classification rate was 74%. These results shows the effectiveness of the proposed method. © 1996 IEEE.","author":[{"dropping-particle":"","family":"Kobatake","given":"Hidefumi","non-dropping-particle":"","parse-names":false,"suffix":""},{"dropping-particle":"","family":"Yoshinaga","given":"Yukiyasu","non-dropping-particle":"","parse-names":false,"suffix":""}],"container-title":"IEEE Transactions on Medical Imaging","id":"ITEM-1","issue":"3","issued":{"date-parts":[["1996"]]},"page":"235-245","title":"Detection of spicules on mammogram based on skeleton analysis","type":"article-journal","volume":"15"},"uris":["http://www.mendeley.com/documents/?uuid=ad09a7c3-dd5d-3b12-ac96-5b74a75267ad"]}],"mendeley":{"formattedCitation":"[64]","plainTextFormattedCitation":"[64]","previouslyFormattedCitation":"[64]"},"properties":{"noteIndex":0},"schema":"https://github.com/citation-style-language/schema/raw/master/csl-citation.json"}</w:instrText>
      </w:r>
      <w:r>
        <w:fldChar w:fldCharType="separate"/>
      </w:r>
      <w:r w:rsidR="00CD3770" w:rsidRPr="00CD3770">
        <w:rPr>
          <w:noProof/>
        </w:rPr>
        <w:t>[64]</w:t>
      </w:r>
      <w:r>
        <w:fldChar w:fldCharType="end"/>
      </w:r>
      <w:r>
        <w:t xml:space="preserve"> and also pedestrian detection </w:t>
      </w:r>
      <w:r>
        <w:fldChar w:fldCharType="begin" w:fldLock="1"/>
      </w:r>
      <w:r w:rsidR="00E51BB5">
        <w:instrText>ADDIN CSL_CITATION {"citationItems":[{"id":"ITEM-1","itemData":{"DOI":"10.1109/TPAMI.2011.155","ISSN":"01628828","PMID":"21808091","abstract":"Pedestrian detection is a key problem in computer vision, with several applications that have the potential to positively impact quality of life. In recent years, the number of approaches to detecting pedestrians in monocular images has grown steadily. However, multiple data sets and widely varying evaluation protocols are used, making direct comparisons difficult. To address these shortcomings, we perform an extensive evaluation of the state of the art in a unified framework. We make three primary contributions: 1) We put together a large, well-annotated, and realistic monocular pedestrian detection data set and study the statistics of the size, position, and occlusion patterns of pedestrians in urban scenes, 2) we propose a refined per-frame evaluation methodology that allows us to carry out probing and informative comparisons, including measuring performance in relation to scale and occlusion, and 3) we evaluate the performance of sixteen pretrained state-of-the-art detectors across six data sets. Our study allows us to assess the state of the art and provides a framework for gauging future efforts. Our experiments show that despite significant progress, performance still has much room for improvement. In particular, detection is disappointing at low resolutions and for partially occluded pedestrians. © 2012 IEEE.","author":[{"dropping-particle":"","family":"Dollár","given":"Piotr","non-dropping-particle":"","parse-names":false,"suffix":""},{"dropping-particle":"","family":"Wojek","given":"Christian","non-dropping-particle":"","parse-names":false,"suffix":""},{"dropping-particle":"","family":"Schiele","given":"Bernt","non-dropping-particle":"","parse-names":false,"suffix":""},{"dropping-particle":"","family":"Perona","given":"Pietro","non-dropping-particle":"","parse-names":false,"suffix":""}],"container-title":"IEEE Transactions on Pattern Analysis and Machine Intelligence","id":"ITEM-1","issue":"4","issued":{"date-parts":[["2012"]]},"page":"743-761","title":"Pedestrian detection: An evaluation of the state of the art","type":"article-journal","volume":"34"},"uris":["http://www.mendeley.com/documents/?uuid=a9d0faf7-9992-3ef8-85a8-063de117f718"]}],"mendeley":{"formattedCitation":"[65]","plainTextFormattedCitation":"[65]","previouslyFormattedCitation":"[65]"},"properties":{"noteIndex":0},"schema":"https://github.com/citation-style-language/schema/raw/master/csl-citation.json"}</w:instrText>
      </w:r>
      <w:r>
        <w:fldChar w:fldCharType="separate"/>
      </w:r>
      <w:r w:rsidR="00CD3770" w:rsidRPr="00CD3770">
        <w:rPr>
          <w:noProof/>
        </w:rPr>
        <w:t>[65]</w:t>
      </w:r>
      <w:r>
        <w:fldChar w:fldCharType="end"/>
      </w:r>
      <w:r>
        <w:t xml:space="preserve"> in the case of autonomous driving cars.</w:t>
      </w:r>
    </w:p>
    <w:p w14:paraId="4217A8B2" w14:textId="2797B1B3" w:rsidR="00B535BC" w:rsidRDefault="00B535BC" w:rsidP="00B535BC">
      <w:r>
        <w:t>As images inherently adopt large variations in occlusion, viewpoint</w:t>
      </w:r>
      <w:r w:rsidR="00FC515B">
        <w:t>,</w:t>
      </w:r>
      <w:r>
        <w:t xml:space="preserve"> and lighting conditions, the task of object detection is difficult to achieve, although current work in the field has shifted focus towards solving these problems </w:t>
      </w:r>
      <w:r>
        <w:fldChar w:fldCharType="begin" w:fldLock="1"/>
      </w:r>
      <w:r w:rsidR="00E51BB5">
        <w:instrText>ADDIN CSL_CITATION {"citationItems":[{"id":"ITEM-1","itemData":{"DOI":"10.1109/CVPR.2014.81","ISBN":"9781479951178","ISSN":"10636919","abstract":"Object detection performance, as measured on the canonical PASCAL VOC dataset, has plateaued in the last few years. The best-performing methods are complex ensemble systems that typically combine multiple low-level image features with high-level context. In this paper, we propose a simple and scalable detection algorithm that improves mean average precision (mAP) by more than 30% relative to the previous best result on VOC 2012 - achieving a mAP of 53.3%. Our approach combines two key insights: (1) one can apply high-capacity convolutional neural networks (CNNs) to bottom-up region proposals in order to localize and segment objects and (2) when labeled training data is scarce, supervised pre-training for an auxiliary task, followed by domain-specific fine-tuning, yields a significant performance boost. Since we combine region proposals with CNNs, we call our method R-CNN: Regions with CNN features. We also present experiments that provide insight into what the network learns, revealing a rich hierarchy of image features. Source code for the complete system is available at http://www.cs.berkeley.edu/~rbg/rcnn.","author":[{"dropping-particle":"","family":"Girshick","given":"Ross","non-dropping-particle":"","parse-names":false,"suffix":""},{"dropping-particle":"","family":"Donahue","given":"Jeff","non-dropping-particle":"","parse-names":false,"suffix":""},{"dropping-particle":"","family":"Darrell","given":"Trevor","non-dropping-particle":"","parse-names":false,"suffix":""},{"dropping-particle":"","family":"Malik","given":"Jitendra","non-dropping-particle":"","parse-names":false,"suffix":""}],"container-title":"Proceedings of the IEEE Computer Society Conference on Computer Vision and Pattern Recognition","id":"ITEM-1","issued":{"date-parts":[["2014","11","11"]]},"page":"580-587","publisher":"IEEE Computer Society","title":"Rich feature hierarchies for accurate object detection and semantic segmentation","type":"paper-conference"},"uris":["http://www.mendeley.com/documents/?uuid=f01a39e2-b515-32cf-900c-325c0c2b64be"]}],"mendeley":{"formattedCitation":"[66]","plainTextFormattedCitation":"[66]","previouslyFormattedCitation":"[66]"},"properties":{"noteIndex":0},"schema":"https://github.com/citation-style-language/schema/raw/master/csl-citation.json"}</w:instrText>
      </w:r>
      <w:r>
        <w:fldChar w:fldCharType="separate"/>
      </w:r>
      <w:r w:rsidR="00CD3770" w:rsidRPr="00CD3770">
        <w:rPr>
          <w:noProof/>
        </w:rPr>
        <w:t>[66]</w:t>
      </w:r>
      <w:r>
        <w:fldChar w:fldCharType="end"/>
      </w:r>
      <w:r>
        <w:t xml:space="preserve">, </w:t>
      </w:r>
      <w:r>
        <w:fldChar w:fldCharType="begin" w:fldLock="1"/>
      </w:r>
      <w:r w:rsidR="00E51BB5">
        <w:instrText>ADDIN CSL_CITATION {"citationItems":[{"id":"ITEM-1","itemData":{"DOI":"10.1109/ICCV.2015.169","ISBN":"9781467383912","ISSN":"15505499","abstract":"This paper proposes a Fast Region-based Convolutional Network method (Fast R-CNN) for object detection. Fast R-CNN builds on previous work to efficiently classify object proposals using deep convolutional networks. Compared to previous work, Fast R-CNN employs several innovations to improve training and testing speed while also increasing detection accuracy. Fast R-CNN trains the very deep VGG16 network 9x faster than R-CNN, is 213x faster at test-time, and achieves a higher mAP on PASCAL VOC 2012. Compared to SPPnet, Fast R-CNN trains VGG16 3x faster, tests 10x faster, and is more accurate. Fast R-CNN is implemented in Python and C++ (using Caffe) and is available under the open-source MIT License at https://github.com/rbgirshick/fast-rcnn.","author":[{"dropping-particle":"","family":"Girshick","given":"Ross","non-dropping-particle":"","parse-names":false,"suffix":""}],"container-title":"Proceedings of the IEEE International Conference on Computer Vision","id":"ITEM-1","issued":{"date-parts":[["2015","4","30"]]},"page":"1440-1448","title":"Fast R-CNN","type":"paper-conference","volume":"2015 Inter"},"uris":["http://www.mendeley.com/documents/?uuid=5f1668e1-a727-3cad-9d6b-1ed14b55993e"]}],"mendeley":{"formattedCitation":"[67]","plainTextFormattedCitation":"[67]","previouslyFormattedCitation":"[67]"},"properties":{"noteIndex":0},"schema":"https://github.com/citation-style-language/schema/raw/master/csl-citation.json"}</w:instrText>
      </w:r>
      <w:r>
        <w:fldChar w:fldCharType="separate"/>
      </w:r>
      <w:r w:rsidR="00CD3770" w:rsidRPr="00CD3770">
        <w:rPr>
          <w:noProof/>
        </w:rPr>
        <w:t>[67]</w:t>
      </w:r>
      <w:r>
        <w:fldChar w:fldCharType="end"/>
      </w:r>
      <w:r>
        <w:t xml:space="preserve">, </w:t>
      </w:r>
      <w:r>
        <w:fldChar w:fldCharType="begin" w:fldLock="1"/>
      </w:r>
      <w:r w:rsidR="00E51BB5">
        <w:instrText>ADDIN CSL_CITATION {"citationItems":[{"id":"ITEM-1","itemData":{"DOI":"10.1109/CVPR.2016.91","ISBN":"9781467388504","ISSN":"10636919","abstract":"We present YOLO, a new approach to object detection. Prior work on object detection repurposes classifiers to perform detection. Instead, we frame object detection as a regression problem to spatially separated bounding boxes and associated class probabilities. A single neural network predicts bounding boxes and class probabilities directly from full images in one evaluation. Since the whole detection pipeline is a single network, it can be optimized end-to-end directly on detection performance. Our unified architecture is extremely fast. Our base YOLO model processes images in real-time at 45 frames per second. A smaller version of the network, Fast YOLO, processes an astounding 155 frames per second while still achieving double the mAP of other real-time detectors. Compared to state-of-the-art detection systems, YOLO makes more localization errors but is less likely to predict false positives on background. Finally, YOLO learns very general representations of objects. It outperforms other detection methods, including DPM and R-CNN, when generalizing from natural images to other domains like artwork.","author":[{"dropping-particle":"","family":"Redmon","given":"Joseph","non-dropping-particle":"","parse-names":false,"suffix":""},{"dropping-particle":"","family":"Divvala","given":"Santosh","non-dropping-particle":"","parse-names":false,"suffix":""},{"dropping-particle":"","family":"Girshick","given":"Ross","non-dropping-particle":"","parse-names":false,"suffix":""},{"dropping-particle":"","family":"Farhadi","given":"Ali","non-dropping-particle":"","parse-names":false,"suffix":""}],"container-title":"Proceedings of the IEEE Computer Society Conference on Computer Vision and Pattern Recognition","id":"ITEM-1","issued":{"date-parts":[["2016","6","8"]]},"page":"779-788","publisher":"IEEE Computer Society","title":"You only look once: Unified, real-time object detection","type":"paper-conference","volume":"2016-Decem"},"uris":["http://www.mendeley.com/documents/?uuid=b69a7fea-3965-33cb-b2b8-4e9562959aad"]}],"mendeley":{"formattedCitation":"[68]","plainTextFormattedCitation":"[68]","previouslyFormattedCitation":"[68]"},"properties":{"noteIndex":0},"schema":"https://github.com/citation-style-language/schema/raw/master/csl-citation.json"}</w:instrText>
      </w:r>
      <w:r>
        <w:fldChar w:fldCharType="separate"/>
      </w:r>
      <w:r w:rsidR="00CD3770" w:rsidRPr="00CD3770">
        <w:rPr>
          <w:noProof/>
        </w:rPr>
        <w:t>[68]</w:t>
      </w:r>
      <w:r>
        <w:fldChar w:fldCharType="end"/>
      </w:r>
      <w:r>
        <w:t xml:space="preserve">, </w:t>
      </w:r>
      <w:r>
        <w:fldChar w:fldCharType="begin" w:fldLock="1"/>
      </w:r>
      <w:r w:rsidR="00E51BB5">
        <w:instrText>ADDIN CSL_CITATION {"citationItems":[{"id":"ITEM-1","itemData":{"DOI":"10.1109/TPAMI.2016.2577031","ISSN":"01628828","PMID":"27295650","abstract":"State-of-the-art object detection networks depend on region proposal algorithms to hypothesize object locations. Advances like SPPnet [1] and Fast R-CNN [2] have reduced the running time of these detection networks, exposing region proposal computation as a bottleneck. In this work, we introduce a Region Proposal Network (RPN) that shares full-image convolutional features with the detection network, thus enabling nearly cost-free region proposals. An RPN is a fully convolutional network that simultaneously predicts object bounds and objectness scores at each position. The RPN is trained end-to-end to generate high-quality region proposals, which are used by Fast R-CNN for detection. We further merge RPN and Fast R-CNN into a single network by sharing their convolutional features - using the recently popular terminology of neural networks with 'attention' mechanisms, the RPN component tells the unified network where to look. For the very deep VGG-16 model [3], our detection system has a frame rate of 5 fps (including all steps) on a GPU, while achieving state-of-the-art object detection accuracy on PASCAL VOC 2007, 2012, and MS COCO datasets with only 300 proposals per image. In ILSVRC and COCO 2015 competitions, Faster R-CNN and RPN are the foundations of the 1st-place winning entries in several tracks. Code has been made publicly available.","author":[{"dropping-particle":"","family":"Ren","given":"Shaoqing","non-dropping-particle":"","parse-names":false,"suffix":""},{"dropping-particle":"","family":"He","given":"Kaiming","non-dropping-particle":"","parse-names":false,"suffix":""},{"dropping-particle":"","family":"Girshick","given":"Ross","non-dropping-particle":"","parse-names":false,"suffix":""},{"dropping-particle":"","family":"Sun","given":"Jian","non-dropping-particle":"","parse-names":false,"suffix":""}],"container-title":"IEEE Transactions on Pattern Analysis and Machine Intelligence","id":"ITEM-1","issue":"6","issued":{"date-parts":[["2017"]]},"page":"1137-1149","title":"Faster R-CNN: Towards Real-Time Object Detection with Region Proposal Networks","type":"article-journal","volume":"39"},"uris":["http://www.mendeley.com/documents/?uuid=88fb3c5a-e2a5-368d-8559-bc9a3a84445e"]}],"mendeley":{"formattedCitation":"[69]","plainTextFormattedCitation":"[69]","previouslyFormattedCitation":"[69]"},"properties":{"noteIndex":0},"schema":"https://github.com/citation-style-language/schema/raw/master/csl-citation.json"}</w:instrText>
      </w:r>
      <w:r>
        <w:fldChar w:fldCharType="separate"/>
      </w:r>
      <w:r w:rsidR="00CD3770" w:rsidRPr="00CD3770">
        <w:rPr>
          <w:noProof/>
        </w:rPr>
        <w:t>[69]</w:t>
      </w:r>
      <w:r>
        <w:fldChar w:fldCharType="end"/>
      </w:r>
      <w:r>
        <w:t>.</w:t>
      </w:r>
    </w:p>
    <w:p w14:paraId="20AF7DB9" w14:textId="31702C64" w:rsidR="00B535BC" w:rsidRPr="00E16647" w:rsidRDefault="00B535BC" w:rsidP="00B535BC">
      <w:r>
        <w:t xml:space="preserve">Object detection stems two deep learning tasks. The detection of objects within an image can be referred to as </w:t>
      </w:r>
      <w:r w:rsidRPr="00904EC5">
        <w:rPr>
          <w:i/>
          <w:iCs/>
        </w:rPr>
        <w:t>object localization</w:t>
      </w:r>
      <w:r>
        <w:t xml:space="preserve">, achieving successful detection of objects within </w:t>
      </w:r>
      <w:proofErr w:type="gramStart"/>
      <w:r>
        <w:t>particular regions</w:t>
      </w:r>
      <w:proofErr w:type="gramEnd"/>
      <w:r>
        <w:t xml:space="preserve"> of the image provides localized information regarding the position or location of the object. Secondly, </w:t>
      </w:r>
      <w:r w:rsidRPr="00904EC5">
        <w:rPr>
          <w:i/>
          <w:iCs/>
        </w:rPr>
        <w:t>object classification</w:t>
      </w:r>
      <w:r>
        <w:t xml:space="preserve"> focuses on categorizing the object in terms of its descriptor. Both localization and classification collectively refer to the problem of object detection </w:t>
      </w:r>
      <w:r>
        <w:fldChar w:fldCharType="begin" w:fldLock="1"/>
      </w:r>
      <w:r w:rsidR="00E51BB5">
        <w:instrText>ADDIN CSL_CITATION {"citationItems":[{"id":"ITEM-1","itemData":{"DOI":"10.1109/TPAMI.2021.3059968","ISSN":"19393539","PMID":"33596172","abstract":"Image segmentation is a key task in computer vision and image processing with important applications such as scene understanding, medical image analysis, robotic perception, video surveillance, augmented reality, and image compression, among others, and numerous segmentation algorithms are found in the literature. Against this backdrop, the broad success of deep learning (DL) has prompted the development of new image segmentation approaches leveraging DL models. We provide a comprehensive review of this recent literature, covering the spectrum of pioneering efforts in semantic and instance segmentation, including convolutional pixel-labeling networks, encoder-decoder architectures, multiscale and pyramid-based approaches, recurrent networks, visual attention models, and generative models in adversarial settings. We investigate the relationships, strengths, and challenges of these DL-based segmentation models, examine the widely used datasets, compare performances, and discuss promising research directions.","author":[{"dropping-particle":"","family":"Minaee","given":"Shervin","non-dropping-particle":"","parse-names":false,"suffix":""},{"dropping-particle":"","family":"Boykov","given":"Yuri","non-dropping-particle":"","parse-names":false,"suffix":""},{"dropping-particle":"","family":"Porikli","given":"Fatih","non-dropping-particle":"","parse-names":false,"suffix":""},{"dropping-particle":"","family":"Plaza","given":"Antonio","non-dropping-particle":"","parse-names":false,"suffix":""},{"dropping-particle":"","family":"Kehtarnavaz","given":"Nasser","non-dropping-particle":"","parse-names":false,"suffix":""},{"dropping-particle":"","family":"Terzopoulos","given":"Demetri","non-dropping-particle":"","parse-names":false,"suffix":""}],"container-title":"IEEE Transactions on Pattern Analysis and Machine Intelligence","id":"ITEM-1","issue":"7","issued":{"date-parts":[["2022","7","1"]]},"page":"3523-3542","publisher":"IEEE Computer Society","title":"Image Segmentation Using Deep Learning: A Survey","type":"article-journal","volume":"44"},"uris":["http://www.mendeley.com/documents/?uuid=47ddef73-27b2-3fad-ae9a-e6a8614c8999"]}],"mendeley":{"formattedCitation":"[70]","plainTextFormattedCitation":"[70]","previouslyFormattedCitation":"[70]"},"properties":{"noteIndex":0},"schema":"https://github.com/citation-style-language/schema/raw/master/csl-citation.json"}</w:instrText>
      </w:r>
      <w:r>
        <w:fldChar w:fldCharType="separate"/>
      </w:r>
      <w:r w:rsidR="00CD3770" w:rsidRPr="00CD3770">
        <w:rPr>
          <w:noProof/>
        </w:rPr>
        <w:t>[70]</w:t>
      </w:r>
      <w:r>
        <w:fldChar w:fldCharType="end"/>
      </w:r>
      <w:r>
        <w:t>.</w:t>
      </w:r>
    </w:p>
    <w:p w14:paraId="7AE200D7" w14:textId="128ACEF7" w:rsidR="00B535BC" w:rsidRDefault="00B535BC" w:rsidP="00B535BC">
      <w:pPr>
        <w:pStyle w:val="Heading4"/>
      </w:pPr>
      <w:bookmarkStart w:id="73" w:name="_Toc113480607"/>
      <w:r>
        <w:t>2.3.2.2. Semantic Segmentation</w:t>
      </w:r>
      <w:bookmarkEnd w:id="73"/>
    </w:p>
    <w:p w14:paraId="0B1386A2" w14:textId="04A9C70E" w:rsidR="00B535BC" w:rsidRDefault="00B535BC" w:rsidP="00B535BC">
      <w:r>
        <w:t xml:space="preserve">Further works toward object localization and classification aim to segment a given object from an image with larger precision. Semantic segmentation revolves around the detection of objects with greater accuracy, segmenting around the boundary of the detected object for a precise mask of salient shape. In terms of classification semantic segmentation aims to classify at a pixel-level where clusters of pixels which belong to the same object class are categorized as part of the mechanism for object detection </w:t>
      </w:r>
      <w:r>
        <w:fldChar w:fldCharType="begin" w:fldLock="1"/>
      </w:r>
      <w:r w:rsidR="00E51BB5">
        <w:instrText>ADDIN CSL_CITATION {"citationItems":[{"id":"ITEM-1","itemData":{"DOI":"10.48550/arxiv.1602.06541","abstract":"This survey gives an overview over different techniques used for pixel-level semantic segmentation. Metrics and datasets for the evaluation of segmentation algorithms and traditional approaches for segmentation such as unsupervised methods, Decision Forests and SVMs are described and pointers to the relevant papers are given. Recently published approaches with convolutional neural networks are mentioned and typical problematic situations for segmentation algorithms are examined. A taxonomy of segmentation algorithms is given.","author":[{"dropping-particle":"","family":"Thoma","given":"Martin","non-dropping-particle":"","parse-names":false,"suffix":""}],"id":"ITEM-1","issued":{"date-parts":[["2016","2","21"]]},"title":"A Survey of Semantic Segmentation","type":"article-journal"},"uris":["http://www.mendeley.com/documents/?uuid=c67b2c14-8135-31ea-9b7a-e612dd90444c"]}],"mendeley":{"formattedCitation":"[71]","plainTextFormattedCitation":"[71]","previouslyFormattedCitation":"[71]"},"properties":{"noteIndex":0},"schema":"https://github.com/citation-style-language/schema/raw/master/csl-citation.json"}</w:instrText>
      </w:r>
      <w:r>
        <w:fldChar w:fldCharType="separate"/>
      </w:r>
      <w:r w:rsidR="00CD3770" w:rsidRPr="00CD3770">
        <w:rPr>
          <w:noProof/>
        </w:rPr>
        <w:t>[71]</w:t>
      </w:r>
      <w:r>
        <w:fldChar w:fldCharType="end"/>
      </w:r>
      <w:r>
        <w:t>.</w:t>
      </w:r>
    </w:p>
    <w:p w14:paraId="0720B645" w14:textId="12712C0D" w:rsidR="00B535BC" w:rsidRPr="00463EB4" w:rsidRDefault="00B535BC" w:rsidP="00B535BC">
      <w:r>
        <w:t xml:space="preserve">As the task of segmentation is highly specialized, multiple datasets have been developed leading to popular benchmarks for testing and evaluating the performance of various segmentation models. PASCAL VOC </w:t>
      </w:r>
      <w:r>
        <w:fldChar w:fldCharType="begin" w:fldLock="1"/>
      </w:r>
      <w:r w:rsidR="00E51BB5">
        <w:instrText>ADDIN CSL_CITATION {"citationItems":[{"id":"ITEM-1","itemData":{"DOI":"10.1007/s11263-009-0275-4","ISSN":"09205691","abstract":"The Pascal Visual Object Classes (VOC) challenge is a benchmark in visual object category recognition and detection, providing the vision and machine learning communities with a standard dataset of images and annotation, and standard evaluation procedures. Organised annually from 2005 to present, the challenge and its associated dataset has become accepted as the benchmark for object detection. This paper describes the dataset and evaluation procedure. We review the state-of-the-art in evaluated methods for both classification and detection, analyse whether the methods are statistically different, what they are learning from the images (e.g. the object or its context), and what the methods find easy or confuse. The paper concludes with lessons learnt in the three year history of the challenge, and proposes directions for future improvement and extension. © 2009 Springer Science+Business Media, LLC.","author":[{"dropping-particle":"","family":"Everingham","given":"Mark","non-dropping-particle":"","parse-names":false,"suffix":""},{"dropping-particle":"","family":"Gool","given":"Luc","non-dropping-particle":"Van","parse-names":false,"suffix":""},{"dropping-particle":"","family":"Williams","given":"Christopher K.I.","non-dropping-particle":"","parse-names":false,"suffix":""},{"dropping-particle":"","family":"Winn","given":"John","non-dropping-particle":"","parse-names":false,"suffix":""},{"dropping-particle":"","family":"Zisserman","given":"Andrew","non-dropping-particle":"","parse-names":false,"suffix":""}],"container-title":"International Journal of Computer Vision","id":"ITEM-1","issue":"2","issued":{"date-parts":[["2010","6","1"]]},"page":"303-338","publisher":"Kluwer Academic Publishers PUB879 Norwell, MA, USA","title":"The pascal visual object classes (VOC) challenge","type":"article-journal","volume":"88"},"uris":["http://www.mendeley.com/documents/?uuid=78978f16-bde5-3a46-bb5d-6ba0ae59cae2"]}],"mendeley":{"formattedCitation":"[72]","plainTextFormattedCitation":"[72]","previouslyFormattedCitation":"[72]"},"properties":{"noteIndex":0},"schema":"https://github.com/citation-style-language/schema/raw/master/csl-citation.json"}</w:instrText>
      </w:r>
      <w:r>
        <w:fldChar w:fldCharType="separate"/>
      </w:r>
      <w:r w:rsidR="00CD3770" w:rsidRPr="00CD3770">
        <w:rPr>
          <w:noProof/>
        </w:rPr>
        <w:t>[72]</w:t>
      </w:r>
      <w:r>
        <w:fldChar w:fldCharType="end"/>
      </w:r>
      <w:r>
        <w:t xml:space="preserve"> the Visual Object Classes dataset consists of publicly available images with complete annotations of over 20 classes. One important component of the dataset consists of over 27,000 annotated objects, annotations of objects gather specific labelled data of each segmented object, achieved through the task of data annotation </w:t>
      </w:r>
      <w:r>
        <w:fldChar w:fldCharType="begin" w:fldLock="1"/>
      </w:r>
      <w:r w:rsidR="00E51BB5">
        <w:instrText>ADDIN CSL_CITATION {"citationItems":[{"id":"ITEM-1","itemData":{"DOI":"10.1109/IICETA50496.2020.9318911","ISBN":"9781728182315","abstract":"The rapid growth of archives of available visual content, such as photo or video sharing websites, has created a need for indexing techniques and multimedia information search, and more precisely images. Image annotation allows indexing and searching large collections of images in an easy and fast way. Annotation of images by keywords is a way to associate 'semantics' with an image. It consists of assigning each image, a keyword or a set of keywords, intended to describe the semantic content of the image. In this paper, a detailed study of image annotation methods are devoted for distinguishing between manual, semi-automatic and automatic annotation. The evaluation measures of annotation systems and the description of utilized databases are also devoted in this survey. This paper conclude with a synthesis of state-of-the-art methods to motivate choices. This synthesis allowed us to argue choice for probabilistic graphic models as a method of annotation and the importance of integrating user feedback and a semantic hierarchy into image annotation model.","author":[{"dropping-particle":"","family":"Adnan","given":"Myasar Mundher","non-dropping-particle":"","parse-names":false,"suffix":""},{"dropping-particle":"","family":"Mohd Rahim","given":"Mohd Shafry","non-dropping-particle":"","parse-names":false,"suffix":""},{"dropping-particle":"","family":"Al-Jawaheri","given":"Kerrar","non-dropping-particle":"","parse-names":false,"suffix":""},{"dropping-particle":"","family":"Ali","given":"Mohammed Hasan","non-dropping-particle":"","parse-names":false,"suffix":""},{"dropping-particle":"","family":"Waheed","given":"Safa Riyadh","non-dropping-particle":"","parse-names":false,"suffix":""},{"dropping-particle":"","family":"Radie","given":"A. Hussien","non-dropping-particle":"","parse-names":false,"suffix":""}],"container-title":"2020 3rd International Conference on Engineering Technology and its Applications, IICETA 2020","id":"ITEM-1","issued":{"date-parts":[["2020","9","6"]]},"page":"203-208","publisher":"Institute of Electrical and Electronics Engineers Inc.","title":"A survey and analysis on image annotation","type":"paper-conference"},"uris":["http://www.mendeley.com/documents/?uuid=d10c5a01-2ea2-32f4-b9c9-deb04cbf4ce4"]}],"mendeley":{"formattedCitation":"[73]","plainTextFormattedCitation":"[73]","previouslyFormattedCitation":"[73]"},"properties":{"noteIndex":0},"schema":"https://github.com/citation-style-language/schema/raw/master/csl-citation.json"}</w:instrText>
      </w:r>
      <w:r>
        <w:fldChar w:fldCharType="separate"/>
      </w:r>
      <w:r w:rsidR="00CD3770" w:rsidRPr="00CD3770">
        <w:rPr>
          <w:noProof/>
        </w:rPr>
        <w:t>[73]</w:t>
      </w:r>
      <w:r>
        <w:fldChar w:fldCharType="end"/>
      </w:r>
      <w:r>
        <w:t xml:space="preserve"> involving manual and automatic methods that pre-process the images with various labelled masks that assign classifications to clusters of pixels.</w:t>
      </w:r>
    </w:p>
    <w:p w14:paraId="7232997E" w14:textId="5ABD99DC" w:rsidR="00B535BC" w:rsidRDefault="00B535BC" w:rsidP="00B535BC">
      <w:pPr>
        <w:pStyle w:val="Heading4"/>
      </w:pPr>
      <w:bookmarkStart w:id="74" w:name="_Toc113480608"/>
      <w:r>
        <w:t>2.3.2.3. Instance Segmentation</w:t>
      </w:r>
      <w:bookmarkEnd w:id="74"/>
    </w:p>
    <w:p w14:paraId="7306B9D9" w14:textId="6CBBE7F4" w:rsidR="00B535BC" w:rsidRDefault="00B535BC" w:rsidP="00B535BC">
      <w:r>
        <w:t xml:space="preserve">Performing the task of both object detection and semantic segmentation, instance segmentation aims at providing different labels for each individual instance of an object which resides in the same class. Common applications of instance segmentation are heavily used in the medical industry </w:t>
      </w:r>
      <w:r>
        <w:fldChar w:fldCharType="begin" w:fldLock="1"/>
      </w:r>
      <w:r w:rsidR="00E51BB5">
        <w:instrText>ADDIN CSL_CITATION {"citationItems":[{"id":"ITEM-1","itemData":{"DOI":"10.1109/ICCV.2019.01078","ISBN":"9781728148038","ISSN":"15505499","abstract":"Histopathology image analysis plays a critical role in cancer diagnosis and treatment. To automatically segment the cancerous regions, fully supervised segmentation algorithms require labor-intensive and time-consuming labeling at the pixel level. In this research, we propose CAMEL, a weakly supervised learning framework for histopathology image segmentation using only image-level labels. Using multiple instance learning (MIL)-based label enrichment, CAMEL splits the image into latticed instances and automatically generates instance-level labels. After label enrichment, the instance-level labels are further assigned to the corresponding pixels, producing the approximate pixel-level labels and making fully supervised training of segmentation models possible. CAMEL achieves comparable performance with the fully supervised approaches in both instance-level classification and pixel-level segmentation on CAMELYON16 and a colorectal adenoma dataset. Moreover, the generality of the automatic labeling methodology may benefit future weakly supervised learning studies for histopathology image analysis.","author":[{"dropping-particle":"","family":"Xu","given":"Gang","non-dropping-particle":"","parse-names":false,"suffix":""},{"dropping-particle":"","family":"Song","given":"Zhigang","non-dropping-particle":"","parse-names":false,"suffix":""},{"dropping-particle":"","family":"Sun","given":"Zhuo","non-dropping-particle":"","parse-names":false,"suffix":""},{"dropping-particle":"","family":"Ku","given":"Calvin","non-dropping-particle":"","parse-names":false,"suffix":""},{"dropping-particle":"","family":"Yang","given":"Zhe","non-dropping-particle":"","parse-names":false,"suffix":""},{"dropping-particle":"","family":"Liu","given":"Cancheng","non-dropping-particle":"","parse-names":false,"suffix":""},{"dropping-particle":"","family":"Wang","given":"Shuhao","non-dropping-particle":"","parse-names":false,"suffix":""},{"dropping-particle":"","family":"Ma","given":"Jianpeng","non-dropping-particle":"","parse-names":false,"suffix":""},{"dropping-particle":"","family":"Xu","given":"Wei","non-dropping-particle":"","parse-names":false,"suffix":""}],"container-title":"Proceedings of the IEEE International Conference on Computer Vision","id":"ITEM-1","issued":{"date-parts":[["2019","10","1"]]},"page":"10681-10690","publisher":"Institute of Electrical and Electronics Engineers Inc.","title":"CAMEL: A weakly supervised learning framework for histopathology image segmentation","type":"paper-conference","volume":"2019-Octob"},"uris":["http://www.mendeley.com/documents/?uuid=de708893-9d4f-30fe-9268-18f123180ea1"]}],"mendeley":{"formattedCitation":"[74]","plainTextFormattedCitation":"[74]","previouslyFormattedCitation":"[74]"},"properties":{"noteIndex":0},"schema":"https://github.com/citation-style-language/schema/raw/master/csl-citation.json"}</w:instrText>
      </w:r>
      <w:r>
        <w:fldChar w:fldCharType="separate"/>
      </w:r>
      <w:r w:rsidR="00CD3770" w:rsidRPr="00CD3770">
        <w:rPr>
          <w:noProof/>
        </w:rPr>
        <w:t>[74]</w:t>
      </w:r>
      <w:r>
        <w:fldChar w:fldCharType="end"/>
      </w:r>
      <w:r>
        <w:t xml:space="preserve">, </w:t>
      </w:r>
      <w:r>
        <w:fldChar w:fldCharType="begin" w:fldLock="1"/>
      </w:r>
      <w:r w:rsidR="00E51BB5">
        <w:instrText>ADDIN CSL_CITATION {"citationItems":[{"id":"ITEM-1","itemData":{"DOI":"10.1109/IJCNN.2018.8489105","ISBN":"9781509060146","abstract":"Automatic tumor segmentation is an important and challenging clinical task because tumors have different sizes, shapes, contrasts, and locations. In this paper, we present an automatic instance semantic segmentation method based on deep neural networks (DNNs). The proposed networks are tailored to picture tumors in magnetic resonance imaging (MRI) and computed tomography (CT) images. We present an end-to-end multitask learning architecture comprising three stages, namely detection, segmentation, and classification. This paper introduces a new technique for tumor detection based on high-level extracted features from convolutional neural networks (CNNs) using the Hough transform technique. The detected tumor(s), are segmented with a set of fully connected (FC) layers, and the segmented mask is classified through FCs. The proposed architecture gives promising results on the popular medical image benchmarks. Our framework is generalized in the sense that it can be used in different types of medical images in varied sizes, such as the Liver Tumor Segmentation (LiTS-2017) challenge, and the Brain Tumor Segmentation (BraTS-2016) benchmark.","author":[{"dropping-particle":"","family":"Rezaei","given":"Mina","non-dropping-particle":"","parse-names":false,"suffix":""},{"dropping-particle":"","family":"Yang","given":"Haojin","non-dropping-particle":"","parse-names":false,"suffix":""},{"dropping-particle":"","family":"Meinel","given":"Christoph","non-dropping-particle":"","parse-names":false,"suffix":""}],"container-title":"Proceedings of the International Joint Conference on Neural Networks","id":"ITEM-1","issued":{"date-parts":[["2018","10","10"]]},"publisher":"Institute of Electrical and Electronics Engineers Inc.","title":"Instance Tumor Segmentation using Multitask Convolutional Neural Network","type":"paper-conference","volume":"2018-July"},"uris":["http://www.mendeley.com/documents/?uuid=1622fed9-b601-308b-a47b-25a31295fb9b"]}],"mendeley":{"formattedCitation":"[75]","plainTextFormattedCitation":"[75]","previouslyFormattedCitation":"[75]"},"properties":{"noteIndex":0},"schema":"https://github.com/citation-style-language/schema/raw/master/csl-citation.json"}</w:instrText>
      </w:r>
      <w:r>
        <w:fldChar w:fldCharType="separate"/>
      </w:r>
      <w:r w:rsidR="00CD3770" w:rsidRPr="00CD3770">
        <w:rPr>
          <w:noProof/>
        </w:rPr>
        <w:t>[75]</w:t>
      </w:r>
      <w:r>
        <w:fldChar w:fldCharType="end"/>
      </w:r>
      <w:r>
        <w:t xml:space="preserve">, </w:t>
      </w:r>
      <w:r>
        <w:fldChar w:fldCharType="begin" w:fldLock="1"/>
      </w:r>
      <w:r w:rsidR="00E51BB5">
        <w:instrText>ADDIN CSL_CITATION {"citationItems":[{"id":"ITEM-1","itemData":{"DOI":"10.1109/BIBM49941.2020.9313305","ISBN":"9781728162157","abstract":"Detecting and segmenting object instances is a common task in biomedical applications. Examples range from detecting lesions on functional magnetic resonance images, to the detection of tumours in histopathological images and extracting quantitative single-cell information from microscopy imagery, where cell segmentation is a major bottleneck. Attention-based transformers are state-of-the-art in a range of deep learning fields. They have recently been proposed for segmentation tasks where they are beginning to outperform other methods. We present a novel attention-based cell detection transformer (CellDETR) for direct end-to-end instance segmentation. While the segmentation performance is on par with a state-of-the-art instance segmentation method, Cell-DETR is simpler and faster. We showcase the method's contribution in a the typical use case of segmenting yeast in microstructured environments, commonly employed in systems or synthetic biology. For the specific use case, the proposed method surpasses the state-of-the-art tools for semantic segmentation and additionally predicts the individual object instances. The fast and accurate instance segmentation performance increases the experimental information yield for a posteriori data processing and makes online monitoring of experiments and closed-loop optimal experimental design feasible. Code and data sample is available at https://git.rwth-aachen.de/ bcs/projects/cell-detr.git.","author":[{"dropping-particle":"","family":"Prangemeier","given":"Tim","non-dropping-particle":"","parse-names":false,"suffix":""},{"dropping-particle":"","family":"Reich","given":"Christoph","non-dropping-particle":"","parse-names":false,"suffix":""},{"dropping-particle":"","family":"Koeppl","given":"Heinz","non-dropping-particle":"","parse-names":false,"suffix":""}],"container-title":"Proceedings - 2020 IEEE International Conference on Bioinformatics and Biomedicine, BIBM 2020","id":"ITEM-1","issued":{"date-parts":[["2020","12","16"]]},"page":"700-707","publisher":"Institute of Electrical and Electronics Engineers Inc.","title":"Attention-Based Transformers for Instance Segmentation of Cells in Microstructures","type":"paper-conference"},"uris":["http://www.mendeley.com/documents/?uuid=458a979b-04c7-35bd-8090-5390c9d39e2a"]}],"mendeley":{"formattedCitation":"[76]","plainTextFormattedCitation":"[76]","previouslyFormattedCitation":"[76]"},"properties":{"noteIndex":0},"schema":"https://github.com/citation-style-language/schema/raw/master/csl-citation.json"}</w:instrText>
      </w:r>
      <w:r>
        <w:fldChar w:fldCharType="separate"/>
      </w:r>
      <w:r w:rsidR="00CD3770" w:rsidRPr="00CD3770">
        <w:rPr>
          <w:noProof/>
        </w:rPr>
        <w:t>[76]</w:t>
      </w:r>
      <w:r>
        <w:fldChar w:fldCharType="end"/>
      </w:r>
      <w:r>
        <w:t xml:space="preserve">. </w:t>
      </w:r>
    </w:p>
    <w:p w14:paraId="6414B4DD" w14:textId="3788FC02" w:rsidR="00B535BC" w:rsidRPr="00252411" w:rsidRDefault="00B535BC" w:rsidP="00B535BC">
      <w:r>
        <w:t>Closely related to the task of object detection, further segmentation of the pixels for detected objects within an image is determined as instance segmentation. Many works related to the methods discussed in</w:t>
      </w:r>
      <w:r w:rsidR="006D241B">
        <w:t xml:space="preserve"> </w:t>
      </w:r>
      <w:r w:rsidR="006D241B">
        <w:fldChar w:fldCharType="begin"/>
      </w:r>
      <w:r w:rsidR="006D241B">
        <w:instrText xml:space="preserve"> REF _Ref112169841 \h </w:instrText>
      </w:r>
      <w:r w:rsidR="006D241B">
        <w:fldChar w:fldCharType="separate"/>
      </w:r>
      <w:r w:rsidR="00CE57A6">
        <w:t>2.3.1. Image Segmentation Techniques</w:t>
      </w:r>
      <w:r w:rsidR="006D241B">
        <w:fldChar w:fldCharType="end"/>
      </w:r>
      <w:r>
        <w:t xml:space="preserve"> describe the common principles of achieving traditional instance level segmentation for simple machine vision problems in non-complex scenes.</w:t>
      </w:r>
    </w:p>
    <w:p w14:paraId="36C4627E" w14:textId="6CC22131" w:rsidR="00B535BC" w:rsidRDefault="00B535BC" w:rsidP="00B535BC">
      <w:pPr>
        <w:pStyle w:val="Heading3"/>
      </w:pPr>
      <w:bookmarkStart w:id="75" w:name="_Ref112194147"/>
      <w:bookmarkStart w:id="76" w:name="_Toc113480609"/>
      <w:r>
        <w:lastRenderedPageBreak/>
        <w:t>2.3.3. Measuring Performance of Image Segmentation in Deep Learning</w:t>
      </w:r>
      <w:bookmarkEnd w:id="75"/>
      <w:bookmarkEnd w:id="76"/>
    </w:p>
    <w:p w14:paraId="6413C1D3" w14:textId="77777777" w:rsidR="00B535BC" w:rsidRDefault="00B535BC" w:rsidP="00B535BC">
      <w:r>
        <w:t>With the primary goal of image segmentation in deep learning being the localization and classification of objects in an image, measuring the networks success for predictive analysis is an important benchmark in observing the accuracy of segmentation.</w:t>
      </w:r>
    </w:p>
    <w:p w14:paraId="64FFB615" w14:textId="0E88F775" w:rsidR="00B535BC" w:rsidRDefault="00B535BC" w:rsidP="00B535BC">
      <w:r>
        <w:t xml:space="preserve">The most common metric for measuring the performance of the image segmentation task is intersection over union </w:t>
      </w:r>
      <w:r>
        <w:fldChar w:fldCharType="begin" w:fldLock="1"/>
      </w:r>
      <w:r w:rsidR="00E51BB5">
        <w:instrText>ADDIN CSL_CITATION {"citationItems":[{"id":"ITEM-1","itemData":{"DOI":"10.1109/ICPC2T53885.2022.9776896","ISBN":"9781665458580","abstract":"Neural networks are capable of learning high-dimensional hierarchical structures of objects from huge quantities Deep-learning systems can learn to recognize photographs based on a large amount of training data. Artificial intelligence has this as one of its features. Deep-learning algorithms for picture interpretation may be divided into two groups. SegNet, U-Net, and SharpMask are examples of fully convolutional methods that use an encoder-decoder architecture. Region-based methods, on the other hand, use a convolutional neural network (CNNs) stack to extract features, such as Mask-RCNN, PSP Net and DeepLab. When the networks are trained on a large enough number of annotated datasets, region-based methods beat for most image segmentation tasks, fully convolutional techniques are used. We designed and incorporated deep-learning techniques based on Mask-RCNN to detect 2D images while creating a segmentation for each mask item in this paper.","author":[{"dropping-particle":"","family":"Gajjar","given":"Amitkumar N.","non-dropping-particle":"","parse-names":false,"suffix":""},{"dropping-particle":"","family":"Jethva","given":"Jigneshkumar","non-dropping-particle":"","parse-names":false,"suffix":""}],"container-title":"ICPC2T 2022 - 2nd International Conference on Power, Control and Computing Technologies, Proceedings","id":"ITEM-1","issued":{"date-parts":[["2022"]]},"publisher":"Institute of Electrical and Electronics Engineers Inc.","title":"Intersection over Union based analysis of Image detection/segmentation using CNN model","type":"paper-conference"},"uris":["http://www.mendeley.com/documents/?uuid=c53a103d-ced0-30ad-89ae-361a42ea90fa"]}],"mendeley":{"formattedCitation":"[77]","plainTextFormattedCitation":"[77]","previouslyFormattedCitation":"[77]"},"properties":{"noteIndex":0},"schema":"https://github.com/citation-style-language/schema/raw/master/csl-citation.json"}</w:instrText>
      </w:r>
      <w:r>
        <w:fldChar w:fldCharType="separate"/>
      </w:r>
      <w:r w:rsidR="00CD3770" w:rsidRPr="00CD3770">
        <w:rPr>
          <w:noProof/>
        </w:rPr>
        <w:t>[77]</w:t>
      </w:r>
      <w:r>
        <w:fldChar w:fldCharType="end"/>
      </w:r>
      <w:r>
        <w:t xml:space="preserve">. Similar skew in metrics occur as discussed in </w:t>
      </w:r>
      <w:r w:rsidR="006D241B">
        <w:fldChar w:fldCharType="begin"/>
      </w:r>
      <w:r w:rsidR="006D241B">
        <w:instrText xml:space="preserve"> REF _Ref112177966 \h </w:instrText>
      </w:r>
      <w:r w:rsidR="006D241B">
        <w:fldChar w:fldCharType="separate"/>
      </w:r>
      <w:r w:rsidR="00CE57A6">
        <w:t>2.2.3. Measuring Performance</w:t>
      </w:r>
      <w:r w:rsidR="006D241B">
        <w:fldChar w:fldCharType="end"/>
      </w:r>
      <w:r>
        <w:t xml:space="preserve"> where class-imbalance overshadows the inaccuracy of minority classes in contrast to the accuracy of majority classes. As such, accuracy alone does not provide a clear measure of network performance where image segmentation is concerned.</w:t>
      </w:r>
    </w:p>
    <w:p w14:paraId="40F93C30" w14:textId="4D9DF963" w:rsidR="00B535BC" w:rsidRDefault="00B535BC" w:rsidP="00B535BC">
      <w:proofErr w:type="spellStart"/>
      <w:r>
        <w:t>IoU</w:t>
      </w:r>
      <w:proofErr w:type="spellEnd"/>
      <w:r>
        <w:t xml:space="preserve"> </w:t>
      </w:r>
      <w:r w:rsidRPr="00011D79">
        <w:rPr>
          <w:i/>
          <w:iCs/>
        </w:rPr>
        <w:t>(Intersect</w:t>
      </w:r>
      <w:r w:rsidR="000F79DE">
        <w:rPr>
          <w:i/>
          <w:iCs/>
        </w:rPr>
        <w:t>ion</w:t>
      </w:r>
      <w:r w:rsidRPr="00011D79">
        <w:rPr>
          <w:i/>
          <w:iCs/>
        </w:rPr>
        <w:t xml:space="preserve"> over Union)</w:t>
      </w:r>
      <w:r>
        <w:rPr>
          <w:i/>
          <w:iCs/>
        </w:rPr>
        <w:t xml:space="preserve"> </w:t>
      </w:r>
      <w:r>
        <w:t>solves for overlap between the network’s segmentation predictions and the ground truth labels, over the union between segmentation predictions and ground truth labels.</w:t>
      </w:r>
    </w:p>
    <w:p w14:paraId="3486E13E" w14:textId="77777777" w:rsidR="00B535BC" w:rsidRDefault="00B535BC" w:rsidP="00B535BC">
      <w:pPr>
        <w:keepNext/>
        <w:jc w:val="center"/>
      </w:pPr>
      <w:r>
        <w:rPr>
          <w:noProof/>
        </w:rPr>
        <w:drawing>
          <wp:inline distT="0" distB="0" distL="0" distR="0" wp14:anchorId="27D8FC9D" wp14:editId="708171A0">
            <wp:extent cx="3552174" cy="2676525"/>
            <wp:effectExtent l="0" t="0" r="0" b="0"/>
            <wp:docPr id="10" name="Picture 10"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5263" cy="2776806"/>
                    </a:xfrm>
                    <a:prstGeom prst="rect">
                      <a:avLst/>
                    </a:prstGeom>
                  </pic:spPr>
                </pic:pic>
              </a:graphicData>
            </a:graphic>
          </wp:inline>
        </w:drawing>
      </w:r>
    </w:p>
    <w:p w14:paraId="357BDF44" w14:textId="5BFCC2E8" w:rsidR="00B535BC" w:rsidRDefault="00B535BC" w:rsidP="00B535BC">
      <w:pPr>
        <w:pStyle w:val="Caption"/>
        <w:jc w:val="center"/>
      </w:pPr>
      <w:bookmarkStart w:id="77" w:name="_Toc111821411"/>
      <w:bookmarkStart w:id="78" w:name="_Toc113480690"/>
      <w:r>
        <w:t xml:space="preserve">Figure </w:t>
      </w:r>
      <w:fldSimple w:instr=" SEQ Figure \* ARABIC ">
        <w:r w:rsidR="00CE57A6">
          <w:rPr>
            <w:noProof/>
          </w:rPr>
          <w:t>12</w:t>
        </w:r>
      </w:fldSimple>
      <w:r>
        <w:t xml:space="preserve"> - </w:t>
      </w:r>
      <w:proofErr w:type="spellStart"/>
      <w:r>
        <w:t>IoU</w:t>
      </w:r>
      <w:proofErr w:type="spellEnd"/>
      <w:r>
        <w:t xml:space="preserve"> metric for image segmentation</w:t>
      </w:r>
      <w:bookmarkEnd w:id="77"/>
      <w:bookmarkEnd w:id="78"/>
    </w:p>
    <w:p w14:paraId="6C310213" w14:textId="77777777" w:rsidR="00B535BC" w:rsidRDefault="00B535BC" w:rsidP="00B535BC">
      <w:r>
        <w:t xml:space="preserve">Finding this ratio provides a single number by which a measure for error of accuracy can be determined in the networks segmentation results. Generally, an </w:t>
      </w:r>
      <w:proofErr w:type="spellStart"/>
      <w:r>
        <w:t>IoU</w:t>
      </w:r>
      <w:proofErr w:type="spellEnd"/>
      <w:r>
        <w:t xml:space="preserve"> score of greater than 0.5 is considered good as this would provide at least half or greater coverage of segmentation with respect to ground truth.</w:t>
      </w:r>
    </w:p>
    <w:p w14:paraId="2F2992F5" w14:textId="77777777" w:rsidR="00B535BC" w:rsidRDefault="00B535BC" w:rsidP="00B535BC">
      <w:pPr>
        <w:keepNext/>
      </w:pPr>
      <w:r>
        <w:rPr>
          <w:noProof/>
        </w:rPr>
        <w:drawing>
          <wp:inline distT="0" distB="0" distL="0" distR="0" wp14:anchorId="5C122A6D" wp14:editId="3FF2825F">
            <wp:extent cx="5731510" cy="2028825"/>
            <wp:effectExtent l="0" t="0" r="0" b="0"/>
            <wp:docPr id="13" name="Picture 1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hape, rectangle&#10;&#10;Description automatically generated"/>
                    <pic:cNvPicPr/>
                  </pic:nvPicPr>
                  <pic:blipFill rotWithShape="1">
                    <a:blip r:embed="rId20">
                      <a:extLst>
                        <a:ext uri="{28A0092B-C50C-407E-A947-70E740481C1C}">
                          <a14:useLocalDpi xmlns:a14="http://schemas.microsoft.com/office/drawing/2010/main" val="0"/>
                        </a:ext>
                      </a:extLst>
                    </a:blip>
                    <a:srcRect t="10879"/>
                    <a:stretch/>
                  </pic:blipFill>
                  <pic:spPr bwMode="auto">
                    <a:xfrm>
                      <a:off x="0" y="0"/>
                      <a:ext cx="5731510" cy="2028825"/>
                    </a:xfrm>
                    <a:prstGeom prst="rect">
                      <a:avLst/>
                    </a:prstGeom>
                    <a:ln>
                      <a:noFill/>
                    </a:ln>
                    <a:extLst>
                      <a:ext uri="{53640926-AAD7-44D8-BBD7-CCE9431645EC}">
                        <a14:shadowObscured xmlns:a14="http://schemas.microsoft.com/office/drawing/2010/main"/>
                      </a:ext>
                    </a:extLst>
                  </pic:spPr>
                </pic:pic>
              </a:graphicData>
            </a:graphic>
          </wp:inline>
        </w:drawing>
      </w:r>
    </w:p>
    <w:p w14:paraId="68F784D0" w14:textId="6261D327" w:rsidR="00B535BC" w:rsidRDefault="00B535BC" w:rsidP="00B535BC">
      <w:pPr>
        <w:pStyle w:val="Caption"/>
        <w:jc w:val="center"/>
      </w:pPr>
      <w:bookmarkStart w:id="79" w:name="_Toc111821412"/>
      <w:bookmarkStart w:id="80" w:name="_Toc113480691"/>
      <w:r>
        <w:t xml:space="preserve">Figure </w:t>
      </w:r>
      <w:fldSimple w:instr=" SEQ Figure \* ARABIC ">
        <w:r w:rsidR="00CE57A6">
          <w:rPr>
            <w:noProof/>
          </w:rPr>
          <w:t>13</w:t>
        </w:r>
      </w:fldSimple>
      <w:r>
        <w:t xml:space="preserve"> - Example categories of poor, good and excellent </w:t>
      </w:r>
      <w:proofErr w:type="spellStart"/>
      <w:r>
        <w:t>IoU</w:t>
      </w:r>
      <w:bookmarkEnd w:id="79"/>
      <w:bookmarkEnd w:id="80"/>
      <w:proofErr w:type="spellEnd"/>
    </w:p>
    <w:p w14:paraId="21CD05C7" w14:textId="72A54E8B" w:rsidR="00B535BC" w:rsidRDefault="00B535BC" w:rsidP="00B535BC">
      <w:pPr>
        <w:pStyle w:val="Heading2"/>
      </w:pPr>
      <w:bookmarkStart w:id="81" w:name="_Ref112320848"/>
      <w:bookmarkStart w:id="82" w:name="_Ref112321146"/>
      <w:bookmarkStart w:id="83" w:name="_Toc113480610"/>
      <w:r>
        <w:lastRenderedPageBreak/>
        <w:t>2.4. Distance in Computer Vision</w:t>
      </w:r>
      <w:bookmarkEnd w:id="81"/>
      <w:bookmarkEnd w:id="82"/>
      <w:bookmarkEnd w:id="83"/>
    </w:p>
    <w:p w14:paraId="579FD102" w14:textId="77777777" w:rsidR="00B535BC" w:rsidRDefault="00B535BC" w:rsidP="00B535BC">
      <w:r>
        <w:t>Depth or distance estimation refers to the set of techniques which aim at obtaining a spatial structure or representation of a scene. Computer vision specializes in image processing, working with the projection plane of an image which is defined as the set of rays that cross a given aperture arriving at the image plane.</w:t>
      </w:r>
    </w:p>
    <w:p w14:paraId="29221A03" w14:textId="78EB4786" w:rsidR="00B535BC" w:rsidRDefault="00B535BC" w:rsidP="00B535BC">
      <w:r>
        <w:t xml:space="preserve">Given the characteristics of the image plane, a reduction in dimensionality condenses the scene into a 2D representation. The reconstruction process is referred to as depth estimation </w:t>
      </w:r>
      <w:r>
        <w:fldChar w:fldCharType="begin" w:fldLock="1"/>
      </w:r>
      <w:r w:rsidR="00E51BB5">
        <w:instrText>ADDIN CSL_CITATION {"citationItems":[{"id":"ITEM-1","itemData":{"DOI":"10.1109/DSC50466.2020.00028","ISBN":"9781728195582","abstract":"Currently, the method based on computer vision for depth information extraction and depth estimation is widely used. It can get depth information from 2D images, depth maps, or binocular vision images and has been a popular application in the field of artificial intelligence such as depth detection, pose estimation, as well as 3D reconstruction. This paper introduces the basic theory and some implementation methods of depth information acquisition based on computer vision. As well, it briefly summarizes the existing research results and makes an outlook on the future development trend of the field.","author":[{"dropping-particle":"","family":"Liu","given":"Yang","non-dropping-particle":"","parse-names":false,"suffix":""},{"dropping-particle":"","family":"Jiang","given":"Jie","non-dropping-particle":"","parse-names":false,"suffix":""},{"dropping-particle":"","family":"Sun","given":"Jiahao","non-dropping-particle":"","parse-names":false,"suffix":""},{"dropping-particle":"","family":"Bai","given":"Liang","non-dropping-particle":"","parse-names":false,"suffix":""},{"dropping-particle":"","family":"Wang","given":"Qi","non-dropping-particle":"","parse-names":false,"suffix":""}],"container-title":"Proceedings - 2020 IEEE 5th International Conference on Data Science in Cyberspace, DSC 2020","id":"ITEM-1","issued":{"date-parts":[["2020","7","1"]]},"page":"135-141","publisher":"Institute of Electrical and Electronics Engineers Inc.","title":"A survey of depth estimation based on computer vision","type":"paper-conference"},"uris":["http://www.mendeley.com/documents/?uuid=cb0dd70b-18d2-3052-8ecf-8761efac8544"]}],"mendeley":{"formattedCitation":"[78]","plainTextFormattedCitation":"[78]","previouslyFormattedCitation":"[78]"},"properties":{"noteIndex":0},"schema":"https://github.com/citation-style-language/schema/raw/master/csl-citation.json"}</w:instrText>
      </w:r>
      <w:r>
        <w:fldChar w:fldCharType="separate"/>
      </w:r>
      <w:r w:rsidR="00CD3770" w:rsidRPr="00CD3770">
        <w:rPr>
          <w:noProof/>
        </w:rPr>
        <w:t>[78]</w:t>
      </w:r>
      <w:r>
        <w:fldChar w:fldCharType="end"/>
      </w:r>
      <w:r>
        <w:t xml:space="preserve"> where </w:t>
      </w:r>
      <w:r w:rsidR="00252A61">
        <w:t>two</w:t>
      </w:r>
      <w:r>
        <w:t xml:space="preserve"> conventionally used representations of depth are commonly utilized.</w:t>
      </w:r>
    </w:p>
    <w:p w14:paraId="1C4CA83A" w14:textId="6680185C" w:rsidR="00B535BC" w:rsidRDefault="00B535BC" w:rsidP="00B535BC">
      <w:r>
        <w:t>Grayscale depth maps constitute depth at each pixel recording information of distance</w:t>
      </w:r>
      <w:r w:rsidR="009A1845">
        <w:t xml:space="preserve"> or depth</w:t>
      </w:r>
      <w:r>
        <w:t xml:space="preserve"> by measure of intensity. White represents pixels close in depth, where black denotes pixels at further depth with various levels of intensity in between. Another form of depth map can be represented in 3 channels, although less compact than grayscale, depth is recorded through each colour channel with less precision.</w:t>
      </w:r>
    </w:p>
    <w:p w14:paraId="43DE8952" w14:textId="611DBD2B" w:rsidR="00B535BC" w:rsidRDefault="00B535BC" w:rsidP="00B535BC">
      <w:r>
        <w:t xml:space="preserve">Ground truth representations of depth provide qualitative data for depth estimation techniques, one popular dataset is the Middlebury dataset where depth maps are represented in grayscale, more specifically for stereo vision the Middlebury dataset also consists of left and right eye ground truth depth maps along with their respective colour images </w:t>
      </w:r>
      <w:r>
        <w:fldChar w:fldCharType="begin" w:fldLock="1"/>
      </w:r>
      <w:r w:rsidR="00E51BB5">
        <w:instrText>ADDIN CSL_CITATION {"citationItems":[{"id":"ITEM-1","itemData":{"DOI":"10.1023/A:1014573219977","ISSN":"09205691","abstract":"Stereo matching is one of the most active research areas in computer vision. While a large number of algorithms for stereo correspondence have been developed, relatively little work has been done on characterizing their performance. In this paper, we present a taxonomy of dense, two-frame stereo methods. Our taxonomy is designed to assess the different components and design decisions made in individual stereo algorithms. Using this taxonomy, we compare existing stereo methods and present experiments evaluating the performance of many different variants. In order to establish a common software platform and a collection of data sets for easy evaluation, we have designed a stand-alone, flexible C++ implementation that enables the evaluation of individual components and that can easily be extended to include new algorithms. We have also produced several new multi-frame stereo data sets with ground truth and are making both the code and data sets available on the Web. Finally, we include a comparative evaluation of a large set of today's best-performing stereo algorithms. © 2002 Kluwer Academic Publishers.","author":[{"dropping-particle":"","family":"Scharstein","given":"Daniel","non-dropping-particle":"","parse-names":false,"suffix":""},{"dropping-particle":"","family":"Szeliski","given":"Richard","non-dropping-particle":"","parse-names":false,"suffix":""}],"container-title":"International Journal of Computer Vision","id":"ITEM-1","issue":"1-3","issued":{"date-parts":[["2002"]]},"page":"7-42","publisher":"Springer","title":"A taxonomy and evaluation of dense two-frame stereo correspondence algorithms","type":"article-journal","volume":"47"},"uris":["http://www.mendeley.com/documents/?uuid=412dc955-6550-3067-99a7-f2033d6a98d9"]}],"mendeley":{"formattedCitation":"[79]","plainTextFormattedCitation":"[79]","previouslyFormattedCitation":"[79]"},"properties":{"noteIndex":0},"schema":"https://github.com/citation-style-language/schema/raw/master/csl-citation.json"}</w:instrText>
      </w:r>
      <w:r>
        <w:fldChar w:fldCharType="separate"/>
      </w:r>
      <w:r w:rsidR="00CD3770" w:rsidRPr="00CD3770">
        <w:rPr>
          <w:noProof/>
        </w:rPr>
        <w:t>[79]</w:t>
      </w:r>
      <w:r>
        <w:fldChar w:fldCharType="end"/>
      </w:r>
      <w:r>
        <w:t>.</w:t>
      </w:r>
    </w:p>
    <w:p w14:paraId="4D8A8352" w14:textId="270F160A" w:rsidR="001E70A9" w:rsidRDefault="00B535BC" w:rsidP="001E70A9">
      <w:r>
        <w:t xml:space="preserve">Various system setups are used to capture depth information, vision-based sensors which utilize light beams measure reflected light that interacts with object surfaces to measure depth and height. Throughout literature such systems face the common problem of limited range opening a branch of research in computer vision known as </w:t>
      </w:r>
      <w:r>
        <w:rPr>
          <w:i/>
          <w:iCs/>
        </w:rPr>
        <w:t>depth completion</w:t>
      </w:r>
      <w:r>
        <w:t xml:space="preserve"> </w:t>
      </w:r>
      <w:r>
        <w:fldChar w:fldCharType="begin" w:fldLock="1"/>
      </w:r>
      <w:r w:rsidR="00E51BB5">
        <w:instrText>ADDIN CSL_CITATION {"citationItems":[{"id":"ITEM-1","itemData":{"DOI":"10.1109/CVPR42600.2020.00176","ISSN":"10636919","abstract":"Depth sensing is a critical component of autonomous driving technologies, but today's LiDAR- or stereo camera-based solutions have limited range. We seek to increase the maximum range of self-driving vehicles' depth perception modules for the sake of better safety. To that end, we propose a novel three-camera system that utilizes small field of view cameras. Our system, along with our novel algorithm for computing metric depth, does not require full pre-calibration and can output dense depth maps with practically acceptable accuracy for scenes and objects at long distances not well covered by most commercial LiDARs.","author":[{"dropping-particle":"","family":"Zhang","given":"Kai","non-dropping-particle":"","parse-names":false,"suffix":""},{"dropping-particle":"","family":"Xie","given":"Jiaxin","non-dropping-particle":"","parse-names":false,"suffix":""},{"dropping-particle":"","family":"Snavely","given":"Noah","non-dropping-particle":"","parse-names":false,"suffix":""},{"dropping-particle":"","family":"Chen","given":"Qifeng","non-dropping-particle":"","parse-names":false,"suffix":""}],"container-title":"Proceedings of the IEEE Computer Society Conference on Computer Vision and Pattern Recognition","id":"ITEM-1","issued":{"date-parts":[["2020"]]},"page":"1689-1697","title":"Depth sensing beyond lidar range","type":"paper-conference"},"uris":["http://www.mendeley.com/documents/?uuid=fb8abf34-bffd-3381-b4eb-acaa7fa36867"]}],"mendeley":{"formattedCitation":"[80]","plainTextFormattedCitation":"[80]","previouslyFormattedCitation":"[80]"},"properties":{"noteIndex":0},"schema":"https://github.com/citation-style-language/schema/raw/master/csl-citation.json"}</w:instrText>
      </w:r>
      <w:r>
        <w:fldChar w:fldCharType="separate"/>
      </w:r>
      <w:r w:rsidR="00CD3770" w:rsidRPr="00CD3770">
        <w:rPr>
          <w:noProof/>
        </w:rPr>
        <w:t>[80]</w:t>
      </w:r>
      <w:r>
        <w:fldChar w:fldCharType="end"/>
      </w:r>
      <w:r>
        <w:t xml:space="preserve">, </w:t>
      </w:r>
      <w:r>
        <w:fldChar w:fldCharType="begin" w:fldLock="1"/>
      </w:r>
      <w:r w:rsidR="00E51BB5">
        <w:instrText>ADDIN CSL_CITATION {"citationItems":[{"id":"ITEM-1","itemData":{"DOI":"10.1109/CVPRW50498.2020.00177","ISBN":"9781728193601","ISSN":"21607516","abstract":"The large interest in autonomous vehicles is a significant driver for computer vision research. Current deep learning approaches are capable of impressive feats, like dense full frame depth prediction from a single image. While impressive results have been achieved, it is not yet clear if they are sufficient for autonomous driving. The problem remains that existing evaluation benchmarks and metrics are not yet capable of fully addressing this issue. This work takes a step towards answering this question. Current evaluation methods are incapable of proving or refuting suitability for potentially hazardous real world situations. This is due to a) the large gaps in the currently used Lidar ground truth data, which cannot test many difficult and relevant cases and b) the global summary metrics used, which are intangible with respect to rigorous performance guarantees. In this work we provide a new benchmark based on commercially available dense light-field depth data, which closes these gaps in the evaluation. We implement domain-specific and interpretable error metrics, which allow for strict assertions over the performance of tested methods. The leaderboard for dense depth prediction is publicly available. The approach is also transferable to other depth estimation tasks. Such stringent evaluations are indispensable when testing and demonstrating performance for potentially hazardous applications like autonomous driving, and are a critical aspect for the assessment of autonomous systems by regulatory bodies as well as for public acceptance.","author":[{"dropping-particle":"","family":"Schilling","given":"Hendrik","non-dropping-particle":"","parse-names":false,"suffix":""},{"dropping-particle":"","family":"Gutsche","given":"Marcel","non-dropping-particle":"","parse-names":false,"suffix":""},{"dropping-particle":"","family":"Brock","given":"Alexander","non-dropping-particle":"","parse-names":false,"suffix":""},{"dropping-particle":"","family":"Spath","given":"Dane","non-dropping-particle":"","parse-names":false,"suffix":""},{"dropping-particle":"","family":"Rother","given":"Carsten","non-dropping-particle":"","parse-names":false,"suffix":""},{"dropping-particle":"","family":"Krispin","given":"Karsten","non-dropping-particle":"","parse-names":false,"suffix":""}],"container-title":"IEEE Computer Society Conference on Computer Vision and Pattern Recognition Workshops","id":"ITEM-1","issued":{"date-parts":[["2020"]]},"page":"1379-1388","title":"Mind the gap - A benchmark for dense depth prediction beyond lidar","type":"paper-conference","volume":"2020-June"},"uris":["http://www.mendeley.com/documents/?uuid=ac99053d-cd75-359f-8320-17a8d56ff1b7"]}],"mendeley":{"formattedCitation":"[81]","plainTextFormattedCitation":"[81]","previouslyFormattedCitation":"[81]"},"properties":{"noteIndex":0},"schema":"https://github.com/citation-style-language/schema/raw/master/csl-citation.json"}</w:instrText>
      </w:r>
      <w:r>
        <w:fldChar w:fldCharType="separate"/>
      </w:r>
      <w:r w:rsidR="00CD3770" w:rsidRPr="00CD3770">
        <w:rPr>
          <w:noProof/>
        </w:rPr>
        <w:t>[81]</w:t>
      </w:r>
      <w:r>
        <w:fldChar w:fldCharType="end"/>
      </w:r>
      <w:r>
        <w:t xml:space="preserve">, </w:t>
      </w:r>
      <w:r>
        <w:fldChar w:fldCharType="begin" w:fldLock="1"/>
      </w:r>
      <w:r w:rsidR="00E51BB5">
        <w:instrText>ADDIN CSL_CITATION {"citationItems":[{"id":"ITEM-1","itemData":{"DOI":"10.1109/ICCV.2019.00290","ISBN":"9781728148038","ISSN":"15505499","abstract":"Depth completion aims to recover dense depth maps from sparse depth measurements. It is of increasing importance for autonomous driving and draws increasing attention from the vision community. Most of the current competitive methods directly train a network to learn a mapping from sparse depth inputs to dense depth maps, which has difficulties in utilizing the 3D geometric constraints and handling the practical sensor noises. In this paper, to regularize the depth completion and improve the robustness against noise, we propose a unified CNN framework that 1) models the geometric constraints between depth and surface normal in a diffusion module and 2) predicts the confidence of sparse LiDAR measurements to mitigate the impact of noise. Specifically, our encoder-decoder backbone predicts the surface normal, coarse depth and confidence of LiDAR inputs simultaneously, which are subsequently inputted into our diffusion refinement module to obtain the final completion results. Extensive experiments on KITTI depth completion dataset and NYU-Depth-V2 dataset demonstrate that our method achieves state-of-the-art performance. Further ablation study and analysis give more insights into the proposed components and demonstrate the generalization capability and stability of our model.","author":[{"dropping-particle":"","family":"Xu","given":"Yan","non-dropping-particle":"","parse-names":false,"suffix":""},{"dropping-particle":"","family":"Zhu","given":"Xinge","non-dropping-particle":"","parse-names":false,"suffix":""},{"dropping-particle":"","family":"Shi","given":"Jianping","non-dropping-particle":"","parse-names":false,"suffix":""},{"dropping-particle":"","family":"Zhang","given":"Guofeng","non-dropping-particle":"","parse-names":false,"suffix":""},{"dropping-particle":"","family":"Bao","given":"Hujun","non-dropping-particle":"","parse-names":false,"suffix":""},{"dropping-particle":"","family":"Li","given":"Hongsheng","non-dropping-particle":"","parse-names":false,"suffix":""}],"container-title":"Proceedings of the IEEE International Conference on Computer Vision","id":"ITEM-1","issued":{"date-parts":[["2019"]]},"page":"2811-2820","title":"Depth completion from sparse LiDAR data with depth-normal constraints","type":"paper-conference","volume":"2019-Octob"},"uris":["http://www.mendeley.com/documents/?uuid=d349f119-6f14-340d-a257-2045283df2a9"]}],"mendeley":{"formattedCitation":"[82]","plainTextFormattedCitation":"[82]","previouslyFormattedCitation":"[82]"},"properties":{"noteIndex":0},"schema":"https://github.com/citation-style-language/schema/raw/master/csl-citation.json"}</w:instrText>
      </w:r>
      <w:r>
        <w:fldChar w:fldCharType="separate"/>
      </w:r>
      <w:r w:rsidR="00CD3770" w:rsidRPr="00CD3770">
        <w:rPr>
          <w:noProof/>
        </w:rPr>
        <w:t>[82]</w:t>
      </w:r>
      <w:r>
        <w:fldChar w:fldCharType="end"/>
      </w:r>
      <w:r>
        <w:t xml:space="preserve">, </w:t>
      </w:r>
      <w:r>
        <w:fldChar w:fldCharType="begin" w:fldLock="1"/>
      </w:r>
      <w:r w:rsidR="00E51BB5">
        <w:instrText>ADDIN CSL_CITATION {"citationItems":[{"id":"ITEM-1","itemData":{"DOI":"10.1109/IROS45743.2020.9340998","ISBN":"9781728162126","ISSN":"21530866","abstract":"In this paper, we explore the possibility of achieving a more accurate depth estimation by fusing monocular images and Radar points using a deep neural network. We give a comprehensive study of the fusion between RGB images and Radar measurements from different aspects and proposed a working solution based on the observations. We find that the noise existing in Radar measurements is one of the main key reasons that prevents one from applying the existing fusion methods developed for LiDAR data and images to the new fusion problem between Radar data and images. The experiments are conducted on the nuScenes dataset, which is one of the first datasets which features Camera, Radar, and LiDAR recordings in diverse scenes and weather conditions. Extensive experiments demonstrate that our method outperforms existing fusion methods. We also provide detailed ablation studies to show the effectiveness of each component in our method.","author":[{"dropping-particle":"","family":"Lin","given":"Juan Ting","non-dropping-particle":"","parse-names":false,"suffix":""},{"dropping-particle":"","family":"Dai","given":"Dengxin","non-dropping-particle":"","parse-names":false,"suffix":""},{"dropping-particle":"Van","family":"Gool","given":"Luc","non-dropping-particle":"","parse-names":false,"suffix":""}],"container-title":"IEEE International Conference on Intelligent Robots and Systems","id":"ITEM-1","issued":{"date-parts":[["2020"]]},"page":"10233-10240","title":"Depth estimation from monocular images and sparse radar data","type":"paper-conference"},"uris":["http://www.mendeley.com/documents/?uuid=938e268d-be45-34f0-94ba-dba70e18166c"]}],"mendeley":{"formattedCitation":"[83]","plainTextFormattedCitation":"[83]","previouslyFormattedCitation":"[83]"},"properties":{"noteIndex":0},"schema":"https://github.com/citation-style-language/schema/raw/master/csl-citation.json"}</w:instrText>
      </w:r>
      <w:r>
        <w:fldChar w:fldCharType="separate"/>
      </w:r>
      <w:r w:rsidR="00CD3770" w:rsidRPr="00CD3770">
        <w:rPr>
          <w:noProof/>
        </w:rPr>
        <w:t>[83]</w:t>
      </w:r>
      <w:r>
        <w:fldChar w:fldCharType="end"/>
      </w:r>
      <w:r>
        <w:t>.</w:t>
      </w:r>
    </w:p>
    <w:p w14:paraId="55DCB130" w14:textId="7E13771B" w:rsidR="001E70A9" w:rsidRDefault="001E70A9" w:rsidP="001E70A9">
      <w:pPr>
        <w:pStyle w:val="Heading3"/>
      </w:pPr>
      <w:bookmarkStart w:id="84" w:name="_Ref112044484"/>
      <w:bookmarkStart w:id="85" w:name="_Ref112170700"/>
      <w:bookmarkStart w:id="86" w:name="_Toc113480611"/>
      <w:r>
        <w:t>2.4.1. Pinhole Camera Model</w:t>
      </w:r>
      <w:bookmarkEnd w:id="84"/>
      <w:bookmarkEnd w:id="85"/>
      <w:bookmarkEnd w:id="86"/>
    </w:p>
    <w:p w14:paraId="0E865475" w14:textId="4C3516A3" w:rsidR="001E70A9" w:rsidRDefault="001E70A9" w:rsidP="001E70A9">
      <w:r>
        <w:t xml:space="preserve">Image formation is expressed through the well-established pin-hole camera model </w:t>
      </w:r>
      <w:r>
        <w:fldChar w:fldCharType="begin" w:fldLock="1"/>
      </w:r>
      <w:r w:rsidR="00E51BB5">
        <w:instrText>ADDIN CSL_CITATION {"citationItems":[{"id":"ITEM-1","itemData":{"DOI":"10.1007/978-0-387-31439-6_472","abstract":"The pinhole camera model describes the mathematical relationship between the coordinates of a 3D point and its projection onto the image plane of an ideal pinhole camera, where the camera aperture is described as a point and no lenses are used to focus light. The model does not include, for example, geometric distortions or blurring of unfocused objects caused by lenses and finite sized apertures. It also does not take into account that most practical cameras have only discrete image coordinates. This means that the pinhole camera model can only be used as a first order approximation of the mapping from a 3D scene to a 2D image. Its validity depends on the quality of the camera and, in general, decreases from the center of the image to the edges as lens distortion effects increase.","author":[{"dropping-particle":"","family":"Sturm","given":"Peter","non-dropping-particle":"","parse-names":false,"suffix":""}],"container-title":"Computer Vision","id":"ITEM-1","issued":{"date-parts":[["2014"]]},"page":"610-613","publisher":"Springer, Boston, MA","title":"Pinhole Camera Model","type":"chapter"},"uris":["http://www.mendeley.com/documents/?uuid=223c17d1-f8ec-3abb-9a92-58090ac5abe3"]}],"mendeley":{"formattedCitation":"[84]","plainTextFormattedCitation":"[84]","previouslyFormattedCitation":"[84]"},"properties":{"noteIndex":0},"schema":"https://github.com/citation-style-language/schema/raw/master/csl-citation.json"}</w:instrText>
      </w:r>
      <w:r>
        <w:fldChar w:fldCharType="separate"/>
      </w:r>
      <w:r w:rsidR="00CD3770" w:rsidRPr="00CD3770">
        <w:rPr>
          <w:noProof/>
        </w:rPr>
        <w:t>[84]</w:t>
      </w:r>
      <w:r>
        <w:fldChar w:fldCharType="end"/>
      </w:r>
      <w:r>
        <w:t xml:space="preserve">. The pin-hole camera model describes the creation of a 2D image from a 3D scene. Given an image plane and a 3D scene, a pinhole can be placed between both, where the center of the pinhole forms the optical axis which is perpendicular to the image plane (see </w:t>
      </w:r>
      <w:r>
        <w:fldChar w:fldCharType="begin"/>
      </w:r>
      <w:r>
        <w:instrText xml:space="preserve"> REF _Ref112040721 \h </w:instrText>
      </w:r>
      <w:r>
        <w:fldChar w:fldCharType="separate"/>
      </w:r>
      <w:r w:rsidR="00CE57A6">
        <w:t xml:space="preserve">Figure </w:t>
      </w:r>
      <w:r w:rsidR="00CE57A6">
        <w:rPr>
          <w:noProof/>
        </w:rPr>
        <w:t>14</w:t>
      </w:r>
      <w:r>
        <w:fldChar w:fldCharType="end"/>
      </w:r>
      <w:r>
        <w:t xml:space="preserve">). Projection of a 3D point from the scene travels through the pinhole intersecting with the image plane. Placing a 3-dimensional coordinate frame at the origin of the pinhole we can express a given 3D point </w:t>
      </w:r>
      <m:oMath>
        <m:sSub>
          <m:sSubPr>
            <m:ctrlPr>
              <w:rPr>
                <w:rFonts w:ascii="Cambria Math" w:hAnsi="Cambria Math"/>
                <w:i/>
              </w:rPr>
            </m:ctrlPr>
          </m:sSubPr>
          <m:e>
            <m:r>
              <w:rPr>
                <w:rFonts w:ascii="Cambria Math" w:hAnsi="Cambria Math"/>
              </w:rPr>
              <m:t>P</m:t>
            </m:r>
          </m:e>
          <m:sub>
            <m:r>
              <w:rPr>
                <w:rFonts w:ascii="Cambria Math" w:hAnsi="Cambria Math"/>
              </w:rPr>
              <m:t>0</m:t>
            </m:r>
          </m:sub>
        </m:sSub>
      </m:oMath>
      <w:r>
        <w:rPr>
          <w:rFonts w:eastAsiaTheme="minorEastAsia"/>
        </w:rPr>
        <w:t xml:space="preserve"> </w:t>
      </w:r>
      <w:r>
        <w:t xml:space="preserve">and its projection on to the image plane </w:t>
      </w:r>
      <m:oMath>
        <m:sSub>
          <m:sSubPr>
            <m:ctrlPr>
              <w:rPr>
                <w:rFonts w:ascii="Cambria Math" w:hAnsi="Cambria Math"/>
                <w:i/>
              </w:rPr>
            </m:ctrlPr>
          </m:sSubPr>
          <m:e>
            <m:r>
              <w:rPr>
                <w:rFonts w:ascii="Cambria Math" w:hAnsi="Cambria Math"/>
              </w:rPr>
              <m:t>P</m:t>
            </m:r>
          </m:e>
          <m:sub>
            <m:r>
              <w:rPr>
                <w:rFonts w:ascii="Cambria Math" w:hAnsi="Cambria Math"/>
              </w:rPr>
              <m:t>i</m:t>
            </m:r>
          </m:sub>
        </m:sSub>
      </m:oMath>
      <w:r>
        <w:t>.</w:t>
      </w:r>
    </w:p>
    <w:p w14:paraId="5262D40F" w14:textId="77777777" w:rsidR="001E70A9" w:rsidRDefault="001E70A9" w:rsidP="001E70A9">
      <w:pPr>
        <w:keepNext/>
        <w:jc w:val="center"/>
      </w:pPr>
      <w:r w:rsidRPr="001E70A9">
        <w:rPr>
          <w:noProof/>
        </w:rPr>
        <w:drawing>
          <wp:inline distT="0" distB="0" distL="0" distR="0" wp14:anchorId="25E5F895" wp14:editId="3FA35826">
            <wp:extent cx="6154007" cy="2114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1" cstate="print">
                      <a:extLst>
                        <a:ext uri="{28A0092B-C50C-407E-A947-70E740481C1C}">
                          <a14:useLocalDpi xmlns:a14="http://schemas.microsoft.com/office/drawing/2010/main" val="0"/>
                        </a:ext>
                      </a:extLst>
                    </a:blip>
                    <a:srcRect l="4465" t="2691" r="4286" b="-2691"/>
                    <a:stretch/>
                  </pic:blipFill>
                  <pic:spPr bwMode="auto">
                    <a:xfrm>
                      <a:off x="0" y="0"/>
                      <a:ext cx="6198862" cy="2129962"/>
                    </a:xfrm>
                    <a:prstGeom prst="rect">
                      <a:avLst/>
                    </a:prstGeom>
                    <a:ln>
                      <a:noFill/>
                    </a:ln>
                    <a:extLst>
                      <a:ext uri="{53640926-AAD7-44D8-BBD7-CCE9431645EC}">
                        <a14:shadowObscured xmlns:a14="http://schemas.microsoft.com/office/drawing/2010/main"/>
                      </a:ext>
                    </a:extLst>
                  </pic:spPr>
                </pic:pic>
              </a:graphicData>
            </a:graphic>
          </wp:inline>
        </w:drawing>
      </w:r>
    </w:p>
    <w:p w14:paraId="346E2F32" w14:textId="5261C71C" w:rsidR="001E70A9" w:rsidRDefault="001E70A9" w:rsidP="001E70A9">
      <w:pPr>
        <w:pStyle w:val="Caption"/>
        <w:jc w:val="center"/>
      </w:pPr>
      <w:bookmarkStart w:id="87" w:name="_Ref112040721"/>
      <w:bookmarkStart w:id="88" w:name="_Toc113480692"/>
      <w:r>
        <w:t xml:space="preserve">Figure </w:t>
      </w:r>
      <w:fldSimple w:instr=" SEQ Figure \* ARABIC ">
        <w:r w:rsidR="00CE57A6">
          <w:rPr>
            <w:noProof/>
          </w:rPr>
          <w:t>14</w:t>
        </w:r>
      </w:fldSimple>
      <w:bookmarkEnd w:id="87"/>
      <w:r>
        <w:t xml:space="preserve"> - Perspective imaging with pinhole</w:t>
      </w:r>
      <w:bookmarkEnd w:id="88"/>
    </w:p>
    <w:p w14:paraId="021572A6" w14:textId="77777777" w:rsidR="001E70A9" w:rsidRDefault="001E70A9" w:rsidP="001E70A9">
      <w:pPr>
        <w:rPr>
          <w:rFonts w:eastAsiaTheme="minorEastAsia"/>
        </w:rPr>
      </w:pPr>
      <w:r>
        <w:t xml:space="preserve"> The distance between the pinhole and the image plane is the effective focal length </w:t>
      </w:r>
      <m:oMath>
        <m:r>
          <w:rPr>
            <w:rFonts w:ascii="Cambria Math" w:hAnsi="Cambria Math"/>
          </w:rPr>
          <m:t>f</m:t>
        </m:r>
      </m:oMath>
      <w:r>
        <w:rPr>
          <w:rFonts w:eastAsiaTheme="minorEastAsia"/>
        </w:rPr>
        <w:t xml:space="preserve">. Where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0</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0</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0</m:t>
            </m:r>
          </m:sub>
        </m:sSub>
        <m:r>
          <w:rPr>
            <w:rFonts w:ascii="Cambria Math" w:eastAsiaTheme="minorEastAsia" w:hAnsi="Cambria Math"/>
          </w:rPr>
          <m:t>)</m:t>
        </m:r>
      </m:oMath>
      <w:r>
        <w:rPr>
          <w:rFonts w:eastAsiaTheme="minorEastAsia"/>
        </w:rPr>
        <w:t xml:space="preserve"> and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i</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i</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y</m:t>
            </m:r>
          </m:e>
          <m:sub>
            <m:r>
              <w:rPr>
                <w:rFonts w:ascii="Cambria Math" w:eastAsiaTheme="minorEastAsia" w:hAnsi="Cambria Math"/>
              </w:rPr>
              <m:t>i</m:t>
            </m:r>
          </m:sub>
        </m:sSub>
        <m:r>
          <w:rPr>
            <w:rFonts w:ascii="Cambria Math" w:eastAsiaTheme="minorEastAsia" w:hAnsi="Cambria Math"/>
          </w:rPr>
          <m:t>, f)</m:t>
        </m:r>
      </m:oMath>
      <w:r>
        <w:rPr>
          <w:rFonts w:eastAsiaTheme="minorEastAsia"/>
        </w:rPr>
        <w:t xml:space="preserve"> represent vectors of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0</m:t>
            </m:r>
          </m:sub>
        </m:sSub>
      </m:oMath>
      <w:r>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i</m:t>
            </m:r>
          </m:sub>
        </m:sSub>
      </m:oMath>
      <w:r>
        <w:rPr>
          <w:rFonts w:eastAsiaTheme="minorEastAsia"/>
        </w:rPr>
        <w:t xml:space="preserve"> respectively. We can observe similar </w:t>
      </w:r>
      <w:r>
        <w:rPr>
          <w:rFonts w:eastAsiaTheme="minorEastAsia"/>
        </w:rPr>
        <w:lastRenderedPageBreak/>
        <w:t xml:space="preserve">triangles between both vectors and the optical axis and can express a relationship between the depth component of vectors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0</m:t>
            </m:r>
          </m:sub>
        </m:sSub>
      </m:oMath>
      <w:r>
        <w:rPr>
          <w:rFonts w:eastAsiaTheme="minorEastAsia"/>
        </w:rPr>
        <w:t xml:space="preserve"> and </w:t>
      </w:r>
      <m:oMath>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i</m:t>
            </m:r>
          </m:sub>
        </m:sSub>
      </m:oMath>
      <w:r>
        <w:rPr>
          <w:rFonts w:eastAsiaTheme="minorEastAsia"/>
        </w:rPr>
        <w:t xml:space="preserve"> </w:t>
      </w:r>
      <m:oMath>
        <m:r>
          <w:rPr>
            <w:rFonts w:ascii="Cambria Math" w:eastAsiaTheme="minorEastAsia" w:hAnsi="Cambria Math"/>
          </w:rPr>
          <m:t>z</m:t>
        </m:r>
      </m:oMath>
      <w:r>
        <w:rPr>
          <w:rFonts w:eastAsiaTheme="minorEastAsia"/>
        </w:rPr>
        <w:t xml:space="preserve"> components:</w:t>
      </w:r>
    </w:p>
    <w:p w14:paraId="0BDC09D9" w14:textId="77777777" w:rsidR="001E70A9" w:rsidRPr="005127FE" w:rsidRDefault="00000000" w:rsidP="001E70A9">
      <w:pPr>
        <w:rPr>
          <w:rFonts w:eastAsiaTheme="minorEastAsia"/>
        </w:rPr>
      </w:pPr>
      <m:oMathPara>
        <m:oMath>
          <m:f>
            <m:fPr>
              <m:ctrlPr>
                <w:rPr>
                  <w:rFonts w:ascii="Cambria Math" w:eastAsiaTheme="minorEastAsia" w:hAnsi="Cambria Math"/>
                  <w:i/>
                </w:rPr>
              </m:ctrlPr>
            </m:fPr>
            <m:num>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i</m:t>
                  </m:r>
                </m:sub>
              </m:sSub>
            </m:num>
            <m:den>
              <m:r>
                <w:rPr>
                  <w:rFonts w:ascii="Cambria Math" w:eastAsiaTheme="minorEastAsia" w:hAnsi="Cambria Math"/>
                </w:rPr>
                <m:t>f</m:t>
              </m:r>
            </m:den>
          </m:f>
          <m:r>
            <w:rPr>
              <w:rFonts w:ascii="Cambria Math" w:eastAsiaTheme="minorEastAsia" w:hAnsi="Cambria Math"/>
            </w:rPr>
            <m:t xml:space="preserve">= </m:t>
          </m:r>
          <m:f>
            <m:fPr>
              <m:ctrlPr>
                <w:rPr>
                  <w:rFonts w:ascii="Cambria Math" w:eastAsiaTheme="minorEastAsia" w:hAnsi="Cambria Math"/>
                  <w:i/>
                </w:rPr>
              </m:ctrlPr>
            </m:fPr>
            <m:num>
              <m:acc>
                <m:accPr>
                  <m:chr m:val="̅"/>
                  <m:ctrlPr>
                    <w:rPr>
                      <w:rFonts w:ascii="Cambria Math" w:eastAsiaTheme="minorEastAsia" w:hAnsi="Cambria Math"/>
                      <w:i/>
                    </w:rPr>
                  </m:ctrlPr>
                </m:accPr>
                <m:e>
                  <m:r>
                    <m:rPr>
                      <m:sty m:val="bi"/>
                    </m:rPr>
                    <w:rPr>
                      <w:rFonts w:ascii="Cambria Math" w:eastAsiaTheme="minorEastAsia" w:hAnsi="Cambria Math"/>
                    </w:rPr>
                    <m:t>r</m:t>
                  </m:r>
                </m:e>
              </m:acc>
              <m:sSub>
                <m:sSubPr>
                  <m:ctrlPr>
                    <w:rPr>
                      <w:rFonts w:ascii="Cambria Math" w:eastAsiaTheme="minorEastAsia" w:hAnsi="Cambria Math"/>
                      <w:i/>
                    </w:rPr>
                  </m:ctrlPr>
                </m:sSubPr>
                <m:e>
                  <m:r>
                    <w:rPr>
                      <w:rFonts w:ascii="Cambria Math" w:eastAsiaTheme="minorEastAsia" w:hAnsi="Cambria Math"/>
                    </w:rPr>
                    <m:t xml:space="preserve"> </m:t>
                  </m:r>
                </m:e>
                <m:sub>
                  <m:r>
                    <w:rPr>
                      <w:rFonts w:ascii="Cambria Math" w:eastAsiaTheme="minorEastAsia" w:hAnsi="Cambria Math"/>
                    </w:rPr>
                    <m:t>0</m:t>
                  </m:r>
                </m:sub>
              </m:sSub>
            </m:num>
            <m:den>
              <m:sSub>
                <m:sSubPr>
                  <m:ctrlPr>
                    <w:rPr>
                      <w:rFonts w:ascii="Cambria Math" w:eastAsiaTheme="minorEastAsia" w:hAnsi="Cambria Math"/>
                      <w:i/>
                    </w:rPr>
                  </m:ctrlPr>
                </m:sSubPr>
                <m:e>
                  <m:r>
                    <w:rPr>
                      <w:rFonts w:ascii="Cambria Math" w:eastAsiaTheme="minorEastAsia" w:hAnsi="Cambria Math"/>
                    </w:rPr>
                    <m:t>z</m:t>
                  </m:r>
                </m:e>
                <m:sub>
                  <m:r>
                    <w:rPr>
                      <w:rFonts w:ascii="Cambria Math" w:eastAsiaTheme="minorEastAsia" w:hAnsi="Cambria Math"/>
                    </w:rPr>
                    <m:t>0</m:t>
                  </m:r>
                </m:sub>
              </m:sSub>
            </m:den>
          </m:f>
        </m:oMath>
      </m:oMathPara>
    </w:p>
    <w:p w14:paraId="13727E83" w14:textId="543E5259" w:rsidR="001E70A9" w:rsidRPr="003B0E49" w:rsidRDefault="001E70A9" w:rsidP="001E70A9">
      <w:pPr>
        <w:rPr>
          <w:rFonts w:eastAsiaTheme="minorEastAsia"/>
        </w:rPr>
      </w:pPr>
      <w:r>
        <w:rPr>
          <w:rFonts w:eastAsiaTheme="minorEastAsia"/>
        </w:rPr>
        <w:t xml:space="preserve">The pinhole camera models the principles of projection for image formation and is the fundamental basis for </w:t>
      </w:r>
      <w:r w:rsidR="00C111B7">
        <w:rPr>
          <w:rFonts w:eastAsiaTheme="minorEastAsia"/>
        </w:rPr>
        <w:t>most</w:t>
      </w:r>
      <w:r>
        <w:rPr>
          <w:rFonts w:eastAsiaTheme="minorEastAsia"/>
        </w:rPr>
        <w:t xml:space="preserve"> modern camera systems.</w:t>
      </w:r>
    </w:p>
    <w:p w14:paraId="2A6C264C" w14:textId="2B01966C" w:rsidR="001E70A9" w:rsidRDefault="001E70A9" w:rsidP="001E70A9">
      <w:pPr>
        <w:pStyle w:val="Heading3"/>
      </w:pPr>
      <w:bookmarkStart w:id="89" w:name="_Ref112022308"/>
      <w:bookmarkStart w:id="90" w:name="_Toc113480612"/>
      <w:r>
        <w:t>2.4.2. Extrinsic &amp; Intrinsic Transformation</w:t>
      </w:r>
      <w:bookmarkEnd w:id="89"/>
      <w:bookmarkEnd w:id="90"/>
    </w:p>
    <w:p w14:paraId="1205FD7A" w14:textId="73FC3DD1" w:rsidR="001E70A9" w:rsidRDefault="001E70A9" w:rsidP="001E70A9">
      <w:r>
        <w:t xml:space="preserve">Vision systems represent how the world is perceived digitally, camera calibration is a technique to configure the mapping process between a 3D point in world space, to a 2D pixel coordinate on the image plane. Proper calibration </w:t>
      </w:r>
      <w:r>
        <w:fldChar w:fldCharType="begin" w:fldLock="1"/>
      </w:r>
      <w:r w:rsidR="00E51BB5">
        <w:instrText>ADDIN CSL_CITATION {"citationItems":[{"id":"ITEM-1","itemData":{"DOI":"10.1109/34.888718","ISSN":"01628828","abstract":"We propose a flexible new technique to easily calibrate a camera. It only requires the camera to observe a planar pattern shown at a few (at least two) different orientations. Either the camera or the planar pattern can be freely moved. The motion need not be known. Radial lens distortion is modeled. The proposed procedure consists of a closed-form solution, followed by a nonlinear refinement based on the maximum likelihood criterion. Both computer simulation and real data have been used to test the proposed technique and very good results have been obtained. Compared with classical techniques which use expensive equipment such as two or three orthogonal planes, the proposed technique is easy to use and flexible. It advances 3D computer vision one more step from laboratory environments to real world use. The corresponding software is available from the author's Web page. © 2000 IEEE.","author":[{"dropping-particle":"","family":"Zhang","given":"Zhengyou","non-dropping-particle":"","parse-names":false,"suffix":""}],"container-title":"IEEE Transactions on Pattern Analysis and Machine Intelligence","id":"ITEM-1","issue":"11","issued":{"date-parts":[["2000","11"]]},"page":"1330-1334","title":"A flexible new technique for camera calibration","type":"article-journal","volume":"22"},"uris":["http://www.mendeley.com/documents/?uuid=48ceb22e-785c-39b6-9f0b-77ce447f4005"]}],"mendeley":{"formattedCitation":"[85]","plainTextFormattedCitation":"[85]","previouslyFormattedCitation":"[85]"},"properties":{"noteIndex":0},"schema":"https://github.com/citation-style-language/schema/raw/master/csl-citation.json"}</w:instrText>
      </w:r>
      <w:r>
        <w:fldChar w:fldCharType="separate"/>
      </w:r>
      <w:r w:rsidR="00CD3770" w:rsidRPr="00CD3770">
        <w:rPr>
          <w:noProof/>
        </w:rPr>
        <w:t>[85]</w:t>
      </w:r>
      <w:r>
        <w:fldChar w:fldCharType="end"/>
      </w:r>
      <w:r>
        <w:t xml:space="preserve"> provides intrinsic information regarding camera parameters (see </w:t>
      </w:r>
      <w:r>
        <w:fldChar w:fldCharType="begin"/>
      </w:r>
      <w:r>
        <w:instrText xml:space="preserve"> REF _Ref112019020 \h </w:instrText>
      </w:r>
      <w:r>
        <w:fldChar w:fldCharType="separate"/>
      </w:r>
      <w:r w:rsidR="00CE57A6">
        <w:t xml:space="preserve">Figure </w:t>
      </w:r>
      <w:r w:rsidR="00CE57A6">
        <w:rPr>
          <w:noProof/>
        </w:rPr>
        <w:t>15</w:t>
      </w:r>
      <w:r>
        <w:fldChar w:fldCharType="end"/>
      </w:r>
      <w:r>
        <w:t xml:space="preserve">). Several transformations take place where the mapping process can be broken into two categories, extrinsic and intrinsic (see </w:t>
      </w:r>
      <w:r>
        <w:fldChar w:fldCharType="begin"/>
      </w:r>
      <w:r>
        <w:instrText xml:space="preserve"> REF _Ref112017275 \h </w:instrText>
      </w:r>
      <w:r>
        <w:fldChar w:fldCharType="separate"/>
      </w:r>
      <w:r w:rsidR="00CE57A6">
        <w:t xml:space="preserve">Equation </w:t>
      </w:r>
      <w:r w:rsidR="00CE57A6">
        <w:rPr>
          <w:noProof/>
        </w:rPr>
        <w:t>6</w:t>
      </w:r>
      <w:r>
        <w:fldChar w:fldCharType="end"/>
      </w:r>
      <w:r>
        <w:t>).</w:t>
      </w:r>
    </w:p>
    <w:p w14:paraId="0AD9F492" w14:textId="77777777" w:rsidR="001E70A9" w:rsidRDefault="00000000" w:rsidP="001E70A9">
      <w:pPr>
        <w:keepNext/>
      </w:pPr>
      <m:oMathPara>
        <m:oMath>
          <m:d>
            <m:dPr>
              <m:begChr m:val="["/>
              <m:endChr m:val="]"/>
              <m:ctrlPr>
                <w:rPr>
                  <w:rFonts w:ascii="Cambria Math" w:eastAsiaTheme="minorEastAsia" w:hAnsi="Cambria Math"/>
                  <w:i/>
                  <w:sz w:val="28"/>
                </w:rPr>
              </m:ctrlPr>
            </m:dPr>
            <m:e>
              <m:r>
                <w:rPr>
                  <w:rFonts w:ascii="Cambria Math" w:eastAsiaTheme="minorEastAsia" w:hAnsi="Cambria Math"/>
                  <w:sz w:val="28"/>
                </w:rPr>
                <m:t xml:space="preserve">  </m:t>
              </m:r>
              <m:m>
                <m:mPr>
                  <m:mcs>
                    <m:mc>
                      <m:mcPr>
                        <m:count m:val="1"/>
                        <m:mcJc m:val="center"/>
                      </m:mcPr>
                    </m:mc>
                  </m:mcs>
                  <m:ctrlPr>
                    <w:rPr>
                      <w:rFonts w:ascii="Cambria Math" w:eastAsiaTheme="minorEastAsia" w:hAnsi="Cambria Math"/>
                      <w:i/>
                      <w:sz w:val="28"/>
                    </w:rPr>
                  </m:ctrlPr>
                </m:mPr>
                <m:mr>
                  <m:e>
                    <m:sSup>
                      <m:sSupPr>
                        <m:ctrlPr>
                          <w:rPr>
                            <w:rFonts w:ascii="Cambria Math" w:eastAsiaTheme="minorEastAsia" w:hAnsi="Cambria Math"/>
                            <w:i/>
                            <w:sz w:val="28"/>
                          </w:rPr>
                        </m:ctrlPr>
                      </m:sSupPr>
                      <m:e>
                        <m:r>
                          <w:rPr>
                            <w:rFonts w:ascii="Cambria Math" w:eastAsiaTheme="minorEastAsia" w:hAnsi="Cambria Math"/>
                            <w:sz w:val="28"/>
                          </w:rPr>
                          <m:t xml:space="preserve"> </m:t>
                        </m:r>
                      </m:e>
                      <m:sup>
                        <m:r>
                          <w:rPr>
                            <w:rFonts w:ascii="Cambria Math" w:eastAsiaTheme="minorEastAsia" w:hAnsi="Cambria Math"/>
                            <w:sz w:val="28"/>
                          </w:rPr>
                          <m:t>s</m:t>
                        </m:r>
                      </m:sup>
                    </m:sSup>
                    <m:r>
                      <w:rPr>
                        <w:rFonts w:ascii="Cambria Math" w:eastAsiaTheme="minorEastAsia" w:hAnsi="Cambria Math"/>
                        <w:sz w:val="28"/>
                      </w:rPr>
                      <m:t>x</m:t>
                    </m:r>
                  </m:e>
                </m:mr>
                <m:mr>
                  <m:e>
                    <m:sSup>
                      <m:sSupPr>
                        <m:ctrlPr>
                          <w:rPr>
                            <w:rFonts w:ascii="Cambria Math" w:eastAsiaTheme="minorEastAsia" w:hAnsi="Cambria Math"/>
                            <w:i/>
                            <w:sz w:val="28"/>
                          </w:rPr>
                        </m:ctrlPr>
                      </m:sSupPr>
                      <m:e>
                        <m:r>
                          <w:rPr>
                            <w:rFonts w:ascii="Cambria Math" w:eastAsiaTheme="minorEastAsia" w:hAnsi="Cambria Math"/>
                            <w:sz w:val="28"/>
                          </w:rPr>
                          <m:t xml:space="preserve"> </m:t>
                        </m:r>
                      </m:e>
                      <m:sup>
                        <m:r>
                          <w:rPr>
                            <w:rFonts w:ascii="Cambria Math" w:eastAsiaTheme="minorEastAsia" w:hAnsi="Cambria Math"/>
                            <w:sz w:val="28"/>
                          </w:rPr>
                          <m:t>s</m:t>
                        </m:r>
                      </m:sup>
                    </m:sSup>
                    <m:r>
                      <w:rPr>
                        <w:rFonts w:ascii="Cambria Math" w:eastAsiaTheme="minorEastAsia" w:hAnsi="Cambria Math"/>
                        <w:sz w:val="28"/>
                      </w:rPr>
                      <m:t>y</m:t>
                    </m:r>
                  </m:e>
                </m:mr>
                <m:mr>
                  <m:e>
                    <m:r>
                      <w:rPr>
                        <w:rFonts w:ascii="Cambria Math" w:eastAsiaTheme="minorEastAsia" w:hAnsi="Cambria Math"/>
                        <w:sz w:val="28"/>
                      </w:rPr>
                      <m:t>1</m:t>
                    </m:r>
                  </m:e>
                </m:mr>
              </m:m>
              <m:r>
                <w:rPr>
                  <w:rFonts w:ascii="Cambria Math" w:eastAsiaTheme="minorEastAsia" w:hAnsi="Cambria Math"/>
                  <w:sz w:val="28"/>
                </w:rPr>
                <m:t xml:space="preserve">  </m:t>
              </m:r>
            </m:e>
          </m:d>
          <m:r>
            <w:rPr>
              <w:rFonts w:ascii="Cambria Math" w:eastAsiaTheme="minorEastAsia" w:hAnsi="Cambria Math"/>
              <w:sz w:val="28"/>
            </w:rPr>
            <m:t xml:space="preserve"> =</m:t>
          </m:r>
          <m:sSup>
            <m:sSupPr>
              <m:ctrlPr>
                <w:rPr>
                  <w:rFonts w:ascii="Cambria Math" w:eastAsiaTheme="minorEastAsia" w:hAnsi="Cambria Math"/>
                  <w:i/>
                  <w:sz w:val="28"/>
                </w:rPr>
              </m:ctrlPr>
            </m:sSupPr>
            <m:e>
              <m:r>
                <w:rPr>
                  <w:rFonts w:ascii="Cambria Math" w:eastAsiaTheme="minorEastAsia" w:hAnsi="Cambria Math"/>
                  <w:sz w:val="28"/>
                </w:rPr>
                <m:t xml:space="preserve"> </m:t>
              </m:r>
            </m:e>
            <m:sup>
              <m:r>
                <w:rPr>
                  <w:rFonts w:ascii="Cambria Math" w:eastAsiaTheme="minorEastAsia" w:hAnsi="Cambria Math"/>
                  <w:sz w:val="28"/>
                </w:rPr>
                <m:t>s</m:t>
              </m:r>
            </m:sup>
          </m:sSup>
          <m:sSup>
            <m:sSupPr>
              <m:ctrlPr>
                <w:rPr>
                  <w:rFonts w:ascii="Cambria Math" w:eastAsiaTheme="minorEastAsia" w:hAnsi="Cambria Math"/>
                  <w:i/>
                  <w:sz w:val="28"/>
                </w:rPr>
              </m:ctrlPr>
            </m:sSupPr>
            <m:e>
              <m:sSub>
                <m:sSubPr>
                  <m:ctrlPr>
                    <w:rPr>
                      <w:rFonts w:ascii="Cambria Math" w:eastAsiaTheme="minorEastAsia" w:hAnsi="Cambria Math"/>
                      <w:i/>
                      <w:sz w:val="28"/>
                    </w:rPr>
                  </m:ctrlPr>
                </m:sSubPr>
                <m:e>
                  <m:r>
                    <w:rPr>
                      <w:rFonts w:ascii="Cambria Math" w:eastAsiaTheme="minorEastAsia" w:hAnsi="Cambria Math"/>
                      <w:sz w:val="28"/>
                    </w:rPr>
                    <m:t>H</m:t>
                  </m:r>
                </m:e>
                <m:sub>
                  <m:r>
                    <w:rPr>
                      <w:rFonts w:ascii="Cambria Math" w:eastAsiaTheme="minorEastAsia" w:hAnsi="Cambria Math"/>
                      <w:sz w:val="28"/>
                    </w:rPr>
                    <m:t>c</m:t>
                  </m:r>
                </m:sub>
              </m:sSub>
              <m:r>
                <w:rPr>
                  <w:rFonts w:ascii="Cambria Math" w:eastAsiaTheme="minorEastAsia" w:hAnsi="Cambria Math"/>
                  <w:sz w:val="28"/>
                </w:rPr>
                <m:t xml:space="preserve"> </m:t>
              </m:r>
            </m:e>
            <m:sup>
              <m:r>
                <w:rPr>
                  <w:rFonts w:ascii="Cambria Math" w:eastAsiaTheme="minorEastAsia" w:hAnsi="Cambria Math"/>
                  <w:sz w:val="28"/>
                </w:rPr>
                <m:t>c</m:t>
              </m:r>
            </m:sup>
          </m:sSup>
          <m:sSub>
            <m:sSubPr>
              <m:ctrlPr>
                <w:rPr>
                  <w:rFonts w:ascii="Cambria Math" w:eastAsiaTheme="minorEastAsia" w:hAnsi="Cambria Math"/>
                  <w:i/>
                  <w:sz w:val="28"/>
                </w:rPr>
              </m:ctrlPr>
            </m:sSubPr>
            <m:e>
              <m:r>
                <w:rPr>
                  <w:rFonts w:ascii="Cambria Math" w:eastAsiaTheme="minorEastAsia" w:hAnsi="Cambria Math"/>
                  <w:sz w:val="28"/>
                </w:rPr>
                <m:t>P</m:t>
              </m:r>
            </m:e>
            <m:sub>
              <m:r>
                <w:rPr>
                  <w:rFonts w:ascii="Cambria Math" w:eastAsiaTheme="minorEastAsia" w:hAnsi="Cambria Math"/>
                  <w:sz w:val="28"/>
                </w:rPr>
                <m:t>k</m:t>
              </m:r>
            </m:sub>
          </m:sSub>
          <m:sSub>
            <m:sSubPr>
              <m:ctrlPr>
                <w:rPr>
                  <w:rFonts w:ascii="Cambria Math" w:hAnsi="Cambria Math"/>
                  <w:i/>
                  <w:sz w:val="28"/>
                </w:rPr>
              </m:ctrlPr>
            </m:sSubPr>
            <m:e>
              <m:sSup>
                <m:sSupPr>
                  <m:ctrlPr>
                    <w:rPr>
                      <w:rFonts w:ascii="Cambria Math" w:hAnsi="Cambria Math"/>
                      <w:i/>
                      <w:sz w:val="28"/>
                    </w:rPr>
                  </m:ctrlPr>
                </m:sSupPr>
                <m:e>
                  <m:r>
                    <w:rPr>
                      <w:rFonts w:ascii="Cambria Math" w:hAnsi="Cambria Math"/>
                      <w:sz w:val="28"/>
                    </w:rPr>
                    <m:t xml:space="preserve"> </m:t>
                  </m:r>
                </m:e>
                <m:sup>
                  <m:r>
                    <w:rPr>
                      <w:rFonts w:ascii="Cambria Math" w:hAnsi="Cambria Math"/>
                      <w:sz w:val="28"/>
                    </w:rPr>
                    <m:t>k</m:t>
                  </m:r>
                </m:sup>
              </m:sSup>
              <m:r>
                <w:rPr>
                  <w:rFonts w:ascii="Cambria Math" w:hAnsi="Cambria Math"/>
                  <w:sz w:val="28"/>
                </w:rPr>
                <m:t>H</m:t>
              </m:r>
            </m:e>
            <m:sub>
              <m:r>
                <w:rPr>
                  <w:rFonts w:ascii="Cambria Math" w:hAnsi="Cambria Math"/>
                  <w:sz w:val="28"/>
                </w:rPr>
                <m:t>o</m:t>
              </m:r>
            </m:sub>
          </m:sSub>
          <m:r>
            <w:rPr>
              <w:rFonts w:ascii="Cambria Math" w:hAnsi="Cambria Math"/>
              <w:sz w:val="28"/>
            </w:rPr>
            <m:t xml:space="preserve"> </m:t>
          </m:r>
          <m:d>
            <m:dPr>
              <m:begChr m:val="["/>
              <m:endChr m:val="]"/>
              <m:ctrlPr>
                <w:rPr>
                  <w:rFonts w:ascii="Cambria Math" w:eastAsiaTheme="minorEastAsia" w:hAnsi="Cambria Math"/>
                  <w:i/>
                  <w:sz w:val="28"/>
                </w:rPr>
              </m:ctrlPr>
            </m:dPr>
            <m:e>
              <m:r>
                <w:rPr>
                  <w:rFonts w:ascii="Cambria Math" w:eastAsiaTheme="minorEastAsia" w:hAnsi="Cambria Math"/>
                  <w:sz w:val="28"/>
                </w:rPr>
                <m:t xml:space="preserve">  </m:t>
              </m:r>
              <m:m>
                <m:mPr>
                  <m:cGp m:val="480"/>
                  <m:mcs>
                    <m:mc>
                      <m:mcPr>
                        <m:count m:val="1"/>
                        <m:mcJc m:val="center"/>
                      </m:mcPr>
                    </m:mc>
                  </m:mcs>
                  <m:ctrlPr>
                    <w:rPr>
                      <w:rFonts w:ascii="Cambria Math" w:eastAsiaTheme="minorEastAsia" w:hAnsi="Cambria Math"/>
                      <w:i/>
                      <w:sz w:val="28"/>
                    </w:rPr>
                  </m:ctrlPr>
                </m:mPr>
                <m:mr>
                  <m:e>
                    <m:r>
                      <w:rPr>
                        <w:rFonts w:ascii="Cambria Math" w:eastAsiaTheme="minorEastAsia" w:hAnsi="Cambria Math"/>
                        <w:sz w:val="28"/>
                      </w:rPr>
                      <m:t>X</m:t>
                    </m:r>
                  </m:e>
                </m:mr>
                <m:mr>
                  <m:e>
                    <m:r>
                      <w:rPr>
                        <w:rFonts w:ascii="Cambria Math" w:eastAsiaTheme="minorEastAsia" w:hAnsi="Cambria Math"/>
                        <w:sz w:val="28"/>
                      </w:rPr>
                      <m:t>Y</m:t>
                    </m:r>
                  </m:e>
                </m:mr>
                <m:mr>
                  <m:e>
                    <m:r>
                      <w:rPr>
                        <w:rFonts w:ascii="Cambria Math" w:eastAsiaTheme="minorEastAsia" w:hAnsi="Cambria Math"/>
                        <w:sz w:val="28"/>
                      </w:rPr>
                      <m:t>Z</m:t>
                    </m:r>
                    <m:ctrlPr>
                      <w:rPr>
                        <w:rFonts w:ascii="Cambria Math" w:eastAsia="Cambria Math" w:hAnsi="Cambria Math" w:cs="Cambria Math"/>
                        <w:i/>
                        <w:sz w:val="28"/>
                      </w:rPr>
                    </m:ctrlPr>
                  </m:e>
                </m:mr>
                <m:mr>
                  <m:e>
                    <m:r>
                      <w:rPr>
                        <w:rFonts w:ascii="Cambria Math" w:eastAsia="Cambria Math" w:hAnsi="Cambria Math" w:cs="Cambria Math"/>
                        <w:sz w:val="28"/>
                      </w:rPr>
                      <m:t>1</m:t>
                    </m:r>
                  </m:e>
                </m:mr>
              </m:m>
              <m:r>
                <w:rPr>
                  <w:rFonts w:ascii="Cambria Math" w:eastAsiaTheme="minorEastAsia" w:hAnsi="Cambria Math"/>
                  <w:sz w:val="28"/>
                </w:rPr>
                <m:t xml:space="preserve">  </m:t>
              </m:r>
            </m:e>
          </m:d>
        </m:oMath>
      </m:oMathPara>
    </w:p>
    <w:p w14:paraId="66884C8E" w14:textId="7FF11F3F" w:rsidR="001E70A9" w:rsidRDefault="001E70A9" w:rsidP="001E70A9">
      <w:pPr>
        <w:pStyle w:val="Caption"/>
        <w:jc w:val="center"/>
      </w:pPr>
      <w:bookmarkStart w:id="91" w:name="_Ref112017275"/>
      <w:bookmarkStart w:id="92" w:name="_Ref112017268"/>
      <w:bookmarkStart w:id="93" w:name="_Toc113480726"/>
      <w:r>
        <w:t xml:space="preserve">Equation </w:t>
      </w:r>
      <w:fldSimple w:instr=" SEQ Equation \* ARABIC ">
        <w:r w:rsidR="00CE57A6">
          <w:rPr>
            <w:noProof/>
          </w:rPr>
          <w:t>6</w:t>
        </w:r>
      </w:fldSimple>
      <w:bookmarkEnd w:id="91"/>
      <w:r>
        <w:t xml:space="preserve"> - </w:t>
      </w:r>
      <w:bookmarkEnd w:id="92"/>
      <w:r>
        <w:t>Extrinsic and intrinsic transformations</w:t>
      </w:r>
      <w:bookmarkEnd w:id="93"/>
    </w:p>
    <w:p w14:paraId="15EDDF08" w14:textId="5F8083F3" w:rsidR="001E70A9" w:rsidRDefault="001E70A9" w:rsidP="001E70A9">
      <w:pPr>
        <w:rPr>
          <w:rFonts w:eastAsiaTheme="minorEastAsia"/>
        </w:rPr>
      </w:pPr>
      <w:r>
        <w:t xml:space="preserve">Extrinsic transformations pertain to world-space and specifically resemble variables external from the camera such as camera location and rotation, </w:t>
      </w:r>
      <m:oMath>
        <m:sSub>
          <m:sSubPr>
            <m:ctrlPr>
              <w:rPr>
                <w:rFonts w:ascii="Cambria Math" w:hAnsi="Cambria Math"/>
                <w:i/>
              </w:rPr>
            </m:ctrlPr>
          </m:sSubPr>
          <m:e>
            <m:sSup>
              <m:sSupPr>
                <m:ctrlPr>
                  <w:rPr>
                    <w:rFonts w:ascii="Cambria Math" w:hAnsi="Cambria Math"/>
                    <w:i/>
                  </w:rPr>
                </m:ctrlPr>
              </m:sSupPr>
              <m:e>
                <m:r>
                  <w:rPr>
                    <w:rFonts w:ascii="Cambria Math" w:hAnsi="Cambria Math"/>
                  </w:rPr>
                  <m:t xml:space="preserve"> </m:t>
                </m:r>
              </m:e>
              <m:sup>
                <m:r>
                  <w:rPr>
                    <w:rFonts w:ascii="Cambria Math" w:hAnsi="Cambria Math"/>
                  </w:rPr>
                  <m:t>k</m:t>
                </m:r>
              </m:sup>
            </m:sSup>
            <m:r>
              <w:rPr>
                <w:rFonts w:ascii="Cambria Math" w:hAnsi="Cambria Math"/>
              </w:rPr>
              <m:t>H</m:t>
            </m:r>
          </m:e>
          <m:sub>
            <m:r>
              <w:rPr>
                <w:rFonts w:ascii="Cambria Math" w:hAnsi="Cambria Math"/>
              </w:rPr>
              <m:t>o</m:t>
            </m:r>
          </m:sub>
        </m:sSub>
      </m:oMath>
      <w:r>
        <w:rPr>
          <w:rFonts w:eastAsiaTheme="minorEastAsia"/>
          <w:sz w:val="28"/>
        </w:rPr>
        <w:t xml:space="preserve"> </w:t>
      </w:r>
      <w:r>
        <w:t xml:space="preserve">where lower scale </w:t>
      </w:r>
      <m:oMath>
        <m:r>
          <w:rPr>
            <w:rFonts w:ascii="Cambria Math" w:hAnsi="Cambria Math"/>
          </w:rPr>
          <m:t>o</m:t>
        </m:r>
      </m:oMath>
      <w:r>
        <w:rPr>
          <w:rFonts w:eastAsiaTheme="minorEastAsia"/>
        </w:rPr>
        <w:t xml:space="preserve"> refers to the object coordinate system and upper scale </w:t>
      </w:r>
      <m:oMath>
        <m:r>
          <w:rPr>
            <w:rFonts w:ascii="Cambria Math" w:eastAsiaTheme="minorEastAsia" w:hAnsi="Cambria Math"/>
          </w:rPr>
          <m:t>k</m:t>
        </m:r>
      </m:oMath>
      <w:r>
        <w:rPr>
          <w:rFonts w:eastAsiaTheme="minorEastAsia"/>
        </w:rPr>
        <w:t xml:space="preserve"> denotes the camera system. This notation of upper and lower scale refers to the previously mentioned mapping between coordinate systems, </w:t>
      </w:r>
      <m:oMath>
        <m:r>
          <w:rPr>
            <w:rFonts w:ascii="Cambria Math" w:eastAsiaTheme="minorEastAsia" w:hAnsi="Cambria Math"/>
          </w:rPr>
          <m:t>H</m:t>
        </m:r>
      </m:oMath>
      <w:r>
        <w:rPr>
          <w:rFonts w:eastAsiaTheme="minorEastAsia"/>
        </w:rPr>
        <w:t xml:space="preserve"> and </w:t>
      </w:r>
      <m:oMath>
        <m:r>
          <w:rPr>
            <w:rFonts w:ascii="Cambria Math" w:eastAsiaTheme="minorEastAsia" w:hAnsi="Cambria Math"/>
          </w:rPr>
          <m:t>P</m:t>
        </m:r>
      </m:oMath>
      <w:r>
        <w:rPr>
          <w:rFonts w:eastAsiaTheme="minorEastAsia"/>
        </w:rPr>
        <w:t xml:space="preserve"> refers to the transformation and projection matrices respectively. </w:t>
      </w:r>
      <w:r>
        <w:rPr>
          <w:rFonts w:eastAsiaTheme="minorEastAsia"/>
        </w:rPr>
        <w:fldChar w:fldCharType="begin"/>
      </w:r>
      <w:r>
        <w:rPr>
          <w:rFonts w:eastAsiaTheme="minorEastAsia"/>
        </w:rPr>
        <w:instrText xml:space="preserve"> REF _Ref112017275 \h </w:instrText>
      </w:r>
      <w:r>
        <w:rPr>
          <w:rFonts w:eastAsiaTheme="minorEastAsia"/>
        </w:rPr>
      </w:r>
      <w:r>
        <w:rPr>
          <w:rFonts w:eastAsiaTheme="minorEastAsia"/>
        </w:rPr>
        <w:fldChar w:fldCharType="separate"/>
      </w:r>
      <w:r w:rsidR="00CE57A6">
        <w:t xml:space="preserve">Equation </w:t>
      </w:r>
      <w:r w:rsidR="00CE57A6">
        <w:rPr>
          <w:noProof/>
        </w:rPr>
        <w:t>6</w:t>
      </w:r>
      <w:r>
        <w:rPr>
          <w:rFonts w:eastAsiaTheme="minorEastAsia"/>
        </w:rPr>
        <w:fldChar w:fldCharType="end"/>
      </w:r>
      <w:r>
        <w:rPr>
          <w:rFonts w:eastAsiaTheme="minorEastAsia"/>
        </w:rPr>
        <w:t xml:space="preserve"> formulates the entire mapping process where the 4x1 matrix represents the object system in world space with its respective homogenous coordinate, a mapping from the object system to camera system and further projection of camera system </w:t>
      </w:r>
      <m:oMath>
        <m:r>
          <w:rPr>
            <w:rFonts w:ascii="Cambria Math" w:eastAsiaTheme="minorEastAsia" w:hAnsi="Cambria Math"/>
          </w:rPr>
          <m:t>k</m:t>
        </m:r>
      </m:oMath>
      <w:r>
        <w:rPr>
          <w:rFonts w:eastAsiaTheme="minorEastAsia"/>
        </w:rPr>
        <w:t xml:space="preserve"> to image plane </w:t>
      </w:r>
      <m:oMath>
        <m:r>
          <w:rPr>
            <w:rFonts w:ascii="Cambria Math" w:eastAsiaTheme="minorEastAsia" w:hAnsi="Cambria Math"/>
          </w:rPr>
          <m:t>c</m:t>
        </m:r>
      </m:oMath>
      <w:r>
        <w:rPr>
          <w:rFonts w:eastAsiaTheme="minorEastAsia"/>
        </w:rPr>
        <w:t xml:space="preserve"> forms the extrinsic transformations. Intrinsic to the camera, the transformation from image plane </w:t>
      </w:r>
      <m:oMath>
        <m:r>
          <w:rPr>
            <w:rFonts w:ascii="Cambria Math" w:eastAsiaTheme="minorEastAsia" w:hAnsi="Cambria Math"/>
          </w:rPr>
          <m:t>c</m:t>
        </m:r>
      </m:oMath>
      <w:r>
        <w:rPr>
          <w:rFonts w:eastAsiaTheme="minorEastAsia"/>
        </w:rPr>
        <w:t xml:space="preserve"> to the camera sensor component </w:t>
      </w:r>
      <m:oMath>
        <m:r>
          <w:rPr>
            <w:rFonts w:ascii="Cambria Math" w:eastAsiaTheme="minorEastAsia" w:hAnsi="Cambria Math"/>
          </w:rPr>
          <m:t>s</m:t>
        </m:r>
      </m:oMath>
      <w:r>
        <w:rPr>
          <w:rFonts w:eastAsiaTheme="minorEastAsia"/>
        </w:rPr>
        <w:t xml:space="preserve"> is composed of a single transformation where points on the image plane translate to points captured by the camera sensor component, with the sensor component matrix denoted by the 3x1 matrix to the left of </w:t>
      </w:r>
      <w:r>
        <w:rPr>
          <w:rFonts w:eastAsiaTheme="minorEastAsia"/>
        </w:rPr>
        <w:fldChar w:fldCharType="begin"/>
      </w:r>
      <w:r>
        <w:rPr>
          <w:rFonts w:eastAsiaTheme="minorEastAsia"/>
        </w:rPr>
        <w:instrText xml:space="preserve"> REF _Ref112017275 \h </w:instrText>
      </w:r>
      <w:r>
        <w:rPr>
          <w:rFonts w:eastAsiaTheme="minorEastAsia"/>
        </w:rPr>
      </w:r>
      <w:r>
        <w:rPr>
          <w:rFonts w:eastAsiaTheme="minorEastAsia"/>
        </w:rPr>
        <w:fldChar w:fldCharType="separate"/>
      </w:r>
      <w:r w:rsidR="00CE57A6">
        <w:t xml:space="preserve">Equation </w:t>
      </w:r>
      <w:r w:rsidR="00CE57A6">
        <w:rPr>
          <w:noProof/>
        </w:rPr>
        <w:t>6</w:t>
      </w:r>
      <w:r>
        <w:rPr>
          <w:rFonts w:eastAsiaTheme="minorEastAsia"/>
        </w:rPr>
        <w:fldChar w:fldCharType="end"/>
      </w:r>
      <w:r>
        <w:rPr>
          <w:rFonts w:eastAsiaTheme="minorEastAsia"/>
        </w:rPr>
        <w:t xml:space="preserve">. As seen in </w:t>
      </w:r>
      <w:r>
        <w:rPr>
          <w:rFonts w:eastAsiaTheme="minorEastAsia"/>
        </w:rPr>
        <w:fldChar w:fldCharType="begin"/>
      </w:r>
      <w:r>
        <w:rPr>
          <w:rFonts w:eastAsiaTheme="minorEastAsia"/>
        </w:rPr>
        <w:instrText xml:space="preserve"> REF _Ref112040721 \h </w:instrText>
      </w:r>
      <w:r>
        <w:rPr>
          <w:rFonts w:eastAsiaTheme="minorEastAsia"/>
        </w:rPr>
      </w:r>
      <w:r>
        <w:rPr>
          <w:rFonts w:eastAsiaTheme="minorEastAsia"/>
        </w:rPr>
        <w:fldChar w:fldCharType="separate"/>
      </w:r>
      <w:r w:rsidR="00CE57A6">
        <w:t xml:space="preserve">Figure </w:t>
      </w:r>
      <w:r w:rsidR="00CE57A6">
        <w:rPr>
          <w:noProof/>
        </w:rPr>
        <w:t>14</w:t>
      </w:r>
      <w:r>
        <w:rPr>
          <w:rFonts w:eastAsiaTheme="minorEastAsia"/>
        </w:rPr>
        <w:fldChar w:fldCharType="end"/>
      </w:r>
      <w:r>
        <w:rPr>
          <w:rFonts w:eastAsiaTheme="minorEastAsia"/>
        </w:rPr>
        <w:t xml:space="preserve"> of section </w:t>
      </w:r>
      <w:r>
        <w:rPr>
          <w:rFonts w:eastAsiaTheme="minorEastAsia"/>
        </w:rPr>
        <w:fldChar w:fldCharType="begin"/>
      </w:r>
      <w:r>
        <w:rPr>
          <w:rFonts w:eastAsiaTheme="minorEastAsia"/>
        </w:rPr>
        <w:instrText xml:space="preserve"> REF _Ref112044484 \h </w:instrText>
      </w:r>
      <w:r>
        <w:rPr>
          <w:rFonts w:eastAsiaTheme="minorEastAsia"/>
        </w:rPr>
      </w:r>
      <w:r>
        <w:rPr>
          <w:rFonts w:eastAsiaTheme="minorEastAsia"/>
        </w:rPr>
        <w:fldChar w:fldCharType="separate"/>
      </w:r>
      <w:r w:rsidR="00CE57A6">
        <w:t>2.4.1. Pinhole Camera Model</w:t>
      </w:r>
      <w:r>
        <w:rPr>
          <w:rFonts w:eastAsiaTheme="minorEastAsia"/>
        </w:rPr>
        <w:fldChar w:fldCharType="end"/>
      </w:r>
      <w:r>
        <w:rPr>
          <w:rFonts w:eastAsiaTheme="minorEastAsia"/>
        </w:rPr>
        <w:t xml:space="preserve">, the image plane within the camera system has a negative offset, regarding modern cameras with lens systems the point of convergence where all rays hit the lens, back to the image plane is the effective focal distance and is </w:t>
      </w:r>
      <w:proofErr w:type="gramStart"/>
      <w:r>
        <w:rPr>
          <w:rFonts w:eastAsiaTheme="minorEastAsia"/>
        </w:rPr>
        <w:t>taken into account</w:t>
      </w:r>
      <w:proofErr w:type="gramEnd"/>
      <w:r>
        <w:rPr>
          <w:rFonts w:eastAsiaTheme="minorEastAsia"/>
        </w:rPr>
        <w:t xml:space="preserve"> during the projection of the camera coordinate system to the image plane.</w:t>
      </w:r>
    </w:p>
    <w:p w14:paraId="6192063A" w14:textId="77777777" w:rsidR="001E70A9" w:rsidRDefault="001E70A9" w:rsidP="001E70A9">
      <w:pPr>
        <w:keepNext/>
        <w:jc w:val="center"/>
      </w:pPr>
      <w:r w:rsidRPr="001E70A9">
        <w:rPr>
          <w:noProof/>
        </w:rPr>
        <w:drawing>
          <wp:inline distT="0" distB="0" distL="0" distR="0" wp14:anchorId="3D3B9BB6" wp14:editId="63728412">
            <wp:extent cx="2637594" cy="1552575"/>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84669" cy="1580285"/>
                    </a:xfrm>
                    <a:prstGeom prst="rect">
                      <a:avLst/>
                    </a:prstGeom>
                  </pic:spPr>
                </pic:pic>
              </a:graphicData>
            </a:graphic>
          </wp:inline>
        </w:drawing>
      </w:r>
    </w:p>
    <w:p w14:paraId="3A05D47C" w14:textId="2C2C8771" w:rsidR="001E70A9" w:rsidRDefault="001E70A9" w:rsidP="001E70A9">
      <w:pPr>
        <w:pStyle w:val="Caption"/>
        <w:jc w:val="center"/>
      </w:pPr>
      <w:bookmarkStart w:id="94" w:name="_Ref112019020"/>
      <w:bookmarkStart w:id="95" w:name="_Ref112019016"/>
      <w:bookmarkStart w:id="96" w:name="_Toc113480693"/>
      <w:r>
        <w:t xml:space="preserve">Figure </w:t>
      </w:r>
      <w:fldSimple w:instr=" SEQ Figure \* ARABIC ">
        <w:r w:rsidR="00CE57A6">
          <w:rPr>
            <w:noProof/>
          </w:rPr>
          <w:t>15</w:t>
        </w:r>
      </w:fldSimple>
      <w:bookmarkEnd w:id="94"/>
      <w:r>
        <w:t xml:space="preserve"> - Transformation of 3D point and projection to the image plane</w:t>
      </w:r>
      <w:bookmarkEnd w:id="95"/>
      <w:r>
        <w:t xml:space="preserve"> </w:t>
      </w:r>
      <w:r>
        <w:fldChar w:fldCharType="begin" w:fldLock="1"/>
      </w:r>
      <w:r w:rsidR="00E51BB5">
        <w:instrText>ADDIN CSL_CITATION {"citationItems":[{"id":"ITEM-1","itemData":{"DOI":"10.1007/978-3-319-11550-4","ISBN":"978-3-319-11549-8","author":[{"dropping-particle":"","family":"Hänsch","given":"Ronny","non-dropping-particle":"","parse-names":false,"suffix":""}],"collection-title":"Geometry and Computing","container-title":"Symposium A Quarterly Journal In Modern Foreign Literatures","id":"ITEM-1","issued":{"date-parts":[["2002"]]},"page":"2-2","publisher":"Springer International Publishing","publisher-place":"Cham","title":"Photogrammetric Computer Vision","type":"article-journal","volume":"11"},"uris":["http://www.mendeley.com/documents/?uuid=d37885a5-43fa-3978-ade1-1e3e81b71cd5"]}],"mendeley":{"formattedCitation":"[86]","plainTextFormattedCitation":"[86]","previouslyFormattedCitation":"[86]"},"properties":{"noteIndex":0},"schema":"https://github.com/citation-style-language/schema/raw/master/csl-citation.json"}</w:instrText>
      </w:r>
      <w:r>
        <w:fldChar w:fldCharType="separate"/>
      </w:r>
      <w:r w:rsidR="00CD3770" w:rsidRPr="00CD3770">
        <w:rPr>
          <w:i w:val="0"/>
          <w:noProof/>
        </w:rPr>
        <w:t>[86]</w:t>
      </w:r>
      <w:bookmarkEnd w:id="96"/>
      <w:r>
        <w:fldChar w:fldCharType="end"/>
      </w:r>
    </w:p>
    <w:p w14:paraId="55FF452C" w14:textId="747E64AD" w:rsidR="001E70A9" w:rsidRPr="00E15141" w:rsidRDefault="001E70A9" w:rsidP="00B535BC">
      <w:r>
        <w:lastRenderedPageBreak/>
        <w:t xml:space="preserve">Through extrinsic and intrinsic transformations, a correspondence between the world-space and pixel coordinates can be obtained. The process of the above mapping can be calibrated with any camera system to provide unknown camera parameters such as sensor size and focal length </w:t>
      </w:r>
      <w:r>
        <w:fldChar w:fldCharType="begin" w:fldLock="1"/>
      </w:r>
      <w:r w:rsidR="00E51BB5">
        <w:instrText>ADDIN CSL_CITATION {"citationItems":[{"id":"ITEM-1","itemData":{"DOI":"10.1109/CCDC.2010.5498574","ISBN":"9781424451821","abstract":"The camera calibration has become one of the most important parts of computer vision. By doing this, we can obtain the intrinsic and extrinsic parameters of cameras. This paper introduces the widespread application of camera calibration in the robot navigation, the three-dimensional reconstruction, the bio-medical, the virtual reality and the visual surveillance. Then summarizes the methods in different application, such as traditional calibration, the self-calibration and the active vision calibration. © 2010 IEEE.","author":[{"dropping-particle":"","family":"Wang","given":"Qi","non-dropping-particle":"","parse-names":false,"suffix":""},{"dropping-particle":"","family":"Fu","given":"Li","non-dropping-particle":"","parse-names":false,"suffix":""},{"dropping-particle":"","family":"Liu","given":"Zhenzhong","non-dropping-particle":"","parse-names":false,"suffix":""}],"container-title":"2010 Chinese Control and Decision Conference, CCDC 2010","id":"ITEM-1","issued":{"date-parts":[["2010"]]},"page":"3354-3358","title":"Review on camera calibration","type":"paper-conference"},"uris":["http://www.mendeley.com/documents/?uuid=39918828-42b5-3363-9f1b-da4122af6638"]}],"mendeley":{"formattedCitation":"[87]","plainTextFormattedCitation":"[87]","previouslyFormattedCitation":"[87]"},"properties":{"noteIndex":0},"schema":"https://github.com/citation-style-language/schema/raw/master/csl-citation.json"}</w:instrText>
      </w:r>
      <w:r>
        <w:fldChar w:fldCharType="separate"/>
      </w:r>
      <w:r w:rsidR="00CD3770" w:rsidRPr="00CD3770">
        <w:rPr>
          <w:noProof/>
        </w:rPr>
        <w:t>[87]</w:t>
      </w:r>
      <w:r>
        <w:fldChar w:fldCharType="end"/>
      </w:r>
      <w:r>
        <w:t>.</w:t>
      </w:r>
    </w:p>
    <w:p w14:paraId="4AC32035" w14:textId="1A6AFE0E" w:rsidR="00B535BC" w:rsidRDefault="00B535BC" w:rsidP="00B535BC">
      <w:pPr>
        <w:pStyle w:val="Heading3"/>
      </w:pPr>
      <w:bookmarkStart w:id="97" w:name="_Toc113480613"/>
      <w:r>
        <w:t>2.4.</w:t>
      </w:r>
      <w:r w:rsidR="001E70A9">
        <w:t>3</w:t>
      </w:r>
      <w:r>
        <w:t>. Light-based Depth Estimation</w:t>
      </w:r>
      <w:bookmarkEnd w:id="97"/>
    </w:p>
    <w:p w14:paraId="59262704" w14:textId="622DB0C9" w:rsidR="00B535BC" w:rsidRPr="00D41F25" w:rsidRDefault="004C155F" w:rsidP="00B535BC">
      <w:r>
        <w:t>There are many techniques used to measure distance</w:t>
      </w:r>
      <w:r w:rsidR="00E03290">
        <w:t xml:space="preserve">. </w:t>
      </w:r>
      <w:r>
        <w:t>One of t</w:t>
      </w:r>
      <w:r w:rsidR="00B535BC">
        <w:t>he first proposed measure</w:t>
      </w:r>
      <w:r>
        <w:t>s</w:t>
      </w:r>
      <w:r w:rsidR="00B535BC">
        <w:t xml:space="preserve"> of distance used was light and can be found in some early works such as </w:t>
      </w:r>
      <w:r w:rsidR="00B535BC">
        <w:fldChar w:fldCharType="begin" w:fldLock="1"/>
      </w:r>
      <w:r w:rsidR="00E51BB5">
        <w:instrText>ADDIN CSL_CITATION {"citationItems":[{"id":"ITEM-1","itemData":{"ISSN":"0007-506X","PMID":"4462934","abstract":"During the past 30 years, at least 30 attempts have been made to build a useful mobility aid for the blind cane traveler (1,2) . All these efforts have resulted in only three aids showing sufficient promise to warrant serious evaluation: the Kay Binaural Sensory Aid (3,4), the Lindsay Russell' Pathsounder (5), and the Bionic Laser Cane . Why has the Laser Cane project been relatively more successful than so many of the others? The generalized answer to this question might help in guidance of future research in prosthetics and sensory aids — and a short history of this project may suggest an answer.","author":[{"dropping-particle":"","family":"Benjamin","given":"J M","non-dropping-particle":"","parse-names":false,"suffix":""}],"container-title":"Bulletin of prosthetics research","id":"ITEM-1","issued":{"date-parts":[["1974"]]},"page":"443-50","title":"The laser cane.","type":"article-journal"},"uris":["http://www.mendeley.com/documents/?uuid=be940266-eed3-33b6-8212-a578e041ad44"]}],"mendeley":{"formattedCitation":"[88]","plainTextFormattedCitation":"[88]","previouslyFormattedCitation":"[88]"},"properties":{"noteIndex":0},"schema":"https://github.com/citation-style-language/schema/raw/master/csl-citation.json"}</w:instrText>
      </w:r>
      <w:r w:rsidR="00B535BC">
        <w:fldChar w:fldCharType="separate"/>
      </w:r>
      <w:r w:rsidR="00CD3770" w:rsidRPr="00CD3770">
        <w:rPr>
          <w:noProof/>
        </w:rPr>
        <w:t>[88]</w:t>
      </w:r>
      <w:r w:rsidR="00B535BC">
        <w:fldChar w:fldCharType="end"/>
      </w:r>
      <w:r w:rsidR="00B535BC">
        <w:t xml:space="preserve"> where Benjamin researched the development of a novel laser cane to aid the blind through use of incandescent light.</w:t>
      </w:r>
    </w:p>
    <w:p w14:paraId="48EDE2F5" w14:textId="62D88760" w:rsidR="00B535BC" w:rsidRDefault="00B535BC" w:rsidP="00B535BC">
      <w:pPr>
        <w:pStyle w:val="Heading4"/>
      </w:pPr>
      <w:bookmarkStart w:id="98" w:name="_Toc113480614"/>
      <w:r>
        <w:t>2.4.</w:t>
      </w:r>
      <w:r w:rsidR="001E70A9">
        <w:t>3</w:t>
      </w:r>
      <w:r>
        <w:t>.1. Incandescent Light</w:t>
      </w:r>
      <w:bookmarkEnd w:id="98"/>
    </w:p>
    <w:p w14:paraId="7B9FE962" w14:textId="77777777" w:rsidR="00B535BC" w:rsidRPr="002B59F3" w:rsidRDefault="00B535BC" w:rsidP="00B535BC">
      <w:r>
        <w:t>A basic set up of incandescent light can be emitted through a high temperature coil producing uncorrelated emissions of electromagnetic waves. Measuring distance with this method tends to be very coarse as such a system can be susceptible to illuminated objects and under certain environmental constraints provide restrictive measure in relatively small areas.</w:t>
      </w:r>
    </w:p>
    <w:p w14:paraId="3DC2D1F0" w14:textId="311D7815" w:rsidR="00B535BC" w:rsidRDefault="00B535BC" w:rsidP="00B535BC">
      <w:pPr>
        <w:pStyle w:val="Heading4"/>
      </w:pPr>
      <w:bookmarkStart w:id="99" w:name="_Toc113480615"/>
      <w:r>
        <w:t>2.4.</w:t>
      </w:r>
      <w:r w:rsidR="001E70A9">
        <w:t>3</w:t>
      </w:r>
      <w:r>
        <w:t xml:space="preserve">.2. </w:t>
      </w:r>
      <w:r w:rsidR="008C460A">
        <w:t>Pattern Projection</w:t>
      </w:r>
      <w:bookmarkEnd w:id="99"/>
    </w:p>
    <w:p w14:paraId="1C92BA7F" w14:textId="35AC1DD9" w:rsidR="008C460A" w:rsidRPr="00597184" w:rsidRDefault="008C460A" w:rsidP="008C460A">
      <w:r>
        <w:t>A</w:t>
      </w:r>
      <w:r w:rsidR="00E92819">
        <w:t>nother</w:t>
      </w:r>
      <w:r>
        <w:t xml:space="preserve"> common technique to measure distance comes in the form of pattern projection. Producing a light field in a known pattern which is then projected into a scene. A camera system is displaced from the light source to capture any geometrical distortions present in the projected pattern </w:t>
      </w:r>
      <w:r>
        <w:fldChar w:fldCharType="begin" w:fldLock="1"/>
      </w:r>
      <w:r w:rsidR="00E51BB5">
        <w:instrText>ADDIN CSL_CITATION {"citationItems":[{"id":"ITEM-1","itemData":{"DOI":"10.4218/etrij.13.2013.0052","ISSN":"12256463","abstract":"In this paper, we present a method for obtaining a highquality 3D depth. The advantages of active pattern projection and passive stereo matching are combined and a system is established. A diffractive optical element (DOE) is developed to project the active pattern. Cross guidance (CG) and auto guidance (AG) are proposed to perform the passive stereo matching in a stereo image in which a DOE pattern is projected. When obtaining the image, the CG emits a DOE pattern periodically and consecutively receives the original and pattern images. In addition, stereo matching is performed using these images. The AG projects the DOE pattern continuously. It conducts cost aggregation, and the image is restored through the process of removing the pattern from the pattern image. The ground truth is generated to estimate the optimal parameter among various stereo matching algorithms. Using the ground truth, the optimal parameter is estimated and the cost computation and aggregation algorithm are selected. The depth is calculated and bad-pixel errors make up 4.45% of the non-occlusion area. © 2013 ETRI.","author":[{"dropping-particle":"","family":"Jeong","given":"Jae Chan","non-dropping-particle":"","parse-names":false,"suffix":""},{"dropping-particle":"","family":"Shin","given":"Hochul","non-dropping-particle":"","parse-names":false,"suffix":""},{"dropping-particle":"","family":"Chang","given":"Jiho","non-dropping-particle":"","parse-names":false,"suffix":""},{"dropping-particle":"","family":"Lim","given":"Eul Gyun","non-dropping-particle":"","parse-names":false,"suffix":""},{"dropping-particle":"","family":"Choi","given":"Seung Min","non-dropping-particle":"","parse-names":false,"suffix":""},{"dropping-particle":"","family":"Yoon","given":"Kuk Jin","non-dropping-particle":"","parse-names":false,"suffix":""},{"dropping-particle":"Il","family":"Cho","given":"Jae","non-dropping-particle":"","parse-names":false,"suffix":""}],"container-title":"ETRI Journal","id":"ITEM-1","issue":"6","issued":{"date-parts":[["2013","12","1"]]},"page":"1011-1020","publisher":"John Wiley &amp; Sons, Ltd","title":"High-Quality stereo depth map generation using infrared pattern projection","type":"article-journal","volume":"35"},"uris":["http://www.mendeley.com/documents/?uuid=96883e93-206a-355d-8f5b-fcc03022c443"]}],"mendeley":{"formattedCitation":"[89]","plainTextFormattedCitation":"[89]","previouslyFormattedCitation":"[89]"},"properties":{"noteIndex":0},"schema":"https://github.com/citation-style-language/schema/raw/master/csl-citation.json"}</w:instrText>
      </w:r>
      <w:r>
        <w:fldChar w:fldCharType="separate"/>
      </w:r>
      <w:r w:rsidR="00CD3770" w:rsidRPr="00CD3770">
        <w:rPr>
          <w:noProof/>
        </w:rPr>
        <w:t>[89]</w:t>
      </w:r>
      <w:r>
        <w:fldChar w:fldCharType="end"/>
      </w:r>
      <w:r>
        <w:t xml:space="preserve">. A popular system which made excessive use of pattern projection was Microsoft’s Kinetic technology </w:t>
      </w:r>
      <w:r>
        <w:fldChar w:fldCharType="begin" w:fldLock="1"/>
      </w:r>
      <w:r w:rsidR="00E51BB5">
        <w:instrText>ADDIN CSL_CITATION {"citationItems":[{"id":"ITEM-1","itemData":{"DOI":"10.1109/MMUL.2012.24","ISSN":"1070986X","abstract":"Recent advances in 3D depth cameras such as Microsoft Kinect sensors (www.xbox.com/en-US/kinect) have created many opportunities for multimedia computing. The Kinect sensor lets the computer directly sense the third dimension (depth) of the players and the environment. It also understands when users talk, knows who they are when they walk up to it, and can interpret their movements and translate them into a format that developers can use to build new experiences. While the Kinect sensor incorporates several advanced sensing hardware, this article focuses on the vision aspect of the Kinect sensor and its impact beyond the gaming industry. © 2012 IEEE.","author":[{"dropping-particle":"","family":"Zhang","given":"Zhengyou","non-dropping-particle":"","parse-names":false,"suffix":""}],"container-title":"IEEE Multimedia","id":"ITEM-1","issue":"2","issued":{"date-parts":[["2012","4","1"]]},"page":"4-10","title":"Microsoft kinect sensor and its effect","type":"article","volume":"19"},"uris":["http://www.mendeley.com/documents/?uuid=fee153a2-ffe0-390f-91a1-504b1337e18e"]}],"mendeley":{"formattedCitation":"[90]","plainTextFormattedCitation":"[90]","previouslyFormattedCitation":"[90]"},"properties":{"noteIndex":0},"schema":"https://github.com/citation-style-language/schema/raw/master/csl-citation.json"}</w:instrText>
      </w:r>
      <w:r>
        <w:fldChar w:fldCharType="separate"/>
      </w:r>
      <w:r w:rsidR="00CD3770" w:rsidRPr="00CD3770">
        <w:rPr>
          <w:noProof/>
        </w:rPr>
        <w:t>[90]</w:t>
      </w:r>
      <w:r>
        <w:fldChar w:fldCharType="end"/>
      </w:r>
      <w:r>
        <w:t>.</w:t>
      </w:r>
    </w:p>
    <w:p w14:paraId="382712C5" w14:textId="2869F4F1" w:rsidR="008C460A" w:rsidRDefault="008C460A" w:rsidP="008C460A">
      <w:pPr>
        <w:pStyle w:val="Heading4"/>
      </w:pPr>
      <w:bookmarkStart w:id="100" w:name="_Toc113480616"/>
      <w:r>
        <w:t>2.4.</w:t>
      </w:r>
      <w:r w:rsidR="001E70A9">
        <w:t>3</w:t>
      </w:r>
      <w:r>
        <w:t>.3. Time of Flight</w:t>
      </w:r>
      <w:bookmarkEnd w:id="100"/>
    </w:p>
    <w:p w14:paraId="6848D523" w14:textId="1376A42D" w:rsidR="00E92819" w:rsidRPr="00E92819" w:rsidRDefault="00C60BCA" w:rsidP="00E92819">
      <w:r>
        <w:t xml:space="preserve">In contrast to </w:t>
      </w:r>
      <w:r w:rsidR="001313A4">
        <w:t>the previously discussed methods</w:t>
      </w:r>
      <w:r>
        <w:t>, time of flight</w:t>
      </w:r>
      <w:r w:rsidR="001313A4">
        <w:t xml:space="preserve"> technology includes sensors which measure the elapsed time</w:t>
      </w:r>
      <w:r w:rsidR="00AB3588">
        <w:t xml:space="preserve"> the </w:t>
      </w:r>
      <w:r w:rsidR="001313A4">
        <w:t xml:space="preserve">emission of </w:t>
      </w:r>
      <w:r>
        <w:t xml:space="preserve">a </w:t>
      </w:r>
      <w:r w:rsidR="00AB3588">
        <w:t>wave pulse takes from its reflection off an object and return to the time-of-flight sensor</w:t>
      </w:r>
      <w:r w:rsidR="00CB1D2D">
        <w:t>.</w:t>
      </w:r>
      <w:r w:rsidR="000E0A2C">
        <w:t xml:space="preserve"> Other measurement methods</w:t>
      </w:r>
      <w:r w:rsidR="006F49C4">
        <w:t xml:space="preserve"> of </w:t>
      </w:r>
      <w:proofErr w:type="spellStart"/>
      <w:r w:rsidR="006F49C4">
        <w:t>ToF</w:t>
      </w:r>
      <w:proofErr w:type="spellEnd"/>
      <w:r w:rsidR="006F49C4">
        <w:t xml:space="preserve"> (time of flight)</w:t>
      </w:r>
      <w:r w:rsidR="000E0A2C">
        <w:t xml:space="preserve"> also observe the phase shift of the emitted light pulse</w:t>
      </w:r>
      <w:r w:rsidR="00AA4234">
        <w:t>,</w:t>
      </w:r>
      <w:r w:rsidR="00765B0C">
        <w:t xml:space="preserve"> which tends to have </w:t>
      </w:r>
      <w:r w:rsidR="00AA4234">
        <w:t xml:space="preserve">a </w:t>
      </w:r>
      <w:r w:rsidR="00765B0C">
        <w:t>slightly slower response than timed pulses</w:t>
      </w:r>
      <w:r w:rsidR="00AA4234">
        <w:t xml:space="preserve"> </w:t>
      </w:r>
      <w:r w:rsidR="00AA4234">
        <w:fldChar w:fldCharType="begin" w:fldLock="1"/>
      </w:r>
      <w:r w:rsidR="00E51BB5">
        <w:instrText>ADDIN CSL_CITATION {"citationItems":[{"id":"ITEM-1","itemData":{"DOI":"10.1007/s00138-016-0784-4","ISSN":"14321769","abstract":"Time-of-flight (TOF) cameras are sensors that can measure the depths of scene points, by illuminating the scene with a controlled laser or LED source and then analyzing the reflected light. In this paper, we will first describe the underlying measurement principles of time-of-flight cameras, including: (1) pulsed-light cameras, which measure directly the time taken for a light pulse to travel from the device to the object and back again, and (2) continuous-wave-modulated light cameras, which measure the phase difference between the emitted and received signals, and hence obtain the travel time indirectly. We review the main existing designs, including prototypes as well as commercially available devices. We also review the relevant camera calibration principles, and how they are applied to TOF devices. Finally, we discuss the benefits and challenges of combined TOF and color camera systems.","author":[{"dropping-particle":"","family":"Horaud","given":"Radu","non-dropping-particle":"","parse-names":false,"suffix":""},{"dropping-particle":"","family":"Hansard","given":"Miles","non-dropping-particle":"","parse-names":false,"suffix":""},{"dropping-particle":"","family":"Evangelidis","given":"Georgios","non-dropping-particle":"","parse-names":false,"suffix":""},{"dropping-particle":"","family":"Ménier","given":"Clément","non-dropping-particle":"","parse-names":false,"suffix":""}],"container-title":"Machine Vision and Applications","id":"ITEM-1","issue":"7","issued":{"date-parts":[["2016","12","12"]]},"page":"1005-1020","publisher":"Springer Verlag","title":"An overview of depth cameras and range scanners based on time-of-flight technologies","type":"article-journal","volume":"27"},"uris":["http://www.mendeley.com/documents/?uuid=5b1882df-3c53-305f-9fb3-d15aec248812"]}],"mendeley":{"formattedCitation":"[91]","plainTextFormattedCitation":"[91]","previouslyFormattedCitation":"[91]"},"properties":{"noteIndex":0},"schema":"https://github.com/citation-style-language/schema/raw/master/csl-citation.json"}</w:instrText>
      </w:r>
      <w:r w:rsidR="00AA4234">
        <w:fldChar w:fldCharType="separate"/>
      </w:r>
      <w:r w:rsidR="00CD3770" w:rsidRPr="00CD3770">
        <w:rPr>
          <w:noProof/>
        </w:rPr>
        <w:t>[91]</w:t>
      </w:r>
      <w:r w:rsidR="00AA4234">
        <w:fldChar w:fldCharType="end"/>
      </w:r>
      <w:r w:rsidR="00AA4234">
        <w:t>.</w:t>
      </w:r>
    </w:p>
    <w:p w14:paraId="275A7061" w14:textId="3E1B3D13" w:rsidR="008C460A" w:rsidRDefault="008C460A" w:rsidP="008C460A">
      <w:pPr>
        <w:pStyle w:val="Heading3"/>
      </w:pPr>
      <w:bookmarkStart w:id="101" w:name="_Toc113480617"/>
      <w:r>
        <w:t>2.</w:t>
      </w:r>
      <w:r w:rsidR="00050F7A">
        <w:t>4</w:t>
      </w:r>
      <w:r>
        <w:t>.</w:t>
      </w:r>
      <w:r w:rsidR="001E70A9">
        <w:t>4</w:t>
      </w:r>
      <w:r>
        <w:t>. Monocular Depth Estimation</w:t>
      </w:r>
      <w:bookmarkEnd w:id="101"/>
    </w:p>
    <w:p w14:paraId="38D66A23" w14:textId="77777777" w:rsidR="001D2FC0" w:rsidRDefault="00CF7FCE" w:rsidP="00AA4234">
      <w:r>
        <w:t>Depth describes the geometry of a scene providing valuable information for tasks such as distance approximation. Monocular depth refers to the inferring of depth information given a single image as input.</w:t>
      </w:r>
      <w:r w:rsidR="006221F2">
        <w:t xml:space="preserve"> </w:t>
      </w:r>
    </w:p>
    <w:p w14:paraId="5A069F6B" w14:textId="22E15607" w:rsidR="00AA4234" w:rsidRPr="00AA4234" w:rsidRDefault="006221F2" w:rsidP="00AA4234">
      <w:r>
        <w:t xml:space="preserve">The main challenge of monocular depth algorithms is the loss of depth due to projection (as discussed in </w:t>
      </w:r>
      <w:r>
        <w:fldChar w:fldCharType="begin"/>
      </w:r>
      <w:r>
        <w:instrText xml:space="preserve"> REF _Ref112170700 \h </w:instrText>
      </w:r>
      <w:r>
        <w:fldChar w:fldCharType="separate"/>
      </w:r>
      <w:r w:rsidR="00CE57A6">
        <w:t>2.4.1. Pinhole Camera Model</w:t>
      </w:r>
      <w:r>
        <w:fldChar w:fldCharType="end"/>
      </w:r>
      <w:r w:rsidR="001D2FC0">
        <w:t>), although the advantage of optimization naturally occurs due to the processing of a single image as opposed to multiple</w:t>
      </w:r>
      <w:r w:rsidR="00AC1BE7">
        <w:t xml:space="preserve"> images frequent in stereo vision configurations</w:t>
      </w:r>
      <w:r w:rsidR="001D2FC0">
        <w:t>.</w:t>
      </w:r>
    </w:p>
    <w:p w14:paraId="49B77545" w14:textId="2492B245" w:rsidR="008C460A" w:rsidRDefault="008C460A" w:rsidP="008C460A">
      <w:pPr>
        <w:pStyle w:val="Heading4"/>
      </w:pPr>
      <w:bookmarkStart w:id="102" w:name="_Toc113480618"/>
      <w:r>
        <w:t>2.</w:t>
      </w:r>
      <w:r w:rsidR="00050F7A">
        <w:t>4</w:t>
      </w:r>
      <w:r>
        <w:t>.</w:t>
      </w:r>
      <w:r w:rsidR="001E70A9">
        <w:t>4</w:t>
      </w:r>
      <w:r>
        <w:t>.1. Image Structure</w:t>
      </w:r>
      <w:bookmarkEnd w:id="102"/>
    </w:p>
    <w:p w14:paraId="0491E036" w14:textId="4A35DDCA" w:rsidR="000D28E1" w:rsidRDefault="00C17A62" w:rsidP="00CF7FCE">
      <w:r>
        <w:t xml:space="preserve">A technique found in multiple works such as </w:t>
      </w:r>
      <w:r>
        <w:fldChar w:fldCharType="begin" w:fldLock="1"/>
      </w:r>
      <w:r w:rsidR="00E51BB5">
        <w:instrText>ADDIN CSL_CITATION {"citationItems":[{"id":"ITEM-1","itemData":{"DOI":"10.1016/s0262-8856(00)00081-0","ISSN":"02628856","abstract":"We present a system at the junction between Computer Vision and Computer\\nGraphics, to produce a three-dimensional (3D) model of an object\\nas observed in a single image, with a minimum of high-level interaction\\nfrom a user. The input to our system is a single image. First, the\\nuser points, coarsely, at image features (edges) that are subsequently\\nautomatically and reproducibly extracted in real-time. The user then\\nperforms a high level labeling of the curves (e.g. limb edge, cross-section)\\nand specifies relations between edges (e.g. symmetry, surface or\\npart). NURBS are used as working representation of image edges. The\\nobjects described by the user specified, qualitative relationships\\nare then reconstructed either as a set of connected parts modeled\\nas Generalized Cylinders, or as a set of 3D surfaces for 3D bilateral\\nsymmetric objects. In both cases, the texture is also extracted from\\nthe image. Our system runs in real-time on a PC.","author":[{"dropping-particle":"","family":"François","given":"A.R.J","non-dropping-particle":"","parse-names":false,"suffix":""},{"dropping-particle":"","family":"Medioni","given":"G.G","non-dropping-particle":"","parse-names":false,"suffix":""}],"container-title":"Image and Vision Computing","id":"ITEM-1","issue":"6","issued":{"date-parts":[["2001","4","15"]]},"page":"317-328","publisher":"Elsevier","title":"Interactive 3D model extraction from a single image","type":"article-journal","volume":"19"},"uris":["http://www.mendeley.com/documents/?uuid=bf1b7f63-ad90-3feb-a8df-292bdc05fe38"]}],"mendeley":{"formattedCitation":"[92]","plainTextFormattedCitation":"[92]","previouslyFormattedCitation":"[92]"},"properties":{"noteIndex":0},"schema":"https://github.com/citation-style-language/schema/raw/master/csl-citation.json"}</w:instrText>
      </w:r>
      <w:r>
        <w:fldChar w:fldCharType="separate"/>
      </w:r>
      <w:r w:rsidR="00CD3770" w:rsidRPr="00CD3770">
        <w:rPr>
          <w:noProof/>
        </w:rPr>
        <w:t>[92]</w:t>
      </w:r>
      <w:r>
        <w:fldChar w:fldCharType="end"/>
      </w:r>
      <w:r>
        <w:t xml:space="preserve">, </w:t>
      </w:r>
      <w:r>
        <w:fldChar w:fldCharType="begin" w:fldLock="1"/>
      </w:r>
      <w:r w:rsidR="00E51BB5">
        <w:instrText>ADDIN CSL_CITATION {"citationItems":[{"id":"ITEM-1","itemData":{"DOI":"10.1007/978-3-540-24672-5_42","ISSN":"16113349","abstract":"The shapes of many natural and man-made objects have curved contours. The images of such contours usually do not have sufficient distinctive features to apply conventional feature-based reconstruction algorithms. This paper shows that both the shape of curves in 3-D space and the camera poses can be accurately reconstructed from their perspective images with unknown point correspondences given that the curves have certain invariant properties such as symmetry. We show that in such cases the minimum number of views needed for a solution is remarkably small: one for planar curves and two for nonplanar curves (of arbitrary shapes), which is significantly less than what is required by most existing algorithms for general curves. Our solutions rely on minimizing the L2-distance between the shapes of the curves reconstructed via the \"epipolar geometry\" of symmetric curves. Both simulations and experiments on real images are presented to demonstrate the effectiveness of our approach. © Springer-Verlag 2004.","author":[{"dropping-particle":"","family":"Hong","given":"Wei","non-dropping-particle":"","parse-names":false,"suffix":""},{"dropping-particle":"","family":"Ma","given":"Yi","non-dropping-particle":"","parse-names":false,"suffix":""},{"dropping-particle":"","family":"Yu","given":"Yizhou","non-dropping-particle":"","parse-names":false,"suffix":""}],"container-title":"Lecture Notes in Computer Science (including subseries Lecture Notes in Artificial Intelligence and Lecture Notes in Bioinformatics)","id":"ITEM-1","issued":{"date-parts":[["2004"]]},"page":"533-545","publisher":"Springer Verlag","title":"Reconstruction of 3-D symmetric curves from perspective images without discrete features","type":"article-journal","volume":"3023"},"uris":["http://www.mendeley.com/documents/?uuid=6b12f5a9-85aa-3591-9428-f61fb1f3c893"]}],"mendeley":{"formattedCitation":"[93]","plainTextFormattedCitation":"[93]","previouslyFormattedCitation":"[93]"},"properties":{"noteIndex":0},"schema":"https://github.com/citation-style-language/schema/raw/master/csl-citation.json"}</w:instrText>
      </w:r>
      <w:r>
        <w:fldChar w:fldCharType="separate"/>
      </w:r>
      <w:r w:rsidR="00CD3770" w:rsidRPr="00CD3770">
        <w:rPr>
          <w:noProof/>
        </w:rPr>
        <w:t>[93]</w:t>
      </w:r>
      <w:r>
        <w:fldChar w:fldCharType="end"/>
      </w:r>
      <w:r>
        <w:t xml:space="preserve">, </w:t>
      </w:r>
      <w:r w:rsidR="00204D9F">
        <w:t>searches for common structures of objects within a single image. The goal of image structure is to obtain approximations of volumes from simple structures</w:t>
      </w:r>
      <w:r w:rsidR="00F95853">
        <w:t xml:space="preserve"> within an image.</w:t>
      </w:r>
      <w:r w:rsidR="00204D9F">
        <w:t xml:space="preserve"> François et al proposes the use of NURBS </w:t>
      </w:r>
      <w:r w:rsidR="00F95853">
        <w:t>where volume is formed from parametric curve fitting, human intervention is required as the user places key points in the image for feature extraction</w:t>
      </w:r>
      <w:r w:rsidR="008A1638">
        <w:t xml:space="preserve"> of edges</w:t>
      </w:r>
      <w:r w:rsidR="00F95853">
        <w:t xml:space="preserve"> </w:t>
      </w:r>
      <w:proofErr w:type="gramStart"/>
      <w:r w:rsidR="006C57E4">
        <w:t>similar to</w:t>
      </w:r>
      <w:proofErr w:type="gramEnd"/>
      <w:r w:rsidR="006C57E4">
        <w:t xml:space="preserve"> the methods described in </w:t>
      </w:r>
      <w:r w:rsidR="006C57E4">
        <w:fldChar w:fldCharType="begin"/>
      </w:r>
      <w:r w:rsidR="006C57E4">
        <w:instrText xml:space="preserve"> REF _Ref112169841 \h </w:instrText>
      </w:r>
      <w:r w:rsidR="006C57E4">
        <w:fldChar w:fldCharType="separate"/>
      </w:r>
      <w:r w:rsidR="00CE57A6">
        <w:t>2.3.1. Image Segmentation Techniques</w:t>
      </w:r>
      <w:r w:rsidR="006C57E4">
        <w:fldChar w:fldCharType="end"/>
      </w:r>
      <w:r w:rsidR="006C57E4">
        <w:t>.</w:t>
      </w:r>
      <w:r w:rsidR="00F95853">
        <w:t xml:space="preserve"> </w:t>
      </w:r>
      <w:r w:rsidR="006C57E4">
        <w:t>W</w:t>
      </w:r>
      <w:r w:rsidR="00F95853">
        <w:t>hen features</w:t>
      </w:r>
      <w:r w:rsidR="008A1638">
        <w:t xml:space="preserve"> of edges from the image</w:t>
      </w:r>
      <w:r w:rsidR="00F95853">
        <w:t xml:space="preserve"> are captured </w:t>
      </w:r>
      <w:r w:rsidR="008A1638">
        <w:t>the user must further</w:t>
      </w:r>
      <w:r w:rsidR="00F95853">
        <w:t xml:space="preserve"> label and group </w:t>
      </w:r>
      <w:r w:rsidR="006C57E4">
        <w:t>the features for parametric curve fitting</w:t>
      </w:r>
      <w:r w:rsidR="00F95853">
        <w:t>.</w:t>
      </w:r>
    </w:p>
    <w:p w14:paraId="5EA1580A" w14:textId="099F640D" w:rsidR="000D28E1" w:rsidRDefault="000D28E1" w:rsidP="00CF7FCE">
      <w:r>
        <w:t xml:space="preserve">Similar works exist for well-known structures such as human faces and hands based on anthropometric norms </w:t>
      </w:r>
      <w:r>
        <w:fldChar w:fldCharType="begin" w:fldLock="1"/>
      </w:r>
      <w:r w:rsidR="00E51BB5">
        <w:instrText>ADDIN CSL_CITATION {"citationItems":[{"id":"ITEM-1","itemData":{"DOI":"10.1109/icip.2002.1040012","abstract":"In this paper, a novel method of the surface reconstruction from a single monocular image is proposed. Our proposed approach (called shape from knowledge) is based on the knowledge of objects, which is acquired by learning from a number of samples. To achieve this, we investigate making use of the Hidden Markov Model (HMM) framework, which models the correspondence between an intensity image and its depth information. We have applied our algorithm to the 3-D face and 3-D hand reconstruction from single images, and the results show the effectiveness of the proposed method.","author":[{"dropping-particle":"","family":"Nagai","given":"Takayuki","non-dropping-particle":"","parse-names":false,"suffix":""},{"dropping-particle":"","family":"Naruse","given":"Tadashi","non-dropping-particle":"","parse-names":false,"suffix":""},{"dropping-particle":"","family":"Ikehara","given":"Masaaki","non-dropping-particle":"","parse-names":false,"suffix":""},{"dropping-particle":"","family":"Kurematsu","given":"Akira","non-dropping-particle":"","parse-names":false,"suffix":""}],"container-title":"IEEE International Conference on Image Processing","id":"ITEM-1","issued":{"date-parts":[["2002"]]},"title":"HMM-based surface reconstruction from single images","type":"paper-conference","volume":"2"},"uris":["http://www.mendeley.com/documents/?uuid=3ff14368-4e8b-31f3-8382-1ccdb8f8b001"]}],"mendeley":{"formattedCitation":"[94]","plainTextFormattedCitation":"[94]","previouslyFormattedCitation":"[94]"},"properties":{"noteIndex":0},"schema":"https://github.com/citation-style-language/schema/raw/master/csl-citation.json"}</w:instrText>
      </w:r>
      <w:r>
        <w:fldChar w:fldCharType="separate"/>
      </w:r>
      <w:r w:rsidR="00CD3770" w:rsidRPr="00CD3770">
        <w:rPr>
          <w:noProof/>
        </w:rPr>
        <w:t>[94]</w:t>
      </w:r>
      <w:r>
        <w:fldChar w:fldCharType="end"/>
      </w:r>
      <w:r>
        <w:t xml:space="preserve">, as well as interior structures such as walls and floors </w:t>
      </w:r>
      <w:r>
        <w:fldChar w:fldCharType="begin" w:fldLock="1"/>
      </w:r>
      <w:r w:rsidR="00E51BB5">
        <w:instrText>ADDIN CSL_CITATION {"citationItems":[{"id":"ITEM-1","itemData":{"DOI":"10.1007/978-3-540-48113-3_28","ISBN":"9783540481102","ISSN":"1610742X","abstract":"3d reconstruction from a single image is inherently an ambiguous problem. Yet when we look at a picture, we can often infer 3d information about the scene. Humans perform single-image 3d reconstructions by using a variety of single-image depth cues, for example, by recognizing objects and surfaces, and reasoning about how these surfaces are connected to each other. In this paper, we focus on the problem of automatic 3d reconstruction of indoor scenes, specifically ones (sometimes called \"Manhattan worlds\") that consist mainly of orthogonal planes. We use a Markov random field (MRF) model to identify the different planes and edges in the scene, as well as their orientations. Then, an iterative optimization algorithm is applied to infer the most probable position of all the planes, and thereby obtain a 3d reconstruction. Our approach is fully automatic - given an input image, no human intervention is necessary to obtain an approximate 3d reconstruction.","author":[{"dropping-particle":"","family":"Delage","given":"Erick","non-dropping-particle":"","parse-names":false,"suffix":""},{"dropping-particle":"","family":"Lee","given":"Honglak","non-dropping-particle":"","parse-names":false,"suffix":""},{"dropping-particle":"","family":"Ng","given":"Andrew Y.","non-dropping-particle":"","parse-names":false,"suffix":""}],"container-title":"Springer Tracts in Advanced Robotics","id":"ITEM-1","issued":{"date-parts":[["2007"]]},"page":"305-321","publisher":"Springer Verlag","title":"Automatic single-image 3d reconstructions of indoor Manhattan world scenes","type":"article-journal","volume":"28"},"uris":["http://www.mendeley.com/documents/?uuid=90a8116e-460a-3fdb-b6a1-523cd7287f12"]}],"mendeley":{"formattedCitation":"[95]","plainTextFormattedCitation":"[95]","previouslyFormattedCitation":"[95]"},"properties":{"noteIndex":0},"schema":"https://github.com/citation-style-language/schema/raw/master/csl-citation.json"}</w:instrText>
      </w:r>
      <w:r>
        <w:fldChar w:fldCharType="separate"/>
      </w:r>
      <w:r w:rsidR="00CD3770" w:rsidRPr="00CD3770">
        <w:rPr>
          <w:noProof/>
        </w:rPr>
        <w:t>[95]</w:t>
      </w:r>
      <w:r>
        <w:fldChar w:fldCharType="end"/>
      </w:r>
      <w:r>
        <w:t>.</w:t>
      </w:r>
    </w:p>
    <w:p w14:paraId="3CDE9A55" w14:textId="285C79FA" w:rsidR="00CF7FCE" w:rsidRPr="00CF7FCE" w:rsidRDefault="006221F2" w:rsidP="00CF7FCE">
      <w:r>
        <w:lastRenderedPageBreak/>
        <w:t>The main d</w:t>
      </w:r>
      <w:r w:rsidR="000D28E1">
        <w:t xml:space="preserve">rawback </w:t>
      </w:r>
      <w:r>
        <w:t xml:space="preserve">between the related methods above is that depth measurements are relative, exact distances of pixels within the image aren’t known, alongside this, perspective is the main limitation of similar </w:t>
      </w:r>
      <w:r w:rsidR="00B72486">
        <w:t xml:space="preserve">image structure </w:t>
      </w:r>
      <w:r>
        <w:t xml:space="preserve">algorithms </w:t>
      </w:r>
      <w:r w:rsidR="008B259B">
        <w:t>alongside</w:t>
      </w:r>
      <w:r>
        <w:t xml:space="preserve"> occlusion</w:t>
      </w:r>
      <w:r w:rsidR="008B259B">
        <w:t xml:space="preserve"> which</w:t>
      </w:r>
      <w:r>
        <w:t xml:space="preserve"> can produce uncontrolled results.</w:t>
      </w:r>
    </w:p>
    <w:p w14:paraId="30A78EDE" w14:textId="32DE6FC9" w:rsidR="008C460A" w:rsidRDefault="008C460A" w:rsidP="008C460A">
      <w:pPr>
        <w:pStyle w:val="Heading4"/>
      </w:pPr>
      <w:bookmarkStart w:id="103" w:name="_Toc113480619"/>
      <w:r>
        <w:t>2.</w:t>
      </w:r>
      <w:r w:rsidR="00050F7A">
        <w:t>4</w:t>
      </w:r>
      <w:r>
        <w:t>.</w:t>
      </w:r>
      <w:r w:rsidR="001E70A9">
        <w:t>4</w:t>
      </w:r>
      <w:r>
        <w:t>.2. Depth on Defocus</w:t>
      </w:r>
      <w:bookmarkEnd w:id="103"/>
    </w:p>
    <w:p w14:paraId="41388003" w14:textId="46FFCB21" w:rsidR="00B72486" w:rsidRPr="00B72486" w:rsidRDefault="008C41A3" w:rsidP="00B72486">
      <w:r>
        <w:t>In contrast to image structure, depth on defocus provides absolute measurements of distance within a single image derived from the focus properties of the image itself. Akin to the</w:t>
      </w:r>
      <w:r w:rsidR="005F4C15">
        <w:t xml:space="preserve"> depth of focus of the human eye </w:t>
      </w:r>
      <w:r w:rsidR="005F4C15">
        <w:fldChar w:fldCharType="begin" w:fldLock="1"/>
      </w:r>
      <w:r w:rsidR="00E51BB5">
        <w:instrText>ADDIN CSL_CITATION {"citationItems":[{"id":"ITEM-1","itemData":{"DOI":"10.1364/JOSA.49.000273","ISSN":"00303941","PMID":"13631561","abstract":"Depth of focus of the human eye is determined by the loss of resolving power (visual acuity) with increase in out-of-focus blurring of the retinal image. An instrument is described which permits accurate measurement of these phenomena, using psychophysical methods with the checkerboard visual-acuity test chart. All test conditions are held constant, binocular vision is maintained, and time of exposure of the test target is limited to 0.2 second. Depth of focus was measured under the two following conditions: (1) increase in the angular size of the test target, and (2) increase and decrease of pupil size as effected by suitable drugs. With the angular size of the test target equivalent to 20/25 Snellen notation, for three subjects the mean total depth of focus was found to be 0.94 diopter at the 50% level of probable visual resolution of the target details and 0.63 diopter at the estimated 99% level. It was found that for each step of increase in target size (20/25 to 20/30, and so on) the total depth of focus increased by about 0.35 diopter. It was found also that over the range of pupil size from 2.5 to 8.0 mm the total depth of focus decreased about 0.12 diopter per millimeter of increase in the size of the pupil. These results were reviewed with respect to hyperfocal distance.","author":[{"dropping-particle":"","family":"Ogle","given":"K. N.","non-dropping-particle":"","parse-names":false,"suffix":""},{"dropping-particle":"","family":"Schwartz","given":"J. T.","non-dropping-particle":"","parse-names":false,"suffix":""}],"container-title":"Journal of the Optical Society of America","id":"ITEM-1","issue":"3","issued":{"date-parts":[["1959","3","1"]]},"page":"273-280","publisher":"Optica Publishing Group","title":"Depth of focus of the human eye.","type":"article-journal","volume":"49"},"uris":["http://www.mendeley.com/documents/?uuid=0fb6dcde-71d7-3f97-9378-9bed6c2820a9"]}],"mendeley":{"formattedCitation":"[96]","plainTextFormattedCitation":"[96]","previouslyFormattedCitation":"[96]"},"properties":{"noteIndex":0},"schema":"https://github.com/citation-style-language/schema/raw/master/csl-citation.json"}</w:instrText>
      </w:r>
      <w:r w:rsidR="005F4C15">
        <w:fldChar w:fldCharType="separate"/>
      </w:r>
      <w:r w:rsidR="00CD3770" w:rsidRPr="00CD3770">
        <w:rPr>
          <w:noProof/>
        </w:rPr>
        <w:t>[96]</w:t>
      </w:r>
      <w:r w:rsidR="005F4C15">
        <w:fldChar w:fldCharType="end"/>
      </w:r>
      <w:r w:rsidR="005F4C15">
        <w:t>, computation of the defocus level for every pixel in the image provides a measure of estimate</w:t>
      </w:r>
      <w:r w:rsidR="001A3296">
        <w:t>d</w:t>
      </w:r>
      <w:r w:rsidR="005F4C15">
        <w:t xml:space="preserve"> distance. Finding the defocusing level is typically performed using the Laplacian operator </w:t>
      </w:r>
      <w:r w:rsidR="00DC62EB">
        <w:fldChar w:fldCharType="begin" w:fldLock="1"/>
      </w:r>
      <w:r w:rsidR="00E51BB5">
        <w:instrText>ADDIN CSL_CITATION {"citationItems":[{"id":"ITEM-1","itemData":{"DOI":"10.1109/ISPA.2001.938626","ISBN":"9539676940","ISSN":"18492266","abstract":"Light microscopy enlarges the viewing angle while decreasing the depth of focus. This leads to mainly blurred images if the specimen being observed consists of significant high changes. In computer vision solving this problem is known as 'shape from focus'. Algorithms exist that perform both, the calculation of a sharp image and the recovery of the three dimensional structure of the specimen. In this paper three classic approaches for detecting sharp image regoins are evaluated. Three new so called focus measures are introduced and are compared to the classic approaches. A new adaptive reconstruction scheme for calculating range images as well as sharp images is presented. Experimental results on synthetic and real data demonstrate the performance of the proposed algorithm.","author":[{"dropping-particle":"","family":"Helmli","given":"Franz Stephan","non-dropping-particle":"","parse-names":false,"suffix":""},{"dropping-particle":"","family":"Scherer","given":"Stefan","non-dropping-particle":"","parse-names":false,"suffix":""}],"container-title":"International Symposium on Image and Signal Processing and Analysis, ISPA","id":"ITEM-1","issued":{"date-parts":[["2001"]]},"page":"188-193","publisher":"IEEE Computer Society","title":"Adaptive shape from focus with an error estimation in light microscopy","type":"paper-conference","volume":"2001-Janua"},"uris":["http://www.mendeley.com/documents/?uuid=d3a7257b-b771-31fe-932b-f47141d62784"]}],"mendeley":{"formattedCitation":"[97]","plainTextFormattedCitation":"[97]","previouslyFormattedCitation":"[97]"},"properties":{"noteIndex":0},"schema":"https://github.com/citation-style-language/schema/raw/master/csl-citation.json"}</w:instrText>
      </w:r>
      <w:r w:rsidR="00DC62EB">
        <w:fldChar w:fldCharType="separate"/>
      </w:r>
      <w:r w:rsidR="00CD3770" w:rsidRPr="00CD3770">
        <w:rPr>
          <w:noProof/>
        </w:rPr>
        <w:t>[97]</w:t>
      </w:r>
      <w:r w:rsidR="00DC62EB">
        <w:fldChar w:fldCharType="end"/>
      </w:r>
      <w:r w:rsidR="00DC62EB">
        <w:t xml:space="preserve">. Pixels which are deemed focused provide measurements of distance when the parameters of the camera are known (see </w:t>
      </w:r>
      <w:r w:rsidR="00DC62EB">
        <w:fldChar w:fldCharType="begin"/>
      </w:r>
      <w:r w:rsidR="00DC62EB">
        <w:instrText xml:space="preserve"> REF _Ref112022308 \h </w:instrText>
      </w:r>
      <w:r w:rsidR="00DC62EB">
        <w:fldChar w:fldCharType="separate"/>
      </w:r>
      <w:r w:rsidR="00CE57A6">
        <w:t>2.4.2. Extrinsic &amp; Intrinsic Transformation</w:t>
      </w:r>
      <w:r w:rsidR="00DC62EB">
        <w:fldChar w:fldCharType="end"/>
      </w:r>
      <w:r w:rsidR="00DC62EB">
        <w:t>).</w:t>
      </w:r>
    </w:p>
    <w:p w14:paraId="7993C203" w14:textId="7CF44073" w:rsidR="008C460A" w:rsidRDefault="008C460A" w:rsidP="008C460A">
      <w:pPr>
        <w:pStyle w:val="Heading3"/>
      </w:pPr>
      <w:bookmarkStart w:id="104" w:name="_Ref112320827"/>
      <w:bookmarkStart w:id="105" w:name="_Toc113480620"/>
      <w:r>
        <w:t>2.</w:t>
      </w:r>
      <w:r w:rsidR="00050F7A">
        <w:t>4</w:t>
      </w:r>
      <w:r>
        <w:t>.</w:t>
      </w:r>
      <w:r w:rsidR="001E70A9">
        <w:t>5</w:t>
      </w:r>
      <w:r>
        <w:t xml:space="preserve"> Stereo Vision</w:t>
      </w:r>
      <w:bookmarkEnd w:id="104"/>
      <w:bookmarkEnd w:id="105"/>
    </w:p>
    <w:p w14:paraId="08AB4DC2" w14:textId="0F23A38D" w:rsidR="001E70A9" w:rsidRDefault="0029707D" w:rsidP="001E70A9">
      <w:r>
        <w:t>The popular imaging technique stereo vision provides 3D measurements in a variety of environments</w:t>
      </w:r>
      <w:r w:rsidR="00297E33">
        <w:t xml:space="preserve"> </w:t>
      </w:r>
      <w:r w:rsidR="00297E33">
        <w:fldChar w:fldCharType="begin" w:fldLock="1"/>
      </w:r>
      <w:r w:rsidR="00E51BB5">
        <w:instrText>ADDIN CSL_CITATION {"citationItems":[{"id":"ITEM-1","itemData":{"DOI":"10.1109/ICSensT.2018.8603605","ISBN":"9781538651476","ISSN":"21568073","abstract":"Walking through any trade show or expo of 2018 it becomes obvious that 3D scanners have become the latest available in an arsenal of new technology being offered at an industrial level. Multiple technologies are implemented to achieve the task of 3D imaging from the real world. This paper focuses specifically on stereo vision sensing. A review of existing stereo vision systems is provided, their challenges and proposed solutions are outlined.","author":[{"dropping-particle":"","family":"Orriordan","given":"Andrew","non-dropping-particle":"","parse-names":false,"suffix":""},{"dropping-particle":"","family":"Newe","given":"Thomas","non-dropping-particle":"","parse-names":false,"suffix":""},{"dropping-particle":"","family":"Dooly","given":"Gerard","non-dropping-particle":"","parse-names":false,"suffix":""},{"dropping-particle":"","family":"Toal","given":"Daniel","non-dropping-particle":"","parse-names":false,"suffix":""}],"container-title":"Proceedings of the International Conference on Sensing Technology, ICST","id":"ITEM-1","issued":{"date-parts":[["2019","1","4"]]},"page":"178-184","publisher":"IEEE Computer Society","title":"Stereo vision sensing: Review of existing systems","type":"paper-conference","volume":"2018-Decem"},"uris":["http://www.mendeley.com/documents/?uuid=a23ced78-3966-3911-a4b8-6f8100d4e3ba"]}],"mendeley":{"formattedCitation":"[98]","plainTextFormattedCitation":"[98]","previouslyFormattedCitation":"[98]"},"properties":{"noteIndex":0},"schema":"https://github.com/citation-style-language/schema/raw/master/csl-citation.json"}</w:instrText>
      </w:r>
      <w:r w:rsidR="00297E33">
        <w:fldChar w:fldCharType="separate"/>
      </w:r>
      <w:r w:rsidR="00CD3770" w:rsidRPr="00CD3770">
        <w:rPr>
          <w:noProof/>
        </w:rPr>
        <w:t>[98]</w:t>
      </w:r>
      <w:r w:rsidR="00297E33">
        <w:fldChar w:fldCharType="end"/>
      </w:r>
      <w:r>
        <w:t xml:space="preserve">. Primarily </w:t>
      </w:r>
      <w:r w:rsidR="00297E33">
        <w:t xml:space="preserve">based on the perception of human vision, stereo vision utilizes triangulation of rays from multiple viewpoints. As discussed in </w:t>
      </w:r>
      <w:r w:rsidR="00297E33">
        <w:fldChar w:fldCharType="begin"/>
      </w:r>
      <w:r w:rsidR="00297E33">
        <w:instrText xml:space="preserve"> REF _Ref112044484 \h </w:instrText>
      </w:r>
      <w:r w:rsidR="00297E33">
        <w:fldChar w:fldCharType="separate"/>
      </w:r>
      <w:r w:rsidR="00CE57A6">
        <w:t>2.4.1. Pinhole Camera Model</w:t>
      </w:r>
      <w:r w:rsidR="00297E33">
        <w:fldChar w:fldCharType="end"/>
      </w:r>
      <w:r w:rsidR="00297E33">
        <w:t xml:space="preserve">, a point taken from an object of interest can be represented as a ray by which a relationship between its 3D components corresponds to </w:t>
      </w:r>
      <w:r w:rsidR="00EA1C71">
        <w:t>its contribution of a</w:t>
      </w:r>
      <w:r w:rsidR="00297E33">
        <w:t xml:space="preserve"> pixel on the image plane.</w:t>
      </w:r>
    </w:p>
    <w:p w14:paraId="1DBCA615" w14:textId="7A2B3F24" w:rsidR="00665F0B" w:rsidRPr="001E70A9" w:rsidRDefault="00665F0B" w:rsidP="001E70A9">
      <w:r>
        <w:t>In practice, stereo vision aims to solve the identification of pixels from multiple images and match their 3D feature counterparts.</w:t>
      </w:r>
      <w:r w:rsidR="00E4508A">
        <w:t xml:space="preserve"> This is known as the correspondence problem which typically uses a camera calibration technique. Calibration is performed prior to using </w:t>
      </w:r>
      <w:r w:rsidR="003707B0">
        <w:t>a</w:t>
      </w:r>
      <w:r w:rsidR="00E4508A">
        <w:t xml:space="preserve"> stereo vision </w:t>
      </w:r>
      <w:r w:rsidR="00037E5E">
        <w:t xml:space="preserve">rig whereby images are remapped where the result is referred to as the </w:t>
      </w:r>
      <w:r w:rsidR="00037E5E" w:rsidRPr="00996796">
        <w:rPr>
          <w:i/>
          <w:iCs/>
        </w:rPr>
        <w:t>rectified image</w:t>
      </w:r>
      <w:r w:rsidR="00037E5E">
        <w:t>.</w:t>
      </w:r>
    </w:p>
    <w:p w14:paraId="1C25792E" w14:textId="746C88ED" w:rsidR="008C6AA9" w:rsidRDefault="008C6AA9" w:rsidP="008C6AA9">
      <w:pPr>
        <w:pStyle w:val="Heading4"/>
      </w:pPr>
      <w:bookmarkStart w:id="106" w:name="_Toc113480621"/>
      <w:r>
        <w:t>2.4.</w:t>
      </w:r>
      <w:r w:rsidR="001E70A9">
        <w:t>5</w:t>
      </w:r>
      <w:r>
        <w:t xml:space="preserve">.1. </w:t>
      </w:r>
      <w:proofErr w:type="spellStart"/>
      <w:r>
        <w:t>Epipolar</w:t>
      </w:r>
      <w:proofErr w:type="spellEnd"/>
      <w:r>
        <w:t xml:space="preserve"> Geometry</w:t>
      </w:r>
      <w:bookmarkEnd w:id="106"/>
    </w:p>
    <w:p w14:paraId="02CDF30C" w14:textId="0045F689" w:rsidR="00E4508A" w:rsidRDefault="00996796" w:rsidP="00E4508A">
      <w:r>
        <w:t xml:space="preserve">A common problem which the calibration process aims to solve is the </w:t>
      </w:r>
      <w:proofErr w:type="spellStart"/>
      <w:r>
        <w:t>epipolar</w:t>
      </w:r>
      <w:proofErr w:type="spellEnd"/>
      <w:r>
        <w:t xml:space="preserve"> geometry which describes the geometric relations of 3D points and their corresponding 2D projections on the image plane.</w:t>
      </w:r>
    </w:p>
    <w:p w14:paraId="544DB9E7" w14:textId="77777777" w:rsidR="002C4213" w:rsidRDefault="002C4213" w:rsidP="002C4213">
      <w:pPr>
        <w:keepNext/>
        <w:jc w:val="center"/>
      </w:pPr>
      <w:r>
        <w:rPr>
          <w:noProof/>
          <w14:ligatures w14:val="standardContextual"/>
        </w:rPr>
        <w:drawing>
          <wp:inline distT="0" distB="0" distL="0" distR="0" wp14:anchorId="6ECBFDC2" wp14:editId="1F1955FF">
            <wp:extent cx="3356764" cy="1619250"/>
            <wp:effectExtent l="0" t="0" r="0" b="0"/>
            <wp:docPr id="17" name="Picture 17"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ntenna&#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10596" cy="1645218"/>
                    </a:xfrm>
                    <a:prstGeom prst="rect">
                      <a:avLst/>
                    </a:prstGeom>
                  </pic:spPr>
                </pic:pic>
              </a:graphicData>
            </a:graphic>
          </wp:inline>
        </w:drawing>
      </w:r>
    </w:p>
    <w:p w14:paraId="170F955A" w14:textId="7529B42D" w:rsidR="00996796" w:rsidRDefault="002C4213" w:rsidP="002C4213">
      <w:pPr>
        <w:pStyle w:val="Caption"/>
        <w:jc w:val="center"/>
      </w:pPr>
      <w:bookmarkStart w:id="107" w:name="_Ref112174826"/>
      <w:bookmarkStart w:id="108" w:name="_Toc113480694"/>
      <w:r>
        <w:t xml:space="preserve">Figure </w:t>
      </w:r>
      <w:fldSimple w:instr=" SEQ Figure \* ARABIC ">
        <w:r w:rsidR="00CE57A6">
          <w:rPr>
            <w:noProof/>
          </w:rPr>
          <w:t>16</w:t>
        </w:r>
      </w:fldSimple>
      <w:bookmarkEnd w:id="107"/>
      <w:r>
        <w:t xml:space="preserve"> - </w:t>
      </w:r>
      <w:proofErr w:type="spellStart"/>
      <w:r>
        <w:t>Epipolar</w:t>
      </w:r>
      <w:proofErr w:type="spellEnd"/>
      <w:r>
        <w:t xml:space="preserve"> geometry of a stereo vision system </w:t>
      </w:r>
      <w:r w:rsidR="00D623FA">
        <w:fldChar w:fldCharType="begin" w:fldLock="1"/>
      </w:r>
      <w:r w:rsidR="00E51BB5">
        <w:instrText>ADDIN CSL_CITATION {"citationItems":[{"id":"ITEM-1","itemData":{"DOI":"10.1016/j.isprsjprs.2005.02.008","ISSN":"09242716","abstract":"This work describes a stereo algorithm that takes advantage of image segmentation, assuming that disparity varies smoothly inside a segment of homogeneous colour and depth discontinuities coincide with segment borders. Image segmentation allows our method to generate correct disparity estimates in large untextured regions and precisely localize depth boundaries. The disparity inside a segment is represented by a planar equation. To derive the plane model, an initial disparity map is generated. We use a window-based approach that exploits the results of segmentation. The size of the match window is chosen adaptively. A segment's planar model is then derived by robust least squared error fitting using the initial disparity map. In a layer extraction step, disparity segments that are found to be similar according to a plane dissimilarity measurement are combined to form a single robust layer. We apply a modified mean-shift algorithm to extract clusters of similar disparity segments. Segments of the same cluster build a layer, the plane parameters of which are computed from its spatial extent using the initial disparity map. We then optimize the assignment of segments to layers using a global cost function. The quality of the disparity map is measured by warping the reference image to the second view and comparing it with the real image. Z-buffering enforces visibility and allows the explicit detection of occlusions. The cost function measures the colour dissimilarity between the warped and real views, and penalizes occlusions and neighbouring segments that are assigned to different layers. Since the problem of finding the assignment of segments to layers that minimizes this cost function is N P-complete, an efficient greedy algorithm is applied to find a local minimum. Layer extraction and assignment are alternately applied. Qualitative and quantitative results obtained for benchmark image pairs show that the proposed algorithm outperforms most state-of-the-art matching algorithms currently listed on the Middlebury stereo evaluation website. The technique achieves particularly good results in areas with depth discontinuities and related occlusions, where missing stereo information is substituted from surrounding regions. Furthermore, we apply the algorithm to a self-recorded image set and show 3D visualizations of the derived results. © 2005 International Society for Photogrammetry and Remote Sensing, Inc. (ISPRS). Published by Elsevier B.V. All rights res…","author":[{"dropping-particle":"","family":"Bleyer","given":"Michael","non-dropping-particle":"","parse-names":false,"suffix":""},{"dropping-particle":"","family":"Gelautz","given":"Margrit","non-dropping-particle":"","parse-names":false,"suffix":""}],"container-title":"ISPRS Journal of Photogrammetry and Remote Sensing","id":"ITEM-1","issue":"3","issued":{"date-parts":[["2005","5","1"]]},"page":"128-150","publisher":"Elsevier","title":"A layered stereo matching algorithm using image segmentation and global visibility constraints","type":"article-journal","volume":"59"},"uris":["http://www.mendeley.com/documents/?uuid=01c6f58e-d56d-39e5-addc-e9c7c14de301"]}],"mendeley":{"formattedCitation":"[99]","plainTextFormattedCitation":"[99]","previouslyFormattedCitation":"[99]"},"properties":{"noteIndex":0},"schema":"https://github.com/citation-style-language/schema/raw/master/csl-citation.json"}</w:instrText>
      </w:r>
      <w:r w:rsidR="00D623FA">
        <w:fldChar w:fldCharType="separate"/>
      </w:r>
      <w:r w:rsidR="00CD3770" w:rsidRPr="00CD3770">
        <w:rPr>
          <w:i w:val="0"/>
          <w:noProof/>
        </w:rPr>
        <w:t>[99]</w:t>
      </w:r>
      <w:bookmarkEnd w:id="108"/>
      <w:r w:rsidR="00D623FA">
        <w:fldChar w:fldCharType="end"/>
      </w:r>
      <w:r w:rsidR="004405A6">
        <w:fldChar w:fldCharType="begin" w:fldLock="1"/>
      </w:r>
      <w:r w:rsidR="00E51BB5">
        <w:instrText>ADDIN CSL_CITATION {"citationItems":[{"id":"ITEM-1","itemData":{"author":[{"dropping-particle":"","family":"Bleyer","given":"Michael","non-dropping-particle":"","parse-names":false,"suffix":""}],"id":"ITEM-1","issued":{"date-parts":[["2006"]]},"title":"Segmentation-based stereo and motion with occlusions","type":"article-journal"},"uris":["http://www.mendeley.com/documents/?uuid=ee8ee9e3-e05d-31b1-916d-700c40c9a0f9"]}],"mendeley":{"formattedCitation":"[100]","manualFormatting":" ","plainTextFormattedCitation":"[100]","previouslyFormattedCitation":"[100]"},"properties":{"noteIndex":0},"schema":"https://github.com/citation-style-language/schema/raw/master/csl-citation.json"}</w:instrText>
      </w:r>
      <w:r w:rsidR="004405A6">
        <w:fldChar w:fldCharType="separate"/>
      </w:r>
      <w:r w:rsidR="004405A6">
        <w:rPr>
          <w:i w:val="0"/>
          <w:noProof/>
        </w:rPr>
        <w:t xml:space="preserve"> </w:t>
      </w:r>
      <w:r w:rsidR="004405A6">
        <w:fldChar w:fldCharType="end"/>
      </w:r>
    </w:p>
    <w:p w14:paraId="3077EE0C" w14:textId="149820B6" w:rsidR="004405A6" w:rsidRDefault="00000000" w:rsidP="004405A6">
      <w:pPr>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4405A6">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t>
            </m:r>
          </m:sub>
        </m:sSub>
      </m:oMath>
      <w:r w:rsidR="004405A6">
        <w:rPr>
          <w:rFonts w:eastAsiaTheme="minorEastAsia"/>
        </w:rPr>
        <w:t xml:space="preserve"> represent the focal centres of the left and right cameras, </w:t>
      </w:r>
      <m:oMath>
        <m:r>
          <w:rPr>
            <w:rFonts w:ascii="Cambria Math" w:eastAsiaTheme="minorEastAsia" w:hAnsi="Cambria Math"/>
          </w:rPr>
          <m:t>L</m:t>
        </m:r>
      </m:oMath>
      <w:r w:rsidR="004405A6">
        <w:rPr>
          <w:rFonts w:eastAsiaTheme="minorEastAsia"/>
        </w:rPr>
        <w:t xml:space="preserve"> and </w:t>
      </w:r>
      <m:oMath>
        <m:r>
          <w:rPr>
            <w:rFonts w:ascii="Cambria Math" w:eastAsiaTheme="minorEastAsia" w:hAnsi="Cambria Math"/>
          </w:rPr>
          <m:t>R</m:t>
        </m:r>
      </m:oMath>
      <w:r w:rsidR="004405A6">
        <w:rPr>
          <w:rFonts w:eastAsiaTheme="minorEastAsia"/>
        </w:rPr>
        <w:t xml:space="preserve"> displays the left and right image planes. The point of interest </w:t>
      </w:r>
      <m:oMath>
        <m:r>
          <w:rPr>
            <w:rFonts w:ascii="Cambria Math" w:eastAsiaTheme="minorEastAsia" w:hAnsi="Cambria Math"/>
          </w:rPr>
          <m:t>P</m:t>
        </m:r>
      </m:oMath>
      <w:r w:rsidR="004405A6">
        <w:rPr>
          <w:rFonts w:eastAsiaTheme="minorEastAsia"/>
        </w:rPr>
        <w:t xml:space="preserve"> is a 3D point in the scene where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l</m:t>
            </m:r>
          </m:sub>
        </m:sSub>
      </m:oMath>
      <w:r w:rsidR="004405A6">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r</m:t>
            </m:r>
          </m:sub>
        </m:sSub>
      </m:oMath>
      <w:r w:rsidR="004405A6">
        <w:rPr>
          <w:rFonts w:eastAsiaTheme="minorEastAsia"/>
        </w:rPr>
        <w:t xml:space="preserve"> </w:t>
      </w:r>
      <w:r w:rsidR="004F5F5C">
        <w:rPr>
          <w:rFonts w:eastAsiaTheme="minorEastAsia"/>
        </w:rPr>
        <w:t xml:space="preserve">visualize the projections of </w:t>
      </w:r>
      <m:oMath>
        <m:r>
          <w:rPr>
            <w:rFonts w:ascii="Cambria Math" w:eastAsiaTheme="minorEastAsia" w:hAnsi="Cambria Math"/>
          </w:rPr>
          <m:t>P</m:t>
        </m:r>
      </m:oMath>
      <w:r w:rsidR="004F5F5C">
        <w:rPr>
          <w:rFonts w:eastAsiaTheme="minorEastAsia"/>
        </w:rPr>
        <w:t xml:space="preserve"> on the left and right image planes. </w:t>
      </w:r>
      <w:r w:rsidR="004F5F5C">
        <w:rPr>
          <w:rFonts w:eastAsiaTheme="minorEastAsia"/>
        </w:rPr>
        <w:fldChar w:fldCharType="begin"/>
      </w:r>
      <w:r w:rsidR="004F5F5C">
        <w:rPr>
          <w:rFonts w:eastAsiaTheme="minorEastAsia"/>
        </w:rPr>
        <w:instrText xml:space="preserve"> REF _Ref112174826 \h </w:instrText>
      </w:r>
      <w:r w:rsidR="004F5F5C">
        <w:rPr>
          <w:rFonts w:eastAsiaTheme="minorEastAsia"/>
        </w:rPr>
      </w:r>
      <w:r w:rsidR="004F5F5C">
        <w:rPr>
          <w:rFonts w:eastAsiaTheme="minorEastAsia"/>
        </w:rPr>
        <w:fldChar w:fldCharType="separate"/>
      </w:r>
      <w:r w:rsidR="00CE57A6">
        <w:t xml:space="preserve">Figure </w:t>
      </w:r>
      <w:r w:rsidR="00CE57A6">
        <w:rPr>
          <w:noProof/>
        </w:rPr>
        <w:t>16</w:t>
      </w:r>
      <w:r w:rsidR="004F5F5C">
        <w:rPr>
          <w:rFonts w:eastAsiaTheme="minorEastAsia"/>
        </w:rPr>
        <w:fldChar w:fldCharType="end"/>
      </w:r>
      <w:r w:rsidR="004F5F5C">
        <w:rPr>
          <w:rFonts w:eastAsiaTheme="minorEastAsia"/>
        </w:rPr>
        <w:t xml:space="preserve"> displays both </w:t>
      </w:r>
      <w:proofErr w:type="spellStart"/>
      <w:r w:rsidR="004F5F5C">
        <w:rPr>
          <w:rFonts w:eastAsiaTheme="minorEastAsia"/>
          <w:i/>
          <w:iCs/>
        </w:rPr>
        <w:t>epipoles</w:t>
      </w:r>
      <w:proofErr w:type="spellEnd"/>
      <w:r w:rsidR="004F5F5C">
        <w:rPr>
          <w:rFonts w:eastAsiaTheme="minorEastAsia"/>
        </w:rPr>
        <w:t xml:space="preserve"> which refer to points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l</m:t>
            </m:r>
          </m:sub>
        </m:sSub>
      </m:oMath>
      <w:r w:rsidR="004F5F5C">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m:t>
            </m:r>
          </m:sub>
        </m:sSub>
      </m:oMath>
      <w:r w:rsidR="004F5F5C">
        <w:rPr>
          <w:rFonts w:eastAsiaTheme="minorEastAsia"/>
        </w:rPr>
        <w:t xml:space="preserve"> laying on the line that intersects the image plane at both focal centres.</w:t>
      </w:r>
    </w:p>
    <w:p w14:paraId="7FCC3D1A" w14:textId="5EC350E6" w:rsidR="00802D25" w:rsidRPr="004F5F5C" w:rsidRDefault="007C2FC8" w:rsidP="004405A6">
      <w:r>
        <w:t xml:space="preserve">A property of the </w:t>
      </w:r>
      <w:proofErr w:type="spellStart"/>
      <w:r>
        <w:t>epipolar</w:t>
      </w:r>
      <w:proofErr w:type="spellEnd"/>
      <w:r>
        <w:t xml:space="preserve"> geometry </w:t>
      </w:r>
      <w:r w:rsidR="00AB7BB3">
        <w:t>constrains</w:t>
      </w:r>
      <w:r>
        <w:t xml:space="preserve"> every point </w:t>
      </w:r>
      <w:r w:rsidR="00AB7BB3">
        <w:t xml:space="preserve">of the line </w:t>
      </w:r>
      <m:oMath>
        <m:sSub>
          <m:sSubPr>
            <m:ctrlPr>
              <w:rPr>
                <w:rFonts w:ascii="Cambria Math" w:hAnsi="Cambria Math"/>
                <w:i/>
              </w:rPr>
            </m:ctrlPr>
          </m:sSubPr>
          <m:e>
            <m:r>
              <w:rPr>
                <w:rFonts w:ascii="Cambria Math" w:hAnsi="Cambria Math"/>
              </w:rPr>
              <m:t>P</m:t>
            </m:r>
          </m:e>
          <m:sub>
            <m:r>
              <w:rPr>
                <w:rFonts w:ascii="Cambria Math" w:hAnsi="Cambria Math"/>
              </w:rPr>
              <m:t>l</m:t>
            </m:r>
          </m:sub>
        </m:sSub>
      </m:oMath>
      <w:r w:rsidR="00AB7BB3">
        <w:rPr>
          <w:rFonts w:eastAsiaTheme="minorEastAsia"/>
        </w:rPr>
        <w:t xml:space="preserve"> </w:t>
      </w:r>
      <w:r w:rsidR="00AB7BB3">
        <w:t xml:space="preserve">reflecting on the corresponding line </w:t>
      </w:r>
      <m:oMath>
        <m:sSub>
          <m:sSubPr>
            <m:ctrlPr>
              <w:rPr>
                <w:rFonts w:ascii="Cambria Math" w:hAnsi="Cambria Math"/>
                <w:i/>
              </w:rPr>
            </m:ctrlPr>
          </m:sSubPr>
          <m:e>
            <m:r>
              <w:rPr>
                <w:rFonts w:ascii="Cambria Math" w:hAnsi="Cambria Math"/>
              </w:rPr>
              <m:t>p</m:t>
            </m:r>
          </m:e>
          <m:sub>
            <m:r>
              <w:rPr>
                <w:rFonts w:ascii="Cambria Math" w:hAnsi="Cambria Math"/>
              </w:rPr>
              <m:t>r</m:t>
            </m:r>
          </m:sub>
        </m:sSub>
        <m:sSub>
          <m:sSubPr>
            <m:ctrlPr>
              <w:rPr>
                <w:rFonts w:ascii="Cambria Math" w:hAnsi="Cambria Math"/>
                <w:i/>
              </w:rPr>
            </m:ctrlPr>
          </m:sSubPr>
          <m:e>
            <m:r>
              <w:rPr>
                <w:rFonts w:ascii="Cambria Math" w:hAnsi="Cambria Math"/>
              </w:rPr>
              <m:t>e</m:t>
            </m:r>
          </m:e>
          <m:sub>
            <m:r>
              <w:rPr>
                <w:rFonts w:ascii="Cambria Math" w:hAnsi="Cambria Math"/>
              </w:rPr>
              <m:t>r</m:t>
            </m:r>
          </m:sub>
        </m:sSub>
      </m:oMath>
      <w:r w:rsidR="00AB7BB3">
        <w:rPr>
          <w:rFonts w:eastAsiaTheme="minorEastAsia"/>
        </w:rPr>
        <w:t xml:space="preserve">, referred to as the </w:t>
      </w:r>
      <w:proofErr w:type="spellStart"/>
      <w:r w:rsidR="00AB7BB3">
        <w:rPr>
          <w:rFonts w:eastAsiaTheme="minorEastAsia"/>
          <w:i/>
          <w:iCs/>
        </w:rPr>
        <w:t>epipolar</w:t>
      </w:r>
      <w:proofErr w:type="spellEnd"/>
      <w:r w:rsidR="00AB7BB3">
        <w:rPr>
          <w:rFonts w:eastAsiaTheme="minorEastAsia"/>
          <w:i/>
          <w:iCs/>
        </w:rPr>
        <w:t xml:space="preserve"> line</w:t>
      </w:r>
      <w:r w:rsidR="00AB7BB3">
        <w:rPr>
          <w:rFonts w:eastAsiaTheme="minorEastAsia"/>
        </w:rPr>
        <w:t xml:space="preserve">. The effect of this constraint </w:t>
      </w:r>
      <w:r w:rsidR="00D623FA">
        <w:rPr>
          <w:rFonts w:eastAsiaTheme="minorEastAsia"/>
        </w:rPr>
        <w:t xml:space="preserve">determines the </w:t>
      </w:r>
      <w:proofErr w:type="spellStart"/>
      <w:r w:rsidR="005C7905">
        <w:rPr>
          <w:rFonts w:eastAsiaTheme="minorEastAsia"/>
        </w:rPr>
        <w:t>the</w:t>
      </w:r>
      <w:proofErr w:type="spellEnd"/>
      <w:r w:rsidR="00AB7BB3">
        <w:rPr>
          <w:rFonts w:eastAsiaTheme="minorEastAsia"/>
        </w:rPr>
        <w:t xml:space="preserve"> correspondence </w:t>
      </w:r>
      <w:r w:rsidR="005C7905">
        <w:rPr>
          <w:rFonts w:eastAsiaTheme="minorEastAsia"/>
        </w:rPr>
        <w:t>of</w:t>
      </w:r>
      <w:r w:rsidR="00AB7BB3">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l</m:t>
            </m:r>
          </m:sub>
        </m:sSub>
      </m:oMath>
      <w:r w:rsidR="00AB7BB3">
        <w:rPr>
          <w:rFonts w:eastAsiaTheme="minorEastAsia"/>
        </w:rPr>
        <w:t xml:space="preserve"> </w:t>
      </w:r>
      <w:r w:rsidR="00802D25">
        <w:rPr>
          <w:rFonts w:eastAsiaTheme="minorEastAsia"/>
        </w:rPr>
        <w:t>for image plane</w:t>
      </w:r>
      <w:r w:rsidR="00AB7BB3">
        <w:rPr>
          <w:rFonts w:eastAsiaTheme="minorEastAsia"/>
        </w:rPr>
        <w:t xml:space="preserve"> </w:t>
      </w:r>
      <m:oMath>
        <m:r>
          <w:rPr>
            <w:rFonts w:ascii="Cambria Math" w:eastAsiaTheme="minorEastAsia" w:hAnsi="Cambria Math"/>
          </w:rPr>
          <m:t>L</m:t>
        </m:r>
      </m:oMath>
      <w:r w:rsidR="00D623FA">
        <w:rPr>
          <w:rFonts w:eastAsiaTheme="minorEastAsia"/>
        </w:rPr>
        <w:t xml:space="preserve"> relative to</w:t>
      </w:r>
      <w:r w:rsidR="00802D25">
        <w:rPr>
          <w:rFonts w:eastAsiaTheme="minorEastAsia"/>
        </w:rPr>
        <w:t xml:space="preserve"> image plane</w:t>
      </w:r>
      <w:r w:rsidR="00D623FA">
        <w:rPr>
          <w:rFonts w:eastAsiaTheme="minorEastAsia"/>
        </w:rPr>
        <w:t xml:space="preserve"> </w:t>
      </w:r>
      <m:oMath>
        <m:r>
          <w:rPr>
            <w:rFonts w:ascii="Cambria Math" w:eastAsiaTheme="minorEastAsia" w:hAnsi="Cambria Math"/>
          </w:rPr>
          <m:t>R</m:t>
        </m:r>
      </m:oMath>
      <w:r w:rsidR="00D623FA">
        <w:rPr>
          <w:rFonts w:eastAsiaTheme="minorEastAsia"/>
        </w:rPr>
        <w:t xml:space="preserve"> and its epipolar line. A </w:t>
      </w:r>
      <w:r w:rsidR="00D623FA">
        <w:rPr>
          <w:rFonts w:eastAsiaTheme="minorEastAsia"/>
        </w:rPr>
        <w:lastRenderedPageBreak/>
        <w:t>simplification of epipolar geometry is introduced when image planes are posi</w:t>
      </w:r>
      <w:proofErr w:type="spellStart"/>
      <w:r w:rsidR="00D623FA">
        <w:rPr>
          <w:rFonts w:eastAsiaTheme="minorEastAsia"/>
        </w:rPr>
        <w:t>tioned</w:t>
      </w:r>
      <w:proofErr w:type="spellEnd"/>
      <w:r w:rsidR="00D623FA">
        <w:rPr>
          <w:rFonts w:eastAsiaTheme="minorEastAsia"/>
        </w:rPr>
        <w:t xml:space="preserve"> in parallel</w:t>
      </w:r>
      <w:r w:rsidR="005C7905">
        <w:rPr>
          <w:rFonts w:eastAsiaTheme="minorEastAsia"/>
        </w:rPr>
        <w:t>,</w:t>
      </w:r>
      <w:r w:rsidR="00D623FA">
        <w:rPr>
          <w:rFonts w:eastAsiaTheme="minorEastAsia"/>
        </w:rPr>
        <w:t xml:space="preserve"> providing a configuration known as the </w:t>
      </w:r>
      <w:proofErr w:type="spellStart"/>
      <w:r w:rsidR="00D623FA">
        <w:rPr>
          <w:rFonts w:eastAsiaTheme="minorEastAsia"/>
        </w:rPr>
        <w:t>fronto</w:t>
      </w:r>
      <w:proofErr w:type="spellEnd"/>
      <w:r w:rsidR="00D623FA">
        <w:rPr>
          <w:rFonts w:eastAsiaTheme="minorEastAsia"/>
        </w:rPr>
        <w:t xml:space="preserve">-parallel hypothesis </w:t>
      </w:r>
      <w:r w:rsidR="00D623FA">
        <w:rPr>
          <w:rFonts w:eastAsiaTheme="minorEastAsia"/>
        </w:rPr>
        <w:fldChar w:fldCharType="begin" w:fldLock="1"/>
      </w:r>
      <w:r w:rsidR="00E51BB5">
        <w:rPr>
          <w:rFonts w:eastAsiaTheme="minorEastAsia"/>
        </w:rPr>
        <w:instrText>ADDIN CSL_CITATION {"citationItems":[{"id":"ITEM-1","itemData":{"author":[{"dropping-particle":"","family":"Bleyer","given":"Michael","non-dropping-particle":"","parse-names":false,"suffix":""}],"id":"ITEM-1","issued":{"date-parts":[["2006"]]},"title":"Segmentation-based stereo and motion with occlusions","type":"article-journal"},"uris":["http://www.mendeley.com/documents/?uuid=ee8ee9e3-e05d-31b1-916d-700c40c9a0f9"]}],"mendeley":{"formattedCitation":"[100]","plainTextFormattedCitation":"[100]","previouslyFormattedCitation":"[100]"},"properties":{"noteIndex":0},"schema":"https://github.com/citation-style-language/schema/raw/master/csl-citation.json"}</w:instrText>
      </w:r>
      <w:r w:rsidR="00D623FA">
        <w:rPr>
          <w:rFonts w:eastAsiaTheme="minorEastAsia"/>
        </w:rPr>
        <w:fldChar w:fldCharType="separate"/>
      </w:r>
      <w:r w:rsidR="00CD3770" w:rsidRPr="00CD3770">
        <w:rPr>
          <w:rFonts w:eastAsiaTheme="minorEastAsia"/>
          <w:noProof/>
        </w:rPr>
        <w:t>[100]</w:t>
      </w:r>
      <w:r w:rsidR="00D623FA">
        <w:rPr>
          <w:rFonts w:eastAsiaTheme="minorEastAsia"/>
        </w:rPr>
        <w:fldChar w:fldCharType="end"/>
      </w:r>
      <w:r w:rsidR="00D623FA">
        <w:rPr>
          <w:rFonts w:eastAsiaTheme="minorEastAsia"/>
        </w:rPr>
        <w:t>.</w:t>
      </w:r>
    </w:p>
    <w:p w14:paraId="6F931491" w14:textId="0D428538" w:rsidR="008C460A" w:rsidRDefault="008C460A" w:rsidP="008C460A">
      <w:pPr>
        <w:pStyle w:val="Heading2"/>
      </w:pPr>
      <w:bookmarkStart w:id="109" w:name="_Ref112179264"/>
      <w:bookmarkStart w:id="110" w:name="_Toc113480622"/>
      <w:r>
        <w:t>2.5. Related Works</w:t>
      </w:r>
      <w:bookmarkEnd w:id="109"/>
      <w:bookmarkEnd w:id="110"/>
    </w:p>
    <w:p w14:paraId="4BFD776E" w14:textId="2457F4BF" w:rsidR="00E14F08" w:rsidRPr="00E14F08" w:rsidRDefault="00E14F08" w:rsidP="00E14F08">
      <w:r>
        <w:t xml:space="preserve">A review of literature related to the corresponding areas the project explores is discussed below. The format of related works categorizes relevant discussions </w:t>
      </w:r>
      <w:r w:rsidR="009B4CED">
        <w:t>into</w:t>
      </w:r>
      <w:r>
        <w:t xml:space="preserve"> respective sub-sections whereby synthetic data, object detection, and distance approximation form the review of </w:t>
      </w:r>
      <w:r w:rsidR="00843DBB">
        <w:t>related works</w:t>
      </w:r>
      <w:r>
        <w:t>.</w:t>
      </w:r>
    </w:p>
    <w:p w14:paraId="127285F4" w14:textId="1EE6B6DD" w:rsidR="000F490A" w:rsidRPr="000F490A" w:rsidRDefault="000F490A" w:rsidP="000F490A">
      <w:pPr>
        <w:pStyle w:val="Heading3"/>
      </w:pPr>
      <w:bookmarkStart w:id="111" w:name="_Toc113480623"/>
      <w:r>
        <w:t>2.5.1. Synthetic Data</w:t>
      </w:r>
      <w:bookmarkEnd w:id="111"/>
    </w:p>
    <w:p w14:paraId="5B1DE5F9" w14:textId="7ABA78D8" w:rsidR="008C460A" w:rsidRDefault="008C460A" w:rsidP="008C460A">
      <w:r>
        <w:t xml:space="preserve">Utilising synthetic data to train neural networks is a relatively new technique </w:t>
      </w:r>
      <w:r>
        <w:fldChar w:fldCharType="begin" w:fldLock="1"/>
      </w:r>
      <w:r w:rsidR="00E51BB5">
        <w:instrText>ADDIN CSL_CITATION {"citationItems":[{"id":"ITEM-1","itemData":{"DOI":"10.1007/978-3-030-75178-4_1","ISSN":"19316836","abstract":"Synthetic data is an increasingly popular tool for training deep learning models, especially in computer vision but also in other areas. In this work, we attempt to provide a comprehensive survey of the various directions in the development and application of synthetic data. First, we discuss synthetic datasets for basic computer vision problems, both low-level (e.g., optical flow estimation) and high-level (e.g., semantic segmentation), synthetic environments and datasets for outdoor and urban scenes (autonomous driving), indoor scenes (indoor navigation), aerial navigation, simulation environments for robotics, applications of synthetic data outside computer vision (in neural programming, bioinformatics, NLP, and more); we also survey the work on improving synthetic data development and alternative ways to produce it such as GANs. Second, we discuss in detail the synthetic-to-real domain adaptation problem that inevitably arises in applications of synthetic data, including synthetic-to-real refinement with GAN-based models and domain adaptation at the feature/model level without explicit data transformations. Third, we turn to privacy-related applications of synthetic data and review the work on generating synthetic datasets with differential privacy guarantees. We conclude by highlighting the most promising directions for further work in synthetic data studies.","author":[{"dropping-particle":"","family":"Nikolenko","given":"Sergey I.","non-dropping-particle":"","parse-names":false,"suffix":""}],"container-title":"Springer Optimization and Its Applications","id":"ITEM-1","issued":{"date-parts":[["2021","9","25"]]},"page":"1-54","publisher":"Springer","title":"Synthetic data for deep learning","type":"chapter","volume":"174"},"uris":["http://www.mendeley.com/documents/?uuid=fcb7147f-08f5-361c-8972-ff41c3ed1fea"]}],"mendeley":{"formattedCitation":"[101]","plainTextFormattedCitation":"[101]","previouslyFormattedCitation":"[101]"},"properties":{"noteIndex":0},"schema":"https://github.com/citation-style-language/schema/raw/master/csl-citation.json"}</w:instrText>
      </w:r>
      <w:r>
        <w:fldChar w:fldCharType="separate"/>
      </w:r>
      <w:r w:rsidR="00CD3770" w:rsidRPr="00CD3770">
        <w:rPr>
          <w:noProof/>
        </w:rPr>
        <w:t>[101]</w:t>
      </w:r>
      <w:r>
        <w:fldChar w:fldCharType="end"/>
      </w:r>
      <w:r>
        <w:t xml:space="preserve">. Recent research at Microsoft shows the use of a complete synthetic dataset of virtual humans to train a neural network for the task of detecting facial landmarks for pose estimation </w:t>
      </w:r>
      <w:r>
        <w:fldChar w:fldCharType="begin" w:fldLock="1"/>
      </w:r>
      <w:r w:rsidR="00E51BB5">
        <w:instrText>ADDIN CSL_CITATION {"citationItems":[{"id":"ITEM-1","itemData":{"DOI":"10.48550/arxiv.2204.02776","abstract":"Landmarks often play a key role in face analysis, but many aspects of identity or expression cannot be represented by sparse landmarks alone. Thus, in order to reconstruct faces more accurately, landmarks are often combined with additional signals like depth images or techniques like differentiable rendering. Can we keep things simple by just using more landmarks? In answer, we present the first method that accurately predicts 10x as many landmarks as usual, covering the whole head, including the eyes and teeth. This is accomplished using synthetic training data, which guarantees perfect landmark annotations. By fitting a morphable model to these dense landmarks, we achieve state-of-the-art results for monocular 3D face reconstruction in the wild. We show that dense landmarks are an ideal signal for integrating face shape information across frames by demonstrating accurate and expressive facial performance capture in both monocular and multi-view scenarios. This approach is also highly efficient: we can predict dense landmarks and fit our 3D face model at over 150FPS on a single CPU thread.","author":[{"dropping-particle":"","family":"Wood","given":"Erroll","non-dropping-particle":"","parse-names":false,"suffix":""},{"dropping-particle":"","family":"Baltrusaitis","given":"Tadas","non-dropping-particle":"","parse-names":false,"suffix":""},{"dropping-particle":"","family":"Hewitt","given":"Charlie","non-dropping-particle":"","parse-names":false,"suffix":""},{"dropping-particle":"","family":"Johnson","given":"Matthew","non-dropping-particle":"","parse-names":false,"suffix":""},{"dropping-particle":"","family":"Shen","given":"Jingjing","non-dropping-particle":"","parse-names":false,"suffix":""},{"dropping-particle":"","family":"Milosavljevic","given":"Nikola","non-dropping-particle":"","parse-names":false,"suffix":""},{"dropping-particle":"","family":"Wilde","given":"Daniel","non-dropping-particle":"","parse-names":false,"suffix":""},{"dropping-particle":"","family":"Garbin","given":"Stephan","non-dropping-particle":"","parse-names":false,"suffix":""},{"dropping-particle":"","family":"Sharp","given":"Toby","non-dropping-particle":"","parse-names":false,"suffix":""},{"dropping-particle":"","family":"Stojiljkovic","given":"Ivan","non-dropping-particle":"","parse-names":false,"suffix":""},{"dropping-particle":"","family":"Cashman","given":"Tom","non-dropping-particle":"","parse-names":false,"suffix":""},{"dropping-particle":"","family":"Valentin","given":"Julien","non-dropping-particle":"","parse-names":false,"suffix":""}],"id":"ITEM-1","issued":{"date-parts":[["2022","4","6"]]},"title":"3D face reconstruction with dense landmarks","type":"article-journal"},"uris":["http://www.mendeley.com/documents/?uuid=8fc6d753-50f5-3163-b6e3-ca14ffaea051"]}],"mendeley":{"formattedCitation":"[102]","plainTextFormattedCitation":"[102]","previouslyFormattedCitation":"[102]"},"properties":{"noteIndex":0},"schema":"https://github.com/citation-style-language/schema/raw/master/csl-citation.json"}</w:instrText>
      </w:r>
      <w:r>
        <w:fldChar w:fldCharType="separate"/>
      </w:r>
      <w:r w:rsidR="00CD3770" w:rsidRPr="00CD3770">
        <w:rPr>
          <w:noProof/>
        </w:rPr>
        <w:t>[102]</w:t>
      </w:r>
      <w:r>
        <w:fldChar w:fldCharType="end"/>
      </w:r>
      <w:r>
        <w:t xml:space="preserve">. In contrast to the complexities of collecting real-world data </w:t>
      </w:r>
      <w:r>
        <w:fldChar w:fldCharType="begin" w:fldLock="1"/>
      </w:r>
      <w:r w:rsidR="00E51BB5">
        <w:instrText>ADDIN CSL_CITATION {"citationItems":[{"id":"ITEM-1","itemData":{"DOI":"10.1177/2056305118784502","ISSN":"20563051","abstract":"This is an introduction to the special issue of “Ethics as Methods: Doing Ethics in the Era of Big Data Research.” Building on a variety of theoretical paradigms (i.e., critical theory, [new] materialism, feminist ethics, theory of cultural techniques) and frameworks (i.e., contextual integrity, deflationary perspective, ethics of care), the Special Issue contributes specific cases and fine-grained conceptual distinctions to ongoing discussions about the ethics in data-driven research. In the second decade of the 21st century, a grand narrative is emerging that posits knowledge derived from data analytics as true, because of the objective qualities of data, their means of collection and analysis, and the sheer size of the data set. The by-product of this grand narrative is that the qualitative aspects of behavior and experience that form the data are diminished, and the human is removed from the process of analysis. This situates data science as a process of analysis performed by the tool, which obscures human decisions in the process. The scholars involved in this Special Issue problematize the assumptions and trends in big data research and point out the crisis in accountability that emerges from using such data to make societal interventions. Our collaborators offer a range of answers to the question of how to configure ethics through a methodological framework in the context of the prevalence of big data, neural networks, and automated, algorithmic governance of much of human socia(bi)lity.","author":[{"dropping-particle":"","family":"Markham","given":"Annette N.","non-dropping-particle":"","parse-names":false,"suffix":""},{"dropping-particle":"","family":"Tiidenberg","given":"Katrin","non-dropping-particle":"","parse-names":false,"suffix":""},{"dropping-particle":"","family":"Herman","given":"Andrew","non-dropping-particle":"","parse-names":false,"suffix":""}],"container-title":"Social Media and Society","id":"ITEM-1","issue":"3","issued":{"date-parts":[["2018","7","19"]]},"publisher":"SAGE PublicationsSage UK: London, England","title":"Ethics as Methods: Doing Ethics in the Era of Big Data Research—Introduction","type":"article-journal","volume":"4"},"uris":["http://www.mendeley.com/documents/?uuid=d42ac0a3-d963-3c53-b622-fe268ad77761"]}],"mendeley":{"formattedCitation":"[103]","plainTextFormattedCitation":"[103]","previouslyFormattedCitation":"[103]"},"properties":{"noteIndex":0},"schema":"https://github.com/citation-style-language/schema/raw/master/csl-citation.json"}</w:instrText>
      </w:r>
      <w:r>
        <w:fldChar w:fldCharType="separate"/>
      </w:r>
      <w:r w:rsidR="00CD3770" w:rsidRPr="00CD3770">
        <w:rPr>
          <w:noProof/>
        </w:rPr>
        <w:t>[103]</w:t>
      </w:r>
      <w:r>
        <w:fldChar w:fldCharType="end"/>
      </w:r>
      <w:r>
        <w:t xml:space="preserve">, </w:t>
      </w:r>
      <w:r>
        <w:fldChar w:fldCharType="begin" w:fldLock="1"/>
      </w:r>
      <w:r w:rsidR="00E51BB5">
        <w:instrText>ADDIN CSL_CITATION {"citationItems":[{"id":"ITEM-1","itemData":{"DOI":"10.1108/14777261011054617","ISSN":"14777266","PMID":"20698403","abstract":"Purpose: The aims is to consider the political and ethical challenges involved in conducting ethnographic managerial/organisational behaviour research within the highly regulated health and social care context, in light of the emergence of more stringent \"ethical approval\" policies and requirements set by Local Research Ethics Committees in the United Kingdom. In the attempt and requirement to protect \"vulnerable\" employees, this paper aims to present an unintended paradox of consequences when participants voluntarily revealed themselves. Design/methodology/approach: The authors briefly review literature on research ethics and present an understanding of the ethical regulations currently existing within the British National Health Service. Within an ethnographic case study exploring the psychological contract, the authors consider the issues that arose during one stage of data collection: a qualitative questionnaire survey with 13 participants, including members of the lead author's team. Incorporating excerpts from the researcher's reflexive journal, the paper exposes the struggles of being an \"insider\" researcher and the tensions this raises for data analysis when participants voluntarily revealed themselves. Findings: Ethnography is at \"risk\" within health and social care and ethnographic \"managerial\" research is likely to be unduly restricted and potentially threatened. The evidence suggests that some employees either did not wish to be protected or, conversely, felt compelled to reveal their identities, raising questions of their motivation and creating a paradox of unintended consequences. Originality/value: This paper offers an insight into the challenges of conducting nurse-managerial ethnography in compliance with ethical guidelines, yet disrupted by participants. The findings will be useful to other nurse-researchers attempting to conduct insider research. © Emerald Group Publishing Limited.","author":[{"dropping-particle":"","family":"Wainwright","given":"Delia","non-dropping-particle":"","parse-names":false,"suffix":""},{"dropping-particle":"","family":"Sambrook","given":"Sally","non-dropping-particle":"","parse-names":false,"suffix":""}],"container-title":"Journal of Health, Organisation and Management","id":"ITEM-1","issue":"3","issued":{"date-parts":[["2010"]]},"page":"277-287","publisher":"J Health Organ Manag","title":"The ethics of data collection: Unintended consequences?","type":"article-journal","volume":"24"},"uris":["http://www.mendeley.com/documents/?uuid=d4f03d49-2626-312b-a5d7-00f0f668ea63"]}],"mendeley":{"formattedCitation":"[104]","plainTextFormattedCitation":"[104]","previouslyFormattedCitation":"[104]"},"properties":{"noteIndex":0},"schema":"https://github.com/citation-style-language/schema/raw/master/csl-citation.json"}</w:instrText>
      </w:r>
      <w:r>
        <w:fldChar w:fldCharType="separate"/>
      </w:r>
      <w:r w:rsidR="00CD3770" w:rsidRPr="00CD3770">
        <w:rPr>
          <w:noProof/>
        </w:rPr>
        <w:t>[104]</w:t>
      </w:r>
      <w:r>
        <w:fldChar w:fldCharType="end"/>
      </w:r>
      <w:r>
        <w:t xml:space="preserve">, synthetic data is an attractive choice when considering the data collection phase of any deep learning project. Data is the driving force of any deep learning algorithm and the quality of said data can have severe consequences on model performance </w:t>
      </w:r>
      <w:r>
        <w:fldChar w:fldCharType="begin" w:fldLock="1"/>
      </w:r>
      <w:r w:rsidR="00E51BB5">
        <w:instrText>ADDIN CSL_CITATION {"citationItems":[{"id":"ITEM-1","itemData":{"DOI":"10.1016/j.patter.2021.100336","ISSN":"26663899","abstract":"In this work, we survey a breadth of literature that has revealed the limitations of predominant practices for dataset collection and use in the field of machine learning. We cover studies that critically review the design and development of datasets with a focus on negative societal impacts and poor outcomes for system performance. We also cover approaches to filtering and augmenting data and modeling techniques aimed at mitigating the impact of bias in datasets. Finally, we discuss works that have studied data practices, cultures, and disciplinary norms and discuss implications for the legal, ethical, and functional challenges the field continues to face. Based on these findings, we advocate for the use of both qualitative and quantitative approaches to more carefully document and analyze datasets during the creation and usage phases.","author":[{"dropping-particle":"","family":"Paullada","given":"Amandalynne","non-dropping-particle":"","parse-names":false,"suffix":""},{"dropping-particle":"","family":"Raji","given":"Inioluwa Deborah","non-dropping-particle":"","parse-names":false,"suffix":""},{"dropping-particle":"","family":"Bender","given":"Emily M.","non-dropping-particle":"","parse-names":false,"suffix":""},{"dropping-particle":"","family":"Denton","given":"Emily","non-dropping-particle":"","parse-names":false,"suffix":""},{"dropping-particle":"","family":"Hanna","given":"Alex","non-dropping-particle":"","parse-names":false,"suffix":""}],"container-title":"Patterns","id":"ITEM-1","issue":"11","issued":{"date-parts":[["2021","11","12"]]},"page":"100336","publisher":"Elsevier","title":"Data and its (dis)contents: A survey of dataset development and use in machine learning research","type":"article","volume":"2"},"uris":["http://www.mendeley.com/documents/?uuid=eff32ba8-065b-30c9-b916-b9c3ea7dd791"]}],"mendeley":{"formattedCitation":"[105]","plainTextFormattedCitation":"[105]","previouslyFormattedCitation":"[105]"},"properties":{"noteIndex":0},"schema":"https://github.com/citation-style-language/schema/raw/master/csl-citation.json"}</w:instrText>
      </w:r>
      <w:r>
        <w:fldChar w:fldCharType="separate"/>
      </w:r>
      <w:r w:rsidR="00CD3770" w:rsidRPr="00CD3770">
        <w:rPr>
          <w:noProof/>
        </w:rPr>
        <w:t>[105]</w:t>
      </w:r>
      <w:r>
        <w:fldChar w:fldCharType="end"/>
      </w:r>
      <w:r>
        <w:t>. Importance on the generalisability and quality of available data has a direct impact on deep learning, limitations to the use of publicly available datasets regarding their completeness and intended use restrict their applications to many deep learning tasks. Synthetic data specifically in context to computer vision removes this restriction, mitigating the need to use publicly available datasets which may be unfit for the purpose of some deep learning projects.</w:t>
      </w:r>
    </w:p>
    <w:p w14:paraId="250C7A9E" w14:textId="7786C352" w:rsidR="008C460A" w:rsidRDefault="008C460A" w:rsidP="008C460A">
      <w:r>
        <w:t xml:space="preserve">Denos et al </w:t>
      </w:r>
      <w:r>
        <w:fldChar w:fldCharType="begin" w:fldLock="1"/>
      </w:r>
      <w:r w:rsidR="00E51BB5">
        <w:instrText>ADDIN CSL_CITATION {"citationItems":[{"id":"ITEM-1","itemData":{"DOI":"10.1109/OCEANSE.2017.8084910","ISBN":"9781509052783","abstract":"In this article we are addressing the problem of automatic detection and classification of underwater mines on images generated by a Synthetic Aperture Sonar (SAS). To tackle this problem, we are investigating the use of Machine Learning techniques, in particular Deep Learning. Using this method we faced two challenges, (i) the availability of a sufficient amount of training data to learn the classification model and (ii) the design of the deep learning pipeline suited for this one-class classification problem. Our contributions in this paper are, first the synthetic generation of realistic image datasets for the training of our Machine Learning algorithm, and second the research and development of a novel Deep Learning approach for automatic underwater mines classification using sonar images. The combination of these two contributions offers a new pipeline of operation for Mine Counter Measure Automatic Target Recognition (MCM ATR) systems.","author":[{"dropping-particle":"","family":"Denos","given":"Killian","non-dropping-particle":"","parse-names":false,"suffix":""},{"dropping-particle":"","family":"Ravaut","given":"Mathieu","non-dropping-particle":"","parse-names":false,"suffix":""},{"dropping-particle":"","family":"Fagette","given":"Antoine","non-dropping-particle":"","parse-names":false,"suffix":""},{"dropping-particle":"","family":"Lim","given":"Hock Siong","non-dropping-particle":"","parse-names":false,"suffix":""}],"container-title":"OCEANS 2017 - Aberdeen","id":"ITEM-1","issued":{"date-parts":[["2017"]]},"page":"1-7","title":"Deep learning applied to underwater mine warfare","type":"paper-conference","volume":"2017-Octob"},"uris":["http://www.mendeley.com/documents/?uuid=d83b0346-1180-33a0-a76d-2a8ff786b219"]}],"mendeley":{"formattedCitation":"[106]","plainTextFormattedCitation":"[106]","previouslyFormattedCitation":"[106]"},"properties":{"noteIndex":0},"schema":"https://github.com/citation-style-language/schema/raw/master/csl-citation.json"}</w:instrText>
      </w:r>
      <w:r>
        <w:fldChar w:fldCharType="separate"/>
      </w:r>
      <w:r w:rsidR="00CD3770" w:rsidRPr="00CD3770">
        <w:rPr>
          <w:noProof/>
        </w:rPr>
        <w:t>[106]</w:t>
      </w:r>
      <w:r>
        <w:fldChar w:fldCharType="end"/>
      </w:r>
      <w:r>
        <w:t xml:space="preserve"> discuss limited available data as a main challenge to the task of classification for underwater sea mines, discussing the various approaches studied such as optical and sonar rendering of images. Denos et al also refer to the ease of iterative development documenting that a multitude of data could be generated to fit their requirements. More closely related to the context of this project, albeit the use of non-synthesized data, </w:t>
      </w:r>
      <w:proofErr w:type="spellStart"/>
      <w:r>
        <w:t>Handalage</w:t>
      </w:r>
      <w:proofErr w:type="spellEnd"/>
      <w:r>
        <w:t xml:space="preserve"> et al </w:t>
      </w:r>
      <w:r>
        <w:fldChar w:fldCharType="begin" w:fldLock="1"/>
      </w:r>
      <w:r w:rsidR="00E51BB5">
        <w:instrText>ADDIN CSL_CITATION {"citationItems":[{"id":"ITEM-1","itemData":{"DOI":"10.1109/ICAC54203.2021.9671126","ISBN":"9781665408622","abstract":"Safety is paramount in all swimming pools. The current systems expected to address the problem of ensuring safety at swimming pools have significant problems due to their technical aspects, such as underwater cameras and methodological aspects such as the need for human intervention in the rescue mission. The use of an automated visual-based monitoring system can help to reduce drownings and assure pool safety effectively. This study introduces a revolutionary technology that identifies drowning victims in a minimum amount of time and dispatches an automated drone to save them. Using convolutional neural network (CNN) models, it can detect a drowning person in three stages. Whenever such a situation like this is detected, the inflatable tube-mounted self-driven drone will go on a rescue mission, sounding an alarm to inform the nearby lifeguards. The system also keeps an eye out for potentially dangerous actions that could result in drowning. This system's ability to save a drowning victim in under a minute has been demonstrated in prototype experiments' performance evaluations.","author":[{"dropping-particle":"","family":"Handalage","given":"Upulie","non-dropping-particle":"","parse-names":false,"suffix":""},{"dropping-particle":"","family":"Nikapotha","given":"Nisansali","non-dropping-particle":"","parse-names":false,"suffix":""},{"dropping-particle":"","family":"Subasinghe","given":"Chanaka","non-dropping-particle":"","parse-names":false,"suffix":""},{"dropping-particle":"","family":"Prasanga","given":"Tereen","non-dropping-particle":"","parse-names":false,"suffix":""},{"dropping-particle":"","family":"Thilakarthna","given":"Thusithanjana","non-dropping-particle":"","parse-names":false,"suffix":""},{"dropping-particle":"","family":"Kasthurirathna","given":"Dharshana","non-dropping-particle":"","parse-names":false,"suffix":""}],"container-title":"ICAC 2021 - 3rd International Conference on Advancements in Computing, Proceedings","id":"ITEM-1","issued":{"date-parts":[["2021"]]},"page":"240-245","publisher":"Institute of Electrical and Electronics Engineers Inc.","title":"Computer Vision Enabled Drowning Detection System","type":"paper-conference"},"uris":["http://www.mendeley.com/documents/?uuid=cfc34c41-adff-30f0-a7a0-57394507cecb"]}],"mendeley":{"formattedCitation":"[107]","plainTextFormattedCitation":"[107]","previouslyFormattedCitation":"[107]"},"properties":{"noteIndex":0},"schema":"https://github.com/citation-style-language/schema/raw/master/csl-citation.json"}</w:instrText>
      </w:r>
      <w:r>
        <w:fldChar w:fldCharType="separate"/>
      </w:r>
      <w:r w:rsidR="00CD3770" w:rsidRPr="00CD3770">
        <w:rPr>
          <w:noProof/>
        </w:rPr>
        <w:t>[107]</w:t>
      </w:r>
      <w:r>
        <w:fldChar w:fldCharType="end"/>
      </w:r>
      <w:r>
        <w:t xml:space="preserve"> express the lack of existing datasets related to swimmers in bodies of water, creating their own dataset of 5000 images for the task of classification and segmentation.</w:t>
      </w:r>
    </w:p>
    <w:p w14:paraId="6AC8CE39" w14:textId="17538118" w:rsidR="008C460A" w:rsidRDefault="008C460A" w:rsidP="008C460A">
      <w:r>
        <w:t xml:space="preserve">Kiefer et al also made use of synthetic data for object detection of unmanned aerial vehicles </w:t>
      </w:r>
      <w:r>
        <w:fldChar w:fldCharType="begin" w:fldLock="1"/>
      </w:r>
      <w:r w:rsidR="00E51BB5">
        <w:instrText>ADDIN CSL_CITATION {"citationItems":[{"id":"ITEM-1","itemData":{"DOI":"10.48550/arxiv.2112.12252","abstract":"Acquiring data to train deep learning-based object detectors on Unmanned Aerial Vehicles (UAVs) is expensive, time-consuming and may even be prohibited by law in specific environments. On the other hand, synthetic data is fast and cheap to access. In this work, we explore the potential use of synthetic data in object detection from UAVs across various application environments. For that, we extend the open-source framework DeepGTAV to work for UAV scenarios. We capture various large-scale high-resolution synthetic data sets in several domains to demonstrate their use in real-world object detection from UAVs by analyzing multiple training strategies across several models. Furthermore, we analyze several different data generation and sampling parameters to provide actionable engineering advice for further scientific research. The DeepGTAV framework is available at https://git.io/Jyf5j.","author":[{"dropping-particle":"","family":"Kiefer","given":"Benjamin","non-dropping-particle":"","parse-names":false,"suffix":""},{"dropping-particle":"","family":"Ott","given":"David","non-dropping-particle":"","parse-names":false,"suffix":""},{"dropping-particle":"","family":"Zell","given":"Andreas","non-dropping-particle":"","parse-names":false,"suffix":""}],"id":"ITEM-1","issued":{"date-parts":[["2021","12","22"]]},"title":"Leveraging Synthetic Data in Object Detection on Unmanned Aerial Vehicles","type":"article-journal"},"uris":["http://www.mendeley.com/documents/?uuid=b8903263-f0cd-3ecd-90d7-cf1f5191a330"]}],"mendeley":{"formattedCitation":"[108]","plainTextFormattedCitation":"[108]","previouslyFormattedCitation":"[108]"},"properties":{"noteIndex":0},"schema":"https://github.com/citation-style-language/schema/raw/master/csl-citation.json"}</w:instrText>
      </w:r>
      <w:r>
        <w:fldChar w:fldCharType="separate"/>
      </w:r>
      <w:r w:rsidR="00CD3770" w:rsidRPr="00CD3770">
        <w:rPr>
          <w:noProof/>
        </w:rPr>
        <w:t>[108]</w:t>
      </w:r>
      <w:r>
        <w:fldChar w:fldCharType="end"/>
      </w:r>
      <w:r>
        <w:t xml:space="preserve"> discussing the available parameters that could be manipulated for capturing a much more diverse collection of data</w:t>
      </w:r>
      <w:r w:rsidR="00334185">
        <w:t>;</w:t>
      </w:r>
      <w:r>
        <w:t xml:space="preserve"> for example expressing the freedom of manipulating transformations of objects in virtual space. Conclusions were drawn to a positive as they discussed the future works of using synthetic data for many other vision tasks, referring to the usefulness of complete depth maps derived from synthetic data over LiDAR.</w:t>
      </w:r>
    </w:p>
    <w:p w14:paraId="349C3DD8" w14:textId="5FDFD9D1" w:rsidR="008C460A" w:rsidRDefault="008C460A" w:rsidP="008C460A">
      <w:r>
        <w:t xml:space="preserve">This robustness highlights the potential of capturing much richer datasets for a wide range of deep learning tasks where public datasets may not be able to fulfil. Much research points towards a common adoption of synthetic datasets to model niche requirements </w:t>
      </w:r>
      <w:r>
        <w:fldChar w:fldCharType="begin" w:fldLock="1"/>
      </w:r>
      <w:r w:rsidR="00E51BB5">
        <w:instrText>ADDIN CSL_CITATION {"citationItems":[{"id":"ITEM-1","itemData":{"DOI":"10.48550/arxiv.2207.11146","abstract":"Artificial intelligence solutions for Autonomous Vehicles (AVs) have been developed using publicly available datasets such as Argoverse, ApolloScape, Level5, and NuScenes. One major limitation of these datasets is the absence of infrastructure and/or pooled vehicle information like lane line type, vehicle speed, traffic signs, and intersections. Such information is necessary and not complementary to eliminating high-risk edge cases. The rapid advancements in Vehicle-to-Infrastructure and Vehicle-to-Vehicle technologies show promise that infrastructure and pooled vehicle information will soon be accessible in near real-time. Taking a leap in the future, we introduce the first comprehensive synthetic dataset with intelligent infrastructure and pooled vehicle information for advancing the next generation of AVs, named VTrackIt. We also introduce the first deep learning model (InfraGAN) for trajectory predictions that considers such information. Our experiments with InfraGAN show that the comprehensive information offered by VTrackIt reduces the number of high-risk edge cases. The VTrackIt dataset is available upon request under the Creative Commons CC BY-NC-SA 4.0 license at http://vtrackit.irda.club.","author":[{"dropping-particle":"","family":"Savargaonkar","given":"Mayuresh","non-dropping-particle":"","parse-names":false,"suffix":""},{"dropping-particle":"","family":"Chehade","given":"Abdallah","non-dropping-particle":"","parse-names":false,"suffix":""}],"id":"ITEM-1","issued":{"date-parts":[["2022","7","15"]]},"title":"VTrackIt: A Synthetic Self-Driving Dataset with Infrastructure and Pooled Vehicle Information","type":"article-journal"},"uris":["http://www.mendeley.com/documents/?uuid=d649575d-0d95-32fb-a68e-145e4b882541"]}],"mendeley":{"formattedCitation":"[109]","plainTextFormattedCitation":"[109]","previouslyFormattedCitation":"[109]"},"properties":{"noteIndex":0},"schema":"https://github.com/citation-style-language/schema/raw/master/csl-citation.json"}</w:instrText>
      </w:r>
      <w:r>
        <w:fldChar w:fldCharType="separate"/>
      </w:r>
      <w:r w:rsidR="00CD3770" w:rsidRPr="00CD3770">
        <w:rPr>
          <w:noProof/>
        </w:rPr>
        <w:t>[109]</w:t>
      </w:r>
      <w:r>
        <w:fldChar w:fldCharType="end"/>
      </w:r>
      <w:r>
        <w:t xml:space="preserve">, </w:t>
      </w:r>
      <w:r>
        <w:fldChar w:fldCharType="begin" w:fldLock="1"/>
      </w:r>
      <w:r w:rsidR="00E51BB5">
        <w:instrText>ADDIN CSL_CITATION {"citationItems":[{"id":"ITEM-1","itemData":{"abstract":"Despite the great scientific effort to capture adequately the complex environments in which autonomous vehicles (AVs) operate there are still use-cases that even SoA methods fail to handle. Specifically in odometry problems, on the one hand, geometric solutions operate with certain assumptions that are often breached in AVs, and on the other hand, deep learning methods do not achieve high accuracy. To contribute to that we present CarlaScenes, a large-scale simulation dataset captured using the CARLA simulator. The dataset is oriented to address the challenging odometry scenarios that cause the current state of art odometers to deviate from their normal operations. Based on a case study of failures presented in experiments we distinguished 7 different sequences of data. Car-laScenes besides providing consistent reference poses, includes data with semantic annotation at the instance level for both image and lidar. The full dataset is available at https://github.com/CarlaScenes/CarlaSence.git .","author":[{"dropping-particle":"","family":"Kloukiniotis","given":"Andreas","non-dropping-particle":"","parse-names":false,"suffix":""},{"dropping-particle":"","family":"Papandreou","given":"Andreas","non-dropping-particle":"","parse-names":false,"suffix":""},{"dropping-particle":"","family":"Anagnostopoulos","given":"Christos","non-dropping-particle":"","parse-names":false,"suffix":""},{"dropping-particle":"","family":"Lalos","given":"Aris","non-dropping-particle":"","parse-names":false,"suffix":""},{"dropping-particle":"","family":"Systems","given":"I S I Industrial","non-dropping-particle":"","parse-names":false,"suffix":""},{"dropping-particle":"","family":"Automotive","given":"Panasonic","non-dropping-particle":"","parse-names":false,"suffix":""}],"id":"ITEM-1","issued":{"date-parts":[["0"]]},"page":"15-17","title":"CarlaScenes : A synthetic dataset for odometry in autonomous driving","type":"article-journal"},"uris":["http://www.mendeley.com/documents/?uuid=e0ff66f3-653e-3b14-b589-71de43c1b3f6"]}],"mendeley":{"formattedCitation":"[110]","plainTextFormattedCitation":"[110]","previouslyFormattedCitation":"[110]"},"properties":{"noteIndex":0},"schema":"https://github.com/citation-style-language/schema/raw/master/csl-citation.json"}</w:instrText>
      </w:r>
      <w:r>
        <w:fldChar w:fldCharType="separate"/>
      </w:r>
      <w:r w:rsidR="00CD3770" w:rsidRPr="00CD3770">
        <w:rPr>
          <w:noProof/>
        </w:rPr>
        <w:t>[110]</w:t>
      </w:r>
      <w:r>
        <w:fldChar w:fldCharType="end"/>
      </w:r>
      <w:r>
        <w:t xml:space="preserve">, </w:t>
      </w:r>
      <w:r>
        <w:fldChar w:fldCharType="begin" w:fldLock="1"/>
      </w:r>
      <w:r w:rsidR="00E51BB5">
        <w:instrText>ADDIN CSL_CITATION {"citationItems":[{"id":"ITEM-1","itemData":{"DOI":"10.48550/arxiv.2112.09290","abstract":"In recent years, person detection and human pose estimation have made great strides, helped by large-scale labeled datasets. However, these datasets had no guarantees or analysis of human activities, poses, or context diversity. Additionally, privacy, legal, safety, and ethical concerns may limit the ability to collect more human data. An emerging alternative to real-world data that alleviates some of these issues is synthetic data. However, creation of synthetic data generators is incredibly challenging and prevents researchers from exploring their usefulness. Therefore, we release a human-centric synthetic data generator PeopleSansPeople which contains simulation-ready 3D human assets, a parameterized lighting and camera system, and generates 2D and 3D bounding box, instance and semantic segmentation, and COCO pose labels. Using PeopleSansPeople, we performed benchmark synthetic data training using a Detectron2 Keypoint R-CNN variant [1]. We found that pre-training a network using synthetic data and fine-tuning on target real-world data (few-shot transfer to limited subsets of COCO-person train [2]) resulted in a keypoint AP of $60.37 \\pm 0.48$ (COCO test-dev2017) outperforming models trained with the same real data alone (keypoint AP of $55.80$) and pre-trained with ImageNet (keypoint AP of $57.50$). This freely-available data generator should enable a wide range of research into the emerging field of simulation to real transfer learning in the critical area of human-centric computer vision.","author":[{"dropping-particle":"","family":"Ebadi","given":"Salehe Erfanian","non-dropping-particle":"","parse-names":false,"suffix":""},{"dropping-particle":"","family":"Jhang","given":"You-Cyuan","non-dropping-particle":"","parse-names":false,"suffix":""},{"dropping-particle":"","family":"Zook","given":"Alex","non-dropping-particle":"","parse-names":false,"suffix":""},{"dropping-particle":"","family":"Dhakad","given":"Saurav","non-dropping-particle":"","parse-names":false,"suffix":""},{"dropping-particle":"","family":"Crespi","given":"Adam","non-dropping-particle":"","parse-names":false,"suffix":""},{"dropping-particle":"","family":"Parisi","given":"Pete","non-dropping-particle":"","parse-names":false,"suffix":""},{"dropping-particle":"","family":"Borkman","given":"Steven","non-dropping-particle":"","parse-names":false,"suffix":""},{"dropping-particle":"","family":"Hogins","given":"Jonathan","non-dropping-particle":"","parse-names":false,"suffix":""},{"dropping-particle":"","family":"Ganguly","given":"Sujoy","non-dropping-particle":"","parse-names":false,"suffix":""}],"id":"ITEM-1","issued":{"date-parts":[["2021","12","17"]]},"title":"PeopleSansPeople: A Synthetic Data Generator for Human-Centric Computer Vision","type":"article-journal"},"uris":["http://www.mendeley.com/documents/?uuid=60447106-0d13-3b7e-9eea-562b7d65b35f"]}],"mendeley":{"formattedCitation":"[111]","plainTextFormattedCitation":"[111]","previouslyFormattedCitation":"[111]"},"properties":{"noteIndex":0},"schema":"https://github.com/citation-style-language/schema/raw/master/csl-citation.json"}</w:instrText>
      </w:r>
      <w:r>
        <w:fldChar w:fldCharType="separate"/>
      </w:r>
      <w:r w:rsidR="00CD3770" w:rsidRPr="00CD3770">
        <w:rPr>
          <w:noProof/>
        </w:rPr>
        <w:t>[111]</w:t>
      </w:r>
      <w:r>
        <w:fldChar w:fldCharType="end"/>
      </w:r>
      <w:r>
        <w:t xml:space="preserve">, whilst in turn having other </w:t>
      </w:r>
      <w:r w:rsidR="00236392">
        <w:t xml:space="preserve">freely </w:t>
      </w:r>
      <w:r>
        <w:t xml:space="preserve">available data for a variety of deep learning tasks. As discussed by Wood et al </w:t>
      </w:r>
      <w:r>
        <w:fldChar w:fldCharType="begin" w:fldLock="1"/>
      </w:r>
      <w:r w:rsidR="00E51BB5">
        <w:instrText>ADDIN CSL_CITATION {"citationItems":[{"id":"ITEM-1","itemData":{"DOI":"10.48550/arxiv.2204.02776","abstract":"Landmarks often play a key role in face analysis, but many aspects of identity or expression cannot be represented by sparse landmarks alone. Thus, in order to reconstruct faces more accurately, landmarks are often combined with additional signals like depth images or techniques like differentiable rendering. Can we keep things simple by just using more landmarks? In answer, we present the first method that accurately predicts 10x as many landmarks as usual, covering the whole head, including the eyes and teeth. This is accomplished using synthetic training data, which guarantees perfect landmark annotations. By fitting a morphable model to these dense landmarks, we achieve state-of-the-art results for monocular 3D face reconstruction in the wild. We show that dense landmarks are an ideal signal for integrating face shape information across frames by demonstrating accurate and expressive facial performance capture in both monocular and multi-view scenarios. This approach is also highly efficient: we can predict dense landmarks and fit our 3D face model at over 150FPS on a single CPU thread.","author":[{"dropping-particle":"","family":"Wood","given":"Erroll","non-dropping-particle":"","parse-names":false,"suffix":""},{"dropping-particle":"","family":"Baltrusaitis","given":"Tadas","non-dropping-particle":"","parse-names":false,"suffix":""},{"dropping-particle":"","family":"Hewitt","given":"Charlie","non-dropping-particle":"","parse-names":false,"suffix":""},{"dropping-particle":"","family":"Johnson","given":"Matthew","non-dropping-particle":"","parse-names":false,"suffix":""},{"dropping-particle":"","family":"Shen","given":"Jingjing","non-dropping-particle":"","parse-names":false,"suffix":""},{"dropping-particle":"","family":"Milosavljevic","given":"Nikola","non-dropping-particle":"","parse-names":false,"suffix":""},{"dropping-particle":"","family":"Wilde","given":"Daniel","non-dropping-particle":"","parse-names":false,"suffix":""},{"dropping-particle":"","family":"Garbin","given":"Stephan","non-dropping-particle":"","parse-names":false,"suffix":""},{"dropping-particle":"","family":"Sharp","given":"Toby","non-dropping-particle":"","parse-names":false,"suffix":""},{"dropping-particle":"","family":"Stojiljkovic","given":"Ivan","non-dropping-particle":"","parse-names":false,"suffix":""},{"dropping-particle":"","family":"Cashman","given":"Tom","non-dropping-particle":"","parse-names":false,"suffix":""},{"dropping-particle":"","family":"Valentin","given":"Julien","non-dropping-particle":"","parse-names":false,"suffix":""}],"id":"ITEM-1","issued":{"date-parts":[["2022","4","6"]]},"title":"3D face reconstruction with dense landmarks","type":"article-journal"},"uris":["http://www.mendeley.com/documents/?uuid=8fc6d753-50f5-3163-b6e3-ca14ffaea051"]}],"mendeley":{"formattedCitation":"[102]","plainTextFormattedCitation":"[102]","previouslyFormattedCitation":"[102]"},"properties":{"noteIndex":0},"schema":"https://github.com/citation-style-language/schema/raw/master/csl-citation.json"}</w:instrText>
      </w:r>
      <w:r>
        <w:fldChar w:fldCharType="separate"/>
      </w:r>
      <w:r w:rsidR="00CD3770" w:rsidRPr="00CD3770">
        <w:rPr>
          <w:noProof/>
        </w:rPr>
        <w:t>[102]</w:t>
      </w:r>
      <w:r>
        <w:fldChar w:fldCharType="end"/>
      </w:r>
      <w:r>
        <w:t>, referring to their method of</w:t>
      </w:r>
      <w:r w:rsidR="00792939">
        <w:t xml:space="preserve"> face</w:t>
      </w:r>
      <w:r>
        <w:t xml:space="preserve"> reconstruction having the ability to recover low-frequency shapes of human faces,</w:t>
      </w:r>
      <w:r w:rsidR="00792939">
        <w:t xml:space="preserve"> further enriching raw data which can be useful </w:t>
      </w:r>
      <w:r>
        <w:t>for other vision related tasks.</w:t>
      </w:r>
    </w:p>
    <w:p w14:paraId="5A48F3DB" w14:textId="5FA9EC33" w:rsidR="008C460A" w:rsidRDefault="008C460A" w:rsidP="008C460A">
      <w:r>
        <w:t xml:space="preserve">Although synthetic data appears to be the golden bullet for vision related tasks in deep learning there are disadvantages to this approach of data collection. As simulated environments </w:t>
      </w:r>
      <w:proofErr w:type="gramStart"/>
      <w:r>
        <w:t>have the ability to</w:t>
      </w:r>
      <w:proofErr w:type="gramEnd"/>
      <w:r>
        <w:t xml:space="preserve"> mimic moderately realistic scenarios, noise is an important attribute to consider. Deep learning models conceptually learn patterns within data, and noise is an important topic </w:t>
      </w:r>
      <w:r w:rsidR="00590786">
        <w:t>for</w:t>
      </w:r>
      <w:r>
        <w:t xml:space="preserve"> introduc</w:t>
      </w:r>
      <w:r w:rsidR="00590786">
        <w:t>ing</w:t>
      </w:r>
      <w:r>
        <w:t xml:space="preserve"> model regularization. Many works in research refer to the importance and impact of regularization </w:t>
      </w:r>
      <w:r>
        <w:fldChar w:fldCharType="begin" w:fldLock="1"/>
      </w:r>
      <w:r w:rsidR="00E51BB5">
        <w:instrText>ADDIN CSL_CITATION {"citationItems":[{"id":"ITEM-1","itemData":{"DOI":"10.1186/s40537-019-0197-0","ISSN":"21961115","abstract":"Deep convolutional neural networks have performed remarkably well on many Computer Vision tasks. However, these networks are heavily reliant on big data to avoid overfitting. Overfitting refers to the phenomenon when a network learns a function with very high variance such as to perfectly model the training data. Unfortunately, many application domains do not have access to big data, such as medical image analysis. This survey focuses on Data Augmentation, a data-space solution to the problem of limited data. Data Augmentation encompasses a suite of techniques that enhance the size and quality of training datasets such that better Deep Learning models can be built using them. The image augmentation algorithms discussed in this survey include geometric transformations, color space augmentations, kernel filters, mixing images, random erasing, feature space augmentation, adversarial training, generative adversarial networks, neural style transfer, and meta-learning. The application of augmentation methods based on GANs are heavily covered in this survey. In addition to augmentation techniques, this paper will briefly discuss other characteristics of Data Augmentation such as test-time augmentation, resolution impact, final dataset size, and curriculum learning. This survey will present existing methods for Data Augmentation, promising developments, and meta-level decisions for implementing Data Augmentation. Readers will understand how Data Augmentation can improve the performance of their models and expand limited datasets to take advantage of the capabilities of big data.","author":[{"dropping-particle":"","family":"Shorten","given":"Connor","non-dropping-particle":"","parse-names":false,"suffix":""},{"dropping-particle":"","family":"Khoshgoftaar","given":"Taghi M.","non-dropping-particle":"","parse-names":false,"suffix":""}],"container-title":"Journal of Big Data","id":"ITEM-1","issue":"1","issued":{"date-parts":[["2019","12","1"]]},"page":"1-48","publisher":"SpringerOpen","title":"A survey on Image Data Augmentation for Deep Learning","type":"article-journal","volume":"6"},"uris":["http://www.mendeley.com/documents/?uuid=12e00bac-14a2-3d88-8be4-8981fb0fc898"]}],"mendeley":{"formattedCitation":"[112]","plainTextFormattedCitation":"[112]","previouslyFormattedCitation":"[112]"},"properties":{"noteIndex":0},"schema":"https://github.com/citation-style-language/schema/raw/master/csl-citation.json"}</w:instrText>
      </w:r>
      <w:r>
        <w:fldChar w:fldCharType="separate"/>
      </w:r>
      <w:r w:rsidR="00CD3770" w:rsidRPr="00CD3770">
        <w:rPr>
          <w:noProof/>
        </w:rPr>
        <w:t>[112]</w:t>
      </w:r>
      <w:r>
        <w:fldChar w:fldCharType="end"/>
      </w:r>
      <w:r>
        <w:t xml:space="preserve">, </w:t>
      </w:r>
      <w:r>
        <w:fldChar w:fldCharType="begin" w:fldLock="1"/>
      </w:r>
      <w:r w:rsidR="00E51BB5">
        <w:instrText>ADDIN CSL_CITATION {"citationItems":[{"id":"ITEM-1","itemData":{"ISSN":"10495258","abstract":"We propose a new regularization method to alleviate over-fitting in deep neural networks. The key idea is utilizing randomly transformed training samples to regularize a set of sub-networks, which are originated by sampling the width of the original network, in the training process. As such, the proposed method introduces self-guided disturbances to the raw gradients of the network and therefore is termed as Gradient Augmentation (GradAug). We demonstrate that GradAug can help the network learn well-generalized and more diverse representations. Moreover, it is easy to implement and can be applied to various structures and applications. GradAug improves ResNet-50 to 78.79% on ImageNet classification, which is a new state-of-the-art accuracy. By combining with CutMix, it further boosts the performance to 79.67%, which outperforms an ensemble of advanced training tricks. The generalization ability is evaluated on COCO object detection and instance segmentation where GradAug significantly surpasses other state-of-the-art methods. GradAug is also robust to image distortions and FGSM adversarial attacks and is highly effective in low data regimes. Code is available at https://github.com/taoyang1122/GradAug.","author":[{"dropping-particle":"","family":"Yang","given":"Taojiannan","non-dropping-particle":"","parse-names":false,"suffix":""},{"dropping-particle":"","family":"Zhu","given":"Sijie","non-dropping-particle":"","parse-names":false,"suffix":""},{"dropping-particle":"","family":"Chen","given":"Chen","non-dropping-particle":"","parse-names":false,"suffix":""}],"container-title":"Advances in Neural Information Processing Systems","id":"ITEM-1","issued":{"date-parts":[["2020"]]},"title":"GradAug: A new regularization method for deep neural networks","type":"paper-conference","volume":"2020-Decem"},"uris":["http://www.mendeley.com/documents/?uuid=1bc04d8d-3405-35f4-8965-e2a442c6290f"]}],"mendeley":{"formattedCitation":"[113]","plainTextFormattedCitation":"[113]","previouslyFormattedCitation":"[113]"},"properties":{"noteIndex":0},"schema":"https://github.com/citation-style-language/schema/raw/master/csl-citation.json"}</w:instrText>
      </w:r>
      <w:r>
        <w:fldChar w:fldCharType="separate"/>
      </w:r>
      <w:r w:rsidR="00CD3770" w:rsidRPr="00CD3770">
        <w:rPr>
          <w:noProof/>
        </w:rPr>
        <w:t>[113]</w:t>
      </w:r>
      <w:r>
        <w:fldChar w:fldCharType="end"/>
      </w:r>
      <w:r>
        <w:t xml:space="preserve">, </w:t>
      </w:r>
      <w:r>
        <w:fldChar w:fldCharType="begin" w:fldLock="1"/>
      </w:r>
      <w:r w:rsidR="00E51BB5">
        <w:instrText>ADDIN CSL_CITATION {"citationItems":[{"id":"ITEM-1","itemData":{"DOI":"10.48550/arxiv.1710.10686","abstract":"Regularization is one of the crucial ingredients of deep learning, yet the term regularization has various definitions, and regularization methods are often studied separately from each other. In our work we present a systematic, unifying taxonomy to categorize existing methods. We distinguish methods that affect data, network architectures, error terms, regularization terms, and optimization procedures. We do not provide all details about the listed methods; instead, we present an overview of how the methods can be sorted into meaningful categories and sub-categories. This helps revealing links and fundamental similarities between them. Finally, we include practical recommendations both for users and for developers of new regularization methods.","author":[{"dropping-particle":"","family":"Kukačka","given":"Jan","non-dropping-particle":"","parse-names":false,"suffix":""},{"dropping-particle":"","family":"Golkov","given":"Vladimir","non-dropping-particle":"","parse-names":false,"suffix":""},{"dropping-particle":"","family":"Cremers","given":"Daniel","non-dropping-particle":"","parse-names":false,"suffix":""}],"id":"ITEM-1","issued":{"date-parts":[["2017","10","29"]]},"title":"Regularization for Deep Learning: A Taxonomy","type":"article-journal"},"uris":["http://www.mendeley.com/documents/?uuid=8b1c3aeb-52df-3c9f-8d16-a72e0adf5303"]}],"mendeley":{"formattedCitation":"[114]","plainTextFormattedCitation":"[114]","previouslyFormattedCitation":"[114]"},"properties":{"noteIndex":0},"schema":"https://github.com/citation-style-language/schema/raw/master/csl-citation.json"}</w:instrText>
      </w:r>
      <w:r>
        <w:fldChar w:fldCharType="separate"/>
      </w:r>
      <w:r w:rsidR="00CD3770" w:rsidRPr="00CD3770">
        <w:rPr>
          <w:noProof/>
        </w:rPr>
        <w:t>[114]</w:t>
      </w:r>
      <w:r>
        <w:fldChar w:fldCharType="end"/>
      </w:r>
      <w:r>
        <w:t xml:space="preserve">, </w:t>
      </w:r>
      <w:r>
        <w:fldChar w:fldCharType="begin" w:fldLock="1"/>
      </w:r>
      <w:r w:rsidR="00E51BB5">
        <w:instrText>ADDIN CSL_CITATION {"citationItems":[{"id":"ITEM-1","itemData":{"DOI":"10.48550/arxiv.2011.00368","abstract":"Regularization plays a vital role in the context of deep learning by preventing deep neural networks from the danger of overfitting. This paper proposes a novel deep learning regularization method named as DL-Reg, which carefully reduces the nonlinearity of deep networks to a certain extent by explicitly enforcing the network to behave as much linear as possible. The key idea is to add a linear constraint to the objective function of the deep neural networks, which is simply the error of a linear mapping from the inputs to the outputs of the model. More precisely, the proposed DL-Reg carefully forces the network to behave in a linear manner. This linear constraint, which is further adjusted by a regularization factor, prevents the network from the risk of overfitting. The performance of DL-Reg is evaluated by training state-of-the-art deep network models on several benchmark datasets. The experimental results show that the proposed regularization method: 1) gives major improvements over the existing regularization techniques, and 2) significantly improves the performance of deep neural networks, especially in the case of small-sized training datasets.","author":[{"dropping-particle":"","family":"Dialameh","given":"Maryam","non-dropping-particle":"","parse-names":false,"suffix":""},{"dropping-particle":"","family":"Hamzeh","given":"Ali","non-dropping-particle":"","parse-names":false,"suffix":""},{"dropping-particle":"","family":"Rahmani","given":"Hossein","non-dropping-particle":"","parse-names":false,"suffix":""}],"id":"ITEM-1","issued":{"date-parts":[["2020","10","31"]]},"title":"DL-Reg: A Deep Learning Regularization Technique using Linear Regression","type":"article-journal"},"uris":["http://www.mendeley.com/documents/?uuid=e8e9b026-c76e-32f2-9288-623a4182f6c9"]}],"mendeley":{"formattedCitation":"[115]","plainTextFormattedCitation":"[115]","previouslyFormattedCitation":"[115]"},"properties":{"noteIndex":0},"schema":"https://github.com/citation-style-language/schema/raw/master/csl-citation.json"}</w:instrText>
      </w:r>
      <w:r>
        <w:fldChar w:fldCharType="separate"/>
      </w:r>
      <w:r w:rsidR="00CD3770" w:rsidRPr="00CD3770">
        <w:rPr>
          <w:noProof/>
        </w:rPr>
        <w:t>[115]</w:t>
      </w:r>
      <w:r>
        <w:fldChar w:fldCharType="end"/>
      </w:r>
      <w:r>
        <w:t xml:space="preserve"> to successfully achieve generalised models that perform well in the wild.</w:t>
      </w:r>
    </w:p>
    <w:p w14:paraId="4D358078" w14:textId="0D7DF5DF" w:rsidR="00590786" w:rsidRDefault="00590786" w:rsidP="00590786">
      <w:pPr>
        <w:pStyle w:val="Heading3"/>
      </w:pPr>
      <w:bookmarkStart w:id="112" w:name="_Toc113480624"/>
      <w:r>
        <w:lastRenderedPageBreak/>
        <w:t xml:space="preserve">2.5.2. </w:t>
      </w:r>
      <w:r w:rsidR="00BC2CD3">
        <w:t>Object Detection</w:t>
      </w:r>
      <w:bookmarkEnd w:id="112"/>
    </w:p>
    <w:p w14:paraId="752A9139" w14:textId="1ED9318A" w:rsidR="008F51F9" w:rsidRDefault="00F83DB7" w:rsidP="001A3467">
      <w:r>
        <w:t xml:space="preserve">Object detection can be defined as the process of classifying and localizing an object from an image. Many works in the field of deep learning and computer vision apply object detection </w:t>
      </w:r>
      <w:r w:rsidR="009476AF">
        <w:t xml:space="preserve">to a variety of problem domains. The advancements of object detectors in recent years prove the ability to surpass human perception, making them a very good fit for the task of classification and localization of objects from image data. Recent work in the field of object detection has seen shift towards single step approaches where both classification and localization </w:t>
      </w:r>
      <w:r w:rsidR="009B2791">
        <w:t>take</w:t>
      </w:r>
      <w:r w:rsidR="009476AF">
        <w:t xml:space="preserve"> place in a single pass</w:t>
      </w:r>
      <w:r w:rsidR="009B2791">
        <w:t xml:space="preserve">, notable works are YOLO </w:t>
      </w:r>
      <w:r w:rsidR="009B2791">
        <w:fldChar w:fldCharType="begin" w:fldLock="1"/>
      </w:r>
      <w:r w:rsidR="00E51BB5">
        <w:instrText>ADDIN CSL_CITATION {"citationItems":[{"id":"ITEM-1","itemData":{"DOI":"10.1109/CVPR.2016.91","ISBN":"9781467388504","ISSN":"10636919","abstract":"We present YOLO, a new approach to object detection. Prior work on object detection repurposes classifiers to perform detection. Instead, we frame object detection as a regression problem to spatially separated bounding boxes and associated class probabilities. A single neural network predicts bounding boxes and class probabilities directly from full images in one evaluation. Since the whole detection pipeline is a single network, it can be optimized end-to-end directly on detection performance. Our unified architecture is extremely fast. Our base YOLO model processes images in real-time at 45 frames per second. A smaller version of the network, Fast YOLO, processes an astounding 155 frames per second while still achieving double the mAP of other real-time detectors. Compared to state-of-the-art detection systems, YOLO makes more localization errors but is less likely to predict false positives on background. Finally, YOLO learns very general representations of objects. It outperforms other detection methods, including DPM and R-CNN, when generalizing from natural images to other domains like artwork.","author":[{"dropping-particle":"","family":"Redmon","given":"Joseph","non-dropping-particle":"","parse-names":false,"suffix":""},{"dropping-particle":"","family":"Divvala","given":"Santosh","non-dropping-particle":"","parse-names":false,"suffix":""},{"dropping-particle":"","family":"Girshick","given":"Ross","non-dropping-particle":"","parse-names":false,"suffix":""},{"dropping-particle":"","family":"Farhadi","given":"Ali","non-dropping-particle":"","parse-names":false,"suffix":""}],"container-title":"Proceedings of the IEEE Computer Society Conference on Computer Vision and Pattern Recognition","id":"ITEM-1","issued":{"date-parts":[["2016","6","8"]]},"page":"779-788","publisher":"IEEE Computer Society","title":"You only look once: Unified, real-time object detection","type":"paper-conference","volume":"2016-Decem"},"uris":["http://www.mendeley.com/documents/?uuid=b69a7fea-3965-33cb-b2b8-4e9562959aad"]}],"mendeley":{"formattedCitation":"[68]","plainTextFormattedCitation":"[68]","previouslyFormattedCitation":"[68]"},"properties":{"noteIndex":0},"schema":"https://github.com/citation-style-language/schema/raw/master/csl-citation.json"}</w:instrText>
      </w:r>
      <w:r w:rsidR="009B2791">
        <w:fldChar w:fldCharType="separate"/>
      </w:r>
      <w:r w:rsidR="00CD3770" w:rsidRPr="00CD3770">
        <w:rPr>
          <w:noProof/>
        </w:rPr>
        <w:t>[68]</w:t>
      </w:r>
      <w:r w:rsidR="009B2791">
        <w:fldChar w:fldCharType="end"/>
      </w:r>
      <w:r w:rsidR="009B2791">
        <w:t xml:space="preserve"> and SSD </w:t>
      </w:r>
      <w:r w:rsidR="009B2791">
        <w:fldChar w:fldCharType="begin" w:fldLock="1"/>
      </w:r>
      <w:r w:rsidR="00E51BB5">
        <w:instrText>ADDIN CSL_CITATION {"citationItems":[{"id":"ITEM-1","itemData":{"DOI":"10.1007/978-3-319-46448-0_2","ISBN":"9783319464473","ISSN":"16113349","abstract":"We present a method for detecting objects in images using a single deep neural network. Our approach, named SSD, discretizes the output space of bounding boxes into a set of default boxes over different aspect ratios and scales per feature map location. At prediction time, the network generates scores for the presence of each object category in each default box and produces adjustments to the box to better match the object shape. Additionally, the network combines predictions from multiple feature maps with different resolutions to naturally handle objects of various sizes. SSD is simple relative to methods that require object proposals because it completely eliminates proposal generation and subsequent pixel or feature resampling stages and encapsulates all computation in a single network. This makes SSD easy to train and straightforward to integrate into systems that require a detection component. Experimental results on the PASCAL VOC, COCO, and ILSVRC datasets confirm that SSD has competitive accuracy to methods that utilize an additional object proposal step and is much faster, while providing a unified framework for both training and inference. For 300×300 input, SSD achieves 74.3% mAP on VOC2007 test at 59 FPS on a Nvidia Titan X and for 512 × 512 input, SSD achieves 76.9% mAP, outperforming a comparable state of the art Faster R-CNN model. Compared to other single stage methods, SSD has much better accuracy even with a smaller input image size. Code is available at https://github.com/weiliu89/caffe/ tree/ssd.","author":[{"dropping-particle":"","family":"Liu","given":"Wei","non-dropping-particle":"","parse-names":false,"suffix":""},{"dropping-particle":"","family":"Anguelov","given":"Dragomir","non-dropping-particle":"","parse-names":false,"suffix":""},{"dropping-particle":"","family":"Erhan","given":"Dumitru","non-dropping-particle":"","parse-names":false,"suffix":""},{"dropping-particle":"","family":"Szegedy","given":"Christian","non-dropping-particle":"","parse-names":false,"suffix":""},{"dropping-particle":"","family":"Reed","given":"Scott","non-dropping-particle":"","parse-names":false,"suffix":""},{"dropping-particle":"","family":"Fu","given":"Cheng Yang","non-dropping-particle":"","parse-names":false,"suffix":""},{"dropping-particle":"","family":"Berg","given":"Alexander C.","non-dropping-particle":"","parse-names":false,"suffix":""}],"container-title":"Lecture Notes in Computer Science (including subseries Lecture Notes in Artificial Intelligence and Lecture Notes in Bioinformatics)","id":"ITEM-1","issued":{"date-parts":[["2016","12","7"]]},"page":"21-37","publisher":"Springer Verlag","title":"SSD: Single shot multibox detector","type":"paper-conference","volume":"9905 LNCS"},"uris":["http://www.mendeley.com/documents/?uuid=e134101b-a093-3029-a600-aca53d09dd88"]}],"mendeley":{"formattedCitation":"[116]","plainTextFormattedCitation":"[116]","previouslyFormattedCitation":"[116]"},"properties":{"noteIndex":0},"schema":"https://github.com/citation-style-language/schema/raw/master/csl-citation.json"}</w:instrText>
      </w:r>
      <w:r w:rsidR="009B2791">
        <w:fldChar w:fldCharType="separate"/>
      </w:r>
      <w:r w:rsidR="00CD3770" w:rsidRPr="00CD3770">
        <w:rPr>
          <w:noProof/>
        </w:rPr>
        <w:t>[116]</w:t>
      </w:r>
      <w:r w:rsidR="009B2791">
        <w:fldChar w:fldCharType="end"/>
      </w:r>
      <w:r w:rsidR="009B2791">
        <w:t>.</w:t>
      </w:r>
    </w:p>
    <w:p w14:paraId="7535C180" w14:textId="22BEF145" w:rsidR="00B63AE9" w:rsidRDefault="009B2791" w:rsidP="00A04053">
      <w:r>
        <w:t xml:space="preserve">Older methods such as </w:t>
      </w:r>
      <w:r>
        <w:fldChar w:fldCharType="begin" w:fldLock="1"/>
      </w:r>
      <w:r w:rsidR="00E51BB5">
        <w:instrText>ADDIN CSL_CITATION {"citationItems":[{"id":"ITEM-1","itemData":{"DOI":"10.1109/CVPR.2014.81","ISBN":"9781479951178","ISSN":"10636919","abstract":"Object detection performance, as measured on the canonical PASCAL VOC dataset, has plateaued in the last few years. The best-performing methods are complex ensemble systems that typically combine multiple low-level image features with high-level context. In this paper, we propose a simple and scalable detection algorithm that improves mean average precision (mAP) by more than 30% relative to the previous best result on VOC 2012 - achieving a mAP of 53.3%. Our approach combines two key insights: (1) one can apply high-capacity convolutional neural networks (CNNs) to bottom-up region proposals in order to localize and segment objects and (2) when labeled training data is scarce, supervised pre-training for an auxiliary task, followed by domain-specific fine-tuning, yields a significant performance boost. Since we combine region proposals with CNNs, we call our method R-CNN: Regions with CNN features. We also present experiments that provide insight into what the network learns, revealing a rich hierarchy of image features. Source code for the complete system is available at http://www.cs.berkeley.edu/~rbg/rcnn.","author":[{"dropping-particle":"","family":"Girshick","given":"Ross","non-dropping-particle":"","parse-names":false,"suffix":""},{"dropping-particle":"","family":"Donahue","given":"Jeff","non-dropping-particle":"","parse-names":false,"suffix":""},{"dropping-particle":"","family":"Darrell","given":"Trevor","non-dropping-particle":"","parse-names":false,"suffix":""},{"dropping-particle":"","family":"Malik","given":"Jitendra","non-dropping-particle":"","parse-names":false,"suffix":""}],"container-title":"Proceedings of the IEEE Computer Society Conference on Computer Vision and Pattern Recognition","id":"ITEM-1","issued":{"date-parts":[["2014","11","11"]]},"page":"580-587","publisher":"IEEE Computer Society","title":"Rich feature hierarchies for accurate object detection and semantic segmentation","type":"paper-conference"},"uris":["http://www.mendeley.com/documents/?uuid=f01a39e2-b515-32cf-900c-325c0c2b64be"]}],"mendeley":{"formattedCitation":"[66]","plainTextFormattedCitation":"[66]","previouslyFormattedCitation":"[66]"},"properties":{"noteIndex":0},"schema":"https://github.com/citation-style-language/schema/raw/master/csl-citation.json"}</w:instrText>
      </w:r>
      <w:r>
        <w:fldChar w:fldCharType="separate"/>
      </w:r>
      <w:r w:rsidR="00CD3770" w:rsidRPr="00CD3770">
        <w:rPr>
          <w:noProof/>
        </w:rPr>
        <w:t>[66]</w:t>
      </w:r>
      <w:r>
        <w:fldChar w:fldCharType="end"/>
      </w:r>
      <w:r>
        <w:t xml:space="preserve"> perform a first step of region proposal </w:t>
      </w:r>
      <w:r w:rsidR="009B38E1">
        <w:t>where sections of interest are calculated via a probability of a particular region encapsulating an object. In contrast to both one and two stage detection approaches the challenge of memory overhead for calculating detection of objects in one pass has seen</w:t>
      </w:r>
      <w:r w:rsidR="0065580D">
        <w:t xml:space="preserve"> many</w:t>
      </w:r>
      <w:r w:rsidR="009B38E1">
        <w:t xml:space="preserve"> advancements</w:t>
      </w:r>
      <w:r w:rsidR="0065580D">
        <w:t>, in particular the</w:t>
      </w:r>
      <w:r w:rsidR="008F51F9">
        <w:t xml:space="preserve"> YOLO series of algorithms </w:t>
      </w:r>
      <w:r w:rsidR="008F51F9">
        <w:fldChar w:fldCharType="begin" w:fldLock="1"/>
      </w:r>
      <w:r w:rsidR="00E51BB5">
        <w:instrText>ADDIN CSL_CITATION {"citationItems":[{"id":"ITEM-1","itemData":{"DOI":"10.1016/j.procs.2022.01.135","ISSN":"18770509","abstract":"Object detection techniques are the foundation for the artificial intelligence field. This research paper gives a brief overview of the You Only Look Once (YOLO) algorithm and its subsequent advanced versions. Through the analysis, we reach many remarks and insightful results. The results show the differences and similarities among the YOLO versions and between YOLO and Convolutional Neural Networks (CNNs). The central insight is the YOLO algorithm improvement is still ongoing.This article briefly describes the development process of the YOLO algorithm, summarizes the methods of target recognition and feature selection, and provides literature support for the targeted picture news and feature extraction in the financial and other fields. Besides, this paper contributes a lot to YOLO and other object detection literature.","author":[{"dropping-particle":"","family":"Jiang","given":"Peiyuan","non-dropping-particle":"","parse-names":false,"suffix":""},{"dropping-particle":"","family":"Ergu","given":"Daji","non-dropping-particle":"","parse-names":false,"suffix":""},{"dropping-particle":"","family":"Liu","given":"Fangyao","non-dropping-particle":"","parse-names":false,"suffix":""},{"dropping-particle":"","family":"Cai","given":"Ying","non-dropping-particle":"","parse-names":false,"suffix":""},{"dropping-particle":"","family":"Ma","given":"Bo","non-dropping-particle":"","parse-names":false,"suffix":""}],"container-title":"Procedia Computer Science","id":"ITEM-1","issued":{"date-parts":[["2021","1","1"]]},"page":"1066-1073","publisher":"Elsevier","title":"A Review of Yolo Algorithm Developments","type":"paper-conference","volume":"199"},"uris":["http://www.mendeley.com/documents/?uuid=2b41784b-9b0f-3ee0-86e0-047a6239d3d8"]}],"mendeley":{"formattedCitation":"[117]","plainTextFormattedCitation":"[117]","previouslyFormattedCitation":"[117]"},"properties":{"noteIndex":0},"schema":"https://github.com/citation-style-language/schema/raw/master/csl-citation.json"}</w:instrText>
      </w:r>
      <w:r w:rsidR="008F51F9">
        <w:fldChar w:fldCharType="separate"/>
      </w:r>
      <w:r w:rsidR="00CD3770" w:rsidRPr="00CD3770">
        <w:rPr>
          <w:noProof/>
        </w:rPr>
        <w:t>[117]</w:t>
      </w:r>
      <w:r w:rsidR="008F51F9">
        <w:fldChar w:fldCharType="end"/>
      </w:r>
      <w:r w:rsidR="0065580D">
        <w:t xml:space="preserve"> which shows continuous improvement for detection accuracy, alongside other works that are currently state of the art such as </w:t>
      </w:r>
      <w:proofErr w:type="spellStart"/>
      <w:r w:rsidR="0065580D">
        <w:t>RetinaNet</w:t>
      </w:r>
      <w:proofErr w:type="spellEnd"/>
      <w:r w:rsidR="0065580D">
        <w:t xml:space="preserve"> which further improved detection accuracy by implementing a focal loss </w:t>
      </w:r>
      <w:r w:rsidR="0065580D">
        <w:fldChar w:fldCharType="begin" w:fldLock="1"/>
      </w:r>
      <w:r w:rsidR="00E51BB5">
        <w:instrText>ADDIN CSL_CITATION {"citationItems":[{"id":"ITEM-1","itemData":{"DOI":"10.1109/TPAMI.2018.2858826","ISSN":"19393539","PMID":"30040631","abstract":"The highest accuracy object detectors to date are based on a two-stage approach popularized by R-CNN, where a classifier is applied to a sparse set of candidate object locations. In contrast, one-stage detectors that are applied over a regular, dense sampling of possible object locations have the potential to be faster and simpler, but have trailed the accuracy of two-stage detectors thus far. In this paper, we investigate why this is the case. We discover that the extreme foreground-background class imbalance encountered during training of dense detectors is the central cause. We propose to address this class imbalance by reshaping the standard cross entropy loss such that it down-weights the loss assigned to well-classified examples. Our novel Focal Loss focuses training on a sparse set of hard examples and prevents the vast number of easy negatives from overwhelming the detector during training. To evaluate the effectiveness of our loss, we design and train a simple dense detector we call RetinaNet. Our results show that when trained with the focal loss, RetinaNet is able to match the speed of previous one-stage detectors while surpassing the accuracy of all existing state-of-the-art two-stage detectors. Code is at: https://github.com/facebookresearch/Detectron.","author":[{"dropping-particle":"","family":"Lin","given":"Tsung Yi","non-dropping-particle":"","parse-names":false,"suffix":""},{"dropping-particle":"","family":"Goyal","given":"Priya","non-dropping-particle":"","parse-names":false,"suffix":""},{"dropping-particle":"","family":"Girshick","given":"Ross","non-dropping-particle":"","parse-names":false,"suffix":""},{"dropping-particle":"","family":"He","given":"Kaiming","non-dropping-particle":"","parse-names":false,"suffix":""},{"dropping-particle":"","family":"Dollar","given":"Piotr","non-dropping-particle":"","parse-names":false,"suffix":""}],"container-title":"IEEE Transactions on Pattern Analysis and Machine Intelligence","id":"ITEM-1","issue":"2","issued":{"date-parts":[["2020","8","7"]]},"page":"318-327","publisher":"IEEE Computer Society","title":"Focal Loss for Dense Object Detection","type":"article-journal","volume":"42"},"uris":["http://www.mendeley.com/documents/?uuid=f6ce8860-eb40-3556-a242-96a2221b3b4d"]}],"mendeley":{"formattedCitation":"[118]","plainTextFormattedCitation":"[118]","previouslyFormattedCitation":"[118]"},"properties":{"noteIndex":0},"schema":"https://github.com/citation-style-language/schema/raw/master/csl-citation.json"}</w:instrText>
      </w:r>
      <w:r w:rsidR="0065580D">
        <w:fldChar w:fldCharType="separate"/>
      </w:r>
      <w:r w:rsidR="00CD3770" w:rsidRPr="00CD3770">
        <w:rPr>
          <w:noProof/>
        </w:rPr>
        <w:t>[118]</w:t>
      </w:r>
      <w:r w:rsidR="0065580D">
        <w:fldChar w:fldCharType="end"/>
      </w:r>
      <w:r w:rsidR="0065580D">
        <w:t>.</w:t>
      </w:r>
    </w:p>
    <w:p w14:paraId="00629C19" w14:textId="778CB08D" w:rsidR="00BE1832" w:rsidRPr="00AE3F07" w:rsidRDefault="00A70E2E" w:rsidP="00A04053">
      <w:r>
        <w:t>Specifically tackling the task of object detection on lower-end hardware the mobile net class of detectors provide moderate accuracy with the aim of balancing processing speed and memory consumption. Research towards depth wise convolutions to improve computational efficiency has shown a considerable speedup when computing feature maps, with little sacrifice towards overall quality</w:t>
      </w:r>
      <w:r w:rsidR="007A4960">
        <w:t xml:space="preserve"> </w:t>
      </w:r>
      <w:r w:rsidR="007A4960">
        <w:fldChar w:fldCharType="begin" w:fldLock="1"/>
      </w:r>
      <w:r w:rsidR="00E51BB5">
        <w:instrText>ADDIN CSL_CITATION {"citationItems":[{"id":"ITEM-1","itemData":{"DOI":"10.11591/ijeecs.v16.i1.pp389-394","ISSN":"25024760","abstract":"The introduction of a modern image recognition that has millions of parameters and requires a lot of training data as well as high computing power that is hungry for energy consumption so it becomes inefficient in everyday use. Machine Learning has changed the computing paradigm, from complex calculations that require high computational power to environmentally friendly technologies that can efficiently meet daily needs. To get the best training model, many studies use large numbers of datasets. However, the complexity of large datasets requires large devices and requires high computing power. Therefore large computational resources do not have high flexibility towards the tendency of human interaction which prioritizes the efficiency and effectiveness of computer vision. This study uses the Convolutional Neural Networks (CNN) method with MobileNet architecture for image recognition on mobile devices and embedded devices with limited resources with ARM-based CPUs and works with a moderate amount of training data (thousands of labeled images). As a result, the MobileNet v1 architecture on the ms8pro device can classify the caltech101 dataset with an accuracy rate 92.4% and 2.1 Watt power draw. With the level of accuracy and efficiency of the resources used, it is expected that MobileNet's architecture can change the machine learning paradigm so that it has a high degree of flexibility towards the tendency of human interaction that prioritizes the efficiency and effectiveness of computer vision.","author":[{"dropping-particle":"","family":"Khasoggi","given":"Barlian","non-dropping-particle":"","parse-names":false,"suffix":""},{"dropping-particle":"","family":"Ermatita","given":"","non-dropping-particle":"","parse-names":false,"suffix":""},{"dropping-particle":"","family":"Samsuryadi","given":"","non-dropping-particle":"","parse-names":false,"suffix":""}],"container-title":"Indonesian Journal of Electrical Engineering and Computer Science","id":"ITEM-1","issue":"1","issued":{"date-parts":[["2019","10","1"]]},"page":"389-394","publisher":"Institute of Advanced Engineering and Science","title":"Efficient mobilenet architecture as image recognition on mobile and embedded devices","type":"article-journal","volume":"16"},"uris":["http://www.mendeley.com/documents/?uuid=c2361835-ce66-3fc7-ae5b-cab408c0e84d"]}],"mendeley":{"formattedCitation":"[119]","plainTextFormattedCitation":"[119]","previouslyFormattedCitation":"[119]"},"properties":{"noteIndex":0},"schema":"https://github.com/citation-style-language/schema/raw/master/csl-citation.json"}</w:instrText>
      </w:r>
      <w:r w:rsidR="007A4960">
        <w:fldChar w:fldCharType="separate"/>
      </w:r>
      <w:r w:rsidR="00CD3770" w:rsidRPr="00CD3770">
        <w:rPr>
          <w:noProof/>
        </w:rPr>
        <w:t>[119]</w:t>
      </w:r>
      <w:r w:rsidR="007A4960">
        <w:fldChar w:fldCharType="end"/>
      </w:r>
      <w:r>
        <w:t>.</w:t>
      </w:r>
    </w:p>
    <w:p w14:paraId="195A56EC" w14:textId="6A6D73FC" w:rsidR="00590786" w:rsidRDefault="00590786" w:rsidP="00590786">
      <w:pPr>
        <w:pStyle w:val="Heading3"/>
      </w:pPr>
      <w:bookmarkStart w:id="113" w:name="_Ref112185761"/>
      <w:bookmarkStart w:id="114" w:name="_Toc113480625"/>
      <w:r>
        <w:t xml:space="preserve">2.5.3. </w:t>
      </w:r>
      <w:r w:rsidR="00BC2CD3">
        <w:t>Distance Approximation</w:t>
      </w:r>
      <w:bookmarkEnd w:id="113"/>
      <w:bookmarkEnd w:id="114"/>
    </w:p>
    <w:p w14:paraId="6D4EE160" w14:textId="6F52CFA5" w:rsidR="00781AB6" w:rsidRDefault="005E3954" w:rsidP="005E3954">
      <w:r>
        <w:t>Monocular distance is a difficult problem to solve</w:t>
      </w:r>
      <w:r w:rsidR="00624A12">
        <w:t xml:space="preserve"> </w:t>
      </w:r>
      <w:r w:rsidR="00D22359">
        <w:t xml:space="preserve">but computationally inexpensive, making it an attractive choice for </w:t>
      </w:r>
      <w:r w:rsidR="00BA3137">
        <w:t>various</w:t>
      </w:r>
      <w:r w:rsidR="00D22359">
        <w:t xml:space="preserve"> applications where estimating distance is required </w:t>
      </w:r>
      <w:r w:rsidR="00D22359">
        <w:fldChar w:fldCharType="begin" w:fldLock="1"/>
      </w:r>
      <w:r w:rsidR="00E51BB5">
        <w:instrText>ADDIN CSL_CITATION {"citationItems":[{"id":"ITEM-1","itemData":{"DOI":"10.1109/SSCI.2015.69","ISBN":"9781479975600","abstract":"Consider a single camera mounted on the inside of a vehicle's windscreen used for detecting potholes and other obstacles on the road surface. This paper outlines three approaches to the depth estimation problem of determining the distance to these obstacles in the range of 5 m to 30 m. We provide an empirical evaluation of the accuracy of these approaches under various conditions, and make recommendations for when each approach is most suitable. The approaches are based on the pinhole camera model: the simplest approach is based on the geometry of similar triangles, another employs the cross-ratio of a set of collinear points, and the final approach relies on calibration of the camera matrix. We recommend the use of the cross ratio approach for a fixed camera setup and depth estimation almost directly ahead, and an approach using similar triangles when predicting distances at wide angles or adjusting the camera height may be necessary.","author":[{"dropping-particle":"","family":"Nienaber","given":"S","non-dropping-particle":"","parse-names":false,"suffix":""},{"dropping-particle":"","family":"Kroon","given":"R S","non-dropping-particle":"","parse-names":false,"suffix":""},{"dropping-particle":"","family":"Booysen","given":"M J","non-dropping-particle":"","parse-names":false,"suffix":""}],"id":"ITEM-1","issued":{"date-parts":[["2015"]]},"title":"A Comparison of Low-Cost Monocular Vision Techniques for Pothole Distance Estimation","type":"article-journal"},"uris":["http://www.mendeley.com/documents/?uuid=4af0127b-b65a-3829-a2d6-84987c519144"]}],"mendeley":{"formattedCitation":"[120]","plainTextFormattedCitation":"[120]","previouslyFormattedCitation":"[120]"},"properties":{"noteIndex":0},"schema":"https://github.com/citation-style-language/schema/raw/master/csl-citation.json"}</w:instrText>
      </w:r>
      <w:r w:rsidR="00D22359">
        <w:fldChar w:fldCharType="separate"/>
      </w:r>
      <w:r w:rsidR="00CD3770" w:rsidRPr="00CD3770">
        <w:rPr>
          <w:noProof/>
        </w:rPr>
        <w:t>[120]</w:t>
      </w:r>
      <w:r w:rsidR="00D22359">
        <w:fldChar w:fldCharType="end"/>
      </w:r>
      <w:r>
        <w:t xml:space="preserve">. Through use of known or calibrated camera parameters and segmentation of objects with a known </w:t>
      </w:r>
      <w:r w:rsidR="00D22359">
        <w:t xml:space="preserve">geometric </w:t>
      </w:r>
      <w:r w:rsidR="00AD505B">
        <w:t>quantity</w:t>
      </w:r>
      <w:r>
        <w:t xml:space="preserve">, the </w:t>
      </w:r>
      <w:r w:rsidR="00621235">
        <w:t>concepts</w:t>
      </w:r>
      <w:r>
        <w:t xml:space="preserve"> discussed in </w:t>
      </w:r>
      <w:r>
        <w:fldChar w:fldCharType="begin"/>
      </w:r>
      <w:r>
        <w:instrText xml:space="preserve"> REF _Ref112044484 \h </w:instrText>
      </w:r>
      <w:r>
        <w:fldChar w:fldCharType="separate"/>
      </w:r>
      <w:r w:rsidR="00CE57A6">
        <w:t>2.4.1. Pinhole Camera Model</w:t>
      </w:r>
      <w:r>
        <w:fldChar w:fldCharType="end"/>
      </w:r>
      <w:r>
        <w:t xml:space="preserve"> </w:t>
      </w:r>
      <w:r w:rsidR="00F96A7C">
        <w:t xml:space="preserve">and </w:t>
      </w:r>
      <w:r w:rsidR="00F96A7C">
        <w:fldChar w:fldCharType="begin"/>
      </w:r>
      <w:r w:rsidR="00F96A7C">
        <w:instrText xml:space="preserve"> REF _Ref112022308 \h </w:instrText>
      </w:r>
      <w:r w:rsidR="00F96A7C">
        <w:fldChar w:fldCharType="separate"/>
      </w:r>
      <w:r w:rsidR="00CE57A6">
        <w:t>2.4.2. Extrinsic &amp; Intrinsic Transformation</w:t>
      </w:r>
      <w:r w:rsidR="00F96A7C">
        <w:fldChar w:fldCharType="end"/>
      </w:r>
      <w:r w:rsidR="00F96A7C">
        <w:t xml:space="preserve"> </w:t>
      </w:r>
      <w:r>
        <w:t xml:space="preserve">enable the </w:t>
      </w:r>
      <w:r w:rsidR="00F96A7C">
        <w:t>calculation</w:t>
      </w:r>
      <w:r>
        <w:t xml:space="preserve"> of distance</w:t>
      </w:r>
      <w:r w:rsidR="00F96A7C">
        <w:t xml:space="preserve"> from a single image</w:t>
      </w:r>
      <w:r>
        <w:t xml:space="preserve">. Many experiments have applied this technique to single images, </w:t>
      </w:r>
      <w:proofErr w:type="spellStart"/>
      <w:r>
        <w:t>Pratama</w:t>
      </w:r>
      <w:proofErr w:type="spellEnd"/>
      <w:r>
        <w:t xml:space="preserve"> et al used </w:t>
      </w:r>
      <w:r w:rsidR="00160E8F">
        <w:t>low resource hardware in an experiment for detecting nearby vehicles and computing their distance</w:t>
      </w:r>
      <w:r w:rsidR="004820FB">
        <w:t xml:space="preserve"> </w:t>
      </w:r>
      <w:r w:rsidR="004820FB">
        <w:fldChar w:fldCharType="begin" w:fldLock="1"/>
      </w:r>
      <w:r w:rsidR="00E51BB5">
        <w:instrText>ADDIN CSL_CITATION {"citationItems":[{"id":"ITEM-1","itemData":{"DOI":"10.1109/ICSEEA47812.2019.8938648","ISBN":"9781728139319","abstract":"This paper reports the comparison of two methods of distance measuring using a digital camera and computing resources namely: Pose from Orthographic Projection and Triangle Similarity. Both methods incorporating a computer vision algorithm to properly functioned. Specifically, this report describes the utilization of such methods for vehicular application, for example, the inter-vehicular distance estimation, hence, to improve safety driving moreover to support the developing Advanced Driver-Assistance Systems ADAS. Each method constructed in an algorithm wrote in Python running in a Raspberry Pi computer equipped with a suitable camera. To process the incoming images, an OpenCV library was tasked to conduct a classification to distinguish vehicle-like features in an image frame from the rest of the universe. Haar cascade classifier was chosen to perform the image features classification. The algorithm then annotates and marks the classified features as a candidate for a vehicle-like object. The classifier was trained by a precompiled dataset. Both methods compared for the best performance on three distance measurement: 10, 15, and 20 meters. With experiment setup, the best distance to measure was 15 meters with small error to the ground truth.","author":[{"dropping-particle":"","family":"Pratama","given":"Mulia","non-dropping-particle":"","parse-names":false,"suffix":""},{"dropping-particle":"","family":"Budi","given":"Widodo","non-dropping-particle":"","parse-names":false,"suffix":""},{"dropping-particle":"","family":"Dimyani","given":"Santoso Ahmad","non-dropping-particle":"","parse-names":false,"suffix":""},{"dropping-particle":"","family":"Praptijanto","given":"Achmad","non-dropping-particle":"","parse-names":false,"suffix":""},{"dropping-particle":"","family":"Nur","given":"Arifin","non-dropping-particle":"","parse-names":false,"suffix":""},{"dropping-particle":"","family":"Putrasari","given":"Yanuandri","non-dropping-particle":"","parse-names":false,"suffix":""}],"container-title":"Proceeding - 2019 International Conference on Sustainable Energy Engineering and Application: Innovative Technology Toward Energy Resilience, ICSEEA 2019","id":"ITEM-1","issued":{"date-parts":[["2019","10","1"]]},"note":"The author of this paper notes that Triangle Similarity (TS) performed better than Pose from Orthography and Scaling (POS).\n\nThey used edge detection as a means to detect the edges of features","page":"37-41","publisher":"Institute of Electrical and Electronics Engineers Inc.","title":"Performance of Inter-vehicular Distance Estimation: Pose from Orthography and Triangle Similarity","type":"paper-conference"},"uris":["http://www.mendeley.com/documents/?uuid=f8951399-4d44-3eef-aa12-5d10ed7d2395"]}],"mendeley":{"formattedCitation":"[121]","plainTextFormattedCitation":"[121]","previouslyFormattedCitation":"[121]"},"properties":{"noteIndex":0},"schema":"https://github.com/citation-style-language/schema/raw/master/csl-citation.json"}</w:instrText>
      </w:r>
      <w:r w:rsidR="004820FB">
        <w:fldChar w:fldCharType="separate"/>
      </w:r>
      <w:r w:rsidR="00CD3770" w:rsidRPr="00CD3770">
        <w:rPr>
          <w:noProof/>
        </w:rPr>
        <w:t>[121]</w:t>
      </w:r>
      <w:r w:rsidR="004820FB">
        <w:fldChar w:fldCharType="end"/>
      </w:r>
      <w:r w:rsidR="00160E8F">
        <w:t xml:space="preserve">. Two methods were tested, </w:t>
      </w:r>
      <w:r w:rsidR="00160E8F" w:rsidRPr="00160E8F">
        <w:rPr>
          <w:i/>
          <w:iCs/>
        </w:rPr>
        <w:t>pose from orthography and scaling</w:t>
      </w:r>
      <w:r w:rsidR="00160E8F">
        <w:t xml:space="preserve"> (POS), and directly related to this project, </w:t>
      </w:r>
      <w:r w:rsidR="00160E8F" w:rsidRPr="00160E8F">
        <w:rPr>
          <w:i/>
          <w:iCs/>
        </w:rPr>
        <w:t>triangle similarity</w:t>
      </w:r>
      <w:r w:rsidR="00160E8F">
        <w:rPr>
          <w:i/>
          <w:iCs/>
        </w:rPr>
        <w:t xml:space="preserve"> </w:t>
      </w:r>
      <w:r w:rsidR="00160E8F">
        <w:t xml:space="preserve">(TS). Detection was performed using Haar cascade classifiers derived from similar works </w:t>
      </w:r>
      <w:r w:rsidR="00160E8F">
        <w:fldChar w:fldCharType="begin" w:fldLock="1"/>
      </w:r>
      <w:r w:rsidR="00E51BB5">
        <w:instrText>ADDIN CSL_CITATION {"citationItems":[{"id":"ITEM-1","itemData":{"DOI":"10.1109/cvpr.2001.990517","ISSN":"10636919","abstract":"This paper describes a machine learning approach for visual object detection which is capable of processing images extremely rapidly and achieving high detection rates. This work is distinguished by three key contributions. The first is the introduction of a new image representation called the \"Integral Image\" which allows the features used by our detector to be computed very quickly. The second is a learning algorithm, based on AdaBoost, which selects a small number of critical visual features from a larger set and yields extremely efficient classifiers. The third contribution is a method for combining increasingly more complex classifiers in a \"cascade\" which allows background regions of the image to be quickly discarded while spending more computation on promising object-like regions. The cascade can be viewed as an object specific focus-of-attention mechanism which unlike previous approaches provides statistical guarantees that discarded regions are unlikely to contain the object of interest. In the domain of face detection the system yields detection rates comparable to the best previous systems. Used in real-time applications, the detector runs at 15 frames per second without resorting to image differencing or skin color detection.","author":[{"dropping-particle":"","family":"Viola","given":"Paul","non-dropping-particle":"","parse-names":false,"suffix":""},{"dropping-particle":"","family":"Jones","given":"Michael","non-dropping-particle":"","parse-names":false,"suffix":""}],"container-title":"Proceedings of the IEEE Computer Society Conference on Computer Vision and Pattern Recognition","id":"ITEM-1","issued":{"date-parts":[["2001"]]},"title":"Rapid object detection using a boosted cascade of simple features","type":"paper-conference","volume":"1"},"uris":["http://www.mendeley.com/documents/?uuid=910626fb-14e5-3b4c-8902-a610a1192ad8"]}],"mendeley":{"formattedCitation":"[122]","plainTextFormattedCitation":"[122]","previouslyFormattedCitation":"[122]"},"properties":{"noteIndex":0},"schema":"https://github.com/citation-style-language/schema/raw/master/csl-citation.json"}</w:instrText>
      </w:r>
      <w:r w:rsidR="00160E8F">
        <w:fldChar w:fldCharType="separate"/>
      </w:r>
      <w:r w:rsidR="00CD3770" w:rsidRPr="00CD3770">
        <w:rPr>
          <w:noProof/>
        </w:rPr>
        <w:t>[122]</w:t>
      </w:r>
      <w:r w:rsidR="00160E8F">
        <w:fldChar w:fldCharType="end"/>
      </w:r>
      <w:r w:rsidR="00160E8F">
        <w:t xml:space="preserve">. </w:t>
      </w:r>
      <w:proofErr w:type="spellStart"/>
      <w:r w:rsidR="00160E8F">
        <w:t>Pratama</w:t>
      </w:r>
      <w:proofErr w:type="spellEnd"/>
      <w:r w:rsidR="00160E8F">
        <w:t xml:space="preserve"> et al tested the accuracy of both POS and TS </w:t>
      </w:r>
      <w:r w:rsidR="00D500B7">
        <w:t xml:space="preserve">measuring overall performance between calculations using standard deviation. Discussions on the importance of accurate detection </w:t>
      </w:r>
      <w:r w:rsidR="00DF7E9A">
        <w:t xml:space="preserve">revealed issues with the results, </w:t>
      </w:r>
      <w:proofErr w:type="spellStart"/>
      <w:r w:rsidR="00DF7E9A">
        <w:t>Pratama</w:t>
      </w:r>
      <w:proofErr w:type="spellEnd"/>
      <w:r w:rsidR="00DF7E9A">
        <w:t xml:space="preserve"> et al express the introduction of outliers for distance calculations when multiple detections over a single frame occur. </w:t>
      </w:r>
      <w:r w:rsidR="00D22359">
        <w:t>Despite the presence of outliers skewing distance estimation results c</w:t>
      </w:r>
      <w:r w:rsidR="00DF7E9A">
        <w:t xml:space="preserve">onclusions on the experiment revealed TS as the most accurate method of distance approximation. </w:t>
      </w:r>
      <w:r w:rsidR="00DF7E9A" w:rsidRPr="00DF7E9A">
        <w:t>Martínez-Díaz</w:t>
      </w:r>
      <w:r w:rsidR="00DF7E9A">
        <w:t xml:space="preserve"> performed similar works using a small </w:t>
      </w:r>
      <w:r w:rsidR="00C844CA">
        <w:t xml:space="preserve">mobile </w:t>
      </w:r>
      <w:r w:rsidR="00CD59EA">
        <w:t>vehicle along with</w:t>
      </w:r>
      <w:r w:rsidR="004820FB">
        <w:t xml:space="preserve"> a monocular and stereo vision </w:t>
      </w:r>
      <w:r w:rsidR="00CD59EA">
        <w:t xml:space="preserve">camera </w:t>
      </w:r>
      <w:r w:rsidR="004820FB">
        <w:t>set up</w:t>
      </w:r>
      <w:r w:rsidR="00CD59EA">
        <w:t xml:space="preserve"> </w:t>
      </w:r>
      <w:r w:rsidR="004820FB">
        <w:fldChar w:fldCharType="begin" w:fldLock="1"/>
      </w:r>
      <w:r w:rsidR="00E51BB5">
        <w:instrText>ADDIN CSL_CITATION {"citationItems":[{"id":"ITEM-1","itemData":{"DOI":"10.1155/2021/5526931","ISSN":"16877268","abstract":"Estimation of distance from objects in real-world scenes is an important topic in several applications such as navigation of autonomous robots, simultaneous localization and mapping (SLAM), and augmented reality (AR). Even though there is a technology for this purpose, in some cases, this technology has some disadvantages. For example, GPS systems are susceptible to interference, especially in places surrounded by buildings, under bridges or indoors; alternatively, RGBD sensors can be used, but they are expensive, and their operational range is limited. Monocular vision is a low-cost suitable alternative that can be used indoor and outdoor. However, monocular odometry is challenging because the object location can be known up a scale factor. Moreover, when objects are moving, it is necessary to estimate the location from consecutive images accumulating error. This paper introduces a new method to compute the distance from a single image of the desired object, with known dimensions, captured with a monocular calibrated vision system. This method is less restrictive than other proposals in the state-of-the-art literature. For the detection of interest points, a Region-based Convolutional Neural Network combined with a corner detector were used. The proposed method was tested on a standard dataset and images acquired by a low-cost and low-resolution webcam, under noncontrolled conditions. The system was tested and compared with a calibrated stereo vision system. Results showed the similar performance of both systems, but the monocular system accomplished the task in less time.","author":[{"dropping-particle":"","family":"Martínez-Díaz","given":"Saúl","non-dropping-particle":"","parse-names":false,"suffix":""}],"container-title":"Journal of Sensors","id":"ITEM-1","issued":{"date-parts":[["2021"]]},"publisher":"Hindawi Limited","title":"3D Distance Measurement from a Camera to a Mobile Vehicle, Using Monocular Vision","type":"article-journal","volume":"2021"},"uris":["http://www.mendeley.com/documents/?uuid=0515965e-e58f-3377-a78b-90dd1378668d"]}],"mendeley":{"formattedCitation":"[123]","plainTextFormattedCitation":"[123]","previouslyFormattedCitation":"[123]"},"properties":{"noteIndex":0},"schema":"https://github.com/citation-style-language/schema/raw/master/csl-citation.json"}</w:instrText>
      </w:r>
      <w:r w:rsidR="004820FB">
        <w:fldChar w:fldCharType="separate"/>
      </w:r>
      <w:r w:rsidR="00CD3770" w:rsidRPr="00CD3770">
        <w:rPr>
          <w:noProof/>
        </w:rPr>
        <w:t>[123]</w:t>
      </w:r>
      <w:r w:rsidR="004820FB">
        <w:fldChar w:fldCharType="end"/>
      </w:r>
      <w:r w:rsidR="00DF7E9A">
        <w:t>.</w:t>
      </w:r>
    </w:p>
    <w:p w14:paraId="04076BE2" w14:textId="3A13C055" w:rsidR="005E3954" w:rsidRDefault="00C844CA" w:rsidP="005E3954">
      <w:r w:rsidRPr="00C844CA">
        <w:t>Martínez-Díaz</w:t>
      </w:r>
      <w:r>
        <w:t xml:space="preserve"> </w:t>
      </w:r>
      <w:r w:rsidR="00CD59EA">
        <w:t>discusses</w:t>
      </w:r>
      <w:r w:rsidR="00855A00">
        <w:t xml:space="preserve"> the</w:t>
      </w:r>
      <w:r w:rsidR="00CD59EA">
        <w:t xml:space="preserve"> process of</w:t>
      </w:r>
      <w:r>
        <w:t xml:space="preserve"> c</w:t>
      </w:r>
      <w:r w:rsidR="00DF7E9A">
        <w:t xml:space="preserve">alibration </w:t>
      </w:r>
      <w:r w:rsidR="00CD59EA">
        <w:t>for</w:t>
      </w:r>
      <w:r w:rsidR="00DF7E9A">
        <w:t xml:space="preserve"> </w:t>
      </w:r>
      <w:r w:rsidR="00F86D27">
        <w:t xml:space="preserve">the </w:t>
      </w:r>
      <w:r w:rsidR="00DF7E9A">
        <w:t xml:space="preserve">stereo cameras </w:t>
      </w:r>
      <w:r>
        <w:t>prior to experiments</w:t>
      </w:r>
      <w:r w:rsidR="00F86D27">
        <w:t xml:space="preserve"> where three points on a known checkerboard pattern were used for calibration</w:t>
      </w:r>
      <w:r>
        <w:t>. The method of similar triangles was used as a means of distance approximation</w:t>
      </w:r>
      <w:r w:rsidR="00D56E31">
        <w:t xml:space="preserve"> </w:t>
      </w:r>
      <w:r w:rsidR="00CD59EA">
        <w:t>with t</w:t>
      </w:r>
      <w:r w:rsidR="00D56E31">
        <w:t xml:space="preserve">he corners </w:t>
      </w:r>
      <w:r w:rsidR="00256C3C">
        <w:t>of</w:t>
      </w:r>
      <w:r w:rsidR="00265B27">
        <w:t xml:space="preserve"> a rectangular structure</w:t>
      </w:r>
      <w:r w:rsidR="007C2369">
        <w:t xml:space="preserve"> of known proportions</w:t>
      </w:r>
      <w:r w:rsidR="00265B27">
        <w:t xml:space="preserve"> </w:t>
      </w:r>
      <w:r w:rsidR="007C2369">
        <w:t xml:space="preserve">was </w:t>
      </w:r>
      <w:r w:rsidR="00265B27">
        <w:t>attached to</w:t>
      </w:r>
      <w:r w:rsidR="00256C3C">
        <w:t xml:space="preserve"> the miniature mobile car </w:t>
      </w:r>
      <w:r w:rsidR="007C2369">
        <w:t>acting as the</w:t>
      </w:r>
      <w:r w:rsidR="00256C3C">
        <w:t xml:space="preserve"> target </w:t>
      </w:r>
      <w:r w:rsidR="004146D3">
        <w:t>for</w:t>
      </w:r>
      <w:r w:rsidR="00256C3C">
        <w:t xml:space="preserve"> detection</w:t>
      </w:r>
      <w:r w:rsidR="00CD59EA">
        <w:t>.</w:t>
      </w:r>
      <w:r w:rsidR="00256C3C">
        <w:t xml:space="preserve"> </w:t>
      </w:r>
      <w:r w:rsidR="00256C3C" w:rsidRPr="00256C3C">
        <w:t>Martínez-Díaz</w:t>
      </w:r>
      <w:r w:rsidR="0093615D">
        <w:t xml:space="preserve"> </w:t>
      </w:r>
      <w:r w:rsidR="00CD59EA">
        <w:t xml:space="preserve">documents use of </w:t>
      </w:r>
      <w:r w:rsidR="0093615D">
        <w:t>a pre-</w:t>
      </w:r>
      <w:r w:rsidR="00256C3C">
        <w:t xml:space="preserve">trained region-based CNN </w:t>
      </w:r>
      <w:r w:rsidR="00B43CF7">
        <w:t xml:space="preserve">which was </w:t>
      </w:r>
      <w:r w:rsidR="00CD59EA">
        <w:t>trained on</w:t>
      </w:r>
      <w:r w:rsidR="00256C3C">
        <w:t xml:space="preserve"> 105 images </w:t>
      </w:r>
      <w:r w:rsidR="00CD59EA">
        <w:t>of the target object</w:t>
      </w:r>
      <w:r w:rsidR="0093615D">
        <w:t>.</w:t>
      </w:r>
      <w:r w:rsidR="00D56E31">
        <w:t xml:space="preserve"> </w:t>
      </w:r>
      <w:r w:rsidR="00256C3C">
        <w:t>D</w:t>
      </w:r>
      <w:r w:rsidR="00D56E31">
        <w:t>ocument</w:t>
      </w:r>
      <w:r w:rsidR="00256C3C">
        <w:t>ation of</w:t>
      </w:r>
      <w:r w:rsidR="00D56E31">
        <w:t xml:space="preserve"> the results conclud</w:t>
      </w:r>
      <w:r w:rsidR="00256C3C">
        <w:t>ed</w:t>
      </w:r>
      <w:r w:rsidR="00D56E31">
        <w:t xml:space="preserve"> that </w:t>
      </w:r>
      <w:r w:rsidR="004820FB">
        <w:t>monocular depth performed similarly to stereo vision</w:t>
      </w:r>
      <w:r w:rsidR="0093615D">
        <w:t>.</w:t>
      </w:r>
    </w:p>
    <w:p w14:paraId="67128BD3" w14:textId="5A36AAFA" w:rsidR="00624A12" w:rsidRDefault="00B80496" w:rsidP="005E3954">
      <w:r>
        <w:lastRenderedPageBreak/>
        <w:t xml:space="preserve">Both approaches test the validity of using similar triangles geometry </w:t>
      </w:r>
      <w:proofErr w:type="gramStart"/>
      <w:r>
        <w:t>in order to</w:t>
      </w:r>
      <w:proofErr w:type="gramEnd"/>
      <w:r>
        <w:t xml:space="preserve"> implicitly map pixels to estimated distances from a single image within a collection of frames. </w:t>
      </w:r>
      <w:r w:rsidR="00B56E77">
        <w:t xml:space="preserve">Applications of this distance estimation method are </w:t>
      </w:r>
      <w:r w:rsidR="00185CDA">
        <w:t xml:space="preserve">also </w:t>
      </w:r>
      <w:r w:rsidR="00B56E77">
        <w:t xml:space="preserve">used in many other fields such as computer games </w:t>
      </w:r>
      <w:r w:rsidR="00B56E77">
        <w:fldChar w:fldCharType="begin" w:fldLock="1"/>
      </w:r>
      <w:r w:rsidR="00E51BB5">
        <w:instrText>ADDIN CSL_CITATION {"citationItems":[{"id":"ITEM-1","itemData":{"DOI":"10.1023/A:1026598000963","ISSN":"09205691","abstract":"We describe how 3D affine measurements may be computed from a single perspective view of a scene given only minimal geometric information determined from the image. This minimal information is typically the vanishing line of a reference plane, and a vanishing point for a direction not parallel to the plane. It is shown that affine scene structure may then be determined from the image, without knowledge of the camera's internal calibration (e.g. focal length), nor of the explicit relation between camera and world (pose). In particular, we show how to (i) compute the distance between planes parallel to the reference plane (up to a common scale factor); (ii) compute area and length ratios on any plane parallel to the reference plane; (iii) determine the camera's location. Simple geometric derivations are given for these results. We also develop an algebraic representation which unifies the three types of measurement and, amongst other advantages, permits a first order error propagation analysis to be performed, associating an uncertainty with each measurement. We demonstrate the technique for a variety of applications, including height measurements in forensic images and 3D graphical modelling from single images.","author":[{"dropping-particle":"","family":"Criminisi","given":"A.","non-dropping-particle":"","parse-names":false,"suffix":""},{"dropping-particle":"","family":"Reid","given":"I.","non-dropping-particle":"","parse-names":false,"suffix":""},{"dropping-particle":"","family":"Zisserman","given":"A.","non-dropping-particle":"","parse-names":false,"suffix":""}],"container-title":"International Journal of Computer Vision","id":"ITEM-1","issue":"2","issued":{"date-parts":[["2000","11"]]},"page":"123-148","publisher":"Springer","title":"Single view metrology","type":"article-journal","volume":"40"},"uris":["http://www.mendeley.com/documents/?uuid=2d1c2d0a-8dd7-3173-844e-ca47511a71c9"]}],"mendeley":{"formattedCitation":"[124]","plainTextFormattedCitation":"[124]","previouslyFormattedCitation":"[124]"},"properties":{"noteIndex":0},"schema":"https://github.com/citation-style-language/schema/raw/master/csl-citation.json"}</w:instrText>
      </w:r>
      <w:r w:rsidR="00B56E77">
        <w:fldChar w:fldCharType="separate"/>
      </w:r>
      <w:r w:rsidR="00CD3770" w:rsidRPr="00CD3770">
        <w:rPr>
          <w:noProof/>
        </w:rPr>
        <w:t>[124]</w:t>
      </w:r>
      <w:r w:rsidR="00B56E77">
        <w:fldChar w:fldCharType="end"/>
      </w:r>
      <w:r w:rsidR="00B56E77">
        <w:t xml:space="preserve"> and robotics </w:t>
      </w:r>
      <w:r w:rsidR="00B56E77">
        <w:fldChar w:fldCharType="begin" w:fldLock="1"/>
      </w:r>
      <w:r w:rsidR="00E51BB5">
        <w:instrText>ADDIN CSL_CITATION {"citationItems":[{"id":"ITEM-1","itemData":{"DOI":"10.1088/1757-899x/1034/1/012109","ISSN":"1757-8981","abstract":"Regaining depth information of objects from two-dimensional images is one of the fundamental issues and essential thing in the field of machine vision. There is a depth estimation method using non-inclined with forward movements that was already presented with feature extraction of image processing based on one direction only. This study proposes a depth estimation approach based on forward and backward movement with non-inclined and inclined orientations. Binary threshold will be used in this study to replace feature extraction. The study can approximate the most effective depth estimation using forward and backward movement in frame of non-inclined and inclined orientations. The images captured by an un-calibrated ordinary monocular camera mounted at the end effector of a robot arm. In this approach, the first image is captured and then the camera parameters remain unchanged. The second image is acquired after moving a distance d along the optical axis. Then image segmentation and binary threshold are implemented on the two images separately, and the numbers of black pixels in the images are counted. The experiments were carried out by simulations using webot software and python programming code. The results showed that the second position of the camera 0.1 meter from its first position demonstrated the best estimation performance, both for non-inclined and inclined movements, while the 0.01 meter distance resulted in the greatest error.","author":[{"dropping-particle":"","family":"Alamsyah","given":"Fikrul Akbar","non-dropping-particle":"","parse-names":false,"suffix":""},{"dropping-particle":"","family":"Cheng","given":"Chi-Cheng","non-dropping-particle":"","parse-names":false,"suffix":""}],"container-title":"IOP Conference Series: Materials Science and Engineering","id":"ITEM-1","issue":"1","issued":{"date-parts":[["2021"]]},"page":"012109","title":"Depth estimation for a robotic arm based on monocular images","type":"article-journal","volume":"1034"},"uris":["http://www.mendeley.com/documents/?uuid=fe3c6ecd-f749-37c5-ad8c-f6892764c714"]}],"mendeley":{"formattedCitation":"[125]","plainTextFormattedCitation":"[125]","previouslyFormattedCitation":"[125]"},"properties":{"noteIndex":0},"schema":"https://github.com/citation-style-language/schema/raw/master/csl-citation.json"}</w:instrText>
      </w:r>
      <w:r w:rsidR="00B56E77">
        <w:fldChar w:fldCharType="separate"/>
      </w:r>
      <w:r w:rsidR="00CD3770" w:rsidRPr="00CD3770">
        <w:rPr>
          <w:noProof/>
        </w:rPr>
        <w:t>[125]</w:t>
      </w:r>
      <w:r w:rsidR="00B56E77">
        <w:fldChar w:fldCharType="end"/>
      </w:r>
      <w:r w:rsidR="00B56E77">
        <w:t>.</w:t>
      </w:r>
    </w:p>
    <w:p w14:paraId="26C47FFF" w14:textId="0E2DB5F0" w:rsidR="00B56E77" w:rsidRPr="005E3954" w:rsidRDefault="00B56E77" w:rsidP="005E3954">
      <w:r>
        <w:t xml:space="preserve">Similar </w:t>
      </w:r>
      <w:r w:rsidR="00D03FCB">
        <w:t>to the work of</w:t>
      </w:r>
      <w:r>
        <w:t xml:space="preserve"> </w:t>
      </w:r>
      <w:proofErr w:type="spellStart"/>
      <w:r>
        <w:t>Pratama</w:t>
      </w:r>
      <w:proofErr w:type="spellEnd"/>
      <w:r>
        <w:t xml:space="preserve"> et a</w:t>
      </w:r>
      <w:r w:rsidR="00D03FCB">
        <w:t xml:space="preserve">l, </w:t>
      </w:r>
      <w:proofErr w:type="spellStart"/>
      <w:r w:rsidR="00D03FCB">
        <w:t>Mustamin</w:t>
      </w:r>
      <w:proofErr w:type="spellEnd"/>
      <w:r w:rsidR="00D03FCB">
        <w:t xml:space="preserve"> also studied estimation</w:t>
      </w:r>
      <w:r w:rsidR="004470ED">
        <w:t xml:space="preserve"> of distance</w:t>
      </w:r>
      <w:r w:rsidR="00D03FCB">
        <w:t xml:space="preserve"> to develop a warning system in an effort to aid safe driving and avoid collisions </w:t>
      </w:r>
      <w:r w:rsidR="00D03FCB">
        <w:fldChar w:fldCharType="begin" w:fldLock="1"/>
      </w:r>
      <w:r w:rsidR="00E51BB5">
        <w:instrText>ADDIN CSL_CITATION {"citationItems":[{"id":"ITEM-1","itemData":{"DOI":"10.1109/ISEMANTIC.2017.8251840","ISBN":"9781538630853","abstract":"This study aims to design a distance warning system to help drive safely and avoid collisions. The system design is made in two stages, i.e. detecting vehicles and estimating the detected vehicles distance. The method used to detect vehicles is Haar method and HOG method. Whereas, the method used to estimate distance is Width-based method. The result showed that Haar method was better in detecting vehicles with the average of TPR by 75%. Based on the result of distance estimation, the value MSE (Mean Squared Error) obtained was 0.333 for van type vehicle.","author":[{"dropping-particle":"","family":"Mustamin","given":"Nurul Fathanah","non-dropping-particle":"","parse-names":false,"suffix":""}],"container-title":"Proceedings - 2017 International Seminar on Application for Technology of Information and Communication: Empowering Technology for a Better Human Life, iSemantic 2017","id":"ITEM-1","issued":{"date-parts":[["2017","7","1"]]},"page":"38-41","publisher":"Institute of Electrical and Electronics Engineers Inc.","title":"Relative distance measurement between moving vehicles for manless driving","type":"paper-conference","volume":"2018-Janua"},"uris":["http://www.mendeley.com/documents/?uuid=8cd4f58d-d74c-37de-87fd-564efce3b1ec"]}],"mendeley":{"formattedCitation":"[126]","plainTextFormattedCitation":"[126]","previouslyFormattedCitation":"[126]"},"properties":{"noteIndex":0},"schema":"https://github.com/citation-style-language/schema/raw/master/csl-citation.json"}</w:instrText>
      </w:r>
      <w:r w:rsidR="00D03FCB">
        <w:fldChar w:fldCharType="separate"/>
      </w:r>
      <w:r w:rsidR="00CD3770" w:rsidRPr="00CD3770">
        <w:rPr>
          <w:noProof/>
        </w:rPr>
        <w:t>[126]</w:t>
      </w:r>
      <w:r w:rsidR="00D03FCB">
        <w:fldChar w:fldCharType="end"/>
      </w:r>
      <w:r w:rsidR="00D03FCB">
        <w:t xml:space="preserve">. Both </w:t>
      </w:r>
      <w:r w:rsidR="00855A00">
        <w:t>works</w:t>
      </w:r>
      <w:r w:rsidR="00D03FCB">
        <w:t xml:space="preserve"> use the same methods to classify </w:t>
      </w:r>
      <w:r w:rsidR="00322E37">
        <w:t xml:space="preserve">and detect </w:t>
      </w:r>
      <w:r w:rsidR="00D03FCB">
        <w:t>vehicles</w:t>
      </w:r>
      <w:r w:rsidR="00855A00">
        <w:t>.</w:t>
      </w:r>
      <w:r w:rsidR="009E44E8">
        <w:t xml:space="preserve"> </w:t>
      </w:r>
      <w:proofErr w:type="spellStart"/>
      <w:r w:rsidR="009E44E8">
        <w:t>Mustamin</w:t>
      </w:r>
      <w:proofErr w:type="spellEnd"/>
      <w:r w:rsidR="009E44E8">
        <w:t xml:space="preserve"> also documents success of using similar triangles as a technique for distance estimation</w:t>
      </w:r>
      <w:r w:rsidR="00AB78B1">
        <w:t xml:space="preserve"> </w:t>
      </w:r>
      <w:r w:rsidR="009E44E8">
        <w:t>concluding that the results proved similar triangles be</w:t>
      </w:r>
      <w:r w:rsidR="00855A00">
        <w:t>ing a low-cost solution to for performing</w:t>
      </w:r>
      <w:r w:rsidR="009E44E8">
        <w:t xml:space="preserve"> distance estimation for a warning system that promotes safe driving.</w:t>
      </w:r>
    </w:p>
    <w:p w14:paraId="390CA40C" w14:textId="278ED623" w:rsidR="008C460A" w:rsidRDefault="008C460A" w:rsidP="008C460A">
      <w:pPr>
        <w:pStyle w:val="Heading2"/>
      </w:pPr>
      <w:bookmarkStart w:id="115" w:name="_Toc113480626"/>
      <w:r>
        <w:t>2.6. Conclusion</w:t>
      </w:r>
      <w:bookmarkEnd w:id="115"/>
    </w:p>
    <w:p w14:paraId="3CA77ED0" w14:textId="087CF1A9" w:rsidR="008C460A" w:rsidRDefault="008C460A" w:rsidP="008C460A">
      <w:r>
        <w:t xml:space="preserve">Examining current </w:t>
      </w:r>
      <w:r w:rsidR="00CC406C">
        <w:t>research</w:t>
      </w:r>
      <w:r>
        <w:t xml:space="preserve"> from the available literature provides fundamental knowledge of core concepts applicable to vision related tasks and deep learning, gaining a wider understanding of the field. From the related works a clear perspective shows a potential paradigm shift towards automated solutions to gain </w:t>
      </w:r>
      <w:r w:rsidR="0025281F">
        <w:t xml:space="preserve">synthetic </w:t>
      </w:r>
      <w:r>
        <w:t>data for vision related tasks</w:t>
      </w:r>
      <w:r w:rsidR="0025281F">
        <w:t>,</w:t>
      </w:r>
      <w:r>
        <w:t xml:space="preserve"> </w:t>
      </w:r>
      <w:r w:rsidR="0025281F">
        <w:t>deducing</w:t>
      </w:r>
      <w:r>
        <w:t xml:space="preserve"> a trend which should grow with the progression of modern computer graphics. The viability of synthetic data shows good promise for potentially novel solutions regarding data collection with research showing interest towards its usefulness in the field.</w:t>
      </w:r>
    </w:p>
    <w:p w14:paraId="3C4F978B" w14:textId="538D419F" w:rsidR="00246669" w:rsidRDefault="00246669" w:rsidP="008C460A">
      <w:r>
        <w:t>Research of object detection shows major progress towards the maturity of detection algorithms, moreover the increase in efficiently detecting objects on lower-end hardware displays the potential for inexpensive hardware performing the task of object detection.</w:t>
      </w:r>
    </w:p>
    <w:p w14:paraId="0C0AF3BA" w14:textId="7C6E9E77" w:rsidR="00D21E90" w:rsidRPr="009C27BA" w:rsidRDefault="00F21817" w:rsidP="008C460A">
      <w:r>
        <w:t>Distance estimation shows multiple works using similar triangles as a method to approximate the distance between objects. The drawbacks of knowing geometric quantities up-front hinders its application to general use but results show great success in the methods accuracy. With low-cost hardware, and minimum resources, similar triangles can perform very well to approximate distances</w:t>
      </w:r>
      <w:r w:rsidR="00804540">
        <w:t xml:space="preserve">, </w:t>
      </w:r>
      <w:r>
        <w:t>providing a compact and reliable method as opposed to more robust and complex configurations such as stereo vision.</w:t>
      </w:r>
    </w:p>
    <w:p w14:paraId="2DB9C88B" w14:textId="4E3B58CB" w:rsidR="008C460A" w:rsidRDefault="00050F7A" w:rsidP="00050F7A">
      <w:pPr>
        <w:pStyle w:val="Heading1"/>
      </w:pPr>
      <w:bookmarkStart w:id="116" w:name="_Toc113480627"/>
      <w:r>
        <w:t>3. Methodologies</w:t>
      </w:r>
      <w:bookmarkEnd w:id="116"/>
    </w:p>
    <w:p w14:paraId="55CA4B5F" w14:textId="32940B3C" w:rsidR="00050F7A" w:rsidRDefault="00050F7A" w:rsidP="00050F7A">
      <w:pPr>
        <w:pStyle w:val="Heading2"/>
      </w:pPr>
      <w:bookmarkStart w:id="117" w:name="_Ref112194035"/>
      <w:bookmarkStart w:id="118" w:name="_Toc113480628"/>
      <w:r>
        <w:t>3.1. Research Methodology</w:t>
      </w:r>
      <w:bookmarkEnd w:id="117"/>
      <w:bookmarkEnd w:id="118"/>
    </w:p>
    <w:p w14:paraId="323D833E" w14:textId="41C2E7C9" w:rsidR="00050F7A" w:rsidRDefault="00050F7A" w:rsidP="00050F7A">
      <w:r>
        <w:t xml:space="preserve">With </w:t>
      </w:r>
      <w:r w:rsidR="00684D71">
        <w:t xml:space="preserve">one of the deliverables </w:t>
      </w:r>
      <w:r>
        <w:t xml:space="preserve">of the project being the development of a solution towards achieving a high-quality synthetic dataset, decisions towards other research and development avenues have been heavily constrained. The application of artificial intelligence will rely on transfer learning as a means of avoiding the construction of a self-designed neural network </w:t>
      </w:r>
      <w:proofErr w:type="gramStart"/>
      <w:r>
        <w:t>in order to</w:t>
      </w:r>
      <w:proofErr w:type="gramEnd"/>
      <w:r>
        <w:t xml:space="preserve"> reach the projects aim. Research was conducted as part of the review of literature to provide background knowledge on the concepts required to fulfil the projects’ goal and a mix of technologies have been applied </w:t>
      </w:r>
      <w:proofErr w:type="gramStart"/>
      <w:r>
        <w:t>in order to</w:t>
      </w:r>
      <w:proofErr w:type="gramEnd"/>
      <w:r>
        <w:t xml:space="preserve"> develop a novel solution towards the collection of data</w:t>
      </w:r>
      <w:r w:rsidR="00182207">
        <w:t xml:space="preserve"> which satisfies the agenda of the project</w:t>
      </w:r>
      <w:r>
        <w:t>.</w:t>
      </w:r>
    </w:p>
    <w:p w14:paraId="5033C1FD" w14:textId="0370426B" w:rsidR="00050F7A" w:rsidRPr="006F5B90" w:rsidRDefault="00050F7A" w:rsidP="00050F7A">
      <w:r>
        <w:t>As the use of synthetic data is still a relatively recent approach in terms of training deep learning models, heavy reliance on the quality of data will impact</w:t>
      </w:r>
      <w:r w:rsidR="00040846">
        <w:t xml:space="preserve"> how well</w:t>
      </w:r>
      <w:r>
        <w:t xml:space="preserve"> </w:t>
      </w:r>
      <w:r w:rsidR="00040846">
        <w:t xml:space="preserve">the </w:t>
      </w:r>
      <w:r>
        <w:t>detection</w:t>
      </w:r>
      <w:r w:rsidR="00040846">
        <w:t xml:space="preserve"> model generalizes to real-world examples</w:t>
      </w:r>
      <w:r w:rsidR="006806B3">
        <w:t>. Furthermore, research of related works shows great success in distance estimation with similar triangles, evaluation of distance approximation</w:t>
      </w:r>
      <w:r w:rsidR="004A6DD3">
        <w:t xml:space="preserve"> results</w:t>
      </w:r>
      <w:r w:rsidR="006806B3">
        <w:t xml:space="preserve"> is discussed in </w:t>
      </w:r>
      <w:r w:rsidR="006806B3">
        <w:fldChar w:fldCharType="begin"/>
      </w:r>
      <w:r w:rsidR="006806B3">
        <w:instrText xml:space="preserve"> REF _Ref112336922 \h </w:instrText>
      </w:r>
      <w:r w:rsidR="006806B3">
        <w:fldChar w:fldCharType="separate"/>
      </w:r>
      <w:r w:rsidR="00CE57A6">
        <w:t>3.2.5.2. Distance Approximation Performance Measurements</w:t>
      </w:r>
      <w:r w:rsidR="006806B3">
        <w:fldChar w:fldCharType="end"/>
      </w:r>
      <w:r>
        <w:t>.</w:t>
      </w:r>
    </w:p>
    <w:p w14:paraId="747FC134" w14:textId="1745044B" w:rsidR="00050F7A" w:rsidRDefault="00050F7A" w:rsidP="00050F7A">
      <w:pPr>
        <w:pStyle w:val="Heading3"/>
      </w:pPr>
      <w:bookmarkStart w:id="119" w:name="_Toc113480629"/>
      <w:r>
        <w:lastRenderedPageBreak/>
        <w:t>3.1.1. Philosophy</w:t>
      </w:r>
      <w:bookmarkEnd w:id="119"/>
    </w:p>
    <w:p w14:paraId="14F48193" w14:textId="67397F63" w:rsidR="00050F7A" w:rsidRDefault="00050F7A" w:rsidP="00050F7A">
      <w:r>
        <w:t>As th</w:t>
      </w:r>
      <w:r w:rsidR="004668CB">
        <w:t>e</w:t>
      </w:r>
      <w:r>
        <w:t xml:space="preserve"> project consists of multiple parts with the desired goal of delivering a trained model capable of detecting </w:t>
      </w:r>
      <w:r w:rsidR="004668CB">
        <w:t xml:space="preserve">real-world </w:t>
      </w:r>
      <w:r>
        <w:t>objects, research showed the accepted and practiced metrics to observe model performance (see</w:t>
      </w:r>
      <w:r w:rsidR="00AE3F07">
        <w:t xml:space="preserve"> </w:t>
      </w:r>
      <w:r w:rsidR="00AE3F07">
        <w:fldChar w:fldCharType="begin"/>
      </w:r>
      <w:r w:rsidR="00AE3F07">
        <w:instrText xml:space="preserve"> REF _Ref112177966 \h </w:instrText>
      </w:r>
      <w:r w:rsidR="00AE3F07">
        <w:fldChar w:fldCharType="separate"/>
      </w:r>
      <w:r w:rsidR="00CE57A6">
        <w:t>2.2.3. Measuring Performance</w:t>
      </w:r>
      <w:r w:rsidR="00AE3F07">
        <w:fldChar w:fldCharType="end"/>
      </w:r>
      <w:r>
        <w:t xml:space="preserve">). Furthermore, the application of distance approximation provides quantitative data with little debate towards its subjectiveness, observing all data delivered by each part of the project as quantifiable. </w:t>
      </w:r>
      <w:proofErr w:type="gramStart"/>
      <w:r>
        <w:t>With this in mind, following</w:t>
      </w:r>
      <w:proofErr w:type="gramEnd"/>
      <w:r>
        <w:t xml:space="preserve"> common practice aligned with the</w:t>
      </w:r>
      <w:r w:rsidR="00576265">
        <w:t xml:space="preserve"> methods of</w:t>
      </w:r>
      <w:r>
        <w:t xml:space="preserve"> research</w:t>
      </w:r>
      <w:r w:rsidR="001E1551">
        <w:t xml:space="preserve"> work</w:t>
      </w:r>
      <w:r>
        <w:t xml:space="preserve"> discussed in </w:t>
      </w:r>
      <w:r w:rsidR="00AE3F07">
        <w:fldChar w:fldCharType="begin"/>
      </w:r>
      <w:r w:rsidR="00AE3F07">
        <w:instrText xml:space="preserve"> REF _Ref112179264 \h </w:instrText>
      </w:r>
      <w:r w:rsidR="00AE3F07">
        <w:fldChar w:fldCharType="separate"/>
      </w:r>
      <w:r w:rsidR="00CE57A6">
        <w:t>2.5. Related Works</w:t>
      </w:r>
      <w:r w:rsidR="00AE3F07">
        <w:fldChar w:fldCharType="end"/>
      </w:r>
      <w:r w:rsidR="00AE3F07">
        <w:t xml:space="preserve"> </w:t>
      </w:r>
      <w:r>
        <w:t>a positivist philosophy can be appropriately applied to the project.</w:t>
      </w:r>
    </w:p>
    <w:p w14:paraId="031B945C" w14:textId="593B54FD" w:rsidR="00050F7A" w:rsidRPr="000A1D60" w:rsidRDefault="00050F7A" w:rsidP="00050F7A">
      <w:r>
        <w:t xml:space="preserve">Considerations towards applying a phenomenological outlook to the project was overruled due to concrete metrics providing more </w:t>
      </w:r>
      <w:proofErr w:type="gramStart"/>
      <w:r>
        <w:t>factual information</w:t>
      </w:r>
      <w:proofErr w:type="gramEnd"/>
      <w:r>
        <w:t xml:space="preserve"> in contrast to suggestive reasoning of the project’s </w:t>
      </w:r>
      <w:r w:rsidR="00C53236">
        <w:t>outcome</w:t>
      </w:r>
      <w:r>
        <w:t>.</w:t>
      </w:r>
    </w:p>
    <w:p w14:paraId="378154F6" w14:textId="798F3DE1" w:rsidR="00050F7A" w:rsidRDefault="00050F7A" w:rsidP="00050F7A">
      <w:pPr>
        <w:pStyle w:val="Heading3"/>
      </w:pPr>
      <w:bookmarkStart w:id="120" w:name="_Ref113190406"/>
      <w:bookmarkStart w:id="121" w:name="_Toc113480630"/>
      <w:r>
        <w:t>3.1.2. Approach</w:t>
      </w:r>
      <w:bookmarkEnd w:id="120"/>
      <w:bookmarkEnd w:id="121"/>
    </w:p>
    <w:p w14:paraId="029EAF26" w14:textId="248AC9DC" w:rsidR="00703F9B" w:rsidRDefault="00050F7A" w:rsidP="00050F7A">
      <w:r>
        <w:t xml:space="preserve">At the early stages of the projects inception the context of detecting humans in large bodies of water alongside the approximation of their distance remained a constant concept which led to multiple initiatives. Through preliminary tests and sandboxing, a proactive approach driven by research of literature sparked curiosity towards leveraging </w:t>
      </w:r>
      <w:r w:rsidR="001776F5">
        <w:t>synthetic data and its effects on model performance</w:t>
      </w:r>
      <w:r w:rsidR="00767351">
        <w:t xml:space="preserve"> and generalization</w:t>
      </w:r>
      <w:r>
        <w:t>.</w:t>
      </w:r>
      <w:r w:rsidR="001776F5">
        <w:t xml:space="preserve"> </w:t>
      </w:r>
      <w:r w:rsidR="00703F9B">
        <w:t xml:space="preserve">Further </w:t>
      </w:r>
      <w:r>
        <w:t xml:space="preserve">research of synthetic data </w:t>
      </w:r>
      <w:r w:rsidR="001776F5">
        <w:t>revealed other recent works of interests confirming its early adoption in various other fields such as robotics.</w:t>
      </w:r>
    </w:p>
    <w:p w14:paraId="3B71A4F6" w14:textId="128BC4CD" w:rsidR="00050F7A" w:rsidRDefault="00AE335B" w:rsidP="00050F7A">
      <w:r>
        <w:t>Both research</w:t>
      </w:r>
      <w:r w:rsidR="00050F7A">
        <w:t xml:space="preserve"> outcomes</w:t>
      </w:r>
      <w:r>
        <w:t xml:space="preserve"> of these areas</w:t>
      </w:r>
      <w:r w:rsidR="00050F7A">
        <w:t xml:space="preserve"> naturally provoked the development of </w:t>
      </w:r>
      <w:r w:rsidR="00A93229">
        <w:t>a</w:t>
      </w:r>
      <w:r w:rsidR="00050F7A">
        <w:t xml:space="preserve"> hypothesis and as a result marked a definitive approach of </w:t>
      </w:r>
      <w:proofErr w:type="spellStart"/>
      <w:r w:rsidR="00050F7A">
        <w:t>deductivism</w:t>
      </w:r>
      <w:proofErr w:type="spellEnd"/>
      <w:r w:rsidR="00050F7A">
        <w:t xml:space="preserve"> with the reassurance of aligning similar approaches found in research of literature. The application of a deductive approach also permitted the ability to measure concepts quantitatively verifying the philosophical stance of positivism.</w:t>
      </w:r>
    </w:p>
    <w:p w14:paraId="11D23FBF" w14:textId="6756623D" w:rsidR="00050F7A" w:rsidRDefault="00050F7A" w:rsidP="00050F7A">
      <w:r>
        <w:t xml:space="preserve">The formation of </w:t>
      </w:r>
      <w:r w:rsidR="00BD487B">
        <w:t>a</w:t>
      </w:r>
      <w:r>
        <w:t xml:space="preserve"> hypothes</w:t>
      </w:r>
      <w:r w:rsidR="00BD487B">
        <w:t>i</w:t>
      </w:r>
      <w:r>
        <w:t>s guided by research of available literature and preliminary tests was refined overtime</w:t>
      </w:r>
      <w:r w:rsidR="00D757EE">
        <w:t xml:space="preserve"> </w:t>
      </w:r>
      <w:proofErr w:type="gramStart"/>
      <w:r w:rsidR="001C2BF5">
        <w:t>coming to the conclusion</w:t>
      </w:r>
      <w:proofErr w:type="gramEnd"/>
      <w:r w:rsidR="001C2BF5">
        <w:t xml:space="preserve"> that</w:t>
      </w:r>
      <w:r>
        <w:t>:</w:t>
      </w:r>
    </w:p>
    <w:p w14:paraId="6675DE94" w14:textId="507F734F" w:rsidR="000366A6" w:rsidRDefault="000366A6" w:rsidP="00050F7A">
      <w:pPr>
        <w:rPr>
          <w:i/>
          <w:iCs/>
        </w:rPr>
      </w:pPr>
      <w:r>
        <w:rPr>
          <w:i/>
          <w:iCs/>
        </w:rPr>
        <w:t>“</w:t>
      </w:r>
      <w:r w:rsidR="00D07348">
        <w:rPr>
          <w:i/>
          <w:iCs/>
        </w:rPr>
        <w:t>N</w:t>
      </w:r>
      <w:r w:rsidR="001776F5">
        <w:rPr>
          <w:i/>
          <w:iCs/>
        </w:rPr>
        <w:t>eural network</w:t>
      </w:r>
      <w:r w:rsidR="00D07348">
        <w:rPr>
          <w:i/>
          <w:iCs/>
        </w:rPr>
        <w:t xml:space="preserve">s trained explicitly on synthetic data have the </w:t>
      </w:r>
      <w:r w:rsidR="005A508A">
        <w:rPr>
          <w:i/>
          <w:iCs/>
        </w:rPr>
        <w:t>ability</w:t>
      </w:r>
      <w:r w:rsidR="00D07348">
        <w:rPr>
          <w:i/>
          <w:iCs/>
        </w:rPr>
        <w:t xml:space="preserve"> to transfer to real world examples </w:t>
      </w:r>
      <w:r w:rsidR="001C2BF5">
        <w:rPr>
          <w:i/>
          <w:iCs/>
        </w:rPr>
        <w:t>for</w:t>
      </w:r>
      <w:r w:rsidR="00D07348">
        <w:rPr>
          <w:i/>
          <w:iCs/>
        </w:rPr>
        <w:t xml:space="preserve"> reliable detection, </w:t>
      </w:r>
      <w:r w:rsidR="005A508A">
        <w:rPr>
          <w:i/>
          <w:iCs/>
        </w:rPr>
        <w:t>resulting in a single image suitable for</w:t>
      </w:r>
      <w:r w:rsidR="00917773">
        <w:rPr>
          <w:i/>
          <w:iCs/>
        </w:rPr>
        <w:t xml:space="preserve"> the task of</w:t>
      </w:r>
      <w:r w:rsidR="005A508A">
        <w:rPr>
          <w:i/>
          <w:iCs/>
        </w:rPr>
        <w:t xml:space="preserve"> monocular depth estimation</w:t>
      </w:r>
      <w:r>
        <w:rPr>
          <w:i/>
          <w:iCs/>
        </w:rPr>
        <w:t>”</w:t>
      </w:r>
    </w:p>
    <w:p w14:paraId="7A1D2C9C" w14:textId="309728E8" w:rsidR="00050F7A" w:rsidRDefault="00050F7A" w:rsidP="00050F7A">
      <w:r>
        <w:t xml:space="preserve">Overall, </w:t>
      </w:r>
      <w:r w:rsidR="006313D8">
        <w:t>the</w:t>
      </w:r>
      <w:r>
        <w:t xml:space="preserve"> hypothes</w:t>
      </w:r>
      <w:r w:rsidR="006313D8">
        <w:t>is</w:t>
      </w:r>
      <w:r>
        <w:t xml:space="preserve"> aim</w:t>
      </w:r>
      <w:r w:rsidR="006313D8">
        <w:t>s</w:t>
      </w:r>
      <w:r>
        <w:t xml:space="preserve"> to test the success of training a deep learning model using synthetic data, </w:t>
      </w:r>
      <w:r w:rsidR="007B143E">
        <w:t xml:space="preserve">with further testing of </w:t>
      </w:r>
      <w:r w:rsidR="000E2159">
        <w:t>estimating the distance of</w:t>
      </w:r>
      <w:r w:rsidR="007B143E">
        <w:t xml:space="preserve"> a subject from a single image. </w:t>
      </w:r>
      <w:r w:rsidR="006313D8">
        <w:t>The</w:t>
      </w:r>
      <w:r>
        <w:t xml:space="preserve"> hypothes</w:t>
      </w:r>
      <w:r w:rsidR="006313D8">
        <w:t>i</w:t>
      </w:r>
      <w:r>
        <w:t>s require</w:t>
      </w:r>
      <w:r w:rsidR="006313D8">
        <w:t>s</w:t>
      </w:r>
      <w:r>
        <w:t xml:space="preserve"> development </w:t>
      </w:r>
      <w:r w:rsidR="00D757EE">
        <w:t xml:space="preserve">of </w:t>
      </w:r>
      <w:r w:rsidR="007B143E">
        <w:t xml:space="preserve">two </w:t>
      </w:r>
      <w:r>
        <w:t>solution</w:t>
      </w:r>
      <w:r w:rsidR="007B143E">
        <w:t>s</w:t>
      </w:r>
      <w:r w:rsidR="00D757EE">
        <w:t xml:space="preserve"> </w:t>
      </w:r>
      <w:r w:rsidR="007B143E">
        <w:t xml:space="preserve">with one </w:t>
      </w:r>
      <w:r w:rsidR="00D757EE">
        <w:t>impleme</w:t>
      </w:r>
      <w:r w:rsidR="007B143E">
        <w:t>nting</w:t>
      </w:r>
      <w:r>
        <w:t xml:space="preserve"> a modern pipeline to capture synthetic data for model training, and </w:t>
      </w:r>
      <w:r w:rsidR="007B143E">
        <w:t xml:space="preserve">the second being the </w:t>
      </w:r>
      <w:r>
        <w:t>implementation of distance approximation</w:t>
      </w:r>
      <w:r w:rsidR="00C821A7">
        <w:t xml:space="preserve"> with minor field work</w:t>
      </w:r>
      <w:r w:rsidR="007B143E">
        <w:t xml:space="preserve"> for data collection </w:t>
      </w:r>
      <w:r w:rsidR="00767351">
        <w:t>obtaining ground truth</w:t>
      </w:r>
      <w:r>
        <w:t>.</w:t>
      </w:r>
    </w:p>
    <w:p w14:paraId="0745E85D" w14:textId="53137218" w:rsidR="00050F7A" w:rsidRDefault="00050F7A" w:rsidP="00050F7A">
      <w:pPr>
        <w:pStyle w:val="Heading3"/>
      </w:pPr>
      <w:bookmarkStart w:id="122" w:name="_Toc113480631"/>
      <w:r>
        <w:t>3.1.3. Strategies</w:t>
      </w:r>
      <w:bookmarkEnd w:id="122"/>
    </w:p>
    <w:p w14:paraId="1BD9951B" w14:textId="77777777" w:rsidR="00050F7A" w:rsidRDefault="00050F7A" w:rsidP="00050F7A">
      <w:r>
        <w:t>To define and encapsulate the relevant deliverables, two strategies together form the expected outcomes of the project:</w:t>
      </w:r>
    </w:p>
    <w:p w14:paraId="0539FDBC" w14:textId="2D95885B" w:rsidR="00050F7A" w:rsidRDefault="00050F7A" w:rsidP="00050F7A">
      <w:pPr>
        <w:pStyle w:val="ListParagraph"/>
        <w:numPr>
          <w:ilvl w:val="0"/>
          <w:numId w:val="2"/>
        </w:numPr>
      </w:pPr>
      <w:r>
        <w:t xml:space="preserve">Software Development – The intended software will provide a working solution which together forms the apparatus for testing </w:t>
      </w:r>
      <w:r w:rsidR="00ED7EAE">
        <w:t>both</w:t>
      </w:r>
      <w:r>
        <w:t xml:space="preserve"> </w:t>
      </w:r>
      <w:r w:rsidR="00E71D89">
        <w:t>hypotheses</w:t>
      </w:r>
      <w:r>
        <w:t>.</w:t>
      </w:r>
    </w:p>
    <w:p w14:paraId="1CC7CF5E" w14:textId="77777777" w:rsidR="00050F7A" w:rsidRDefault="00050F7A" w:rsidP="00050F7A">
      <w:pPr>
        <w:pStyle w:val="ListParagraph"/>
        <w:numPr>
          <w:ilvl w:val="0"/>
          <w:numId w:val="2"/>
        </w:numPr>
      </w:pPr>
      <w:r>
        <w:t xml:space="preserve">Document Review – The recording of </w:t>
      </w:r>
      <w:proofErr w:type="gramStart"/>
      <w:r>
        <w:t>any and all</w:t>
      </w:r>
      <w:proofErr w:type="gramEnd"/>
      <w:r>
        <w:t xml:space="preserve"> background research will accumulate the baseline of knowledge required, providing a repository of relevant works pertaining to the project aim.</w:t>
      </w:r>
    </w:p>
    <w:p w14:paraId="2C0CDA63" w14:textId="073182A8" w:rsidR="00050F7A" w:rsidRDefault="00050F7A" w:rsidP="00050F7A">
      <w:pPr>
        <w:pStyle w:val="Heading2"/>
      </w:pPr>
      <w:bookmarkStart w:id="123" w:name="_Toc113480632"/>
      <w:r>
        <w:lastRenderedPageBreak/>
        <w:t>3.2. Project</w:t>
      </w:r>
      <w:r w:rsidR="00ED4436">
        <w:t xml:space="preserve"> Management</w:t>
      </w:r>
      <w:bookmarkEnd w:id="123"/>
    </w:p>
    <w:p w14:paraId="2CFA3312" w14:textId="73F2F272" w:rsidR="00050F7A" w:rsidRDefault="00050F7A" w:rsidP="00050F7A">
      <w:pPr>
        <w:pStyle w:val="Heading3"/>
      </w:pPr>
      <w:bookmarkStart w:id="124" w:name="_Toc113480633"/>
      <w:r>
        <w:t>3.2.1. Generalisability</w:t>
      </w:r>
      <w:bookmarkEnd w:id="124"/>
    </w:p>
    <w:p w14:paraId="4D639085" w14:textId="10ECE25F" w:rsidR="00050F7A" w:rsidRDefault="00D757EE" w:rsidP="00050F7A">
      <w:r>
        <w:t>T</w:t>
      </w:r>
      <w:r w:rsidR="00050F7A">
        <w:t xml:space="preserve">he goal of the project </w:t>
      </w:r>
      <w:r w:rsidR="000E2159">
        <w:t xml:space="preserve">has been considered </w:t>
      </w:r>
      <w:r>
        <w:t>as two separable</w:t>
      </w:r>
      <w:r w:rsidR="00050F7A">
        <w:t xml:space="preserve"> parts, object detection and distance approximation</w:t>
      </w:r>
      <w:r>
        <w:t>.</w:t>
      </w:r>
      <w:r w:rsidR="00050F7A">
        <w:t xml:space="preserve"> </w:t>
      </w:r>
      <w:r>
        <w:t>T</w:t>
      </w:r>
      <w:r w:rsidR="00050F7A">
        <w:t>he capabilities of both systems have applications to multiple areas</w:t>
      </w:r>
      <w:r w:rsidR="00F134CD">
        <w:t>, with the project focusing on the use case of potential improvement to lifeguard supervision</w:t>
      </w:r>
      <w:r w:rsidR="00050F7A">
        <w:t>. Distance approximation is a well-research field, coupled with existing work and background knowledge of the area a common observation is apparent. Most typical configurations for distance estimation rely on expensive hardware, especially where stereo vision is concerned.</w:t>
      </w:r>
    </w:p>
    <w:p w14:paraId="7FAC0B1D" w14:textId="705873E8" w:rsidR="00050F7A" w:rsidRDefault="00050F7A" w:rsidP="00050F7A">
      <w:r>
        <w:t xml:space="preserve">The main goal of distance approximation regarding the project’s implementation is to arrive at a simple solution without </w:t>
      </w:r>
      <w:r w:rsidR="00E421E1">
        <w:t>relying on</w:t>
      </w:r>
      <w:r>
        <w:t xml:space="preserve"> expensive hardware</w:t>
      </w:r>
      <w:r w:rsidR="00E421E1">
        <w:t xml:space="preserve"> configurations. The ability to calculate distance of detected objects fr</w:t>
      </w:r>
      <w:r w:rsidR="00486BE2">
        <w:t xml:space="preserve">om a single image </w:t>
      </w:r>
      <w:r w:rsidR="007704F8">
        <w:t>captured by a standard RGB camera</w:t>
      </w:r>
      <w:r w:rsidR="00E421E1">
        <w:t xml:space="preserve"> is the proposed scenario, where both detection and distance estimation are separately researched and evaluated</w:t>
      </w:r>
      <w:r>
        <w:t xml:space="preserve">. As </w:t>
      </w:r>
      <w:r w:rsidR="00E65D88">
        <w:t xml:space="preserve">the </w:t>
      </w:r>
      <w:r>
        <w:t>hypothesis constrains</w:t>
      </w:r>
      <w:r w:rsidR="00E65D88">
        <w:t xml:space="preserve"> the</w:t>
      </w:r>
      <w:r>
        <w:t xml:space="preserve"> testing of the task for distance approximation to a single image, generalization to other areas of research can be tested to explore its feasibility when applied to different contexts.</w:t>
      </w:r>
    </w:p>
    <w:p w14:paraId="06335EB6" w14:textId="56BDBBE7" w:rsidR="00050F7A" w:rsidRPr="004F5587" w:rsidRDefault="00050F7A" w:rsidP="00050F7A">
      <w:r>
        <w:t xml:space="preserve">Similarly, </w:t>
      </w:r>
      <w:r w:rsidR="00E65D88">
        <w:t>with the</w:t>
      </w:r>
      <w:r>
        <w:rPr>
          <w:i/>
          <w:iCs/>
        </w:rPr>
        <w:t xml:space="preserve"> </w:t>
      </w:r>
      <w:r>
        <w:t>aim</w:t>
      </w:r>
      <w:r w:rsidR="00E65D88">
        <w:t xml:space="preserve"> of </w:t>
      </w:r>
      <w:r>
        <w:t>develop</w:t>
      </w:r>
      <w:r w:rsidR="00E65D88">
        <w:t>ing</w:t>
      </w:r>
      <w:r>
        <w:t xml:space="preserve"> a suitable synthetic dataset for model training</w:t>
      </w:r>
      <w:r w:rsidR="00E65D88">
        <w:t xml:space="preserve">, the </w:t>
      </w:r>
      <w:r>
        <w:t xml:space="preserve">goal </w:t>
      </w:r>
      <w:r w:rsidR="00E65D88">
        <w:t>of</w:t>
      </w:r>
      <w:r>
        <w:t xml:space="preserve"> </w:t>
      </w:r>
      <w:r w:rsidR="00E65D88">
        <w:t>producing</w:t>
      </w:r>
      <w:r>
        <w:t xml:space="preserve"> a generic pipeline for data collection</w:t>
      </w:r>
      <w:r w:rsidR="00E65D88">
        <w:t xml:space="preserve"> is incredibl</w:t>
      </w:r>
      <w:r w:rsidR="00406907">
        <w:t>y</w:t>
      </w:r>
      <w:r w:rsidR="00E65D88">
        <w:t xml:space="preserve"> valuable to collecting data in the most automated way possible</w:t>
      </w:r>
      <w:r>
        <w:t xml:space="preserve">. This task is not constrained to explicit forms of synthetic data, with a well-developed pipeline capturing synthetic data of any type can provide an automated and inexpensive solution which expands to other </w:t>
      </w:r>
      <w:r w:rsidR="007A007B">
        <w:t>deep learning</w:t>
      </w:r>
      <w:r>
        <w:t xml:space="preserve"> tasks</w:t>
      </w:r>
      <w:r w:rsidR="007A007B">
        <w:t xml:space="preserve"> for the field of computer vision</w:t>
      </w:r>
      <w:r>
        <w:t>.</w:t>
      </w:r>
    </w:p>
    <w:p w14:paraId="4A4BFAE5" w14:textId="2F4B1360" w:rsidR="00050F7A" w:rsidRDefault="00050F7A" w:rsidP="00050F7A">
      <w:pPr>
        <w:pStyle w:val="Heading3"/>
      </w:pPr>
      <w:bookmarkStart w:id="125" w:name="_Toc113480634"/>
      <w:r>
        <w:t>3.2.2. Reliability</w:t>
      </w:r>
      <w:bookmarkEnd w:id="125"/>
    </w:p>
    <w:p w14:paraId="1B2B24C4" w14:textId="6126FEAE" w:rsidR="00050F7A" w:rsidRDefault="00050F7A" w:rsidP="00050F7A">
      <w:r>
        <w:t xml:space="preserve">Regarding the task of deep learning, many works quantify the evaluation of network performance whilst openly discussing network architecture. Where replication in constrained environments provides expected results, a level of ambiguity still exists due to the nature of deep learning algorithms. The variation of training deep learning algorithms on top of the potential pre-processing of data along with many other dynamics </w:t>
      </w:r>
      <w:r w:rsidR="00601879">
        <w:t xml:space="preserve">such as model tuning </w:t>
      </w:r>
      <w:r>
        <w:t>may impact the outcome of exact results.</w:t>
      </w:r>
      <w:r w:rsidR="00EB1E44">
        <w:t xml:space="preserve"> The project makes use of the MobilenetV2 model</w:t>
      </w:r>
      <w:r w:rsidR="003E41B0">
        <w:t xml:space="preserve"> </w:t>
      </w:r>
      <w:r w:rsidR="003E41B0">
        <w:fldChar w:fldCharType="begin" w:fldLock="1"/>
      </w:r>
      <w:r w:rsidR="00E51BB5">
        <w:instrText>ADDIN CSL_CITATION {"citationItems":[{"id":"ITEM-1","itemData":{"DOI":"10.1109/CVPR.2018.00474","ISBN":"9781538664209","ISSN":"10636919","abstract":"In this paper we describe a new mobile architecture, MobileNetV2, that improves the state of the art performance of mobile models on multiple tasks and benchmarks as well as across a spectrum of different model sizes. We also describe efficient ways of applying these mobile models to object detection in a novel framework we call SSDLite. Additionally, we demonstrate how to build mobile semantic segmentation models through a reduced form of DeepLabv3 which we call Mobile DeepLabv3. is based on an inverted residual structure where the shortcut connections are between the thin bottleneck layers. The intermediate expansion layer uses lightweight depthwise convolutions to filter features as a source of non-linearity. Additionally, we find that it is important to remove non-linearities in the narrow layers in order to maintain representational power. We demonstrate that this improves performance and provide an intuition that led to this design. Finally, our approach allows decoupling of the input/output domains from the expressiveness of the transformation, which provides a convenient framework for further analysis. We measure our performance on ImageNet [1] classification, COCO object detection [2], VOC image segmentation [3]. We evaluate the trade-offs between accuracy, and number of operations measured by multiply-adds (MAdd), as well as actual latency, and the number of parameters.","author":[{"dropping-particle":"","family":"Sandler","given":"Mark","non-dropping-particle":"","parse-names":false,"suffix":""},{"dropping-particle":"","family":"Howard","given":"Andrew","non-dropping-particle":"","parse-names":false,"suffix":""},{"dropping-particle":"","family":"Zhu","given":"Menglong","non-dropping-particle":"","parse-names":false,"suffix":""},{"dropping-particle":"","family":"Zhmoginov","given":"Andrey","non-dropping-particle":"","parse-names":false,"suffix":""},{"dropping-particle":"","family":"Chen","given":"Liang Chieh","non-dropping-particle":"","parse-names":false,"suffix":""}],"container-title":"Proceedings of the IEEE Computer Society Conference on Computer Vision and Pattern Recognition","id":"ITEM-1","issued":{"date-parts":[["2018","1","13"]]},"page":"4510-4520","publisher":"IEEE Computer Society","title":"MobileNetV2: Inverted Residuals and Linear Bottlenecks","type":"paper-conference"},"uris":["http://www.mendeley.com/documents/?uuid=708b1c9f-2a8d-3dd7-9888-034c7ba85821"]}],"mendeley":{"formattedCitation":"[127]","plainTextFormattedCitation":"[127]","previouslyFormattedCitation":"[127]"},"properties":{"noteIndex":0},"schema":"https://github.com/citation-style-language/schema/raw/master/csl-citation.json"}</w:instrText>
      </w:r>
      <w:r w:rsidR="003E41B0">
        <w:fldChar w:fldCharType="separate"/>
      </w:r>
      <w:r w:rsidR="00CD3770" w:rsidRPr="00CD3770">
        <w:rPr>
          <w:noProof/>
        </w:rPr>
        <w:t>[127]</w:t>
      </w:r>
      <w:r w:rsidR="003E41B0">
        <w:fldChar w:fldCharType="end"/>
      </w:r>
      <w:r w:rsidR="00EB1E44">
        <w:t>, designed to perform well on minimum specified hardware</w:t>
      </w:r>
      <w:r w:rsidR="001A09AA">
        <w:t xml:space="preserve"> to mimic the constraints of the detection and distance estimation system to the context of improving lifeguard supervision</w:t>
      </w:r>
      <w:r w:rsidR="00EB1E44">
        <w:t xml:space="preserve">. MobilenetV2 has a </w:t>
      </w:r>
      <w:proofErr w:type="spellStart"/>
      <w:r w:rsidR="00EB1E44">
        <w:t>mAP</w:t>
      </w:r>
      <w:proofErr w:type="spellEnd"/>
      <w:r w:rsidR="00EB1E44">
        <w:t xml:space="preserve"> score of 22.2 and was trained on the COCO dataset, the impact of using a pre-trained network is to have the potential for accelerated model performance </w:t>
      </w:r>
      <w:proofErr w:type="gramStart"/>
      <w:r w:rsidR="00EB1E44">
        <w:t>in order to</w:t>
      </w:r>
      <w:proofErr w:type="gramEnd"/>
      <w:r w:rsidR="00EB1E44">
        <w:t xml:space="preserve"> minimize the training process for good detection results that </w:t>
      </w:r>
      <w:r w:rsidR="003E41B0">
        <w:t>satisfied the projects aim.</w:t>
      </w:r>
      <w:r w:rsidR="00BB6110">
        <w:t xml:space="preserve"> Through training </w:t>
      </w:r>
      <w:r w:rsidR="00F928C6">
        <w:t>sessions,</w:t>
      </w:r>
      <w:r w:rsidR="00BB6110">
        <w:t xml:space="preserve"> the model weights will be </w:t>
      </w:r>
      <w:proofErr w:type="spellStart"/>
      <w:r w:rsidR="00BB6110">
        <w:t>freezed</w:t>
      </w:r>
      <w:proofErr w:type="spellEnd"/>
      <w:r w:rsidR="00BB6110">
        <w:t xml:space="preserve"> with the highest performing metrics being used for inference.</w:t>
      </w:r>
    </w:p>
    <w:p w14:paraId="720DF37A" w14:textId="2F7E95C8" w:rsidR="00135992" w:rsidRDefault="00050F7A" w:rsidP="00050F7A">
      <w:r>
        <w:t>The ability to freeze model weights</w:t>
      </w:r>
      <w:r w:rsidR="00A23D7C">
        <w:t xml:space="preserve"> after training</w:t>
      </w:r>
      <w:r>
        <w:t xml:space="preserve"> for</w:t>
      </w:r>
      <w:r w:rsidR="00A23D7C">
        <w:t xml:space="preserve"> the task of</w:t>
      </w:r>
      <w:r>
        <w:t xml:space="preserve"> inference provides reproducibility, where a snapshot can be captured to distil </w:t>
      </w:r>
      <w:r w:rsidR="00A23D7C">
        <w:t>the performance</w:t>
      </w:r>
      <w:r>
        <w:t xml:space="preserve"> of the model. With this technique, it is intended to serve as a reliable measure of</w:t>
      </w:r>
      <w:r w:rsidR="001A4E95">
        <w:t xml:space="preserve"> consistency where performance of the model can be captured legitimately</w:t>
      </w:r>
      <w:r>
        <w:t>. This provides a stable testbed for testing and evaluati</w:t>
      </w:r>
      <w:r w:rsidR="009646BA">
        <w:t>ng performance of detection</w:t>
      </w:r>
      <w:r>
        <w:t>.</w:t>
      </w:r>
      <w:r w:rsidR="000B0515">
        <w:t xml:space="preserve"> </w:t>
      </w:r>
    </w:p>
    <w:p w14:paraId="612E251B" w14:textId="5D2FB815" w:rsidR="00050F7A" w:rsidRDefault="00AE2DCB" w:rsidP="00050F7A">
      <w:r>
        <w:t xml:space="preserve">A sub-set of data has been captured through minor field work where ground truth labels along with raw images represents the data to be used for evaluation </w:t>
      </w:r>
      <w:r w:rsidR="002C5A4E">
        <w:t>of the applied technique of distance estimation</w:t>
      </w:r>
      <w:r>
        <w:t>. This sub-set of data will</w:t>
      </w:r>
      <w:r w:rsidR="000B0515">
        <w:t xml:space="preserve"> be utilized during</w:t>
      </w:r>
      <w:r w:rsidR="009B05E3">
        <w:t xml:space="preserve"> testing with a pre-trained Mask</w:t>
      </w:r>
      <w:r w:rsidR="005B0F8E">
        <w:t xml:space="preserve"> </w:t>
      </w:r>
      <w:r w:rsidR="009B05E3">
        <w:t>R</w:t>
      </w:r>
      <w:r w:rsidR="005B0F8E">
        <w:t>-</w:t>
      </w:r>
      <w:r w:rsidR="009B05E3">
        <w:t xml:space="preserve">CNN </w:t>
      </w:r>
      <w:r w:rsidR="00D52D17">
        <w:t>model</w:t>
      </w:r>
      <w:r w:rsidR="000B0515">
        <w:t xml:space="preserve"> </w:t>
      </w:r>
      <w:proofErr w:type="gramStart"/>
      <w:r>
        <w:t xml:space="preserve">in order </w:t>
      </w:r>
      <w:r w:rsidR="000B0515">
        <w:t>to</w:t>
      </w:r>
      <w:proofErr w:type="gramEnd"/>
      <w:r w:rsidR="000B0515">
        <w:t xml:space="preserve"> perform</w:t>
      </w:r>
      <w:r w:rsidR="00BE700A">
        <w:t xml:space="preserve"> reliable and consistent</w:t>
      </w:r>
      <w:r w:rsidR="000B0515">
        <w:t xml:space="preserve"> </w:t>
      </w:r>
      <w:r>
        <w:t>tests</w:t>
      </w:r>
      <w:r w:rsidR="00BE700A">
        <w:t xml:space="preserve"> </w:t>
      </w:r>
      <w:r w:rsidR="009B05E3">
        <w:t>for</w:t>
      </w:r>
      <w:r w:rsidR="00BE700A">
        <w:t xml:space="preserve"> </w:t>
      </w:r>
      <w:r w:rsidR="009B05E3">
        <w:t xml:space="preserve">the </w:t>
      </w:r>
      <w:r w:rsidR="00BE700A">
        <w:t xml:space="preserve">distance </w:t>
      </w:r>
      <w:r w:rsidR="003E780D">
        <w:t>estimation</w:t>
      </w:r>
      <w:r w:rsidR="00BE700A">
        <w:t xml:space="preserve"> implementation</w:t>
      </w:r>
      <w:r w:rsidR="000B0515">
        <w:t>.</w:t>
      </w:r>
    </w:p>
    <w:p w14:paraId="6E332822" w14:textId="47D5B9CA" w:rsidR="00050F7A" w:rsidRDefault="00050F7A" w:rsidP="00050F7A">
      <w:pPr>
        <w:pStyle w:val="Heading3"/>
      </w:pPr>
      <w:bookmarkStart w:id="126" w:name="_Toc113480635"/>
      <w:r>
        <w:lastRenderedPageBreak/>
        <w:t>3.2.3. Validity</w:t>
      </w:r>
      <w:bookmarkEnd w:id="126"/>
    </w:p>
    <w:p w14:paraId="004DB6BA" w14:textId="6E84B170" w:rsidR="0060457E" w:rsidRDefault="00050F7A" w:rsidP="00050F7A">
      <w:r>
        <w:t xml:space="preserve">The approach of distance approximation </w:t>
      </w:r>
      <w:r w:rsidR="00AD4952">
        <w:t xml:space="preserve">using similar triangles </w:t>
      </w:r>
      <w:r>
        <w:t xml:space="preserve">relies on </w:t>
      </w:r>
      <w:r w:rsidR="00AD4952">
        <w:t>known</w:t>
      </w:r>
      <w:r>
        <w:t xml:space="preserve"> camera </w:t>
      </w:r>
      <w:r w:rsidR="000120D2">
        <w:t>and geometric parameters</w:t>
      </w:r>
      <w:r>
        <w:t xml:space="preserve">. </w:t>
      </w:r>
      <w:r w:rsidR="00AD4952">
        <w:t xml:space="preserve">As discussed in </w:t>
      </w:r>
      <w:r w:rsidR="00AD4952">
        <w:fldChar w:fldCharType="begin"/>
      </w:r>
      <w:r w:rsidR="00AD4952">
        <w:instrText xml:space="preserve"> REF _Ref112022308 \h </w:instrText>
      </w:r>
      <w:r w:rsidR="00AD4952">
        <w:fldChar w:fldCharType="separate"/>
      </w:r>
      <w:r w:rsidR="00CE57A6">
        <w:t>2.4.2. Extrinsic &amp; Intrinsic Transformation</w:t>
      </w:r>
      <w:r w:rsidR="00AD4952">
        <w:fldChar w:fldCharType="end"/>
      </w:r>
      <w:r w:rsidR="00A356D7">
        <w:t>,</w:t>
      </w:r>
      <w:r w:rsidR="00AD4952">
        <w:t xml:space="preserve"> c</w:t>
      </w:r>
      <w:r>
        <w:t xml:space="preserve">amera </w:t>
      </w:r>
      <w:r w:rsidR="00AD4952">
        <w:t>parameters</w:t>
      </w:r>
      <w:r>
        <w:t xml:space="preserve"> can be obtained through </w:t>
      </w:r>
      <w:r w:rsidR="00140DE2">
        <w:t xml:space="preserve">the </w:t>
      </w:r>
      <w:r>
        <w:t>process</w:t>
      </w:r>
      <w:r w:rsidR="00140DE2">
        <w:t xml:space="preserve"> of</w:t>
      </w:r>
      <w:r>
        <w:t xml:space="preserve"> calibration</w:t>
      </w:r>
      <w:r w:rsidR="0060457E">
        <w:t>,</w:t>
      </w:r>
      <w:r>
        <w:t xml:space="preserve"> </w:t>
      </w:r>
      <w:r w:rsidR="00AD4952">
        <w:t xml:space="preserve">with calibration being skipped entirely if </w:t>
      </w:r>
      <w:r w:rsidR="00811034">
        <w:t xml:space="preserve">camera </w:t>
      </w:r>
      <w:r w:rsidR="00AD4952">
        <w:t>parameters are known</w:t>
      </w:r>
      <w:r w:rsidR="0060457E">
        <w:t>.</w:t>
      </w:r>
      <w:r w:rsidR="00811034">
        <w:t xml:space="preserve"> </w:t>
      </w:r>
      <w:r w:rsidR="0060457E">
        <w:t>C</w:t>
      </w:r>
      <w:r w:rsidR="00811034">
        <w:t xml:space="preserve">onsultation of the manual for the camera used to capture the evaluation sub-set of data </w:t>
      </w:r>
      <w:r w:rsidR="00FD2EDB">
        <w:t xml:space="preserve">for distance estimation tests </w:t>
      </w:r>
      <w:r w:rsidR="00811034">
        <w:t xml:space="preserve">provided </w:t>
      </w:r>
      <w:r w:rsidR="0060457E">
        <w:t xml:space="preserve">known camera </w:t>
      </w:r>
      <w:r w:rsidR="00811034">
        <w:t>parameters allowing bypass of the calibration process</w:t>
      </w:r>
      <w:r w:rsidR="00AD4952">
        <w:t xml:space="preserve">. </w:t>
      </w:r>
    </w:p>
    <w:p w14:paraId="43D4913B" w14:textId="5E235AA0" w:rsidR="00050F7A" w:rsidRDefault="00AD4952" w:rsidP="00050F7A">
      <w:r>
        <w:t xml:space="preserve">The validity of the project in terms of distance approximation can be justified by the related works discussed in </w:t>
      </w:r>
      <w:r>
        <w:fldChar w:fldCharType="begin"/>
      </w:r>
      <w:r>
        <w:instrText xml:space="preserve"> REF _Ref112185761 \h </w:instrText>
      </w:r>
      <w:r>
        <w:fldChar w:fldCharType="separate"/>
      </w:r>
      <w:r w:rsidR="00CE57A6">
        <w:t>2.5.3. Distance Approximation</w:t>
      </w:r>
      <w:r>
        <w:fldChar w:fldCharType="end"/>
      </w:r>
      <w:r w:rsidR="005D1C67">
        <w:t xml:space="preserve"> with multiple projects implementing the technique of similar triangles for </w:t>
      </w:r>
      <w:r w:rsidR="006D4DA7">
        <w:t xml:space="preserve">estimating distance </w:t>
      </w:r>
      <w:r w:rsidR="005D1C67">
        <w:t>with great success</w:t>
      </w:r>
      <w:r>
        <w:t>. Regarding the software development strategy, established technologies form the basis of the project’s apparatus, alongside the methods employed for data collection and pre-processing</w:t>
      </w:r>
      <w:r w:rsidR="00535957">
        <w:t>.</w:t>
      </w:r>
      <w:r w:rsidR="005D1C67">
        <w:t xml:space="preserve"> </w:t>
      </w:r>
      <w:r w:rsidR="00535957">
        <w:t>T</w:t>
      </w:r>
      <w:r w:rsidR="005D1C67">
        <w:t xml:space="preserve">he list of technologies the project applies can be found in </w:t>
      </w:r>
      <w:r w:rsidR="005D1C67">
        <w:fldChar w:fldCharType="begin"/>
      </w:r>
      <w:r w:rsidR="005D1C67">
        <w:instrText xml:space="preserve"> REF _Ref112186676 \h </w:instrText>
      </w:r>
      <w:r w:rsidR="005D1C67">
        <w:fldChar w:fldCharType="separate"/>
      </w:r>
      <w:r w:rsidR="00CE57A6">
        <w:t>3.3.2. Project Dependencies</w:t>
      </w:r>
      <w:r w:rsidR="005D1C67">
        <w:fldChar w:fldCharType="end"/>
      </w:r>
      <w:r>
        <w:t>.</w:t>
      </w:r>
    </w:p>
    <w:p w14:paraId="64B80E44" w14:textId="715076C8" w:rsidR="0060457E" w:rsidRPr="00F40191" w:rsidRDefault="0060457E" w:rsidP="00050F7A">
      <w:r>
        <w:t xml:space="preserve">Further discussed in </w:t>
      </w:r>
      <w:r w:rsidR="00B644AE">
        <w:fldChar w:fldCharType="begin"/>
      </w:r>
      <w:r w:rsidR="00B644AE">
        <w:instrText xml:space="preserve"> REF _Ref112337257 \h </w:instrText>
      </w:r>
      <w:r w:rsidR="00B644AE">
        <w:fldChar w:fldCharType="separate"/>
      </w:r>
      <w:r w:rsidR="00CE57A6">
        <w:t>3.2. HEAD65 Dataset</w:t>
      </w:r>
      <w:r w:rsidR="00B644AE">
        <w:fldChar w:fldCharType="end"/>
      </w:r>
      <w:r w:rsidR="00B644AE">
        <w:t xml:space="preserve"> </w:t>
      </w:r>
      <w:r>
        <w:t xml:space="preserve">the development of the project’s dataset used for training </w:t>
      </w:r>
      <w:r w:rsidR="009B20A8">
        <w:t xml:space="preserve">of the head detector </w:t>
      </w:r>
      <w:r w:rsidR="003027FD">
        <w:t>validated</w:t>
      </w:r>
      <w:r>
        <w:t xml:space="preserve"> anthropometric norms regarding the geometry of the virtual humans</w:t>
      </w:r>
      <w:r w:rsidR="001A0FB7">
        <w:t>,</w:t>
      </w:r>
      <w:r w:rsidR="003027FD">
        <w:t xml:space="preserve"> this was to obtain</w:t>
      </w:r>
      <w:r w:rsidR="007D6E41">
        <w:t xml:space="preserve"> </w:t>
      </w:r>
      <w:r w:rsidR="003027FD">
        <w:t xml:space="preserve">a credible value regarding </w:t>
      </w:r>
      <w:r w:rsidR="007D6E41">
        <w:t xml:space="preserve">the distance approximation algorithm (discussed in </w:t>
      </w:r>
      <w:r w:rsidR="007D6E41">
        <w:fldChar w:fldCharType="begin"/>
      </w:r>
      <w:r w:rsidR="007D6E41">
        <w:instrText xml:space="preserve"> REF _Ref112336922 \h </w:instrText>
      </w:r>
      <w:r w:rsidR="007D6E41">
        <w:fldChar w:fldCharType="separate"/>
      </w:r>
      <w:r w:rsidR="00CE57A6">
        <w:t>3.2.5.2. Distance Approximation Performance Measurements</w:t>
      </w:r>
      <w:r w:rsidR="007D6E41">
        <w:fldChar w:fldCharType="end"/>
      </w:r>
      <w:r w:rsidR="007D6E41">
        <w:t>)</w:t>
      </w:r>
      <w:r>
        <w:t xml:space="preserve">. The reliability of these </w:t>
      </w:r>
      <w:r w:rsidR="009E49E1">
        <w:t>measurements</w:t>
      </w:r>
      <w:r>
        <w:t xml:space="preserve"> </w:t>
      </w:r>
      <w:r w:rsidR="003027FD">
        <w:t>provided</w:t>
      </w:r>
      <w:r w:rsidR="009E49E1">
        <w:t xml:space="preserve"> an accurate</w:t>
      </w:r>
      <w:r w:rsidR="00F674E8">
        <w:t>ly</w:t>
      </w:r>
      <w:r w:rsidR="009E49E1">
        <w:t xml:space="preserve"> </w:t>
      </w:r>
      <w:r w:rsidR="003027FD">
        <w:t>quantifi</w:t>
      </w:r>
      <w:r w:rsidR="00F674E8">
        <w:t>ed</w:t>
      </w:r>
      <w:r w:rsidR="003027FD">
        <w:t xml:space="preserve"> bas</w:t>
      </w:r>
      <w:r w:rsidR="007F7ED0">
        <w:t>e</w:t>
      </w:r>
      <w:r w:rsidR="001A0FB7">
        <w:t>line</w:t>
      </w:r>
      <w:r w:rsidR="00715C7D">
        <w:t xml:space="preserve"> which contributed to</w:t>
      </w:r>
      <w:r w:rsidR="003027FD">
        <w:t xml:space="preserve"> the integrity of the project</w:t>
      </w:r>
      <w:r w:rsidR="00715C7D">
        <w:t>s results.</w:t>
      </w:r>
    </w:p>
    <w:p w14:paraId="6D45575E" w14:textId="022BB157" w:rsidR="00050F7A" w:rsidRDefault="00050F7A" w:rsidP="00050F7A">
      <w:pPr>
        <w:pStyle w:val="Heading3"/>
      </w:pPr>
      <w:bookmarkStart w:id="127" w:name="_Toc113480636"/>
      <w:r>
        <w:t>3.2.4. Risks</w:t>
      </w:r>
      <w:bookmarkEnd w:id="127"/>
    </w:p>
    <w:p w14:paraId="613F1AA3" w14:textId="327A5610" w:rsidR="0000383C" w:rsidRDefault="00B72BD9" w:rsidP="0000383C">
      <w:r>
        <w:t>The potential for risks occurring threatens project success. To ensure the development of viable solutions that mitigate risks consideration towards the likelihood and relevance of potential threats to the project have been documented. Risks which are deemed highly likely have been identified and noted</w:t>
      </w:r>
      <w:r w:rsidR="004235F0">
        <w:t xml:space="preserve"> with a corresponding score and label, along with a mitigation plan that correlate to the risks relevant label.</w:t>
      </w:r>
    </w:p>
    <w:p w14:paraId="13DFA450" w14:textId="280CAE30" w:rsidR="004235F0" w:rsidRPr="00B866B0" w:rsidRDefault="004235F0" w:rsidP="00E303DD">
      <w:pPr>
        <w:pStyle w:val="ListParagraph"/>
        <w:numPr>
          <w:ilvl w:val="0"/>
          <w:numId w:val="3"/>
        </w:numPr>
      </w:pPr>
      <w:r>
        <w:rPr>
          <w:b/>
          <w:bCs/>
        </w:rPr>
        <w:t>Poor Organization</w:t>
      </w:r>
      <w:r>
        <w:t xml:space="preserve"> </w:t>
      </w:r>
      <w:r w:rsidR="00E303DD">
        <w:t>–</w:t>
      </w:r>
      <w:r>
        <w:t xml:space="preserve"> </w:t>
      </w:r>
      <w:r w:rsidR="00E303DD">
        <w:t>As the project consists of multiple parts, organization of relevant areas could become misaligned leading to little progress and potential</w:t>
      </w:r>
      <w:r w:rsidR="00B866B0">
        <w:t>ly threaten completion of the project</w:t>
      </w:r>
      <w:r w:rsidR="00E303DD">
        <w:t xml:space="preserve">. </w:t>
      </w:r>
      <w:r w:rsidR="005B2F62">
        <w:rPr>
          <w:i/>
          <w:iCs/>
        </w:rPr>
        <w:t>(</w:t>
      </w:r>
      <w:r w:rsidR="00E303DD">
        <w:rPr>
          <w:i/>
          <w:iCs/>
        </w:rPr>
        <w:t>Likelihood</w:t>
      </w:r>
      <w:r w:rsidR="00E303DD">
        <w:t xml:space="preserve"> – </w:t>
      </w:r>
      <w:r w:rsidR="00CF3E3D">
        <w:t>1</w:t>
      </w:r>
      <w:r w:rsidR="00E303DD">
        <w:t xml:space="preserve">, </w:t>
      </w:r>
      <w:r w:rsidR="00E303DD">
        <w:rPr>
          <w:i/>
          <w:iCs/>
        </w:rPr>
        <w:t xml:space="preserve">Severity – </w:t>
      </w:r>
      <w:r w:rsidR="00CF3E3D">
        <w:rPr>
          <w:i/>
          <w:iCs/>
        </w:rPr>
        <w:t>2</w:t>
      </w:r>
      <w:r w:rsidR="00E303DD">
        <w:rPr>
          <w:i/>
          <w:iCs/>
        </w:rPr>
        <w:t>)</w:t>
      </w:r>
    </w:p>
    <w:p w14:paraId="759E8188" w14:textId="0963C9E0" w:rsidR="00B866B0" w:rsidRPr="005B2F62" w:rsidRDefault="00B866B0" w:rsidP="00E303DD">
      <w:pPr>
        <w:pStyle w:val="ListParagraph"/>
        <w:numPr>
          <w:ilvl w:val="0"/>
          <w:numId w:val="3"/>
        </w:numPr>
      </w:pPr>
      <w:r>
        <w:rPr>
          <w:b/>
          <w:bCs/>
        </w:rPr>
        <w:t xml:space="preserve">Scope Creep </w:t>
      </w:r>
      <w:r>
        <w:t xml:space="preserve">– It is expected that during research and development new ideas will inevitably be formed, </w:t>
      </w:r>
      <w:r w:rsidR="00EF286B">
        <w:t>this formation of new concepts may leak into the project expanding its scope</w:t>
      </w:r>
      <w:r>
        <w:t xml:space="preserve">. </w:t>
      </w:r>
      <w:r w:rsidR="005B2F62">
        <w:rPr>
          <w:i/>
          <w:iCs/>
        </w:rPr>
        <w:t>(</w:t>
      </w:r>
      <w:r>
        <w:rPr>
          <w:i/>
          <w:iCs/>
        </w:rPr>
        <w:t xml:space="preserve">Likelihood – </w:t>
      </w:r>
      <w:r w:rsidR="00CF3E3D">
        <w:rPr>
          <w:i/>
          <w:iCs/>
        </w:rPr>
        <w:t>1</w:t>
      </w:r>
      <w:r>
        <w:rPr>
          <w:i/>
          <w:iCs/>
        </w:rPr>
        <w:t xml:space="preserve">, Severity </w:t>
      </w:r>
      <w:r w:rsidR="005B2F62">
        <w:rPr>
          <w:i/>
          <w:iCs/>
        </w:rPr>
        <w:t>–</w:t>
      </w:r>
      <w:r>
        <w:rPr>
          <w:i/>
          <w:iCs/>
        </w:rPr>
        <w:t xml:space="preserve"> </w:t>
      </w:r>
      <w:r w:rsidR="005B2F62">
        <w:rPr>
          <w:i/>
          <w:iCs/>
        </w:rPr>
        <w:t>3)</w:t>
      </w:r>
    </w:p>
    <w:p w14:paraId="54D2807C" w14:textId="0E6F0264" w:rsidR="005B2F62" w:rsidRPr="005B2F62" w:rsidRDefault="005B2F62" w:rsidP="00E303DD">
      <w:pPr>
        <w:pStyle w:val="ListParagraph"/>
        <w:numPr>
          <w:ilvl w:val="0"/>
          <w:numId w:val="3"/>
        </w:numPr>
      </w:pPr>
      <w:r>
        <w:rPr>
          <w:b/>
          <w:bCs/>
        </w:rPr>
        <w:t xml:space="preserve">Loss of Files </w:t>
      </w:r>
      <w:r>
        <w:t xml:space="preserve">– The potential for loss of files is a major threat to project completion as all parts of this works are digital. </w:t>
      </w:r>
      <w:r>
        <w:rPr>
          <w:i/>
          <w:iCs/>
        </w:rPr>
        <w:t>(Likelihood – 1, Severity – 5)</w:t>
      </w:r>
    </w:p>
    <w:p w14:paraId="53BB7B7C" w14:textId="086F56CA" w:rsidR="005B2F62" w:rsidRPr="009D4BED" w:rsidRDefault="005B2F62" w:rsidP="00E303DD">
      <w:pPr>
        <w:pStyle w:val="ListParagraph"/>
        <w:numPr>
          <w:ilvl w:val="0"/>
          <w:numId w:val="3"/>
        </w:numPr>
      </w:pPr>
      <w:r>
        <w:rPr>
          <w:b/>
          <w:bCs/>
        </w:rPr>
        <w:t>Knowledge Limitations</w:t>
      </w:r>
      <w:r>
        <w:t xml:space="preserve"> – As the project involves multiple areas of exploration, some concepts may have the potential to severely impact progress </w:t>
      </w:r>
      <w:r w:rsidR="009D4BED">
        <w:t xml:space="preserve">of the project. </w:t>
      </w:r>
      <w:r w:rsidR="009D4BED">
        <w:rPr>
          <w:i/>
          <w:iCs/>
        </w:rPr>
        <w:t xml:space="preserve">(Likelihood – </w:t>
      </w:r>
      <w:r w:rsidR="00CF3E3D">
        <w:rPr>
          <w:i/>
          <w:iCs/>
        </w:rPr>
        <w:t>4</w:t>
      </w:r>
      <w:r w:rsidR="009D4BED">
        <w:rPr>
          <w:i/>
          <w:iCs/>
        </w:rPr>
        <w:t xml:space="preserve">, Severity – </w:t>
      </w:r>
      <w:r w:rsidR="009A1467">
        <w:rPr>
          <w:i/>
          <w:iCs/>
        </w:rPr>
        <w:t>2</w:t>
      </w:r>
      <w:r w:rsidR="009D4BED">
        <w:rPr>
          <w:i/>
          <w:iCs/>
        </w:rPr>
        <w:t>)</w:t>
      </w:r>
    </w:p>
    <w:p w14:paraId="457133C2" w14:textId="022566F4" w:rsidR="009D4BED" w:rsidRPr="009D4BED" w:rsidRDefault="009D4BED" w:rsidP="00E303DD">
      <w:pPr>
        <w:pStyle w:val="ListParagraph"/>
        <w:numPr>
          <w:ilvl w:val="0"/>
          <w:numId w:val="3"/>
        </w:numPr>
      </w:pPr>
      <w:r>
        <w:rPr>
          <w:b/>
          <w:bCs/>
        </w:rPr>
        <w:t xml:space="preserve">Software Stability Issues </w:t>
      </w:r>
      <w:r>
        <w:t xml:space="preserve">– As discussed in </w:t>
      </w:r>
      <w:r>
        <w:fldChar w:fldCharType="begin"/>
      </w:r>
      <w:r>
        <w:instrText xml:space="preserve"> REF _Ref112191266 \h </w:instrText>
      </w:r>
      <w:r>
        <w:fldChar w:fldCharType="separate"/>
      </w:r>
      <w:r w:rsidR="00CE57A6">
        <w:t>3.3.2.2. Software</w:t>
      </w:r>
      <w:r>
        <w:fldChar w:fldCharType="end"/>
      </w:r>
      <w:r>
        <w:t xml:space="preserve">, the use of multiple technologies fulfils the requirements of the project in most aspects. Stability issues of software would have a large impact on project progression. </w:t>
      </w:r>
      <w:r>
        <w:rPr>
          <w:i/>
          <w:iCs/>
        </w:rPr>
        <w:t xml:space="preserve">(Likelihood – </w:t>
      </w:r>
      <w:r w:rsidR="009A1467">
        <w:rPr>
          <w:i/>
          <w:iCs/>
        </w:rPr>
        <w:t>4</w:t>
      </w:r>
      <w:r>
        <w:rPr>
          <w:i/>
          <w:iCs/>
        </w:rPr>
        <w:t xml:space="preserve">, Severity – </w:t>
      </w:r>
      <w:r w:rsidR="009A1467">
        <w:rPr>
          <w:i/>
          <w:iCs/>
        </w:rPr>
        <w:t>1</w:t>
      </w:r>
      <w:r>
        <w:rPr>
          <w:i/>
          <w:iCs/>
        </w:rPr>
        <w:t>)</w:t>
      </w:r>
    </w:p>
    <w:p w14:paraId="126E8ACD" w14:textId="7EF3A7DA" w:rsidR="009D4BED" w:rsidRPr="001B6223" w:rsidRDefault="009D4BED" w:rsidP="00E303DD">
      <w:pPr>
        <w:pStyle w:val="ListParagraph"/>
        <w:numPr>
          <w:ilvl w:val="0"/>
          <w:numId w:val="3"/>
        </w:numPr>
      </w:pPr>
      <w:r>
        <w:rPr>
          <w:b/>
          <w:bCs/>
        </w:rPr>
        <w:t xml:space="preserve">Personal Issues </w:t>
      </w:r>
      <w:r>
        <w:t>– Project completion relies on the commitment to reach deadlines</w:t>
      </w:r>
      <w:r w:rsidR="002C11BC">
        <w:t>,</w:t>
      </w:r>
      <w:r>
        <w:t xml:space="preserve"> any type of personal issue such as sickness, or other, would have a large impact on the progression of the project. </w:t>
      </w:r>
      <w:r>
        <w:rPr>
          <w:i/>
          <w:iCs/>
        </w:rPr>
        <w:t>(</w:t>
      </w:r>
      <w:r w:rsidR="001B6223">
        <w:rPr>
          <w:i/>
          <w:iCs/>
        </w:rPr>
        <w:t xml:space="preserve">Likelihood – </w:t>
      </w:r>
      <w:r w:rsidR="00CF3E3D">
        <w:rPr>
          <w:i/>
          <w:iCs/>
        </w:rPr>
        <w:t>1</w:t>
      </w:r>
      <w:r w:rsidR="001B6223">
        <w:rPr>
          <w:i/>
          <w:iCs/>
        </w:rPr>
        <w:t xml:space="preserve">, Severity – </w:t>
      </w:r>
      <w:r w:rsidR="00CF3E3D">
        <w:rPr>
          <w:i/>
          <w:iCs/>
        </w:rPr>
        <w:t>3</w:t>
      </w:r>
      <w:r w:rsidR="001B6223">
        <w:rPr>
          <w:i/>
          <w:iCs/>
        </w:rPr>
        <w:t>)</w:t>
      </w:r>
    </w:p>
    <w:p w14:paraId="1496808A" w14:textId="45DC3D4A" w:rsidR="001B6223" w:rsidRDefault="001B6223" w:rsidP="001B6223">
      <w:pPr>
        <w:pStyle w:val="Heading4"/>
      </w:pPr>
      <w:bookmarkStart w:id="128" w:name="_Toc113480637"/>
      <w:r>
        <w:t>3.2.4.1. Mitigation Measures</w:t>
      </w:r>
      <w:bookmarkEnd w:id="128"/>
    </w:p>
    <w:p w14:paraId="2D2828B5" w14:textId="1275650B" w:rsidR="001B6223" w:rsidRDefault="001B6223" w:rsidP="001B6223">
      <w:r>
        <w:t>Strategies for the above considered risks are listed below, corresponding to their appropriate labels.</w:t>
      </w:r>
    </w:p>
    <w:p w14:paraId="3CB21EDA" w14:textId="3CA33B83" w:rsidR="001B6223" w:rsidRDefault="001B6223" w:rsidP="001B6223">
      <w:pPr>
        <w:pStyle w:val="ListParagraph"/>
        <w:numPr>
          <w:ilvl w:val="0"/>
          <w:numId w:val="4"/>
        </w:numPr>
      </w:pPr>
      <w:r>
        <w:lastRenderedPageBreak/>
        <w:t xml:space="preserve">With many moving parts involved in the projects goal the viability of the project will be </w:t>
      </w:r>
      <w:r w:rsidR="00EF286B">
        <w:t>tested</w:t>
      </w:r>
      <w:r>
        <w:t xml:space="preserve"> preliminary through rough sandboxing and implementation. </w:t>
      </w:r>
      <w:r w:rsidR="00EF286B">
        <w:t xml:space="preserve">This will provide an expected outcome of tasks which will be documented </w:t>
      </w:r>
      <w:proofErr w:type="gramStart"/>
      <w:r w:rsidR="00EF286B">
        <w:t>in order to</w:t>
      </w:r>
      <w:proofErr w:type="gramEnd"/>
      <w:r w:rsidR="00EF286B">
        <w:t xml:space="preserve"> deduce prioritization and organization.</w:t>
      </w:r>
    </w:p>
    <w:p w14:paraId="5D2EE40F" w14:textId="37A3E808" w:rsidR="00EF286B" w:rsidRDefault="00EF286B" w:rsidP="001B6223">
      <w:pPr>
        <w:pStyle w:val="ListParagraph"/>
        <w:numPr>
          <w:ilvl w:val="0"/>
          <w:numId w:val="4"/>
        </w:numPr>
      </w:pPr>
      <w:r>
        <w:t xml:space="preserve">A short time frame for preliminary tests will be conducted </w:t>
      </w:r>
      <w:proofErr w:type="gramStart"/>
      <w:r>
        <w:t>in order to</w:t>
      </w:r>
      <w:proofErr w:type="gramEnd"/>
      <w:r>
        <w:t xml:space="preserve"> gain insight towards expected tasks. Alongside this following the development of project objectives will govern </w:t>
      </w:r>
      <w:r w:rsidR="008252CF">
        <w:t xml:space="preserve">project scope. </w:t>
      </w:r>
      <w:r>
        <w:t>Throughout development potential scope creep will be monitored and reflected against the documented roadmap</w:t>
      </w:r>
      <w:r w:rsidR="008252CF">
        <w:t xml:space="preserve"> and project objectives</w:t>
      </w:r>
      <w:r>
        <w:t xml:space="preserve"> to ensure the elimination of unnecessary expansion of project scope</w:t>
      </w:r>
    </w:p>
    <w:p w14:paraId="2609471C" w14:textId="06FB2138" w:rsidR="008252CF" w:rsidRDefault="008252CF" w:rsidP="001B6223">
      <w:pPr>
        <w:pStyle w:val="ListParagraph"/>
        <w:numPr>
          <w:ilvl w:val="0"/>
          <w:numId w:val="4"/>
        </w:numPr>
      </w:pPr>
      <w:r>
        <w:t>A strict backup regime has been established. Network-attached storage will be the primary space for project files. Automated backup from the NAS to a development PC has been scheduled indefinitely with further automated backup from the development PC onto a USB flash drive. This enforces a triangulation of devices maintains multiple copies of the project files.</w:t>
      </w:r>
    </w:p>
    <w:p w14:paraId="53DAABEA" w14:textId="7354E61B" w:rsidR="003543E8" w:rsidRDefault="008252CF" w:rsidP="001B6223">
      <w:pPr>
        <w:pStyle w:val="ListParagraph"/>
        <w:numPr>
          <w:ilvl w:val="0"/>
          <w:numId w:val="4"/>
        </w:numPr>
      </w:pPr>
      <w:r>
        <w:t>Investment of multiple resources is expected</w:t>
      </w:r>
      <w:r w:rsidR="003543E8">
        <w:t xml:space="preserve"> with time set aside for preliminary tests. Documentation of useful resources will also aim to cover knowledge gaps forming a repository of material for additional support. Further assistance from the project supervisor will also be considered as a means of support.</w:t>
      </w:r>
    </w:p>
    <w:p w14:paraId="6B36127F" w14:textId="1F3EE0E9" w:rsidR="008252CF" w:rsidRDefault="003543E8" w:rsidP="001B6223">
      <w:pPr>
        <w:pStyle w:val="ListParagraph"/>
        <w:numPr>
          <w:ilvl w:val="0"/>
          <w:numId w:val="4"/>
        </w:numPr>
      </w:pPr>
      <w:r>
        <w:t xml:space="preserve">Research on technical documentation for </w:t>
      </w:r>
      <w:proofErr w:type="gramStart"/>
      <w:r>
        <w:t>any and all</w:t>
      </w:r>
      <w:proofErr w:type="gramEnd"/>
      <w:r>
        <w:t xml:space="preserve"> software that is used for project development will be stored in a repository of resources for reference.</w:t>
      </w:r>
    </w:p>
    <w:p w14:paraId="4A471460" w14:textId="0D4AEDD2" w:rsidR="003543E8" w:rsidRPr="001B6223" w:rsidRDefault="00DD68A7" w:rsidP="001B6223">
      <w:pPr>
        <w:pStyle w:val="ListParagraph"/>
        <w:numPr>
          <w:ilvl w:val="0"/>
          <w:numId w:val="4"/>
        </w:numPr>
      </w:pPr>
      <w:r>
        <w:t>Communication with project supervisor if the need arises will cover support if any long-term personal issues affect the project.</w:t>
      </w:r>
    </w:p>
    <w:p w14:paraId="24FD8DCD" w14:textId="0E9259D3" w:rsidR="00050F7A" w:rsidRDefault="00050F7A" w:rsidP="00050F7A">
      <w:pPr>
        <w:pStyle w:val="Heading4"/>
      </w:pPr>
      <w:bookmarkStart w:id="129" w:name="_Toc113480638"/>
      <w:r>
        <w:t>3.2.4.</w:t>
      </w:r>
      <w:r w:rsidR="001B6223">
        <w:t>2</w:t>
      </w:r>
      <w:r>
        <w:t>. Risk Matrix</w:t>
      </w:r>
      <w:bookmarkEnd w:id="129"/>
    </w:p>
    <w:p w14:paraId="1F8CA089" w14:textId="3C120FBE" w:rsidR="00DD68A7" w:rsidRDefault="00DD68A7" w:rsidP="00DD68A7">
      <w:r>
        <w:t>To visualize the relationship between likelihood and severity of each documented risk, the use of a risk matrix is below.</w:t>
      </w:r>
    </w:p>
    <w:p w14:paraId="5494FFF8" w14:textId="77777777" w:rsidR="009A1467" w:rsidRDefault="009A1467" w:rsidP="009A1467">
      <w:pPr>
        <w:keepNext/>
        <w:jc w:val="center"/>
      </w:pPr>
      <w:r>
        <w:rPr>
          <w:noProof/>
          <w14:ligatures w14:val="standardContextual"/>
        </w:rPr>
        <w:drawing>
          <wp:inline distT="0" distB="0" distL="0" distR="0" wp14:anchorId="1C3F4B4E" wp14:editId="3AF27EC2">
            <wp:extent cx="5443855" cy="3590925"/>
            <wp:effectExtent l="0" t="0" r="0" b="0"/>
            <wp:docPr id="29" name="Picture 2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pic:cNvPicPr/>
                  </pic:nvPicPr>
                  <pic:blipFill rotWithShape="1">
                    <a:blip r:embed="rId24" cstate="print">
                      <a:extLst>
                        <a:ext uri="{28A0092B-C50C-407E-A947-70E740481C1C}">
                          <a14:useLocalDpi xmlns:a14="http://schemas.microsoft.com/office/drawing/2010/main" val="0"/>
                        </a:ext>
                      </a:extLst>
                    </a:blip>
                    <a:srcRect b="5028"/>
                    <a:stretch/>
                  </pic:blipFill>
                  <pic:spPr bwMode="auto">
                    <a:xfrm>
                      <a:off x="0" y="0"/>
                      <a:ext cx="5465837" cy="3605425"/>
                    </a:xfrm>
                    <a:prstGeom prst="rect">
                      <a:avLst/>
                    </a:prstGeom>
                    <a:ln>
                      <a:noFill/>
                    </a:ln>
                    <a:extLst>
                      <a:ext uri="{53640926-AAD7-44D8-BBD7-CCE9431645EC}">
                        <a14:shadowObscured xmlns:a14="http://schemas.microsoft.com/office/drawing/2010/main"/>
                      </a:ext>
                    </a:extLst>
                  </pic:spPr>
                </pic:pic>
              </a:graphicData>
            </a:graphic>
          </wp:inline>
        </w:drawing>
      </w:r>
    </w:p>
    <w:p w14:paraId="44624BB7" w14:textId="3F964BAA" w:rsidR="009418CF" w:rsidRPr="003F1160" w:rsidRDefault="009A1467" w:rsidP="003F1160">
      <w:pPr>
        <w:pStyle w:val="Caption"/>
        <w:jc w:val="center"/>
      </w:pPr>
      <w:bookmarkStart w:id="130" w:name="_Toc113480695"/>
      <w:r>
        <w:t xml:space="preserve">Figure </w:t>
      </w:r>
      <w:fldSimple w:instr=" SEQ Figure \* ARABIC ">
        <w:r w:rsidR="00CE57A6">
          <w:rPr>
            <w:noProof/>
          </w:rPr>
          <w:t>17</w:t>
        </w:r>
      </w:fldSimple>
      <w:r>
        <w:t xml:space="preserve"> - Mapped risk matrix</w:t>
      </w:r>
      <w:bookmarkEnd w:id="130"/>
    </w:p>
    <w:p w14:paraId="1DF75EB6" w14:textId="70113CD4" w:rsidR="00050F7A" w:rsidRDefault="00050F7A" w:rsidP="00050F7A">
      <w:pPr>
        <w:pStyle w:val="Heading3"/>
      </w:pPr>
      <w:bookmarkStart w:id="131" w:name="_Toc113480639"/>
      <w:r>
        <w:lastRenderedPageBreak/>
        <w:t xml:space="preserve">3.2.5. </w:t>
      </w:r>
      <w:r w:rsidR="003D1457">
        <w:t>Project Metrics</w:t>
      </w:r>
      <w:bookmarkEnd w:id="131"/>
    </w:p>
    <w:p w14:paraId="6057775E" w14:textId="75CEF40E" w:rsidR="00D43CF6" w:rsidRPr="00D43CF6" w:rsidRDefault="008A222B" w:rsidP="00D43CF6">
      <w:r>
        <w:t xml:space="preserve">Following the selected research methodologies mentioned in </w:t>
      </w:r>
      <w:r>
        <w:fldChar w:fldCharType="begin"/>
      </w:r>
      <w:r>
        <w:instrText xml:space="preserve"> REF _Ref112194035 \h </w:instrText>
      </w:r>
      <w:r>
        <w:fldChar w:fldCharType="separate"/>
      </w:r>
      <w:r w:rsidR="00CE57A6">
        <w:t>3.1. Research Methodology</w:t>
      </w:r>
      <w:r>
        <w:fldChar w:fldCharType="end"/>
      </w:r>
      <w:r>
        <w:t xml:space="preserve">, quantitative results will describe and demonstrate the success of the project in accordance with the applied methodologies. Through conducting background research of available literature regarding sections </w:t>
      </w:r>
      <w:r>
        <w:fldChar w:fldCharType="begin"/>
      </w:r>
      <w:r>
        <w:instrText xml:space="preserve"> REF _Ref112177966 \h </w:instrText>
      </w:r>
      <w:r>
        <w:fldChar w:fldCharType="separate"/>
      </w:r>
      <w:r w:rsidR="00CE57A6">
        <w:t>2.2.3. Measuring Performance</w:t>
      </w:r>
      <w:r>
        <w:fldChar w:fldCharType="end"/>
      </w:r>
      <w:r>
        <w:t xml:space="preserve"> and </w:t>
      </w:r>
      <w:r>
        <w:fldChar w:fldCharType="begin"/>
      </w:r>
      <w:r>
        <w:instrText xml:space="preserve"> REF _Ref112194147 \h </w:instrText>
      </w:r>
      <w:r>
        <w:fldChar w:fldCharType="separate"/>
      </w:r>
      <w:r w:rsidR="00CE57A6">
        <w:t>2.3.3. Measuring Performance of Image Segmentation in Deep Learning</w:t>
      </w:r>
      <w:r>
        <w:fldChar w:fldCharType="end"/>
      </w:r>
      <w:r>
        <w:t xml:space="preserve">, established and well-practiced methods for </w:t>
      </w:r>
      <w:r w:rsidR="0027068C">
        <w:t>obtaining</w:t>
      </w:r>
      <w:r>
        <w:t xml:space="preserve"> quantifiable metrics as a measure of performance well be applied to the output of the project during </w:t>
      </w:r>
      <w:r w:rsidR="00D513DC">
        <w:t xml:space="preserve">both </w:t>
      </w:r>
      <w:r>
        <w:t>evaluation</w:t>
      </w:r>
      <w:r w:rsidR="00D513DC">
        <w:t>s of detection and distance estimation</w:t>
      </w:r>
      <w:r>
        <w:t>.</w:t>
      </w:r>
    </w:p>
    <w:p w14:paraId="54242DBF" w14:textId="305F10FB" w:rsidR="003D1457" w:rsidRDefault="003D1457" w:rsidP="003D1457">
      <w:pPr>
        <w:pStyle w:val="Heading4"/>
      </w:pPr>
      <w:bookmarkStart w:id="132" w:name="_Ref112311557"/>
      <w:bookmarkStart w:id="133" w:name="_Toc113480640"/>
      <w:r>
        <w:t>3.2.5.1. Neural Network Performance Measurements</w:t>
      </w:r>
      <w:bookmarkEnd w:id="132"/>
      <w:bookmarkEnd w:id="133"/>
    </w:p>
    <w:p w14:paraId="5C0BFA6E" w14:textId="182D7EBD" w:rsidR="00AD7DF3" w:rsidRDefault="00AD7DF3" w:rsidP="008A222B">
      <w:r>
        <w:t>S</w:t>
      </w:r>
      <w:r w:rsidR="008A222B">
        <w:t xml:space="preserve">tandard practice will be applied </w:t>
      </w:r>
      <w:proofErr w:type="gramStart"/>
      <w:r w:rsidR="008A222B">
        <w:t>in order to</w:t>
      </w:r>
      <w:proofErr w:type="gramEnd"/>
      <w:r w:rsidR="008A222B">
        <w:t xml:space="preserve"> gain the discussed metrics </w:t>
      </w:r>
      <w:r>
        <w:t xml:space="preserve">which have been derived from background research </w:t>
      </w:r>
      <w:r w:rsidR="00C34859">
        <w:t>as well as</w:t>
      </w:r>
      <w:r>
        <w:t xml:space="preserve"> research of related works. The common metrics of measurement for both classification and detection are discussed above in the review of literature and will be collected during training sessions.</w:t>
      </w:r>
    </w:p>
    <w:p w14:paraId="1E98259A" w14:textId="7138BD6A" w:rsidR="00DB3B59" w:rsidRDefault="00AD7DF3" w:rsidP="008A222B">
      <w:r>
        <w:t xml:space="preserve">Model performance in both areas of classification and </w:t>
      </w:r>
      <w:r w:rsidR="00615901">
        <w:t>localization</w:t>
      </w:r>
      <w:r>
        <w:t xml:space="preserve"> will be readily available from </w:t>
      </w:r>
      <w:proofErr w:type="spellStart"/>
      <w:r>
        <w:t>Tensorboard</w:t>
      </w:r>
      <w:proofErr w:type="spellEnd"/>
      <w:r>
        <w:t xml:space="preserve"> with </w:t>
      </w:r>
      <w:r w:rsidR="00AA19C0">
        <w:t xml:space="preserve">both training and </w:t>
      </w:r>
      <w:r>
        <w:t>test</w:t>
      </w:r>
      <w:r w:rsidR="00AA19C0">
        <w:t>ing metrics being</w:t>
      </w:r>
      <w:r>
        <w:t xml:space="preserve"> </w:t>
      </w:r>
      <w:r w:rsidR="00C34859">
        <w:t>recorded</w:t>
      </w:r>
      <w:r>
        <w:t xml:space="preserve"> </w:t>
      </w:r>
      <w:r w:rsidR="0092439D">
        <w:t>between</w:t>
      </w:r>
      <w:r>
        <w:t xml:space="preserve"> each training session. Model weights will be captured</w:t>
      </w:r>
      <w:r w:rsidR="000D38C2">
        <w:t xml:space="preserve"> by checkpoints</w:t>
      </w:r>
      <w:r>
        <w:t xml:space="preserve"> to distil performance </w:t>
      </w:r>
      <w:r w:rsidR="000D38C2">
        <w:t>between</w:t>
      </w:r>
      <w:r>
        <w:t xml:space="preserve"> training session</w:t>
      </w:r>
      <w:r w:rsidR="000D38C2">
        <w:t>s until the lowest possible loss has been reached.</w:t>
      </w:r>
    </w:p>
    <w:p w14:paraId="5C7AC0C9" w14:textId="4EFCEFFB" w:rsidR="00AD7DF3" w:rsidRDefault="00C34859" w:rsidP="008A222B">
      <w:r>
        <w:t>The cycle of training is illustrated below</w:t>
      </w:r>
      <w:r w:rsidR="00807D65">
        <w:t xml:space="preserve"> (see </w:t>
      </w:r>
      <w:r w:rsidR="00807D65">
        <w:fldChar w:fldCharType="begin"/>
      </w:r>
      <w:r w:rsidR="00807D65">
        <w:instrText xml:space="preserve"> REF _Ref112195163 \h </w:instrText>
      </w:r>
      <w:r w:rsidR="00807D65">
        <w:fldChar w:fldCharType="separate"/>
      </w:r>
      <w:r w:rsidR="00CE57A6">
        <w:t xml:space="preserve">Figure </w:t>
      </w:r>
      <w:r w:rsidR="00CE57A6">
        <w:rPr>
          <w:noProof/>
        </w:rPr>
        <w:t>18</w:t>
      </w:r>
      <w:r w:rsidR="00807D65">
        <w:fldChar w:fldCharType="end"/>
      </w:r>
      <w:r w:rsidR="00807D65">
        <w:t>)</w:t>
      </w:r>
      <w:r>
        <w:t xml:space="preserve"> to </w:t>
      </w:r>
      <w:r w:rsidR="00807D65">
        <w:t>display</w:t>
      </w:r>
      <w:r>
        <w:t xml:space="preserve"> the pipeline from data collection to training, to evaluation of </w:t>
      </w:r>
      <w:r w:rsidR="00107CE7">
        <w:t xml:space="preserve">train and test </w:t>
      </w:r>
      <w:r>
        <w:t>metrics, and finally</w:t>
      </w:r>
      <w:r w:rsidR="008B29D9">
        <w:t xml:space="preserve"> the</w:t>
      </w:r>
      <w:r>
        <w:t xml:space="preserve"> freeze of model weights</w:t>
      </w:r>
      <w:r w:rsidR="001A0723">
        <w:t>.</w:t>
      </w:r>
    </w:p>
    <w:p w14:paraId="364DCD3B" w14:textId="77777777" w:rsidR="00807D65" w:rsidRDefault="00807D65" w:rsidP="00807D65">
      <w:pPr>
        <w:keepNext/>
        <w:jc w:val="center"/>
      </w:pPr>
      <w:r>
        <w:rPr>
          <w:noProof/>
          <w14:ligatures w14:val="standardContextual"/>
        </w:rPr>
        <w:drawing>
          <wp:inline distT="0" distB="0" distL="0" distR="0" wp14:anchorId="4DC57FE5" wp14:editId="010FB8AE">
            <wp:extent cx="5350932" cy="3009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76913" cy="3024514"/>
                    </a:xfrm>
                    <a:prstGeom prst="rect">
                      <a:avLst/>
                    </a:prstGeom>
                  </pic:spPr>
                </pic:pic>
              </a:graphicData>
            </a:graphic>
          </wp:inline>
        </w:drawing>
      </w:r>
    </w:p>
    <w:p w14:paraId="30B3A90B" w14:textId="45D646B9" w:rsidR="001A7910" w:rsidRPr="001A7910" w:rsidRDefault="00807D65" w:rsidP="001A7910">
      <w:pPr>
        <w:pStyle w:val="Caption"/>
        <w:jc w:val="center"/>
      </w:pPr>
      <w:bookmarkStart w:id="134" w:name="_Ref112195163"/>
      <w:bookmarkStart w:id="135" w:name="_Toc113480696"/>
      <w:r>
        <w:t xml:space="preserve">Figure </w:t>
      </w:r>
      <w:fldSimple w:instr=" SEQ Figure \* ARABIC ">
        <w:r w:rsidR="00CE57A6">
          <w:rPr>
            <w:noProof/>
          </w:rPr>
          <w:t>18</w:t>
        </w:r>
      </w:fldSimple>
      <w:bookmarkEnd w:id="134"/>
      <w:r>
        <w:t xml:space="preserve"> </w:t>
      </w:r>
      <w:r w:rsidR="00936C06">
        <w:t>-</w:t>
      </w:r>
      <w:r>
        <w:t xml:space="preserve"> Model Training Pipeline</w:t>
      </w:r>
      <w:bookmarkEnd w:id="135"/>
    </w:p>
    <w:p w14:paraId="0D2D6897" w14:textId="0D596057" w:rsidR="003D1457" w:rsidRDefault="003D1457" w:rsidP="003D1457">
      <w:pPr>
        <w:pStyle w:val="Heading4"/>
      </w:pPr>
      <w:bookmarkStart w:id="136" w:name="_Ref112336922"/>
      <w:bookmarkStart w:id="137" w:name="_Toc113480641"/>
      <w:r>
        <w:t>3.2.5.2. Distance Approximation Performance Measurements</w:t>
      </w:r>
      <w:bookmarkEnd w:id="136"/>
      <w:bookmarkEnd w:id="137"/>
    </w:p>
    <w:p w14:paraId="38D1AC84" w14:textId="3815D4C7" w:rsidR="001A7910" w:rsidRDefault="00EC0C05" w:rsidP="001A7910">
      <w:r>
        <w:t xml:space="preserve">Distance calculations will use the principle of similar triangles as discussed in </w:t>
      </w:r>
      <w:r>
        <w:fldChar w:fldCharType="begin"/>
      </w:r>
      <w:r>
        <w:instrText xml:space="preserve"> REF _Ref112044484 \h </w:instrText>
      </w:r>
      <w:r>
        <w:fldChar w:fldCharType="separate"/>
      </w:r>
      <w:r w:rsidR="00CE57A6">
        <w:t>2.4.1. Pinhole Camera Model</w:t>
      </w:r>
      <w:r>
        <w:fldChar w:fldCharType="end"/>
      </w:r>
      <w:r w:rsidR="00CB6C6F">
        <w:t>.</w:t>
      </w:r>
    </w:p>
    <w:p w14:paraId="32447662" w14:textId="77777777" w:rsidR="00CB6C6F" w:rsidRDefault="00EC0C05" w:rsidP="00CB6C6F">
      <w:pPr>
        <w:keepNext/>
      </w:pPr>
      <m:oMathPara>
        <m:oMath>
          <m:r>
            <w:rPr>
              <w:rFonts w:ascii="Cambria Math" w:hAnsi="Cambria Math"/>
            </w:rPr>
            <m:t>Distance to object</m:t>
          </m:r>
          <m:d>
            <m:dPr>
              <m:ctrlPr>
                <w:rPr>
                  <w:rFonts w:ascii="Cambria Math" w:hAnsi="Cambria Math"/>
                  <w:i/>
                </w:rPr>
              </m:ctrlPr>
            </m:dPr>
            <m:e>
              <m:r>
                <w:rPr>
                  <w:rFonts w:ascii="Cambria Math" w:hAnsi="Cambria Math"/>
                </w:rPr>
                <m:t>mm</m:t>
              </m:r>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r>
                    <w:rPr>
                      <w:rFonts w:ascii="Cambria Math" w:hAnsi="Cambria Math"/>
                    </w:rPr>
                    <m:t>mm</m:t>
                  </m:r>
                </m:e>
              </m:d>
              <m:r>
                <w:rPr>
                  <w:rFonts w:ascii="Cambria Math" w:hAnsi="Cambria Math"/>
                </w:rPr>
                <m:t>×real height</m:t>
              </m:r>
              <m:d>
                <m:dPr>
                  <m:ctrlPr>
                    <w:rPr>
                      <w:rFonts w:ascii="Cambria Math" w:hAnsi="Cambria Math"/>
                      <w:i/>
                    </w:rPr>
                  </m:ctrlPr>
                </m:dPr>
                <m:e>
                  <m:r>
                    <w:rPr>
                      <w:rFonts w:ascii="Cambria Math" w:hAnsi="Cambria Math"/>
                    </w:rPr>
                    <m:t>mm</m:t>
                  </m:r>
                </m:e>
              </m:d>
              <m:r>
                <w:rPr>
                  <w:rFonts w:ascii="Cambria Math" w:hAnsi="Cambria Math"/>
                </w:rPr>
                <m:t>×image height(pixels)</m:t>
              </m:r>
            </m:num>
            <m:den>
              <m:r>
                <w:rPr>
                  <w:rFonts w:ascii="Cambria Math" w:hAnsi="Cambria Math"/>
                </w:rPr>
                <m:t>object height</m:t>
              </m:r>
              <m:d>
                <m:dPr>
                  <m:ctrlPr>
                    <w:rPr>
                      <w:rFonts w:ascii="Cambria Math" w:hAnsi="Cambria Math"/>
                      <w:i/>
                    </w:rPr>
                  </m:ctrlPr>
                </m:dPr>
                <m:e>
                  <m:r>
                    <w:rPr>
                      <w:rFonts w:ascii="Cambria Math" w:hAnsi="Cambria Math"/>
                    </w:rPr>
                    <m:t>pixels</m:t>
                  </m:r>
                </m:e>
              </m:d>
              <m:r>
                <w:rPr>
                  <w:rFonts w:ascii="Cambria Math" w:hAnsi="Cambria Math"/>
                </w:rPr>
                <m:t>×sensor height(mm)</m:t>
              </m:r>
            </m:den>
          </m:f>
        </m:oMath>
      </m:oMathPara>
    </w:p>
    <w:p w14:paraId="3EFC7324" w14:textId="3E01045B" w:rsidR="00EC0C05" w:rsidRDefault="00CB6C6F" w:rsidP="00CB6C6F">
      <w:pPr>
        <w:pStyle w:val="Caption"/>
        <w:jc w:val="center"/>
      </w:pPr>
      <w:bookmarkStart w:id="138" w:name="_Ref112195594"/>
      <w:bookmarkStart w:id="139" w:name="_Toc113480727"/>
      <w:r>
        <w:t xml:space="preserve">Equation </w:t>
      </w:r>
      <w:fldSimple w:instr=" SEQ Equation \* ARABIC ">
        <w:r w:rsidR="00CE57A6">
          <w:rPr>
            <w:noProof/>
          </w:rPr>
          <w:t>7</w:t>
        </w:r>
      </w:fldSimple>
      <w:bookmarkEnd w:id="138"/>
      <w:r>
        <w:t xml:space="preserve"> - Finding distance of an object from known camera and geometric parameters</w:t>
      </w:r>
      <w:bookmarkEnd w:id="139"/>
    </w:p>
    <w:p w14:paraId="2EB02AB2" w14:textId="3628547E" w:rsidR="00CB6C6F" w:rsidRDefault="00CB6C6F" w:rsidP="00CB6C6F">
      <w:pPr>
        <w:rPr>
          <w:rFonts w:eastAsiaTheme="minorEastAsia"/>
        </w:rPr>
      </w:pPr>
      <w:r>
        <w:lastRenderedPageBreak/>
        <w:t xml:space="preserve">Calculations </w:t>
      </w:r>
      <w:r w:rsidR="003C7ABA">
        <w:t xml:space="preserve">(see </w:t>
      </w:r>
      <w:r w:rsidR="003C7ABA">
        <w:fldChar w:fldCharType="begin"/>
      </w:r>
      <w:r w:rsidR="003C7ABA">
        <w:instrText xml:space="preserve"> REF _Ref112195594 \h </w:instrText>
      </w:r>
      <w:r w:rsidR="003C7ABA">
        <w:fldChar w:fldCharType="separate"/>
      </w:r>
      <w:r w:rsidR="00CE57A6">
        <w:t xml:space="preserve">Equation </w:t>
      </w:r>
      <w:r w:rsidR="00CE57A6">
        <w:rPr>
          <w:noProof/>
        </w:rPr>
        <w:t>7</w:t>
      </w:r>
      <w:r w:rsidR="003C7ABA">
        <w:fldChar w:fldCharType="end"/>
      </w:r>
      <w:r w:rsidR="003C7ABA">
        <w:t xml:space="preserve">) </w:t>
      </w:r>
      <w:r>
        <w:t xml:space="preserve">will rely on the performance of the object detection model where </w:t>
      </w:r>
      <m:oMath>
        <m:r>
          <w:rPr>
            <w:rFonts w:ascii="Cambria Math" w:hAnsi="Cambria Math"/>
          </w:rPr>
          <m:t>object height(pixels)</m:t>
        </m:r>
      </m:oMath>
      <w:r>
        <w:rPr>
          <w:rFonts w:eastAsiaTheme="minorEastAsia"/>
        </w:rPr>
        <w:t xml:space="preserve"> will be solved based on segmentation quality</w:t>
      </w:r>
      <w:r w:rsidR="00D5746D">
        <w:rPr>
          <w:rFonts w:eastAsiaTheme="minorEastAsia"/>
        </w:rPr>
        <w:t xml:space="preserve"> using</w:t>
      </w:r>
      <w:r w:rsidR="006C3C8E">
        <w:rPr>
          <w:rFonts w:eastAsiaTheme="minorEastAsia"/>
        </w:rPr>
        <w:t xml:space="preserve"> the</w:t>
      </w:r>
      <w:r w:rsidR="00D5746D">
        <w:rPr>
          <w:rFonts w:eastAsiaTheme="minorEastAsia"/>
        </w:rPr>
        <w:t xml:space="preserve"> bounding boxes</w:t>
      </w:r>
      <w:r w:rsidR="006C3C8E">
        <w:rPr>
          <w:rFonts w:eastAsiaTheme="minorEastAsia"/>
        </w:rPr>
        <w:t xml:space="preserve"> output from the pre-trained Mask</w:t>
      </w:r>
      <w:r w:rsidR="000F75B4">
        <w:rPr>
          <w:rFonts w:eastAsiaTheme="minorEastAsia"/>
        </w:rPr>
        <w:t xml:space="preserve"> </w:t>
      </w:r>
      <w:r w:rsidR="006C3C8E">
        <w:rPr>
          <w:rFonts w:eastAsiaTheme="minorEastAsia"/>
        </w:rPr>
        <w:t>R</w:t>
      </w:r>
      <w:r w:rsidR="000F75B4">
        <w:rPr>
          <w:rFonts w:eastAsiaTheme="minorEastAsia"/>
        </w:rPr>
        <w:t>-</w:t>
      </w:r>
      <w:r w:rsidR="006C3C8E">
        <w:rPr>
          <w:rFonts w:eastAsiaTheme="minorEastAsia"/>
        </w:rPr>
        <w:t>CNN model</w:t>
      </w:r>
      <w:r>
        <w:rPr>
          <w:rFonts w:eastAsiaTheme="minorEastAsia"/>
        </w:rPr>
        <w:t>. T</w:t>
      </w:r>
      <w:r>
        <w:t xml:space="preserve">he formula requires known camera and geometry parameters where </w:t>
      </w:r>
      <m:oMath>
        <m:r>
          <w:rPr>
            <w:rFonts w:ascii="Cambria Math" w:hAnsi="Cambria Math"/>
          </w:rPr>
          <m:t>f(mm)</m:t>
        </m:r>
      </m:oMath>
      <w:r>
        <w:rPr>
          <w:rFonts w:eastAsiaTheme="minorEastAsia"/>
        </w:rPr>
        <w:t xml:space="preserve"> </w:t>
      </w:r>
      <w:r w:rsidR="005531AB">
        <w:rPr>
          <w:rFonts w:eastAsiaTheme="minorEastAsia"/>
        </w:rPr>
        <w:t>is the effective focal length</w:t>
      </w:r>
      <w:r w:rsidR="006D2F5F">
        <w:rPr>
          <w:rFonts w:eastAsiaTheme="minorEastAsia"/>
        </w:rPr>
        <w:t xml:space="preserve"> and an average measurement of </w:t>
      </w:r>
      <m:oMath>
        <m:r>
          <w:rPr>
            <w:rFonts w:ascii="Cambria Math" w:eastAsiaTheme="minorEastAsia" w:hAnsi="Cambria Math"/>
          </w:rPr>
          <m:t>real height(mm)</m:t>
        </m:r>
      </m:oMath>
      <w:r w:rsidR="006D2F5F">
        <w:rPr>
          <w:rFonts w:eastAsiaTheme="minorEastAsia"/>
        </w:rPr>
        <w:t xml:space="preserve"> which will be based on anthropometric norms derived from research of human head analysis</w:t>
      </w:r>
      <w:r w:rsidR="007870E6">
        <w:rPr>
          <w:rFonts w:eastAsiaTheme="minorEastAsia"/>
        </w:rPr>
        <w:t xml:space="preserve"> </w:t>
      </w:r>
      <w:r w:rsidR="00902D9D">
        <w:rPr>
          <w:rFonts w:eastAsiaTheme="minorEastAsia"/>
        </w:rPr>
        <w:fldChar w:fldCharType="begin" w:fldLock="1"/>
      </w:r>
      <w:r w:rsidR="00176640">
        <w:rPr>
          <w:rFonts w:eastAsiaTheme="minorEastAsia"/>
        </w:rPr>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rsidR="00902D9D">
        <w:rPr>
          <w:rFonts w:eastAsiaTheme="minorEastAsia"/>
        </w:rPr>
        <w:fldChar w:fldCharType="separate"/>
      </w:r>
      <w:r w:rsidR="00CD3770" w:rsidRPr="00CD3770">
        <w:rPr>
          <w:rFonts w:eastAsiaTheme="minorEastAsia"/>
          <w:noProof/>
        </w:rPr>
        <w:t>[128]</w:t>
      </w:r>
      <w:r w:rsidR="00902D9D">
        <w:rPr>
          <w:rFonts w:eastAsiaTheme="minorEastAsia"/>
        </w:rPr>
        <w:fldChar w:fldCharType="end"/>
      </w:r>
      <w:r w:rsidR="009E030C">
        <w:rPr>
          <w:rFonts w:eastAsiaTheme="minorEastAsia"/>
        </w:rPr>
        <w:t xml:space="preserve"> cross-referenced with the head lengths of the 3D virtual humans as part of the HEAD 65 dataset (see </w:t>
      </w:r>
      <w:r w:rsidR="009E030C">
        <w:rPr>
          <w:rFonts w:eastAsiaTheme="minorEastAsia"/>
        </w:rPr>
        <w:fldChar w:fldCharType="begin"/>
      </w:r>
      <w:r w:rsidR="009E030C">
        <w:rPr>
          <w:rFonts w:eastAsiaTheme="minorEastAsia"/>
        </w:rPr>
        <w:instrText xml:space="preserve"> REF _Ref112854116 \h </w:instrText>
      </w:r>
      <w:r w:rsidR="009E030C">
        <w:rPr>
          <w:rFonts w:eastAsiaTheme="minorEastAsia"/>
        </w:rPr>
      </w:r>
      <w:r w:rsidR="009E030C">
        <w:rPr>
          <w:rFonts w:eastAsiaTheme="minorEastAsia"/>
        </w:rPr>
        <w:fldChar w:fldCharType="separate"/>
      </w:r>
      <w:r w:rsidR="00CE57A6">
        <w:t xml:space="preserve">Table </w:t>
      </w:r>
      <w:r w:rsidR="00CE57A6">
        <w:rPr>
          <w:noProof/>
        </w:rPr>
        <w:t>8</w:t>
      </w:r>
      <w:r w:rsidR="00CE57A6">
        <w:t xml:space="preserve"> - </w:t>
      </w:r>
      <w:proofErr w:type="spellStart"/>
      <w:r w:rsidR="00CE57A6">
        <w:t>MetaHuman</w:t>
      </w:r>
      <w:proofErr w:type="spellEnd"/>
      <w:r w:rsidR="00CE57A6">
        <w:t xml:space="preserve"> head lengths in centimetres</w:t>
      </w:r>
      <w:r w:rsidR="009E030C">
        <w:rPr>
          <w:rFonts w:eastAsiaTheme="minorEastAsia"/>
        </w:rPr>
        <w:fldChar w:fldCharType="end"/>
      </w:r>
      <w:r w:rsidR="009E030C">
        <w:rPr>
          <w:rFonts w:eastAsiaTheme="minorEastAsia"/>
        </w:rPr>
        <w:t>)</w:t>
      </w:r>
      <w:r w:rsidR="00902D9D">
        <w:rPr>
          <w:rFonts w:eastAsiaTheme="minorEastAsia"/>
        </w:rPr>
        <w:t>.</w:t>
      </w:r>
    </w:p>
    <w:p w14:paraId="38B9792A" w14:textId="11008A7D" w:rsidR="005140FB" w:rsidRDefault="005531AB" w:rsidP="00CB6C6F">
      <w:pPr>
        <w:rPr>
          <w:rFonts w:eastAsiaTheme="minorEastAsia"/>
        </w:rPr>
      </w:pPr>
      <w:r>
        <w:rPr>
          <w:rFonts w:eastAsiaTheme="minorEastAsia"/>
        </w:rPr>
        <w:t xml:space="preserve">In preparation of evaluation, it was determined that a sub-set of data with ground truth labels was required. Collection of this data was performed with a Nikon D7200 DLSR camera with equipped </w:t>
      </w:r>
      <m:oMath>
        <m:r>
          <w:rPr>
            <w:rFonts w:ascii="Cambria Math" w:eastAsiaTheme="minorEastAsia" w:hAnsi="Cambria Math"/>
          </w:rPr>
          <m:t>50mm</m:t>
        </m:r>
      </m:oMath>
      <w:r>
        <w:rPr>
          <w:rFonts w:eastAsiaTheme="minorEastAsia"/>
        </w:rPr>
        <w:t xml:space="preserve"> focal lens and a sensor area of </w:t>
      </w:r>
      <m:oMath>
        <m:sSup>
          <m:sSupPr>
            <m:ctrlPr>
              <w:rPr>
                <w:rFonts w:ascii="Cambria Math" w:eastAsiaTheme="minorEastAsia" w:hAnsi="Cambria Math"/>
                <w:i/>
              </w:rPr>
            </m:ctrlPr>
          </m:sSupPr>
          <m:e>
            <m:r>
              <w:rPr>
                <w:rFonts w:ascii="Cambria Math" w:eastAsiaTheme="minorEastAsia" w:hAnsi="Cambria Math"/>
              </w:rPr>
              <m:t>366.60mm</m:t>
            </m:r>
          </m:e>
          <m:sup>
            <m:r>
              <w:rPr>
                <w:rFonts w:ascii="Cambria Math" w:eastAsiaTheme="minorEastAsia" w:hAnsi="Cambria Math"/>
              </w:rPr>
              <m:t>2</m:t>
            </m:r>
          </m:sup>
        </m:sSup>
      </m:oMath>
      <w:r>
        <w:rPr>
          <w:rFonts w:eastAsiaTheme="minorEastAsia"/>
        </w:rPr>
        <w:t xml:space="preserve"> (</w:t>
      </w:r>
      <m:oMath>
        <m:r>
          <w:rPr>
            <w:rFonts w:ascii="Cambria Math" w:eastAsiaTheme="minorEastAsia" w:hAnsi="Cambria Math"/>
          </w:rPr>
          <m:t>23.5 ×15.6mm</m:t>
        </m:r>
      </m:oMath>
      <w:r>
        <w:rPr>
          <w:rFonts w:eastAsiaTheme="minorEastAsia"/>
        </w:rPr>
        <w:t>). Camera parameters were gathered as per the manufactures reference manual</w:t>
      </w:r>
      <w:r w:rsidR="005140FB">
        <w:rPr>
          <w:rFonts w:eastAsiaTheme="minorEastAsia"/>
        </w:rPr>
        <w:t xml:space="preserve"> (see </w:t>
      </w:r>
      <w:r w:rsidR="007634D6">
        <w:rPr>
          <w:rFonts w:eastAsiaTheme="minorEastAsia"/>
        </w:rPr>
        <w:fldChar w:fldCharType="begin"/>
      </w:r>
      <w:r w:rsidR="007634D6">
        <w:rPr>
          <w:rFonts w:eastAsiaTheme="minorEastAsia"/>
        </w:rPr>
        <w:instrText xml:space="preserve"> REF _Ref112198245 \h </w:instrText>
      </w:r>
      <w:r w:rsidR="007634D6">
        <w:rPr>
          <w:rFonts w:eastAsiaTheme="minorEastAsia"/>
        </w:rPr>
      </w:r>
      <w:r w:rsidR="007634D6">
        <w:rPr>
          <w:rFonts w:eastAsiaTheme="minorEastAsia"/>
        </w:rPr>
        <w:fldChar w:fldCharType="separate"/>
      </w:r>
      <w:r w:rsidR="00CE57A6">
        <w:t xml:space="preserve">Figure </w:t>
      </w:r>
      <w:r w:rsidR="00CE57A6">
        <w:rPr>
          <w:noProof/>
        </w:rPr>
        <w:t>41</w:t>
      </w:r>
      <w:r w:rsidR="007634D6">
        <w:rPr>
          <w:rFonts w:eastAsiaTheme="minorEastAsia"/>
        </w:rPr>
        <w:fldChar w:fldCharType="end"/>
      </w:r>
      <w:r w:rsidR="005140FB">
        <w:rPr>
          <w:rFonts w:eastAsiaTheme="minorEastAsia"/>
        </w:rPr>
        <w:t>)</w:t>
      </w:r>
      <w:r>
        <w:rPr>
          <w:rFonts w:eastAsiaTheme="minorEastAsia"/>
        </w:rPr>
        <w:t>.</w:t>
      </w:r>
    </w:p>
    <w:p w14:paraId="3E90F888" w14:textId="50029113" w:rsidR="005531AB" w:rsidRDefault="005531AB" w:rsidP="00CB6C6F">
      <w:pPr>
        <w:rPr>
          <w:rFonts w:eastAsiaTheme="minorEastAsia"/>
        </w:rPr>
      </w:pPr>
      <w:r>
        <w:rPr>
          <w:rFonts w:eastAsiaTheme="minorEastAsia"/>
        </w:rPr>
        <w:t xml:space="preserve">Referring to the related works found in </w:t>
      </w:r>
      <w:r>
        <w:rPr>
          <w:rFonts w:eastAsiaTheme="minorEastAsia"/>
        </w:rPr>
        <w:fldChar w:fldCharType="begin"/>
      </w:r>
      <w:r>
        <w:rPr>
          <w:rFonts w:eastAsiaTheme="minorEastAsia"/>
        </w:rPr>
        <w:instrText xml:space="preserve"> REF _Ref112185761 \h </w:instrText>
      </w:r>
      <w:r>
        <w:rPr>
          <w:rFonts w:eastAsiaTheme="minorEastAsia"/>
        </w:rPr>
      </w:r>
      <w:r>
        <w:rPr>
          <w:rFonts w:eastAsiaTheme="minorEastAsia"/>
        </w:rPr>
        <w:fldChar w:fldCharType="separate"/>
      </w:r>
      <w:r w:rsidR="00CE57A6">
        <w:t>2.5.3. Distance Approximation</w:t>
      </w:r>
      <w:r>
        <w:rPr>
          <w:rFonts w:eastAsiaTheme="minorEastAsia"/>
        </w:rPr>
        <w:fldChar w:fldCharType="end"/>
      </w:r>
      <w:r w:rsidR="00A55993">
        <w:rPr>
          <w:rFonts w:eastAsiaTheme="minorEastAsia"/>
        </w:rPr>
        <w:t>,</w:t>
      </w:r>
      <w:r>
        <w:rPr>
          <w:rFonts w:eastAsiaTheme="minorEastAsia"/>
        </w:rPr>
        <w:t xml:space="preserve"> both authors measured distanc</w:t>
      </w:r>
      <w:r w:rsidR="0042729F">
        <w:rPr>
          <w:rFonts w:eastAsiaTheme="minorEastAsia"/>
        </w:rPr>
        <w:t>e approximation results with varied methods. As the sub-set of data capture</w:t>
      </w:r>
      <w:r w:rsidR="00892DB5">
        <w:rPr>
          <w:rFonts w:eastAsiaTheme="minorEastAsia"/>
        </w:rPr>
        <w:t>s</w:t>
      </w:r>
      <w:r w:rsidR="0042729F">
        <w:rPr>
          <w:rFonts w:eastAsiaTheme="minorEastAsia"/>
        </w:rPr>
        <w:t xml:space="preserve"> images of the object of interest within the range of 10 – 100 meters</w:t>
      </w:r>
      <w:r w:rsidR="009E4D29">
        <w:rPr>
          <w:rFonts w:eastAsiaTheme="minorEastAsia"/>
        </w:rPr>
        <w:t>,</w:t>
      </w:r>
      <w:r w:rsidR="0042729F">
        <w:rPr>
          <w:rFonts w:eastAsiaTheme="minorEastAsia"/>
        </w:rPr>
        <w:t xml:space="preserve"> a linear scale can be determined. Based on this fact, evaluation of distance will be performed through a regression model </w:t>
      </w:r>
      <w:r w:rsidR="004F2849">
        <w:rPr>
          <w:rFonts w:eastAsiaTheme="minorEastAsia"/>
        </w:rPr>
        <w:t xml:space="preserve">over all samples of the sub-data </w:t>
      </w:r>
      <w:r w:rsidR="00892DB5">
        <w:rPr>
          <w:rFonts w:eastAsiaTheme="minorEastAsia"/>
        </w:rPr>
        <w:t xml:space="preserve">where </w:t>
      </w:r>
      <w:r w:rsidR="00B82074">
        <w:rPr>
          <w:rFonts w:eastAsiaTheme="minorEastAsia"/>
        </w:rPr>
        <w:t>mean absolute error</w:t>
      </w:r>
      <w:r w:rsidR="0042729F">
        <w:rPr>
          <w:rFonts w:eastAsiaTheme="minorEastAsia"/>
        </w:rPr>
        <w:t xml:space="preserve"> </w:t>
      </w:r>
      <w:r w:rsidR="00892DB5">
        <w:rPr>
          <w:rFonts w:eastAsiaTheme="minorEastAsia"/>
        </w:rPr>
        <w:t>will be calculated to</w:t>
      </w:r>
      <w:r w:rsidR="0042729F">
        <w:rPr>
          <w:rFonts w:eastAsiaTheme="minorEastAsia"/>
        </w:rPr>
        <w:t xml:space="preserve"> provide an average deviation from ground truth labels (see</w:t>
      </w:r>
      <w:r w:rsidR="00892DB5">
        <w:rPr>
          <w:rFonts w:eastAsiaTheme="minorEastAsia"/>
        </w:rPr>
        <w:t xml:space="preserve"> </w:t>
      </w:r>
      <w:r w:rsidR="00892DB5">
        <w:rPr>
          <w:rFonts w:eastAsiaTheme="minorEastAsia"/>
        </w:rPr>
        <w:fldChar w:fldCharType="begin"/>
      </w:r>
      <w:r w:rsidR="00892DB5">
        <w:rPr>
          <w:rFonts w:eastAsiaTheme="minorEastAsia"/>
        </w:rPr>
        <w:instrText xml:space="preserve"> REF _Ref112196672 \h </w:instrText>
      </w:r>
      <w:r w:rsidR="00892DB5">
        <w:rPr>
          <w:rFonts w:eastAsiaTheme="minorEastAsia"/>
        </w:rPr>
      </w:r>
      <w:r w:rsidR="00892DB5">
        <w:rPr>
          <w:rFonts w:eastAsiaTheme="minorEastAsia"/>
        </w:rPr>
        <w:fldChar w:fldCharType="separate"/>
      </w:r>
      <w:r w:rsidR="00CE57A6">
        <w:t xml:space="preserve">Equation </w:t>
      </w:r>
      <w:r w:rsidR="00CE57A6">
        <w:rPr>
          <w:noProof/>
        </w:rPr>
        <w:t>8</w:t>
      </w:r>
      <w:r w:rsidR="00892DB5">
        <w:rPr>
          <w:rFonts w:eastAsiaTheme="minorEastAsia"/>
        </w:rPr>
        <w:fldChar w:fldCharType="end"/>
      </w:r>
      <w:r w:rsidR="00892DB5">
        <w:rPr>
          <w:rFonts w:eastAsiaTheme="minorEastAsia"/>
        </w:rPr>
        <w:t>)</w:t>
      </w:r>
      <w:r w:rsidR="00350D95">
        <w:rPr>
          <w:rFonts w:eastAsiaTheme="minorEastAsia"/>
        </w:rPr>
        <w:t xml:space="preserve"> and estimated distance values</w:t>
      </w:r>
      <w:r w:rsidR="004F2849">
        <w:rPr>
          <w:rFonts w:eastAsiaTheme="minorEastAsia"/>
        </w:rPr>
        <w:t>.</w:t>
      </w:r>
    </w:p>
    <w:p w14:paraId="45D35B42" w14:textId="4173FD54" w:rsidR="00AE6C7F" w:rsidRDefault="00B82074" w:rsidP="00AE6C7F">
      <w:pPr>
        <w:keepNext/>
      </w:pPr>
      <m:oMathPara>
        <m:oMath>
          <m:r>
            <w:rPr>
              <w:rFonts w:ascii="Cambria Math" w:hAnsi="Cambria Math"/>
            </w:rPr>
            <m:t xml:space="preserve">MAE= </m:t>
          </m:r>
          <m:f>
            <m:fPr>
              <m:ctrlPr>
                <w:rPr>
                  <w:rFonts w:ascii="Cambria Math" w:hAnsi="Cambria Math"/>
                  <w:i/>
                </w:rPr>
              </m:ctrlPr>
            </m:fPr>
            <m:num>
              <m:r>
                <w:rPr>
                  <w:rFonts w:ascii="Cambria Math" w:hAnsi="Cambria Math"/>
                </w:rPr>
                <m:t>1</m:t>
              </m:r>
            </m:num>
            <m:den>
              <m:r>
                <w:rPr>
                  <w:rFonts w:ascii="Cambria Math" w:hAnsi="Cambria Math"/>
                </w:rPr>
                <m:t>n</m:t>
              </m:r>
            </m:den>
          </m:f>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r>
                <w:rPr>
                  <w:rFonts w:ascii="Cambria Math" w:hAnsi="Cambria Math"/>
                </w:rPr>
                <m:t>|</m:t>
              </m:r>
              <m:sSub>
                <m:sSubPr>
                  <m:ctrlPr>
                    <w:rPr>
                      <w:rFonts w:ascii="Cambria Math" w:hAnsi="Cambria Math"/>
                      <w:i/>
                    </w:rPr>
                  </m:ctrlPr>
                </m:sSubPr>
                <m:e>
                  <m:r>
                    <w:rPr>
                      <w:rFonts w:ascii="Cambria Math" w:hAnsi="Cambria Math"/>
                    </w:rPr>
                    <m:t>y</m:t>
                  </m:r>
                </m:e>
                <m:sub>
                  <m:r>
                    <w:rPr>
                      <w:rFonts w:ascii="Cambria Math" w:hAnsi="Cambria Math"/>
                    </w:rPr>
                    <m:t>i</m:t>
                  </m:r>
                </m:sub>
              </m:sSub>
              <m:r>
                <w:rPr>
                  <w:rFonts w:ascii="Cambria Math" w:hAnsi="Cambria Math"/>
                </w:rPr>
                <m:t xml:space="preserve">- </m:t>
              </m:r>
              <m:sSub>
                <m:sSubPr>
                  <m:ctrlPr>
                    <w:rPr>
                      <w:rFonts w:ascii="Cambria Math" w:hAnsi="Cambria Math"/>
                      <w:i/>
                    </w:rPr>
                  </m:ctrlPr>
                </m:sSubPr>
                <m:e>
                  <m:acc>
                    <m:accPr>
                      <m:ctrlPr>
                        <w:rPr>
                          <w:rFonts w:ascii="Cambria Math" w:hAnsi="Cambria Math"/>
                          <w:i/>
                        </w:rPr>
                      </m:ctrlPr>
                    </m:accPr>
                    <m:e>
                      <m:r>
                        <w:rPr>
                          <w:rFonts w:ascii="Cambria Math" w:hAnsi="Cambria Math"/>
                        </w:rPr>
                        <m:t>y</m:t>
                      </m:r>
                    </m:e>
                  </m:acc>
                </m:e>
                <m:sub>
                  <m:r>
                    <w:rPr>
                      <w:rFonts w:ascii="Cambria Math" w:hAnsi="Cambria Math"/>
                    </w:rPr>
                    <m:t>i</m:t>
                  </m:r>
                </m:sub>
              </m:sSub>
              <m:r>
                <w:rPr>
                  <w:rFonts w:ascii="Cambria Math" w:hAnsi="Cambria Math"/>
                </w:rPr>
                <m:t>|</m:t>
              </m:r>
            </m:e>
          </m:nary>
        </m:oMath>
      </m:oMathPara>
    </w:p>
    <w:p w14:paraId="1CC238FC" w14:textId="273722B7" w:rsidR="0042729F" w:rsidRPr="00CB6C6F" w:rsidRDefault="00AE6C7F" w:rsidP="00AE6C7F">
      <w:pPr>
        <w:pStyle w:val="Caption"/>
        <w:jc w:val="center"/>
      </w:pPr>
      <w:bookmarkStart w:id="140" w:name="_Ref112196672"/>
      <w:bookmarkStart w:id="141" w:name="_Toc113480728"/>
      <w:r>
        <w:t xml:space="preserve">Equation </w:t>
      </w:r>
      <w:fldSimple w:instr=" SEQ Equation \* ARABIC ">
        <w:r w:rsidR="00CE57A6">
          <w:rPr>
            <w:noProof/>
          </w:rPr>
          <w:t>8</w:t>
        </w:r>
      </w:fldSimple>
      <w:bookmarkEnd w:id="140"/>
      <w:r>
        <w:t xml:space="preserve"> - Calculation of </w:t>
      </w:r>
      <w:r w:rsidR="008B0ED3">
        <w:t>mean absolute error</w:t>
      </w:r>
      <w:bookmarkEnd w:id="141"/>
    </w:p>
    <w:p w14:paraId="7DB92B24" w14:textId="66320095" w:rsidR="003D1457" w:rsidRDefault="003D1457" w:rsidP="003D1457">
      <w:pPr>
        <w:pStyle w:val="Heading2"/>
      </w:pPr>
      <w:bookmarkStart w:id="142" w:name="_Toc113480642"/>
      <w:r>
        <w:t>3.3. Development Methodology</w:t>
      </w:r>
      <w:bookmarkEnd w:id="142"/>
    </w:p>
    <w:p w14:paraId="274D43EC" w14:textId="49851FD2" w:rsidR="00705BD9" w:rsidRDefault="006529E8" w:rsidP="00705BD9">
      <w:r>
        <w:t xml:space="preserve">Application of a development methodology </w:t>
      </w:r>
      <w:r w:rsidR="00C42EC2">
        <w:t xml:space="preserve">paved an approach to tackling the practical implementation of the project goal. As a single member performing both research and development aspects, a lightweight and adaptive methodology that is harmoniously aligned to computer science projects was researched </w:t>
      </w:r>
      <w:r w:rsidR="00A34202">
        <w:fldChar w:fldCharType="begin" w:fldLock="1"/>
      </w:r>
      <w:r w:rsidR="00E51BB5">
        <w:instrText>ADDIN CSL_CITATION {"citationItems":[{"id":"ITEM-1","itemData":{"DOI":"10.1109/UBMK.2018.8566613","ISBN":"9781538678930","abstract":"Software development is mostly carried by a group of individuals. Software development methodologies are heavily utilized to organize these individuals and keep track of the entire software development process. Although previously proposed software development methodologies meet the needs of the industry and the firms, they are not usually suitable for research-based software projects that are carried by universities and individual researchers. In this paper, we aim to show the necessity of a new software development methodology for research-based problems carried by universities. The literature review will show the differences between industry and university software projects from certain aspects. These findings will be supported by the authors own research on the area. This qualitative research involves collecting data through interviews and applying Grounded Theory to better understand the development process.","author":[{"dropping-particle":"","family":"Cereci","given":"Ibrahim","non-dropping-particle":"","parse-names":false,"suffix":""},{"dropping-particle":"","family":"Karakaya","given":"Ziya","non-dropping-particle":"","parse-names":false,"suffix":""}],"container-title":"UBMK 2018 - 3rd International Conference on Computer Science and Engineering","id":"ITEM-1","issued":{"date-parts":[["2018","12","6"]]},"page":"648-651","publisher":"Institute of Electrical and Electronics Engineers Inc.","title":"Need for a Software Development Methodology for Research-Based Software Projects","type":"paper-conference"},"uris":["http://www.mendeley.com/documents/?uuid=82f87c38-9a60-3b12-9a29-d6dd4a300026"]}],"mendeley":{"formattedCitation":"[129]","plainTextFormattedCitation":"[129]","previouslyFormattedCitation":"[129]"},"properties":{"noteIndex":0},"schema":"https://github.com/citation-style-language/schema/raw/master/csl-citation.json"}</w:instrText>
      </w:r>
      <w:r w:rsidR="00A34202">
        <w:fldChar w:fldCharType="separate"/>
      </w:r>
      <w:r w:rsidR="00CD3770" w:rsidRPr="00CD3770">
        <w:rPr>
          <w:noProof/>
        </w:rPr>
        <w:t>[129]</w:t>
      </w:r>
      <w:r w:rsidR="00A34202">
        <w:fldChar w:fldCharType="end"/>
      </w:r>
      <w:r w:rsidR="00C42EC2">
        <w:t>.</w:t>
      </w:r>
    </w:p>
    <w:p w14:paraId="46978EB2" w14:textId="77777777" w:rsidR="00FD48AE" w:rsidRDefault="00C42EC2" w:rsidP="00705BD9">
      <w:r>
        <w:t xml:space="preserve">With respect to the viability of the project, preliminary tests were conducted </w:t>
      </w:r>
      <w:proofErr w:type="gramStart"/>
      <w:r>
        <w:t>in order to</w:t>
      </w:r>
      <w:proofErr w:type="gramEnd"/>
      <w:r>
        <w:t xml:space="preserve"> quickly prototype a software solution</w:t>
      </w:r>
      <w:r w:rsidR="00DF6F6B">
        <w:t xml:space="preserve"> to test both detection and estimation of distance from a single image</w:t>
      </w:r>
      <w:r>
        <w:t xml:space="preserve">. </w:t>
      </w:r>
      <w:r w:rsidR="000A5D4D">
        <w:t xml:space="preserve">This process provided an immediate rush of research that accelerated coverage of knowledge gaps. </w:t>
      </w:r>
    </w:p>
    <w:p w14:paraId="0CB20DAE" w14:textId="1C735E0E" w:rsidR="000A5D4D" w:rsidRPr="00705BD9" w:rsidRDefault="00FD48AE" w:rsidP="00705BD9">
      <w:r>
        <w:t xml:space="preserve">As the </w:t>
      </w:r>
      <w:r w:rsidR="000A5D4D">
        <w:t>concept of the project</w:t>
      </w:r>
      <w:r>
        <w:t xml:space="preserve"> was the detection of humans in large bodies of water and approximation of their distance, both areas are considered separable parts of research and development, this is to both </w:t>
      </w:r>
      <w:r w:rsidRPr="00FD48AE">
        <w:t xml:space="preserve">alleviate </w:t>
      </w:r>
      <w:r>
        <w:t>the task of development but also evaluate the individual areas of a common detection system.</w:t>
      </w:r>
    </w:p>
    <w:p w14:paraId="6E709618" w14:textId="739FCC39" w:rsidR="00353E6E" w:rsidRDefault="00353E6E" w:rsidP="00353E6E">
      <w:pPr>
        <w:pStyle w:val="Heading3"/>
      </w:pPr>
      <w:bookmarkStart w:id="143" w:name="_Toc113480643"/>
      <w:r>
        <w:t>3.3.1. Feature Driven Development</w:t>
      </w:r>
      <w:bookmarkEnd w:id="143"/>
    </w:p>
    <w:p w14:paraId="546A91EE" w14:textId="26DA9B6F" w:rsidR="00305053" w:rsidRDefault="00305053" w:rsidP="00305053">
      <w:r>
        <w:t>Catering to the adaptive nature of changing requirements, feature driven development satisfied both dynamic development and team size. This style of development was adopted after preliminary tests produced a simple prototype.</w:t>
      </w:r>
    </w:p>
    <w:p w14:paraId="0AFB6786" w14:textId="7C3C8793" w:rsidR="00305053" w:rsidRDefault="00305053" w:rsidP="00305053">
      <w:r>
        <w:t xml:space="preserve">FDD provided a methodical approach where features were the driving factor of development. A benefit of producing a first prototype </w:t>
      </w:r>
      <w:r w:rsidR="00490C2D">
        <w:t>not only accelerated research but also charged rapid productivity of user stories which formed the barebone features of development.</w:t>
      </w:r>
    </w:p>
    <w:p w14:paraId="338CA7B7" w14:textId="3F5A922B" w:rsidR="00353E6E" w:rsidRPr="00353E6E" w:rsidRDefault="00490C2D" w:rsidP="00A34202">
      <w:r>
        <w:t xml:space="preserve">In contrast to other development methodologies, feature-driven development permitted </w:t>
      </w:r>
      <w:r w:rsidR="00A34202">
        <w:t>highly iterative</w:t>
      </w:r>
      <w:r>
        <w:t xml:space="preserve"> changes as the focus of development are simple features of the software solution being </w:t>
      </w:r>
      <w:r>
        <w:lastRenderedPageBreak/>
        <w:t xml:space="preserve">implemented. Choosing other development methods would likely have burdened the dynamics of developing by feature due to </w:t>
      </w:r>
      <w:r w:rsidR="00A34202">
        <w:t>the cost of excessive</w:t>
      </w:r>
      <w:r>
        <w:t xml:space="preserve"> upfront requirements </w:t>
      </w:r>
      <w:r w:rsidR="00A34202">
        <w:t xml:space="preserve">and planning </w:t>
      </w:r>
      <w:r w:rsidR="00A34202">
        <w:fldChar w:fldCharType="begin" w:fldLock="1"/>
      </w:r>
      <w:r w:rsidR="00E51BB5">
        <w:instrText>ADDIN CSL_CITATION {"citationItems":[{"id":"ITEM-1","itemData":{"DOI":"10.11120/ital.2009.08010060","abstract":"This paper reports the results of a survey of third year undergraduate computing students undertaking an individual project. Using data gathered from the students themselves, we offer new insights ...","author":[{"dropping-particle":"","family":"Joy","given":"Mike","non-dropping-particle":"","parse-names":false,"suffix":""}],"container-title":"Innovation in Teaching and Learning in Information and Computer Sciences","id":"ITEM-1","issue":"1","issued":{"date-parts":[["2009","2"]]},"page":"60-78","publisher":"Routledge","title":"Undergraduate Computing Projects — an Investigation into the Student Experience","type":"article-journal","volume":"8"},"uris":["http://www.mendeley.com/documents/?uuid=991cd471-1ca6-3f45-98d2-257aba222640"]}],"mendeley":{"formattedCitation":"[130]","plainTextFormattedCitation":"[130]","previouslyFormattedCitation":"[130]"},"properties":{"noteIndex":0},"schema":"https://github.com/citation-style-language/schema/raw/master/csl-citation.json"}</w:instrText>
      </w:r>
      <w:r w:rsidR="00A34202">
        <w:fldChar w:fldCharType="separate"/>
      </w:r>
      <w:r w:rsidR="00CD3770" w:rsidRPr="00CD3770">
        <w:rPr>
          <w:noProof/>
        </w:rPr>
        <w:t>[130]</w:t>
      </w:r>
      <w:r w:rsidR="00A34202">
        <w:fldChar w:fldCharType="end"/>
      </w:r>
      <w:r w:rsidR="00A34202">
        <w:t>.</w:t>
      </w:r>
    </w:p>
    <w:p w14:paraId="73B42623" w14:textId="00B8C53D" w:rsidR="003D1457" w:rsidRDefault="003D1457" w:rsidP="003D1457">
      <w:pPr>
        <w:pStyle w:val="Heading3"/>
      </w:pPr>
      <w:bookmarkStart w:id="144" w:name="_Ref112186676"/>
      <w:bookmarkStart w:id="145" w:name="_Toc113480644"/>
      <w:r>
        <w:t>3.3.</w:t>
      </w:r>
      <w:r w:rsidR="001E5CBA">
        <w:t>2</w:t>
      </w:r>
      <w:r>
        <w:t>. Project Dependencies</w:t>
      </w:r>
      <w:bookmarkEnd w:id="144"/>
      <w:bookmarkEnd w:id="145"/>
    </w:p>
    <w:p w14:paraId="729A337E" w14:textId="77777777" w:rsidR="009D0448" w:rsidRDefault="000E618F" w:rsidP="000E618F">
      <w:r>
        <w:t xml:space="preserve">Various dependencies were identified </w:t>
      </w:r>
      <w:proofErr w:type="gramStart"/>
      <w:r>
        <w:t>early on in the</w:t>
      </w:r>
      <w:proofErr w:type="gramEnd"/>
      <w:r>
        <w:t xml:space="preserve"> projects starting phase during preliminary testing. The expectations of moderately high-end components of hardware and software were pre-empted due to the computational </w:t>
      </w:r>
      <w:r w:rsidR="007E28EA">
        <w:t>resources</w:t>
      </w:r>
      <w:r>
        <w:t xml:space="preserve"> required for training deep learning algorithms</w:t>
      </w:r>
      <w:r w:rsidR="0097458E">
        <w:t xml:space="preserve"> and the minor field work </w:t>
      </w:r>
      <w:r w:rsidR="000F7E02">
        <w:t xml:space="preserve">to acquire data </w:t>
      </w:r>
      <w:r w:rsidR="0097458E">
        <w:t xml:space="preserve">for </w:t>
      </w:r>
      <w:r w:rsidR="00964E16">
        <w:t xml:space="preserve">the task of </w:t>
      </w:r>
      <w:r w:rsidR="0097458E">
        <w:t>distance estimation</w:t>
      </w:r>
      <w:r>
        <w:t xml:space="preserve">. </w:t>
      </w:r>
    </w:p>
    <w:p w14:paraId="4B735F1F" w14:textId="005C5E4C" w:rsidR="000E618F" w:rsidRPr="000E618F" w:rsidRDefault="000E618F" w:rsidP="000E618F">
      <w:r>
        <w:t xml:space="preserve">Set up for a training environment where a GPU could be utilized for efficient and iterative training was an important step </w:t>
      </w:r>
      <w:r w:rsidR="00116098">
        <w:t>in gaining a stable workspace for development</w:t>
      </w:r>
      <w:r w:rsidR="00D4441A">
        <w:t xml:space="preserve"> as well as the hardware required for production of a small dataset of images to test and evaluate distance approximation</w:t>
      </w:r>
      <w:r w:rsidR="00116098">
        <w:t>.</w:t>
      </w:r>
    </w:p>
    <w:p w14:paraId="60BD832D" w14:textId="4448FA8E" w:rsidR="003D1457" w:rsidRDefault="003D1457" w:rsidP="003D1457">
      <w:pPr>
        <w:pStyle w:val="Heading4"/>
      </w:pPr>
      <w:bookmarkStart w:id="146" w:name="_Toc113480645"/>
      <w:r>
        <w:t>3.3.</w:t>
      </w:r>
      <w:r w:rsidR="001E5CBA">
        <w:t>2</w:t>
      </w:r>
      <w:r>
        <w:t>.1. Hardware</w:t>
      </w:r>
      <w:bookmarkEnd w:id="146"/>
    </w:p>
    <w:p w14:paraId="3EC0F61F" w14:textId="6D93006A" w:rsidR="00165F61" w:rsidRDefault="00165F61" w:rsidP="00165F61">
      <w:r>
        <w:t xml:space="preserve">The task of deep learning requires a high-level of computational </w:t>
      </w:r>
      <w:r w:rsidR="009D0448">
        <w:t>resources</w:t>
      </w:r>
      <w:r>
        <w:t xml:space="preserve"> in terms of storage and processing power. As the project consists of object detection, preparation towards configuring appropriate hardware for a stable environment is an important step to ensure development of the project is not hindered by </w:t>
      </w:r>
      <w:r w:rsidR="00C866E8">
        <w:t>use of poor hardware components</w:t>
      </w:r>
      <w:r>
        <w:t>.</w:t>
      </w:r>
    </w:p>
    <w:p w14:paraId="7D9487F1" w14:textId="770EB282" w:rsidR="00D013F6" w:rsidRDefault="00165F61">
      <w:r>
        <w:t xml:space="preserve">The below </w:t>
      </w:r>
      <w:r w:rsidR="001E5A7A">
        <w:t>list</w:t>
      </w:r>
      <w:r>
        <w:t xml:space="preserve"> represent</w:t>
      </w:r>
      <w:r w:rsidR="001E5A7A">
        <w:t>s</w:t>
      </w:r>
      <w:r>
        <w:t xml:space="preserve"> the hardware</w:t>
      </w:r>
      <w:r w:rsidR="00D013F6">
        <w:t xml:space="preserve"> used for the project with a moderately high-end GPU and fast solid-state storage </w:t>
      </w:r>
      <w:r w:rsidR="00ED4712">
        <w:t>providing</w:t>
      </w:r>
      <w:r w:rsidR="00D013F6">
        <w:t xml:space="preserve"> high transfer speeds.</w:t>
      </w:r>
    </w:p>
    <w:p w14:paraId="6E06C7CC" w14:textId="0ADF1A4B" w:rsidR="00791B23" w:rsidRDefault="00791B23">
      <w:r>
        <w:t>Hardware List:</w:t>
      </w:r>
    </w:p>
    <w:p w14:paraId="4B81744B" w14:textId="7DDF8BCA" w:rsidR="00B71292" w:rsidRDefault="00B71292" w:rsidP="00B71292">
      <w:pPr>
        <w:pStyle w:val="ListParagraph"/>
        <w:numPr>
          <w:ilvl w:val="0"/>
          <w:numId w:val="5"/>
        </w:numPr>
      </w:pPr>
      <w:r>
        <w:t>CAT6 Gigabit Ethernet Cable</w:t>
      </w:r>
    </w:p>
    <w:p w14:paraId="0402C856" w14:textId="7D90557C" w:rsidR="00B71292" w:rsidRDefault="00B71292" w:rsidP="00B71292">
      <w:pPr>
        <w:pStyle w:val="ListParagraph"/>
        <w:numPr>
          <w:ilvl w:val="0"/>
          <w:numId w:val="5"/>
        </w:numPr>
      </w:pPr>
      <w:r>
        <w:t>TP-Link AX50 Router</w:t>
      </w:r>
    </w:p>
    <w:p w14:paraId="252C7893" w14:textId="1EE5F2D0" w:rsidR="00B71292" w:rsidRDefault="00B71292" w:rsidP="00B71292">
      <w:pPr>
        <w:pStyle w:val="ListParagraph"/>
        <w:numPr>
          <w:ilvl w:val="0"/>
          <w:numId w:val="5"/>
        </w:numPr>
      </w:pPr>
      <w:r>
        <w:t xml:space="preserve">Samsung 970 EVO Plus 1TB M.2 </w:t>
      </w:r>
      <w:proofErr w:type="spellStart"/>
      <w:r>
        <w:t>NVMe</w:t>
      </w:r>
      <w:proofErr w:type="spellEnd"/>
    </w:p>
    <w:p w14:paraId="76A0C97C" w14:textId="5B9BC3C8" w:rsidR="00B71292" w:rsidRDefault="00B71292" w:rsidP="00B71292">
      <w:pPr>
        <w:pStyle w:val="ListParagraph"/>
        <w:numPr>
          <w:ilvl w:val="0"/>
          <w:numId w:val="5"/>
        </w:numPr>
      </w:pPr>
      <w:r>
        <w:t>16GB Corsair Vengeance DDR4 2400MHz</w:t>
      </w:r>
    </w:p>
    <w:p w14:paraId="01B2A8AD" w14:textId="3113AAA0" w:rsidR="00B71292" w:rsidRDefault="00B71292" w:rsidP="00B71292">
      <w:pPr>
        <w:pStyle w:val="ListParagraph"/>
        <w:numPr>
          <w:ilvl w:val="0"/>
          <w:numId w:val="5"/>
        </w:numPr>
      </w:pPr>
      <w:r>
        <w:t>250GB Seagate Barracuda SSD</w:t>
      </w:r>
    </w:p>
    <w:p w14:paraId="5A858B8C" w14:textId="16156AC7" w:rsidR="00B71292" w:rsidRDefault="00B71292" w:rsidP="00B71292">
      <w:pPr>
        <w:pStyle w:val="ListParagraph"/>
        <w:numPr>
          <w:ilvl w:val="0"/>
          <w:numId w:val="5"/>
        </w:numPr>
      </w:pPr>
      <w:r>
        <w:t>Intel i7-9700K 8 Core 5.0GHz</w:t>
      </w:r>
    </w:p>
    <w:p w14:paraId="19E8E824" w14:textId="5440C9B2" w:rsidR="008E587C" w:rsidRDefault="00B71292" w:rsidP="008E587C">
      <w:pPr>
        <w:pStyle w:val="ListParagraph"/>
        <w:numPr>
          <w:ilvl w:val="0"/>
          <w:numId w:val="5"/>
        </w:numPr>
      </w:pPr>
      <w:r>
        <w:t xml:space="preserve">11GB </w:t>
      </w:r>
      <w:proofErr w:type="spellStart"/>
      <w:r>
        <w:t>Geforce</w:t>
      </w:r>
      <w:proofErr w:type="spellEnd"/>
      <w:r>
        <w:t xml:space="preserve"> RTX 2080 </w:t>
      </w:r>
      <w:proofErr w:type="spellStart"/>
      <w:r>
        <w:t>Ti</w:t>
      </w:r>
      <w:proofErr w:type="spellEnd"/>
    </w:p>
    <w:p w14:paraId="54868189" w14:textId="79D10D00" w:rsidR="00D3148A" w:rsidRDefault="00D3148A" w:rsidP="008E587C">
      <w:pPr>
        <w:pStyle w:val="ListParagraph"/>
        <w:numPr>
          <w:ilvl w:val="0"/>
          <w:numId w:val="5"/>
        </w:numPr>
      </w:pPr>
      <w:r>
        <w:t xml:space="preserve">Synology </w:t>
      </w:r>
      <w:proofErr w:type="spellStart"/>
      <w:r>
        <w:t>Diskstation</w:t>
      </w:r>
      <w:proofErr w:type="spellEnd"/>
      <w:r>
        <w:t xml:space="preserve"> DS220+</w:t>
      </w:r>
    </w:p>
    <w:p w14:paraId="63ECB60E" w14:textId="14DE5686" w:rsidR="00C15BD3" w:rsidRDefault="00C15BD3" w:rsidP="008E587C">
      <w:pPr>
        <w:pStyle w:val="ListParagraph"/>
        <w:numPr>
          <w:ilvl w:val="0"/>
          <w:numId w:val="5"/>
        </w:numPr>
      </w:pPr>
      <w:r>
        <w:t>Nikon D7200 DSLR Camera</w:t>
      </w:r>
    </w:p>
    <w:p w14:paraId="6FF3D580" w14:textId="73998E0E" w:rsidR="003D1457" w:rsidRDefault="003D1457" w:rsidP="003D1457">
      <w:pPr>
        <w:pStyle w:val="Heading4"/>
      </w:pPr>
      <w:bookmarkStart w:id="147" w:name="_Ref112191266"/>
      <w:bookmarkStart w:id="148" w:name="_Toc113480646"/>
      <w:r>
        <w:t>3.3.</w:t>
      </w:r>
      <w:r w:rsidR="001E5CBA">
        <w:t>2</w:t>
      </w:r>
      <w:r>
        <w:t>.2. Software</w:t>
      </w:r>
      <w:bookmarkEnd w:id="147"/>
      <w:bookmarkEnd w:id="148"/>
    </w:p>
    <w:p w14:paraId="64EB9D4E" w14:textId="5ADE0F6C" w:rsidR="00D3148A" w:rsidRDefault="00D3148A" w:rsidP="00D3148A">
      <w:r>
        <w:t>Software solutions for the areas of development and research are listed below.</w:t>
      </w:r>
    </w:p>
    <w:p w14:paraId="14028704" w14:textId="5DD628FD" w:rsidR="00D3148A" w:rsidRDefault="00D3148A" w:rsidP="00D3148A">
      <w:r>
        <w:t>Developmental Software Dependencies:</w:t>
      </w:r>
    </w:p>
    <w:p w14:paraId="7BEF4A66" w14:textId="11EFF062" w:rsidR="00D3148A" w:rsidRDefault="00D3148A" w:rsidP="00D3148A">
      <w:pPr>
        <w:pStyle w:val="ListParagraph"/>
        <w:numPr>
          <w:ilvl w:val="0"/>
          <w:numId w:val="6"/>
        </w:numPr>
      </w:pPr>
      <w:r>
        <w:t>Microsoft Visual Studio Code IDE</w:t>
      </w:r>
    </w:p>
    <w:p w14:paraId="3CE59972" w14:textId="3EDCB6F6" w:rsidR="00D3148A" w:rsidRDefault="00D3148A" w:rsidP="00D3148A">
      <w:pPr>
        <w:pStyle w:val="ListParagraph"/>
        <w:numPr>
          <w:ilvl w:val="0"/>
          <w:numId w:val="6"/>
        </w:numPr>
      </w:pPr>
      <w:r>
        <w:t>Unreal Engine 5</w:t>
      </w:r>
    </w:p>
    <w:p w14:paraId="3463DE0C" w14:textId="166431EA" w:rsidR="00D3148A" w:rsidRDefault="00D3148A" w:rsidP="00D3148A">
      <w:pPr>
        <w:pStyle w:val="ListParagraph"/>
        <w:numPr>
          <w:ilvl w:val="0"/>
          <w:numId w:val="6"/>
        </w:numPr>
      </w:pPr>
      <w:proofErr w:type="spellStart"/>
      <w:r>
        <w:t>Tensorflow</w:t>
      </w:r>
      <w:proofErr w:type="spellEnd"/>
      <w:r>
        <w:t xml:space="preserve"> Objection Detection API</w:t>
      </w:r>
    </w:p>
    <w:p w14:paraId="1CDB9E26" w14:textId="588C9D3E" w:rsidR="00D3148A" w:rsidRDefault="00D3148A" w:rsidP="00D3148A">
      <w:pPr>
        <w:pStyle w:val="ListParagraph"/>
        <w:numPr>
          <w:ilvl w:val="0"/>
          <w:numId w:val="6"/>
        </w:numPr>
      </w:pPr>
      <w:r>
        <w:t>Python Programming Language</w:t>
      </w:r>
    </w:p>
    <w:p w14:paraId="2579395A" w14:textId="3F49B2E4" w:rsidR="00D3148A" w:rsidRDefault="00D3148A" w:rsidP="00D3148A">
      <w:pPr>
        <w:pStyle w:val="ListParagraph"/>
        <w:numPr>
          <w:ilvl w:val="0"/>
          <w:numId w:val="6"/>
        </w:numPr>
      </w:pPr>
      <w:r>
        <w:t>LabelImg</w:t>
      </w:r>
    </w:p>
    <w:p w14:paraId="0960A082" w14:textId="6357E3C2" w:rsidR="009933ED" w:rsidRDefault="009933ED" w:rsidP="00D3148A">
      <w:pPr>
        <w:pStyle w:val="ListParagraph"/>
        <w:numPr>
          <w:ilvl w:val="0"/>
          <w:numId w:val="6"/>
        </w:numPr>
      </w:pPr>
      <w:proofErr w:type="spellStart"/>
      <w:r>
        <w:t>PixelLib</w:t>
      </w:r>
      <w:proofErr w:type="spellEnd"/>
    </w:p>
    <w:p w14:paraId="2BB5CE1D" w14:textId="0569B2B0" w:rsidR="00D3148A" w:rsidRDefault="00D3148A" w:rsidP="00D3148A">
      <w:pPr>
        <w:pStyle w:val="ListParagraph"/>
        <w:numPr>
          <w:ilvl w:val="0"/>
          <w:numId w:val="6"/>
        </w:numPr>
      </w:pPr>
      <w:proofErr w:type="spellStart"/>
      <w:r>
        <w:t>Jupyter</w:t>
      </w:r>
      <w:proofErr w:type="spellEnd"/>
      <w:r>
        <w:t xml:space="preserve"> Notebooks Framework</w:t>
      </w:r>
    </w:p>
    <w:p w14:paraId="42F8D05F" w14:textId="4E709FB2" w:rsidR="00D3148A" w:rsidRDefault="00D3148A" w:rsidP="00D3148A">
      <w:r>
        <w:t>Research Software Dependencies:</w:t>
      </w:r>
    </w:p>
    <w:p w14:paraId="51AB5F15" w14:textId="0F0570E3" w:rsidR="00D3148A" w:rsidRDefault="00D3148A" w:rsidP="00D3148A">
      <w:pPr>
        <w:pStyle w:val="ListParagraph"/>
        <w:numPr>
          <w:ilvl w:val="0"/>
          <w:numId w:val="7"/>
        </w:numPr>
      </w:pPr>
      <w:r>
        <w:t>Microsoft Word</w:t>
      </w:r>
    </w:p>
    <w:p w14:paraId="5EC872A7" w14:textId="4AA82277" w:rsidR="00D3148A" w:rsidRDefault="00D3148A" w:rsidP="00D3148A">
      <w:pPr>
        <w:pStyle w:val="ListParagraph"/>
        <w:numPr>
          <w:ilvl w:val="0"/>
          <w:numId w:val="7"/>
        </w:numPr>
      </w:pPr>
      <w:r>
        <w:t>Mendeley Desktop</w:t>
      </w:r>
    </w:p>
    <w:p w14:paraId="62684AAC" w14:textId="5CB54075" w:rsidR="00D3148A" w:rsidRPr="00D3148A" w:rsidRDefault="00D3148A" w:rsidP="00D3148A">
      <w:pPr>
        <w:pStyle w:val="ListParagraph"/>
        <w:numPr>
          <w:ilvl w:val="0"/>
          <w:numId w:val="7"/>
        </w:numPr>
      </w:pPr>
      <w:r>
        <w:t xml:space="preserve">Synology </w:t>
      </w:r>
      <w:proofErr w:type="spellStart"/>
      <w:r>
        <w:t>Diskstation</w:t>
      </w:r>
      <w:proofErr w:type="spellEnd"/>
      <w:r>
        <w:t xml:space="preserve"> Manager</w:t>
      </w:r>
    </w:p>
    <w:p w14:paraId="15B7CC60" w14:textId="5918C6B6" w:rsidR="003D1457" w:rsidRDefault="003D1457" w:rsidP="00AE3F07">
      <w:pPr>
        <w:pStyle w:val="Heading1"/>
      </w:pPr>
      <w:bookmarkStart w:id="149" w:name="_Toc113480647"/>
      <w:r>
        <w:lastRenderedPageBreak/>
        <w:t>3.</w:t>
      </w:r>
      <w:r w:rsidR="00AE3F07">
        <w:t xml:space="preserve"> </w:t>
      </w:r>
      <w:r>
        <w:t>Design &amp; Implementation</w:t>
      </w:r>
      <w:bookmarkEnd w:id="149"/>
    </w:p>
    <w:p w14:paraId="268C2B41" w14:textId="58701045" w:rsidR="00116098" w:rsidRDefault="00116098" w:rsidP="00116098">
      <w:r>
        <w:t>Documentation of the projects</w:t>
      </w:r>
      <w:r w:rsidR="00065586">
        <w:t xml:space="preserve"> feature-driven</w:t>
      </w:r>
      <w:r>
        <w:t xml:space="preserve"> approach to development provides insight towards the structure</w:t>
      </w:r>
      <w:r w:rsidR="00927A2E">
        <w:t xml:space="preserve"> of</w:t>
      </w:r>
      <w:r>
        <w:t xml:space="preserve"> </w:t>
      </w:r>
      <w:r w:rsidR="00065586">
        <w:t xml:space="preserve">operations </w:t>
      </w:r>
      <w:r w:rsidR="00927A2E">
        <w:t>for</w:t>
      </w:r>
      <w:r w:rsidR="00065586">
        <w:t xml:space="preserve"> design and implementation</w:t>
      </w:r>
      <w:r>
        <w:t xml:space="preserve">. The developed solution was tackled in a modular fashion based off the training </w:t>
      </w:r>
      <w:r w:rsidR="00065586">
        <w:t>pipeline</w:t>
      </w:r>
      <w:r>
        <w:t xml:space="preserve"> discussed in </w:t>
      </w:r>
      <w:r w:rsidR="00065586">
        <w:fldChar w:fldCharType="begin"/>
      </w:r>
      <w:r w:rsidR="00065586">
        <w:instrText xml:space="preserve"> REF _Ref112311557 \h </w:instrText>
      </w:r>
      <w:r w:rsidR="00065586">
        <w:fldChar w:fldCharType="separate"/>
      </w:r>
      <w:r w:rsidR="00CE57A6">
        <w:t>3.2.5.1. Neural Network Performance Measurements</w:t>
      </w:r>
      <w:r w:rsidR="00065586">
        <w:fldChar w:fldCharType="end"/>
      </w:r>
      <w:r w:rsidR="00065586">
        <w:t xml:space="preserve"> </w:t>
      </w:r>
      <w:r w:rsidR="0022252C">
        <w:t>(</w:t>
      </w:r>
      <w:r w:rsidR="00065586">
        <w:t xml:space="preserve">see </w:t>
      </w:r>
      <w:r w:rsidR="00065586">
        <w:fldChar w:fldCharType="begin"/>
      </w:r>
      <w:r w:rsidR="00065586">
        <w:instrText xml:space="preserve"> REF _Ref112195163 \h </w:instrText>
      </w:r>
      <w:r w:rsidR="00065586">
        <w:fldChar w:fldCharType="separate"/>
      </w:r>
      <w:r w:rsidR="00CE57A6">
        <w:t xml:space="preserve">Figure </w:t>
      </w:r>
      <w:r w:rsidR="00CE57A6">
        <w:rPr>
          <w:noProof/>
        </w:rPr>
        <w:t>18</w:t>
      </w:r>
      <w:r w:rsidR="00065586">
        <w:fldChar w:fldCharType="end"/>
      </w:r>
      <w:r w:rsidR="0022252C">
        <w:t>)</w:t>
      </w:r>
      <w:r w:rsidR="00065586">
        <w:t>.</w:t>
      </w:r>
    </w:p>
    <w:p w14:paraId="50A56C57" w14:textId="68308F86" w:rsidR="00535957" w:rsidRDefault="00535957" w:rsidP="00116098">
      <w:r>
        <w:t xml:space="preserve">Many resources pertaining to the topic of </w:t>
      </w:r>
      <w:r w:rsidR="003C6715">
        <w:t xml:space="preserve">managing and executing </w:t>
      </w:r>
      <w:r>
        <w:t>deep learning</w:t>
      </w:r>
      <w:r w:rsidR="003C6715">
        <w:t xml:space="preserve"> projects</w:t>
      </w:r>
      <w:r>
        <w:t xml:space="preserve"> </w:t>
      </w:r>
      <w:r w:rsidR="0089547D">
        <w:t>discuss</w:t>
      </w:r>
      <w:r w:rsidR="003C6715">
        <w:t xml:space="preserve"> </w:t>
      </w:r>
      <w:r>
        <w:t xml:space="preserve">the general workflow </w:t>
      </w:r>
      <w:r w:rsidR="004708B8">
        <w:fldChar w:fldCharType="begin" w:fldLock="1"/>
      </w:r>
      <w:r w:rsidR="00E51BB5">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how.","author":[{"dropping-particle":"","family":"Géron","given":"Aurélien","non-dropping-particle":"","parse-names":false,"suffix":""}],"container-title":"Hands-On Machine Learning with Scikit-Learn, Keras &amp; TensorFlow","edition":"2nd Editio","id":"ITEM-1","issued":{"date-parts":[["2017"]]},"page":"16-17","title":"Chapter 1: The Machine Learning Landscape","type":"chapter"},"uris":["http://www.mendeley.com/documents/?uuid=1fa721a4-cb4c-3492-b473-905efaf37c0a"]}],"mendeley":{"formattedCitation":"[131]","plainTextFormattedCitation":"[131]","previouslyFormattedCitation":"[131]"},"properties":{"noteIndex":0},"schema":"https://github.com/citation-style-language/schema/raw/master/csl-citation.json"}</w:instrText>
      </w:r>
      <w:r w:rsidR="004708B8">
        <w:fldChar w:fldCharType="separate"/>
      </w:r>
      <w:r w:rsidR="00CD3770" w:rsidRPr="00CD3770">
        <w:rPr>
          <w:noProof/>
        </w:rPr>
        <w:t>[131]</w:t>
      </w:r>
      <w:r w:rsidR="004708B8">
        <w:fldChar w:fldCharType="end"/>
      </w:r>
      <w:r w:rsidR="004708B8">
        <w:t xml:space="preserve">, </w:t>
      </w:r>
      <w:r w:rsidR="003C6715">
        <w:fldChar w:fldCharType="begin" w:fldLock="1"/>
      </w:r>
      <w:r w:rsidR="00E51BB5">
        <w:instrText>ADDIN CSL_CITATION {"citationItems":[{"id":"ITEM-1","itemData":{"author":[{"dropping-particle":"","family":"Brownlee","given":"Jason","non-dropping-particle":"","parse-names":false,"suffix":""}],"container-title":"Data Preparation for Machine Learning","id":"ITEM-1","issued":{"date-parts":[["2020"]]},"page":"3-4","title":"Chapter 1: Data Preparation in a Machine Learning Project","type":"chapter"},"uris":["http://www.mendeley.com/documents/?uuid=e0c36f89-717c-3947-b0ba-2c6e6812b9b8"]}],"mendeley":{"formattedCitation":"[132]","plainTextFormattedCitation":"[132]","previouslyFormattedCitation":"[132]"},"properties":{"noteIndex":0},"schema":"https://github.com/citation-style-language/schema/raw/master/csl-citation.json"}</w:instrText>
      </w:r>
      <w:r w:rsidR="003C6715">
        <w:fldChar w:fldCharType="separate"/>
      </w:r>
      <w:r w:rsidR="00CD3770" w:rsidRPr="00CD3770">
        <w:rPr>
          <w:noProof/>
        </w:rPr>
        <w:t>[132]</w:t>
      </w:r>
      <w:r w:rsidR="003C6715">
        <w:fldChar w:fldCharType="end"/>
      </w:r>
      <w:r w:rsidR="003C6715">
        <w:t xml:space="preserve">, </w:t>
      </w:r>
      <w:r w:rsidR="003C6715">
        <w:fldChar w:fldCharType="begin" w:fldLock="1"/>
      </w:r>
      <w:r w:rsidR="00E51BB5">
        <w:instrText>ADDIN CSL_CITATION {"citationItems":[{"id":"ITEM-1","itemData":{"ISBN":"9781098107963","abstract":"Many tutorials show you how to develop ML systems from ideation to deployed models. But with constant changes in tooling, those systems can quickly become outdated. Without an intentional design to hold the components together, these systems will become a technical liability, prone to errors and be quick to fall apart. In this book, Chip Huyen provides a framework for designing real-world ML systems that are quick to deploy, reliable, scalable, and iterative. These systems have the capacity to learn from new data, improve on past mistakes, and adapt to changing requirements and environments. YouÃ??Ã?Â¢??ll learn everything from project scoping, data management, model development, deployment, and infrastructure to team structure and business analysis. Learn the challenges and requirements of an ML system in production Build training data with different sampling and labeling methods Leverage best techniques to engineer features for your ML models to avoid data leakage Select, develop, debug, and evaluate ML models that are best suit for your tasks Deploy different types of ML systems for different hardware Explore major infrastructural choices and hardware designs Understand the human side of ML, including integrating ML into business, user experience, and team structure","author":[{"dropping-particle":"","family":"Chip Huyen","given":"","non-dropping-particle":"","parse-names":false,"suffix":""}],"id":"ITEM-1","issued":{"date-parts":[["2014"]]},"publisher":"O'Reilly Media, Inc.","title":"Designing Machine Learning Systems","type":"book"},"uris":["http://www.mendeley.com/documents/?uuid=89d67337-7188-3cf8-8e18-d16352d2d0be"]}],"mendeley":{"formattedCitation":"[133]","plainTextFormattedCitation":"[133]","previouslyFormattedCitation":"[133]"},"properties":{"noteIndex":0},"schema":"https://github.com/citation-style-language/schema/raw/master/csl-citation.json"}</w:instrText>
      </w:r>
      <w:r w:rsidR="003C6715">
        <w:fldChar w:fldCharType="separate"/>
      </w:r>
      <w:r w:rsidR="00CD3770" w:rsidRPr="00CD3770">
        <w:rPr>
          <w:noProof/>
        </w:rPr>
        <w:t>[133]</w:t>
      </w:r>
      <w:r w:rsidR="003C6715">
        <w:fldChar w:fldCharType="end"/>
      </w:r>
      <w:r w:rsidR="0089547D">
        <w:t xml:space="preserve">. </w:t>
      </w:r>
    </w:p>
    <w:p w14:paraId="6DFB378D" w14:textId="77777777" w:rsidR="004708B8" w:rsidRDefault="004708B8" w:rsidP="004708B8">
      <w:pPr>
        <w:keepNext/>
        <w:jc w:val="center"/>
      </w:pPr>
      <w:r>
        <w:rPr>
          <w:noProof/>
          <w14:ligatures w14:val="standardContextual"/>
        </w:rPr>
        <w:drawing>
          <wp:inline distT="0" distB="0" distL="0" distR="0" wp14:anchorId="2F0D9D50" wp14:editId="5F20C9DB">
            <wp:extent cx="4403034" cy="1847850"/>
            <wp:effectExtent l="0" t="0" r="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27145" cy="1857969"/>
                    </a:xfrm>
                    <a:prstGeom prst="rect">
                      <a:avLst/>
                    </a:prstGeom>
                  </pic:spPr>
                </pic:pic>
              </a:graphicData>
            </a:graphic>
          </wp:inline>
        </w:drawing>
      </w:r>
    </w:p>
    <w:p w14:paraId="64714066" w14:textId="30CE2308" w:rsidR="0089547D" w:rsidRDefault="004708B8" w:rsidP="004708B8">
      <w:pPr>
        <w:pStyle w:val="Caption"/>
        <w:jc w:val="center"/>
      </w:pPr>
      <w:bookmarkStart w:id="150" w:name="_Toc113480697"/>
      <w:r>
        <w:t xml:space="preserve">Figure </w:t>
      </w:r>
      <w:fldSimple w:instr=" SEQ Figure \* ARABIC ">
        <w:r w:rsidR="00CE57A6">
          <w:rPr>
            <w:noProof/>
          </w:rPr>
          <w:t>19</w:t>
        </w:r>
      </w:fldSimple>
      <w:r>
        <w:t xml:space="preserve"> - </w:t>
      </w:r>
      <w:r w:rsidRPr="0037277E">
        <w:t>Online learning workflow for machine learning projects [121, Fig 1-13]</w:t>
      </w:r>
      <w:bookmarkEnd w:id="150"/>
    </w:p>
    <w:p w14:paraId="4B1F280A" w14:textId="103FA44E" w:rsidR="00D408BA" w:rsidRDefault="00D408BA" w:rsidP="004708B8">
      <w:r>
        <w:t>As most resources discuss the traditional approach of managing deep learning projects for both large- and small-scale datasets, adapting this knowledge provided a high-level design for an iterative pipeline that fit well with the chosen development style</w:t>
      </w:r>
      <w:r w:rsidR="001A4597">
        <w:t xml:space="preserve"> and </w:t>
      </w:r>
      <w:r w:rsidR="00C916DB">
        <w:t>synthetic data collection aspect of the project.</w:t>
      </w:r>
    </w:p>
    <w:p w14:paraId="34BF3CAC" w14:textId="6A7E8E19" w:rsidR="00DD5019" w:rsidRDefault="00DD5019" w:rsidP="00DD5019">
      <w:pPr>
        <w:pStyle w:val="Heading2"/>
      </w:pPr>
      <w:bookmarkStart w:id="151" w:name="_Toc113480648"/>
      <w:r>
        <w:t>3.1. Requirements Gathering</w:t>
      </w:r>
      <w:bookmarkEnd w:id="151"/>
    </w:p>
    <w:p w14:paraId="141E3C09" w14:textId="30C22A21" w:rsidR="00DD5019" w:rsidRDefault="00DD5019" w:rsidP="00DD5019">
      <w:pPr>
        <w:pStyle w:val="Heading3"/>
      </w:pPr>
      <w:bookmarkStart w:id="152" w:name="_Ref112330414"/>
      <w:bookmarkStart w:id="153" w:name="_Toc113480649"/>
      <w:r>
        <w:t>3.1.1. Preliminary Tests</w:t>
      </w:r>
      <w:bookmarkEnd w:id="152"/>
      <w:bookmarkEnd w:id="153"/>
    </w:p>
    <w:p w14:paraId="7EDE50F2" w14:textId="5F46633C" w:rsidR="00375065" w:rsidRDefault="000F1FA9" w:rsidP="00DD5019">
      <w:r>
        <w:t xml:space="preserve">The fast development of a solution to gauge project viability excelled research. With the initial </w:t>
      </w:r>
      <w:r w:rsidR="00375065">
        <w:t>concept</w:t>
      </w:r>
      <w:r>
        <w:t xml:space="preserve"> of the project </w:t>
      </w:r>
      <w:r w:rsidR="00156BF8">
        <w:t xml:space="preserve">surrounding the idea of object </w:t>
      </w:r>
      <w:r>
        <w:t>detection and</w:t>
      </w:r>
      <w:r w:rsidR="00156BF8">
        <w:t xml:space="preserve"> distance estimation</w:t>
      </w:r>
      <w:r>
        <w:t>, an uncertainty of how to obtain distance without pre-requisite data catapulted research in vision systems</w:t>
      </w:r>
      <w:r w:rsidR="00934666">
        <w:t xml:space="preserve"> and distance estimation techniques</w:t>
      </w:r>
      <w:r>
        <w:t>.</w:t>
      </w:r>
    </w:p>
    <w:p w14:paraId="0662928E" w14:textId="455886E9" w:rsidR="004505E9" w:rsidRDefault="000F1FA9" w:rsidP="00DD5019">
      <w:r>
        <w:t xml:space="preserve">As discussed in the background research (see </w:t>
      </w:r>
      <w:r>
        <w:fldChar w:fldCharType="begin"/>
      </w:r>
      <w:r>
        <w:instrText xml:space="preserve"> REF _Ref112320848 \h </w:instrText>
      </w:r>
      <w:r>
        <w:fldChar w:fldCharType="separate"/>
      </w:r>
      <w:r w:rsidR="00CE57A6">
        <w:t>2.4. Distance in Computer Vision</w:t>
      </w:r>
      <w:r>
        <w:fldChar w:fldCharType="end"/>
      </w:r>
      <w:r>
        <w:t xml:space="preserve">) expensive equipment </w:t>
      </w:r>
      <w:r w:rsidR="004505E9">
        <w:t xml:space="preserve">to gather depth data guided research down the avenue of monocular depth estimation techniques </w:t>
      </w:r>
      <w:proofErr w:type="gramStart"/>
      <w:r w:rsidR="004505E9">
        <w:t>in order to</w:t>
      </w:r>
      <w:proofErr w:type="gramEnd"/>
      <w:r w:rsidR="004505E9">
        <w:t xml:space="preserve"> overcome the requirements of obtaining equipment to perform distance approximation</w:t>
      </w:r>
      <w:r w:rsidR="00A310EA">
        <w:t xml:space="preserve"> or dependence of datasets that provide depth information</w:t>
      </w:r>
      <w:r w:rsidR="004505E9">
        <w:t xml:space="preserve">. Alongside this, the techniques in which depth data is acquired introduces its own problems which are highlighted in </w:t>
      </w:r>
      <w:r w:rsidR="004505E9">
        <w:fldChar w:fldCharType="begin"/>
      </w:r>
      <w:r w:rsidR="004505E9">
        <w:instrText xml:space="preserve"> REF _Ref112321146 \h </w:instrText>
      </w:r>
      <w:r w:rsidR="004505E9">
        <w:fldChar w:fldCharType="separate"/>
      </w:r>
      <w:r w:rsidR="00CE57A6">
        <w:t>2.4. Distance in Computer Vision</w:t>
      </w:r>
      <w:r w:rsidR="004505E9">
        <w:fldChar w:fldCharType="end"/>
      </w:r>
      <w:r w:rsidR="004505E9">
        <w:t xml:space="preserve"> referring to the branch of </w:t>
      </w:r>
      <w:r w:rsidR="00375065">
        <w:t xml:space="preserve">research in </w:t>
      </w:r>
      <w:r w:rsidR="00375065" w:rsidRPr="00D61CE6">
        <w:rPr>
          <w:i/>
          <w:iCs/>
        </w:rPr>
        <w:t>depth completion</w:t>
      </w:r>
      <w:r w:rsidR="00375065">
        <w:t>.</w:t>
      </w:r>
    </w:p>
    <w:p w14:paraId="460950AB" w14:textId="538250F3" w:rsidR="00B10945" w:rsidRDefault="00B836B7" w:rsidP="00DD5019">
      <w:r>
        <w:t xml:space="preserve">During the process of preliminary tests, research of </w:t>
      </w:r>
      <w:r w:rsidR="00437BB1">
        <w:t xml:space="preserve">a solution to obtain </w:t>
      </w:r>
      <w:r>
        <w:t xml:space="preserve">well-trained </w:t>
      </w:r>
      <w:r w:rsidR="008E4BB4">
        <w:t>models</w:t>
      </w:r>
      <w:r>
        <w:t xml:space="preserve"> was conducted </w:t>
      </w:r>
      <w:proofErr w:type="gramStart"/>
      <w:r>
        <w:t>in order to</w:t>
      </w:r>
      <w:proofErr w:type="gramEnd"/>
      <w:r>
        <w:t xml:space="preserve"> test </w:t>
      </w:r>
      <w:r w:rsidR="00437BB1">
        <w:t xml:space="preserve">object </w:t>
      </w:r>
      <w:r>
        <w:t>detection</w:t>
      </w:r>
      <w:r w:rsidR="00102A6C">
        <w:t xml:space="preserve"> with synthetic data in a simulated environment</w:t>
      </w:r>
      <w:r>
        <w:t>. A plethora of Python libraries that ease</w:t>
      </w:r>
      <w:r w:rsidR="00156BF8">
        <w:t>d</w:t>
      </w:r>
      <w:r>
        <w:t xml:space="preserve"> the process of object detection provided a </w:t>
      </w:r>
      <w:r w:rsidR="00437BB1">
        <w:t>sandbox</w:t>
      </w:r>
      <w:r>
        <w:t xml:space="preserve"> for exploring</w:t>
      </w:r>
      <w:r w:rsidR="008E4BB4">
        <w:t xml:space="preserve"> </w:t>
      </w:r>
      <w:r w:rsidR="00080050">
        <w:t xml:space="preserve">and practicing the researched methods of both </w:t>
      </w:r>
      <w:r w:rsidR="0085395B">
        <w:t>distance approximation and</w:t>
      </w:r>
      <w:r w:rsidR="008E4BB4">
        <w:t xml:space="preserve"> object</w:t>
      </w:r>
      <w:r>
        <w:t xml:space="preserve"> detection</w:t>
      </w:r>
      <w:r w:rsidR="0085395B">
        <w:t xml:space="preserve"> </w:t>
      </w:r>
      <w:r w:rsidR="00080050">
        <w:t>for experimentation of concepts related to the project</w:t>
      </w:r>
      <w:r>
        <w:t xml:space="preserve">. </w:t>
      </w:r>
      <w:proofErr w:type="spellStart"/>
      <w:r>
        <w:t>PixelLib</w:t>
      </w:r>
      <w:proofErr w:type="spellEnd"/>
      <w:r>
        <w:t xml:space="preserve"> </w:t>
      </w:r>
      <w:r w:rsidR="006132F8">
        <w:fldChar w:fldCharType="begin" w:fldLock="1"/>
      </w:r>
      <w:r w:rsidR="00E51BB5">
        <w:instrText>ADDIN CSL_CITATION {"citationItems":[{"id":"ITEM-1","itemData":{"URL":"https://github.com/ayoolaolafenwa/PixelLib","accessed":{"date-parts":[["2022","8","25"]]},"author":[{"dropping-particle":"","family":"Olafenwa","given":"Ayoola","non-dropping-particle":"","parse-names":false,"suffix":""}],"id":"ITEM-1","issued":{"date-parts":[["0"]]},"title":"PixelLib","type":"webpage"},"uris":["http://www.mendeley.com/documents/?uuid=c6d48355-68f1-3b6f-bf5c-5bd46addc7f5"]}],"mendeley":{"formattedCitation":"[134]","plainTextFormattedCitation":"[134]","previouslyFormattedCitation":"[134]"},"properties":{"noteIndex":0},"schema":"https://github.com/citation-style-language/schema/raw/master/csl-citation.json"}</w:instrText>
      </w:r>
      <w:r w:rsidR="006132F8">
        <w:fldChar w:fldCharType="separate"/>
      </w:r>
      <w:r w:rsidR="00CD3770" w:rsidRPr="00CD3770">
        <w:rPr>
          <w:noProof/>
        </w:rPr>
        <w:t>[134]</w:t>
      </w:r>
      <w:r w:rsidR="006132F8">
        <w:fldChar w:fldCharType="end"/>
      </w:r>
      <w:r>
        <w:t xml:space="preserve"> an open-source Python library which provides a framework for using trained models for object detection was utilized during preliminary testing</w:t>
      </w:r>
      <w:r w:rsidR="00156BF8">
        <w:t xml:space="preserve"> and extended its use for testing</w:t>
      </w:r>
      <w:r w:rsidR="00102A6C">
        <w:t xml:space="preserve"> and evaluating</w:t>
      </w:r>
      <w:r w:rsidR="00156BF8">
        <w:t xml:space="preserve"> distance estimation</w:t>
      </w:r>
      <w:r>
        <w:t xml:space="preserve">. </w:t>
      </w:r>
    </w:p>
    <w:p w14:paraId="17E96FAE" w14:textId="47C9C327" w:rsidR="00B836B7" w:rsidRDefault="00B836B7" w:rsidP="00DD5019">
      <w:r>
        <w:lastRenderedPageBreak/>
        <w:t xml:space="preserve">Reference to the </w:t>
      </w:r>
      <w:proofErr w:type="spellStart"/>
      <w:r>
        <w:t>PixelLib</w:t>
      </w:r>
      <w:proofErr w:type="spellEnd"/>
      <w:r>
        <w:t xml:space="preserve"> documentation eased set up</w:t>
      </w:r>
      <w:r w:rsidR="008E4BB4">
        <w:t xml:space="preserve"> of a test workspace</w:t>
      </w:r>
      <w:r>
        <w:t>, resulting in a simple Python script</w:t>
      </w:r>
      <w:r w:rsidR="00080050">
        <w:t xml:space="preserve"> (see </w:t>
      </w:r>
      <w:r w:rsidR="00080050">
        <w:fldChar w:fldCharType="begin"/>
      </w:r>
      <w:r w:rsidR="00080050">
        <w:instrText xml:space="preserve"> REF _Ref112363700 \h </w:instrText>
      </w:r>
      <w:r w:rsidR="00080050">
        <w:fldChar w:fldCharType="separate"/>
      </w:r>
      <w:r w:rsidR="00CE57A6">
        <w:t xml:space="preserve">Code Sample </w:t>
      </w:r>
      <w:r w:rsidR="00CE57A6">
        <w:rPr>
          <w:noProof/>
        </w:rPr>
        <w:t>1</w:t>
      </w:r>
      <w:r w:rsidR="00080050">
        <w:fldChar w:fldCharType="end"/>
      </w:r>
      <w:r w:rsidR="00080050">
        <w:t>)</w:t>
      </w:r>
      <w:r>
        <w:t xml:space="preserve"> </w:t>
      </w:r>
      <w:r w:rsidR="006132F8">
        <w:t xml:space="preserve">for running experiments through inference of </w:t>
      </w:r>
      <w:r w:rsidR="00156BF8">
        <w:t xml:space="preserve">a </w:t>
      </w:r>
      <w:r w:rsidR="006132F8">
        <w:t>trained object detection model</w:t>
      </w:r>
      <w:r w:rsidR="00080050">
        <w:t xml:space="preserve"> using various </w:t>
      </w:r>
      <w:r w:rsidR="00156BF8">
        <w:t>images captured from the Unity game engine</w:t>
      </w:r>
      <w:r w:rsidR="006132F8">
        <w:t>.</w:t>
      </w:r>
    </w:p>
    <w:bookmarkStart w:id="154" w:name="_MON_1722935857"/>
    <w:bookmarkEnd w:id="154"/>
    <w:p w14:paraId="1E9E0E85" w14:textId="474F71E1" w:rsidR="00CC6882" w:rsidRDefault="00370943" w:rsidP="00CC6882">
      <w:pPr>
        <w:keepNext/>
      </w:pPr>
      <w:r>
        <w:object w:dxaOrig="9026" w:dyaOrig="3420" w14:anchorId="0A4CD8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75pt;height:173.25pt" o:ole="">
            <v:imagedata r:id="rId27" o:title=""/>
          </v:shape>
          <o:OLEObject Type="Embed" ProgID="Word.Document.12" ShapeID="_x0000_i1025" DrawAspect="Content" ObjectID="_1724094221" r:id="rId28">
            <o:FieldCodes>\s</o:FieldCodes>
          </o:OLEObject>
        </w:object>
      </w:r>
    </w:p>
    <w:p w14:paraId="45ADF1AE" w14:textId="7E49599B" w:rsidR="006132F8" w:rsidRDefault="00CC6882" w:rsidP="00CC6882">
      <w:pPr>
        <w:pStyle w:val="Caption"/>
        <w:jc w:val="center"/>
      </w:pPr>
      <w:bookmarkStart w:id="155" w:name="_Ref112363700"/>
      <w:bookmarkStart w:id="156" w:name="_Toc113480730"/>
      <w:r>
        <w:t xml:space="preserve">Code Sample </w:t>
      </w:r>
      <w:fldSimple w:instr=" SEQ Code_Sample \* ARABIC ">
        <w:r w:rsidR="00CE57A6">
          <w:rPr>
            <w:noProof/>
          </w:rPr>
          <w:t>1</w:t>
        </w:r>
      </w:fldSimple>
      <w:bookmarkEnd w:id="155"/>
      <w:r>
        <w:t xml:space="preserve"> - Preliminary test with </w:t>
      </w:r>
      <w:proofErr w:type="spellStart"/>
      <w:r>
        <w:t>PixelLib</w:t>
      </w:r>
      <w:proofErr w:type="spellEnd"/>
      <w:r>
        <w:t xml:space="preserve"> for object detection</w:t>
      </w:r>
      <w:bookmarkEnd w:id="156"/>
    </w:p>
    <w:p w14:paraId="3B157617" w14:textId="0A4F9AA7" w:rsidR="00080050" w:rsidRDefault="00454E6D" w:rsidP="00437BB1">
      <w:r>
        <w:t>Projects which specialised in s</w:t>
      </w:r>
      <w:r w:rsidR="002E20AA" w:rsidRPr="00454E6D">
        <w:t>ynthetic d</w:t>
      </w:r>
      <w:r w:rsidR="00421FBF" w:rsidRPr="00454E6D">
        <w:t xml:space="preserve">atasets were researched </w:t>
      </w:r>
      <w:r w:rsidR="00080050" w:rsidRPr="00454E6D">
        <w:t>with an</w:t>
      </w:r>
      <w:r w:rsidR="00421FBF" w:rsidRPr="00454E6D">
        <w:t xml:space="preserve"> emphasis on</w:t>
      </w:r>
      <w:r w:rsidRPr="00454E6D">
        <w:t xml:space="preserve"> the</w:t>
      </w:r>
      <w:r w:rsidR="00421FBF" w:rsidRPr="00454E6D">
        <w:t xml:space="preserve"> quality of data</w:t>
      </w:r>
      <w:r w:rsidRPr="00454E6D">
        <w:t>, this was</w:t>
      </w:r>
      <w:r w:rsidR="00421FBF" w:rsidRPr="00454E6D">
        <w:t xml:space="preserve"> </w:t>
      </w:r>
      <w:r w:rsidR="002E20AA" w:rsidRPr="00454E6D">
        <w:t xml:space="preserve">to deduce the various features which should be present in </w:t>
      </w:r>
      <w:r>
        <w:t>a</w:t>
      </w:r>
      <w:r w:rsidR="002E20AA" w:rsidRPr="00454E6D">
        <w:t xml:space="preserve"> simulated environment</w:t>
      </w:r>
      <w:r w:rsidRPr="00454E6D">
        <w:t xml:space="preserve"> such as perspective variation, diverse ethnicity of 3D virtual humans, etc</w:t>
      </w:r>
      <w:r w:rsidR="00080050" w:rsidRPr="00454E6D">
        <w:t>.</w:t>
      </w:r>
      <w:r w:rsidR="00080050">
        <w:t xml:space="preserve"> This</w:t>
      </w:r>
      <w:r w:rsidR="00421FBF">
        <w:t xml:space="preserve"> result</w:t>
      </w:r>
      <w:r w:rsidR="00080050">
        <w:t>ed</w:t>
      </w:r>
      <w:r w:rsidR="00421FBF">
        <w:t xml:space="preserve"> in a list of logical features </w:t>
      </w:r>
      <w:r w:rsidR="00803421">
        <w:t>which was referenced throughout</w:t>
      </w:r>
      <w:r w:rsidR="00080050">
        <w:t xml:space="preserve"> </w:t>
      </w:r>
      <w:r>
        <w:t xml:space="preserve">the </w:t>
      </w:r>
      <w:r w:rsidR="00DE53C3">
        <w:t>development</w:t>
      </w:r>
      <w:r w:rsidR="00803421">
        <w:t xml:space="preserve"> of</w:t>
      </w:r>
      <w:r w:rsidR="00080050">
        <w:t xml:space="preserve"> </w:t>
      </w:r>
      <w:r w:rsidR="005E117D">
        <w:t xml:space="preserve">the </w:t>
      </w:r>
      <w:r w:rsidR="00F86509">
        <w:t>synthetic data</w:t>
      </w:r>
      <w:r w:rsidR="005E117D">
        <w:t>set for the project,</w:t>
      </w:r>
      <w:r w:rsidR="00080050">
        <w:t xml:space="preserve"> </w:t>
      </w:r>
      <w:r w:rsidR="00803421">
        <w:t>providing a baseline of quality</w:t>
      </w:r>
      <w:r w:rsidR="00DE53C3">
        <w:t xml:space="preserve"> and features that were required to </w:t>
      </w:r>
      <w:r w:rsidR="005E117D">
        <w:t>implemented across all observations within the dataset</w:t>
      </w:r>
      <w:r w:rsidR="00080050">
        <w:t>:</w:t>
      </w:r>
    </w:p>
    <w:tbl>
      <w:tblPr>
        <w:tblStyle w:val="MediumList2-Accent1"/>
        <w:tblW w:w="0" w:type="auto"/>
        <w:jc w:val="center"/>
        <w:tblLook w:val="04A0" w:firstRow="1" w:lastRow="0" w:firstColumn="1" w:lastColumn="0" w:noHBand="0" w:noVBand="1"/>
      </w:tblPr>
      <w:tblGrid>
        <w:gridCol w:w="1267"/>
        <w:gridCol w:w="7975"/>
      </w:tblGrid>
      <w:tr w:rsidR="005E73B0" w14:paraId="31D7BE94" w14:textId="77777777" w:rsidTr="00C73E6A">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69400D9C" w14:textId="363CD34D"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Feature</w:t>
            </w:r>
          </w:p>
        </w:tc>
        <w:tc>
          <w:tcPr>
            <w:tcW w:w="0" w:type="auto"/>
            <w:vAlign w:val="center"/>
          </w:tcPr>
          <w:p w14:paraId="595709FD" w14:textId="519B3BBD" w:rsidR="005E73B0" w:rsidRPr="0028594C" w:rsidRDefault="005E73B0" w:rsidP="00802D5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Definition</w:t>
            </w:r>
          </w:p>
        </w:tc>
      </w:tr>
      <w:tr w:rsidR="005E73B0" w14:paraId="2D1A251F" w14:textId="77777777" w:rsidTr="00C73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CB7109A" w14:textId="2A673726"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Ethnicities</w:t>
            </w:r>
          </w:p>
        </w:tc>
        <w:tc>
          <w:tcPr>
            <w:tcW w:w="0" w:type="auto"/>
            <w:vAlign w:val="center"/>
          </w:tcPr>
          <w:p w14:paraId="5604BFCE" w14:textId="0FAFE54A" w:rsidR="005E73B0" w:rsidRPr="00802D50" w:rsidRDefault="00802D50" w:rsidP="00802D50">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sidRPr="00802D50">
              <w:rPr>
                <w:rFonts w:asciiTheme="minorHAnsi" w:hAnsiTheme="minorHAnsi" w:cstheme="minorHAnsi"/>
                <w:sz w:val="20"/>
                <w:szCs w:val="20"/>
              </w:rPr>
              <w:t>Diversity of human ethnicities providing fair variation in facial structures providing true reflection on human features with respect to facial proportions and gender.</w:t>
            </w:r>
          </w:p>
        </w:tc>
      </w:tr>
      <w:tr w:rsidR="005E73B0" w14:paraId="7D4BFC4D" w14:textId="77777777" w:rsidTr="00C73E6A">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F0EE2B0" w14:textId="2175DA41"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Accessories</w:t>
            </w:r>
          </w:p>
        </w:tc>
        <w:tc>
          <w:tcPr>
            <w:tcW w:w="0" w:type="auto"/>
            <w:vAlign w:val="center"/>
          </w:tcPr>
          <w:p w14:paraId="591B5E44" w14:textId="1B8F34FE" w:rsidR="005E73B0" w:rsidRPr="00802D50" w:rsidRDefault="00802D50" w:rsidP="00802D5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sidRPr="00802D50">
              <w:rPr>
                <w:rFonts w:asciiTheme="minorHAnsi" w:hAnsiTheme="minorHAnsi" w:cstheme="minorHAnsi"/>
                <w:sz w:val="20"/>
                <w:szCs w:val="20"/>
              </w:rPr>
              <w:t>Various facial and head features referring to facial hair and hairstyles.</w:t>
            </w:r>
          </w:p>
        </w:tc>
      </w:tr>
      <w:tr w:rsidR="005E73B0" w14:paraId="2E6A9E6E" w14:textId="77777777" w:rsidTr="00C73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71B1DF7" w14:textId="2C5AE370" w:rsidR="005E73B0" w:rsidRPr="0028594C" w:rsidRDefault="005E73B0" w:rsidP="00802D50">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Environment</w:t>
            </w:r>
          </w:p>
        </w:tc>
        <w:tc>
          <w:tcPr>
            <w:tcW w:w="0" w:type="auto"/>
            <w:vAlign w:val="center"/>
          </w:tcPr>
          <w:p w14:paraId="165980A6" w14:textId="1B9490FF" w:rsidR="005E73B0" w:rsidRPr="00802D50" w:rsidRDefault="00802D50" w:rsidP="00802D50">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sidRPr="00802D50">
              <w:rPr>
                <w:rFonts w:asciiTheme="minorHAnsi" w:hAnsiTheme="minorHAnsi" w:cstheme="minorHAnsi"/>
                <w:sz w:val="20"/>
                <w:szCs w:val="20"/>
              </w:rPr>
              <w:t xml:space="preserve">Variance </w:t>
            </w:r>
            <w:r w:rsidR="001316EF">
              <w:rPr>
                <w:rFonts w:asciiTheme="minorHAnsi" w:hAnsiTheme="minorHAnsi" w:cstheme="minorHAnsi"/>
                <w:sz w:val="20"/>
                <w:szCs w:val="20"/>
              </w:rPr>
              <w:t>in</w:t>
            </w:r>
            <w:r w:rsidRPr="00802D50">
              <w:rPr>
                <w:rFonts w:asciiTheme="minorHAnsi" w:hAnsiTheme="minorHAnsi" w:cstheme="minorHAnsi"/>
                <w:sz w:val="20"/>
                <w:szCs w:val="20"/>
              </w:rPr>
              <w:t xml:space="preserve"> lighting, time of day, background context of the subject(s) within the image.</w:t>
            </w:r>
          </w:p>
        </w:tc>
      </w:tr>
      <w:tr w:rsidR="00802D50" w14:paraId="744A62D5" w14:textId="77777777" w:rsidTr="00C73E6A">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0A65060" w14:textId="7CE0CF1E" w:rsidR="00802D50" w:rsidRDefault="00802D50" w:rsidP="00802D50">
            <w:pPr>
              <w:spacing w:line="360" w:lineRule="auto"/>
              <w:rPr>
                <w:rFonts w:eastAsiaTheme="minorEastAsia"/>
                <w:sz w:val="20"/>
                <w:szCs w:val="20"/>
              </w:rPr>
            </w:pPr>
            <w:r>
              <w:rPr>
                <w:rFonts w:eastAsiaTheme="minorEastAsia"/>
                <w:sz w:val="20"/>
                <w:szCs w:val="20"/>
              </w:rPr>
              <w:t>Perspective</w:t>
            </w:r>
          </w:p>
        </w:tc>
        <w:tc>
          <w:tcPr>
            <w:tcW w:w="0" w:type="auto"/>
            <w:vAlign w:val="center"/>
          </w:tcPr>
          <w:p w14:paraId="0766229C" w14:textId="6AD98FEE" w:rsidR="00802D50" w:rsidRPr="00802D50" w:rsidRDefault="00802D50" w:rsidP="00802D5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sidRPr="00802D50">
              <w:rPr>
                <w:rFonts w:asciiTheme="minorHAnsi" w:hAnsiTheme="minorHAnsi" w:cstheme="minorHAnsi"/>
                <w:sz w:val="20"/>
                <w:szCs w:val="20"/>
              </w:rPr>
              <w:t>Position of the target within the image, high variance of differing angles.</w:t>
            </w:r>
          </w:p>
        </w:tc>
      </w:tr>
      <w:tr w:rsidR="00802D50" w14:paraId="5C669107" w14:textId="77777777" w:rsidTr="00C73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3BE49E6" w14:textId="5C9400E8" w:rsidR="00802D50" w:rsidRDefault="00802D50" w:rsidP="00802D50">
            <w:pPr>
              <w:spacing w:line="360" w:lineRule="auto"/>
              <w:rPr>
                <w:rFonts w:eastAsiaTheme="minorEastAsia"/>
                <w:sz w:val="20"/>
                <w:szCs w:val="20"/>
              </w:rPr>
            </w:pPr>
            <w:r>
              <w:rPr>
                <w:rFonts w:eastAsiaTheme="minorEastAsia"/>
                <w:sz w:val="20"/>
                <w:szCs w:val="20"/>
              </w:rPr>
              <w:t>Annotations</w:t>
            </w:r>
          </w:p>
        </w:tc>
        <w:tc>
          <w:tcPr>
            <w:tcW w:w="0" w:type="auto"/>
            <w:vAlign w:val="center"/>
          </w:tcPr>
          <w:p w14:paraId="36259F8C" w14:textId="73C206A0" w:rsidR="00802D50" w:rsidRPr="00802D50" w:rsidRDefault="00802D50" w:rsidP="00802D50">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sidRPr="00802D50">
              <w:rPr>
                <w:rFonts w:asciiTheme="minorHAnsi" w:hAnsiTheme="minorHAnsi" w:cstheme="minorHAnsi"/>
                <w:sz w:val="20"/>
                <w:szCs w:val="20"/>
              </w:rPr>
              <w:t>Existence of annotations along with their quality of padding and scale relative to the subject(s) in the image.</w:t>
            </w:r>
          </w:p>
        </w:tc>
      </w:tr>
    </w:tbl>
    <w:p w14:paraId="79F78AB6" w14:textId="4A06EEDE" w:rsidR="00663F27" w:rsidRDefault="00802D50" w:rsidP="0035711C">
      <w:pPr>
        <w:pStyle w:val="Caption"/>
        <w:spacing w:before="240"/>
        <w:jc w:val="center"/>
      </w:pPr>
      <w:bookmarkStart w:id="157" w:name="_Ref112330923"/>
      <w:bookmarkStart w:id="158" w:name="_Toc113480734"/>
      <w:r>
        <w:t xml:space="preserve">Table </w:t>
      </w:r>
      <w:fldSimple w:instr=" SEQ Table \* ARABIC ">
        <w:r w:rsidR="00CE57A6">
          <w:rPr>
            <w:noProof/>
          </w:rPr>
          <w:t>1</w:t>
        </w:r>
      </w:fldSimple>
      <w:bookmarkEnd w:id="157"/>
      <w:r>
        <w:t xml:space="preserve"> - Required features</w:t>
      </w:r>
      <w:r w:rsidR="0035711C">
        <w:t xml:space="preserve"> of data</w:t>
      </w:r>
      <w:r>
        <w:t xml:space="preserve"> and their definitions</w:t>
      </w:r>
      <w:bookmarkEnd w:id="158"/>
    </w:p>
    <w:p w14:paraId="6A9452BF" w14:textId="173CB1EB" w:rsidR="00375065" w:rsidRDefault="002955FA" w:rsidP="00DD5019">
      <w:r>
        <w:t>With the</w:t>
      </w:r>
      <w:r w:rsidR="00375065">
        <w:t xml:space="preserve"> goal of preliminary tests </w:t>
      </w:r>
      <w:r>
        <w:t xml:space="preserve">being the exploration of gaining new knowledge </w:t>
      </w:r>
      <w:r w:rsidR="00640EC5">
        <w:t xml:space="preserve">and </w:t>
      </w:r>
      <w:r>
        <w:t xml:space="preserve">finding viable </w:t>
      </w:r>
      <w:r w:rsidR="00375065">
        <w:t xml:space="preserve">solutions </w:t>
      </w:r>
      <w:r w:rsidR="00640EC5">
        <w:t>to</w:t>
      </w:r>
      <w:r w:rsidR="00375065">
        <w:t xml:space="preserve"> </w:t>
      </w:r>
      <w:r w:rsidR="00454E6D">
        <w:t>ensure production of synthetic data met expectations</w:t>
      </w:r>
      <w:r>
        <w:t xml:space="preserve">, the constraints to </w:t>
      </w:r>
      <w:r w:rsidR="00375065">
        <w:t>arrive at a novel solution using commodity hardware and software</w:t>
      </w:r>
      <w:r>
        <w:t xml:space="preserve"> was the main objective</w:t>
      </w:r>
      <w:r w:rsidR="00A668B9">
        <w:t xml:space="preserve"> to reach in terms of development</w:t>
      </w:r>
      <w:r w:rsidR="00375065">
        <w:t>.</w:t>
      </w:r>
    </w:p>
    <w:p w14:paraId="4CC4FB8D" w14:textId="75C0DEF1" w:rsidR="00375065" w:rsidRDefault="00375065" w:rsidP="00DD5019">
      <w:r>
        <w:t>With surface research conducted in the areas of distance approximation and object detection</w:t>
      </w:r>
      <w:r w:rsidR="00BD46A9">
        <w:t xml:space="preserve">, </w:t>
      </w:r>
      <w:r w:rsidR="001B3469">
        <w:t>rapid</w:t>
      </w:r>
      <w:r w:rsidR="00BD46A9">
        <w:t xml:space="preserve"> development of a solution using Unity and a well-trained object detector revealed the possibility of detection and distance approximation in a simulated environment.</w:t>
      </w:r>
    </w:p>
    <w:p w14:paraId="601989CD" w14:textId="77777777" w:rsidR="00BD46A9" w:rsidRDefault="00BD46A9" w:rsidP="00BD46A9">
      <w:pPr>
        <w:keepNext/>
      </w:pPr>
      <w:r>
        <w:rPr>
          <w:noProof/>
          <w14:ligatures w14:val="standardContextual"/>
        </w:rPr>
        <w:lastRenderedPageBreak/>
        <w:drawing>
          <wp:inline distT="0" distB="0" distL="0" distR="0" wp14:anchorId="5BFA8BF3" wp14:editId="7B65CC98">
            <wp:extent cx="5731510" cy="2889885"/>
            <wp:effectExtent l="0" t="0" r="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889885"/>
                    </a:xfrm>
                    <a:prstGeom prst="rect">
                      <a:avLst/>
                    </a:prstGeom>
                  </pic:spPr>
                </pic:pic>
              </a:graphicData>
            </a:graphic>
          </wp:inline>
        </w:drawing>
      </w:r>
    </w:p>
    <w:p w14:paraId="4B659CE0" w14:textId="7135E268" w:rsidR="00BD46A9" w:rsidRDefault="00BD46A9" w:rsidP="00BD46A9">
      <w:pPr>
        <w:pStyle w:val="Caption"/>
        <w:jc w:val="center"/>
      </w:pPr>
      <w:bookmarkStart w:id="159" w:name="_Ref112321859"/>
      <w:bookmarkStart w:id="160" w:name="_Toc113480698"/>
      <w:r>
        <w:t xml:space="preserve">Figure </w:t>
      </w:r>
      <w:fldSimple w:instr=" SEQ Figure \* ARABIC ">
        <w:r w:rsidR="00CE57A6">
          <w:rPr>
            <w:noProof/>
          </w:rPr>
          <w:t>20</w:t>
        </w:r>
      </w:fldSimple>
      <w:bookmarkEnd w:id="159"/>
      <w:r>
        <w:t xml:space="preserve"> - Concepts and results explored through preliminary tests</w:t>
      </w:r>
      <w:bookmarkEnd w:id="160"/>
    </w:p>
    <w:p w14:paraId="28272458" w14:textId="601A56CF" w:rsidR="00BD46A9" w:rsidRDefault="00BD46A9" w:rsidP="00BD46A9">
      <w:r>
        <w:t>The results of sandboxing provided promise regarding the viability of the project</w:t>
      </w:r>
      <w:r w:rsidR="00445E67">
        <w:t xml:space="preserve"> (see </w:t>
      </w:r>
      <w:r w:rsidR="00445E67">
        <w:fldChar w:fldCharType="begin"/>
      </w:r>
      <w:r w:rsidR="00445E67">
        <w:instrText xml:space="preserve"> REF _Ref112321859 \h </w:instrText>
      </w:r>
      <w:r w:rsidR="00445E67">
        <w:fldChar w:fldCharType="separate"/>
      </w:r>
      <w:r w:rsidR="00CE57A6">
        <w:t xml:space="preserve">Figure </w:t>
      </w:r>
      <w:r w:rsidR="00CE57A6">
        <w:rPr>
          <w:noProof/>
        </w:rPr>
        <w:t>20</w:t>
      </w:r>
      <w:r w:rsidR="00445E67">
        <w:fldChar w:fldCharType="end"/>
      </w:r>
      <w:r w:rsidR="00445E67">
        <w:t xml:space="preserve">) where a coarse 3D model was used as the subject of detection and distance estimation, further </w:t>
      </w:r>
      <w:r w:rsidR="00136891">
        <w:t>experimenting</w:t>
      </w:r>
      <w:r w:rsidR="00445E67">
        <w:t xml:space="preserve"> of detection</w:t>
      </w:r>
      <w:r w:rsidR="00136891">
        <w:t xml:space="preserve"> and distance estimation on real images revealed moderately good results</w:t>
      </w:r>
      <w:r w:rsidR="00445E67">
        <w:t xml:space="preserve"> (see </w:t>
      </w:r>
      <w:r w:rsidR="00445E67">
        <w:fldChar w:fldCharType="begin"/>
      </w:r>
      <w:r w:rsidR="00445E67">
        <w:instrText xml:space="preserve"> REF _Ref112855459 \h </w:instrText>
      </w:r>
      <w:r w:rsidR="00445E67">
        <w:fldChar w:fldCharType="separate"/>
      </w:r>
      <w:r w:rsidR="00CE57A6">
        <w:t xml:space="preserve">Figure </w:t>
      </w:r>
      <w:r w:rsidR="00CE57A6">
        <w:rPr>
          <w:noProof/>
        </w:rPr>
        <w:t>21</w:t>
      </w:r>
      <w:r w:rsidR="00445E67">
        <w:fldChar w:fldCharType="end"/>
      </w:r>
      <w:r w:rsidR="00445E67">
        <w:t>)</w:t>
      </w:r>
      <w:r w:rsidR="00136891">
        <w:t xml:space="preserve"> with similar triangles being used to calculate the distance of multiple detected targets.</w:t>
      </w:r>
    </w:p>
    <w:p w14:paraId="77F580F0" w14:textId="77777777" w:rsidR="00053A80" w:rsidRDefault="00053A80" w:rsidP="00053A80">
      <w:pPr>
        <w:keepNext/>
        <w:jc w:val="center"/>
      </w:pPr>
      <w:r>
        <w:rPr>
          <w:noProof/>
          <w14:ligatures w14:val="standardContextual"/>
        </w:rPr>
        <w:drawing>
          <wp:inline distT="0" distB="0" distL="0" distR="0" wp14:anchorId="47D39FD3" wp14:editId="6B74CA4F">
            <wp:extent cx="5809705" cy="30194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0">
                      <a:extLst>
                        <a:ext uri="{28A0092B-C50C-407E-A947-70E740481C1C}">
                          <a14:useLocalDpi xmlns:a14="http://schemas.microsoft.com/office/drawing/2010/main" val="0"/>
                        </a:ext>
                      </a:extLst>
                    </a:blip>
                    <a:stretch>
                      <a:fillRect/>
                    </a:stretch>
                  </pic:blipFill>
                  <pic:spPr>
                    <a:xfrm>
                      <a:off x="0" y="0"/>
                      <a:ext cx="5818023" cy="3023748"/>
                    </a:xfrm>
                    <a:prstGeom prst="rect">
                      <a:avLst/>
                    </a:prstGeom>
                  </pic:spPr>
                </pic:pic>
              </a:graphicData>
            </a:graphic>
          </wp:inline>
        </w:drawing>
      </w:r>
    </w:p>
    <w:p w14:paraId="1E60DBE1" w14:textId="6BBE1C3E" w:rsidR="00053A80" w:rsidRDefault="00053A80" w:rsidP="00053A80">
      <w:pPr>
        <w:pStyle w:val="Caption"/>
        <w:jc w:val="center"/>
      </w:pPr>
      <w:bookmarkStart w:id="161" w:name="_Ref112855459"/>
      <w:bookmarkStart w:id="162" w:name="_Toc113480699"/>
      <w:r>
        <w:t xml:space="preserve">Figure </w:t>
      </w:r>
      <w:fldSimple w:instr=" SEQ Figure \* ARABIC ">
        <w:r w:rsidR="00CE57A6">
          <w:rPr>
            <w:noProof/>
          </w:rPr>
          <w:t>21</w:t>
        </w:r>
      </w:fldSimple>
      <w:bookmarkEnd w:id="161"/>
      <w:r>
        <w:t xml:space="preserve"> - Preliminary test results during inference</w:t>
      </w:r>
      <w:bookmarkEnd w:id="162"/>
    </w:p>
    <w:bookmarkStart w:id="163" w:name="_MON_1723110387"/>
    <w:bookmarkEnd w:id="163"/>
    <w:p w14:paraId="16F316D0" w14:textId="060EACC7" w:rsidR="0091572A" w:rsidRDefault="00136891" w:rsidP="0091572A">
      <w:pPr>
        <w:keepNext/>
      </w:pPr>
      <w:r>
        <w:object w:dxaOrig="9026" w:dyaOrig="9690" w14:anchorId="1921BE87">
          <v:shape id="_x0000_i1026" type="#_x0000_t75" style="width:451.5pt;height:484.5pt" o:ole="">
            <v:imagedata r:id="rId31" o:title=""/>
          </v:shape>
          <o:OLEObject Type="Embed" ProgID="Word.Document.12" ShapeID="_x0000_i1026" DrawAspect="Content" ObjectID="_1724094222" r:id="rId32">
            <o:FieldCodes>\s</o:FieldCodes>
          </o:OLEObject>
        </w:object>
      </w:r>
    </w:p>
    <w:p w14:paraId="608210A7" w14:textId="2100E17B" w:rsidR="004E52DD" w:rsidRDefault="0091572A" w:rsidP="0091572A">
      <w:pPr>
        <w:pStyle w:val="Caption"/>
        <w:jc w:val="center"/>
      </w:pPr>
      <w:bookmarkStart w:id="164" w:name="_Toc113480731"/>
      <w:r>
        <w:t xml:space="preserve">Code Sample </w:t>
      </w:r>
      <w:fldSimple w:instr=" SEQ Code_Sample \* ARABIC ">
        <w:r w:rsidR="00CE57A6">
          <w:rPr>
            <w:noProof/>
          </w:rPr>
          <w:t>2</w:t>
        </w:r>
      </w:fldSimple>
      <w:r>
        <w:t xml:space="preserve"> </w:t>
      </w:r>
      <w:r w:rsidR="00482A8B">
        <w:t>-</w:t>
      </w:r>
      <w:r>
        <w:t xml:space="preserve"> </w:t>
      </w:r>
      <w:r w:rsidR="00CF6089">
        <w:t xml:space="preserve">Preliminary test with </w:t>
      </w:r>
      <w:proofErr w:type="spellStart"/>
      <w:r w:rsidR="00CF6089">
        <w:t>PixelLib</w:t>
      </w:r>
      <w:proofErr w:type="spellEnd"/>
      <w:r w:rsidR="00CF6089">
        <w:t xml:space="preserve"> for distance approximation</w:t>
      </w:r>
      <w:bookmarkEnd w:id="164"/>
    </w:p>
    <w:p w14:paraId="6874C12F" w14:textId="55DF0768" w:rsidR="00C32147" w:rsidRDefault="00C32147" w:rsidP="00C32147">
      <w:pPr>
        <w:pStyle w:val="Heading3"/>
      </w:pPr>
      <w:bookmarkStart w:id="165" w:name="_Toc113480650"/>
      <w:r>
        <w:t>3.1.2. User Stories</w:t>
      </w:r>
      <w:bookmarkEnd w:id="165"/>
    </w:p>
    <w:p w14:paraId="682C069B" w14:textId="44E568BA" w:rsidR="00373EFE" w:rsidRDefault="00373EFE" w:rsidP="00373EFE">
      <w:r>
        <w:t xml:space="preserve">Through preliminary testing a </w:t>
      </w:r>
      <w:r w:rsidR="00EE6E5B">
        <w:t xml:space="preserve">small </w:t>
      </w:r>
      <w:r>
        <w:t xml:space="preserve">list of development </w:t>
      </w:r>
      <w:r w:rsidR="00EE6E5B">
        <w:t>goals</w:t>
      </w:r>
      <w:r>
        <w:t xml:space="preserve"> </w:t>
      </w:r>
      <w:r w:rsidR="000F2788">
        <w:t>was</w:t>
      </w:r>
      <w:r>
        <w:t xml:space="preserve"> made </w:t>
      </w:r>
      <w:r w:rsidR="00EE6E5B">
        <w:t>which</w:t>
      </w:r>
      <w:r>
        <w:t xml:space="preserve"> would accumulate to</w:t>
      </w:r>
      <w:r w:rsidR="0095179A">
        <w:t xml:space="preserve"> a simple roadmap </w:t>
      </w:r>
      <w:r w:rsidR="004B10C0">
        <w:t>to</w:t>
      </w:r>
      <w:r w:rsidR="0095179A">
        <w:t xml:space="preserve"> satisfy the</w:t>
      </w:r>
      <w:r>
        <w:t xml:space="preserve"> software development strategy of </w:t>
      </w:r>
      <w:r w:rsidR="00136891">
        <w:t>both detection and distance estimation solutions</w:t>
      </w:r>
      <w:r>
        <w:t>.</w:t>
      </w:r>
    </w:p>
    <w:tbl>
      <w:tblPr>
        <w:tblStyle w:val="MediumList2-Accent1"/>
        <w:tblW w:w="0" w:type="auto"/>
        <w:jc w:val="center"/>
        <w:tblLook w:val="04A0" w:firstRow="1" w:lastRow="0" w:firstColumn="1" w:lastColumn="0" w:noHBand="0" w:noVBand="1"/>
      </w:tblPr>
      <w:tblGrid>
        <w:gridCol w:w="4786"/>
        <w:gridCol w:w="4456"/>
      </w:tblGrid>
      <w:tr w:rsidR="00182D89" w14:paraId="22575CB9" w14:textId="60575C1B" w:rsidTr="00AC5BCD">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786" w:type="dxa"/>
            <w:tcBorders>
              <w:bottom w:val="single" w:sz="4" w:space="0" w:color="auto"/>
            </w:tcBorders>
            <w:noWrap/>
          </w:tcPr>
          <w:p w14:paraId="0C49AFBB" w14:textId="26914C06" w:rsidR="00182D89" w:rsidRPr="0028594C" w:rsidRDefault="00182D89" w:rsidP="00010D76">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Object Detection</w:t>
            </w:r>
          </w:p>
        </w:tc>
        <w:tc>
          <w:tcPr>
            <w:tcW w:w="4456" w:type="dxa"/>
            <w:tcBorders>
              <w:bottom w:val="single" w:sz="4" w:space="0" w:color="auto"/>
            </w:tcBorders>
            <w:shd w:val="clear" w:color="auto" w:fill="auto"/>
          </w:tcPr>
          <w:p w14:paraId="1275632F" w14:textId="34E2C797" w:rsidR="00182D89" w:rsidRDefault="00182D89" w:rsidP="00010D76">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heme="minorEastAsia"/>
                <w:sz w:val="20"/>
                <w:szCs w:val="20"/>
              </w:rPr>
            </w:pPr>
            <w:r>
              <w:rPr>
                <w:rFonts w:eastAsiaTheme="minorEastAsia"/>
                <w:sz w:val="20"/>
                <w:szCs w:val="20"/>
              </w:rPr>
              <w:t>Distance Approximation</w:t>
            </w:r>
          </w:p>
        </w:tc>
      </w:tr>
      <w:tr w:rsidR="00182D89" w14:paraId="074DA1D3" w14:textId="3C6AC0B7" w:rsidTr="00AC5B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6" w:type="dxa"/>
            <w:tcBorders>
              <w:top w:val="single" w:sz="4" w:space="0" w:color="auto"/>
              <w:bottom w:val="single" w:sz="4" w:space="0" w:color="auto"/>
              <w:right w:val="single" w:sz="4" w:space="0" w:color="auto"/>
            </w:tcBorders>
            <w:noWrap/>
          </w:tcPr>
          <w:p w14:paraId="0C8CF263" w14:textId="1E05F3E1" w:rsidR="00182D89" w:rsidRPr="0028594C" w:rsidRDefault="00182D89" w:rsidP="00010D76">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r w:rsidR="00AC5BCD">
              <w:rPr>
                <w:rFonts w:asciiTheme="minorHAnsi" w:eastAsiaTheme="minorEastAsia" w:hAnsiTheme="minorHAnsi" w:cstheme="minorBidi"/>
                <w:color w:val="auto"/>
                <w:sz w:val="20"/>
                <w:szCs w:val="20"/>
              </w:rPr>
              <w:t xml:space="preserve"> A</w:t>
            </w:r>
            <w:r>
              <w:rPr>
                <w:rFonts w:asciiTheme="minorHAnsi" w:eastAsiaTheme="minorEastAsia" w:hAnsiTheme="minorHAnsi" w:cstheme="minorBidi"/>
                <w:color w:val="auto"/>
                <w:sz w:val="20"/>
                <w:szCs w:val="20"/>
              </w:rPr>
              <w:t>nthropometrically correct</w:t>
            </w:r>
            <w:r w:rsidR="00AC5BCD">
              <w:rPr>
                <w:rFonts w:asciiTheme="minorHAnsi" w:eastAsiaTheme="minorEastAsia" w:hAnsiTheme="minorHAnsi" w:cstheme="minorBidi"/>
                <w:color w:val="auto"/>
                <w:sz w:val="20"/>
                <w:szCs w:val="20"/>
              </w:rPr>
              <w:t xml:space="preserve"> 3D </w:t>
            </w:r>
            <w:r>
              <w:rPr>
                <w:rFonts w:asciiTheme="minorHAnsi" w:eastAsiaTheme="minorEastAsia" w:hAnsiTheme="minorHAnsi" w:cstheme="minorBidi"/>
                <w:color w:val="auto"/>
                <w:sz w:val="20"/>
                <w:szCs w:val="20"/>
              </w:rPr>
              <w:t xml:space="preserve">human </w:t>
            </w:r>
            <w:r w:rsidR="00AC5BCD">
              <w:rPr>
                <w:rFonts w:asciiTheme="minorHAnsi" w:eastAsiaTheme="minorEastAsia" w:hAnsiTheme="minorHAnsi" w:cstheme="minorBidi"/>
                <w:color w:val="auto"/>
                <w:sz w:val="20"/>
                <w:szCs w:val="20"/>
              </w:rPr>
              <w:t>models</w:t>
            </w:r>
          </w:p>
        </w:tc>
        <w:tc>
          <w:tcPr>
            <w:tcW w:w="4456" w:type="dxa"/>
            <w:tcBorders>
              <w:top w:val="single" w:sz="4" w:space="0" w:color="auto"/>
              <w:left w:val="single" w:sz="4" w:space="0" w:color="auto"/>
              <w:bottom w:val="single" w:sz="4" w:space="0" w:color="auto"/>
              <w:right w:val="nil"/>
            </w:tcBorders>
            <w:shd w:val="clear" w:color="auto" w:fill="auto"/>
          </w:tcPr>
          <w:p w14:paraId="6670009F" w14:textId="782208CB" w:rsidR="00182D89" w:rsidRDefault="00182D89" w:rsidP="00010D76">
            <w:pPr>
              <w:spacing w:line="360" w:lineRule="auto"/>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Pr>
                <w:rFonts w:eastAsiaTheme="minorEastAsia"/>
                <w:sz w:val="20"/>
                <w:szCs w:val="20"/>
              </w:rPr>
              <w:t xml:space="preserve">1) </w:t>
            </w:r>
            <w:r w:rsidR="00AC5BCD">
              <w:rPr>
                <w:rFonts w:eastAsiaTheme="minorEastAsia"/>
                <w:sz w:val="20"/>
                <w:szCs w:val="20"/>
              </w:rPr>
              <w:t>Image d</w:t>
            </w:r>
            <w:r>
              <w:rPr>
                <w:rFonts w:eastAsiaTheme="minorEastAsia"/>
                <w:sz w:val="20"/>
                <w:szCs w:val="20"/>
              </w:rPr>
              <w:t>ata set with ground truth distance labels</w:t>
            </w:r>
          </w:p>
        </w:tc>
      </w:tr>
      <w:tr w:rsidR="00182D89" w14:paraId="0E1F8A30" w14:textId="71D4D349" w:rsidTr="00AC5BCD">
        <w:trPr>
          <w:jc w:val="center"/>
        </w:trPr>
        <w:tc>
          <w:tcPr>
            <w:cnfStyle w:val="001000000000" w:firstRow="0" w:lastRow="0" w:firstColumn="1" w:lastColumn="0" w:oddVBand="0" w:evenVBand="0" w:oddHBand="0" w:evenHBand="0" w:firstRowFirstColumn="0" w:firstRowLastColumn="0" w:lastRowFirstColumn="0" w:lastRowLastColumn="0"/>
            <w:tcW w:w="4786" w:type="dxa"/>
            <w:tcBorders>
              <w:top w:val="single" w:sz="4" w:space="0" w:color="auto"/>
              <w:bottom w:val="single" w:sz="4" w:space="0" w:color="auto"/>
              <w:right w:val="single" w:sz="4" w:space="0" w:color="auto"/>
            </w:tcBorders>
            <w:noWrap/>
          </w:tcPr>
          <w:p w14:paraId="4845C563" w14:textId="2664B16F" w:rsidR="00182D89" w:rsidRPr="0028594C" w:rsidRDefault="00182D89" w:rsidP="00010D76">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 Tool to efficiently capture 3D data to form dataset</w:t>
            </w:r>
          </w:p>
        </w:tc>
        <w:tc>
          <w:tcPr>
            <w:tcW w:w="4456" w:type="dxa"/>
            <w:tcBorders>
              <w:top w:val="single" w:sz="4" w:space="0" w:color="auto"/>
              <w:left w:val="single" w:sz="4" w:space="0" w:color="auto"/>
              <w:bottom w:val="single" w:sz="4" w:space="0" w:color="auto"/>
              <w:right w:val="nil"/>
            </w:tcBorders>
            <w:shd w:val="clear" w:color="auto" w:fill="auto"/>
          </w:tcPr>
          <w:p w14:paraId="0CBA9D92" w14:textId="3CD149C3" w:rsidR="00182D89" w:rsidRDefault="00182D89" w:rsidP="00010D76">
            <w:pPr>
              <w:spacing w:line="360" w:lineRule="auto"/>
              <w:cnfStyle w:val="000000000000" w:firstRow="0" w:lastRow="0" w:firstColumn="0" w:lastColumn="0" w:oddVBand="0" w:evenVBand="0" w:oddHBand="0" w:evenHBand="0" w:firstRowFirstColumn="0" w:firstRowLastColumn="0" w:lastRowFirstColumn="0" w:lastRowLastColumn="0"/>
              <w:rPr>
                <w:rFonts w:eastAsiaTheme="minorEastAsia"/>
                <w:sz w:val="20"/>
                <w:szCs w:val="20"/>
              </w:rPr>
            </w:pPr>
            <w:r>
              <w:rPr>
                <w:rFonts w:eastAsiaTheme="minorEastAsia"/>
                <w:sz w:val="20"/>
                <w:szCs w:val="20"/>
              </w:rPr>
              <w:t>2) Pre-trained object detection model</w:t>
            </w:r>
          </w:p>
        </w:tc>
      </w:tr>
      <w:tr w:rsidR="00182D89" w14:paraId="6CF216E4" w14:textId="6E3B9BDD" w:rsidTr="00AC5B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6" w:type="dxa"/>
            <w:tcBorders>
              <w:top w:val="single" w:sz="4" w:space="0" w:color="auto"/>
              <w:bottom w:val="single" w:sz="4" w:space="0" w:color="auto"/>
              <w:right w:val="single" w:sz="4" w:space="0" w:color="auto"/>
            </w:tcBorders>
            <w:noWrap/>
          </w:tcPr>
          <w:p w14:paraId="6B050E54" w14:textId="6DDD1822" w:rsidR="00182D89" w:rsidRPr="0028594C" w:rsidRDefault="00182D89" w:rsidP="000B3FB3">
            <w:pPr>
              <w:keepNext/>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 Development framework for model training</w:t>
            </w:r>
            <w:r w:rsidR="00325E47">
              <w:rPr>
                <w:rFonts w:asciiTheme="minorHAnsi" w:eastAsiaTheme="minorEastAsia" w:hAnsiTheme="minorHAnsi" w:cstheme="minorBidi"/>
                <w:color w:val="auto"/>
                <w:sz w:val="20"/>
                <w:szCs w:val="20"/>
              </w:rPr>
              <w:t xml:space="preserve"> and eval</w:t>
            </w:r>
          </w:p>
        </w:tc>
        <w:tc>
          <w:tcPr>
            <w:tcW w:w="4456" w:type="dxa"/>
            <w:tcBorders>
              <w:top w:val="single" w:sz="4" w:space="0" w:color="auto"/>
              <w:left w:val="single" w:sz="4" w:space="0" w:color="auto"/>
              <w:bottom w:val="single" w:sz="4" w:space="0" w:color="auto"/>
              <w:right w:val="nil"/>
            </w:tcBorders>
            <w:shd w:val="clear" w:color="auto" w:fill="auto"/>
          </w:tcPr>
          <w:p w14:paraId="7FD76577" w14:textId="25D3D2F6" w:rsidR="00182D89" w:rsidRDefault="00182D89" w:rsidP="00FB5430">
            <w:pPr>
              <w:keepNext/>
              <w:spacing w:line="360" w:lineRule="auto"/>
              <w:cnfStyle w:val="000000100000" w:firstRow="0" w:lastRow="0" w:firstColumn="0" w:lastColumn="0" w:oddVBand="0" w:evenVBand="0" w:oddHBand="1" w:evenHBand="0" w:firstRowFirstColumn="0" w:firstRowLastColumn="0" w:lastRowFirstColumn="0" w:lastRowLastColumn="0"/>
              <w:rPr>
                <w:rFonts w:eastAsiaTheme="minorEastAsia"/>
                <w:sz w:val="20"/>
                <w:szCs w:val="20"/>
              </w:rPr>
            </w:pPr>
            <w:r>
              <w:rPr>
                <w:rFonts w:eastAsiaTheme="minorEastAsia"/>
                <w:sz w:val="20"/>
                <w:szCs w:val="20"/>
              </w:rPr>
              <w:t xml:space="preserve">3) </w:t>
            </w:r>
            <w:r w:rsidR="00AC5BCD">
              <w:rPr>
                <w:rFonts w:eastAsiaTheme="minorEastAsia"/>
                <w:sz w:val="20"/>
                <w:szCs w:val="20"/>
              </w:rPr>
              <w:t>Development framework for distance calculation</w:t>
            </w:r>
          </w:p>
        </w:tc>
      </w:tr>
    </w:tbl>
    <w:p w14:paraId="0018B7F5" w14:textId="14B4754D" w:rsidR="00373EFE" w:rsidRDefault="00FB5430" w:rsidP="00FB5430">
      <w:pPr>
        <w:pStyle w:val="Caption"/>
        <w:spacing w:before="240"/>
        <w:jc w:val="center"/>
      </w:pPr>
      <w:bookmarkStart w:id="166" w:name="_Toc113480735"/>
      <w:r>
        <w:t xml:space="preserve">Table </w:t>
      </w:r>
      <w:fldSimple w:instr=" SEQ Table \* ARABIC ">
        <w:r w:rsidR="00CE57A6">
          <w:rPr>
            <w:noProof/>
          </w:rPr>
          <w:t>2</w:t>
        </w:r>
      </w:fldSimple>
      <w:r>
        <w:t xml:space="preserve"> - </w:t>
      </w:r>
      <w:r w:rsidRPr="0096488D">
        <w:t>Development goals found after preliminary testing</w:t>
      </w:r>
      <w:bookmarkEnd w:id="166"/>
    </w:p>
    <w:p w14:paraId="4E5B83F1" w14:textId="190724E6" w:rsidR="000B3FB3" w:rsidRDefault="00EE6E5B" w:rsidP="000B3FB3">
      <w:r>
        <w:lastRenderedPageBreak/>
        <w:t xml:space="preserve">Documenting high-level development goals provided a platform for </w:t>
      </w:r>
      <w:r w:rsidR="000F7664">
        <w:t xml:space="preserve">further </w:t>
      </w:r>
      <w:r>
        <w:t>refine</w:t>
      </w:r>
      <w:r w:rsidR="006D0516">
        <w:t>ment</w:t>
      </w:r>
      <w:r>
        <w:t xml:space="preserve"> </w:t>
      </w:r>
      <w:proofErr w:type="gramStart"/>
      <w:r>
        <w:t>and also</w:t>
      </w:r>
      <w:proofErr w:type="gramEnd"/>
      <w:r>
        <w:t xml:space="preserve"> paved a </w:t>
      </w:r>
      <w:r w:rsidR="00F73352">
        <w:t xml:space="preserve">manageable </w:t>
      </w:r>
      <w:r>
        <w:t>development roadmap for further consideration of the technologies which were applied to the project.</w:t>
      </w:r>
    </w:p>
    <w:p w14:paraId="0FEFC1D5" w14:textId="58A4D926" w:rsidR="00EE6E5B" w:rsidRDefault="00EE6E5B" w:rsidP="000B3FB3">
      <w:r>
        <w:t xml:space="preserve">Below </w:t>
      </w:r>
      <w:r w:rsidR="007D5B3D">
        <w:t>displays a</w:t>
      </w:r>
      <w:r>
        <w:t xml:space="preserve"> compiled list </w:t>
      </w:r>
      <w:r w:rsidR="007D5B3D">
        <w:t>of user stories</w:t>
      </w:r>
      <w:r w:rsidR="00B12BAE">
        <w:t xml:space="preserve"> in no </w:t>
      </w:r>
      <w:proofErr w:type="gramStart"/>
      <w:r w:rsidR="00B12BAE">
        <w:t>particular order</w:t>
      </w:r>
      <w:proofErr w:type="gramEnd"/>
      <w:r w:rsidR="007D5B3D">
        <w:t>. R</w:t>
      </w:r>
      <w:r>
        <w:t>efinement</w:t>
      </w:r>
      <w:r w:rsidR="007D5B3D">
        <w:t xml:space="preserve"> accelerated the generation of practical </w:t>
      </w:r>
      <w:r>
        <w:t>user stories</w:t>
      </w:r>
      <w:r w:rsidR="00464A83">
        <w:t xml:space="preserve"> </w:t>
      </w:r>
      <w:r w:rsidR="005E73B0">
        <w:t>occurr</w:t>
      </w:r>
      <w:r w:rsidR="00464A83">
        <w:t>ing</w:t>
      </w:r>
      <w:r w:rsidR="005E73B0">
        <w:t xml:space="preserve"> after each development goal was reached.</w:t>
      </w:r>
    </w:p>
    <w:tbl>
      <w:tblPr>
        <w:tblStyle w:val="MediumList2-Accent1"/>
        <w:tblW w:w="0" w:type="auto"/>
        <w:jc w:val="center"/>
        <w:tblLook w:val="04A0" w:firstRow="1" w:lastRow="0" w:firstColumn="1" w:lastColumn="0" w:noHBand="0" w:noVBand="1"/>
      </w:tblPr>
      <w:tblGrid>
        <w:gridCol w:w="2361"/>
        <w:gridCol w:w="6881"/>
      </w:tblGrid>
      <w:tr w:rsidR="000B7B72" w14:paraId="0D9AEB0C" w14:textId="77777777" w:rsidTr="00C149E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5DEFFD43" w14:textId="747101B1" w:rsidR="000B7B72" w:rsidRPr="0028594C" w:rsidRDefault="000B7B72"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Priority</w:t>
            </w:r>
            <w:r w:rsidR="00B12BAE">
              <w:rPr>
                <w:rFonts w:asciiTheme="minorHAnsi" w:eastAsiaTheme="minorEastAsia" w:hAnsiTheme="minorHAnsi" w:cstheme="minorBidi"/>
                <w:color w:val="auto"/>
                <w:sz w:val="20"/>
                <w:szCs w:val="20"/>
              </w:rPr>
              <w:t xml:space="preserve"> (1 – Low, 5 – High)</w:t>
            </w:r>
          </w:p>
        </w:tc>
        <w:tc>
          <w:tcPr>
            <w:tcW w:w="0" w:type="auto"/>
            <w:vAlign w:val="center"/>
          </w:tcPr>
          <w:p w14:paraId="5AD3E23B" w14:textId="63F08205" w:rsidR="000B7B72" w:rsidRPr="0028594C" w:rsidRDefault="000B7B72" w:rsidP="00C321A9">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User Story</w:t>
            </w:r>
          </w:p>
        </w:tc>
      </w:tr>
      <w:tr w:rsidR="000B7B72" w14:paraId="5218B9F1"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37D745" w14:textId="6BA0C51C" w:rsidR="000B7B72" w:rsidRPr="0028594C" w:rsidRDefault="00B12BAE"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784A3679" w14:textId="4DB39522" w:rsidR="000B7B72" w:rsidRPr="00802D50" w:rsidRDefault="00C0660A" w:rsidP="00B12BAE">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 xml:space="preserve">As a user, I want to dynamically add cameras to the scene, so that </w:t>
            </w:r>
            <w:r w:rsidR="00B12BAE">
              <w:rPr>
                <w:rFonts w:asciiTheme="minorHAnsi" w:hAnsiTheme="minorHAnsi" w:cstheme="minorHAnsi"/>
                <w:sz w:val="20"/>
                <w:szCs w:val="20"/>
              </w:rPr>
              <w:t>camera</w:t>
            </w:r>
            <w:r>
              <w:rPr>
                <w:rFonts w:asciiTheme="minorHAnsi" w:hAnsiTheme="minorHAnsi" w:cstheme="minorHAnsi"/>
                <w:sz w:val="20"/>
                <w:szCs w:val="20"/>
              </w:rPr>
              <w:t xml:space="preserve"> placement </w:t>
            </w:r>
            <w:r w:rsidR="00B12BAE">
              <w:rPr>
                <w:rFonts w:asciiTheme="minorHAnsi" w:hAnsiTheme="minorHAnsi" w:cstheme="minorHAnsi"/>
                <w:sz w:val="20"/>
                <w:szCs w:val="20"/>
              </w:rPr>
              <w:t xml:space="preserve">can be </w:t>
            </w:r>
            <w:r>
              <w:rPr>
                <w:rFonts w:asciiTheme="minorHAnsi" w:hAnsiTheme="minorHAnsi" w:cstheme="minorHAnsi"/>
                <w:sz w:val="20"/>
                <w:szCs w:val="20"/>
              </w:rPr>
              <w:t>automated</w:t>
            </w:r>
          </w:p>
        </w:tc>
      </w:tr>
      <w:tr w:rsidR="000B7B72" w14:paraId="02D60393"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9A2214E" w14:textId="26F15F8F" w:rsidR="000B7B72" w:rsidRPr="0028594C" w:rsidRDefault="00B12BAE"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7BE45D23" w14:textId="24230B0B" w:rsidR="000B7B72" w:rsidRPr="00802D50" w:rsidRDefault="00C0660A" w:rsidP="00B12BAE">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 xml:space="preserve">As a user, I want to shuffle or randomize </w:t>
            </w:r>
            <w:r w:rsidR="00B12BAE">
              <w:rPr>
                <w:rFonts w:asciiTheme="minorHAnsi" w:hAnsiTheme="minorHAnsi" w:cstheme="minorHAnsi"/>
                <w:sz w:val="20"/>
                <w:szCs w:val="20"/>
              </w:rPr>
              <w:t xml:space="preserve">all </w:t>
            </w:r>
            <w:r>
              <w:rPr>
                <w:rFonts w:asciiTheme="minorHAnsi" w:hAnsiTheme="minorHAnsi" w:cstheme="minorHAnsi"/>
                <w:sz w:val="20"/>
                <w:szCs w:val="20"/>
              </w:rPr>
              <w:t>camera positions, so that varying images can be captured</w:t>
            </w:r>
          </w:p>
        </w:tc>
      </w:tr>
      <w:tr w:rsidR="000B7B72" w14:paraId="54385053"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753DB9E" w14:textId="31853EF3" w:rsidR="000B7B72" w:rsidRPr="0028594C" w:rsidRDefault="00B12BAE" w:rsidP="00C149E9">
            <w:pPr>
              <w:spacing w:line="360" w:lineRule="auto"/>
              <w:jc w:val="center"/>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5</w:t>
            </w:r>
          </w:p>
        </w:tc>
        <w:tc>
          <w:tcPr>
            <w:tcW w:w="0" w:type="auto"/>
            <w:vAlign w:val="center"/>
          </w:tcPr>
          <w:p w14:paraId="171D259A" w14:textId="2AB5B08E" w:rsidR="000B7B72" w:rsidRPr="00802D50" w:rsidRDefault="00C0660A" w:rsidP="00B12BAE">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As a user, I want to capture images from all cameras automatically, so that image data can be acquired through automation</w:t>
            </w:r>
          </w:p>
        </w:tc>
      </w:tr>
      <w:tr w:rsidR="000B7B72" w14:paraId="1476A665"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F6E4FA8" w14:textId="0FBE19AF" w:rsidR="000B7B72" w:rsidRDefault="00B12BAE"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15F288CC" w14:textId="043D12D1" w:rsidR="000B7B72" w:rsidRPr="00802D50" w:rsidRDefault="00C0660A" w:rsidP="00B12BAE">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As a user, I want every image from all cameras to have a random background, so that variance and noise can be introduced to my image data</w:t>
            </w:r>
          </w:p>
        </w:tc>
      </w:tr>
      <w:tr w:rsidR="000B7B72" w14:paraId="521FBC10"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6DA3195" w14:textId="1BA737EE" w:rsidR="000B7B72" w:rsidRDefault="00B12BAE"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1BACE025" w14:textId="7CA2FB52" w:rsidR="000B7B72" w:rsidRPr="00802D50" w:rsidRDefault="00C0660A" w:rsidP="000B7B72">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As a user, I want all image data to be saved</w:t>
            </w:r>
            <w:r w:rsidR="00B12BAE">
              <w:rPr>
                <w:rFonts w:asciiTheme="minorHAnsi" w:hAnsiTheme="minorHAnsi" w:cstheme="minorHAnsi"/>
                <w:sz w:val="20"/>
                <w:szCs w:val="20"/>
              </w:rPr>
              <w:t xml:space="preserve"> automatically</w:t>
            </w:r>
            <w:r w:rsidR="00E45F16">
              <w:rPr>
                <w:rFonts w:asciiTheme="minorHAnsi" w:hAnsiTheme="minorHAnsi" w:cstheme="minorHAnsi"/>
                <w:sz w:val="20"/>
                <w:szCs w:val="20"/>
              </w:rPr>
              <w:t xml:space="preserve"> in a</w:t>
            </w:r>
            <w:r w:rsidR="006D0729">
              <w:rPr>
                <w:rFonts w:asciiTheme="minorHAnsi" w:hAnsiTheme="minorHAnsi" w:cstheme="minorHAnsi"/>
                <w:sz w:val="20"/>
                <w:szCs w:val="20"/>
              </w:rPr>
              <w:t>n output folder</w:t>
            </w:r>
            <w:r>
              <w:rPr>
                <w:rFonts w:asciiTheme="minorHAnsi" w:hAnsiTheme="minorHAnsi" w:cstheme="minorHAnsi"/>
                <w:sz w:val="20"/>
                <w:szCs w:val="20"/>
              </w:rPr>
              <w:t xml:space="preserve">, so that I can </w:t>
            </w:r>
            <w:r w:rsidR="00B12BAE">
              <w:rPr>
                <w:rFonts w:asciiTheme="minorHAnsi" w:hAnsiTheme="minorHAnsi" w:cstheme="minorHAnsi"/>
                <w:sz w:val="20"/>
                <w:szCs w:val="20"/>
              </w:rPr>
              <w:t>easily access</w:t>
            </w:r>
            <w:r>
              <w:rPr>
                <w:rFonts w:asciiTheme="minorHAnsi" w:hAnsiTheme="minorHAnsi" w:cstheme="minorHAnsi"/>
                <w:sz w:val="20"/>
                <w:szCs w:val="20"/>
              </w:rPr>
              <w:t xml:space="preserve"> my images </w:t>
            </w:r>
            <w:r w:rsidR="00B12BAE">
              <w:rPr>
                <w:rFonts w:asciiTheme="minorHAnsi" w:hAnsiTheme="minorHAnsi" w:cstheme="minorHAnsi"/>
                <w:sz w:val="20"/>
                <w:szCs w:val="20"/>
              </w:rPr>
              <w:t>for further pre-processing</w:t>
            </w:r>
          </w:p>
        </w:tc>
      </w:tr>
      <w:tr w:rsidR="002056EB" w14:paraId="128969C6"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E4458EF" w14:textId="3C7F9BB0" w:rsidR="002056EB" w:rsidRDefault="00E45F16" w:rsidP="00C149E9">
            <w:pPr>
              <w:spacing w:line="360" w:lineRule="auto"/>
              <w:jc w:val="center"/>
              <w:rPr>
                <w:rFonts w:eastAsiaTheme="minorEastAsia"/>
                <w:sz w:val="20"/>
                <w:szCs w:val="20"/>
              </w:rPr>
            </w:pPr>
            <w:r>
              <w:rPr>
                <w:rFonts w:eastAsiaTheme="minorEastAsia"/>
                <w:sz w:val="20"/>
                <w:szCs w:val="20"/>
              </w:rPr>
              <w:t>3</w:t>
            </w:r>
          </w:p>
        </w:tc>
        <w:tc>
          <w:tcPr>
            <w:tcW w:w="0" w:type="auto"/>
            <w:vAlign w:val="center"/>
          </w:tcPr>
          <w:p w14:paraId="3F148D9C" w14:textId="63C5F61D" w:rsidR="002056EB" w:rsidRPr="00802D50" w:rsidRDefault="00E45F16"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automatic annotations, so that pre-processing of annotations can be automated to save time</w:t>
            </w:r>
          </w:p>
        </w:tc>
      </w:tr>
      <w:tr w:rsidR="002056EB" w14:paraId="798C1F71"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1531ACD" w14:textId="52A4B344" w:rsidR="002056EB" w:rsidRDefault="00E45F16"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2C37F3AE" w14:textId="718CA7DE" w:rsidR="002056EB" w:rsidRPr="00802D50" w:rsidRDefault="00E45F16"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all cameras to automatically focus on the target of the image, so that each image is framed correctly</w:t>
            </w:r>
          </w:p>
        </w:tc>
      </w:tr>
      <w:tr w:rsidR="002056EB" w14:paraId="45AA21F9"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6541FF7" w14:textId="5CBBEEAF" w:rsidR="002056EB" w:rsidRDefault="006D0729" w:rsidP="00C149E9">
            <w:pPr>
              <w:spacing w:line="360" w:lineRule="auto"/>
              <w:jc w:val="center"/>
              <w:rPr>
                <w:rFonts w:eastAsiaTheme="minorEastAsia"/>
                <w:sz w:val="20"/>
                <w:szCs w:val="20"/>
              </w:rPr>
            </w:pPr>
            <w:r>
              <w:rPr>
                <w:rFonts w:eastAsiaTheme="minorEastAsia"/>
                <w:sz w:val="20"/>
                <w:szCs w:val="20"/>
              </w:rPr>
              <w:t>3</w:t>
            </w:r>
          </w:p>
        </w:tc>
        <w:tc>
          <w:tcPr>
            <w:tcW w:w="0" w:type="auto"/>
            <w:vAlign w:val="center"/>
          </w:tcPr>
          <w:p w14:paraId="545B17BA" w14:textId="50914198" w:rsidR="002056EB" w:rsidRPr="00802D50" w:rsidRDefault="006D0729"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to control the distance of cameras from the target of the image, so that I can apply more variance to my image data</w:t>
            </w:r>
          </w:p>
        </w:tc>
      </w:tr>
      <w:tr w:rsidR="002056EB" w14:paraId="7B794446"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5F15E5B" w14:textId="6138FECA" w:rsidR="002056EB" w:rsidRDefault="006D0729"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37BD7D36" w14:textId="1AB8464A" w:rsidR="002056EB" w:rsidRPr="00802D50" w:rsidRDefault="006D0729"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to clear all cameras from the scene, so that I can dynamically add new cameras at different positions for</w:t>
            </w:r>
            <w:r w:rsidR="002936BA">
              <w:rPr>
                <w:rFonts w:cstheme="minorHAnsi"/>
                <w:sz w:val="20"/>
                <w:szCs w:val="20"/>
              </w:rPr>
              <w:t xml:space="preserve"> further</w:t>
            </w:r>
            <w:r>
              <w:rPr>
                <w:rFonts w:cstheme="minorHAnsi"/>
                <w:sz w:val="20"/>
                <w:szCs w:val="20"/>
              </w:rPr>
              <w:t xml:space="preserve"> variance between image observations</w:t>
            </w:r>
          </w:p>
        </w:tc>
      </w:tr>
      <w:tr w:rsidR="002056EB" w14:paraId="3A4A4D50"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86F6BAF" w14:textId="100D06EF" w:rsidR="002056EB" w:rsidRDefault="006D0729" w:rsidP="00C149E9">
            <w:pPr>
              <w:spacing w:line="360" w:lineRule="auto"/>
              <w:jc w:val="center"/>
              <w:rPr>
                <w:rFonts w:eastAsiaTheme="minorEastAsia"/>
                <w:sz w:val="20"/>
                <w:szCs w:val="20"/>
              </w:rPr>
            </w:pPr>
            <w:r>
              <w:rPr>
                <w:rFonts w:eastAsiaTheme="minorEastAsia"/>
                <w:sz w:val="20"/>
                <w:szCs w:val="20"/>
              </w:rPr>
              <w:t>4</w:t>
            </w:r>
          </w:p>
        </w:tc>
        <w:tc>
          <w:tcPr>
            <w:tcW w:w="0" w:type="auto"/>
            <w:vAlign w:val="center"/>
          </w:tcPr>
          <w:p w14:paraId="7582E9A5" w14:textId="7B01D31D" w:rsidR="002056EB" w:rsidRPr="00802D50" w:rsidRDefault="006D0729"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to augment my data, so that I can expand the capacity of my dataset prior to training</w:t>
            </w:r>
          </w:p>
        </w:tc>
      </w:tr>
      <w:tr w:rsidR="002056EB" w14:paraId="39C9D9E5"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8C8D8F5" w14:textId="7E9FE431" w:rsidR="002056EB" w:rsidRDefault="006D0729"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6C37F549" w14:textId="04645E8E" w:rsidR="002056EB" w:rsidRPr="00802D50" w:rsidRDefault="006D0729"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an easy-to-use deep learning framework, so that training sessions can be managed efficiently</w:t>
            </w:r>
          </w:p>
        </w:tc>
      </w:tr>
      <w:tr w:rsidR="002056EB" w14:paraId="072C548C" w14:textId="77777777" w:rsidTr="00C149E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8ED459F" w14:textId="0C60419F" w:rsidR="002056EB" w:rsidRDefault="006D0729"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4194DE98" w14:textId="12A98501" w:rsidR="002056EB" w:rsidRPr="00802D50" w:rsidRDefault="006D0729" w:rsidP="000B7B72">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As a user, I want to record and monitor training sessions, so that evaluation of model performance can be documented</w:t>
            </w:r>
          </w:p>
        </w:tc>
      </w:tr>
      <w:tr w:rsidR="002056EB" w14:paraId="08A1D88E" w14:textId="77777777" w:rsidTr="00C149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893BB65" w14:textId="299E8EA2" w:rsidR="002056EB" w:rsidRDefault="002936BA" w:rsidP="00C149E9">
            <w:pPr>
              <w:spacing w:line="360" w:lineRule="auto"/>
              <w:jc w:val="center"/>
              <w:rPr>
                <w:rFonts w:eastAsiaTheme="minorEastAsia"/>
                <w:sz w:val="20"/>
                <w:szCs w:val="20"/>
              </w:rPr>
            </w:pPr>
            <w:r>
              <w:rPr>
                <w:rFonts w:eastAsiaTheme="minorEastAsia"/>
                <w:sz w:val="20"/>
                <w:szCs w:val="20"/>
              </w:rPr>
              <w:t>5</w:t>
            </w:r>
          </w:p>
        </w:tc>
        <w:tc>
          <w:tcPr>
            <w:tcW w:w="0" w:type="auto"/>
            <w:vAlign w:val="center"/>
          </w:tcPr>
          <w:p w14:paraId="4688C95D" w14:textId="7D3D0966" w:rsidR="002056EB" w:rsidRPr="00802D50" w:rsidRDefault="002936BA" w:rsidP="000B7B72">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As a user, I want to use pre-trained models, so that model performance can be accelerated with minimal overhead spent on training sessions</w:t>
            </w:r>
          </w:p>
        </w:tc>
      </w:tr>
    </w:tbl>
    <w:p w14:paraId="5DE9AAB5" w14:textId="378B1677" w:rsidR="000B7B72" w:rsidRPr="000B3FB3" w:rsidRDefault="000B7B72" w:rsidP="000B7B72">
      <w:pPr>
        <w:pStyle w:val="Caption"/>
        <w:spacing w:before="240"/>
        <w:jc w:val="center"/>
      </w:pPr>
      <w:bookmarkStart w:id="167" w:name="_Ref113054171"/>
      <w:bookmarkStart w:id="168" w:name="_Toc113480736"/>
      <w:r>
        <w:t xml:space="preserve">Table </w:t>
      </w:r>
      <w:fldSimple w:instr=" SEQ Table \* ARABIC ">
        <w:r w:rsidR="00CE57A6">
          <w:rPr>
            <w:noProof/>
          </w:rPr>
          <w:t>3</w:t>
        </w:r>
      </w:fldSimple>
      <w:bookmarkEnd w:id="167"/>
      <w:r>
        <w:t xml:space="preserve"> – Compiled list of user stories</w:t>
      </w:r>
      <w:bookmarkEnd w:id="168"/>
    </w:p>
    <w:p w14:paraId="18B8E3B0" w14:textId="224C3389" w:rsidR="00065586" w:rsidRDefault="00927A2E" w:rsidP="00DD5019">
      <w:pPr>
        <w:pStyle w:val="Heading2"/>
      </w:pPr>
      <w:bookmarkStart w:id="169" w:name="_Ref112337257"/>
      <w:bookmarkStart w:id="170" w:name="_Toc113480651"/>
      <w:r>
        <w:t>3.</w:t>
      </w:r>
      <w:r w:rsidR="00B644AE">
        <w:t>2</w:t>
      </w:r>
      <w:r>
        <w:t xml:space="preserve">. </w:t>
      </w:r>
      <w:r w:rsidR="00E72DAE">
        <w:t>HEAD65</w:t>
      </w:r>
      <w:r>
        <w:t xml:space="preserve"> Dataset</w:t>
      </w:r>
      <w:bookmarkEnd w:id="169"/>
      <w:bookmarkEnd w:id="170"/>
    </w:p>
    <w:p w14:paraId="31770E3D" w14:textId="36659612" w:rsidR="00701611" w:rsidRDefault="005E73B0" w:rsidP="005E73B0">
      <w:r>
        <w:t xml:space="preserve">A large portion of the project focused on constructing a </w:t>
      </w:r>
      <w:r w:rsidR="00A97A70">
        <w:t xml:space="preserve">synthetic </w:t>
      </w:r>
      <w:r>
        <w:t>dataset that met the discussed standards</w:t>
      </w:r>
      <w:r w:rsidR="008C3649">
        <w:t xml:space="preserve"> </w:t>
      </w:r>
      <w:r>
        <w:t xml:space="preserve">(see </w:t>
      </w:r>
      <w:r w:rsidR="008C3649">
        <w:fldChar w:fldCharType="begin"/>
      </w:r>
      <w:r w:rsidR="008C3649">
        <w:instrText xml:space="preserve"> REF _Ref112330923 \h </w:instrText>
      </w:r>
      <w:r w:rsidR="008C3649">
        <w:fldChar w:fldCharType="separate"/>
      </w:r>
      <w:r w:rsidR="00CE57A6">
        <w:t xml:space="preserve">Table </w:t>
      </w:r>
      <w:r w:rsidR="00CE57A6">
        <w:rPr>
          <w:noProof/>
        </w:rPr>
        <w:t>1</w:t>
      </w:r>
      <w:r w:rsidR="008C3649">
        <w:fldChar w:fldCharType="end"/>
      </w:r>
      <w:r w:rsidR="008C3649">
        <w:t xml:space="preserve"> of </w:t>
      </w:r>
      <w:r w:rsidR="008C3649">
        <w:fldChar w:fldCharType="begin"/>
      </w:r>
      <w:r w:rsidR="008C3649">
        <w:instrText xml:space="preserve"> REF _Ref112330414 \h </w:instrText>
      </w:r>
      <w:r w:rsidR="008C3649">
        <w:fldChar w:fldCharType="separate"/>
      </w:r>
      <w:r w:rsidR="00CE57A6">
        <w:t>3.1.1. Preliminary Tests</w:t>
      </w:r>
      <w:r w:rsidR="008C3649">
        <w:fldChar w:fldCharType="end"/>
      </w:r>
      <w:r w:rsidR="008C3649">
        <w:t>)</w:t>
      </w:r>
      <w:r w:rsidR="00701611">
        <w:t xml:space="preserve"> which was named </w:t>
      </w:r>
      <w:r w:rsidR="00701611" w:rsidRPr="00701611">
        <w:rPr>
          <w:i/>
          <w:iCs/>
        </w:rPr>
        <w:t>“</w:t>
      </w:r>
      <w:r w:rsidR="00E72DAE">
        <w:rPr>
          <w:i/>
          <w:iCs/>
        </w:rPr>
        <w:t>HEAD65</w:t>
      </w:r>
      <w:r w:rsidR="00701611" w:rsidRPr="00701611">
        <w:rPr>
          <w:i/>
          <w:iCs/>
        </w:rPr>
        <w:t>”</w:t>
      </w:r>
      <w:r w:rsidR="004F7B22">
        <w:t>.</w:t>
      </w:r>
    </w:p>
    <w:p w14:paraId="71A0C647" w14:textId="600115DD" w:rsidR="005E73B0" w:rsidRDefault="005904CB" w:rsidP="005E73B0">
      <w:r>
        <w:t xml:space="preserve">Research led to the use of </w:t>
      </w:r>
      <w:proofErr w:type="spellStart"/>
      <w:r>
        <w:t>MetaHuman</w:t>
      </w:r>
      <w:proofErr w:type="spellEnd"/>
      <w:r>
        <w:t xml:space="preserve"> technology </w:t>
      </w:r>
      <w:r w:rsidR="001B1C1B">
        <w:fldChar w:fldCharType="begin" w:fldLock="1"/>
      </w:r>
      <w:r w:rsidR="00E51BB5">
        <w:instrText>ADDIN CSL_CITATION {"citationItems":[{"id":"ITEM-1","itemData":{"URL":"https://www.unrealengine.com/en-US/metahuman","accessed":{"date-parts":[["2022","8","26"]]},"id":"ITEM-1","issued":{"date-parts":[["0"]]},"title":"MetaHuman - Unreal Engine","type":"webpage"},"uris":["http://www.mendeley.com/documents/?uuid=79120ece-1c28-36ca-90e2-f1569ffa7790"]}],"mendeley":{"formattedCitation":"[135]","plainTextFormattedCitation":"[135]","previouslyFormattedCitation":"[135]"},"properties":{"noteIndex":0},"schema":"https://github.com/citation-style-language/schema/raw/master/csl-citation.json"}</w:instrText>
      </w:r>
      <w:r w:rsidR="001B1C1B">
        <w:fldChar w:fldCharType="separate"/>
      </w:r>
      <w:r w:rsidR="00CD3770" w:rsidRPr="00CD3770">
        <w:rPr>
          <w:noProof/>
        </w:rPr>
        <w:t>[135]</w:t>
      </w:r>
      <w:r w:rsidR="001B1C1B">
        <w:fldChar w:fldCharType="end"/>
      </w:r>
      <w:r w:rsidR="000143FF">
        <w:t>.</w:t>
      </w:r>
      <w:r>
        <w:t xml:space="preserve"> </w:t>
      </w:r>
      <w:r w:rsidR="000143FF">
        <w:t>D</w:t>
      </w:r>
      <w:r>
        <w:t xml:space="preserve">eveloped by Epic Games the </w:t>
      </w:r>
      <w:proofErr w:type="spellStart"/>
      <w:r>
        <w:t>MetaHuman</w:t>
      </w:r>
      <w:proofErr w:type="spellEnd"/>
      <w:r>
        <w:t xml:space="preserve"> technology uses morph maps to manipulate various base mesh geometry outputting digital humans with incredibly realistic features. </w:t>
      </w:r>
      <w:r w:rsidR="000143FF">
        <w:t>The software consists of a</w:t>
      </w:r>
      <w:r>
        <w:t xml:space="preserve"> simple interface which parameterizes the creation process of a digital human allow</w:t>
      </w:r>
      <w:r w:rsidR="005C0341">
        <w:t>ing</w:t>
      </w:r>
      <w:r>
        <w:t xml:space="preserve"> manipulation of the 3D geometry</w:t>
      </w:r>
      <w:r w:rsidR="000143FF">
        <w:t xml:space="preserve"> via sliders for all parametric features</w:t>
      </w:r>
      <w:r w:rsidR="00A9082B">
        <w:t xml:space="preserve"> of the virtual human</w:t>
      </w:r>
      <w:r w:rsidR="005C0341">
        <w:t>.</w:t>
      </w:r>
      <w:r>
        <w:t xml:space="preserve"> </w:t>
      </w:r>
      <w:r w:rsidR="005C0341">
        <w:t>F</w:t>
      </w:r>
      <w:r>
        <w:t>urther manipulation</w:t>
      </w:r>
      <w:r w:rsidR="005C0341">
        <w:t xml:space="preserve"> can be achieved through use of</w:t>
      </w:r>
      <w:r>
        <w:t xml:space="preserve"> morph maps</w:t>
      </w:r>
      <w:r w:rsidR="005C0341">
        <w:t xml:space="preserve"> which each </w:t>
      </w:r>
      <w:r>
        <w:t xml:space="preserve">stock </w:t>
      </w:r>
      <w:proofErr w:type="spellStart"/>
      <w:r>
        <w:t>MetaHuman</w:t>
      </w:r>
      <w:proofErr w:type="spellEnd"/>
      <w:r>
        <w:t xml:space="preserve"> character</w:t>
      </w:r>
      <w:r w:rsidR="005C0341">
        <w:t xml:space="preserve"> provides, blending between</w:t>
      </w:r>
      <w:r w:rsidR="000143FF">
        <w:t xml:space="preserve"> a maximum of </w:t>
      </w:r>
      <w:r w:rsidR="00F921FF">
        <w:t xml:space="preserve">three </w:t>
      </w:r>
      <w:r w:rsidR="005C0341">
        <w:t xml:space="preserve">stock characters </w:t>
      </w:r>
      <w:r w:rsidR="000143FF">
        <w:t>provides</w:t>
      </w:r>
      <w:r w:rsidR="005B0E2F">
        <w:t xml:space="preserve"> </w:t>
      </w:r>
      <w:r>
        <w:t xml:space="preserve">endless variations </w:t>
      </w:r>
      <w:r w:rsidR="005C0341">
        <w:t xml:space="preserve">of digital humans when combined with the </w:t>
      </w:r>
      <w:r w:rsidR="00162FF3">
        <w:t>large number of</w:t>
      </w:r>
      <w:r w:rsidR="005C0341">
        <w:t xml:space="preserve"> parameters that can be tweaked to manipulate the output geometry.</w:t>
      </w:r>
    </w:p>
    <w:p w14:paraId="29A0455F" w14:textId="76EF0906" w:rsidR="004D3C38" w:rsidRDefault="00457037" w:rsidP="00457037">
      <w:r>
        <w:t>Anthropometric measurements were</w:t>
      </w:r>
      <w:r w:rsidR="00D43EB1">
        <w:t xml:space="preserve"> collected from the </w:t>
      </w:r>
      <w:proofErr w:type="spellStart"/>
      <w:r w:rsidR="00D43EB1">
        <w:t>FaceBase</w:t>
      </w:r>
      <w:proofErr w:type="spellEnd"/>
      <w:r w:rsidR="00D43EB1">
        <w:t xml:space="preserve"> resource </w:t>
      </w:r>
      <w:r w:rsidR="00D43EB1">
        <w:fldChar w:fldCharType="begin" w:fldLock="1"/>
      </w:r>
      <w:r w:rsidR="00176640">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rsidR="00D43EB1">
        <w:fldChar w:fldCharType="separate"/>
      </w:r>
      <w:r w:rsidR="00CD3770" w:rsidRPr="00CD3770">
        <w:rPr>
          <w:noProof/>
        </w:rPr>
        <w:t>[128]</w:t>
      </w:r>
      <w:r w:rsidR="00D43EB1">
        <w:fldChar w:fldCharType="end"/>
      </w:r>
      <w:r w:rsidR="00D43EB1">
        <w:t xml:space="preserve"> </w:t>
      </w:r>
      <w:r w:rsidR="00701611">
        <w:t xml:space="preserve">where the </w:t>
      </w:r>
      <w:r w:rsidR="00D43EB1">
        <w:t xml:space="preserve">selected </w:t>
      </w:r>
      <w:r w:rsidR="001C7D68">
        <w:t xml:space="preserve">facial </w:t>
      </w:r>
      <w:r w:rsidR="00813321">
        <w:t>landmark</w:t>
      </w:r>
      <w:r w:rsidR="00701611">
        <w:t xml:space="preserve"> of interest can be seen in</w:t>
      </w:r>
      <w:r w:rsidR="00F34952">
        <w:t xml:space="preserve"> </w:t>
      </w:r>
      <w:r w:rsidR="00F34952">
        <w:fldChar w:fldCharType="begin"/>
      </w:r>
      <w:r w:rsidR="00F34952">
        <w:instrText xml:space="preserve"> REF _Ref112343682 \h </w:instrText>
      </w:r>
      <w:r w:rsidR="00F34952">
        <w:fldChar w:fldCharType="separate"/>
      </w:r>
      <w:r w:rsidR="00CE57A6">
        <w:t xml:space="preserve">Figure </w:t>
      </w:r>
      <w:r w:rsidR="00CE57A6">
        <w:rPr>
          <w:noProof/>
        </w:rPr>
        <w:t>22</w:t>
      </w:r>
      <w:r w:rsidR="00F34952">
        <w:fldChar w:fldCharType="end"/>
      </w:r>
      <w:r w:rsidR="00701611">
        <w:t xml:space="preserve">. </w:t>
      </w:r>
      <w:r w:rsidR="002A5135">
        <w:t>From the</w:t>
      </w:r>
      <w:r w:rsidR="00115F6F">
        <w:t xml:space="preserve"> </w:t>
      </w:r>
      <w:r w:rsidR="00701611">
        <w:t>base</w:t>
      </w:r>
      <w:r w:rsidR="004D3C38">
        <w:t xml:space="preserve"> library of</w:t>
      </w:r>
      <w:r w:rsidR="00701611">
        <w:t xml:space="preserve"> </w:t>
      </w:r>
      <w:proofErr w:type="spellStart"/>
      <w:r w:rsidR="00701611">
        <w:t>MetaHumans</w:t>
      </w:r>
      <w:proofErr w:type="spellEnd"/>
      <w:r w:rsidR="00701611">
        <w:t xml:space="preserve"> that formed the </w:t>
      </w:r>
      <w:r w:rsidR="00E72DAE">
        <w:t>HEAD65</w:t>
      </w:r>
      <w:r w:rsidR="00701611">
        <w:t xml:space="preserve"> dataset </w:t>
      </w:r>
      <w:r w:rsidR="002A5135">
        <w:t xml:space="preserve">a list of </w:t>
      </w:r>
      <w:r w:rsidR="002E48A0">
        <w:t>head lengths was collected</w:t>
      </w:r>
      <w:r w:rsidR="00115F6F">
        <w:t xml:space="preserve"> (</w:t>
      </w:r>
      <w:r w:rsidR="0067424C">
        <w:t xml:space="preserve">see </w:t>
      </w:r>
      <w:r w:rsidR="0067424C">
        <w:rPr>
          <w:highlight w:val="yellow"/>
        </w:rPr>
        <w:fldChar w:fldCharType="begin"/>
      </w:r>
      <w:r w:rsidR="0067424C">
        <w:instrText xml:space="preserve"> REF _Ref112362802 \h </w:instrText>
      </w:r>
      <w:r w:rsidR="0067424C">
        <w:rPr>
          <w:highlight w:val="yellow"/>
        </w:rPr>
      </w:r>
      <w:r w:rsidR="0067424C">
        <w:rPr>
          <w:highlight w:val="yellow"/>
        </w:rPr>
        <w:fldChar w:fldCharType="separate"/>
      </w:r>
      <w:r w:rsidR="00CE57A6">
        <w:t xml:space="preserve">Table </w:t>
      </w:r>
      <w:r w:rsidR="00CE57A6">
        <w:rPr>
          <w:noProof/>
        </w:rPr>
        <w:t>8</w:t>
      </w:r>
      <w:r w:rsidR="0067424C">
        <w:rPr>
          <w:highlight w:val="yellow"/>
        </w:rPr>
        <w:fldChar w:fldCharType="end"/>
      </w:r>
      <w:r w:rsidR="00115F6F">
        <w:t>)</w:t>
      </w:r>
      <w:r w:rsidR="002A5135">
        <w:t>.</w:t>
      </w:r>
    </w:p>
    <w:p w14:paraId="73F9F083" w14:textId="4398FDC7" w:rsidR="004D3C38" w:rsidRDefault="002E7CB6" w:rsidP="002E7CB6">
      <w:pPr>
        <w:pStyle w:val="Heading3"/>
      </w:pPr>
      <w:bookmarkStart w:id="171" w:name="_Ref112530472"/>
      <w:bookmarkStart w:id="172" w:name="_Ref113184945"/>
      <w:bookmarkStart w:id="173" w:name="_Toc113480652"/>
      <w:r>
        <w:lastRenderedPageBreak/>
        <w:t xml:space="preserve">3.2.1. </w:t>
      </w:r>
      <w:bookmarkEnd w:id="171"/>
      <w:r w:rsidR="001E455A">
        <w:t>Analysis of Virtual Human Data</w:t>
      </w:r>
      <w:bookmarkEnd w:id="172"/>
      <w:bookmarkEnd w:id="173"/>
    </w:p>
    <w:p w14:paraId="4808B56E" w14:textId="0A6EFFBC" w:rsidR="003A4888" w:rsidRDefault="003A4888" w:rsidP="003A4888">
      <w:r>
        <w:t xml:space="preserve">The base library of </w:t>
      </w:r>
      <w:proofErr w:type="spellStart"/>
      <w:r>
        <w:t>MetaHumans</w:t>
      </w:r>
      <w:proofErr w:type="spellEnd"/>
      <w:r>
        <w:t xml:space="preserve"> consists of 6</w:t>
      </w:r>
      <w:r w:rsidR="004304AA">
        <w:t>5</w:t>
      </w:r>
      <w:r>
        <w:t xml:space="preserve"> high-quality, diverse virtual humans</w:t>
      </w:r>
      <w:r w:rsidR="00950F09">
        <w:t xml:space="preserve">, where each </w:t>
      </w:r>
      <w:proofErr w:type="spellStart"/>
      <w:r w:rsidR="00950F09">
        <w:t>MetaHuman</w:t>
      </w:r>
      <w:proofErr w:type="spellEnd"/>
      <w:r w:rsidR="00950F09">
        <w:t xml:space="preserve"> has been named.</w:t>
      </w:r>
      <w:r>
        <w:t xml:space="preserve"> </w:t>
      </w:r>
      <w:r w:rsidR="00950F09">
        <w:t>V</w:t>
      </w:r>
      <w:r>
        <w:t xml:space="preserve">alidation of anthropometric norms was achieved by importing each 3D character into the open-source modelling package </w:t>
      </w:r>
      <w:r w:rsidRPr="00701611">
        <w:rPr>
          <w:i/>
          <w:iCs/>
        </w:rPr>
        <w:t>Blender</w:t>
      </w:r>
      <w:r>
        <w:t xml:space="preserve"> and using the measuring tool to obtain the head length</w:t>
      </w:r>
      <w:r w:rsidR="00E72DAE">
        <w:t>.</w:t>
      </w:r>
    </w:p>
    <w:p w14:paraId="39AC330C" w14:textId="77777777" w:rsidR="003A4888" w:rsidRDefault="003A4888" w:rsidP="003A4888">
      <w:pPr>
        <w:keepNext/>
        <w:jc w:val="center"/>
      </w:pPr>
      <w:r w:rsidRPr="003A4888">
        <w:rPr>
          <w:noProof/>
        </w:rPr>
        <w:drawing>
          <wp:inline distT="0" distB="0" distL="0" distR="0" wp14:anchorId="103C8DDA" wp14:editId="4D430668">
            <wp:extent cx="3943350" cy="3237369"/>
            <wp:effectExtent l="0" t="0" r="0" b="0"/>
            <wp:docPr id="24" name="Picture 24" descr="A mannequin head with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mannequin head with glasses&#10;&#10;Description automatically generated with low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968390" cy="3257926"/>
                    </a:xfrm>
                    <a:prstGeom prst="rect">
                      <a:avLst/>
                    </a:prstGeom>
                  </pic:spPr>
                </pic:pic>
              </a:graphicData>
            </a:graphic>
          </wp:inline>
        </w:drawing>
      </w:r>
    </w:p>
    <w:p w14:paraId="1E2F1B71" w14:textId="2B0B2D3F" w:rsidR="003A4888" w:rsidRDefault="003A4888" w:rsidP="003A4888">
      <w:pPr>
        <w:pStyle w:val="Caption"/>
        <w:jc w:val="center"/>
      </w:pPr>
      <w:bookmarkStart w:id="174" w:name="_Ref112343682"/>
      <w:bookmarkStart w:id="175" w:name="_Toc113480700"/>
      <w:r>
        <w:t xml:space="preserve">Figure </w:t>
      </w:r>
      <w:fldSimple w:instr=" SEQ Figure \* ARABIC ">
        <w:r w:rsidR="00CE57A6">
          <w:rPr>
            <w:noProof/>
          </w:rPr>
          <w:t>22</w:t>
        </w:r>
      </w:fldSimple>
      <w:bookmarkEnd w:id="174"/>
      <w:r>
        <w:t xml:space="preserve"> - </w:t>
      </w:r>
      <w:r w:rsidRPr="000E69E8">
        <w:t>Anthropometric measurement of head length</w:t>
      </w:r>
      <w:r w:rsidR="00C10D8D">
        <w:t xml:space="preserve"> for Ada</w:t>
      </w:r>
      <w:bookmarkEnd w:id="175"/>
    </w:p>
    <w:p w14:paraId="34D3BAA6" w14:textId="6413F726" w:rsidR="003A4888" w:rsidRPr="003A4888" w:rsidRDefault="00A044B5" w:rsidP="003A4888">
      <w:r w:rsidRPr="00D43EB1">
        <w:t>The facial landmark of interest, was provided as an a</w:t>
      </w:r>
      <w:r w:rsidR="003A4888" w:rsidRPr="00D43EB1">
        <w:t>nthropometric measurement</w:t>
      </w:r>
      <w:r w:rsidRPr="00D43EB1">
        <w:t xml:space="preserve"> from the work of</w:t>
      </w:r>
      <w:r w:rsidR="00D43EB1" w:rsidRPr="00D43EB1">
        <w:t xml:space="preserve"> Lee et al </w:t>
      </w:r>
      <w:r w:rsidR="00D43EB1" w:rsidRPr="00D43EB1">
        <w:fldChar w:fldCharType="begin" w:fldLock="1"/>
      </w:r>
      <w:r w:rsidR="00E51BB5">
        <w:instrText>ADDIN CSL_CITATION {"citationItems":[{"id":"ITEM-1","itemData":{"DOI":"10.1016/j.cie.2018.01.023","ISSN":"03608352","abstract":"The present study developed a sizing analysis system for head-related product designs based on the Civilian American and European Surface Anthropometry Resource (CAESAR) database of North Americans. A total of 2299 heads in the CAESAR database were manually edited and 26 anthropometric landmarks were marked on the edited 3D heads to measure 30 anthropometric dimensions related to head-related product designs. The 3D anthropometric sizing analysis system (3D-ASAS) developed in the study provides analysis functions of a sizing system and representative face models by considering a target product, a target population, the number of size categories, and key anthropometric dimensions based on the CAESAR head measurements. Further research to reduce the efforts of manual editing and landmarking of 3D body scan data is discussed for efficient application of the 3D-ASAS to the design process of various wearable products.","author":[{"dropping-particle":"","family":"Lee","given":"Wonsup","non-dropping-particle":"","parse-names":false,"suffix":""},{"dropping-particle":"","family":"Lee","given":"Baekhee","non-dropping-particle":"","parse-names":false,"suffix":""},{"dropping-particle":"","family":"Yang","given":"Xiaopeng","non-dropping-particle":"","parse-names":false,"suffix":""},{"dropping-particle":"","family":"Jung","given":"Hayoung","non-dropping-particle":"","parse-names":false,"suffix":""},{"dropping-particle":"","family":"Bok","given":"Ilgeun","non-dropping-particle":"","parse-names":false,"suffix":""},{"dropping-particle":"","family":"Kim","given":"Chulwoo","non-dropping-particle":"","parse-names":false,"suffix":""},{"dropping-particle":"","family":"Kwon","given":"Ochae","non-dropping-particle":"","parse-names":false,"suffix":""},{"dropping-particle":"","family":"You","given":"Heecheon","non-dropping-particle":"","parse-names":false,"suffix":""}],"container-title":"Computers and Industrial Engineering","id":"ITEM-1","issued":{"date-parts":[["2018","3","1"]]},"page":"121-130","publisher":"Pergamon","title":"A 3D anthropometric sizing analysis system based on North American CAESAR 3D scan data for design of head wearable products","type":"article-journal","volume":"117"},"uris":["http://www.mendeley.com/documents/?uuid=04fbce4a-5e9f-3450-ad83-526511f32a1f"]}],"mendeley":{"formattedCitation":"[136]","plainTextFormattedCitation":"[136]","previouslyFormattedCitation":"[136]"},"properties":{"noteIndex":0},"schema":"https://github.com/citation-style-language/schema/raw/master/csl-citation.json"}</w:instrText>
      </w:r>
      <w:r w:rsidR="00D43EB1" w:rsidRPr="00D43EB1">
        <w:fldChar w:fldCharType="separate"/>
      </w:r>
      <w:r w:rsidR="00CD3770" w:rsidRPr="00CD3770">
        <w:rPr>
          <w:noProof/>
        </w:rPr>
        <w:t>[136]</w:t>
      </w:r>
      <w:r w:rsidR="00D43EB1" w:rsidRPr="00D43EB1">
        <w:fldChar w:fldCharType="end"/>
      </w:r>
      <w:r w:rsidR="00820DC5" w:rsidRPr="00D43EB1">
        <w:t xml:space="preserve"> where </w:t>
      </w:r>
      <w:r w:rsidR="00D43EB1" w:rsidRPr="00D43EB1">
        <w:t xml:space="preserve">a </w:t>
      </w:r>
      <w:r w:rsidR="00820DC5" w:rsidRPr="00D43EB1">
        <w:t>measurement is taken from the base of the chin to the top of the head</w:t>
      </w:r>
      <w:r w:rsidRPr="00D43EB1">
        <w:t>. As the distance algorithm requires the real objects height, collection of the head lengths with cross-reference to other anthropometric norms</w:t>
      </w:r>
      <w:r w:rsidR="005B0F8E">
        <w:t xml:space="preserve"> </w:t>
      </w:r>
      <w:r w:rsidR="005B0F8E">
        <w:fldChar w:fldCharType="begin" w:fldLock="1"/>
      </w:r>
      <w:r w:rsidR="00176640">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rsidR="005B0F8E">
        <w:fldChar w:fldCharType="separate"/>
      </w:r>
      <w:r w:rsidR="00CD3770" w:rsidRPr="00CD3770">
        <w:rPr>
          <w:noProof/>
        </w:rPr>
        <w:t>[128]</w:t>
      </w:r>
      <w:r w:rsidR="005B0F8E">
        <w:fldChar w:fldCharType="end"/>
      </w:r>
      <w:r w:rsidR="00A933FA" w:rsidRPr="00D43EB1">
        <w:t xml:space="preserve"> </w:t>
      </w:r>
      <w:r w:rsidRPr="00D43EB1">
        <w:t>provid</w:t>
      </w:r>
      <w:r w:rsidR="005B0F8E">
        <w:t>ed</w:t>
      </w:r>
      <w:r w:rsidRPr="00D43EB1">
        <w:t xml:space="preserve"> clarity to the scale of </w:t>
      </w:r>
      <w:r w:rsidR="00F36C05" w:rsidRPr="00D43EB1">
        <w:t xml:space="preserve">the </w:t>
      </w:r>
      <w:r w:rsidRPr="00D43EB1">
        <w:t>virtual humans reflecting measurements of</w:t>
      </w:r>
      <w:r w:rsidR="00B71136" w:rsidRPr="00D43EB1">
        <w:t xml:space="preserve"> real-world</w:t>
      </w:r>
      <w:r w:rsidRPr="00D43EB1">
        <w:t xml:space="preserve"> human proportions.</w:t>
      </w:r>
    </w:p>
    <w:p w14:paraId="181EF58C" w14:textId="2B505572" w:rsidR="0067424C" w:rsidRDefault="002A5135" w:rsidP="00457037">
      <w:r>
        <w:t xml:space="preserve">With </w:t>
      </w:r>
      <w:r w:rsidR="003A4888">
        <w:t>the complete</w:t>
      </w:r>
      <w:r>
        <w:t xml:space="preserve"> data</w:t>
      </w:r>
      <w:r w:rsidR="002E48A0">
        <w:t xml:space="preserve"> </w:t>
      </w:r>
      <w:r w:rsidR="004D3C38">
        <w:t>collectively forming</w:t>
      </w:r>
      <w:r w:rsidR="002E48A0">
        <w:t xml:space="preserve"> </w:t>
      </w:r>
      <w:r w:rsidR="004F7818">
        <w:t>a</w:t>
      </w:r>
      <w:r w:rsidR="002E48A0">
        <w:t xml:space="preserve"> set</w:t>
      </w:r>
      <w:r w:rsidR="003A4888">
        <w:t xml:space="preserve"> of head lengths</w:t>
      </w:r>
      <w:r w:rsidR="002E48A0">
        <w:t xml:space="preserve">, </w:t>
      </w:r>
      <w:r w:rsidR="004D3C38">
        <w:t>further investigation to find its measure of central tendency</w:t>
      </w:r>
      <w:r w:rsidR="00E56250">
        <w:t xml:space="preserve"> via median, as well as the variance of the set via standard deviation</w:t>
      </w:r>
      <w:r w:rsidR="004D3C38">
        <w:t xml:space="preserve"> </w:t>
      </w:r>
      <w:r w:rsidR="00E56250">
        <w:t>(</w:t>
      </w:r>
      <w:r w:rsidR="0067424C">
        <w:t xml:space="preserve">see </w:t>
      </w:r>
      <w:r w:rsidR="0067424C">
        <w:fldChar w:fldCharType="begin"/>
      </w:r>
      <w:r w:rsidR="0067424C">
        <w:instrText xml:space="preserve"> REF _Ref112362822 \h </w:instrText>
      </w:r>
      <w:r w:rsidR="0067424C">
        <w:fldChar w:fldCharType="separate"/>
      </w:r>
      <w:r w:rsidR="00CE57A6">
        <w:t xml:space="preserve">Figure </w:t>
      </w:r>
      <w:r w:rsidR="00CE57A6">
        <w:rPr>
          <w:noProof/>
        </w:rPr>
        <w:t>23</w:t>
      </w:r>
      <w:r w:rsidR="0067424C">
        <w:fldChar w:fldCharType="end"/>
      </w:r>
      <w:r w:rsidR="00E56250">
        <w:t>)</w:t>
      </w:r>
      <w:r w:rsidR="004D3C38">
        <w:t xml:space="preserve"> </w:t>
      </w:r>
      <w:r w:rsidR="00E56250">
        <w:t>was</w:t>
      </w:r>
      <w:r>
        <w:t xml:space="preserve"> </w:t>
      </w:r>
      <w:r w:rsidR="00E56250">
        <w:t>evaluated</w:t>
      </w:r>
      <w:r w:rsidR="00CA4486">
        <w:t xml:space="preserve"> by exploratory data analysis</w:t>
      </w:r>
      <w:r w:rsidR="00233890">
        <w:t>.</w:t>
      </w:r>
      <w:r w:rsidR="00813321">
        <w:t xml:space="preserve"> </w:t>
      </w:r>
      <w:r w:rsidR="00233890">
        <w:t>T</w:t>
      </w:r>
      <w:r w:rsidR="00813321">
        <w:t xml:space="preserve">his </w:t>
      </w:r>
      <w:r w:rsidR="007E5B04">
        <w:t>produced a quantifiable</w:t>
      </w:r>
      <w:r w:rsidR="00233890">
        <w:t xml:space="preserve"> and</w:t>
      </w:r>
      <w:r w:rsidR="00E56250">
        <w:t xml:space="preserve"> </w:t>
      </w:r>
      <w:r w:rsidR="002E48A0">
        <w:t>credible</w:t>
      </w:r>
      <w:r>
        <w:t xml:space="preserve"> value</w:t>
      </w:r>
      <w:r w:rsidR="006949DA">
        <w:t xml:space="preserve"> to represent</w:t>
      </w:r>
      <w:r w:rsidR="004D3C38">
        <w:t xml:space="preserve"> the constant </w:t>
      </w:r>
      <m:oMath>
        <m:r>
          <w:rPr>
            <w:rFonts w:ascii="Cambria Math" w:hAnsi="Cambria Math"/>
          </w:rPr>
          <m:t>real height(cm)=21.18</m:t>
        </m:r>
      </m:oMath>
      <w:r w:rsidR="004D3C38">
        <w:rPr>
          <w:rFonts w:eastAsiaTheme="minorEastAsia"/>
        </w:rPr>
        <w:t xml:space="preserve"> found in the</w:t>
      </w:r>
      <w:r w:rsidR="00813321">
        <w:t xml:space="preserve"> </w:t>
      </w:r>
      <w:r w:rsidR="00813321">
        <w:fldChar w:fldCharType="begin"/>
      </w:r>
      <w:r w:rsidR="00813321">
        <w:instrText xml:space="preserve"> REF _Ref112195594 \h </w:instrText>
      </w:r>
      <w:r w:rsidR="00813321">
        <w:fldChar w:fldCharType="separate"/>
      </w:r>
      <w:r w:rsidR="00CE57A6">
        <w:t xml:space="preserve">Equation </w:t>
      </w:r>
      <w:r w:rsidR="00CE57A6">
        <w:rPr>
          <w:noProof/>
        </w:rPr>
        <w:t>7</w:t>
      </w:r>
      <w:r w:rsidR="00813321">
        <w:fldChar w:fldCharType="end"/>
      </w:r>
      <w:r w:rsidR="00D43EB1">
        <w:t xml:space="preserve"> for use in the distance estimation </w:t>
      </w:r>
      <w:r w:rsidR="00053801">
        <w:t>procedure</w:t>
      </w:r>
      <w:r w:rsidR="004D3C38">
        <w:t>.</w:t>
      </w:r>
    </w:p>
    <w:p w14:paraId="7852A590" w14:textId="77777777" w:rsidR="0067424C" w:rsidRDefault="0067424C" w:rsidP="0067424C">
      <w:pPr>
        <w:keepNext/>
        <w:jc w:val="center"/>
      </w:pPr>
      <w:r>
        <w:rPr>
          <w:noProof/>
          <w14:ligatures w14:val="standardContextual"/>
        </w:rPr>
        <w:lastRenderedPageBreak/>
        <w:drawing>
          <wp:inline distT="0" distB="0" distL="0" distR="0" wp14:anchorId="225DEC87" wp14:editId="458645E4">
            <wp:extent cx="3541718" cy="2743200"/>
            <wp:effectExtent l="0" t="0" r="0" b="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588097" cy="2779123"/>
                    </a:xfrm>
                    <a:prstGeom prst="rect">
                      <a:avLst/>
                    </a:prstGeom>
                  </pic:spPr>
                </pic:pic>
              </a:graphicData>
            </a:graphic>
          </wp:inline>
        </w:drawing>
      </w:r>
    </w:p>
    <w:p w14:paraId="6578F1FE" w14:textId="43C57FFF" w:rsidR="0067424C" w:rsidRDefault="0067424C" w:rsidP="0067424C">
      <w:pPr>
        <w:pStyle w:val="Caption"/>
        <w:jc w:val="center"/>
      </w:pPr>
      <w:bookmarkStart w:id="176" w:name="_Ref112362822"/>
      <w:bookmarkStart w:id="177" w:name="_Toc113480701"/>
      <w:r>
        <w:t xml:space="preserve">Figure </w:t>
      </w:r>
      <w:fldSimple w:instr=" SEQ Figure \* ARABIC ">
        <w:r w:rsidR="00CE57A6">
          <w:rPr>
            <w:noProof/>
          </w:rPr>
          <w:t>23</w:t>
        </w:r>
      </w:fldSimple>
      <w:bookmarkEnd w:id="176"/>
      <w:r>
        <w:t xml:space="preserve"> - </w:t>
      </w:r>
      <w:r w:rsidRPr="001A7374">
        <w:t xml:space="preserve">Median (21.18) and standard deviation (1.31) of </w:t>
      </w:r>
      <w:proofErr w:type="spellStart"/>
      <w:r w:rsidRPr="001A7374">
        <w:t>MetaHuman</w:t>
      </w:r>
      <w:proofErr w:type="spellEnd"/>
      <w:r w:rsidRPr="001A7374">
        <w:t xml:space="preserve"> head lengths</w:t>
      </w:r>
      <w:bookmarkEnd w:id="177"/>
    </w:p>
    <w:p w14:paraId="7DD33C1C" w14:textId="77EC2F71" w:rsidR="00A933FA" w:rsidRPr="00A933FA" w:rsidRDefault="00A010A6" w:rsidP="00A933FA">
      <w:r>
        <w:t>The o</w:t>
      </w:r>
      <w:r w:rsidR="00A933FA">
        <w:t xml:space="preserve">bservations </w:t>
      </w:r>
      <w:r>
        <w:t>between</w:t>
      </w:r>
      <w:r w:rsidR="00A933FA">
        <w:t xml:space="preserve"> each</w:t>
      </w:r>
      <w:r>
        <w:t xml:space="preserve"> image of the dataset also</w:t>
      </w:r>
      <w:r w:rsidR="00A933FA">
        <w:t xml:space="preserve"> </w:t>
      </w:r>
      <w:r>
        <w:t xml:space="preserve">aimed to </w:t>
      </w:r>
      <w:r w:rsidR="00A933FA">
        <w:t>satisf</w:t>
      </w:r>
      <w:r>
        <w:t>y</w:t>
      </w:r>
      <w:r w:rsidR="00A933FA">
        <w:t xml:space="preserve"> the baseline requirements for data (see </w:t>
      </w:r>
      <w:r w:rsidR="00A933FA">
        <w:fldChar w:fldCharType="begin"/>
      </w:r>
      <w:r w:rsidR="00A933FA">
        <w:instrText xml:space="preserve"> REF _Ref112330928 \h </w:instrText>
      </w:r>
      <w:r w:rsidR="00A933FA">
        <w:fldChar w:fldCharType="separate"/>
      </w:r>
      <w:r w:rsidR="00CE57A6">
        <w:rPr>
          <w:b/>
          <w:bCs/>
          <w:lang w:val="en-US"/>
        </w:rPr>
        <w:t>Error! Reference source not found.</w:t>
      </w:r>
      <w:r w:rsidR="00A933FA">
        <w:fldChar w:fldCharType="end"/>
      </w:r>
      <w:r w:rsidR="00A933FA">
        <w:t xml:space="preserve"> in </w:t>
      </w:r>
      <w:r w:rsidR="00A933FA">
        <w:fldChar w:fldCharType="begin"/>
      </w:r>
      <w:r w:rsidR="00A933FA">
        <w:instrText xml:space="preserve"> REF _Ref112330414 \h </w:instrText>
      </w:r>
      <w:r w:rsidR="00A933FA">
        <w:fldChar w:fldCharType="separate"/>
      </w:r>
      <w:r w:rsidR="00CE57A6">
        <w:t>3.1.1. Preliminary Tests</w:t>
      </w:r>
      <w:r w:rsidR="00A933FA">
        <w:fldChar w:fldCharType="end"/>
      </w:r>
      <w:r w:rsidR="00A933FA">
        <w:t xml:space="preserve">). Ethnicities were generously captured </w:t>
      </w:r>
      <w:r w:rsidR="002E0CDE">
        <w:t xml:space="preserve">with a mixture of genders and ages, furthermore, accessories for </w:t>
      </w:r>
      <w:r w:rsidR="00272D3E">
        <w:t xml:space="preserve">male </w:t>
      </w:r>
      <w:r w:rsidR="002E0CDE">
        <w:t>facial hair along with</w:t>
      </w:r>
      <w:r w:rsidR="00272D3E">
        <w:t xml:space="preserve"> male and female</w:t>
      </w:r>
      <w:r w:rsidR="002E0CDE">
        <w:t xml:space="preserve"> hairstyles also provided</w:t>
      </w:r>
      <w:r w:rsidR="00570E8C">
        <w:t xml:space="preserve"> </w:t>
      </w:r>
      <w:r w:rsidR="00DE6360">
        <w:t>further</w:t>
      </w:r>
      <w:r w:rsidR="002E0CDE">
        <w:t xml:space="preserve"> variance </w:t>
      </w:r>
      <w:r w:rsidR="00DE6360">
        <w:t xml:space="preserve">of facial and head features </w:t>
      </w:r>
      <w:r w:rsidR="002E0CDE">
        <w:t>across observations. With these attributes validated, design of a tool which automated the data collection phase started development</w:t>
      </w:r>
      <w:r w:rsidR="00CE27B1">
        <w:t xml:space="preserve"> to reach the </w:t>
      </w:r>
      <w:r w:rsidR="00DE6360">
        <w:t>second</w:t>
      </w:r>
      <w:r w:rsidR="00CE27B1">
        <w:t xml:space="preserve"> milestone of the </w:t>
      </w:r>
      <w:r w:rsidR="008B2494">
        <w:t>object detection aspect of the project</w:t>
      </w:r>
      <w:r w:rsidR="00F04C5A">
        <w:t xml:space="preserve"> (see </w:t>
      </w:r>
      <w:r w:rsidR="00F04C5A">
        <w:fldChar w:fldCharType="begin"/>
      </w:r>
      <w:r w:rsidR="00F04C5A">
        <w:instrText xml:space="preserve"> REF _Ref112579440 \h </w:instrText>
      </w:r>
      <w:r w:rsidR="00F04C5A">
        <w:fldChar w:fldCharType="separate"/>
      </w:r>
      <w:r w:rsidR="00CE57A6">
        <w:rPr>
          <w:b/>
          <w:bCs/>
          <w:lang w:val="en-US"/>
        </w:rPr>
        <w:t>Error! Reference source not found.</w:t>
      </w:r>
      <w:r w:rsidR="00F04C5A">
        <w:fldChar w:fldCharType="end"/>
      </w:r>
      <w:r w:rsidR="00F04C5A">
        <w:t>)</w:t>
      </w:r>
      <w:r w:rsidR="002E0CDE">
        <w:t>.</w:t>
      </w:r>
    </w:p>
    <w:p w14:paraId="63427BE3" w14:textId="49D45BE5" w:rsidR="00E42FFD" w:rsidRDefault="00E42FFD" w:rsidP="00E42FFD">
      <w:pPr>
        <w:pStyle w:val="Heading3"/>
      </w:pPr>
      <w:bookmarkStart w:id="178" w:name="_Toc113480653"/>
      <w:r>
        <w:t>3.2.</w:t>
      </w:r>
      <w:r w:rsidR="002E7CB6">
        <w:t>2</w:t>
      </w:r>
      <w:r>
        <w:t xml:space="preserve">. Automation of </w:t>
      </w:r>
      <w:r w:rsidR="00E72DAE">
        <w:t>HEAD65</w:t>
      </w:r>
      <w:r w:rsidR="002E7CB6">
        <w:t xml:space="preserve"> </w:t>
      </w:r>
      <w:r>
        <w:t>Data Collection</w:t>
      </w:r>
      <w:bookmarkEnd w:id="178"/>
    </w:p>
    <w:p w14:paraId="72D64D0F" w14:textId="1261621B" w:rsidR="005034FB" w:rsidRDefault="00BF0824" w:rsidP="005034FB">
      <w:r>
        <w:t xml:space="preserve">The </w:t>
      </w:r>
      <w:proofErr w:type="spellStart"/>
      <w:r>
        <w:t>MetaHuman</w:t>
      </w:r>
      <w:proofErr w:type="spellEnd"/>
      <w:r>
        <w:t xml:space="preserve"> technology is part of the Unreal Engine ecosystem, a bridge tool </w:t>
      </w:r>
      <w:r w:rsidR="00FD29BC">
        <w:t>native</w:t>
      </w:r>
      <w:r>
        <w:t xml:space="preserve"> to Unreal Engine 5 provided easy transfer of </w:t>
      </w:r>
      <w:proofErr w:type="spellStart"/>
      <w:r>
        <w:t>MetaHuman</w:t>
      </w:r>
      <w:proofErr w:type="spellEnd"/>
      <w:r w:rsidR="002D79A2">
        <w:t xml:space="preserve"> data</w:t>
      </w:r>
      <w:r>
        <w:t xml:space="preserve">. </w:t>
      </w:r>
      <w:r w:rsidR="00365A8C">
        <w:t>P</w:t>
      </w:r>
      <w:r>
        <w:t xml:space="preserve">reliminary tests performed in Unity </w:t>
      </w:r>
      <w:r w:rsidR="00365A8C">
        <w:t>were</w:t>
      </w:r>
      <w:r>
        <w:t xml:space="preserve"> later translated over to Unreal Engine 5 where modification of the engines UMG </w:t>
      </w:r>
      <w:r w:rsidR="00CD3F52">
        <w:t xml:space="preserve">and Movie Content </w:t>
      </w:r>
      <w:r>
        <w:t>system</w:t>
      </w:r>
      <w:r w:rsidR="00CD3F52">
        <w:t>s</w:t>
      </w:r>
      <w:r>
        <w:t xml:space="preserve"> took place.</w:t>
      </w:r>
    </w:p>
    <w:p w14:paraId="0AFE041A" w14:textId="68303D7B" w:rsidR="00374305" w:rsidRDefault="00BF0824" w:rsidP="005034FB">
      <w:r>
        <w:t xml:space="preserve">Further requirements were gathered after performing a manual capture of images based on a single </w:t>
      </w:r>
      <w:proofErr w:type="spellStart"/>
      <w:r>
        <w:t>MetaHuman</w:t>
      </w:r>
      <w:proofErr w:type="spellEnd"/>
      <w:r>
        <w:t xml:space="preserve">. Seven digital cameras were manually placed in a 3D scene surrounding the </w:t>
      </w:r>
      <w:proofErr w:type="spellStart"/>
      <w:r>
        <w:t>MetaHuman</w:t>
      </w:r>
      <w:proofErr w:type="spellEnd"/>
      <w:r>
        <w:t xml:space="preserve">, test images were taken </w:t>
      </w:r>
      <w:r w:rsidR="00374305">
        <w:t xml:space="preserve">utilizing the Movie Content Class from the Unreal Engine 5 API </w:t>
      </w:r>
      <w:r w:rsidR="0077326F">
        <w:t>where</w:t>
      </w:r>
      <w:r>
        <w:t xml:space="preserve"> </w:t>
      </w:r>
      <w:r w:rsidR="00374305">
        <w:t>the ability</w:t>
      </w:r>
      <w:r>
        <w:t xml:space="preserve"> to </w:t>
      </w:r>
      <w:r w:rsidR="00374305">
        <w:t>create and collect multiple</w:t>
      </w:r>
      <w:r>
        <w:t xml:space="preserve"> render targets </w:t>
      </w:r>
      <w:r w:rsidR="00374305">
        <w:t>from every camera in the scene was implemented</w:t>
      </w:r>
      <w:r>
        <w:t>.</w:t>
      </w:r>
      <w:r w:rsidR="00374305">
        <w:t xml:space="preserve"> This formed the basis of a simple render queue where images from all cameras in the scene were queued for final high-quality renders to be produced by the engine’s backend </w:t>
      </w:r>
      <w:r w:rsidR="00A52800">
        <w:t>forward</w:t>
      </w:r>
      <w:r w:rsidR="00374305">
        <w:t xml:space="preserve"> render</w:t>
      </w:r>
      <w:r w:rsidR="00D10B7D">
        <w:t>ing system</w:t>
      </w:r>
      <w:r w:rsidR="00374305">
        <w:t>.</w:t>
      </w:r>
    </w:p>
    <w:p w14:paraId="7326D40A" w14:textId="703D0FCB" w:rsidR="00BF0824" w:rsidRDefault="007A74AD" w:rsidP="005034FB">
      <w:r>
        <w:t xml:space="preserve">The goal of going through the manual process was to collect further requirements </w:t>
      </w:r>
      <w:proofErr w:type="gramStart"/>
      <w:r>
        <w:t>in order to</w:t>
      </w:r>
      <w:proofErr w:type="gramEnd"/>
      <w:r>
        <w:t xml:space="preserve"> automate the</w:t>
      </w:r>
      <w:r w:rsidR="00FC1ECE">
        <w:t xml:space="preserve"> operations performed for collecting data</w:t>
      </w:r>
      <w:r>
        <w:t xml:space="preserve">. Splitting the process into </w:t>
      </w:r>
      <w:r w:rsidR="0044124F">
        <w:t xml:space="preserve">several </w:t>
      </w:r>
      <w:r>
        <w:t>tasks served as new requirements which were documented a</w:t>
      </w:r>
      <w:r w:rsidR="0044124F">
        <w:t>s</w:t>
      </w:r>
      <w:r>
        <w:t xml:space="preserve"> user stories (</w:t>
      </w:r>
      <w:r w:rsidR="0049462D">
        <w:t xml:space="preserve">see </w:t>
      </w:r>
      <w:r w:rsidR="0049462D">
        <w:rPr>
          <w:highlight w:val="green"/>
        </w:rPr>
        <w:fldChar w:fldCharType="begin"/>
      </w:r>
      <w:r w:rsidR="0049462D">
        <w:instrText xml:space="preserve"> REF _Ref113054171 \h </w:instrText>
      </w:r>
      <w:r w:rsidR="0049462D">
        <w:rPr>
          <w:highlight w:val="green"/>
        </w:rPr>
      </w:r>
      <w:r w:rsidR="0049462D">
        <w:rPr>
          <w:highlight w:val="green"/>
        </w:rPr>
        <w:fldChar w:fldCharType="separate"/>
      </w:r>
      <w:r w:rsidR="00CE57A6">
        <w:t xml:space="preserve">Table </w:t>
      </w:r>
      <w:r w:rsidR="00CE57A6">
        <w:rPr>
          <w:noProof/>
        </w:rPr>
        <w:t>3</w:t>
      </w:r>
      <w:r w:rsidR="0049462D">
        <w:rPr>
          <w:highlight w:val="green"/>
        </w:rPr>
        <w:fldChar w:fldCharType="end"/>
      </w:r>
      <w:r>
        <w:t>) whereby manual tasks formed simple features that in concert matured into an automated tool by extension of the Movie Content and UMG classes the Unreal Engine 5 API provided (</w:t>
      </w:r>
      <w:r w:rsidR="003E70CE">
        <w:t>see</w:t>
      </w:r>
      <w:r w:rsidR="00291B47">
        <w:t xml:space="preserve"> </w:t>
      </w:r>
      <w:r w:rsidR="00291B47">
        <w:rPr>
          <w:highlight w:val="yellow"/>
        </w:rPr>
        <w:fldChar w:fldCharType="begin"/>
      </w:r>
      <w:r w:rsidR="00291B47">
        <w:instrText xml:space="preserve"> REF _Ref112369878 \h </w:instrText>
      </w:r>
      <w:r w:rsidR="00291B47">
        <w:rPr>
          <w:highlight w:val="yellow"/>
        </w:rPr>
      </w:r>
      <w:r w:rsidR="00291B47">
        <w:rPr>
          <w:highlight w:val="yellow"/>
        </w:rPr>
        <w:fldChar w:fldCharType="separate"/>
      </w:r>
      <w:r w:rsidR="00CE57A6">
        <w:t xml:space="preserve">Figure </w:t>
      </w:r>
      <w:r w:rsidR="00CE57A6">
        <w:rPr>
          <w:noProof/>
        </w:rPr>
        <w:t>24</w:t>
      </w:r>
      <w:r w:rsidR="00291B47">
        <w:rPr>
          <w:highlight w:val="yellow"/>
        </w:rPr>
        <w:fldChar w:fldCharType="end"/>
      </w:r>
      <w:r>
        <w:t>).</w:t>
      </w:r>
    </w:p>
    <w:p w14:paraId="4D4251CC" w14:textId="77777777" w:rsidR="003E70CE" w:rsidRDefault="003E70CE" w:rsidP="003E70CE">
      <w:pPr>
        <w:keepNext/>
        <w:jc w:val="center"/>
      </w:pPr>
      <w:r>
        <w:rPr>
          <w:noProof/>
          <w14:ligatures w14:val="standardContextual"/>
        </w:rPr>
        <w:lastRenderedPageBreak/>
        <w:drawing>
          <wp:inline distT="0" distB="0" distL="0" distR="0" wp14:anchorId="3D1D8C1E" wp14:editId="504B0E80">
            <wp:extent cx="5211265" cy="3752850"/>
            <wp:effectExtent l="0" t="0" r="0" b="0"/>
            <wp:docPr id="21" name="Picture 2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video gam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32308" cy="3768004"/>
                    </a:xfrm>
                    <a:prstGeom prst="rect">
                      <a:avLst/>
                    </a:prstGeom>
                  </pic:spPr>
                </pic:pic>
              </a:graphicData>
            </a:graphic>
          </wp:inline>
        </w:drawing>
      </w:r>
    </w:p>
    <w:p w14:paraId="516328D1" w14:textId="5E52A7E6" w:rsidR="007A74AD" w:rsidRDefault="003E70CE" w:rsidP="003E70CE">
      <w:pPr>
        <w:pStyle w:val="Caption"/>
        <w:jc w:val="center"/>
      </w:pPr>
      <w:bookmarkStart w:id="179" w:name="_Ref112369878"/>
      <w:bookmarkStart w:id="180" w:name="_Toc113480702"/>
      <w:r>
        <w:t xml:space="preserve">Figure </w:t>
      </w:r>
      <w:fldSimple w:instr=" SEQ Figure \* ARABIC ">
        <w:r w:rsidR="00CE57A6">
          <w:rPr>
            <w:noProof/>
          </w:rPr>
          <w:t>24</w:t>
        </w:r>
      </w:fldSimple>
      <w:bookmarkEnd w:id="179"/>
      <w:r>
        <w:t xml:space="preserve"> - HEAD65 Image Capture Tool</w:t>
      </w:r>
      <w:bookmarkEnd w:id="180"/>
    </w:p>
    <w:p w14:paraId="64D1FB54" w14:textId="3EAE198C" w:rsidR="003E70CE" w:rsidRDefault="00D342F6" w:rsidP="003E70CE">
      <w:r>
        <w:t xml:space="preserve">Features the tool provides followed user stories for complete automation of data collection. Referring to the requirements of data quality discussed in </w:t>
      </w:r>
      <w:r>
        <w:fldChar w:fldCharType="begin"/>
      </w:r>
      <w:r>
        <w:instrText xml:space="preserve"> REF _Ref112330414 \h </w:instrText>
      </w:r>
      <w:r>
        <w:fldChar w:fldCharType="separate"/>
      </w:r>
      <w:r w:rsidR="00CE57A6">
        <w:t>3.1.1. Preliminary Tests</w:t>
      </w:r>
      <w:r>
        <w:fldChar w:fldCharType="end"/>
      </w:r>
      <w:r>
        <w:t xml:space="preserve"> (see </w:t>
      </w:r>
      <w:r>
        <w:fldChar w:fldCharType="begin"/>
      </w:r>
      <w:r>
        <w:instrText xml:space="preserve"> REF _Ref112330928 \h </w:instrText>
      </w:r>
      <w:r>
        <w:fldChar w:fldCharType="separate"/>
      </w:r>
      <w:r w:rsidR="00CE57A6">
        <w:rPr>
          <w:b/>
          <w:bCs/>
          <w:lang w:val="en-US"/>
        </w:rPr>
        <w:t>Error! Reference source not found.</w:t>
      </w:r>
      <w:r>
        <w:fldChar w:fldCharType="end"/>
      </w:r>
      <w:r>
        <w:t xml:space="preserve">), </w:t>
      </w:r>
      <w:r w:rsidR="00410007">
        <w:t>the ability to spawn and shuffle cameras around the scene introduced variation in distance, and perspective. When spawning cameras into the scene</w:t>
      </w:r>
      <w:r w:rsidR="000757BE">
        <w:t xml:space="preserve"> (see</w:t>
      </w:r>
      <w:r w:rsidR="00E46A0E">
        <w:t xml:space="preserve"> </w:t>
      </w:r>
      <w:r w:rsidR="00E46A0E">
        <w:fldChar w:fldCharType="begin"/>
      </w:r>
      <w:r w:rsidR="00E46A0E">
        <w:instrText xml:space="preserve"> REF _Ref112370551 \h </w:instrText>
      </w:r>
      <w:r w:rsidR="00E46A0E">
        <w:fldChar w:fldCharType="separate"/>
      </w:r>
      <w:r w:rsidR="00CE57A6">
        <w:t xml:space="preserve">Figure </w:t>
      </w:r>
      <w:r w:rsidR="00CE57A6">
        <w:rPr>
          <w:noProof/>
        </w:rPr>
        <w:t>25</w:t>
      </w:r>
      <w:r w:rsidR="00E46A0E">
        <w:fldChar w:fldCharType="end"/>
      </w:r>
      <w:r w:rsidR="000757BE">
        <w:t>)</w:t>
      </w:r>
      <w:r w:rsidR="00410007">
        <w:t xml:space="preserve">, </w:t>
      </w:r>
      <w:r w:rsidR="00F36D40">
        <w:t>seven</w:t>
      </w:r>
      <w:r w:rsidR="00410007">
        <w:t xml:space="preserve"> instances of </w:t>
      </w:r>
      <w:proofErr w:type="spellStart"/>
      <w:r w:rsidR="00410007">
        <w:t>CineCamera</w:t>
      </w:r>
      <w:proofErr w:type="spellEnd"/>
      <w:r w:rsidR="00410007">
        <w:t xml:space="preserve"> actors are created, their relative transforms are modified to a focal point which is placed at the centre of the </w:t>
      </w:r>
      <w:proofErr w:type="spellStart"/>
      <w:r w:rsidR="00410007">
        <w:t>MetaHumans</w:t>
      </w:r>
      <w:proofErr w:type="spellEnd"/>
      <w:r w:rsidR="00410007">
        <w:t xml:space="preserve"> head.</w:t>
      </w:r>
    </w:p>
    <w:p w14:paraId="2FC4A78E" w14:textId="77777777" w:rsidR="000757BE" w:rsidRDefault="000757BE" w:rsidP="000757BE">
      <w:pPr>
        <w:keepNext/>
      </w:pPr>
      <w:r>
        <w:rPr>
          <w:noProof/>
          <w14:ligatures w14:val="standardContextual"/>
        </w:rPr>
        <w:drawing>
          <wp:inline distT="0" distB="0" distL="0" distR="0" wp14:anchorId="7ADD6CF5" wp14:editId="6350AEA1">
            <wp:extent cx="5731510" cy="26803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680335"/>
                    </a:xfrm>
                    <a:prstGeom prst="rect">
                      <a:avLst/>
                    </a:prstGeom>
                  </pic:spPr>
                </pic:pic>
              </a:graphicData>
            </a:graphic>
          </wp:inline>
        </w:drawing>
      </w:r>
    </w:p>
    <w:p w14:paraId="3BDB2F93" w14:textId="58FB48B4" w:rsidR="000757BE" w:rsidRDefault="000757BE" w:rsidP="000757BE">
      <w:pPr>
        <w:pStyle w:val="Caption"/>
        <w:jc w:val="center"/>
      </w:pPr>
      <w:bookmarkStart w:id="181" w:name="_Ref112370551"/>
      <w:bookmarkStart w:id="182" w:name="_Toc113480703"/>
      <w:r>
        <w:t xml:space="preserve">Figure </w:t>
      </w:r>
      <w:fldSimple w:instr=" SEQ Figure \* ARABIC ">
        <w:r w:rsidR="00CE57A6">
          <w:rPr>
            <w:noProof/>
          </w:rPr>
          <w:t>25</w:t>
        </w:r>
      </w:fldSimple>
      <w:bookmarkEnd w:id="181"/>
      <w:r>
        <w:t xml:space="preserve"> - Spawning cameras that surround the subject</w:t>
      </w:r>
      <w:bookmarkEnd w:id="182"/>
    </w:p>
    <w:p w14:paraId="146F6621" w14:textId="3FD9BEAD" w:rsidR="00F9713B" w:rsidRDefault="000757BE" w:rsidP="000757BE">
      <w:r>
        <w:t xml:space="preserve">The ability to shuffle the cameras position randomly within limits of a 3D volume provides </w:t>
      </w:r>
      <w:proofErr w:type="gramStart"/>
      <w:r w:rsidR="00B15617">
        <w:t>a large number of</w:t>
      </w:r>
      <w:proofErr w:type="gramEnd"/>
      <w:r>
        <w:t xml:space="preserve"> perspective variations</w:t>
      </w:r>
      <w:r w:rsidR="00031FB1">
        <w:t xml:space="preserve"> where coverage of </w:t>
      </w:r>
      <w:r w:rsidR="00AD3BF6">
        <w:t>varying</w:t>
      </w:r>
      <w:r w:rsidR="00031FB1">
        <w:t xml:space="preserve"> angle</w:t>
      </w:r>
      <w:r w:rsidR="009157A8">
        <w:t>s</w:t>
      </w:r>
      <w:r w:rsidR="00031FB1">
        <w:t xml:space="preserve"> across </w:t>
      </w:r>
      <w:r w:rsidR="00A22D91">
        <w:t>seven</w:t>
      </w:r>
      <w:r w:rsidR="00031FB1">
        <w:t xml:space="preserve"> different cameras </w:t>
      </w:r>
      <w:r w:rsidR="00031FB1">
        <w:lastRenderedPageBreak/>
        <w:t xml:space="preserve">are provided. </w:t>
      </w:r>
      <w:r w:rsidR="003747A5">
        <w:t xml:space="preserve">This method was implemented to raise the capacity of the final dataset ensuring a moderately large </w:t>
      </w:r>
      <w:r w:rsidR="008A6906">
        <w:t>number of</w:t>
      </w:r>
      <w:r w:rsidR="003747A5">
        <w:t xml:space="preserve"> images</w:t>
      </w:r>
      <w:r w:rsidR="00093BDD">
        <w:t xml:space="preserve"> and variance across observations was captured</w:t>
      </w:r>
      <w:r w:rsidR="003747A5">
        <w:t>.</w:t>
      </w:r>
    </w:p>
    <w:p w14:paraId="6C2C436F" w14:textId="54996DFF" w:rsidR="00886E83" w:rsidRDefault="00031FB1" w:rsidP="000757BE">
      <w:r>
        <w:t>To introduce further variance in the collected data</w:t>
      </w:r>
      <w:r w:rsidR="0057071B">
        <w:t>,</w:t>
      </w:r>
      <w:r>
        <w:t xml:space="preserve"> modifications were made to the render queue system of the HEAD65 Image Capture Tool. The </w:t>
      </w:r>
      <w:r w:rsidR="00705CCA">
        <w:t xml:space="preserve">working 3D environment consisted of a </w:t>
      </w:r>
      <w:r>
        <w:t xml:space="preserve">single sandbox scene </w:t>
      </w:r>
      <w:r w:rsidR="00A5130A">
        <w:t>where implementation of</w:t>
      </w:r>
      <w:r>
        <w:t xml:space="preserve"> a HDRI Backdrop actor enable</w:t>
      </w:r>
      <w:r w:rsidR="00A5130A">
        <w:t>d</w:t>
      </w:r>
      <w:r>
        <w:t xml:space="preserve"> the ability to load a</w:t>
      </w:r>
      <w:r w:rsidR="00A01BCA">
        <w:t xml:space="preserve"> </w:t>
      </w:r>
      <w:r w:rsidR="00E46A0E">
        <w:t>variety of</w:t>
      </w:r>
      <w:r w:rsidR="00A5130A">
        <w:t xml:space="preserve"> </w:t>
      </w:r>
      <w:r w:rsidR="00A01BCA">
        <w:t>HDRI</w:t>
      </w:r>
      <w:r>
        <w:t xml:space="preserve"> background</w:t>
      </w:r>
      <w:r w:rsidR="00A5130A">
        <w:t>s</w:t>
      </w:r>
      <w:r>
        <w:t xml:space="preserve">. This class component was used extensively where a single instance consists of a hemisphere geometry </w:t>
      </w:r>
      <w:r w:rsidR="00B353CA">
        <w:t xml:space="preserve">that is </w:t>
      </w:r>
      <w:r>
        <w:t>mapped</w:t>
      </w:r>
      <w:r w:rsidR="00F5171D">
        <w:t xml:space="preserve"> with a</w:t>
      </w:r>
      <w:r>
        <w:t xml:space="preserve"> HDRI texture image. </w:t>
      </w:r>
    </w:p>
    <w:p w14:paraId="41C18602" w14:textId="6CF88722" w:rsidR="0099793E" w:rsidRDefault="00031FB1" w:rsidP="000757BE">
      <w:r>
        <w:t xml:space="preserve">For each job in the render queue system the HDRI texture is randomly changed from a repository of HDRI </w:t>
      </w:r>
      <w:r w:rsidR="006149F8">
        <w:t>textures</w:t>
      </w:r>
      <w:r>
        <w:t xml:space="preserve"> collected from </w:t>
      </w:r>
      <w:r>
        <w:fldChar w:fldCharType="begin" w:fldLock="1"/>
      </w:r>
      <w:r w:rsidR="00E51BB5">
        <w:instrText>ADDIN CSL_CITATION {"citationItems":[{"id":"ITEM-1","itemData":{"URL":"https://polyhaven.com/hdris","accessed":{"date-parts":[["2022","8","26"]]},"id":"ITEM-1","issued":{"date-parts":[["0"]]},"title":"HDRI Images","type":"webpage"},"uris":["http://www.mendeley.com/documents/?uuid=25d44fbb-47d2-3f50-a11b-f0244eca1f58"]}],"mendeley":{"formattedCitation":"[137]","plainTextFormattedCitation":"[137]","previouslyFormattedCitation":"[137]"},"properties":{"noteIndex":0},"schema":"https://github.com/citation-style-language/schema/raw/master/csl-citation.json"}</w:instrText>
      </w:r>
      <w:r>
        <w:fldChar w:fldCharType="separate"/>
      </w:r>
      <w:r w:rsidR="00CD3770" w:rsidRPr="00CD3770">
        <w:rPr>
          <w:noProof/>
        </w:rPr>
        <w:t>[137]</w:t>
      </w:r>
      <w:r>
        <w:fldChar w:fldCharType="end"/>
      </w:r>
      <w:r w:rsidR="007406E5">
        <w:t xml:space="preserve">, an online collection of CC0 licenced high-quality HDRI </w:t>
      </w:r>
      <w:r w:rsidR="00E00408">
        <w:t>images</w:t>
      </w:r>
      <w:r w:rsidR="007406E5">
        <w:t>.</w:t>
      </w:r>
    </w:p>
    <w:p w14:paraId="58318637" w14:textId="77777777" w:rsidR="0099793E" w:rsidRDefault="0099793E" w:rsidP="0099793E">
      <w:pPr>
        <w:keepNext/>
        <w:jc w:val="center"/>
      </w:pPr>
      <w:r>
        <w:rPr>
          <w:noProof/>
          <w14:ligatures w14:val="standardContextual"/>
        </w:rPr>
        <w:drawing>
          <wp:inline distT="0" distB="0" distL="0" distR="0" wp14:anchorId="0CCA80F3" wp14:editId="199F75F2">
            <wp:extent cx="3591414" cy="20097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618220" cy="2024776"/>
                    </a:xfrm>
                    <a:prstGeom prst="rect">
                      <a:avLst/>
                    </a:prstGeom>
                  </pic:spPr>
                </pic:pic>
              </a:graphicData>
            </a:graphic>
          </wp:inline>
        </w:drawing>
      </w:r>
    </w:p>
    <w:p w14:paraId="5A9A6DE0" w14:textId="61A194B4" w:rsidR="0099793E" w:rsidRDefault="0099793E" w:rsidP="00CD3F52">
      <w:pPr>
        <w:pStyle w:val="Caption"/>
        <w:jc w:val="center"/>
      </w:pPr>
      <w:bookmarkStart w:id="183" w:name="_Toc113480704"/>
      <w:r>
        <w:t xml:space="preserve">Figure </w:t>
      </w:r>
      <w:fldSimple w:instr=" SEQ Figure \* ARABIC ">
        <w:r w:rsidR="00CE57A6">
          <w:rPr>
            <w:noProof/>
          </w:rPr>
          <w:t>26</w:t>
        </w:r>
      </w:fldSimple>
      <w:r>
        <w:t xml:space="preserve"> - Small sample of images from HEAD65 dataset</w:t>
      </w:r>
      <w:bookmarkEnd w:id="183"/>
    </w:p>
    <w:p w14:paraId="62D115CC" w14:textId="4D84AF4F" w:rsidR="008F3F55" w:rsidRPr="008F3F55" w:rsidRDefault="008F3F55" w:rsidP="008F3F55">
      <w:pPr>
        <w:pStyle w:val="Heading3"/>
      </w:pPr>
      <w:bookmarkStart w:id="184" w:name="_Toc113480654"/>
      <w:r>
        <w:t>3.2.3. Data Annotation</w:t>
      </w:r>
      <w:bookmarkEnd w:id="184"/>
    </w:p>
    <w:p w14:paraId="3D8C7B41" w14:textId="656B83E6" w:rsidR="008F3F55" w:rsidRDefault="008F3F55" w:rsidP="008F3F55">
      <w:r>
        <w:t xml:space="preserve">The complete dataset consists of over </w:t>
      </w:r>
      <w:r w:rsidR="008F659C">
        <w:t>1000</w:t>
      </w:r>
      <w:r>
        <w:t xml:space="preserve"> high-quality images. The task of annotation was incredibly cumbersome</w:t>
      </w:r>
      <w:r w:rsidR="00B26FE0">
        <w:t>, a</w:t>
      </w:r>
      <w:r>
        <w:t xml:space="preserve"> simple Python tool named LabelImg was utilized for the task of annotation, providing an extremely stable workspace for quality annotations.</w:t>
      </w:r>
    </w:p>
    <w:p w14:paraId="70948E59" w14:textId="77777777" w:rsidR="00936C06" w:rsidRDefault="00936C06" w:rsidP="00936C06">
      <w:pPr>
        <w:keepNext/>
      </w:pPr>
      <w:r>
        <w:rPr>
          <w:noProof/>
          <w14:ligatures w14:val="standardContextual"/>
        </w:rPr>
        <w:drawing>
          <wp:inline distT="0" distB="0" distL="0" distR="0" wp14:anchorId="3F3EDFD2" wp14:editId="4F975802">
            <wp:extent cx="5731510" cy="3077845"/>
            <wp:effectExtent l="0" t="0" r="0" b="0"/>
            <wp:docPr id="30" name="Picture 30" descr="A picture containing text, screenshot, electronic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electronics, display&#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077845"/>
                    </a:xfrm>
                    <a:prstGeom prst="rect">
                      <a:avLst/>
                    </a:prstGeom>
                  </pic:spPr>
                </pic:pic>
              </a:graphicData>
            </a:graphic>
          </wp:inline>
        </w:drawing>
      </w:r>
    </w:p>
    <w:p w14:paraId="68AFEF23" w14:textId="6EEAED0F" w:rsidR="00936C06" w:rsidRDefault="00936C06" w:rsidP="00936C06">
      <w:pPr>
        <w:pStyle w:val="Caption"/>
        <w:jc w:val="center"/>
      </w:pPr>
      <w:bookmarkStart w:id="185" w:name="_Toc113480705"/>
      <w:r>
        <w:t xml:space="preserve">Figure </w:t>
      </w:r>
      <w:fldSimple w:instr=" SEQ Figure \* ARABIC ">
        <w:r w:rsidR="00CE57A6">
          <w:rPr>
            <w:noProof/>
          </w:rPr>
          <w:t>27</w:t>
        </w:r>
      </w:fldSimple>
      <w:r>
        <w:t xml:space="preserve"> - LabelImg annotation tool</w:t>
      </w:r>
      <w:bookmarkEnd w:id="185"/>
    </w:p>
    <w:p w14:paraId="2FBB3F8B" w14:textId="53F1CB79" w:rsidR="008F3F55" w:rsidRDefault="008F3F55" w:rsidP="008F3F55">
      <w:r>
        <w:lastRenderedPageBreak/>
        <w:t xml:space="preserve">Bounding boxes followed </w:t>
      </w:r>
      <w:r w:rsidR="00CE640F">
        <w:t>accepted</w:t>
      </w:r>
      <w:r>
        <w:t xml:space="preserve"> annotation practice</w:t>
      </w:r>
      <w:r w:rsidR="00480F01">
        <w:t>s</w:t>
      </w:r>
      <w:r>
        <w:t xml:space="preserve"> </w:t>
      </w:r>
      <w:r w:rsidR="00A84AD4">
        <w:fldChar w:fldCharType="begin" w:fldLock="1"/>
      </w:r>
      <w:r w:rsidR="00E51BB5">
        <w:instrText>ADDIN CSL_CITATION {"citationItems":[{"id":"ITEM-1","itemData":{"ISBN":"1617296740","abstract":"1st edition. Human-in-the-Loop Machine Learning lays out methods for humans and machines to work together effectively. You'll find best practices on selecting sample data for human feedback, quality control for human annotations, and designing annotation interfaces. You'll learn to create training data for labeling, object detection, and semantic segmentation, sequence labeling, and more. The book starts with the basics and progresses to advanced techniques like transfer learning and self-supervision within annotation workflows.","author":[{"dropping-particle":"","family":"Munro","given":"Rob","non-dropping-particle":"","parse-names":false,"suffix":""}],"id":"ITEM-1","issued":{"date-parts":[["2021"]]},"number-of-pages":"424","publisher":"Manning Publications","title":"Human-in-the-Loop Machine Learning: Active Learning and Annotation for Human-Centered AI","type":"book"},"uris":["http://www.mendeley.com/documents/?uuid=7faa8a27-84af-3fb1-b0ea-6368f4242dff"]}],"mendeley":{"formattedCitation":"[138]","plainTextFormattedCitation":"[138]","previouslyFormattedCitation":"[138]"},"properties":{"noteIndex":0},"schema":"https://github.com/citation-style-language/schema/raw/master/csl-citation.json"}</w:instrText>
      </w:r>
      <w:r w:rsidR="00A84AD4">
        <w:fldChar w:fldCharType="separate"/>
      </w:r>
      <w:r w:rsidR="00CD3770" w:rsidRPr="00CD3770">
        <w:rPr>
          <w:noProof/>
        </w:rPr>
        <w:t>[138]</w:t>
      </w:r>
      <w:r w:rsidR="00A84AD4">
        <w:fldChar w:fldCharType="end"/>
      </w:r>
      <w:r w:rsidR="00A84AD4">
        <w:t xml:space="preserve"> </w:t>
      </w:r>
      <w:r>
        <w:t xml:space="preserve">where 1–3-pixel padding was applied to each bounding box, with tight coverage that encapsulated the </w:t>
      </w:r>
      <w:r w:rsidR="003C262F">
        <w:t>subject’s</w:t>
      </w:r>
      <w:r>
        <w:t xml:space="preserve"> whole head.</w:t>
      </w:r>
      <w:r w:rsidR="003C262F">
        <w:t xml:space="preserve"> As the distance algorithm only required the </w:t>
      </w:r>
      <w:r w:rsidR="000168EB">
        <w:t>pixel height of the detected object, annotations for semantic segmentation were considered unnecessary. This choice proved to be beneficial for the project as a total of 11 hours was spent on the annotation phase of the entire dataset.</w:t>
      </w:r>
    </w:p>
    <w:p w14:paraId="7CB30A73" w14:textId="7FEC7DFC" w:rsidR="00DB3D3E" w:rsidRDefault="00DB3D3E" w:rsidP="008F3F55">
      <w:r>
        <w:t>The format</w:t>
      </w:r>
      <w:r w:rsidR="0019401E">
        <w:t>ting</w:t>
      </w:r>
      <w:r>
        <w:t xml:space="preserve"> of</w:t>
      </w:r>
      <w:r w:rsidR="0019401E">
        <w:t xml:space="preserve"> processed</w:t>
      </w:r>
      <w:r>
        <w:t xml:space="preserve"> annotation</w:t>
      </w:r>
      <w:r w:rsidR="0019401E">
        <w:t>s was</w:t>
      </w:r>
      <w:r>
        <w:t xml:space="preserve"> saved in the popular PASCAL VOC XML format</w:t>
      </w:r>
      <w:r w:rsidR="0019401E">
        <w:t>. Further pre-processing on annotations and images was performed</w:t>
      </w:r>
      <w:r w:rsidR="00256928">
        <w:t xml:space="preserve">, as discussed in </w:t>
      </w:r>
      <w:r w:rsidR="00256928">
        <w:fldChar w:fldCharType="begin"/>
      </w:r>
      <w:r w:rsidR="00256928">
        <w:instrText xml:space="preserve"> REF _Ref112703515 \h </w:instrText>
      </w:r>
      <w:r w:rsidR="00256928">
        <w:fldChar w:fldCharType="separate"/>
      </w:r>
      <w:r w:rsidR="00CE57A6">
        <w:t xml:space="preserve">3.2.1. </w:t>
      </w:r>
      <w:proofErr w:type="spellStart"/>
      <w:r w:rsidR="00CE57A6">
        <w:t>TFRecords</w:t>
      </w:r>
      <w:proofErr w:type="spellEnd"/>
      <w:r w:rsidR="00256928">
        <w:fldChar w:fldCharType="end"/>
      </w:r>
      <w:r w:rsidR="00256928">
        <w:t xml:space="preserve">. The </w:t>
      </w:r>
      <w:proofErr w:type="spellStart"/>
      <w:r w:rsidR="00256928">
        <w:t>LableImg</w:t>
      </w:r>
      <w:proofErr w:type="spellEnd"/>
      <w:r w:rsidR="00256928">
        <w:t xml:space="preserve"> annotation tool allowed saving annotation in three formats, PASCAL VOC, YOLO and </w:t>
      </w:r>
      <w:proofErr w:type="spellStart"/>
      <w:r w:rsidR="00256928">
        <w:t>CreateML</w:t>
      </w:r>
      <w:proofErr w:type="spellEnd"/>
      <w:r w:rsidR="00256928">
        <w:t xml:space="preserve">. PASCAL VOC was considered over other formats due to its easy readability, with Python packages such as </w:t>
      </w:r>
      <w:proofErr w:type="spellStart"/>
      <w:r w:rsidR="00256928">
        <w:t>XMLTree</w:t>
      </w:r>
      <w:proofErr w:type="spellEnd"/>
      <w:r w:rsidR="00256928">
        <w:t xml:space="preserve"> being used to convert PASCAL VOC XML annotations to the </w:t>
      </w:r>
      <w:proofErr w:type="spellStart"/>
      <w:r w:rsidR="00256928">
        <w:t>TFRecord</w:t>
      </w:r>
      <w:proofErr w:type="spellEnd"/>
      <w:r w:rsidR="00256928">
        <w:t xml:space="preserve"> format.</w:t>
      </w:r>
    </w:p>
    <w:p w14:paraId="2073E908" w14:textId="01E61B2B" w:rsidR="000168EB" w:rsidRPr="008F3F55" w:rsidRDefault="000168EB" w:rsidP="008F3F55">
      <w:r>
        <w:t xml:space="preserve">Prior to the annotation task </w:t>
      </w:r>
      <w:r w:rsidR="00CF5FE0">
        <w:t>considerations</w:t>
      </w:r>
      <w:r>
        <w:t xml:space="preserve"> were made for implementing an automatic solution</w:t>
      </w:r>
      <w:r w:rsidR="0080131B">
        <w:t xml:space="preserve"> </w:t>
      </w:r>
      <w:r w:rsidR="0080131B">
        <w:fldChar w:fldCharType="begin" w:fldLock="1"/>
      </w:r>
      <w:r w:rsidR="00E51BB5">
        <w:instrText>ADDIN CSL_CITATION {"citationItems":[{"id":"ITEM-1","itemData":{"DOI":"10.1109/CVPR46437.2021.00433","ISBN":"9781665445092","ISSN":"10636919","abstract":"Data is the engine of modern computer vision, which necessitates collecting large-scale datasets. This is expensive, and guaranteeing the quality of the labels is a major challenge. In this paper, we investigate efficient annotation strategies for collecting multi-class classification labels for a large collection of images. While methods that exploit learnt models for labeling exist, a surprisingly prevalent approach is to query humans for a fixed number of labels per datum and aggregate them, which is expensive. Building on prior work on online joint probabilistic modeling of human annotations and machine-generated beliefs, we propose modifications and best practices aimed at minimizing human labeling effort. Specifically, we make use of advances in self-supervised learning, view annotation as a semi-supervised learning problem, identify and mitigate pitfalls and ablate several key design choices to propose effective guidelines for labeling. Our analysis is done in a more realistic simulation that involves querying human labelers, which uncovers issues with evaluation using existing worker simulation methods. Simulated experiments on a 125k image subset of the ImageNet100 show that it can be annotated to 80% top-1 accuracy with 0.35 annotations per image on average, a 2.7x and 6.7x improvement over prior work and manual annotation, respectively.","author":[{"dropping-particle":"","family":"Liao","given":"Yuan Hong","non-dropping-particle":"","parse-names":false,"suffix":""},{"dropping-particle":"","family":"Kar","given":"Amlan","non-dropping-particle":"","parse-names":false,"suffix":""},{"dropping-particle":"","family":"Fidler","given":"Sanja","non-dropping-particle":"","parse-names":false,"suffix":""}],"container-title":"Proceedings of the IEEE Computer Society Conference on Computer Vision and Pattern Recognition","id":"ITEM-1","issued":{"date-parts":[["2021","4","26"]]},"page":"4348-4357","publisher":"IEEE Computer Society","title":"Towards Good Practices for Efficiently Annotating Large-Scale Image Classification Datasets","type":"paper-conference"},"uris":["http://www.mendeley.com/documents/?uuid=2fa58e96-2efa-35eb-b03f-4ba7d777f700"]}],"mendeley":{"formattedCitation":"[139]","plainTextFormattedCitation":"[139]","previouslyFormattedCitation":"[139]"},"properties":{"noteIndex":0},"schema":"https://github.com/citation-style-language/schema/raw/master/csl-citation.json"}</w:instrText>
      </w:r>
      <w:r w:rsidR="0080131B">
        <w:fldChar w:fldCharType="separate"/>
      </w:r>
      <w:r w:rsidR="00CD3770" w:rsidRPr="00CD3770">
        <w:rPr>
          <w:noProof/>
        </w:rPr>
        <w:t>[139]</w:t>
      </w:r>
      <w:r w:rsidR="0080131B">
        <w:fldChar w:fldCharType="end"/>
      </w:r>
      <w:r w:rsidR="0080131B">
        <w:t xml:space="preserve">, </w:t>
      </w:r>
      <w:r w:rsidR="0080131B">
        <w:fldChar w:fldCharType="begin" w:fldLock="1"/>
      </w:r>
      <w:r w:rsidR="00E51BB5">
        <w:instrText>ADDIN CSL_CITATION {"citationItems":[{"id":"ITEM-1","itemData":{"DOI":"10.1007/978-3-540-88690-7_24","ISBN":"3540886893","ISSN":"16113349","abstract":"Automatically assigning keywords to images is of great interest as it allows one to index, retrieve, and understand large collections of image data. Many techniques have been proposed for image annotation in the last decade that give reasonable performance on standard datasets. However, most of these works fail to compare their methods with simple baseline techniques to justify the need for complex models and subsequent training. In this work, we introduce a new baseline technique for image annotation that treats annotation as a retrieval problem. The proposed technique utilizes low-level image features and a simple combination of basic distances to find nearest neighbors of a given image. The keywords are then assigned using a greedy label transfer mechanism. The proposed baseline outperforms the current state-of-the-art methods on two standard and one large Web dataset. We believe that such a baseline measure will provide a strong platform to compare and better understand future annotation techniques. © 2008 Springer Berlin Heidelberg.","author":[{"dropping-particle":"","family":"Makadia","given":"Ameesh","non-dropping-particle":"","parse-names":false,"suffix":""},{"dropping-particle":"","family":"Pavlovic","given":"Vladimir","non-dropping-particle":"","parse-names":false,"suffix":""},{"dropping-particle":"","family":"Kumar","given":"Sanjiv","non-dropping-particle":"","parse-names":false,"suffix":""}],"container-title":"Lecture Notes in Computer Science (including subseries Lecture Notes in Artificial Intelligence and Lecture Notes in Bioinformatics)","id":"ITEM-1","issue":"PART 3","issued":{"date-parts":[["2008"]]},"page":"316-329","title":"A new baseline for image annotation","type":"paper-conference","volume":"5304 LNCS"},"uris":["http://www.mendeley.com/documents/?uuid=db2177aa-e82f-33cd-bcde-c66592f1178c"]}],"mendeley":{"formattedCitation":"[140]","plainTextFormattedCitation":"[140]","previouslyFormattedCitation":"[140]"},"properties":{"noteIndex":0},"schema":"https://github.com/citation-style-language/schema/raw/master/csl-citation.json"}</w:instrText>
      </w:r>
      <w:r w:rsidR="0080131B">
        <w:fldChar w:fldCharType="separate"/>
      </w:r>
      <w:r w:rsidR="00CD3770" w:rsidRPr="00CD3770">
        <w:rPr>
          <w:noProof/>
        </w:rPr>
        <w:t>[140]</w:t>
      </w:r>
      <w:r w:rsidR="0080131B">
        <w:fldChar w:fldCharType="end"/>
      </w:r>
      <w:r w:rsidR="0080131B">
        <w:t>,</w:t>
      </w:r>
      <w:r w:rsidR="00A84AD4">
        <w:t xml:space="preserve"> </w:t>
      </w:r>
      <w:r w:rsidR="00A84AD4">
        <w:fldChar w:fldCharType="begin" w:fldLock="1"/>
      </w:r>
      <w:r w:rsidR="00E51BB5">
        <w:instrText>ADDIN CSL_CITATION {"citationItems":[{"id":"ITEM-1","itemData":{"DOI":"10.1088/1742-6596/1892/1/012002","ISSN":"17426596","abstract":"Nowadays, image annotation has attracted extensive attention due to the explosive growth of image data. Large amount of researches on AIA have been proposed, mainly including classification-based methods and probabilistic modeling methods. In this paper, a detailed study on state-of-the-art of image annotation was presented devoted to a detailed study of image annotation methods. Differences between manual, semi-automatic and automatic annotation were completely distinguished. The criteria for evaluating annotation systems are also presented in this study. In conclusion, a synthesis of methods of automatic image annotation were shown by presenting the pros and cons of each. This synthesis allowed us to examine our choice for automatic image annotation and the importance of integrating user feedback and a semantic. Finally, we participated in our perspective on the issues and challenges in AIA as well as research tendency in the future.","author":[{"dropping-particle":"","family":"Adnan","given":"Myasar Mundher","non-dropping-particle":"","parse-names":false,"suffix":""},{"dropping-particle":"","family":"Rahim","given":"Mohd Shafry Mohd","non-dropping-particle":"","parse-names":false,"suffix":""},{"dropping-particle":"","family":"Hasan Ali","given":"Mohammed","non-dropping-particle":"","parse-names":false,"suffix":""},{"dropping-particle":"","family":"Al-Jawaheri","given":"Karrar","non-dropping-particle":"","parse-names":false,"suffix":""},{"dropping-particle":"","family":"Neamah","given":"Karrar","non-dropping-particle":"","parse-names":false,"suffix":""}],"container-title":"Journal of Physics: Conference Series","id":"ITEM-1","issue":"1","issued":{"date-parts":[["2021","4","1"]]},"page":"012002","publisher":"IOP Publishing","title":"A Review of Methods for the Image Automatic Annotation","type":"paper-conference","volume":"1892"},"uris":["http://www.mendeley.com/documents/?uuid=f97eb990-cf77-32ce-ab30-640f627c50bf"]}],"mendeley":{"formattedCitation":"[141]","plainTextFormattedCitation":"[141]","previouslyFormattedCitation":"[141]"},"properties":{"noteIndex":0},"schema":"https://github.com/citation-style-language/schema/raw/master/csl-citation.json"}</w:instrText>
      </w:r>
      <w:r w:rsidR="00A84AD4">
        <w:fldChar w:fldCharType="separate"/>
      </w:r>
      <w:r w:rsidR="00CD3770" w:rsidRPr="00CD3770">
        <w:rPr>
          <w:noProof/>
        </w:rPr>
        <w:t>[141]</w:t>
      </w:r>
      <w:r w:rsidR="00A84AD4">
        <w:fldChar w:fldCharType="end"/>
      </w:r>
      <w:r w:rsidR="0080131B">
        <w:t xml:space="preserve"> </w:t>
      </w:r>
      <w:r>
        <w:t>for annotating data but was</w:t>
      </w:r>
      <w:r w:rsidR="00CF5FE0">
        <w:t xml:space="preserve"> later</w:t>
      </w:r>
      <w:r>
        <w:t xml:space="preserve"> </w:t>
      </w:r>
      <w:r w:rsidR="00F6449B">
        <w:t>deemed</w:t>
      </w:r>
      <w:r>
        <w:t xml:space="preserve"> too time consuming</w:t>
      </w:r>
      <w:r w:rsidR="00CF5FE0">
        <w:t xml:space="preserve"> for further implementation</w:t>
      </w:r>
      <w:r>
        <w:t>.</w:t>
      </w:r>
    </w:p>
    <w:p w14:paraId="71EC638C" w14:textId="7705B978" w:rsidR="00081B93" w:rsidRDefault="00081B93" w:rsidP="00DD5019">
      <w:pPr>
        <w:pStyle w:val="Heading2"/>
      </w:pPr>
      <w:bookmarkStart w:id="186" w:name="_Toc113480655"/>
      <w:r>
        <w:t xml:space="preserve">3.2. </w:t>
      </w:r>
      <w:proofErr w:type="spellStart"/>
      <w:r>
        <w:t>Tensorflow</w:t>
      </w:r>
      <w:proofErr w:type="spellEnd"/>
      <w:r>
        <w:t xml:space="preserve"> Object Detection API</w:t>
      </w:r>
      <w:bookmarkEnd w:id="186"/>
    </w:p>
    <w:p w14:paraId="73C2C6F3" w14:textId="6E479154" w:rsidR="008E219A" w:rsidRDefault="00B87992" w:rsidP="000168EB">
      <w:r>
        <w:t xml:space="preserve">As the project omitted the requirement for designing and implementing a neural network architecture, various solutions were explored </w:t>
      </w:r>
      <w:proofErr w:type="gramStart"/>
      <w:r>
        <w:t>in order to</w:t>
      </w:r>
      <w:proofErr w:type="gramEnd"/>
      <w:r>
        <w:t xml:space="preserve"> achieve a stable workspace for model training. Transfer learning was an important requirement in gaining a stable model for further training with the HEAD65 dataset. </w:t>
      </w:r>
      <w:proofErr w:type="spellStart"/>
      <w:r>
        <w:t>PixelLib</w:t>
      </w:r>
      <w:proofErr w:type="spellEnd"/>
      <w:r>
        <w:t>, the framework used during preliminary testing was deemed unsuitable for the task of transfer learning</w:t>
      </w:r>
      <w:r w:rsidR="008E219A">
        <w:t xml:space="preserve">, modification to the framework was required to gain test and evaluation metrics </w:t>
      </w:r>
      <w:r w:rsidR="00AE0347">
        <w:t>for</w:t>
      </w:r>
      <w:r w:rsidR="008E219A">
        <w:t xml:space="preserve"> observ</w:t>
      </w:r>
      <w:r w:rsidR="00AE0347">
        <w:t>ing and evaluating</w:t>
      </w:r>
      <w:r w:rsidR="008E219A">
        <w:t xml:space="preserve"> model performance. Further research on the available frameworks offered revealed the TensorFlow Object Detection API (TFOD), a framework specifically designed for transfer learning of established well-trained networks for the task of object detection.</w:t>
      </w:r>
    </w:p>
    <w:p w14:paraId="31A92C00" w14:textId="7F0B9268" w:rsidR="000168EB" w:rsidRDefault="008E219A" w:rsidP="000168EB">
      <w:r>
        <w:t xml:space="preserve">TFOD offered a stable environment with </w:t>
      </w:r>
      <w:r w:rsidR="00710D65">
        <w:t xml:space="preserve">an available repository of multiple pre-trained networks. </w:t>
      </w:r>
      <w:r w:rsidR="004678EF">
        <w:t>The framework is comprised of Python scripts which manage all aspects of a traditional deep learning project such as, event</w:t>
      </w:r>
      <w:r w:rsidR="006124AB">
        <w:t xml:space="preserve"> and </w:t>
      </w:r>
      <w:r w:rsidR="004678EF">
        <w:t>checkpoint saving where model training metrics</w:t>
      </w:r>
      <w:r w:rsidR="00D853F0">
        <w:t>,</w:t>
      </w:r>
      <w:r w:rsidR="004678EF">
        <w:t xml:space="preserve"> weights</w:t>
      </w:r>
      <w:r w:rsidR="00D853F0">
        <w:t xml:space="preserve"> and biases</w:t>
      </w:r>
      <w:r w:rsidR="004678EF">
        <w:t xml:space="preserve"> are saved at a given number of epochs. Events were used for loading</w:t>
      </w:r>
      <w:r w:rsidR="00AC3671">
        <w:t xml:space="preserve"> performance</w:t>
      </w:r>
      <w:r w:rsidR="008C5D14">
        <w:t xml:space="preserve"> metric data</w:t>
      </w:r>
      <w:r w:rsidR="004678EF">
        <w:t xml:space="preserve"> into the </w:t>
      </w:r>
      <w:proofErr w:type="spellStart"/>
      <w:r w:rsidR="004678EF">
        <w:t>Tensorboard</w:t>
      </w:r>
      <w:proofErr w:type="spellEnd"/>
      <w:r w:rsidR="004678EF">
        <w:t xml:space="preserve"> evaluation tool, model checkpoints were automatically saved for the purposes of</w:t>
      </w:r>
      <w:r w:rsidR="008C5D14">
        <w:t xml:space="preserve"> </w:t>
      </w:r>
      <w:r w:rsidR="004678EF">
        <w:t>inference</w:t>
      </w:r>
      <w:r w:rsidR="00590113">
        <w:t xml:space="preserve"> testing as discussed in </w:t>
      </w:r>
      <w:r w:rsidR="00590113">
        <w:fldChar w:fldCharType="begin"/>
      </w:r>
      <w:r w:rsidR="00590113">
        <w:instrText xml:space="preserve"> REF _Ref112311557 \h </w:instrText>
      </w:r>
      <w:r w:rsidR="00590113">
        <w:fldChar w:fldCharType="separate"/>
      </w:r>
      <w:r w:rsidR="00CE57A6">
        <w:t>3.2.5.1. Neural Network Performance Measurements</w:t>
      </w:r>
      <w:r w:rsidR="00590113">
        <w:fldChar w:fldCharType="end"/>
      </w:r>
      <w:r w:rsidR="004678EF">
        <w:t>.</w:t>
      </w:r>
    </w:p>
    <w:p w14:paraId="31F8E209" w14:textId="2D300F12" w:rsidR="008C5D14" w:rsidRDefault="008C5D14" w:rsidP="008C5D14">
      <w:pPr>
        <w:pStyle w:val="Heading3"/>
      </w:pPr>
      <w:bookmarkStart w:id="187" w:name="_Ref112703515"/>
      <w:bookmarkStart w:id="188" w:name="_Toc113480656"/>
      <w:r>
        <w:t xml:space="preserve">3.2.1. </w:t>
      </w:r>
      <w:proofErr w:type="spellStart"/>
      <w:r>
        <w:t>TFRecords</w:t>
      </w:r>
      <w:bookmarkEnd w:id="187"/>
      <w:bookmarkEnd w:id="188"/>
      <w:proofErr w:type="spellEnd"/>
    </w:p>
    <w:p w14:paraId="44DC0A23" w14:textId="7BF2B95C" w:rsidR="008C5D14" w:rsidRDefault="008C5D14" w:rsidP="000168EB">
      <w:r>
        <w:t xml:space="preserve">Another benefit of using TFOD was the creation of </w:t>
      </w:r>
      <w:proofErr w:type="spellStart"/>
      <w:r>
        <w:t>TFRecords</w:t>
      </w:r>
      <w:proofErr w:type="spellEnd"/>
      <w:r w:rsidR="00D84614">
        <w:t>,</w:t>
      </w:r>
      <w:r>
        <w:t xml:space="preserve"> </w:t>
      </w:r>
      <w:r w:rsidR="00D84614">
        <w:t>a</w:t>
      </w:r>
      <w:r>
        <w:t xml:space="preserve"> proprietary</w:t>
      </w:r>
      <w:r w:rsidR="00D84614">
        <w:t xml:space="preserve"> </w:t>
      </w:r>
      <w:proofErr w:type="spellStart"/>
      <w:r w:rsidR="00D84614">
        <w:t>Tensorflow</w:t>
      </w:r>
      <w:proofErr w:type="spellEnd"/>
      <w:r>
        <w:t xml:space="preserve"> file format which serializes data for model training. </w:t>
      </w:r>
      <w:proofErr w:type="spellStart"/>
      <w:r>
        <w:t>TFRecords</w:t>
      </w:r>
      <w:proofErr w:type="spellEnd"/>
      <w:r>
        <w:t xml:space="preserve"> provide </w:t>
      </w:r>
      <w:r w:rsidR="00D84614">
        <w:t xml:space="preserve">an </w:t>
      </w:r>
      <w:r>
        <w:t>efficient storage format of data</w:t>
      </w:r>
      <w:r w:rsidR="00F206AB">
        <w:t xml:space="preserve"> where model input can be</w:t>
      </w:r>
      <w:r>
        <w:t xml:space="preserve"> written to respective </w:t>
      </w:r>
      <w:r w:rsidR="00F206AB">
        <w:t xml:space="preserve">data splits such as </w:t>
      </w:r>
      <w:r>
        <w:t>train and test</w:t>
      </w:r>
      <w:r w:rsidR="00F206AB">
        <w:t>.</w:t>
      </w:r>
      <w:r>
        <w:t xml:space="preserve"> </w:t>
      </w:r>
      <w:r w:rsidR="0069224A">
        <w:t xml:space="preserve">The </w:t>
      </w:r>
      <w:proofErr w:type="spellStart"/>
      <w:r>
        <w:t>TFRecords</w:t>
      </w:r>
      <w:proofErr w:type="spellEnd"/>
      <w:r>
        <w:t xml:space="preserve"> </w:t>
      </w:r>
      <w:r w:rsidR="0069224A">
        <w:t xml:space="preserve">format </w:t>
      </w:r>
      <w:r w:rsidR="00D84614">
        <w:t>packa</w:t>
      </w:r>
      <w:r w:rsidR="00F206AB">
        <w:t>ge</w:t>
      </w:r>
      <w:r w:rsidR="00D84614">
        <w:t xml:space="preserve"> input data for efficiently quicker learning times</w:t>
      </w:r>
      <w:r>
        <w:t xml:space="preserve"> </w:t>
      </w:r>
      <w:r w:rsidR="00F206AB">
        <w:t>i</w:t>
      </w:r>
      <w:r>
        <w:t>n contrast to other</w:t>
      </w:r>
      <w:r w:rsidR="00F206AB">
        <w:t xml:space="preserve"> data</w:t>
      </w:r>
      <w:r>
        <w:t xml:space="preserve"> pre-processing techniques</w:t>
      </w:r>
      <w:r w:rsidR="00F206AB">
        <w:t xml:space="preserve"> where formatting of input data</w:t>
      </w:r>
      <w:r w:rsidR="00D84614">
        <w:t xml:space="preserve"> into respective multi-dimensional arrays</w:t>
      </w:r>
      <w:r w:rsidR="00F206AB">
        <w:t xml:space="preserve"> can often decrease the performance for loading input data </w:t>
      </w:r>
      <w:r w:rsidR="00001FBF">
        <w:t xml:space="preserve">into the model for </w:t>
      </w:r>
      <w:r w:rsidR="00F206AB">
        <w:t xml:space="preserve">training </w:t>
      </w:r>
      <w:r w:rsidR="00EC0F0D">
        <w:fldChar w:fldCharType="begin" w:fldLock="1"/>
      </w:r>
      <w:r w:rsidR="00E51BB5">
        <w:instrText>ADDIN CSL_CITATION {"citationItems":[{"id":"ITEM-1","itemData":{"DOI":"10.1109/BigData47090.2019.9005703","ISBN":"9781728108582","abstract":"Training deep learning (DL) models on petascale datasets is essential for achieving competitive and state-of-the-art performance in applications such as speech, video analytics, and object recognition. However, existing distributed filesystems were not developed for the access patterns and usability requirements of DL jobs. In this paper, we describe AIStore, a highly scalable, easy-to-deploy storage system, and WebDataset, a standards-based storage format and library that permits efficient access to very large datasets. We compare system performance experimentally using image classification workloads and storing training data on a variety of backends, including local SSDs, single-node NFS, and two identical bare-metal clusters: HDFS and AIStore.","author":[{"dropping-particle":"","family":"Aizman","given":"Alex","non-dropping-particle":"","parse-names":false,"suffix":""},{"dropping-particle":"","family":"Maltby","given":"Gavin","non-dropping-particle":"","parse-names":false,"suffix":""},{"dropping-particle":"","family":"Breuel","given":"Thomas","non-dropping-particle":"","parse-names":false,"suffix":""}],"container-title":"Proceedings - 2019 IEEE International Conference on Big Data, Big Data 2019","id":"ITEM-1","issued":{"date-parts":[["2019"]]},"page":"5965-5967","title":"High Performance I/O for Large Scale Deep Learning","type":"paper-conference"},"uris":["http://www.mendeley.com/documents/?uuid=1b2664f6-8ba8-340e-b6ac-2028aee1af27"]}],"mendeley":{"formattedCitation":"[142]","plainTextFormattedCitation":"[142]","previouslyFormattedCitation":"[142]"},"properties":{"noteIndex":0},"schema":"https://github.com/citation-style-language/schema/raw/master/csl-citation.json"}</w:instrText>
      </w:r>
      <w:r w:rsidR="00EC0F0D">
        <w:fldChar w:fldCharType="separate"/>
      </w:r>
      <w:r w:rsidR="00CD3770" w:rsidRPr="00CD3770">
        <w:rPr>
          <w:noProof/>
        </w:rPr>
        <w:t>[142]</w:t>
      </w:r>
      <w:r w:rsidR="00EC0F0D">
        <w:fldChar w:fldCharType="end"/>
      </w:r>
      <w:r w:rsidR="00F206AB">
        <w:t>.</w:t>
      </w:r>
    </w:p>
    <w:p w14:paraId="47122E39" w14:textId="0C00980A" w:rsidR="00F206AB" w:rsidRDefault="00F206AB" w:rsidP="00F206AB">
      <w:pPr>
        <w:pStyle w:val="Heading3"/>
      </w:pPr>
      <w:bookmarkStart w:id="189" w:name="_Toc113480657"/>
      <w:r>
        <w:t>3.2.2. Pre-trained Model Section</w:t>
      </w:r>
      <w:bookmarkEnd w:id="189"/>
    </w:p>
    <w:p w14:paraId="0DD5736E" w14:textId="6E80916C" w:rsidR="00F206AB" w:rsidRDefault="00F206AB" w:rsidP="00F206AB">
      <w:r>
        <w:t xml:space="preserve">During the testing phase for model selection, various pre-trained object detection models were </w:t>
      </w:r>
      <w:r w:rsidR="0006306D">
        <w:t>reviewed</w:t>
      </w:r>
      <w:r w:rsidR="003E31C8">
        <w:t xml:space="preserve"> to deduce which model provided faster training and good accuracy</w:t>
      </w:r>
      <w:r w:rsidR="00BB311C">
        <w:t xml:space="preserve"> in terms of minimal architecture complexity</w:t>
      </w:r>
      <w:r w:rsidR="003E31C8">
        <w:t xml:space="preserve">. A review of available models from the </w:t>
      </w:r>
      <w:proofErr w:type="spellStart"/>
      <w:r w:rsidR="003E31C8">
        <w:t>Tensorflow</w:t>
      </w:r>
      <w:proofErr w:type="spellEnd"/>
      <w:r w:rsidR="003E31C8">
        <w:t xml:space="preserve"> Object Detection Model Zoo </w:t>
      </w:r>
      <w:r w:rsidR="00970E29">
        <w:fldChar w:fldCharType="begin" w:fldLock="1"/>
      </w:r>
      <w:r w:rsidR="00E51BB5">
        <w:instrText>ADDIN CSL_CITATION {"citationItems":[{"id":"ITEM-1","itemData":{"URL":"https://github.com/tensorflow/models/blob/master/research/object_detection/g3doc/tf2_detection_zoo.md","accessed":{"date-parts":[["2022","8","28"]]},"id":"ITEM-1","issued":{"date-parts":[["0"]]},"title":"Tensorflow Object Detection Model Zoo","type":"webpage"},"uris":["http://www.mendeley.com/documents/?uuid=9c77955a-8a0a-3725-adb8-01c8d795b887"]}],"mendeley":{"formattedCitation":"[143]","plainTextFormattedCitation":"[143]","previouslyFormattedCitation":"[143]"},"properties":{"noteIndex":0},"schema":"https://github.com/citation-style-language/schema/raw/master/csl-citation.json"}</w:instrText>
      </w:r>
      <w:r w:rsidR="00970E29">
        <w:fldChar w:fldCharType="separate"/>
      </w:r>
      <w:r w:rsidR="00CD3770" w:rsidRPr="00CD3770">
        <w:rPr>
          <w:noProof/>
        </w:rPr>
        <w:t>[143]</w:t>
      </w:r>
      <w:r w:rsidR="00970E29">
        <w:fldChar w:fldCharType="end"/>
      </w:r>
      <w:r w:rsidR="00970E29">
        <w:t xml:space="preserve"> </w:t>
      </w:r>
      <w:r w:rsidR="003E31C8">
        <w:t>provided a repository of well-established object detectors</w:t>
      </w:r>
      <w:r w:rsidR="00F6449B">
        <w:t xml:space="preserve"> which were</w:t>
      </w:r>
      <w:r w:rsidR="003E31C8">
        <w:t xml:space="preserve"> all trained on the COCO dataset</w:t>
      </w:r>
      <w:r w:rsidR="0006306D">
        <w:t xml:space="preserve"> along with their respective </w:t>
      </w:r>
      <w:proofErr w:type="spellStart"/>
      <w:r w:rsidR="0006306D">
        <w:t>mAP</w:t>
      </w:r>
      <w:proofErr w:type="spellEnd"/>
      <w:r w:rsidR="0006306D">
        <w:t xml:space="preserve"> scores</w:t>
      </w:r>
      <w:r w:rsidR="003E31C8">
        <w:t>.</w:t>
      </w:r>
    </w:p>
    <w:p w14:paraId="7D76192F" w14:textId="05F25943" w:rsidR="0080131B" w:rsidRPr="007472CB" w:rsidRDefault="007472CB" w:rsidP="00F206AB">
      <w:r>
        <w:lastRenderedPageBreak/>
        <w:t xml:space="preserve">Development towards a stable environment for </w:t>
      </w:r>
      <w:r w:rsidR="00880A69">
        <w:t xml:space="preserve">use of the selected </w:t>
      </w:r>
      <w:r>
        <w:t>pre-trained model</w:t>
      </w:r>
      <w:r w:rsidR="00880A69">
        <w:t xml:space="preserve"> </w:t>
      </w:r>
      <w:r>
        <w:t xml:space="preserve">from the above model zoo enabled iterative testing to run training sessions within a lightweight </w:t>
      </w:r>
      <w:proofErr w:type="spellStart"/>
      <w:r>
        <w:t>Jupyter</w:t>
      </w:r>
      <w:proofErr w:type="spellEnd"/>
      <w:r>
        <w:t xml:space="preserve"> notebook (</w:t>
      </w:r>
      <w:r w:rsidR="008C6763">
        <w:t xml:space="preserve">see </w:t>
      </w:r>
      <w:r w:rsidR="008C6763">
        <w:fldChar w:fldCharType="begin"/>
      </w:r>
      <w:r w:rsidR="008C6763">
        <w:instrText xml:space="preserve"> REF _Ref112591081 \h </w:instrText>
      </w:r>
      <w:r w:rsidR="008C6763">
        <w:fldChar w:fldCharType="separate"/>
      </w:r>
      <w:r w:rsidR="00CE57A6">
        <w:t xml:space="preserve">Code Sample </w:t>
      </w:r>
      <w:r w:rsidR="00CE57A6">
        <w:rPr>
          <w:noProof/>
        </w:rPr>
        <w:t>4</w:t>
      </w:r>
      <w:r w:rsidR="008C6763">
        <w:fldChar w:fldCharType="end"/>
      </w:r>
      <w:r>
        <w:t>)</w:t>
      </w:r>
      <w:r w:rsidR="005D0421">
        <w:t xml:space="preserve">, this enabled modification of very few lines of code to </w:t>
      </w:r>
      <w:r w:rsidR="00880A69">
        <w:t xml:space="preserve">store </w:t>
      </w:r>
      <w:r w:rsidR="00B83849">
        <w:t xml:space="preserve">performance metrics of </w:t>
      </w:r>
      <w:r w:rsidR="00880A69">
        <w:t>training sessions during experimentation</w:t>
      </w:r>
      <w:r w:rsidR="005D0421">
        <w:t>. Project folders would automatically be configured via code to automate</w:t>
      </w:r>
      <w:r w:rsidR="00404531">
        <w:t xml:space="preserve"> the creation of</w:t>
      </w:r>
      <w:r w:rsidR="005D0421">
        <w:t xml:space="preserve"> various required folders</w:t>
      </w:r>
      <w:r w:rsidR="00DA0175">
        <w:t xml:space="preserve"> </w:t>
      </w:r>
      <w:r w:rsidR="00EE5A44">
        <w:t>during training</w:t>
      </w:r>
      <w:r w:rsidR="0047639C">
        <w:t>,</w:t>
      </w:r>
      <w:r w:rsidR="005D0421">
        <w:t xml:space="preserve"> </w:t>
      </w:r>
      <w:r w:rsidR="00EE5A44">
        <w:t>this enabled storage of</w:t>
      </w:r>
      <w:r w:rsidR="005D0421">
        <w:t xml:space="preserve"> events and checkpoints </w:t>
      </w:r>
      <w:r w:rsidR="00EE5A44">
        <w:t>categorized into the multiple training sessions performed during testing</w:t>
      </w:r>
      <w:r w:rsidR="008C6763">
        <w:t>.</w:t>
      </w:r>
    </w:p>
    <w:p w14:paraId="591D3378" w14:textId="769DC5E6" w:rsidR="00516D12" w:rsidRDefault="00516D12" w:rsidP="00ED483D">
      <w:pPr>
        <w:pStyle w:val="Heading2"/>
      </w:pPr>
      <w:bookmarkStart w:id="190" w:name="_Toc113480658"/>
      <w:r w:rsidRPr="00ED483D">
        <w:t>3.</w:t>
      </w:r>
      <w:r w:rsidR="00ED483D" w:rsidRPr="00ED483D">
        <w:t>3</w:t>
      </w:r>
      <w:r w:rsidRPr="00ED483D">
        <w:t>. Distance Approximation</w:t>
      </w:r>
      <w:bookmarkEnd w:id="190"/>
    </w:p>
    <w:p w14:paraId="1DBDEF22" w14:textId="708C7ABE" w:rsidR="00AB665E" w:rsidRDefault="00AB665E" w:rsidP="00AB665E">
      <w:r>
        <w:t xml:space="preserve">As previously discussed in </w:t>
      </w:r>
      <w:r>
        <w:fldChar w:fldCharType="begin"/>
      </w:r>
      <w:r>
        <w:instrText xml:space="preserve"> REF _Ref113184945 \h </w:instrText>
      </w:r>
      <w:r>
        <w:fldChar w:fldCharType="separate"/>
      </w:r>
      <w:r w:rsidR="00CE57A6">
        <w:t>3.2.1. Analysis of Virtual Human Data</w:t>
      </w:r>
      <w:r>
        <w:fldChar w:fldCharType="end"/>
      </w:r>
      <w:r>
        <w:t xml:space="preserve"> anthropometric measurements were a requirement to satisfy the distance approximation calculation using similar triangles (see </w:t>
      </w:r>
      <w:r>
        <w:fldChar w:fldCharType="begin"/>
      </w:r>
      <w:r>
        <w:instrText xml:space="preserve"> REF _Ref112195594 \h </w:instrText>
      </w:r>
      <w:r>
        <w:fldChar w:fldCharType="separate"/>
      </w:r>
      <w:r w:rsidR="00CE57A6">
        <w:t xml:space="preserve">Equation </w:t>
      </w:r>
      <w:r w:rsidR="00CE57A6">
        <w:rPr>
          <w:noProof/>
        </w:rPr>
        <w:t>7</w:t>
      </w:r>
      <w:r>
        <w:fldChar w:fldCharType="end"/>
      </w:r>
      <w:r>
        <w:t xml:space="preserve">). Exploratory data analysis of the virtual human heads was conducted to find the standard deviation from the set of head lengths of each </w:t>
      </w:r>
      <w:proofErr w:type="spellStart"/>
      <w:r>
        <w:t>MetaHuman</w:t>
      </w:r>
      <w:proofErr w:type="spellEnd"/>
      <w:r w:rsidR="007D2B23">
        <w:t xml:space="preserve"> (see </w:t>
      </w:r>
      <w:r w:rsidR="007D2B23">
        <w:fldChar w:fldCharType="begin"/>
      </w:r>
      <w:r w:rsidR="007D2B23">
        <w:instrText xml:space="preserve"> REF _Ref112362822 \h </w:instrText>
      </w:r>
      <w:r w:rsidR="007D2B23">
        <w:fldChar w:fldCharType="separate"/>
      </w:r>
      <w:r w:rsidR="00CE57A6">
        <w:t xml:space="preserve">Figure </w:t>
      </w:r>
      <w:r w:rsidR="00CE57A6">
        <w:rPr>
          <w:noProof/>
        </w:rPr>
        <w:t>23</w:t>
      </w:r>
      <w:r w:rsidR="007D2B23">
        <w:fldChar w:fldCharType="end"/>
      </w:r>
      <w:r w:rsidR="007D2B23">
        <w:t>)</w:t>
      </w:r>
      <w:r>
        <w:t xml:space="preserve">, comparisons between the set of head lengths of virtual humans and </w:t>
      </w:r>
      <w:r w:rsidR="007D2B23">
        <w:t>real humans</w:t>
      </w:r>
      <w:r>
        <w:t xml:space="preserve"> </w:t>
      </w:r>
      <w:r w:rsidR="007D2B23">
        <w:t>revealed correct proportions, finding a reliable average for distance approximation.</w:t>
      </w:r>
    </w:p>
    <w:p w14:paraId="69095A16" w14:textId="23BD0962" w:rsidR="00D22B76" w:rsidRDefault="00D22B76" w:rsidP="00AB665E">
      <w:r>
        <w:t xml:space="preserve">Field work involved the use of a Nikon D7200 DSLR camera </w:t>
      </w:r>
      <w:proofErr w:type="gramStart"/>
      <w:r>
        <w:t>in order to</w:t>
      </w:r>
      <w:proofErr w:type="gramEnd"/>
      <w:r>
        <w:t xml:space="preserve"> capture the images of the subject at varying distances. Ground truth measurements were captured at each distance using two ropes of known length.</w:t>
      </w:r>
    </w:p>
    <w:p w14:paraId="1C5B0033" w14:textId="77777777" w:rsidR="00D22B76" w:rsidRDefault="00D22B76" w:rsidP="00D22B76">
      <w:pPr>
        <w:keepNext/>
        <w:jc w:val="center"/>
      </w:pPr>
      <w:r>
        <w:rPr>
          <w:noProof/>
          <w14:ligatures w14:val="standardContextual"/>
        </w:rPr>
        <w:drawing>
          <wp:inline distT="0" distB="0" distL="0" distR="0" wp14:anchorId="1DAEABB2" wp14:editId="4CBCFADD">
            <wp:extent cx="3300139" cy="3917315"/>
            <wp:effectExtent l="0" t="0" r="0" b="0"/>
            <wp:docPr id="35" name="Picture 35"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floo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flipH="1">
                      <a:off x="0" y="0"/>
                      <a:ext cx="3308036" cy="3926689"/>
                    </a:xfrm>
                    <a:prstGeom prst="rect">
                      <a:avLst/>
                    </a:prstGeom>
                  </pic:spPr>
                </pic:pic>
              </a:graphicData>
            </a:graphic>
          </wp:inline>
        </w:drawing>
      </w:r>
    </w:p>
    <w:p w14:paraId="7EB414CE" w14:textId="4B7302AD" w:rsidR="00D22B76" w:rsidRDefault="00D22B76" w:rsidP="00D22B76">
      <w:pPr>
        <w:pStyle w:val="Caption"/>
        <w:jc w:val="center"/>
      </w:pPr>
      <w:bookmarkStart w:id="191" w:name="_Toc113480706"/>
      <w:r>
        <w:t xml:space="preserve">Figure </w:t>
      </w:r>
      <w:fldSimple w:instr=" SEQ Figure \* ARABIC ">
        <w:r w:rsidR="00CE57A6">
          <w:rPr>
            <w:noProof/>
          </w:rPr>
          <w:t>28</w:t>
        </w:r>
      </w:fldSimple>
      <w:r>
        <w:t xml:space="preserve"> - Ropes used for collection of distance measurements (right - 50m, left - 40m)</w:t>
      </w:r>
      <w:bookmarkEnd w:id="191"/>
    </w:p>
    <w:p w14:paraId="5B3BB3A2" w14:textId="01DE17A3" w:rsidR="003F74CE" w:rsidRPr="003F74CE" w:rsidRDefault="003F74CE" w:rsidP="003F74CE">
      <w:r>
        <w:t>Use of a laser meter was considered but failed to measure the distance of the subject at each observation due to data collection being performed in light but overcast weather conditions.</w:t>
      </w:r>
    </w:p>
    <w:p w14:paraId="2036653A" w14:textId="41DDB042" w:rsidR="007D2B23" w:rsidRDefault="007D2B23" w:rsidP="007D2B23">
      <w:pPr>
        <w:pStyle w:val="Heading3"/>
      </w:pPr>
      <w:bookmarkStart w:id="192" w:name="_Toc113480659"/>
      <w:r>
        <w:t>3.3.1. Object Detection</w:t>
      </w:r>
      <w:bookmarkEnd w:id="192"/>
    </w:p>
    <w:p w14:paraId="14A0CA94" w14:textId="6162AA7E" w:rsidR="007D2B23" w:rsidRDefault="007D2B23" w:rsidP="00AB665E">
      <w:r>
        <w:t xml:space="preserve">A Mask R-CNN detection model was used for reliable classification and localization of the subject within the sample of images where the model had been trained using the COCO dataset. Detection </w:t>
      </w:r>
      <w:r>
        <w:lastRenderedPageBreak/>
        <w:t>of the subject within the image showed classification of a person with localization providing the pixel coverage of the subject by finding the difference between the</w:t>
      </w:r>
      <w:r w:rsidR="00335D2A">
        <w:t xml:space="preserve"> bottom and top points of the </w:t>
      </w:r>
      <w:r w:rsidR="000F1AEF">
        <w:t xml:space="preserve">segmented </w:t>
      </w:r>
      <w:r w:rsidR="00335D2A">
        <w:t>bounding box.</w:t>
      </w:r>
    </w:p>
    <w:p w14:paraId="34A05869" w14:textId="77777777" w:rsidR="00335D2A" w:rsidRDefault="00335D2A" w:rsidP="00335D2A">
      <w:pPr>
        <w:keepNext/>
        <w:jc w:val="center"/>
      </w:pPr>
      <w:r>
        <w:rPr>
          <w:noProof/>
          <w14:ligatures w14:val="standardContextual"/>
        </w:rPr>
        <w:drawing>
          <wp:inline distT="0" distB="0" distL="0" distR="0" wp14:anchorId="1D2BAEA4" wp14:editId="750F8126">
            <wp:extent cx="5392908" cy="36004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40">
                      <a:extLst>
                        <a:ext uri="{28A0092B-C50C-407E-A947-70E740481C1C}">
                          <a14:useLocalDpi xmlns:a14="http://schemas.microsoft.com/office/drawing/2010/main" val="0"/>
                        </a:ext>
                      </a:extLst>
                    </a:blip>
                    <a:stretch>
                      <a:fillRect/>
                    </a:stretch>
                  </pic:blipFill>
                  <pic:spPr>
                    <a:xfrm>
                      <a:off x="0" y="0"/>
                      <a:ext cx="5412126" cy="3613280"/>
                    </a:xfrm>
                    <a:prstGeom prst="rect">
                      <a:avLst/>
                    </a:prstGeom>
                  </pic:spPr>
                </pic:pic>
              </a:graphicData>
            </a:graphic>
          </wp:inline>
        </w:drawing>
      </w:r>
    </w:p>
    <w:p w14:paraId="0376F889" w14:textId="26CF0579" w:rsidR="00335D2A" w:rsidRDefault="00335D2A" w:rsidP="00335D2A">
      <w:pPr>
        <w:pStyle w:val="Caption"/>
        <w:jc w:val="center"/>
      </w:pPr>
      <w:bookmarkStart w:id="193" w:name="_Toc113480707"/>
      <w:r>
        <w:t xml:space="preserve">Figure </w:t>
      </w:r>
      <w:fldSimple w:instr=" SEQ Figure \* ARABIC ">
        <w:r w:rsidR="00CE57A6">
          <w:rPr>
            <w:noProof/>
          </w:rPr>
          <w:t>29</w:t>
        </w:r>
      </w:fldSimple>
      <w:r>
        <w:t xml:space="preserve"> - Detection and estimation of distance </w:t>
      </w:r>
      <w:r w:rsidR="00E465CA">
        <w:t>from a single image</w:t>
      </w:r>
      <w:bookmarkEnd w:id="193"/>
    </w:p>
    <w:p w14:paraId="6FB3761E" w14:textId="49565A56" w:rsidR="00586AFC" w:rsidRDefault="00D559CE" w:rsidP="00D559CE">
      <w:pPr>
        <w:pStyle w:val="Heading3"/>
      </w:pPr>
      <w:bookmarkStart w:id="194" w:name="_Toc113480660"/>
      <w:r>
        <w:t xml:space="preserve">3.3.2. </w:t>
      </w:r>
      <w:r w:rsidR="006D472E">
        <w:t>Similar Triangles Implementation</w:t>
      </w:r>
      <w:bookmarkEnd w:id="194"/>
    </w:p>
    <w:p w14:paraId="1E55B600" w14:textId="3BF8AFB2" w:rsidR="00E51BB5" w:rsidRDefault="00E51BB5" w:rsidP="00E51BB5">
      <w:r>
        <w:t>Calculations for distance estimation using similar triangles relies on known geometric quantities. Through exploratory data analysis of virtual human heads a</w:t>
      </w:r>
      <w:r w:rsidR="00E24705">
        <w:t>n</w:t>
      </w:r>
      <w:r>
        <w:t xml:space="preserve"> </w:t>
      </w:r>
      <w:r w:rsidR="003F74CE">
        <w:t>average</w:t>
      </w:r>
      <w:r>
        <w:t xml:space="preserve"> was found and compared by</w:t>
      </w:r>
      <w:r w:rsidR="00AD19BC">
        <w:t xml:space="preserve"> measured </w:t>
      </w:r>
      <w:r>
        <w:t>head sizes</w:t>
      </w:r>
      <w:r w:rsidR="00AD19BC">
        <w:t xml:space="preserve"> from various sources</w:t>
      </w:r>
      <w:r>
        <w:t xml:space="preserve"> </w:t>
      </w:r>
      <w:r>
        <w:fldChar w:fldCharType="begin" w:fldLock="1"/>
      </w:r>
      <w:r w:rsidR="00176640">
        <w:instrText>ADDIN CSL_CITATION {"citationItems":[{"id":"ITEM-1","itemData":{"URL":"https://www.facebase.org/facial_norms/summary/#morphfaceheight","accessed":{"date-parts":[["2022","8","31"]]},"author":[{"dropping-particle":"","family":"FaceBase","given":"","non-dropping-particle":"","parse-names":false,"suffix":""}],"id":"ITEM-1","issued":{"date-parts":[["0"]]},"title":"3D Facial Norms Summary Statistics","type":"webpage"},"uris":["http://www.mendeley.com/documents/?uuid=7109f5ee-df5f-30d2-9490-12a7ab695ac5"]}],"mendeley":{"formattedCitation":"[128]","plainTextFormattedCitation":"[128]","previouslyFormattedCitation":"[128]"},"properties":{"noteIndex":0},"schema":"https://github.com/citation-style-language/schema/raw/master/csl-citation.json"}</w:instrText>
      </w:r>
      <w:r>
        <w:fldChar w:fldCharType="separate"/>
      </w:r>
      <w:r w:rsidRPr="00E51BB5">
        <w:rPr>
          <w:noProof/>
        </w:rPr>
        <w:t>[128]</w:t>
      </w:r>
      <w:r>
        <w:fldChar w:fldCharType="end"/>
      </w:r>
      <w:r w:rsidR="00AD19BC">
        <w:t>,</w:t>
      </w:r>
      <w:r w:rsidR="009147A7">
        <w:t xml:space="preserve"> </w:t>
      </w:r>
      <w:r w:rsidR="00AD19BC">
        <w:fldChar w:fldCharType="begin" w:fldLock="1"/>
      </w:r>
      <w:r w:rsidR="00AD19BC">
        <w:instrText>ADDIN CSL_CITATION {"citationItems":[{"id":"ITEM-1","itemData":{"ISSN":"1598-9593","abstract":"The ability to customize garments for fit in the apparel industry is directly tied to the availability of comprehensive and accurate sets of anthropometrical data for each consumer. The data for apparel sizing systems is available from three major standard/research organizations: ASTM (American Society for Testing and Materials), ISO (International Standard Organization), and NCHS (National Center for Health Statistics). However, these standards ignore various head shapes and are outdated for the development future head …","author":[{"dropping-particle":"","family":"Lee","given":"Jin-Hee","non-dropping-particle":"","parse-names":false,"suffix":""},{"dropping-particle":"","family":"Hwang Shin","given":"Su-Jeong","non-dropping-particle":"","parse-names":false,"suffix":""},{"dropping-particle":"","family":"Istook","given":"Cynthia","non-dropping-particle":"","parse-names":false,"suffix":""}],"container-title":"International Journal of Human Ecology","id":"ITEM-1","issue":"1","issued":{"date-parts":[["2006"]]},"page":"77-83","title":"Analysis of Human Head Shapes in the United States","type":"article-journal","volume":"7"},"uris":["http://www.mendeley.com/documents/?uuid=a026d28f-05e9-3009-9359-9eeea7f6714f"]}],"mendeley":{"formattedCitation":"[144]","plainTextFormattedCitation":"[144]","previouslyFormattedCitation":"[144]"},"properties":{"noteIndex":0},"schema":"https://github.com/citation-style-language/schema/raw/master/csl-citation.json"}</w:instrText>
      </w:r>
      <w:r w:rsidR="00AD19BC">
        <w:fldChar w:fldCharType="separate"/>
      </w:r>
      <w:r w:rsidR="00AD19BC" w:rsidRPr="00AD19BC">
        <w:rPr>
          <w:noProof/>
        </w:rPr>
        <w:t>[144]</w:t>
      </w:r>
      <w:r w:rsidR="00AD19BC">
        <w:fldChar w:fldCharType="end"/>
      </w:r>
      <w:r w:rsidR="00AD19BC">
        <w:t xml:space="preserve">, </w:t>
      </w:r>
      <w:r w:rsidR="00AD19BC">
        <w:fldChar w:fldCharType="begin" w:fldLock="1"/>
      </w:r>
      <w:r w:rsidR="00CE3FDF">
        <w:instrText>ADDIN CSL_CITATION {"citationItems":[{"id":"ITEM-1","itemData":{"DOI":"10.1016/j.cie.2018.01.023","ISSN":"03608352","abstract":"The present study developed a sizing analysis system for head-related product designs based on the Civilian American and European Surface Anthropometry Resource (CAESAR) database of North Americans. A total of 2299 heads in the CAESAR database were manually edited and 26 anthropometric landmarks were marked on the edited 3D heads to measure 30 anthropometric dimensions related to head-related product designs. The 3D anthropometric sizing analysis system (3D-ASAS) developed in the study provides analysis functions of a sizing system and representative face models by considering a target product, a target population, the number of size categories, and key anthropometric dimensions based on the CAESAR head measurements. Further research to reduce the efforts of manual editing and landmarking of 3D body scan data is discussed for efficient application of the 3D-ASAS to the design process of various wearable products.","author":[{"dropping-particle":"","family":"Lee","given":"Wonsup","non-dropping-particle":"","parse-names":false,"suffix":""},{"dropping-particle":"","family":"Lee","given":"Baekhee","non-dropping-particle":"","parse-names":false,"suffix":""},{"dropping-particle":"","family":"Yang","given":"Xiaopeng","non-dropping-particle":"","parse-names":false,"suffix":""},{"dropping-particle":"","family":"Jung","given":"Hayoung","non-dropping-particle":"","parse-names":false,"suffix":""},{"dropping-particle":"","family":"Bok","given":"Ilgeun","non-dropping-particle":"","parse-names":false,"suffix":""},{"dropping-particle":"","family":"Kim","given":"Chulwoo","non-dropping-particle":"","parse-names":false,"suffix":""},{"dropping-particle":"","family":"Kwon","given":"Ochae","non-dropping-particle":"","parse-names":false,"suffix":""},{"dropping-particle":"","family":"You","given":"Heecheon","non-dropping-particle":"","parse-names":false,"suffix":""}],"container-title":"Computers and Industrial Engineering","id":"ITEM-1","issued":{"date-parts":[["2018","3","1"]]},"page":"121-130","publisher":"Pergamon","title":"A 3D anthropometric sizing analysis system based on North American CAESAR 3D scan data for design of head wearable products","type":"article-journal","volume":"117"},"uris":["http://www.mendeley.com/documents/?uuid=04fbce4a-5e9f-3450-ad83-526511f32a1f"]}],"mendeley":{"formattedCitation":"[136]","plainTextFormattedCitation":"[136]","previouslyFormattedCitation":"[136]"},"properties":{"noteIndex":0},"schema":"https://github.com/citation-style-language/schema/raw/master/csl-citation.json"}</w:instrText>
      </w:r>
      <w:r w:rsidR="00AD19BC">
        <w:fldChar w:fldCharType="separate"/>
      </w:r>
      <w:r w:rsidR="00AD19BC" w:rsidRPr="00AD19BC">
        <w:rPr>
          <w:noProof/>
        </w:rPr>
        <w:t>[136]</w:t>
      </w:r>
      <w:r w:rsidR="00AD19BC">
        <w:fldChar w:fldCharType="end"/>
      </w:r>
      <w:r w:rsidR="00AD19BC">
        <w:t xml:space="preserve">, based on an established anthropometric measurement of head length (see </w:t>
      </w:r>
      <w:r w:rsidR="00AD19BC">
        <w:fldChar w:fldCharType="begin"/>
      </w:r>
      <w:r w:rsidR="00AD19BC">
        <w:instrText xml:space="preserve"> REF _Ref112340238 \h </w:instrText>
      </w:r>
      <w:r w:rsidR="00AD19BC">
        <w:fldChar w:fldCharType="separate"/>
      </w:r>
      <w:r w:rsidR="00CE57A6">
        <w:t xml:space="preserve">Figure </w:t>
      </w:r>
      <w:r w:rsidR="00CE57A6">
        <w:rPr>
          <w:noProof/>
        </w:rPr>
        <w:t>42</w:t>
      </w:r>
      <w:r w:rsidR="00AD19BC">
        <w:fldChar w:fldCharType="end"/>
      </w:r>
      <w:r w:rsidR="00AD19BC">
        <w:t>)</w:t>
      </w:r>
      <w:r w:rsidR="009147A7">
        <w:t>.</w:t>
      </w:r>
    </w:p>
    <w:p w14:paraId="36266C99" w14:textId="090DAB73" w:rsidR="00D22B76" w:rsidRDefault="00AD19BC" w:rsidP="00E51BB5">
      <w:r>
        <w:t xml:space="preserve">As focal length and sensor size are known parameters of the camera hardware used during field work, a total of 45 images ranging from 10 – 100 meters </w:t>
      </w:r>
      <w:r w:rsidR="00E24705">
        <w:t>was</w:t>
      </w:r>
      <w:r>
        <w:t xml:space="preserve"> captured. From preliminary tests, </w:t>
      </w:r>
      <w:proofErr w:type="spellStart"/>
      <w:r>
        <w:t>PixelLib</w:t>
      </w:r>
      <w:proofErr w:type="spellEnd"/>
      <w:r>
        <w:t xml:space="preserve"> was used as a platform for model detection where further implementation of collecting segmented bounding box points provided a method of retrieving </w:t>
      </w:r>
      <w:r w:rsidR="00D22B76">
        <w:t>the pixel coverage of the subject.</w:t>
      </w:r>
      <w:r w:rsidR="00675832">
        <w:t xml:space="preserve"> With the bounding box points captured, implementation of mathematical formula expressed in </w:t>
      </w:r>
      <w:r w:rsidR="00675832">
        <w:fldChar w:fldCharType="begin"/>
      </w:r>
      <w:r w:rsidR="00675832">
        <w:instrText xml:space="preserve"> REF _Ref112195594 \h </w:instrText>
      </w:r>
      <w:r w:rsidR="00675832">
        <w:fldChar w:fldCharType="separate"/>
      </w:r>
      <w:r w:rsidR="00CE57A6">
        <w:t xml:space="preserve">Equation </w:t>
      </w:r>
      <w:r w:rsidR="00CE57A6">
        <w:rPr>
          <w:noProof/>
        </w:rPr>
        <w:t>7</w:t>
      </w:r>
      <w:r w:rsidR="00675832">
        <w:fldChar w:fldCharType="end"/>
      </w:r>
      <w:r w:rsidR="00675832">
        <w:t xml:space="preserve"> was translated to Python code.</w:t>
      </w:r>
    </w:p>
    <w:bookmarkStart w:id="195" w:name="_MON_1723802486"/>
    <w:bookmarkEnd w:id="195"/>
    <w:p w14:paraId="2A5E047B" w14:textId="468A147B" w:rsidR="00675832" w:rsidRDefault="00675832" w:rsidP="00675832">
      <w:pPr>
        <w:keepNext/>
      </w:pPr>
      <w:r>
        <w:object w:dxaOrig="9026" w:dyaOrig="1140" w14:anchorId="0A87043E">
          <v:shape id="_x0000_i1027" type="#_x0000_t75" style="width:451.5pt;height:57pt" o:ole="">
            <v:imagedata r:id="rId41" o:title=""/>
          </v:shape>
          <o:OLEObject Type="Embed" ProgID="Word.Document.12" ShapeID="_x0000_i1027" DrawAspect="Content" ObjectID="_1724094223" r:id="rId42">
            <o:FieldCodes>\s</o:FieldCodes>
          </o:OLEObject>
        </w:object>
      </w:r>
    </w:p>
    <w:p w14:paraId="217297B1" w14:textId="0C937FC7" w:rsidR="00675832" w:rsidRDefault="00675832" w:rsidP="00675832">
      <w:pPr>
        <w:pStyle w:val="Caption"/>
        <w:jc w:val="center"/>
      </w:pPr>
      <w:bookmarkStart w:id="196" w:name="_Toc113480732"/>
      <w:r>
        <w:t xml:space="preserve">Code Sample </w:t>
      </w:r>
      <w:fldSimple w:instr=" SEQ Code_Sample \* ARABIC ">
        <w:r w:rsidR="00CE57A6">
          <w:rPr>
            <w:noProof/>
          </w:rPr>
          <w:t>3</w:t>
        </w:r>
      </w:fldSimple>
      <w:r>
        <w:t xml:space="preserve"> - Distance approximation with similar triangles method</w:t>
      </w:r>
      <w:bookmarkEnd w:id="196"/>
    </w:p>
    <w:p w14:paraId="7ABD8352" w14:textId="472B0F4F" w:rsidR="009836D4" w:rsidRDefault="009836D4" w:rsidP="009836D4">
      <w:pPr>
        <w:pStyle w:val="Heading1"/>
      </w:pPr>
      <w:bookmarkStart w:id="197" w:name="_Toc113480661"/>
      <w:r>
        <w:t>4. Results</w:t>
      </w:r>
      <w:bookmarkEnd w:id="197"/>
    </w:p>
    <w:p w14:paraId="59F72197" w14:textId="0D7C2458" w:rsidR="00675832" w:rsidRDefault="00A72C88" w:rsidP="00675832">
      <w:r>
        <w:t xml:space="preserve">Analysis of the results obtained from the two solutions implemented for this project are categorized into </w:t>
      </w:r>
      <w:r w:rsidR="0071097F">
        <w:t xml:space="preserve">the </w:t>
      </w:r>
      <w:r>
        <w:t>relevant sections of object detection and distance approximation.</w:t>
      </w:r>
    </w:p>
    <w:p w14:paraId="388EF4CC" w14:textId="50C7CA5A" w:rsidR="00A72C88" w:rsidRDefault="00A72C88" w:rsidP="00A72C88">
      <w:pPr>
        <w:pStyle w:val="Heading2"/>
      </w:pPr>
      <w:bookmarkStart w:id="198" w:name="_Toc113480662"/>
      <w:r>
        <w:lastRenderedPageBreak/>
        <w:t>4.1. Object Detection</w:t>
      </w:r>
      <w:bookmarkEnd w:id="198"/>
    </w:p>
    <w:p w14:paraId="1BAAB71D" w14:textId="39DFE634" w:rsidR="0071097F" w:rsidRDefault="00642F20" w:rsidP="0071097F">
      <w:r>
        <w:t>Two</w:t>
      </w:r>
      <w:r w:rsidR="00B01527">
        <w:t xml:space="preserve"> data transformations were made for training and evaluation purposes. The </w:t>
      </w:r>
      <w:r>
        <w:t>train</w:t>
      </w:r>
      <w:r w:rsidR="001160AA">
        <w:t xml:space="preserve"> set consisted of the entire HEAD65 dataset,</w:t>
      </w:r>
      <w:r>
        <w:t xml:space="preserve"> and </w:t>
      </w:r>
      <w:r w:rsidR="00B01527">
        <w:t xml:space="preserve">test set </w:t>
      </w:r>
      <w:r w:rsidR="001160AA">
        <w:t>consisted of various headshots of real humans</w:t>
      </w:r>
      <w:r w:rsidR="00B01527">
        <w:t xml:space="preserve"> </w:t>
      </w:r>
      <w:r w:rsidR="00137387">
        <w:t>for testing generalization of the model</w:t>
      </w:r>
      <w:r w:rsidR="00171AFF">
        <w:t xml:space="preserve"> to unseen</w:t>
      </w:r>
      <w:r w:rsidR="001160AA">
        <w:t xml:space="preserve"> real-world</w:t>
      </w:r>
      <w:r w:rsidR="00171AFF">
        <w:t xml:space="preserve"> examples</w:t>
      </w:r>
      <w:r w:rsidR="00B01527">
        <w:t>.</w:t>
      </w:r>
      <w:r w:rsidR="00137387">
        <w:t xml:space="preserve"> </w:t>
      </w:r>
      <w:r w:rsidR="00BB5642">
        <w:t>A</w:t>
      </w:r>
      <w:r w:rsidR="00171AFF">
        <w:t xml:space="preserve"> model trained on the COCO dataset using the MobileNetV2 architecture </w:t>
      </w:r>
      <w:r w:rsidR="00BB5642">
        <w:t>was</w:t>
      </w:r>
      <w:r w:rsidR="00171AFF">
        <w:t xml:space="preserve"> used to accelerate training through </w:t>
      </w:r>
      <w:r w:rsidR="00BB5642">
        <w:t xml:space="preserve">applying </w:t>
      </w:r>
      <w:r w:rsidR="00171AFF">
        <w:t>transfer learning. The purpose of evaluation is to investigate the performance of a model trained exclusively on synthetic data and its generalization power to unseen real-world examples.</w:t>
      </w:r>
    </w:p>
    <w:p w14:paraId="5A1BA0E1" w14:textId="00845F18" w:rsidR="00171AFF" w:rsidRDefault="00171AFF" w:rsidP="0071097F">
      <w:r>
        <w:t xml:space="preserve">As discussed in </w:t>
      </w:r>
      <w:r>
        <w:fldChar w:fldCharType="begin"/>
      </w:r>
      <w:r>
        <w:instrText xml:space="preserve"> REF _Ref112311557 \h </w:instrText>
      </w:r>
      <w:r>
        <w:fldChar w:fldCharType="separate"/>
      </w:r>
      <w:r w:rsidR="00CE57A6">
        <w:t>3.2.5.1. Neural Network Performance Measurements</w:t>
      </w:r>
      <w:r>
        <w:fldChar w:fldCharType="end"/>
      </w:r>
      <w:r>
        <w:t xml:space="preserve"> through research of related works and background literature, established metrics that measure performance will be captured</w:t>
      </w:r>
      <w:r w:rsidR="00373EE3">
        <w:t xml:space="preserve"> via </w:t>
      </w:r>
      <w:proofErr w:type="spellStart"/>
      <w:r w:rsidR="00373EE3">
        <w:t>Tensorboard</w:t>
      </w:r>
      <w:proofErr w:type="spellEnd"/>
      <w:r>
        <w:t xml:space="preserve"> and reviewed.</w:t>
      </w:r>
    </w:p>
    <w:p w14:paraId="4099BE4F" w14:textId="2B6A717C" w:rsidR="00373EE3" w:rsidRDefault="00373EE3" w:rsidP="0071097F">
      <w:proofErr w:type="spellStart"/>
      <w:r>
        <w:t>Tensorboard</w:t>
      </w:r>
      <w:proofErr w:type="spellEnd"/>
      <w:r>
        <w:t xml:space="preserve"> is a lightweight solution that integrates with </w:t>
      </w:r>
      <w:proofErr w:type="spellStart"/>
      <w:r>
        <w:t>Tensorflow</w:t>
      </w:r>
      <w:proofErr w:type="spellEnd"/>
      <w:r>
        <w:t xml:space="preserve"> call-backs to log events throughout training</w:t>
      </w:r>
      <w:r w:rsidR="00BE73CC">
        <w:t xml:space="preserve"> and evaluation</w:t>
      </w:r>
      <w:r>
        <w:t xml:space="preserve">. Both training and </w:t>
      </w:r>
      <w:r w:rsidR="0007314C">
        <w:t>testing</w:t>
      </w:r>
      <w:r>
        <w:t xml:space="preserve"> logs have been </w:t>
      </w:r>
      <w:r w:rsidR="0028690E">
        <w:t>captured during</w:t>
      </w:r>
      <w:r>
        <w:t xml:space="preserve"> training sessions </w:t>
      </w:r>
      <w:proofErr w:type="gramStart"/>
      <w:r>
        <w:t>in order to</w:t>
      </w:r>
      <w:proofErr w:type="gramEnd"/>
      <w:r>
        <w:t xml:space="preserve"> </w:t>
      </w:r>
      <w:r w:rsidR="0028690E">
        <w:t>monitor</w:t>
      </w:r>
      <w:r>
        <w:t xml:space="preserve"> performance. The </w:t>
      </w:r>
      <w:proofErr w:type="spellStart"/>
      <w:r>
        <w:t>Tensorflow</w:t>
      </w:r>
      <w:proofErr w:type="spellEnd"/>
      <w:r>
        <w:t xml:space="preserve"> Object Detection API implements call-backs by default for every 100 </w:t>
      </w:r>
      <w:r w:rsidR="005A52B9">
        <w:t>steps</w:t>
      </w:r>
      <w:r>
        <w:t xml:space="preserve"> where general metrics of classification, </w:t>
      </w:r>
      <w:r w:rsidR="009C5797">
        <w:t xml:space="preserve">localization and regularization loss are updated through saved checkpoints, </w:t>
      </w:r>
      <w:r w:rsidR="0028690E">
        <w:t>both classification and localization loss</w:t>
      </w:r>
      <w:r w:rsidR="009C5797">
        <w:t xml:space="preserve"> metrics are</w:t>
      </w:r>
      <w:r w:rsidR="008A7DF9">
        <w:t xml:space="preserve"> also</w:t>
      </w:r>
      <w:r w:rsidR="009C5797">
        <w:t xml:space="preserve"> accumulated to a</w:t>
      </w:r>
      <w:r w:rsidR="00827E20">
        <w:t xml:space="preserve"> single</w:t>
      </w:r>
      <w:r w:rsidR="009C5797">
        <w:t xml:space="preserve"> total loss</w:t>
      </w:r>
      <w:r w:rsidR="0028690E">
        <w:t xml:space="preserve"> metric</w:t>
      </w:r>
      <w:r w:rsidR="009C5797">
        <w:t>.</w:t>
      </w:r>
    </w:p>
    <w:p w14:paraId="701177C2" w14:textId="5CCADC6E" w:rsidR="009C5797" w:rsidRDefault="009C5797" w:rsidP="0071097F">
      <w:r>
        <w:t xml:space="preserve">Evaluation of model performance on </w:t>
      </w:r>
      <w:r w:rsidR="00827E20">
        <w:t xml:space="preserve">both </w:t>
      </w:r>
      <w:r w:rsidR="0028690E">
        <w:t>train</w:t>
      </w:r>
      <w:r w:rsidR="00827E20">
        <w:t xml:space="preserve"> and</w:t>
      </w:r>
      <w:r>
        <w:t xml:space="preserve"> test set</w:t>
      </w:r>
      <w:r w:rsidR="006A304F">
        <w:t>s</w:t>
      </w:r>
      <w:r>
        <w:t xml:space="preserve"> of data </w:t>
      </w:r>
      <w:r w:rsidR="0028690E">
        <w:t>monitors</w:t>
      </w:r>
      <w:r>
        <w:t xml:space="preserve"> performance with the commonly used COCO evaluation metrics</w:t>
      </w:r>
      <w:r w:rsidR="00794E33">
        <w:t xml:space="preserve"> </w:t>
      </w:r>
      <w:r w:rsidR="00794E33">
        <w:fldChar w:fldCharType="begin" w:fldLock="1"/>
      </w:r>
      <w:r w:rsidR="00794E33">
        <w:instrText>ADDIN CSL_CITATION {"citationItems":[{"id":"ITEM-1","itemData":{"DOI":"10.1007/978-3-319-10602-1_48","ISSN":"16113349","abstract":"We present a new dataset with the goal of advancing the state-of-the-art in object recognition by placing the question of object recognition in the context of the broader question of scene understanding. This is achieved by gathering images of complex everyday scenes containing common objects in their natural context. Objects are labeled using per-instance segmentations to aid in precise object localization. Our dataset contains photos of 91 objects types that would be easily recognizable by a 4 year old. With a total of 2.5 million labeled instances in 328k images, the creation of our dataset drew upon extensive crowd worker involvement via novel user interfaces for category detection, instance spotting and instance segmentation. We present a detailed statistical analysis of the dataset in comparison to PASCAL, ImageNet, and SUN. Finally, we provide baseline performance analysis for bounding box and segmentation detection results using a Deformable Parts Model. © 2014 Springer International Publishing.","author":[{"dropping-particle":"","family":"Lin","given":"Tsung Yi","non-dropping-particle":"","parse-names":false,"suffix":""},{"dropping-particle":"","family":"Maire","given":"Michael","non-dropping-particle":"","parse-names":false,"suffix":""},{"dropping-particle":"","family":"Belongie","given":"Serge","non-dropping-particle":"","parse-names":false,"suffix":""},{"dropping-particle":"","family":"Hays","given":"James","non-dropping-particle":"","parse-names":false,"suffix":""},{"dropping-particle":"","family":"Perona","given":"Pietro","non-dropping-particle":"","parse-names":false,"suffix":""},{"dropping-particle":"","family":"Ramanan","given":"Deva","non-dropping-particle":"","parse-names":false,"suffix":""},{"dropping-particle":"","family":"Dollár","given":"Piotr","non-dropping-particle":"","parse-names":false,"suffix":""},{"dropping-particle":"","family":"Zitnick","given":"C. Lawrence","non-dropping-particle":"","parse-names":false,"suffix":""}],"container-title":"Lecture Notes in Computer Science (including subseries Lecture Notes in Artificial Intelligence and Lecture Notes in Bioinformatics)","id":"ITEM-1","issue":"PART 5","issued":{"date-parts":[["2014","5","1"]]},"page":"740-755","publisher":"Springer Verlag","title":"Microsoft COCO: Common objects in context","type":"paper-conference","volume":"8693 LNCS"},"uris":["http://www.mendeley.com/documents/?uuid=c7c8f7ec-ffe3-38fe-a2ce-7a59242d0ce0"]}],"mendeley":{"formattedCitation":"[145]","plainTextFormattedCitation":"[145]","previouslyFormattedCitation":"[145]"},"properties":{"noteIndex":0},"schema":"https://github.com/citation-style-language/schema/raw/master/csl-citation.json"}</w:instrText>
      </w:r>
      <w:r w:rsidR="00794E33">
        <w:fldChar w:fldCharType="separate"/>
      </w:r>
      <w:r w:rsidR="00794E33" w:rsidRPr="00794E33">
        <w:rPr>
          <w:noProof/>
        </w:rPr>
        <w:t>[145]</w:t>
      </w:r>
      <w:r w:rsidR="00794E33">
        <w:fldChar w:fldCharType="end"/>
      </w:r>
      <w:r w:rsidR="00CE3FDF">
        <w:t>. T</w:t>
      </w:r>
      <w:r w:rsidR="00F87C85">
        <w:t>he</w:t>
      </w:r>
      <w:r w:rsidR="00794E33">
        <w:t xml:space="preserve"> COCO</w:t>
      </w:r>
      <w:r w:rsidR="00F87C85">
        <w:t xml:space="preserve"> metrics</w:t>
      </w:r>
      <w:r w:rsidR="00794E33">
        <w:t xml:space="preserve"> which derive from the work of Hosang et al </w:t>
      </w:r>
      <w:r w:rsidR="00794E33">
        <w:fldChar w:fldCharType="begin" w:fldLock="1"/>
      </w:r>
      <w:r w:rsidR="005763CB">
        <w:instrText>ADDIN CSL_CITATION {"citationItems":[{"id":"ITEM-1","itemData":{"DOI":"10.1109/TPAMI.2015.2465908","ISSN":"01628828","abstract":"Current top performing object detectors employ detection proposals to guide the search for objects, thereby avoiding exhaustive sliding window search across images. Despite the popularity and widespread use of detection proposals, it is unclear which trade-offs are made when using them during object detection. We provide an in-depth analysis of twelve proposal methods along with four baselines regarding proposal repeatability, ground truth annotation recall on PASCAL, ImageNet, and MS COCO, and their impact on DPM, R-CNN, and Fast R-CNN detection performance. Our analysis shows that for object detection improving proposal localisation accuracy is as important as improving recall. We introduce a novel metric, the average recall (AR), which rewards both high recall and good localisation and correlates surprisingly well with detection performance. Our findings show common strengths and weaknesses of existing methods, and provide insights and metrics for selecting and tuning proposal methods.","author":[{"dropping-particle":"","family":"Hosang","given":"Jan","non-dropping-particle":"","parse-names":false,"suffix":""},{"dropping-particle":"","family":"Benenson","given":"Rodrigo","non-dropping-particle":"","parse-names":false,"suffix":""},{"dropping-particle":"","family":"Dollar","given":"Piotr","non-dropping-particle":"","parse-names":false,"suffix":""},{"dropping-particle":"","family":"Schiele","given":"Bernt","non-dropping-particle":"","parse-names":false,"suffix":""}],"container-title":"IEEE Transactions on Pattern Analysis and Machine Intelligence","id":"ITEM-1","issue":"4","issued":{"date-parts":[["2016","4","1"]]},"page":"814-830","publisher":"IEEE Computer Society","title":"What Makes for Effective Detection Proposals?","type":"article-journal","volume":"38"},"uris":["http://www.mendeley.com/documents/?uuid=aa8c316f-9bdf-376a-953b-5373170dfeeb"]}],"mendeley":{"formattedCitation":"[146]","plainTextFormattedCitation":"[146]","previouslyFormattedCitation":"[146]"},"properties":{"noteIndex":0},"schema":"https://github.com/citation-style-language/schema/raw/master/csl-citation.json"}</w:instrText>
      </w:r>
      <w:r w:rsidR="00794E33">
        <w:fldChar w:fldCharType="separate"/>
      </w:r>
      <w:r w:rsidR="00794E33" w:rsidRPr="00794E33">
        <w:rPr>
          <w:noProof/>
        </w:rPr>
        <w:t>[146]</w:t>
      </w:r>
      <w:r w:rsidR="00794E33">
        <w:fldChar w:fldCharType="end"/>
      </w:r>
      <w:r w:rsidR="00F87C85">
        <w:t xml:space="preserve"> can be found </w:t>
      </w:r>
      <w:r w:rsidR="008007B7">
        <w:t xml:space="preserve">in multiple research works </w:t>
      </w:r>
      <w:r w:rsidR="00F87C85">
        <w:t>as a widely accepted baseline of performance metrics for the task of object detection</w:t>
      </w:r>
      <w:r w:rsidR="008007B7">
        <w:t xml:space="preserve"> and have seen scrutiny through varying reviews and comparisons that </w:t>
      </w:r>
      <w:r w:rsidR="00CE3FDF">
        <w:t xml:space="preserve">assess their authenticity and reliability </w:t>
      </w:r>
      <w:r w:rsidR="00CE3FDF">
        <w:fldChar w:fldCharType="begin" w:fldLock="1"/>
      </w:r>
      <w:r w:rsidR="005763CB">
        <w:instrText>ADDIN CSL_CITATION {"citationItems":[{"id":"ITEM-1","itemData":{"DOI":"10.3390/electronics10030279","ISSN":"20799292","abstract":"Recent outstanding results of supervised object detection in competitions and challenges are often associated with specific metrics and datasets. The evaluation of such methods applied in different contexts have increased the demand for annotated datasets. Annotation tools represent the location and size of objects in distinct formats, leading to a lack of consensus on the representation. Such a scenario often complicates the comparison of object detection methods. This work alleviates this problem along the following lines: (i) It provides an overview of the most relevant evaluation methods used in object detection competitions, highlighting their peculiarities, differences, and advantages; (ii) it examines the most used annotation formats, showing how different implementations may influence the assessment results; and (iii) it provides a novel open-source toolkit supporting different annotation formats and 15 performance metrics, making it easy for researchers to evaluate the performance of their detection algorithms in most known datasets. In addition, this work proposes a new metric, also included in the toolkit, for evaluating object detection in videos that is based on the spatio-temporal overlap between the ground-truth and detected bounding boxes.","author":[{"dropping-particle":"","family":"Padilla","given":"Rafael","non-dropping-particle":"","parse-names":false,"suffix":""},{"dropping-particle":"","family":"Passos","given":"Wesley L.","non-dropping-particle":"","parse-names":false,"suffix":""},{"dropping-particle":"","family":"Dias","given":"Thadeu L.B.","non-dropping-particle":"","parse-names":false,"suffix":""},{"dropping-particle":"","family":"Netto","given":"Sergio L.","non-dropping-particle":"","parse-names":false,"suffix":""},{"dropping-particle":"","family":"Silva","given":"Eduardo A.B.","non-dropping-particle":"Da","parse-names":false,"suffix":""}],"container-title":"Electronics (Switzerland)","id":"ITEM-1","issue":"3","issued":{"date-parts":[["2021","1","25"]]},"page":"1-28","publisher":"Multidisciplinary Digital Publishing Institute","title":"A comparative analysis of object detection metrics with a companion open-source toolkit","type":"article-journal","volume":"10"},"uris":["http://www.mendeley.com/documents/?uuid=ccce50b2-69d8-3a81-8b5b-ddbfc0191f47"]}],"mendeley":{"formattedCitation":"[147]","plainTextFormattedCitation":"[147]","previouslyFormattedCitation":"[147]"},"properties":{"noteIndex":0},"schema":"https://github.com/citation-style-language/schema/raw/master/csl-citation.json"}</w:instrText>
      </w:r>
      <w:r w:rsidR="00CE3FDF">
        <w:fldChar w:fldCharType="separate"/>
      </w:r>
      <w:r w:rsidR="00794E33" w:rsidRPr="00794E33">
        <w:rPr>
          <w:noProof/>
        </w:rPr>
        <w:t>[147]</w:t>
      </w:r>
      <w:r w:rsidR="00CE3FDF">
        <w:fldChar w:fldCharType="end"/>
      </w:r>
      <w:r w:rsidR="00CE3FDF">
        <w:t xml:space="preserve">, </w:t>
      </w:r>
      <w:r w:rsidR="00CE3FDF">
        <w:fldChar w:fldCharType="begin" w:fldLock="1"/>
      </w:r>
      <w:r w:rsidR="005763CB">
        <w:instrText>ADDIN CSL_CITATION {"citationItems":[{"id":"ITEM-1","itemData":{"DOI":"10.1088/1757-899X/844/1/012024","ISBN":"844/1/012024","ISSN":"1757899X","abstract":"Advances in parallel computing, GPU technology and deep learning facilitate the tools for processing complex images. The purpose of this research was focused on a review of the state of the art, related to the performance of pre-trained models for the detection of objects in order to make a comparison of these algorithms in terms of reliability, ac-curacy, time processed and Problems detected The consulted models are based on the Python programming language, the use of libraries based on TensorFlow, OpenCv and free image databases (Microsoft COCO and PAS-CAL VOC 2007/2012). These systems are not only focused on the recognition and classification of the objects in the images, but also on the location of the objects within it, drawing a bounding box around the appropriate way. For this research, different pre-trained models were re-viewed for the detection of objects such as R-CNN, R-FCN, SSD (single-shot multibox) and YOLO (You Only Look Once), with different extractors of characteristics such as VGG16, ResNet, Inception, MobileNet. As a result, it is not prudent to make direct and parallel analyzes between the different architecture and models, because each case has a particular solution for each problem, the purpose of this research is to generate an approximate notion of the experiments that have been carried out and conceive a starting point in the use that they are intended to give.","author":[{"dropping-particle":"","family":"Sanchez","given":"S A","non-dropping-particle":"","parse-names":false,"suffix":""},{"dropping-particle":"","family":"Romero","given":"H J","non-dropping-particle":"","parse-names":false,"suffix":""},{"dropping-particle":"","family":"Morales","given":"A D","non-dropping-particle":"","parse-names":false,"suffix":""}],"container-title":"IOP Conference Series: Materials Science and Engineering","id":"ITEM-1","issue":"1","issued":{"date-parts":[["2020"]]},"title":"A review: Comparison of performance metrics of pretrained models for object detection using the TensorFlow framework","type":"paper-conference","volume":"844"},"uris":["http://www.mendeley.com/documents/?uuid=032fc260-e84a-3b0e-bd4a-120346350139"]}],"mendeley":{"formattedCitation":"[148]","plainTextFormattedCitation":"[148]","previouslyFormattedCitation":"[148]"},"properties":{"noteIndex":0},"schema":"https://github.com/citation-style-language/schema/raw/master/csl-citation.json"}</w:instrText>
      </w:r>
      <w:r w:rsidR="00CE3FDF">
        <w:fldChar w:fldCharType="separate"/>
      </w:r>
      <w:r w:rsidR="00794E33" w:rsidRPr="00794E33">
        <w:rPr>
          <w:noProof/>
        </w:rPr>
        <w:t>[148]</w:t>
      </w:r>
      <w:r w:rsidR="00CE3FDF">
        <w:fldChar w:fldCharType="end"/>
      </w:r>
      <w:r w:rsidR="00F87C85">
        <w:t>.</w:t>
      </w:r>
    </w:p>
    <w:p w14:paraId="7019FCE0" w14:textId="61C6EE64" w:rsidR="00166C1E" w:rsidRDefault="00166C1E" w:rsidP="00166C1E">
      <w:pPr>
        <w:pStyle w:val="Heading3"/>
      </w:pPr>
      <w:bookmarkStart w:id="199" w:name="_Ref113477561"/>
      <w:bookmarkStart w:id="200" w:name="_Toc113480663"/>
      <w:r>
        <w:t xml:space="preserve">4.1.1. </w:t>
      </w:r>
      <w:r w:rsidR="00EE3248">
        <w:t>Classification</w:t>
      </w:r>
      <w:r w:rsidR="00C00604">
        <w:t xml:space="preserve"> Loss</w:t>
      </w:r>
      <w:bookmarkEnd w:id="199"/>
      <w:bookmarkEnd w:id="200"/>
    </w:p>
    <w:p w14:paraId="6BD3B6AD" w14:textId="6D32AA77" w:rsidR="00033E9E" w:rsidRDefault="00033E9E" w:rsidP="00033E9E">
      <w:r>
        <w:t>As the HEAD65 dataset capacity grew throughout</w:t>
      </w:r>
      <w:r w:rsidR="005A52B9">
        <w:t xml:space="preserve"> </w:t>
      </w:r>
      <w:r>
        <w:t>the project</w:t>
      </w:r>
      <w:r w:rsidR="005A52B9">
        <w:t>,</w:t>
      </w:r>
      <w:r>
        <w:t xml:space="preserve"> training was conducted over multiple sessions. </w:t>
      </w:r>
      <w:r w:rsidR="00786FF9">
        <w:t>C</w:t>
      </w:r>
      <w:r>
        <w:t xml:space="preserve">lassification loss declined over time </w:t>
      </w:r>
      <w:r w:rsidR="00497F51">
        <w:t>with more training and expansion of the HEAD65 dataset.</w:t>
      </w:r>
      <w:r>
        <w:t xml:space="preserve"> </w:t>
      </w:r>
      <w:r w:rsidR="00497F51">
        <w:t>E</w:t>
      </w:r>
      <w:r>
        <w:t>ach training session ran for 2000 steps</w:t>
      </w:r>
      <w:r w:rsidR="00497F51">
        <w:t xml:space="preserve"> where </w:t>
      </w:r>
      <w:r w:rsidR="0028690E">
        <w:t>80</w:t>
      </w:r>
      <w:r w:rsidR="002932B1">
        <w:t xml:space="preserve"> training sessions </w:t>
      </w:r>
      <w:r w:rsidR="0028690E">
        <w:t>were</w:t>
      </w:r>
      <w:r w:rsidR="002932B1">
        <w:t xml:space="preserve"> </w:t>
      </w:r>
      <w:r w:rsidR="0028690E">
        <w:t>executed</w:t>
      </w:r>
      <w:r w:rsidR="002932B1">
        <w:t xml:space="preserve"> throughout the project</w:t>
      </w:r>
      <w:r w:rsidR="001252B2">
        <w:t xml:space="preserve"> leading to </w:t>
      </w:r>
      <w:r w:rsidR="00805628">
        <w:t xml:space="preserve">a total of </w:t>
      </w:r>
      <w:r w:rsidR="001252B2">
        <w:t>8000 training steps</w:t>
      </w:r>
      <w:r w:rsidR="002932B1">
        <w:t>.</w:t>
      </w:r>
    </w:p>
    <w:p w14:paraId="10E12136" w14:textId="77777777" w:rsidR="00033E9E" w:rsidRDefault="00033E9E" w:rsidP="00033E9E">
      <w:pPr>
        <w:keepNext/>
        <w:jc w:val="center"/>
      </w:pPr>
      <w:r>
        <w:rPr>
          <w:noProof/>
          <w14:ligatures w14:val="standardContextual"/>
        </w:rPr>
        <w:drawing>
          <wp:inline distT="0" distB="0" distL="0" distR="0" wp14:anchorId="1094047A" wp14:editId="168021FF">
            <wp:extent cx="5322762" cy="16891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22762" cy="1689100"/>
                    </a:xfrm>
                    <a:prstGeom prst="rect">
                      <a:avLst/>
                    </a:prstGeom>
                  </pic:spPr>
                </pic:pic>
              </a:graphicData>
            </a:graphic>
          </wp:inline>
        </w:drawing>
      </w:r>
    </w:p>
    <w:p w14:paraId="752E9D63" w14:textId="3E63AA8E" w:rsidR="00033E9E" w:rsidRDefault="00033E9E" w:rsidP="00033E9E">
      <w:pPr>
        <w:pStyle w:val="Caption"/>
        <w:jc w:val="center"/>
      </w:pPr>
      <w:bookmarkStart w:id="201" w:name="_Ref113459867"/>
      <w:bookmarkStart w:id="202" w:name="_Toc113480708"/>
      <w:r>
        <w:t xml:space="preserve">Figure </w:t>
      </w:r>
      <w:fldSimple w:instr=" SEQ Figure \* ARABIC ">
        <w:r w:rsidR="00CE57A6">
          <w:rPr>
            <w:noProof/>
          </w:rPr>
          <w:t>30</w:t>
        </w:r>
      </w:fldSimple>
      <w:bookmarkEnd w:id="201"/>
      <w:r>
        <w:t xml:space="preserve"> - Classification loss on training data</w:t>
      </w:r>
      <w:r w:rsidR="00651B13">
        <w:t>, 0.0</w:t>
      </w:r>
      <w:r w:rsidR="00642F20">
        <w:t>5</w:t>
      </w:r>
      <w:r w:rsidR="00651B13">
        <w:t xml:space="preserve"> loss at final training step</w:t>
      </w:r>
      <w:bookmarkEnd w:id="202"/>
    </w:p>
    <w:p w14:paraId="0F8E6900" w14:textId="7AC65499" w:rsidR="00033E9E" w:rsidRDefault="00314429" w:rsidP="00033E9E">
      <w:r>
        <w:t xml:space="preserve">It was decided </w:t>
      </w:r>
      <w:r w:rsidR="00B01527">
        <w:t>to keep</w:t>
      </w:r>
      <w:r>
        <w:t xml:space="preserve"> a</w:t>
      </w:r>
      <w:r w:rsidR="005763CB">
        <w:t xml:space="preserve"> </w:t>
      </w:r>
      <w:r w:rsidR="00584434">
        <w:t>constant</w:t>
      </w:r>
      <w:r>
        <w:t xml:space="preserve"> batch size</w:t>
      </w:r>
      <w:r w:rsidR="00B01527">
        <w:t xml:space="preserve"> </w:t>
      </w:r>
      <w:r w:rsidR="00584434">
        <w:t xml:space="preserve">of 12 </w:t>
      </w:r>
      <w:r>
        <w:t>during</w:t>
      </w:r>
      <w:r w:rsidR="00B01527">
        <w:t xml:space="preserve"> </w:t>
      </w:r>
      <w:r>
        <w:t>training</w:t>
      </w:r>
      <w:r w:rsidR="00584434">
        <w:t>,</w:t>
      </w:r>
      <w:r w:rsidR="00023E94">
        <w:t xml:space="preserve"> batch size fell</w:t>
      </w:r>
      <w:r w:rsidR="005763CB">
        <w:t xml:space="preserve"> within the</w:t>
      </w:r>
      <w:r w:rsidR="00AE3B27">
        <w:t xml:space="preserve"> memory</w:t>
      </w:r>
      <w:r w:rsidR="005763CB">
        <w:t xml:space="preserve"> </w:t>
      </w:r>
      <w:r w:rsidR="00786FF9">
        <w:t>constraints</w:t>
      </w:r>
      <w:r w:rsidR="005763CB">
        <w:t xml:space="preserve"> of the </w:t>
      </w:r>
      <w:r w:rsidR="00AE3B27">
        <w:t>GPU</w:t>
      </w:r>
      <w:r w:rsidR="005763CB">
        <w:t xml:space="preserve"> used</w:t>
      </w:r>
      <w:r w:rsidR="00805628">
        <w:t>, higher batch sizes than 12 led to significant out of memory errors</w:t>
      </w:r>
      <w:r w:rsidR="00023E94">
        <w:t>.</w:t>
      </w:r>
      <w:r w:rsidR="005763CB">
        <w:t xml:space="preserve"> </w:t>
      </w:r>
      <w:r w:rsidR="00023E94">
        <w:t>M</w:t>
      </w:r>
      <w:r w:rsidR="005763CB">
        <w:t xml:space="preserve">ultiple works express </w:t>
      </w:r>
      <w:r w:rsidR="00690894">
        <w:t>efficient</w:t>
      </w:r>
      <w:r>
        <w:t xml:space="preserve"> training dynamics </w:t>
      </w:r>
      <w:r w:rsidR="00690894">
        <w:t xml:space="preserve">in terms of speed </w:t>
      </w:r>
      <w:r>
        <w:t>and also memory consumptio</w:t>
      </w:r>
      <w:r w:rsidR="005763CB">
        <w:t>n</w:t>
      </w:r>
      <w:r w:rsidR="00023E94">
        <w:t xml:space="preserve"> when using </w:t>
      </w:r>
      <w:r w:rsidR="00DA50CF">
        <w:t>large</w:t>
      </w:r>
      <w:r w:rsidR="00FF01AA">
        <w:t>r</w:t>
      </w:r>
      <w:r w:rsidR="00DA50CF">
        <w:t xml:space="preserve"> </w:t>
      </w:r>
      <w:r w:rsidR="00023E94">
        <w:t>batch sizes in contrast to small</w:t>
      </w:r>
      <w:r w:rsidR="00FF01AA">
        <w:t>er</w:t>
      </w:r>
      <w:r w:rsidR="00023E94">
        <w:t xml:space="preserve"> batch size</w:t>
      </w:r>
      <w:r w:rsidR="00FF01AA">
        <w:t>s</w:t>
      </w:r>
      <w:r w:rsidR="005763CB">
        <w:t xml:space="preserve"> </w:t>
      </w:r>
      <w:r w:rsidR="005763CB">
        <w:fldChar w:fldCharType="begin" w:fldLock="1"/>
      </w:r>
      <w:r w:rsidR="005763CB">
        <w:instrText>ADDIN CSL_CITATION {"citationItems":[{"id":"ITEM-1","itemData":{"DOI":"10.1016/j.icte.2020.04.010","ISSN":"24059595","abstract":"Many hyperparameters have to be tuned to have a robust convolutional neural network that will be able to accurately classify images. One of the most important hyperparameters is the batch size, which is the number of images used to train a single forward and backward pass. In this study, the effect of batch size on the performance of convolutional neural networks and the impact of learning rates will be studied for image classification, specifically for medical images. To train the network faster, a VGG16 network with ImageNet weights was used in this experiment. Our results concluded that a higher batch size does not usually achieve high accuracy, and the learning rate and the optimizer used will have a significant impact as well. Lowering the learning rate and decreasing the batch size will allow the network to train better, especially in the case of fine-tuning.","author":[{"dropping-particle":"","family":"Kandel","given":"Ibrahem","non-dropping-particle":"","parse-names":false,"suffix":""},{"dropping-particle":"","family":"Castelli","given":"Mauro","non-dropping-particle":"","parse-names":false,"suffix":""}],"container-title":"ICT Express","id":"ITEM-1","issue":"4","issued":{"date-parts":[["2020","12","1"]]},"page":"312-315","publisher":"Elsevier","title":"The effect of batch size on the generalizability of the convolutional neural networks on a histopathology dataset","type":"article-journal","volume":"6"},"uris":["http://www.mendeley.com/documents/?uuid=962ab396-d690-3b64-86e9-133c1ec58840"]}],"mendeley":{"formattedCitation":"[149]","plainTextFormattedCitation":"[149]","previouslyFormattedCitation":"[149]"},"properties":{"noteIndex":0},"schema":"https://github.com/citation-style-language/schema/raw/master/csl-citation.json"}</w:instrText>
      </w:r>
      <w:r w:rsidR="005763CB">
        <w:fldChar w:fldCharType="separate"/>
      </w:r>
      <w:r w:rsidR="005763CB" w:rsidRPr="005763CB">
        <w:rPr>
          <w:noProof/>
        </w:rPr>
        <w:t>[149]</w:t>
      </w:r>
      <w:r w:rsidR="005763CB">
        <w:fldChar w:fldCharType="end"/>
      </w:r>
      <w:r w:rsidR="005763CB">
        <w:t xml:space="preserve">, </w:t>
      </w:r>
      <w:r w:rsidR="005763CB">
        <w:fldChar w:fldCharType="begin" w:fldLock="1"/>
      </w:r>
      <w:r w:rsidR="00023E94">
        <w:instrText xml:space="preserve">ADDIN CSL_CITATION {"citationItems":[{"id":"ITEM-1","itemData":{"abstract":"It is common practice to decay the learning rate. Here we show one can usually obtain the same learning curve on both training and test sets by instead increasing the batch size during training. This procedure is successful for stochastic gradient descent (SGD), SGD with momentum, Nesterov momentum, and Adam. It reaches equivalent test accuracies after the same number of training epochs, but with fewer parameter updates, leading to greater parallelism and shorter training times. We can further reduce the number of parameter updates by increasing the learning rate and scaling the batch size B </w:instrText>
      </w:r>
      <w:r w:rsidR="00023E94">
        <w:rPr>
          <w:rFonts w:ascii="Cambria Math" w:hAnsi="Cambria Math" w:cs="Cambria Math"/>
        </w:rPr>
        <w:instrText>∝</w:instrText>
      </w:r>
      <w:r w:rsidR="00023E94">
        <w:instrText xml:space="preserve"> . Finally, one can increase the momentum coefficient m and scale B </w:instrText>
      </w:r>
      <w:r w:rsidR="00023E94">
        <w:rPr>
          <w:rFonts w:ascii="Cambria Math" w:hAnsi="Cambria Math" w:cs="Cambria Math"/>
        </w:rPr>
        <w:instrText>∝</w:instrText>
      </w:r>
      <w:r w:rsidR="00023E94">
        <w:instrText xml:space="preserve"> 1/(1 </w:instrText>
      </w:r>
      <w:r w:rsidR="00023E94">
        <w:rPr>
          <w:rFonts w:ascii="Calibri" w:hAnsi="Calibri" w:cs="Calibri"/>
        </w:rPr>
        <w:instrText>−</w:instrText>
      </w:r>
      <w:r w:rsidR="00023E94">
        <w:instrText xml:space="preserve"> m), although this tends to slightly reduce the test accuracy. Crucially, our techniques allow us to repurpose existing training schedules for large batch training with no hyper-parameter tuning. We train ResNet-50 on ImageNet to 76.1% validation accuracy in under 30 minutes.","author":[{"dropping-particle":"","family":"Smith","given":"Samuel L","non-dropping-particle":"","parse-names":false,"suffix":""},{"dropping-particle":"","family":"Kindermans","given":"Pieter Jan","non-dropping-particle":"","parse-names":false,"suffix":""},{"dropping-particle":"","family":"Ying","given":"Chris","non-dropping-particle":"","parse-names":false,"suffix":""},{"dropping-particle":"V.","family":"Le","given":"Quoc","non-dropping-particle":"","parse-names":false,"suffix":""}],"container-title":"6th International Conference on Learning Representations, ICLR 2018 - Conference Track Proceedings","id":"ITEM-1","issued":{"date-parts":[["2018"]]},"title":"Don’t decay the learning rate, increase the batch size","type":"paper-conference"},"uris":["http://www.mendeley.com/documents/?uuid=aa9a8ab2-54db-3442-94e4-6cd0ab4ee0a9"]}],"mendeley":{"formattedCitation":"[150]","plainTextFormattedCitation":"[150]","previouslyFormattedCitation":"[150]"},"properties":{"noteIndex":0},"schema":"https://github.com/citation-style-language/schema/raw/master/csl-citation.json"}</w:instrText>
      </w:r>
      <w:r w:rsidR="005763CB">
        <w:fldChar w:fldCharType="separate"/>
      </w:r>
      <w:r w:rsidR="005763CB" w:rsidRPr="005763CB">
        <w:rPr>
          <w:noProof/>
        </w:rPr>
        <w:t>[150]</w:t>
      </w:r>
      <w:r w:rsidR="005763CB">
        <w:fldChar w:fldCharType="end"/>
      </w:r>
      <w:r w:rsidR="005763CB">
        <w:t xml:space="preserve">, </w:t>
      </w:r>
      <w:r w:rsidR="00023E94">
        <w:fldChar w:fldCharType="begin" w:fldLock="1"/>
      </w:r>
      <w:r w:rsidR="00023E94">
        <w:instrText>ADDIN CSL_CITATION {"citationItems":[{"id":"ITEM-1","itemData":{"ISSN":"10495258","abstract":"Deep neural networks have received dramatic success based on the optimization method of stochastic gradient descent (SGD). However, it is still not clear how to tune hyper-parameters, especially batch size and learning rate, to ensure good generalization. This paper reports both theoretical and empirical evidence of a training strategy that we should control the ratio of batch size to learning rate not too large to achieve a good generalization ability. Specifically, we prove a PAC-Bayes generalization bound for neural networks trained by SGD, which has a positive correlation with the ratio of batch size to learning rate. This correlation builds the theoretical foundation of the training strategy. Furthermore, we conduct a large-scale experiment to verify the correlation and training strategy. We trained 1,600 models based on architectures ResNet-110, and VGG-19 with datasets CIFAR-10 and CIFAR-100 while strictly control unrelated variables. Accuracies on the test sets are collected for the evaluation. Spearman's rank-order correlation coefficients and the corresponding p values on 164 groups of the collected data demonstrate that the correlation is statistically significant, which fully supports the training strategy.","author":[{"dropping-particle":"","family":"He","given":"Fengxiang","non-dropping-particle":"","parse-names":false,"suffix":""},{"dropping-particle":"","family":"Liu","given":"Tongliang","non-dropping-particle":"","parse-names":false,"suffix":""},{"dropping-particle":"","family":"Tao","given":"Dacheng","non-dropping-particle":"","parse-names":false,"suffix":""}],"container-title":"Advances in Neural Information Processing Systems","id":"ITEM-1","issued":{"date-parts":[["2019"]]},"title":"Control batch size and learning rate to generalize well: Theoretical and empirical evidence","type":"paper-conference","volume":"32"},"uris":["http://www.mendeley.com/documents/?uuid=9e61e07e-1268-3b23-88d3-56114eecb662"]}],"mendeley":{"formattedCitation":"[151]","plainTextFormattedCitation":"[151]"},"properties":{"noteIndex":0},"schema":"https://github.com/citation-style-language/schema/raw/master/csl-citation.json"}</w:instrText>
      </w:r>
      <w:r w:rsidR="00023E94">
        <w:fldChar w:fldCharType="separate"/>
      </w:r>
      <w:r w:rsidR="00023E94" w:rsidRPr="00023E94">
        <w:rPr>
          <w:noProof/>
        </w:rPr>
        <w:t>[151]</w:t>
      </w:r>
      <w:r w:rsidR="00023E94">
        <w:fldChar w:fldCharType="end"/>
      </w:r>
      <w:r>
        <w:t xml:space="preserve">. </w:t>
      </w:r>
      <w:r w:rsidR="00751AD6">
        <w:t xml:space="preserve">Smoothing has been applied to </w:t>
      </w:r>
      <w:r w:rsidR="00FF01AA">
        <w:t>the</w:t>
      </w:r>
      <w:r w:rsidR="00973AFC">
        <w:t xml:space="preserve"> loss</w:t>
      </w:r>
      <w:r w:rsidR="00751AD6">
        <w:t xml:space="preserve"> curve with the semi-transparent curve showing the true decline of loss throughout training sessions.</w:t>
      </w:r>
    </w:p>
    <w:p w14:paraId="6DCB05C9" w14:textId="39DAF620" w:rsidR="00D800DC" w:rsidRDefault="002A01FF" w:rsidP="002A01FF">
      <w:r>
        <w:lastRenderedPageBreak/>
        <w:t xml:space="preserve">Hyperparameters of the MobileNetV2 architecture were </w:t>
      </w:r>
      <w:r w:rsidR="00BB118B">
        <w:t>fine-tuned</w:t>
      </w:r>
      <w:r>
        <w:t xml:space="preserve"> after running </w:t>
      </w:r>
      <w:r w:rsidR="00023E94">
        <w:t xml:space="preserve">preliminary training sessions prior to capturing the </w:t>
      </w:r>
      <w:proofErr w:type="gramStart"/>
      <w:r w:rsidR="00023E94">
        <w:t>final results</w:t>
      </w:r>
      <w:proofErr w:type="gramEnd"/>
      <w:r>
        <w:t>.</w:t>
      </w:r>
    </w:p>
    <w:p w14:paraId="3BB794C5" w14:textId="44CAD18F" w:rsidR="00910D85" w:rsidRDefault="000E6C1D" w:rsidP="002A01FF">
      <w:r>
        <w:t xml:space="preserve">The </w:t>
      </w:r>
      <w:proofErr w:type="spellStart"/>
      <w:r>
        <w:t>Tensorflow</w:t>
      </w:r>
      <w:proofErr w:type="spellEnd"/>
      <w:r>
        <w:t xml:space="preserve"> Object Detection API provides </w:t>
      </w:r>
      <w:r w:rsidR="00FF01AA">
        <w:t xml:space="preserve">modification to </w:t>
      </w:r>
      <w:r>
        <w:t>model hyperparameters and architecture</w:t>
      </w:r>
      <w:r w:rsidR="00C3016E">
        <w:t xml:space="preserve"> blocks</w:t>
      </w:r>
      <w:r>
        <w:t xml:space="preserve"> in the form of a config file where augmentation of data can also be applied (see </w:t>
      </w:r>
      <w:r>
        <w:fldChar w:fldCharType="begin"/>
      </w:r>
      <w:r>
        <w:instrText xml:space="preserve"> REF _Ref113357432 \h </w:instrText>
      </w:r>
      <w:r>
        <w:fldChar w:fldCharType="separate"/>
      </w:r>
      <w:r w:rsidR="00CE57A6">
        <w:rPr>
          <w:b/>
          <w:bCs/>
          <w:lang w:val="en-US"/>
        </w:rPr>
        <w:t>Error! Reference source not found.</w:t>
      </w:r>
      <w:r>
        <w:fldChar w:fldCharType="end"/>
      </w:r>
      <w:r>
        <w:t>)</w:t>
      </w:r>
      <w:r w:rsidR="00864089">
        <w:t>. A</w:t>
      </w:r>
      <w:r w:rsidR="00CC4372">
        <w:t xml:space="preserve">ugmentations that affect the </w:t>
      </w:r>
      <w:r w:rsidR="00023E94">
        <w:t xml:space="preserve">transformation of the input images in terms of rotation and scale </w:t>
      </w:r>
      <w:r w:rsidR="00864089">
        <w:t>are also automatically applied to the bounding box labels</w:t>
      </w:r>
      <w:r w:rsidR="00023E94">
        <w:t>, these augmentations were used throughout training to further expand the capacity</w:t>
      </w:r>
      <w:r w:rsidR="00FF01AA">
        <w:t xml:space="preserve"> and diversity</w:t>
      </w:r>
      <w:r w:rsidR="00023E94">
        <w:t xml:space="preserve"> of the training set</w:t>
      </w:r>
      <w:r w:rsidR="00814BDA">
        <w:t xml:space="preserve"> </w:t>
      </w:r>
      <w:r w:rsidR="00FF01AA">
        <w:t>to</w:t>
      </w:r>
      <w:r w:rsidR="00814BDA">
        <w:t xml:space="preserve"> improve generalizability</w:t>
      </w:r>
      <w:r w:rsidR="00023E94">
        <w:t>.</w:t>
      </w:r>
      <w:r w:rsidR="00BF2726">
        <w:t xml:space="preserve"> </w:t>
      </w:r>
      <w:r w:rsidR="00910D85">
        <w:t>Augmentation of data had a positive impact on training and test evaluation</w:t>
      </w:r>
      <w:r w:rsidR="0073452D">
        <w:t xml:space="preserve">. Monitoring loss over </w:t>
      </w:r>
      <w:r w:rsidR="00D800DC">
        <w:t>8000</w:t>
      </w:r>
      <w:r w:rsidR="0073452D">
        <w:t xml:space="preserve"> training steps showed poor </w:t>
      </w:r>
      <w:r w:rsidR="00A05313">
        <w:t>results</w:t>
      </w:r>
      <w:r w:rsidR="0073452D">
        <w:t xml:space="preserve"> when no data augmentation was applied</w:t>
      </w:r>
      <w:r w:rsidR="00910D85">
        <w:t>.</w:t>
      </w:r>
    </w:p>
    <w:p w14:paraId="75066CBD" w14:textId="77777777" w:rsidR="00FB2120" w:rsidRDefault="00FB2120" w:rsidP="00FB2120">
      <w:pPr>
        <w:keepNext/>
      </w:pPr>
      <w:r>
        <w:rPr>
          <w:noProof/>
          <w14:ligatures w14:val="standardContextual"/>
        </w:rPr>
        <w:drawing>
          <wp:inline distT="0" distB="0" distL="0" distR="0" wp14:anchorId="14F62404" wp14:editId="3BCCC54A">
            <wp:extent cx="5731510" cy="2544445"/>
            <wp:effectExtent l="0" t="0" r="0" b="0"/>
            <wp:docPr id="47" name="Picture 4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 line cha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2544445"/>
                    </a:xfrm>
                    <a:prstGeom prst="rect">
                      <a:avLst/>
                    </a:prstGeom>
                  </pic:spPr>
                </pic:pic>
              </a:graphicData>
            </a:graphic>
          </wp:inline>
        </w:drawing>
      </w:r>
    </w:p>
    <w:p w14:paraId="2CF14BF0" w14:textId="0B5180F3" w:rsidR="00FB2120" w:rsidRDefault="00FB2120" w:rsidP="00FB2120">
      <w:pPr>
        <w:pStyle w:val="Caption"/>
        <w:jc w:val="center"/>
      </w:pPr>
      <w:bookmarkStart w:id="203" w:name="_Ref113459838"/>
      <w:bookmarkStart w:id="204" w:name="_Toc113480709"/>
      <w:r>
        <w:t xml:space="preserve">Figure </w:t>
      </w:r>
      <w:fldSimple w:instr=" SEQ Figure \* ARABIC ">
        <w:r w:rsidR="00CE57A6">
          <w:rPr>
            <w:noProof/>
          </w:rPr>
          <w:t>31</w:t>
        </w:r>
      </w:fldSimple>
      <w:bookmarkEnd w:id="203"/>
      <w:r>
        <w:t xml:space="preserve"> - Classification loss on training data with no augmentation, 0 loss at final training step</w:t>
      </w:r>
      <w:bookmarkEnd w:id="204"/>
    </w:p>
    <w:p w14:paraId="0324686B" w14:textId="77777777" w:rsidR="00FB2120" w:rsidRDefault="00FB2120" w:rsidP="00FB2120">
      <w:pPr>
        <w:keepNext/>
        <w:jc w:val="center"/>
      </w:pPr>
      <w:r>
        <w:rPr>
          <w:noProof/>
          <w14:ligatures w14:val="standardContextual"/>
        </w:rPr>
        <w:drawing>
          <wp:inline distT="0" distB="0" distL="0" distR="0" wp14:anchorId="6D1601E6" wp14:editId="68304478">
            <wp:extent cx="3850705" cy="3028950"/>
            <wp:effectExtent l="0" t="0" r="0" b="0"/>
            <wp:docPr id="48" name="Picture 4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 line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864309" cy="3039651"/>
                    </a:xfrm>
                    <a:prstGeom prst="rect">
                      <a:avLst/>
                    </a:prstGeom>
                  </pic:spPr>
                </pic:pic>
              </a:graphicData>
            </a:graphic>
          </wp:inline>
        </w:drawing>
      </w:r>
    </w:p>
    <w:p w14:paraId="69C63EA6" w14:textId="7AFA1A07" w:rsidR="00FB2120" w:rsidRPr="00FB2120" w:rsidRDefault="00FB2120" w:rsidP="00FB2120">
      <w:pPr>
        <w:pStyle w:val="Caption"/>
        <w:jc w:val="center"/>
      </w:pPr>
      <w:bookmarkStart w:id="205" w:name="_Toc113480710"/>
      <w:r>
        <w:t xml:space="preserve">Figure </w:t>
      </w:r>
      <w:fldSimple w:instr=" SEQ Figure \* ARABIC ">
        <w:r w:rsidR="00CE57A6">
          <w:rPr>
            <w:noProof/>
          </w:rPr>
          <w:t>32</w:t>
        </w:r>
      </w:fldSimple>
      <w:r>
        <w:t xml:space="preserve"> - Classification loss on test data during training with no augmentation. 0.98 loss at final training step</w:t>
      </w:r>
      <w:bookmarkEnd w:id="205"/>
    </w:p>
    <w:p w14:paraId="03A468B6" w14:textId="3D35C29C" w:rsidR="0073452D" w:rsidRDefault="0073452D" w:rsidP="0073452D">
      <w:r>
        <w:t>Overfitting of</w:t>
      </w:r>
      <w:r w:rsidR="00C7750F">
        <w:t xml:space="preserve"> the training</w:t>
      </w:r>
      <w:r>
        <w:t xml:space="preserve"> data can also be observed when no augmentation is applied. The </w:t>
      </w:r>
      <w:r w:rsidR="00002416">
        <w:t>classification</w:t>
      </w:r>
      <w:r>
        <w:t xml:space="preserve"> loss of the network during training with no augmentation</w:t>
      </w:r>
      <w:r w:rsidR="00005298">
        <w:t xml:space="preserve"> (see</w:t>
      </w:r>
      <w:r w:rsidR="00F200E4">
        <w:t xml:space="preserve"> </w:t>
      </w:r>
      <w:r w:rsidR="00F200E4">
        <w:fldChar w:fldCharType="begin"/>
      </w:r>
      <w:r w:rsidR="00F200E4">
        <w:instrText xml:space="preserve"> REF _Ref113459838 \h </w:instrText>
      </w:r>
      <w:r w:rsidR="00F200E4">
        <w:fldChar w:fldCharType="separate"/>
      </w:r>
      <w:r w:rsidR="00CE57A6">
        <w:t xml:space="preserve">Figure </w:t>
      </w:r>
      <w:r w:rsidR="00CE57A6">
        <w:rPr>
          <w:noProof/>
        </w:rPr>
        <w:t>31</w:t>
      </w:r>
      <w:r w:rsidR="00F200E4">
        <w:fldChar w:fldCharType="end"/>
      </w:r>
      <w:r w:rsidR="00005298">
        <w:t>)</w:t>
      </w:r>
      <w:r>
        <w:t xml:space="preserve"> show</w:t>
      </w:r>
      <w:r w:rsidR="00005298">
        <w:t>ed</w:t>
      </w:r>
      <w:r>
        <w:t xml:space="preserve"> </w:t>
      </w:r>
      <w:r w:rsidR="009A7237">
        <w:t>lower</w:t>
      </w:r>
      <w:r>
        <w:t xml:space="preserve"> </w:t>
      </w:r>
      <w:r>
        <w:lastRenderedPageBreak/>
        <w:t>results</w:t>
      </w:r>
      <w:r w:rsidR="009A7237">
        <w:t xml:space="preserve"> of loss</w:t>
      </w:r>
      <w:r>
        <w:t xml:space="preserve"> in comparison to</w:t>
      </w:r>
      <w:r w:rsidR="00D800DC">
        <w:t xml:space="preserve"> the</w:t>
      </w:r>
      <w:r>
        <w:t xml:space="preserve"> </w:t>
      </w:r>
      <w:r w:rsidR="00002416">
        <w:t>classification</w:t>
      </w:r>
      <w:r>
        <w:t xml:space="preserve"> loss</w:t>
      </w:r>
      <w:r w:rsidR="00D800DC">
        <w:t xml:space="preserve"> achieved during</w:t>
      </w:r>
      <w:r>
        <w:t xml:space="preserve"> </w:t>
      </w:r>
      <w:r w:rsidR="00D800DC">
        <w:t xml:space="preserve">training </w:t>
      </w:r>
      <w:r w:rsidR="00661A37">
        <w:t>when</w:t>
      </w:r>
      <w:r w:rsidR="00D800DC">
        <w:t xml:space="preserve"> data augmentation</w:t>
      </w:r>
      <w:r w:rsidR="00661A37">
        <w:t xml:space="preserve"> is applied</w:t>
      </w:r>
      <w:r w:rsidR="00005298">
        <w:t xml:space="preserve"> (see</w:t>
      </w:r>
      <w:r w:rsidR="00F200E4">
        <w:t xml:space="preserve"> </w:t>
      </w:r>
      <w:r w:rsidR="00F200E4">
        <w:fldChar w:fldCharType="begin"/>
      </w:r>
      <w:r w:rsidR="00F200E4">
        <w:instrText xml:space="preserve"> REF _Ref113459867 \h </w:instrText>
      </w:r>
      <w:r w:rsidR="00F200E4">
        <w:fldChar w:fldCharType="separate"/>
      </w:r>
      <w:r w:rsidR="00CE57A6">
        <w:t xml:space="preserve">Figure </w:t>
      </w:r>
      <w:r w:rsidR="00CE57A6">
        <w:rPr>
          <w:noProof/>
        </w:rPr>
        <w:t>30</w:t>
      </w:r>
      <w:r w:rsidR="00F200E4">
        <w:fldChar w:fldCharType="end"/>
      </w:r>
      <w:r w:rsidR="00005298">
        <w:t>)</w:t>
      </w:r>
      <w:r w:rsidR="00D800DC">
        <w:t>.</w:t>
      </w:r>
    </w:p>
    <w:p w14:paraId="599B44A8" w14:textId="25DBB334" w:rsidR="00002416" w:rsidRDefault="00C31A4E" w:rsidP="0073452D">
      <w:r>
        <w:t>A</w:t>
      </w:r>
      <w:r w:rsidR="00414B6B">
        <w:t>ugmentation</w:t>
      </w:r>
      <w:r>
        <w:t xml:space="preserve"> of data</w:t>
      </w:r>
      <w:r w:rsidR="00414B6B">
        <w:t xml:space="preserve"> proved especially useful </w:t>
      </w:r>
      <w:r w:rsidR="00D20E21">
        <w:t>for producing permutations of data samples</w:t>
      </w:r>
      <w:r>
        <w:t xml:space="preserve"> in the training set</w:t>
      </w:r>
      <w:r w:rsidR="00D20E21">
        <w:t>. It is noted that better variance could have been captured when collecting data as the results of loss alone show</w:t>
      </w:r>
      <w:r w:rsidR="00002416">
        <w:t>s</w:t>
      </w:r>
      <w:r w:rsidR="00662A89">
        <w:t xml:space="preserve"> slight generalization</w:t>
      </w:r>
      <w:r w:rsidR="00C00604">
        <w:t xml:space="preserve"> to the test set</w:t>
      </w:r>
      <w:r w:rsidR="00F200E4">
        <w:t xml:space="preserve"> (see </w:t>
      </w:r>
      <w:r w:rsidR="00F200E4">
        <w:fldChar w:fldCharType="begin"/>
      </w:r>
      <w:r w:rsidR="00F200E4">
        <w:instrText xml:space="preserve"> REF _Ref113459890 \h </w:instrText>
      </w:r>
      <w:r w:rsidR="00F200E4">
        <w:fldChar w:fldCharType="separate"/>
      </w:r>
      <w:r w:rsidR="00CE57A6">
        <w:t xml:space="preserve">Figure </w:t>
      </w:r>
      <w:r w:rsidR="00CE57A6">
        <w:rPr>
          <w:noProof/>
        </w:rPr>
        <w:t>33</w:t>
      </w:r>
      <w:r w:rsidR="00F200E4">
        <w:fldChar w:fldCharType="end"/>
      </w:r>
      <w:r w:rsidR="00F200E4">
        <w:t>)</w:t>
      </w:r>
      <w:r w:rsidR="00662A89">
        <w:t>. Variance between o</w:t>
      </w:r>
      <w:r w:rsidR="00D20E21">
        <w:t xml:space="preserve">bservations </w:t>
      </w:r>
      <w:r w:rsidR="00662A89">
        <w:t>of</w:t>
      </w:r>
      <w:r w:rsidR="00D20E21">
        <w:t xml:space="preserve"> </w:t>
      </w:r>
      <w:r w:rsidR="00BF2726">
        <w:t xml:space="preserve">the </w:t>
      </w:r>
      <w:r w:rsidR="00D20E21">
        <w:t xml:space="preserve">training samples show no </w:t>
      </w:r>
      <w:r w:rsidR="00662A89">
        <w:t xml:space="preserve">positional </w:t>
      </w:r>
      <w:r w:rsidR="00D20E21">
        <w:t>offset of the subject in the frame</w:t>
      </w:r>
      <w:r w:rsidR="00662A89">
        <w:t xml:space="preserve"> with the </w:t>
      </w:r>
      <w:proofErr w:type="spellStart"/>
      <w:r w:rsidR="00662A89">
        <w:t>MetaHuman’s</w:t>
      </w:r>
      <w:proofErr w:type="spellEnd"/>
      <w:r w:rsidR="00662A89">
        <w:t xml:space="preserve"> inheriting a static T-pose and minimal variation in lighting.</w:t>
      </w:r>
      <w:r w:rsidR="00D20E21">
        <w:t xml:space="preserve"> </w:t>
      </w:r>
      <w:r w:rsidR="00662A89">
        <w:t>Adapting these parameters more during data collection could have introduced further variance between observations leading to better generalization for lower</w:t>
      </w:r>
      <w:r w:rsidR="002043D5">
        <w:t xml:space="preserve"> classification</w:t>
      </w:r>
      <w:r w:rsidR="00662A89">
        <w:t xml:space="preserve"> loss on the test set of data.</w:t>
      </w:r>
    </w:p>
    <w:p w14:paraId="4C08C441" w14:textId="77777777" w:rsidR="005870F0" w:rsidRDefault="005870F0" w:rsidP="005870F0">
      <w:pPr>
        <w:keepNext/>
      </w:pPr>
      <w:r>
        <w:rPr>
          <w:noProof/>
          <w14:ligatures w14:val="standardContextual"/>
        </w:rPr>
        <w:drawing>
          <wp:inline distT="0" distB="0" distL="0" distR="0" wp14:anchorId="60C27817" wp14:editId="1F2DDFEB">
            <wp:extent cx="5731510" cy="1779905"/>
            <wp:effectExtent l="0" t="0" r="0" b="0"/>
            <wp:docPr id="49" name="Picture 4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line char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1779905"/>
                    </a:xfrm>
                    <a:prstGeom prst="rect">
                      <a:avLst/>
                    </a:prstGeom>
                  </pic:spPr>
                </pic:pic>
              </a:graphicData>
            </a:graphic>
          </wp:inline>
        </w:drawing>
      </w:r>
    </w:p>
    <w:p w14:paraId="6A48233B" w14:textId="697B82A7" w:rsidR="005870F0" w:rsidRDefault="005870F0" w:rsidP="005870F0">
      <w:pPr>
        <w:pStyle w:val="Caption"/>
        <w:jc w:val="center"/>
      </w:pPr>
      <w:bookmarkStart w:id="206" w:name="_Ref113459890"/>
      <w:bookmarkStart w:id="207" w:name="_Toc113480711"/>
      <w:r>
        <w:t xml:space="preserve">Figure </w:t>
      </w:r>
      <w:fldSimple w:instr=" SEQ Figure \* ARABIC ">
        <w:r w:rsidR="00CE57A6">
          <w:rPr>
            <w:noProof/>
          </w:rPr>
          <w:t>33</w:t>
        </w:r>
      </w:fldSimple>
      <w:bookmarkEnd w:id="206"/>
      <w:r>
        <w:t xml:space="preserve"> - Classification loss on test data, 0.4 at final training step</w:t>
      </w:r>
      <w:bookmarkEnd w:id="207"/>
    </w:p>
    <w:p w14:paraId="6E26A036" w14:textId="6A455374" w:rsidR="00FD56C8" w:rsidRDefault="005A5FE1" w:rsidP="00387B7F">
      <w:r>
        <w:t xml:space="preserve">Observing the </w:t>
      </w:r>
      <w:r w:rsidR="00F84FBD">
        <w:t>classification</w:t>
      </w:r>
      <w:r>
        <w:t xml:space="preserve"> loss on the test set shows a starting point of </w:t>
      </w:r>
      <w:r w:rsidR="00CB64A7">
        <w:t>1.13</w:t>
      </w:r>
      <w:r>
        <w:t xml:space="preserve"> with a gradual decline. </w:t>
      </w:r>
      <w:r w:rsidR="00EF2D34">
        <w:t>At</w:t>
      </w:r>
      <w:r>
        <w:t xml:space="preserve"> training step 6000</w:t>
      </w:r>
      <w:r w:rsidR="00C00604">
        <w:t xml:space="preserve"> classification</w:t>
      </w:r>
      <w:r>
        <w:t xml:space="preserve"> loss crept up to </w:t>
      </w:r>
      <w:r w:rsidR="00CB64A7">
        <w:t>0.8</w:t>
      </w:r>
      <w:r>
        <w:t xml:space="preserve"> and converged at </w:t>
      </w:r>
      <w:r w:rsidRPr="00CB64A7">
        <w:t>0.</w:t>
      </w:r>
      <w:r w:rsidR="00CB64A7">
        <w:t>4</w:t>
      </w:r>
      <w:r>
        <w:t xml:space="preserve"> by training step 8000</w:t>
      </w:r>
      <w:r w:rsidR="00EF2D34">
        <w:t>. The spike</w:t>
      </w:r>
      <w:r w:rsidR="00F84FBD">
        <w:t xml:space="preserve"> that can be seen</w:t>
      </w:r>
      <w:r w:rsidR="00EF2D34">
        <w:t xml:space="preserve"> in</w:t>
      </w:r>
      <w:r w:rsidR="00F200E4">
        <w:t xml:space="preserve"> the</w:t>
      </w:r>
      <w:r w:rsidR="00EF2D34">
        <w:t xml:space="preserve"> classification loss at step 6000 shows the network struggling to classify samples within the test set. </w:t>
      </w:r>
      <w:r w:rsidR="00581846">
        <w:t>As previously mentioned, it is</w:t>
      </w:r>
      <w:r w:rsidR="00EF2D34">
        <w:t xml:space="preserve"> theorized that more diverse samples of data within the training set could have led to better generalizability to the test set.</w:t>
      </w:r>
      <w:r>
        <w:t xml:space="preserve"> </w:t>
      </w:r>
      <w:r w:rsidR="00EF2D34">
        <w:t>O</w:t>
      </w:r>
      <w:r>
        <w:t>bserv</w:t>
      </w:r>
      <w:r w:rsidR="00EF2D34">
        <w:t xml:space="preserve">ing the </w:t>
      </w:r>
      <w:r w:rsidR="005B3B76">
        <w:t xml:space="preserve">overall </w:t>
      </w:r>
      <w:r w:rsidR="00EF2D34">
        <w:t xml:space="preserve">decline </w:t>
      </w:r>
      <w:r w:rsidR="002043D5">
        <w:t>present in the</w:t>
      </w:r>
      <w:r w:rsidR="00F84FBD">
        <w:t xml:space="preserve"> </w:t>
      </w:r>
      <w:r w:rsidR="002043D5">
        <w:t>classification</w:t>
      </w:r>
      <w:r w:rsidR="00EF2D34">
        <w:t xml:space="preserve"> loss on the test set</w:t>
      </w:r>
      <w:r>
        <w:t xml:space="preserve"> shows the model </w:t>
      </w:r>
      <w:r w:rsidR="002B5AE0">
        <w:t>having some capacity to classify real-world examples of human heads even though being trained</w:t>
      </w:r>
      <w:r w:rsidR="002043D5">
        <w:t xml:space="preserve"> exclusively</w:t>
      </w:r>
      <w:r w:rsidR="002B5AE0">
        <w:t xml:space="preserve"> on synthetic data.</w:t>
      </w:r>
    </w:p>
    <w:p w14:paraId="7CAFD745" w14:textId="77777777" w:rsidR="009A1240" w:rsidRPr="00805628" w:rsidRDefault="009A1240" w:rsidP="009A1240">
      <w:pPr>
        <w:pStyle w:val="Heading3"/>
      </w:pPr>
      <w:bookmarkStart w:id="208" w:name="_Toc113480664"/>
      <w:r>
        <w:t>4.1.2. Localization Loss</w:t>
      </w:r>
      <w:bookmarkEnd w:id="208"/>
    </w:p>
    <w:p w14:paraId="3BB12CFC" w14:textId="2F4224C2" w:rsidR="009A1240" w:rsidRPr="00387B7F" w:rsidRDefault="00F200E4" w:rsidP="00387B7F">
      <w:r>
        <w:t>A sub-set of data for testing was produced by collection of headshots of real human heads with complete annotations scraped from Google Images. The test sub-set of data had a capacity of just 25 images, a much smaller size in comparison to the HEAD65 training set.</w:t>
      </w:r>
    </w:p>
    <w:p w14:paraId="6D5EF737" w14:textId="77777777" w:rsidR="00387B7F" w:rsidRDefault="00387B7F" w:rsidP="00387B7F">
      <w:pPr>
        <w:keepNext/>
      </w:pPr>
      <w:r>
        <w:rPr>
          <w:noProof/>
          <w14:ligatures w14:val="standardContextual"/>
        </w:rPr>
        <w:drawing>
          <wp:inline distT="0" distB="0" distL="0" distR="0" wp14:anchorId="78D7BBE5" wp14:editId="04AC04A4">
            <wp:extent cx="5731510" cy="1774825"/>
            <wp:effectExtent l="0" t="0" r="0" b="0"/>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line char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1774825"/>
                    </a:xfrm>
                    <a:prstGeom prst="rect">
                      <a:avLst/>
                    </a:prstGeom>
                  </pic:spPr>
                </pic:pic>
              </a:graphicData>
            </a:graphic>
          </wp:inline>
        </w:drawing>
      </w:r>
    </w:p>
    <w:p w14:paraId="40C7B908" w14:textId="74CCF360" w:rsidR="000B4518" w:rsidRDefault="00387B7F" w:rsidP="000B4518">
      <w:pPr>
        <w:pStyle w:val="Caption"/>
        <w:jc w:val="center"/>
      </w:pPr>
      <w:bookmarkStart w:id="209" w:name="_Ref113460842"/>
      <w:bookmarkStart w:id="210" w:name="_Toc113480712"/>
      <w:r>
        <w:t xml:space="preserve">Figure </w:t>
      </w:r>
      <w:fldSimple w:instr=" SEQ Figure \* ARABIC ">
        <w:r w:rsidR="00CE57A6">
          <w:rPr>
            <w:noProof/>
          </w:rPr>
          <w:t>34</w:t>
        </w:r>
      </w:fldSimple>
      <w:bookmarkEnd w:id="209"/>
      <w:r>
        <w:t xml:space="preserve"> - Localization loss on test data, 0.2 loss at final training step</w:t>
      </w:r>
      <w:bookmarkEnd w:id="210"/>
    </w:p>
    <w:p w14:paraId="3FFB47AD" w14:textId="717CF6DF" w:rsidR="00BB5523" w:rsidRDefault="00387D7B" w:rsidP="00387D7B">
      <w:r>
        <w:lastRenderedPageBreak/>
        <w:t xml:space="preserve">Localization loss on the test set of data follows a similar trend to the classification loss. As object detection consists of both classification and localization, the networks’ ability to classify certain samples would </w:t>
      </w:r>
      <w:r w:rsidR="00584152">
        <w:t xml:space="preserve">have a significant </w:t>
      </w:r>
      <w:r>
        <w:t>impact</w:t>
      </w:r>
      <w:r w:rsidR="00DB4110">
        <w:t xml:space="preserve"> on</w:t>
      </w:r>
      <w:r>
        <w:t xml:space="preserve"> localization. As observed in step 6000</w:t>
      </w:r>
      <w:r w:rsidR="00FA45A4">
        <w:t xml:space="preserve"> (see </w:t>
      </w:r>
      <w:r w:rsidR="00FA45A4">
        <w:fldChar w:fldCharType="begin"/>
      </w:r>
      <w:r w:rsidR="00FA45A4">
        <w:instrText xml:space="preserve"> REF _Ref113460842 \h </w:instrText>
      </w:r>
      <w:r w:rsidR="00FA45A4">
        <w:fldChar w:fldCharType="separate"/>
      </w:r>
      <w:r w:rsidR="00CE57A6">
        <w:t xml:space="preserve">Figure </w:t>
      </w:r>
      <w:r w:rsidR="00CE57A6">
        <w:rPr>
          <w:noProof/>
        </w:rPr>
        <w:t>34</w:t>
      </w:r>
      <w:r w:rsidR="00FA45A4">
        <w:fldChar w:fldCharType="end"/>
      </w:r>
      <w:r w:rsidR="00FA45A4">
        <w:t>)</w:t>
      </w:r>
      <w:r>
        <w:t xml:space="preserve"> an increase to localization loss shows issues with the network</w:t>
      </w:r>
      <w:r w:rsidR="00BB5523">
        <w:t xml:space="preserve">’s predictions of segmentation (see </w:t>
      </w:r>
      <w:r w:rsidR="00BB5523">
        <w:fldChar w:fldCharType="begin"/>
      </w:r>
      <w:r w:rsidR="00BB5523">
        <w:instrText xml:space="preserve"> REF _Ref113460534 \h </w:instrText>
      </w:r>
      <w:r w:rsidR="00BB5523">
        <w:fldChar w:fldCharType="separate"/>
      </w:r>
      <w:r w:rsidR="00CE57A6">
        <w:t xml:space="preserve">Figure </w:t>
      </w:r>
      <w:r w:rsidR="00CE57A6">
        <w:rPr>
          <w:noProof/>
        </w:rPr>
        <w:t>35</w:t>
      </w:r>
      <w:r w:rsidR="00BB5523">
        <w:fldChar w:fldCharType="end"/>
      </w:r>
      <w:r w:rsidR="00BB5523">
        <w:t>).</w:t>
      </w:r>
    </w:p>
    <w:p w14:paraId="625D778A" w14:textId="77777777" w:rsidR="00BB5523" w:rsidRDefault="00BB5523" w:rsidP="001653DD">
      <w:pPr>
        <w:keepNext/>
        <w:jc w:val="center"/>
      </w:pPr>
      <w:r>
        <w:rPr>
          <w:noProof/>
          <w14:ligatures w14:val="standardContextual"/>
        </w:rPr>
        <w:drawing>
          <wp:inline distT="0" distB="0" distL="0" distR="0" wp14:anchorId="37FC98F1" wp14:editId="00CBF144">
            <wp:extent cx="3839388" cy="253619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48">
                      <a:extLst>
                        <a:ext uri="{28A0092B-C50C-407E-A947-70E740481C1C}">
                          <a14:useLocalDpi xmlns:a14="http://schemas.microsoft.com/office/drawing/2010/main" val="0"/>
                        </a:ext>
                      </a:extLst>
                    </a:blip>
                    <a:stretch>
                      <a:fillRect/>
                    </a:stretch>
                  </pic:blipFill>
                  <pic:spPr>
                    <a:xfrm>
                      <a:off x="0" y="0"/>
                      <a:ext cx="3839388" cy="2536190"/>
                    </a:xfrm>
                    <a:prstGeom prst="rect">
                      <a:avLst/>
                    </a:prstGeom>
                  </pic:spPr>
                </pic:pic>
              </a:graphicData>
            </a:graphic>
          </wp:inline>
        </w:drawing>
      </w:r>
    </w:p>
    <w:p w14:paraId="26C5D93A" w14:textId="1A62F2E5" w:rsidR="00BB5523" w:rsidRDefault="00BB5523" w:rsidP="00BB5523">
      <w:pPr>
        <w:pStyle w:val="Caption"/>
        <w:jc w:val="center"/>
      </w:pPr>
      <w:bookmarkStart w:id="211" w:name="_Ref113460534"/>
      <w:bookmarkStart w:id="212" w:name="_Toc113480713"/>
      <w:r>
        <w:t xml:space="preserve">Figure </w:t>
      </w:r>
      <w:fldSimple w:instr=" SEQ Figure \* ARABIC ">
        <w:r w:rsidR="00CE57A6">
          <w:rPr>
            <w:noProof/>
          </w:rPr>
          <w:t>35</w:t>
        </w:r>
      </w:fldSimple>
      <w:bookmarkEnd w:id="211"/>
      <w:r>
        <w:t xml:space="preserve"> - Multiple box predictors </w:t>
      </w:r>
      <w:r w:rsidR="006E7FD7">
        <w:t>show</w:t>
      </w:r>
      <w:r>
        <w:t xml:space="preserve"> localization errors</w:t>
      </w:r>
      <w:r w:rsidR="001653DD">
        <w:t xml:space="preserve"> across some test set samples</w:t>
      </w:r>
      <w:bookmarkEnd w:id="212"/>
    </w:p>
    <w:p w14:paraId="33199DF2" w14:textId="52AD9CF6" w:rsidR="00EE3248" w:rsidRDefault="00EE3248" w:rsidP="00EE3248">
      <w:pPr>
        <w:pStyle w:val="Heading3"/>
      </w:pPr>
      <w:bookmarkStart w:id="213" w:name="_Toc113480665"/>
      <w:r>
        <w:t xml:space="preserve">4.1.3. </w:t>
      </w:r>
      <w:r w:rsidR="006A304F">
        <w:t>Mean Average Precision</w:t>
      </w:r>
      <w:r w:rsidR="00F86CD5">
        <w:t xml:space="preserve"> &amp; Recall</w:t>
      </w:r>
      <w:bookmarkEnd w:id="213"/>
    </w:p>
    <w:p w14:paraId="3E7C6DAF" w14:textId="79BD16C4" w:rsidR="00591CC8" w:rsidRDefault="007468B6" w:rsidP="007468B6">
      <w:r>
        <w:t xml:space="preserve">As previously discussed, the evaluation metrics used </w:t>
      </w:r>
      <w:r w:rsidR="00307EC7">
        <w:t>align with</w:t>
      </w:r>
      <w:r>
        <w:t xml:space="preserve"> the COCO detection metrics</w:t>
      </w:r>
      <w:r w:rsidR="00307EC7">
        <w:t xml:space="preserve">. COCO takes a </w:t>
      </w:r>
      <w:proofErr w:type="spellStart"/>
      <w:r w:rsidR="00307EC7">
        <w:t>mAP</w:t>
      </w:r>
      <w:proofErr w:type="spellEnd"/>
      <w:r w:rsidR="00307EC7">
        <w:t xml:space="preserve"> </w:t>
      </w:r>
      <w:r w:rsidR="00B83501">
        <w:t xml:space="preserve">(mean average precision) </w:t>
      </w:r>
      <w:r w:rsidR="00307EC7">
        <w:t xml:space="preserve">of the average precision at multiple </w:t>
      </w:r>
      <w:proofErr w:type="spellStart"/>
      <w:r w:rsidR="00307EC7">
        <w:t>IoU</w:t>
      </w:r>
      <w:proofErr w:type="spellEnd"/>
      <w:r w:rsidR="00307EC7">
        <w:t xml:space="preserve"> </w:t>
      </w:r>
      <w:r w:rsidR="00B83501">
        <w:t xml:space="preserve">(intersection-over-union) thresholds. The results obtained below from evaluation of the trained model on the test set of data displays </w:t>
      </w:r>
      <w:proofErr w:type="spellStart"/>
      <w:r w:rsidR="00B83501">
        <w:t>mAP</w:t>
      </w:r>
      <w:proofErr w:type="spellEnd"/>
      <w:r w:rsidR="00B83501">
        <w:t xml:space="preserve"> at </w:t>
      </w:r>
      <w:proofErr w:type="spellStart"/>
      <w:r w:rsidR="00B83501">
        <w:t>IoU</w:t>
      </w:r>
      <w:proofErr w:type="spellEnd"/>
      <w:r w:rsidR="00B83501">
        <w:t xml:space="preserve"> thresholds of 0.5 and 0.7</w:t>
      </w:r>
      <w:r w:rsidR="00B9273F">
        <w:t xml:space="preserve">5. Average precision is also shown where </w:t>
      </w:r>
      <w:r w:rsidR="00D02BB2">
        <w:t>a</w:t>
      </w:r>
      <w:r w:rsidR="00B9273F">
        <w:t xml:space="preserve"> </w:t>
      </w:r>
      <w:proofErr w:type="spellStart"/>
      <w:r w:rsidR="00D02BB2">
        <w:t>mAP</w:t>
      </w:r>
      <w:proofErr w:type="spellEnd"/>
      <w:r w:rsidR="00B9273F">
        <w:t xml:space="preserve"> of AP is calculated between the </w:t>
      </w:r>
      <w:proofErr w:type="spellStart"/>
      <w:r w:rsidR="00B9273F">
        <w:t>IoU</w:t>
      </w:r>
      <w:proofErr w:type="spellEnd"/>
      <w:r w:rsidR="00B9273F">
        <w:t xml:space="preserve"> thresholds of 0.5 and 0.95.</w:t>
      </w:r>
    </w:p>
    <w:p w14:paraId="58CDE4F5" w14:textId="77777777" w:rsidR="00D01085" w:rsidRDefault="00D01085" w:rsidP="00D01085">
      <w:pPr>
        <w:keepNext/>
        <w:jc w:val="center"/>
      </w:pPr>
      <w:r>
        <w:rPr>
          <w:noProof/>
          <w14:ligatures w14:val="standardContextual"/>
        </w:rPr>
        <w:drawing>
          <wp:inline distT="0" distB="0" distL="0" distR="0" wp14:anchorId="2EB483C0" wp14:editId="3CAACB3C">
            <wp:extent cx="5731510" cy="1772920"/>
            <wp:effectExtent l="0" t="0" r="0" b="0"/>
            <wp:docPr id="52" name="Picture 5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Chart, line char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1772920"/>
                    </a:xfrm>
                    <a:prstGeom prst="rect">
                      <a:avLst/>
                    </a:prstGeom>
                  </pic:spPr>
                </pic:pic>
              </a:graphicData>
            </a:graphic>
          </wp:inline>
        </w:drawing>
      </w:r>
    </w:p>
    <w:p w14:paraId="243CBED0" w14:textId="4D518219" w:rsidR="007468B6" w:rsidRDefault="00D01085" w:rsidP="00D01085">
      <w:pPr>
        <w:pStyle w:val="Caption"/>
        <w:jc w:val="center"/>
      </w:pPr>
      <w:bookmarkStart w:id="214" w:name="_Toc113480714"/>
      <w:r>
        <w:t xml:space="preserve">Figure </w:t>
      </w:r>
      <w:fldSimple w:instr=" SEQ Figure \* ARABIC ">
        <w:r w:rsidR="00CE57A6">
          <w:rPr>
            <w:noProof/>
          </w:rPr>
          <w:t>36</w:t>
        </w:r>
      </w:fldSimple>
      <w:r>
        <w:t xml:space="preserve"> - </w:t>
      </w:r>
      <w:proofErr w:type="spellStart"/>
      <w:r>
        <w:t>mAP</w:t>
      </w:r>
      <w:proofErr w:type="spellEnd"/>
      <w:r>
        <w:t xml:space="preserve"> between </w:t>
      </w:r>
      <w:proofErr w:type="spellStart"/>
      <w:r>
        <w:t>IoU</w:t>
      </w:r>
      <w:proofErr w:type="spellEnd"/>
      <w:r>
        <w:t xml:space="preserve"> range of 0.5 and 0.95. </w:t>
      </w:r>
      <w:proofErr w:type="spellStart"/>
      <w:r>
        <w:t>mAP</w:t>
      </w:r>
      <w:proofErr w:type="spellEnd"/>
      <w:r>
        <w:t xml:space="preserve"> score of 0.4</w:t>
      </w:r>
      <w:bookmarkEnd w:id="214"/>
    </w:p>
    <w:p w14:paraId="0FAFB288" w14:textId="79470A08" w:rsidR="00D01085" w:rsidRDefault="00D01085" w:rsidP="00D01085">
      <w:r>
        <w:t xml:space="preserve">Detections made between the </w:t>
      </w:r>
      <w:proofErr w:type="spellStart"/>
      <w:r>
        <w:t>IoU</w:t>
      </w:r>
      <w:proofErr w:type="spellEnd"/>
      <w:r>
        <w:t xml:space="preserve"> threshold of 0.5 and 0.95 of positive predictions converged at 0.4. Evaluation of the test set was monitored over 25 samples at 8000 steps. Overall precision of the </w:t>
      </w:r>
      <w:r w:rsidR="00765411">
        <w:t>correct predictions</w:t>
      </w:r>
      <w:r>
        <w:t xml:space="preserve"> </w:t>
      </w:r>
      <w:r w:rsidR="00765411">
        <w:t xml:space="preserve">shows a moderate </w:t>
      </w:r>
      <w:proofErr w:type="spellStart"/>
      <w:r w:rsidR="00765411">
        <w:t>mAP</w:t>
      </w:r>
      <w:proofErr w:type="spellEnd"/>
      <w:r w:rsidR="00765411">
        <w:t xml:space="preserve"> score. As previously discussed, with enough variance introduced in the test set of data a higher </w:t>
      </w:r>
      <w:proofErr w:type="spellStart"/>
      <w:r w:rsidR="00765411">
        <w:t>mAP</w:t>
      </w:r>
      <w:proofErr w:type="spellEnd"/>
      <w:r w:rsidR="00765411">
        <w:t xml:space="preserve"> could potentially have been achieved.</w:t>
      </w:r>
    </w:p>
    <w:p w14:paraId="1D901972" w14:textId="48A2B8A0" w:rsidR="00795965" w:rsidRPr="00795965" w:rsidRDefault="00EE3248" w:rsidP="00795965">
      <w:pPr>
        <w:pStyle w:val="Heading3"/>
      </w:pPr>
      <w:bookmarkStart w:id="215" w:name="_Toc113480666"/>
      <w:r>
        <w:t>4.1.4. Conclusion</w:t>
      </w:r>
      <w:bookmarkEnd w:id="215"/>
    </w:p>
    <w:p w14:paraId="1D8A8005" w14:textId="4B23A06F" w:rsidR="003F7413" w:rsidRPr="009A1240" w:rsidRDefault="009A1240" w:rsidP="009A1240">
      <w:r>
        <w:t>The test set of data included examples of headshots where the subjects of the images are center of frame with minimal variance in shadow</w:t>
      </w:r>
      <w:r w:rsidR="00A96BD7">
        <w:t>, lighting and background context</w:t>
      </w:r>
      <w:r>
        <w:t xml:space="preserve">, this data was collected to </w:t>
      </w:r>
      <w:r>
        <w:lastRenderedPageBreak/>
        <w:t>reflect similar real-world examples derived from the quality of samples in the training set. Extending training steps may have led to a lower classification loss on the test set at the risk of overfitting the model to the training set of data. A threshold of 8000 training steps was deemed acceptable to mitigate the introduction of potential overfitting whilst still capturing the essence of how well the model generalized to the test set.</w:t>
      </w:r>
    </w:p>
    <w:p w14:paraId="24CDC96B" w14:textId="4B3B388D" w:rsidR="004F082D" w:rsidRPr="004F082D" w:rsidRDefault="00BD4017" w:rsidP="00CC0E0A">
      <w:pPr>
        <w:pStyle w:val="Heading2"/>
      </w:pPr>
      <w:bookmarkStart w:id="216" w:name="_Toc113480667"/>
      <w:r>
        <w:t>4.2. Distance Approximation</w:t>
      </w:r>
      <w:bookmarkEnd w:id="216"/>
    </w:p>
    <w:p w14:paraId="5C90A86A" w14:textId="448A7CD4" w:rsidR="00414B6B" w:rsidRDefault="00A91BEE" w:rsidP="00A91BEE">
      <w:r>
        <w:t xml:space="preserve">Performance of similar triangles relies heavily on the </w:t>
      </w:r>
      <w:r w:rsidR="00AE38F6">
        <w:t>precision</w:t>
      </w:r>
      <w:r>
        <w:t xml:space="preserve"> of</w:t>
      </w:r>
      <w:r w:rsidR="00C21635">
        <w:t xml:space="preserve"> the</w:t>
      </w:r>
      <w:r>
        <w:t xml:space="preserve"> </w:t>
      </w:r>
      <w:r w:rsidR="00C21635">
        <w:t>geometric proportions for the object of interest</w:t>
      </w:r>
      <w:r>
        <w:t>. Through testing</w:t>
      </w:r>
      <w:r w:rsidR="00EE15C2">
        <w:t>,</w:t>
      </w:r>
      <w:r>
        <w:t xml:space="preserve"> multiple errors occurred due to the subject in the image having incorrect measurements at various observations.</w:t>
      </w:r>
    </w:p>
    <w:p w14:paraId="1F7CCEEB" w14:textId="093A7500" w:rsidR="006872C5" w:rsidRDefault="00A91BEE">
      <w:r>
        <w:t xml:space="preserve">Whilst collecting the </w:t>
      </w:r>
      <w:r w:rsidR="00C21635">
        <w:t xml:space="preserve">approximation </w:t>
      </w:r>
      <w:r>
        <w:t>results</w:t>
      </w:r>
      <w:r w:rsidR="00C21635">
        <w:t>, it was noticed</w:t>
      </w:r>
      <w:r>
        <w:t xml:space="preserve"> </w:t>
      </w:r>
      <w:r w:rsidR="00C21635">
        <w:t>that the</w:t>
      </w:r>
      <w:r>
        <w:t xml:space="preserve"> further away the subject was from the camera</w:t>
      </w:r>
      <w:r w:rsidR="00C21635">
        <w:t xml:space="preserve"> </w:t>
      </w:r>
      <w:r w:rsidR="00E06231">
        <w:t>the more error was introduced through unstable measurements of the real height of the object</w:t>
      </w:r>
      <w:r w:rsidR="008E3B60">
        <w:t xml:space="preserve"> (see </w:t>
      </w:r>
      <w:r w:rsidR="004236D6">
        <w:fldChar w:fldCharType="begin"/>
      </w:r>
      <w:r w:rsidR="004236D6">
        <w:instrText xml:space="preserve"> REF _Ref113468138 \h </w:instrText>
      </w:r>
      <w:r w:rsidR="004236D6">
        <w:fldChar w:fldCharType="separate"/>
      </w:r>
      <w:r w:rsidR="00CE57A6">
        <w:t xml:space="preserve">Figure </w:t>
      </w:r>
      <w:r w:rsidR="00CE57A6">
        <w:rPr>
          <w:noProof/>
        </w:rPr>
        <w:t>39</w:t>
      </w:r>
      <w:r w:rsidR="004236D6">
        <w:fldChar w:fldCharType="end"/>
      </w:r>
      <w:r w:rsidR="008E3B60">
        <w:t>)</w:t>
      </w:r>
      <w:r w:rsidR="00C21635">
        <w:t>.</w:t>
      </w:r>
    </w:p>
    <w:p w14:paraId="19856C30" w14:textId="1BE3A858" w:rsidR="00454033" w:rsidRDefault="00E06231" w:rsidP="00454033">
      <w:r>
        <w:t xml:space="preserve">Observation 6 at 60 meters shows the subject’s segmentation results </w:t>
      </w:r>
      <w:r w:rsidR="00452BF7">
        <w:t xml:space="preserve">where the bounding box of the </w:t>
      </w:r>
      <w:r w:rsidR="00D26327">
        <w:t>detected object</w:t>
      </w:r>
      <w:r w:rsidR="00452BF7">
        <w:t xml:space="preserve"> covers a large</w:t>
      </w:r>
      <w:r w:rsidR="00133865">
        <w:t>r</w:t>
      </w:r>
      <w:r w:rsidR="00452BF7">
        <w:t xml:space="preserve"> pixel area in contrast to observation 5 at 50 meters</w:t>
      </w:r>
      <w:r w:rsidR="00357524">
        <w:t xml:space="preserve"> (see </w:t>
      </w:r>
      <w:r w:rsidR="00357524">
        <w:fldChar w:fldCharType="begin"/>
      </w:r>
      <w:r w:rsidR="00357524">
        <w:instrText xml:space="preserve"> REF _Ref113218574 \h </w:instrText>
      </w:r>
      <w:r w:rsidR="00357524">
        <w:fldChar w:fldCharType="separate"/>
      </w:r>
      <w:r w:rsidR="00CE57A6">
        <w:t xml:space="preserve">Figure </w:t>
      </w:r>
      <w:r w:rsidR="00CE57A6">
        <w:rPr>
          <w:noProof/>
        </w:rPr>
        <w:t>37</w:t>
      </w:r>
      <w:r w:rsidR="00357524">
        <w:fldChar w:fldCharType="end"/>
      </w:r>
      <w:r w:rsidR="00156031">
        <w:t>, left: 60 meters, right: 50 meters</w:t>
      </w:r>
      <w:r w:rsidR="00357524">
        <w:t>)</w:t>
      </w:r>
      <w:r w:rsidR="00452BF7">
        <w:t>.</w:t>
      </w:r>
      <w:r w:rsidR="00454033">
        <w:rPr>
          <w:noProof/>
          <w14:ligatures w14:val="standardContextual"/>
        </w:rPr>
        <w:drawing>
          <wp:inline distT="0" distB="0" distL="0" distR="0" wp14:anchorId="33FF6F31" wp14:editId="1EA74B03">
            <wp:extent cx="5731510" cy="195453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50">
                      <a:extLst>
                        <a:ext uri="{28A0092B-C50C-407E-A947-70E740481C1C}">
                          <a14:useLocalDpi xmlns:a14="http://schemas.microsoft.com/office/drawing/2010/main" val="0"/>
                        </a:ext>
                      </a:extLst>
                    </a:blip>
                    <a:stretch>
                      <a:fillRect/>
                    </a:stretch>
                  </pic:blipFill>
                  <pic:spPr>
                    <a:xfrm>
                      <a:off x="0" y="0"/>
                      <a:ext cx="5731510" cy="1954530"/>
                    </a:xfrm>
                    <a:prstGeom prst="rect">
                      <a:avLst/>
                    </a:prstGeom>
                  </pic:spPr>
                </pic:pic>
              </a:graphicData>
            </a:graphic>
          </wp:inline>
        </w:drawing>
      </w:r>
    </w:p>
    <w:p w14:paraId="63D09056" w14:textId="4769A560" w:rsidR="00454033" w:rsidRDefault="00454033" w:rsidP="00454033">
      <w:pPr>
        <w:pStyle w:val="Caption"/>
        <w:jc w:val="center"/>
      </w:pPr>
      <w:bookmarkStart w:id="217" w:name="_Ref113218574"/>
      <w:bookmarkStart w:id="218" w:name="_Toc113480715"/>
      <w:r>
        <w:t xml:space="preserve">Figure </w:t>
      </w:r>
      <w:fldSimple w:instr=" SEQ Figure \* ARABIC ">
        <w:r w:rsidR="00CE57A6">
          <w:rPr>
            <w:noProof/>
          </w:rPr>
          <w:t>37</w:t>
        </w:r>
      </w:fldSimple>
      <w:bookmarkEnd w:id="217"/>
      <w:r>
        <w:t xml:space="preserve"> - Segmentation results force variation of subject’s real height measures</w:t>
      </w:r>
      <w:bookmarkEnd w:id="218"/>
    </w:p>
    <w:p w14:paraId="24F7A482" w14:textId="6FE1DA33" w:rsidR="00357524" w:rsidRDefault="00357524" w:rsidP="00357524">
      <w:r>
        <w:t>To combat the introduction of skewed results due to the variation of segmentation output across observations</w:t>
      </w:r>
      <w:r w:rsidR="00E15CB5">
        <w:t>,</w:t>
      </w:r>
      <w:r>
        <w:t xml:space="preserve"> a ratio calculated from the subject’s real height</w:t>
      </w:r>
      <w:r w:rsidR="00D26327">
        <w:t xml:space="preserve"> (see</w:t>
      </w:r>
      <w:r w:rsidR="00FD4C0E">
        <w:t xml:space="preserve"> </w:t>
      </w:r>
      <w:r w:rsidR="00FD4C0E">
        <w:fldChar w:fldCharType="begin"/>
      </w:r>
      <w:r w:rsidR="00FD4C0E">
        <w:instrText xml:space="preserve"> REF _Ref113219327 \h </w:instrText>
      </w:r>
      <w:r w:rsidR="00FD4C0E">
        <w:fldChar w:fldCharType="separate"/>
      </w:r>
      <w:r w:rsidR="00CE57A6">
        <w:t xml:space="preserve">Table </w:t>
      </w:r>
      <w:r w:rsidR="00CE57A6">
        <w:rPr>
          <w:noProof/>
        </w:rPr>
        <w:t>5</w:t>
      </w:r>
      <w:r w:rsidR="00FD4C0E">
        <w:fldChar w:fldCharType="end"/>
      </w:r>
      <w:r w:rsidR="00D26327">
        <w:t>)</w:t>
      </w:r>
      <w:r>
        <w:t xml:space="preserve"> and the visible proportions</w:t>
      </w:r>
      <w:r w:rsidR="004F082D">
        <w:t xml:space="preserve"> of the subject</w:t>
      </w:r>
      <w:r>
        <w:t xml:space="preserve"> was found</w:t>
      </w:r>
      <w:r w:rsidR="00C14F8D">
        <w:t xml:space="preserve"> across all observations</w:t>
      </w:r>
      <w:r>
        <w:t xml:space="preserve"> (see</w:t>
      </w:r>
      <w:r w:rsidR="006872C5">
        <w:t xml:space="preserve"> </w:t>
      </w:r>
      <w:r w:rsidR="006872C5">
        <w:fldChar w:fldCharType="begin"/>
      </w:r>
      <w:r w:rsidR="006872C5">
        <w:instrText xml:space="preserve"> REF _Ref113463406 \h </w:instrText>
      </w:r>
      <w:r w:rsidR="006872C5">
        <w:fldChar w:fldCharType="separate"/>
      </w:r>
      <w:r w:rsidR="00CE57A6">
        <w:t xml:space="preserve">Table </w:t>
      </w:r>
      <w:r w:rsidR="00CE57A6">
        <w:rPr>
          <w:noProof/>
        </w:rPr>
        <w:t>4</w:t>
      </w:r>
      <w:r w:rsidR="006872C5">
        <w:fldChar w:fldCharType="end"/>
      </w:r>
      <w:r>
        <w:t>)</w:t>
      </w:r>
      <w:r w:rsidR="00FD4C0E">
        <w:t>.</w:t>
      </w:r>
    </w:p>
    <w:tbl>
      <w:tblPr>
        <w:tblStyle w:val="MediumList2-Accent1"/>
        <w:tblW w:w="0" w:type="auto"/>
        <w:jc w:val="center"/>
        <w:tblLook w:val="04A0" w:firstRow="1" w:lastRow="0" w:firstColumn="1" w:lastColumn="0" w:noHBand="0" w:noVBand="1"/>
      </w:tblPr>
      <w:tblGrid>
        <w:gridCol w:w="1211"/>
        <w:gridCol w:w="2438"/>
      </w:tblGrid>
      <w:tr w:rsidR="006872C5" w14:paraId="7AC9E6CB" w14:textId="77777777" w:rsidTr="00DA299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361C690F"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Observation</w:t>
            </w:r>
          </w:p>
        </w:tc>
        <w:tc>
          <w:tcPr>
            <w:tcW w:w="0" w:type="auto"/>
            <w:vAlign w:val="center"/>
          </w:tcPr>
          <w:p w14:paraId="7AF742C8" w14:textId="77777777" w:rsidR="006872C5" w:rsidRPr="0028594C" w:rsidRDefault="006872C5" w:rsidP="00DA299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Visible Proportions (in mm)</w:t>
            </w:r>
          </w:p>
        </w:tc>
      </w:tr>
      <w:tr w:rsidR="006872C5" w14:paraId="46C01CE7"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EA7E891"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p>
        </w:tc>
        <w:tc>
          <w:tcPr>
            <w:tcW w:w="0" w:type="auto"/>
            <w:vAlign w:val="center"/>
          </w:tcPr>
          <w:p w14:paraId="7A91CF06" w14:textId="77777777" w:rsidR="006872C5" w:rsidRPr="00802D50" w:rsidRDefault="006872C5" w:rsidP="00DA2998">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1879.6</w:t>
            </w:r>
          </w:p>
        </w:tc>
      </w:tr>
      <w:tr w:rsidR="006872C5" w14:paraId="4717D7D3"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321B058"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4E77056C" w14:textId="77777777" w:rsidR="006872C5" w:rsidRPr="00802D50" w:rsidRDefault="006872C5"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1253.0</w:t>
            </w:r>
          </w:p>
        </w:tc>
      </w:tr>
      <w:tr w:rsidR="006872C5" w14:paraId="1ABAEFF7"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8BFA073" w14:textId="77777777" w:rsidR="006872C5" w:rsidRPr="0028594C" w:rsidRDefault="006872C5"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6A7B6412" w14:textId="77777777" w:rsidR="006872C5" w:rsidRPr="00802D50" w:rsidRDefault="006872C5" w:rsidP="00DA2998">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626.5</w:t>
            </w:r>
          </w:p>
        </w:tc>
      </w:tr>
      <w:tr w:rsidR="006872C5" w14:paraId="05138FAD"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094A003" w14:textId="77777777" w:rsidR="006872C5" w:rsidRDefault="006872C5" w:rsidP="00DA2998">
            <w:pPr>
              <w:spacing w:line="360" w:lineRule="auto"/>
              <w:rPr>
                <w:rFonts w:eastAsiaTheme="minorEastAsia"/>
                <w:sz w:val="20"/>
                <w:szCs w:val="20"/>
              </w:rPr>
            </w:pPr>
            <w:r>
              <w:rPr>
                <w:rFonts w:eastAsiaTheme="minorEastAsia"/>
                <w:sz w:val="20"/>
                <w:szCs w:val="20"/>
              </w:rPr>
              <w:t>4</w:t>
            </w:r>
          </w:p>
        </w:tc>
        <w:tc>
          <w:tcPr>
            <w:tcW w:w="0" w:type="auto"/>
            <w:vAlign w:val="center"/>
          </w:tcPr>
          <w:p w14:paraId="30CB5F4B" w14:textId="77777777" w:rsidR="006872C5" w:rsidRPr="00802D50" w:rsidRDefault="006872C5"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417.6</w:t>
            </w:r>
          </w:p>
        </w:tc>
      </w:tr>
      <w:tr w:rsidR="006872C5" w14:paraId="7DA2E1D8"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A7B81A4" w14:textId="77777777" w:rsidR="006872C5" w:rsidRDefault="006872C5" w:rsidP="00DA2998">
            <w:pPr>
              <w:spacing w:line="360" w:lineRule="auto"/>
              <w:rPr>
                <w:rFonts w:eastAsiaTheme="minorEastAsia"/>
                <w:sz w:val="20"/>
                <w:szCs w:val="20"/>
              </w:rPr>
            </w:pPr>
            <w:r>
              <w:rPr>
                <w:rFonts w:eastAsiaTheme="minorEastAsia"/>
                <w:sz w:val="20"/>
                <w:szCs w:val="20"/>
              </w:rPr>
              <w:t>5</w:t>
            </w:r>
          </w:p>
        </w:tc>
        <w:tc>
          <w:tcPr>
            <w:tcW w:w="0" w:type="auto"/>
            <w:vAlign w:val="center"/>
          </w:tcPr>
          <w:p w14:paraId="4F294758" w14:textId="77777777" w:rsidR="006872C5" w:rsidRPr="00802D50" w:rsidRDefault="006872C5" w:rsidP="00DA2998">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289.1</w:t>
            </w:r>
          </w:p>
        </w:tc>
      </w:tr>
      <w:tr w:rsidR="006872C5" w14:paraId="59189F00"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CBF045E" w14:textId="77777777" w:rsidR="006872C5" w:rsidRDefault="006872C5" w:rsidP="00DA2998">
            <w:pPr>
              <w:spacing w:line="360" w:lineRule="auto"/>
              <w:rPr>
                <w:rFonts w:eastAsiaTheme="minorEastAsia"/>
                <w:sz w:val="20"/>
                <w:szCs w:val="20"/>
              </w:rPr>
            </w:pPr>
            <w:r>
              <w:rPr>
                <w:rFonts w:eastAsiaTheme="minorEastAsia"/>
                <w:sz w:val="20"/>
                <w:szCs w:val="20"/>
              </w:rPr>
              <w:t>6</w:t>
            </w:r>
          </w:p>
        </w:tc>
        <w:tc>
          <w:tcPr>
            <w:tcW w:w="0" w:type="auto"/>
            <w:vAlign w:val="center"/>
          </w:tcPr>
          <w:p w14:paraId="77176F60" w14:textId="77777777" w:rsidR="006872C5" w:rsidRPr="00802D50" w:rsidRDefault="006872C5" w:rsidP="006872C5">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asciiTheme="minorHAnsi" w:eastAsiaTheme="minorEastAsia" w:hAnsiTheme="minorHAnsi" w:cstheme="minorHAnsi"/>
                <w:b/>
                <w:bCs/>
                <w:sz w:val="20"/>
                <w:szCs w:val="20"/>
              </w:rPr>
              <w:t>375.9</w:t>
            </w:r>
          </w:p>
        </w:tc>
      </w:tr>
    </w:tbl>
    <w:p w14:paraId="08CBB523" w14:textId="58412D16" w:rsidR="006872C5" w:rsidRDefault="006872C5" w:rsidP="006872C5">
      <w:pPr>
        <w:pStyle w:val="Caption"/>
        <w:spacing w:before="240"/>
        <w:jc w:val="center"/>
      </w:pPr>
      <w:bookmarkStart w:id="219" w:name="_Ref113463406"/>
      <w:bookmarkStart w:id="220" w:name="_Toc113480737"/>
      <w:r>
        <w:t xml:space="preserve">Table </w:t>
      </w:r>
      <w:fldSimple w:instr=" SEQ Table \* ARABIC ">
        <w:r w:rsidR="00CE57A6">
          <w:rPr>
            <w:noProof/>
          </w:rPr>
          <w:t>4</w:t>
        </w:r>
      </w:fldSimple>
      <w:bookmarkEnd w:id="219"/>
      <w:r>
        <w:t xml:space="preserve"> </w:t>
      </w:r>
      <w:r w:rsidR="007A6629">
        <w:t>–</w:t>
      </w:r>
      <w:r>
        <w:t xml:space="preserve"> </w:t>
      </w:r>
      <w:r w:rsidR="007A6629">
        <w:t>Approximate m</w:t>
      </w:r>
      <w:r w:rsidRPr="00D576B2">
        <w:t>easurements of visible proportions (in mm)</w:t>
      </w:r>
      <w:r w:rsidR="007A6629">
        <w:t xml:space="preserve"> across all observations</w:t>
      </w:r>
      <w:bookmarkEnd w:id="220"/>
    </w:p>
    <w:p w14:paraId="736BC189" w14:textId="57255EA6" w:rsidR="00357524" w:rsidRDefault="004F082D" w:rsidP="00661A45">
      <w:r>
        <w:t xml:space="preserve">Testing with the detection model also revealed a threshold limit where observations past the </w:t>
      </w:r>
      <w:r w:rsidR="00642BB3">
        <w:t>60-meter</w:t>
      </w:r>
      <w:r>
        <w:t xml:space="preserve"> mark were not being classified or localized. This filtered evaluation of the distance </w:t>
      </w:r>
      <w:r>
        <w:lastRenderedPageBreak/>
        <w:t xml:space="preserve">approximation results between 10 – 60 meters due to the detection model failing at distances further than </w:t>
      </w:r>
      <w:r w:rsidR="00642BB3">
        <w:t>60 meters</w:t>
      </w:r>
      <w:r w:rsidR="00290F8B">
        <w:t>.</w:t>
      </w:r>
    </w:p>
    <w:tbl>
      <w:tblPr>
        <w:tblStyle w:val="MediumList2-Accent1"/>
        <w:tblW w:w="0" w:type="auto"/>
        <w:jc w:val="center"/>
        <w:tblLook w:val="04A0" w:firstRow="1" w:lastRow="0" w:firstColumn="1" w:lastColumn="0" w:noHBand="0" w:noVBand="1"/>
      </w:tblPr>
      <w:tblGrid>
        <w:gridCol w:w="1864"/>
        <w:gridCol w:w="1367"/>
      </w:tblGrid>
      <w:tr w:rsidR="00D26327" w14:paraId="43485161" w14:textId="77777777" w:rsidTr="00C321A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13F332DB" w14:textId="49D805CE"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Object</w:t>
            </w:r>
          </w:p>
        </w:tc>
        <w:tc>
          <w:tcPr>
            <w:tcW w:w="0" w:type="auto"/>
            <w:vAlign w:val="center"/>
          </w:tcPr>
          <w:p w14:paraId="73F2C3A4" w14:textId="27FDE97C" w:rsidR="00D26327" w:rsidRPr="0028594C" w:rsidRDefault="00FD4C0E" w:rsidP="00C321A9">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Measurement</w:t>
            </w:r>
          </w:p>
        </w:tc>
      </w:tr>
      <w:tr w:rsidR="00D26327" w14:paraId="3ECD5CC5"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866D82B" w14:textId="55F31AA4"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Focal length</w:t>
            </w:r>
          </w:p>
        </w:tc>
        <w:tc>
          <w:tcPr>
            <w:tcW w:w="0" w:type="auto"/>
            <w:vAlign w:val="center"/>
          </w:tcPr>
          <w:p w14:paraId="2C7FD2F9" w14:textId="6794B279" w:rsidR="00D26327" w:rsidRPr="00802D50" w:rsidRDefault="00FD4C0E" w:rsidP="00C321A9">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50</w:t>
            </w:r>
          </w:p>
        </w:tc>
      </w:tr>
      <w:tr w:rsidR="00D26327" w14:paraId="7215816A"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76CC1E3" w14:textId="3700ADF7"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Sensor height</w:t>
            </w:r>
          </w:p>
        </w:tc>
        <w:tc>
          <w:tcPr>
            <w:tcW w:w="0" w:type="auto"/>
            <w:vAlign w:val="center"/>
          </w:tcPr>
          <w:p w14:paraId="525716E0" w14:textId="7BCC2741" w:rsidR="00D26327" w:rsidRPr="00802D50" w:rsidRDefault="00FD4C0E"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15.6</w:t>
            </w:r>
          </w:p>
        </w:tc>
      </w:tr>
      <w:tr w:rsidR="00D26327" w14:paraId="406C530A"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E12AAE1" w14:textId="43091E18" w:rsidR="00D26327" w:rsidRPr="0028594C" w:rsidRDefault="00FD4C0E"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Subject</w:t>
            </w:r>
            <w:r w:rsidR="00E15CB5">
              <w:rPr>
                <w:rFonts w:asciiTheme="minorHAnsi" w:eastAsiaTheme="minorEastAsia" w:hAnsiTheme="minorHAnsi" w:cstheme="minorBidi"/>
                <w:color w:val="auto"/>
                <w:sz w:val="20"/>
                <w:szCs w:val="20"/>
              </w:rPr>
              <w:t xml:space="preserve">’s real </w:t>
            </w:r>
            <w:r>
              <w:rPr>
                <w:rFonts w:asciiTheme="minorHAnsi" w:eastAsiaTheme="minorEastAsia" w:hAnsiTheme="minorHAnsi" w:cstheme="minorBidi"/>
                <w:color w:val="auto"/>
                <w:sz w:val="20"/>
                <w:szCs w:val="20"/>
              </w:rPr>
              <w:t>height</w:t>
            </w:r>
          </w:p>
        </w:tc>
        <w:tc>
          <w:tcPr>
            <w:tcW w:w="0" w:type="auto"/>
            <w:vAlign w:val="center"/>
          </w:tcPr>
          <w:p w14:paraId="6D325ED0" w14:textId="58952008" w:rsidR="00D26327" w:rsidRPr="00802D50" w:rsidRDefault="00FD4C0E" w:rsidP="00C321A9">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1879.6</w:t>
            </w:r>
          </w:p>
        </w:tc>
      </w:tr>
      <w:tr w:rsidR="00D26327" w14:paraId="04C947E1"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6BA7BAE" w14:textId="6244909B" w:rsidR="00D26327" w:rsidRDefault="00FD4C0E" w:rsidP="00C321A9">
            <w:pPr>
              <w:spacing w:line="360" w:lineRule="auto"/>
              <w:rPr>
                <w:rFonts w:eastAsiaTheme="minorEastAsia"/>
                <w:sz w:val="20"/>
                <w:szCs w:val="20"/>
              </w:rPr>
            </w:pPr>
            <w:r>
              <w:rPr>
                <w:rFonts w:eastAsiaTheme="minorEastAsia"/>
                <w:sz w:val="20"/>
                <w:szCs w:val="20"/>
              </w:rPr>
              <w:t>Orange rope</w:t>
            </w:r>
          </w:p>
        </w:tc>
        <w:tc>
          <w:tcPr>
            <w:tcW w:w="0" w:type="auto"/>
            <w:vAlign w:val="center"/>
          </w:tcPr>
          <w:p w14:paraId="0B277BE9" w14:textId="16FAA8E1" w:rsidR="00D26327" w:rsidRPr="00802D50" w:rsidRDefault="00FD4C0E"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40000</w:t>
            </w:r>
          </w:p>
        </w:tc>
      </w:tr>
      <w:tr w:rsidR="00D26327" w14:paraId="500B0703"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8D738FD" w14:textId="1FEB563A" w:rsidR="00D26327" w:rsidRDefault="00FD4C0E" w:rsidP="00C321A9">
            <w:pPr>
              <w:spacing w:line="360" w:lineRule="auto"/>
              <w:rPr>
                <w:rFonts w:eastAsiaTheme="minorEastAsia"/>
                <w:sz w:val="20"/>
                <w:szCs w:val="20"/>
              </w:rPr>
            </w:pPr>
            <w:r>
              <w:rPr>
                <w:rFonts w:eastAsiaTheme="minorEastAsia"/>
                <w:sz w:val="20"/>
                <w:szCs w:val="20"/>
              </w:rPr>
              <w:t>Beige rope</w:t>
            </w:r>
          </w:p>
        </w:tc>
        <w:tc>
          <w:tcPr>
            <w:tcW w:w="0" w:type="auto"/>
            <w:vAlign w:val="center"/>
          </w:tcPr>
          <w:p w14:paraId="33B208DE" w14:textId="189ACF5C" w:rsidR="00D26327" w:rsidRPr="00802D50" w:rsidRDefault="00FD4C0E" w:rsidP="00C321A9">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50000</w:t>
            </w:r>
          </w:p>
        </w:tc>
      </w:tr>
    </w:tbl>
    <w:p w14:paraId="02D72D58" w14:textId="1F5739EF" w:rsidR="00D26327" w:rsidRDefault="00D26327" w:rsidP="00FD4C0E">
      <w:pPr>
        <w:pStyle w:val="Caption"/>
        <w:spacing w:before="240"/>
        <w:jc w:val="center"/>
      </w:pPr>
      <w:bookmarkStart w:id="221" w:name="_Ref113219327"/>
      <w:bookmarkStart w:id="222" w:name="_Toc113480738"/>
      <w:r>
        <w:t xml:space="preserve">Table </w:t>
      </w:r>
      <w:fldSimple w:instr=" SEQ Table \* ARABIC ">
        <w:r w:rsidR="00CE57A6">
          <w:rPr>
            <w:noProof/>
          </w:rPr>
          <w:t>5</w:t>
        </w:r>
      </w:fldSimple>
      <w:bookmarkEnd w:id="221"/>
      <w:r>
        <w:t xml:space="preserve"> </w:t>
      </w:r>
      <w:r w:rsidR="00900E4C">
        <w:t>-</w:t>
      </w:r>
      <w:r>
        <w:t xml:space="preserve"> </w:t>
      </w:r>
      <w:r w:rsidR="00FD4C0E">
        <w:t xml:space="preserve">Recorded measurements of </w:t>
      </w:r>
      <w:r w:rsidR="005A4DD3">
        <w:t xml:space="preserve">the experiment </w:t>
      </w:r>
      <w:r w:rsidR="00FD4C0E">
        <w:t>parameters (in mm)</w:t>
      </w:r>
      <w:bookmarkEnd w:id="222"/>
    </w:p>
    <w:p w14:paraId="1526EB7A" w14:textId="12D444CC" w:rsidR="00CC0E0A" w:rsidRPr="00CC0E0A" w:rsidRDefault="00CC0E0A" w:rsidP="00661A45">
      <w:pPr>
        <w:pStyle w:val="Heading3"/>
      </w:pPr>
      <w:bookmarkStart w:id="223" w:name="_Ref113465355"/>
      <w:bookmarkStart w:id="224" w:name="_Toc113480668"/>
      <w:r>
        <w:t xml:space="preserve">4.2.1. </w:t>
      </w:r>
      <w:r w:rsidR="00B07C7D">
        <w:t>Mean Absolute Error</w:t>
      </w:r>
      <w:bookmarkEnd w:id="223"/>
      <w:bookmarkEnd w:id="224"/>
    </w:p>
    <w:p w14:paraId="4691E2AC" w14:textId="7EED5947" w:rsidR="00987D22" w:rsidRDefault="00642BB3" w:rsidP="00642BB3">
      <w:r>
        <w:t>Collection of the distance approximation results have been graphed</w:t>
      </w:r>
      <w:r w:rsidR="00CF5027">
        <w:t xml:space="preserve"> (see </w:t>
      </w:r>
      <w:r w:rsidR="00CF5027">
        <w:fldChar w:fldCharType="begin"/>
      </w:r>
      <w:r w:rsidR="00CF5027">
        <w:instrText xml:space="preserve"> REF _Ref113220063 \h </w:instrText>
      </w:r>
      <w:r w:rsidR="00CF5027">
        <w:fldChar w:fldCharType="separate"/>
      </w:r>
      <w:r w:rsidR="00CE57A6">
        <w:t xml:space="preserve">Figure </w:t>
      </w:r>
      <w:r w:rsidR="00CE57A6">
        <w:rPr>
          <w:noProof/>
        </w:rPr>
        <w:t>38</w:t>
      </w:r>
      <w:r w:rsidR="00CF5027">
        <w:fldChar w:fldCharType="end"/>
      </w:r>
      <w:r w:rsidR="00CF5027">
        <w:t>)</w:t>
      </w:r>
      <w:r>
        <w:t>, the blue points represent the ground truth distance</w:t>
      </w:r>
      <w:r w:rsidR="00F66615">
        <w:t xml:space="preserve"> of</w:t>
      </w:r>
      <w:r>
        <w:t xml:space="preserve"> the subject </w:t>
      </w:r>
      <w:r w:rsidR="00D06CA6">
        <w:t xml:space="preserve">for </w:t>
      </w:r>
      <w:r>
        <w:t xml:space="preserve">each observation. </w:t>
      </w:r>
      <w:r w:rsidR="00323F44">
        <w:t xml:space="preserve">The </w:t>
      </w:r>
      <w:r>
        <w:t xml:space="preserve">Red </w:t>
      </w:r>
      <w:r w:rsidR="00323F44">
        <w:t>points</w:t>
      </w:r>
      <w:r>
        <w:t xml:space="preserve"> represent the estimate</w:t>
      </w:r>
      <w:r w:rsidR="005E176C">
        <w:t>d</w:t>
      </w:r>
      <w:r>
        <w:t xml:space="preserve"> distance using similar triangles as the </w:t>
      </w:r>
      <w:r w:rsidR="00340A89">
        <w:t xml:space="preserve">distance </w:t>
      </w:r>
      <w:r>
        <w:t xml:space="preserve">approximation technique. </w:t>
      </w:r>
    </w:p>
    <w:p w14:paraId="4D7EF115" w14:textId="5F3DE0D6" w:rsidR="00642BB3" w:rsidRPr="00642BB3" w:rsidRDefault="00642BB3" w:rsidP="00642BB3">
      <w:r>
        <w:t>To quantify the margin of error across all observations</w:t>
      </w:r>
      <w:r w:rsidR="000F10AA">
        <w:t xml:space="preserve"> the</w:t>
      </w:r>
      <w:r>
        <w:t xml:space="preserve"> residual</w:t>
      </w:r>
      <w:r w:rsidR="000F10AA">
        <w:t xml:space="preserve"> difference between ground truth and the predicted observations are collected (</w:t>
      </w:r>
      <w:r w:rsidR="000F10AA">
        <w:fldChar w:fldCharType="begin"/>
      </w:r>
      <w:r w:rsidR="000F10AA">
        <w:instrText xml:space="preserve"> REF _Ref113225056 \h </w:instrText>
      </w:r>
      <w:r w:rsidR="000F10AA">
        <w:fldChar w:fldCharType="separate"/>
      </w:r>
      <w:r w:rsidR="00CE57A6">
        <w:t xml:space="preserve">Table </w:t>
      </w:r>
      <w:r w:rsidR="00CE57A6">
        <w:rPr>
          <w:noProof/>
        </w:rPr>
        <w:t>6</w:t>
      </w:r>
      <w:r w:rsidR="000F10AA">
        <w:fldChar w:fldCharType="end"/>
      </w:r>
      <w:r w:rsidR="000F10AA">
        <w:t>)</w:t>
      </w:r>
      <w:r w:rsidR="006D0437">
        <w:t xml:space="preserve">. </w:t>
      </w:r>
      <w:r w:rsidR="000F10AA">
        <w:t>The baseline (in blue) displays the linearity of each ground truth observation</w:t>
      </w:r>
      <w:r w:rsidR="006C60D3">
        <w:t xml:space="preserve">. </w:t>
      </w:r>
      <w:r w:rsidR="003E2961">
        <w:t>D</w:t>
      </w:r>
      <w:r w:rsidR="000F10AA">
        <w:t xml:space="preserve">ata was collected </w:t>
      </w:r>
      <w:r w:rsidR="00C4191A">
        <w:t xml:space="preserve">during field work </w:t>
      </w:r>
      <w:r w:rsidR="003E2961">
        <w:t xml:space="preserve">with </w:t>
      </w:r>
      <w:r w:rsidR="006C60D3">
        <w:t>e</w:t>
      </w:r>
      <w:r w:rsidR="000F10AA">
        <w:t>ven intervals between 10 – 100 meters</w:t>
      </w:r>
      <w:r w:rsidR="00C4191A">
        <w:t>, graphing the resulting data</w:t>
      </w:r>
      <w:r w:rsidR="000F10AA">
        <w:t xml:space="preserve"> show</w:t>
      </w:r>
      <w:r w:rsidR="00C4191A">
        <w:t>s</w:t>
      </w:r>
      <w:r w:rsidR="000F10AA">
        <w:t xml:space="preserve"> the baseline adopting an upward incline at a constant rate</w:t>
      </w:r>
      <w:r w:rsidR="000E12AA">
        <w:t xml:space="preserve"> by coincidence</w:t>
      </w:r>
      <w:r w:rsidR="00CF0969">
        <w:t>.</w:t>
      </w:r>
    </w:p>
    <w:p w14:paraId="25EBF9B5" w14:textId="77777777" w:rsidR="00F26990" w:rsidRDefault="00F26990" w:rsidP="00F26990">
      <w:pPr>
        <w:keepNext/>
        <w:jc w:val="center"/>
      </w:pPr>
      <w:r>
        <w:rPr>
          <w:noProof/>
          <w14:ligatures w14:val="standardContextual"/>
        </w:rPr>
        <w:drawing>
          <wp:inline distT="0" distB="0" distL="0" distR="0" wp14:anchorId="48FB0CB4" wp14:editId="444AD1B3">
            <wp:extent cx="4250740" cy="3381375"/>
            <wp:effectExtent l="0" t="0" r="0" b="0"/>
            <wp:docPr id="37" name="Picture 3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line char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306670" cy="3425866"/>
                    </a:xfrm>
                    <a:prstGeom prst="rect">
                      <a:avLst/>
                    </a:prstGeom>
                  </pic:spPr>
                </pic:pic>
              </a:graphicData>
            </a:graphic>
          </wp:inline>
        </w:drawing>
      </w:r>
    </w:p>
    <w:p w14:paraId="6651AA6B" w14:textId="201BDF31" w:rsidR="00526669" w:rsidRDefault="00F26990" w:rsidP="00F26990">
      <w:pPr>
        <w:pStyle w:val="Caption"/>
        <w:jc w:val="center"/>
      </w:pPr>
      <w:bookmarkStart w:id="225" w:name="_Ref113220063"/>
      <w:bookmarkStart w:id="226" w:name="_Toc113480716"/>
      <w:r>
        <w:t xml:space="preserve">Figure </w:t>
      </w:r>
      <w:fldSimple w:instr=" SEQ Figure \* ARABIC ">
        <w:r w:rsidR="00CE57A6">
          <w:rPr>
            <w:noProof/>
          </w:rPr>
          <w:t>38</w:t>
        </w:r>
      </w:fldSimple>
      <w:bookmarkEnd w:id="225"/>
      <w:r>
        <w:t xml:space="preserve"> - Distance estimation residuals</w:t>
      </w:r>
      <w:bookmarkEnd w:id="226"/>
    </w:p>
    <w:p w14:paraId="6978816B" w14:textId="5FEDBCF3" w:rsidR="00642BB3" w:rsidRDefault="00E55DFA" w:rsidP="00642BB3">
      <w:r>
        <w:t xml:space="preserve">As </w:t>
      </w:r>
      <w:r w:rsidR="00BB4EA4">
        <w:t xml:space="preserve">displayed in </w:t>
      </w:r>
      <w:r w:rsidR="00BB4EA4">
        <w:fldChar w:fldCharType="begin"/>
      </w:r>
      <w:r w:rsidR="00BB4EA4">
        <w:instrText xml:space="preserve"> REF _Ref113220063 \h </w:instrText>
      </w:r>
      <w:r w:rsidR="00BB4EA4">
        <w:fldChar w:fldCharType="separate"/>
      </w:r>
      <w:r w:rsidR="00CE57A6">
        <w:t xml:space="preserve">Figure </w:t>
      </w:r>
      <w:r w:rsidR="00CE57A6">
        <w:rPr>
          <w:noProof/>
        </w:rPr>
        <w:t>38</w:t>
      </w:r>
      <w:r w:rsidR="00BB4EA4">
        <w:fldChar w:fldCharType="end"/>
      </w:r>
      <w:r>
        <w:t>, there is mainly positive residuals with a single negative residual at observation 6</w:t>
      </w:r>
      <w:r w:rsidR="00FF0BD9">
        <w:t xml:space="preserve"> (see </w:t>
      </w:r>
      <w:r w:rsidR="00FF0BD9">
        <w:fldChar w:fldCharType="begin"/>
      </w:r>
      <w:r w:rsidR="00FF0BD9">
        <w:instrText xml:space="preserve"> REF _Ref113225056 \h </w:instrText>
      </w:r>
      <w:r w:rsidR="00FF0BD9">
        <w:fldChar w:fldCharType="separate"/>
      </w:r>
      <w:r w:rsidR="00CE57A6">
        <w:t xml:space="preserve">Table </w:t>
      </w:r>
      <w:r w:rsidR="00CE57A6">
        <w:rPr>
          <w:noProof/>
        </w:rPr>
        <w:t>6</w:t>
      </w:r>
      <w:r w:rsidR="00FF0BD9">
        <w:fldChar w:fldCharType="end"/>
      </w:r>
      <w:r w:rsidR="00BB4EA4">
        <w:t xml:space="preserve"> for actual residual values</w:t>
      </w:r>
      <w:r w:rsidR="00FF0BD9">
        <w:t>)</w:t>
      </w:r>
      <w:r w:rsidR="00583DF4">
        <w:t>, this shows most predictions slightly over ground truth</w:t>
      </w:r>
      <w:r>
        <w:t>.</w:t>
      </w:r>
    </w:p>
    <w:tbl>
      <w:tblPr>
        <w:tblStyle w:val="MediumList2-Accent1"/>
        <w:tblW w:w="0" w:type="auto"/>
        <w:jc w:val="center"/>
        <w:tblLook w:val="04A0" w:firstRow="1" w:lastRow="0" w:firstColumn="1" w:lastColumn="0" w:noHBand="0" w:noVBand="1"/>
      </w:tblPr>
      <w:tblGrid>
        <w:gridCol w:w="1211"/>
        <w:gridCol w:w="901"/>
      </w:tblGrid>
      <w:tr w:rsidR="00E55DFA" w14:paraId="57C56657" w14:textId="77777777" w:rsidTr="00C321A9">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0B90B824" w14:textId="65E3EE66"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lastRenderedPageBreak/>
              <w:t>Observation</w:t>
            </w:r>
          </w:p>
        </w:tc>
        <w:tc>
          <w:tcPr>
            <w:tcW w:w="0" w:type="auto"/>
            <w:vAlign w:val="center"/>
          </w:tcPr>
          <w:p w14:paraId="49F504C9" w14:textId="6960DBFC" w:rsidR="00E55DFA" w:rsidRPr="0028594C" w:rsidRDefault="00E55DFA" w:rsidP="00C321A9">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Residual</w:t>
            </w:r>
          </w:p>
        </w:tc>
      </w:tr>
      <w:tr w:rsidR="00E55DFA" w14:paraId="3478FA42"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AF3F0D8" w14:textId="26450415"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p>
        </w:tc>
        <w:tc>
          <w:tcPr>
            <w:tcW w:w="0" w:type="auto"/>
            <w:vAlign w:val="center"/>
          </w:tcPr>
          <w:p w14:paraId="0B6B7520" w14:textId="7551682B" w:rsidR="00E55DFA" w:rsidRPr="00802D50" w:rsidRDefault="00E55DFA" w:rsidP="00C321A9">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2.93</w:t>
            </w:r>
          </w:p>
        </w:tc>
      </w:tr>
      <w:tr w:rsidR="00E55DFA" w14:paraId="30CC1C4B"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0258135" w14:textId="4AA4E302"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59DA8FD1" w14:textId="4A9FB0B1" w:rsidR="00E55DFA" w:rsidRPr="00802D50" w:rsidRDefault="00E55DFA"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0.76</w:t>
            </w:r>
          </w:p>
        </w:tc>
      </w:tr>
      <w:tr w:rsidR="00E55DFA" w14:paraId="60E89EBC"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1663B25" w14:textId="17F385D5" w:rsidR="00E55DFA" w:rsidRPr="0028594C" w:rsidRDefault="00E55DFA" w:rsidP="00C321A9">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69F7C25F" w14:textId="74FA4871" w:rsidR="00E55DFA" w:rsidRPr="00802D50" w:rsidRDefault="00E55DFA" w:rsidP="00C321A9">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3.46</w:t>
            </w:r>
          </w:p>
        </w:tc>
      </w:tr>
      <w:tr w:rsidR="00E55DFA" w14:paraId="16E8844B"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71E8589" w14:textId="6CCB2FC3" w:rsidR="00E55DFA" w:rsidRPr="00D528E1" w:rsidRDefault="00E55DFA" w:rsidP="00C321A9">
            <w:pPr>
              <w:spacing w:line="360" w:lineRule="auto"/>
              <w:rPr>
                <w:rFonts w:asciiTheme="minorHAnsi" w:eastAsiaTheme="minorEastAsia" w:hAnsiTheme="minorHAnsi" w:cstheme="minorHAnsi"/>
                <w:sz w:val="20"/>
                <w:szCs w:val="20"/>
              </w:rPr>
            </w:pPr>
            <w:r w:rsidRPr="00D528E1">
              <w:rPr>
                <w:rFonts w:asciiTheme="minorHAnsi" w:eastAsiaTheme="minorEastAsia" w:hAnsiTheme="minorHAnsi" w:cstheme="minorHAnsi"/>
                <w:sz w:val="20"/>
                <w:szCs w:val="20"/>
              </w:rPr>
              <w:t>4</w:t>
            </w:r>
          </w:p>
        </w:tc>
        <w:tc>
          <w:tcPr>
            <w:tcW w:w="0" w:type="auto"/>
            <w:vAlign w:val="center"/>
          </w:tcPr>
          <w:p w14:paraId="48F5C08C" w14:textId="6F28AA08" w:rsidR="00E55DFA" w:rsidRPr="00802D50" w:rsidRDefault="00E55DFA" w:rsidP="00C321A9">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1.32</w:t>
            </w:r>
          </w:p>
        </w:tc>
      </w:tr>
      <w:tr w:rsidR="00E55DFA" w14:paraId="1E245ED8" w14:textId="77777777" w:rsidTr="00C321A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127E505" w14:textId="39E2AD17" w:rsidR="00E55DFA" w:rsidRPr="00D528E1" w:rsidRDefault="00E55DFA" w:rsidP="00C321A9">
            <w:pPr>
              <w:spacing w:line="360" w:lineRule="auto"/>
              <w:rPr>
                <w:rFonts w:asciiTheme="minorHAnsi" w:eastAsiaTheme="minorEastAsia" w:hAnsiTheme="minorHAnsi" w:cstheme="minorHAnsi"/>
                <w:sz w:val="20"/>
                <w:szCs w:val="20"/>
              </w:rPr>
            </w:pPr>
            <w:r w:rsidRPr="00D528E1">
              <w:rPr>
                <w:rFonts w:asciiTheme="minorHAnsi" w:eastAsiaTheme="minorEastAsia" w:hAnsiTheme="minorHAnsi" w:cstheme="minorHAnsi"/>
                <w:sz w:val="20"/>
                <w:szCs w:val="20"/>
              </w:rPr>
              <w:t>5</w:t>
            </w:r>
          </w:p>
        </w:tc>
        <w:tc>
          <w:tcPr>
            <w:tcW w:w="0" w:type="auto"/>
            <w:vAlign w:val="center"/>
          </w:tcPr>
          <w:p w14:paraId="2289DE5D" w14:textId="43DF8B9D" w:rsidR="00E55DFA" w:rsidRPr="00802D50" w:rsidRDefault="00E55DFA" w:rsidP="00C321A9">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0.10</w:t>
            </w:r>
          </w:p>
        </w:tc>
      </w:tr>
      <w:tr w:rsidR="00E55DFA" w14:paraId="34B189F4" w14:textId="77777777" w:rsidTr="00C321A9">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A663C8F" w14:textId="1A062A89" w:rsidR="00E55DFA" w:rsidRPr="00D528E1" w:rsidRDefault="00E55DFA" w:rsidP="00C321A9">
            <w:pPr>
              <w:spacing w:line="360" w:lineRule="auto"/>
              <w:rPr>
                <w:rFonts w:asciiTheme="minorHAnsi" w:eastAsiaTheme="minorEastAsia" w:hAnsiTheme="minorHAnsi" w:cstheme="minorHAnsi"/>
                <w:sz w:val="20"/>
                <w:szCs w:val="20"/>
              </w:rPr>
            </w:pPr>
            <w:r w:rsidRPr="00D528E1">
              <w:rPr>
                <w:rFonts w:asciiTheme="minorHAnsi" w:eastAsiaTheme="minorEastAsia" w:hAnsiTheme="minorHAnsi" w:cstheme="minorHAnsi"/>
                <w:sz w:val="20"/>
                <w:szCs w:val="20"/>
              </w:rPr>
              <w:t>6</w:t>
            </w:r>
          </w:p>
        </w:tc>
        <w:tc>
          <w:tcPr>
            <w:tcW w:w="0" w:type="auto"/>
            <w:vAlign w:val="center"/>
          </w:tcPr>
          <w:p w14:paraId="4F2E0CE5" w14:textId="4880FAC0" w:rsidR="00E55DFA" w:rsidRPr="00BB7206" w:rsidRDefault="00E55DFA" w:rsidP="00E55DFA">
            <w:pPr>
              <w:keepNext/>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sidRPr="00BB7206">
              <w:rPr>
                <w:rFonts w:asciiTheme="minorHAnsi" w:eastAsiaTheme="minorEastAsia" w:hAnsiTheme="minorHAnsi" w:cstheme="minorHAnsi"/>
                <w:b/>
                <w:bCs/>
                <w:sz w:val="20"/>
                <w:szCs w:val="20"/>
              </w:rPr>
              <w:t>-1.22</w:t>
            </w:r>
          </w:p>
        </w:tc>
      </w:tr>
    </w:tbl>
    <w:p w14:paraId="66E4C030" w14:textId="1CD045CD" w:rsidR="00E55DFA" w:rsidRDefault="00E55DFA" w:rsidP="00FF0BD9">
      <w:pPr>
        <w:pStyle w:val="Caption"/>
        <w:spacing w:before="240"/>
        <w:jc w:val="center"/>
      </w:pPr>
      <w:bookmarkStart w:id="227" w:name="_Ref113225056"/>
      <w:bookmarkStart w:id="228" w:name="_Toc113480739"/>
      <w:r>
        <w:t xml:space="preserve">Table </w:t>
      </w:r>
      <w:fldSimple w:instr=" SEQ Table \* ARABIC ">
        <w:r w:rsidR="00CE57A6">
          <w:rPr>
            <w:noProof/>
          </w:rPr>
          <w:t>6</w:t>
        </w:r>
      </w:fldSimple>
      <w:bookmarkEnd w:id="227"/>
      <w:r>
        <w:t xml:space="preserve"> - Residuals across all observations</w:t>
      </w:r>
      <w:bookmarkEnd w:id="228"/>
    </w:p>
    <w:p w14:paraId="6B027EB7" w14:textId="5AD556C1" w:rsidR="00583DF4" w:rsidRPr="00583DF4" w:rsidRDefault="00583DF4" w:rsidP="00583DF4">
      <w:r>
        <w:t xml:space="preserve">As expressed in </w:t>
      </w:r>
      <w:r>
        <w:fldChar w:fldCharType="begin"/>
      </w:r>
      <w:r>
        <w:instrText xml:space="preserve"> REF _Ref112196672 \h </w:instrText>
      </w:r>
      <w:r>
        <w:fldChar w:fldCharType="separate"/>
      </w:r>
      <w:r w:rsidR="00CE57A6">
        <w:t xml:space="preserve">Equation </w:t>
      </w:r>
      <w:r w:rsidR="00CE57A6">
        <w:rPr>
          <w:noProof/>
        </w:rPr>
        <w:t>8</w:t>
      </w:r>
      <w:r>
        <w:fldChar w:fldCharType="end"/>
      </w:r>
      <w:r>
        <w:t xml:space="preserve"> the </w:t>
      </w:r>
      <w:r w:rsidR="00731F41">
        <w:t>m</w:t>
      </w:r>
      <w:r>
        <w:t xml:space="preserve">ean </w:t>
      </w:r>
      <w:r w:rsidR="00731F41">
        <w:t>a</w:t>
      </w:r>
      <w:r>
        <w:t xml:space="preserve">bsolute </w:t>
      </w:r>
      <w:r w:rsidR="00731F41">
        <w:t>e</w:t>
      </w:r>
      <w:r>
        <w:t>rror (or MAE) measures the average spread of errors within a set of predictions, where the absolute value omits any directional magnitude</w:t>
      </w:r>
      <w:r w:rsidR="00BE2B86">
        <w:t>.</w:t>
      </w:r>
      <w:r>
        <w:t xml:space="preserve"> </w:t>
      </w:r>
      <w:r w:rsidR="00BE2B86">
        <w:t>T</w:t>
      </w:r>
      <w:r>
        <w:t xml:space="preserve">his is to avoid any similar values across observations </w:t>
      </w:r>
      <w:r w:rsidR="0058049A">
        <w:t xml:space="preserve">from </w:t>
      </w:r>
      <w:r>
        <w:t>cancelling each other.</w:t>
      </w:r>
    </w:p>
    <w:p w14:paraId="2BC5D7C5" w14:textId="7E9759C5" w:rsidR="00593AD4" w:rsidRDefault="00351BB8" w:rsidP="00FF0BD9">
      <w:r>
        <w:t>T</w:t>
      </w:r>
      <w:r w:rsidR="00B07C7D">
        <w:t xml:space="preserve">he results of </w:t>
      </w:r>
      <w:r w:rsidR="00C87061">
        <w:t xml:space="preserve">the </w:t>
      </w:r>
      <w:r w:rsidR="00B07C7D">
        <w:t>predicted errors show</w:t>
      </w:r>
      <w:r w:rsidR="00811879">
        <w:t>ed</w:t>
      </w:r>
      <w:r w:rsidR="00B07C7D">
        <w:t xml:space="preserve"> </w:t>
      </w:r>
      <w:r>
        <w:t>minimal</w:t>
      </w:r>
      <w:r w:rsidR="00B07C7D">
        <w:t xml:space="preserve"> outliers with the furthest residuals being observations 1 and 3</w:t>
      </w:r>
      <w:r>
        <w:t xml:space="preserve">. As the presence of outliers </w:t>
      </w:r>
      <w:r w:rsidR="00843BDF">
        <w:t>is sparse</w:t>
      </w:r>
      <w:r>
        <w:t xml:space="preserve"> their influence on the final averaged result </w:t>
      </w:r>
      <w:r w:rsidR="00843BDF">
        <w:t xml:space="preserve">would be </w:t>
      </w:r>
      <w:r w:rsidR="00406B82">
        <w:t>negligible</w:t>
      </w:r>
      <w:r w:rsidR="00843BDF">
        <w:t>. With this assumption, calculating a distilled measure of deviation using mean absolute error was kept as the method of choice for quantifying</w:t>
      </w:r>
      <w:r w:rsidR="002E3C2D">
        <w:t xml:space="preserve"> a reliable </w:t>
      </w:r>
      <w:r w:rsidR="00843BDF">
        <w:t>error rate</w:t>
      </w:r>
      <w:r w:rsidR="00232470">
        <w:t>.</w:t>
      </w:r>
    </w:p>
    <w:p w14:paraId="414D3980" w14:textId="34617B96" w:rsidR="001B6250" w:rsidRDefault="00232470" w:rsidP="00FF0BD9">
      <w:r>
        <w:t xml:space="preserve">Although measurements of distance were recorded in a slightly primitive manner, ground truth values remained moderately consistent throughout. With </w:t>
      </w:r>
      <w:r w:rsidR="006F20AD">
        <w:t>reasonably approximated</w:t>
      </w:r>
      <w:r>
        <w:t xml:space="preserve"> proportions calculated for each observation</w:t>
      </w:r>
      <w:r w:rsidR="005F4B31">
        <w:t xml:space="preserve"> (see </w:t>
      </w:r>
      <w:r w:rsidR="005F4B31">
        <w:fldChar w:fldCharType="begin"/>
      </w:r>
      <w:r w:rsidR="005F4B31">
        <w:instrText xml:space="preserve"> REF _Ref113463406 \h </w:instrText>
      </w:r>
      <w:r w:rsidR="005F4B31">
        <w:fldChar w:fldCharType="separate"/>
      </w:r>
      <w:r w:rsidR="00CE57A6">
        <w:t xml:space="preserve">Table </w:t>
      </w:r>
      <w:r w:rsidR="00CE57A6">
        <w:rPr>
          <w:noProof/>
        </w:rPr>
        <w:t>4</w:t>
      </w:r>
      <w:r w:rsidR="005F4B31">
        <w:fldChar w:fldCharType="end"/>
      </w:r>
      <w:r w:rsidR="005F4B31">
        <w:t>)</w:t>
      </w:r>
      <w:r w:rsidR="0074552B">
        <w:t>, t</w:t>
      </w:r>
      <w:r>
        <w:t>his eliminated the presence of significant outliers in the predicted distance</w:t>
      </w:r>
      <w:r w:rsidR="001B54C0">
        <w:t xml:space="preserve"> values</w:t>
      </w:r>
      <w:r w:rsidR="00E647F5">
        <w:t>.</w:t>
      </w:r>
    </w:p>
    <w:p w14:paraId="725168BC" w14:textId="25264890" w:rsidR="00232470" w:rsidRDefault="006F20AD" w:rsidP="00FF0BD9">
      <w:r>
        <w:t xml:space="preserve">Prior tests revealed the impact of </w:t>
      </w:r>
      <w:r w:rsidR="00873BD9">
        <w:t>incorrect measurements of</w:t>
      </w:r>
      <w:r w:rsidR="001B6250">
        <w:t xml:space="preserve"> real height </w:t>
      </w:r>
      <w:r w:rsidR="00873BD9">
        <w:t xml:space="preserve">across all </w:t>
      </w:r>
      <w:r w:rsidR="001B6250">
        <w:t>observations</w:t>
      </w:r>
      <w:r>
        <w:t xml:space="preserve"> (see</w:t>
      </w:r>
      <w:r w:rsidR="00873BD9">
        <w:t xml:space="preserve"> </w:t>
      </w:r>
      <w:r w:rsidR="00873BD9">
        <w:fldChar w:fldCharType="begin"/>
      </w:r>
      <w:r w:rsidR="00873BD9">
        <w:instrText xml:space="preserve"> REF _Ref113468138 \h </w:instrText>
      </w:r>
      <w:r w:rsidR="00873BD9">
        <w:fldChar w:fldCharType="separate"/>
      </w:r>
      <w:r w:rsidR="00CE57A6">
        <w:t xml:space="preserve">Figure </w:t>
      </w:r>
      <w:r w:rsidR="00CE57A6">
        <w:rPr>
          <w:noProof/>
        </w:rPr>
        <w:t>39</w:t>
      </w:r>
      <w:r w:rsidR="00873BD9">
        <w:fldChar w:fldCharType="end"/>
      </w:r>
      <w:r>
        <w:t>).</w:t>
      </w:r>
    </w:p>
    <w:p w14:paraId="4DD96A93" w14:textId="77777777" w:rsidR="0032613C" w:rsidRDefault="00860351" w:rsidP="0032613C">
      <w:pPr>
        <w:keepNext/>
        <w:jc w:val="center"/>
      </w:pPr>
      <w:r>
        <w:rPr>
          <w:noProof/>
          <w14:ligatures w14:val="standardContextual"/>
        </w:rPr>
        <w:drawing>
          <wp:inline distT="0" distB="0" distL="0" distR="0" wp14:anchorId="44BB1AE7" wp14:editId="718D00C2">
            <wp:extent cx="3626976" cy="30480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52">
                      <a:extLst>
                        <a:ext uri="{28A0092B-C50C-407E-A947-70E740481C1C}">
                          <a14:useLocalDpi xmlns:a14="http://schemas.microsoft.com/office/drawing/2010/main" val="0"/>
                        </a:ext>
                      </a:extLst>
                    </a:blip>
                    <a:stretch>
                      <a:fillRect/>
                    </a:stretch>
                  </pic:blipFill>
                  <pic:spPr>
                    <a:xfrm>
                      <a:off x="0" y="0"/>
                      <a:ext cx="3650749" cy="3067978"/>
                    </a:xfrm>
                    <a:prstGeom prst="rect">
                      <a:avLst/>
                    </a:prstGeom>
                  </pic:spPr>
                </pic:pic>
              </a:graphicData>
            </a:graphic>
          </wp:inline>
        </w:drawing>
      </w:r>
    </w:p>
    <w:p w14:paraId="61E22450" w14:textId="4F86A7F6" w:rsidR="00E87CD7" w:rsidRDefault="0032613C" w:rsidP="0032613C">
      <w:pPr>
        <w:pStyle w:val="Caption"/>
        <w:spacing w:before="240"/>
        <w:jc w:val="center"/>
      </w:pPr>
      <w:bookmarkStart w:id="229" w:name="_Ref113468138"/>
      <w:bookmarkStart w:id="230" w:name="_Toc113480717"/>
      <w:r>
        <w:t xml:space="preserve">Figure </w:t>
      </w:r>
      <w:fldSimple w:instr=" SEQ Figure \* ARABIC ">
        <w:r w:rsidR="00CE57A6">
          <w:rPr>
            <w:noProof/>
          </w:rPr>
          <w:t>39</w:t>
        </w:r>
      </w:fldSimple>
      <w:bookmarkEnd w:id="229"/>
      <w:r>
        <w:t xml:space="preserve"> </w:t>
      </w:r>
      <w:r w:rsidR="00873BD9">
        <w:t>-</w:t>
      </w:r>
      <w:r>
        <w:t xml:space="preserve"> Predictions from incorrect visible proportions</w:t>
      </w:r>
      <w:r w:rsidR="00CC430C">
        <w:t xml:space="preserve"> of the subject</w:t>
      </w:r>
      <w:r>
        <w:t xml:space="preserve"> across all observations</w:t>
      </w:r>
      <w:bookmarkEnd w:id="230"/>
    </w:p>
    <w:p w14:paraId="575A4A54" w14:textId="06902E92" w:rsidR="00FF0BD9" w:rsidRPr="00E87CD7" w:rsidRDefault="00E87CD7" w:rsidP="00E87CD7">
      <w:pPr>
        <w:rPr>
          <w:i/>
          <w:iCs/>
          <w:color w:val="44546A" w:themeColor="text2"/>
          <w:sz w:val="18"/>
          <w:szCs w:val="18"/>
        </w:rPr>
      </w:pPr>
      <w:r>
        <w:br w:type="page"/>
      </w:r>
    </w:p>
    <w:tbl>
      <w:tblPr>
        <w:tblStyle w:val="MediumList2-Accent1"/>
        <w:tblW w:w="0" w:type="auto"/>
        <w:jc w:val="center"/>
        <w:tblLook w:val="04A0" w:firstRow="1" w:lastRow="0" w:firstColumn="1" w:lastColumn="0" w:noHBand="0" w:noVBand="1"/>
      </w:tblPr>
      <w:tblGrid>
        <w:gridCol w:w="1211"/>
        <w:gridCol w:w="2438"/>
      </w:tblGrid>
      <w:tr w:rsidR="007A6629" w14:paraId="714D0C5D" w14:textId="77777777" w:rsidTr="00DA2998">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728FE3F7"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lastRenderedPageBreak/>
              <w:t>Observation</w:t>
            </w:r>
          </w:p>
        </w:tc>
        <w:tc>
          <w:tcPr>
            <w:tcW w:w="0" w:type="auto"/>
            <w:vAlign w:val="center"/>
          </w:tcPr>
          <w:p w14:paraId="15296D26" w14:textId="77777777" w:rsidR="007A6629" w:rsidRPr="0028594C" w:rsidRDefault="007A6629" w:rsidP="00DA299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Visible Proportions (in mm)</w:t>
            </w:r>
          </w:p>
        </w:tc>
      </w:tr>
      <w:tr w:rsidR="007A6629" w14:paraId="14BF18DF"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3E04984"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1</w:t>
            </w:r>
          </w:p>
        </w:tc>
        <w:tc>
          <w:tcPr>
            <w:tcW w:w="0" w:type="auto"/>
            <w:vAlign w:val="center"/>
          </w:tcPr>
          <w:p w14:paraId="3E711F00" w14:textId="77777777" w:rsidR="007A6629" w:rsidRPr="00802D50" w:rsidRDefault="007A6629" w:rsidP="00DA2998">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1879.6</w:t>
            </w:r>
          </w:p>
        </w:tc>
      </w:tr>
      <w:tr w:rsidR="007A6629" w14:paraId="36D9290E"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229DCA3"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2</w:t>
            </w:r>
          </w:p>
        </w:tc>
        <w:tc>
          <w:tcPr>
            <w:tcW w:w="0" w:type="auto"/>
            <w:vAlign w:val="center"/>
          </w:tcPr>
          <w:p w14:paraId="1B02007B" w14:textId="66B32C6E" w:rsidR="007A6629" w:rsidRPr="00802D50" w:rsidRDefault="00860351"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939.5</w:t>
            </w:r>
          </w:p>
        </w:tc>
      </w:tr>
      <w:tr w:rsidR="007A6629" w14:paraId="0CC3BD7E"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408DBAC" w14:textId="77777777" w:rsidR="007A6629" w:rsidRPr="0028594C" w:rsidRDefault="007A6629" w:rsidP="00DA2998">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3</w:t>
            </w:r>
          </w:p>
        </w:tc>
        <w:tc>
          <w:tcPr>
            <w:tcW w:w="0" w:type="auto"/>
            <w:vAlign w:val="center"/>
          </w:tcPr>
          <w:p w14:paraId="22E02A4E" w14:textId="753BEEEB" w:rsidR="007A6629" w:rsidRPr="00802D50" w:rsidRDefault="00860351" w:rsidP="00DA2998">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eastAsiaTheme="minorEastAsia" w:hAnsiTheme="minorHAnsi" w:cstheme="minorHAnsi"/>
                <w:b/>
                <w:bCs/>
                <w:color w:val="auto"/>
                <w:sz w:val="20"/>
                <w:szCs w:val="20"/>
              </w:rPr>
              <w:t>469.7</w:t>
            </w:r>
          </w:p>
        </w:tc>
      </w:tr>
      <w:tr w:rsidR="007A6629" w14:paraId="6C2CF8BC"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C49455E" w14:textId="77777777" w:rsidR="007A6629" w:rsidRDefault="007A6629" w:rsidP="00DA2998">
            <w:pPr>
              <w:spacing w:line="360" w:lineRule="auto"/>
              <w:rPr>
                <w:rFonts w:eastAsiaTheme="minorEastAsia"/>
                <w:sz w:val="20"/>
                <w:szCs w:val="20"/>
              </w:rPr>
            </w:pPr>
            <w:r>
              <w:rPr>
                <w:rFonts w:eastAsiaTheme="minorEastAsia"/>
                <w:sz w:val="20"/>
                <w:szCs w:val="20"/>
              </w:rPr>
              <w:t>4</w:t>
            </w:r>
          </w:p>
        </w:tc>
        <w:tc>
          <w:tcPr>
            <w:tcW w:w="0" w:type="auto"/>
            <w:vAlign w:val="center"/>
          </w:tcPr>
          <w:p w14:paraId="31F702A3" w14:textId="1E0AA622" w:rsidR="007A6629" w:rsidRPr="00802D50" w:rsidRDefault="00860351" w:rsidP="00DA299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234.8</w:t>
            </w:r>
          </w:p>
        </w:tc>
      </w:tr>
      <w:tr w:rsidR="007A6629" w14:paraId="34574A3D" w14:textId="77777777" w:rsidTr="00DA29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44F361E" w14:textId="77777777" w:rsidR="007A6629" w:rsidRDefault="007A6629" w:rsidP="00DA2998">
            <w:pPr>
              <w:spacing w:line="360" w:lineRule="auto"/>
              <w:rPr>
                <w:rFonts w:eastAsiaTheme="minorEastAsia"/>
                <w:sz w:val="20"/>
                <w:szCs w:val="20"/>
              </w:rPr>
            </w:pPr>
            <w:r>
              <w:rPr>
                <w:rFonts w:eastAsiaTheme="minorEastAsia"/>
                <w:sz w:val="20"/>
                <w:szCs w:val="20"/>
              </w:rPr>
              <w:t>5</w:t>
            </w:r>
          </w:p>
        </w:tc>
        <w:tc>
          <w:tcPr>
            <w:tcW w:w="0" w:type="auto"/>
            <w:vAlign w:val="center"/>
          </w:tcPr>
          <w:p w14:paraId="3DDBCD14" w14:textId="48E8456F" w:rsidR="007A6629" w:rsidRPr="00802D50" w:rsidRDefault="00860351" w:rsidP="00DA2998">
            <w:pPr>
              <w:keepNext/>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eastAsiaTheme="minorEastAsia" w:hAnsiTheme="minorHAnsi" w:cstheme="minorHAnsi"/>
                <w:b/>
                <w:bCs/>
                <w:sz w:val="20"/>
                <w:szCs w:val="20"/>
              </w:rPr>
              <w:t>268.4</w:t>
            </w:r>
          </w:p>
        </w:tc>
      </w:tr>
      <w:tr w:rsidR="007A6629" w14:paraId="29FB08D7" w14:textId="77777777" w:rsidTr="00DA2998">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3C7D510" w14:textId="77777777" w:rsidR="007A6629" w:rsidRDefault="007A6629" w:rsidP="00DA2998">
            <w:pPr>
              <w:spacing w:line="360" w:lineRule="auto"/>
              <w:rPr>
                <w:rFonts w:eastAsiaTheme="minorEastAsia"/>
                <w:sz w:val="20"/>
                <w:szCs w:val="20"/>
              </w:rPr>
            </w:pPr>
            <w:r>
              <w:rPr>
                <w:rFonts w:eastAsiaTheme="minorEastAsia"/>
                <w:sz w:val="20"/>
                <w:szCs w:val="20"/>
              </w:rPr>
              <w:t>6</w:t>
            </w:r>
          </w:p>
        </w:tc>
        <w:tc>
          <w:tcPr>
            <w:tcW w:w="0" w:type="auto"/>
            <w:vAlign w:val="center"/>
          </w:tcPr>
          <w:p w14:paraId="7445848D" w14:textId="081490B0" w:rsidR="007A6629" w:rsidRPr="00802D50" w:rsidRDefault="00860351" w:rsidP="007A6629">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asciiTheme="minorHAnsi" w:eastAsiaTheme="minorEastAsia" w:hAnsiTheme="minorHAnsi" w:cstheme="minorHAnsi"/>
                <w:b/>
                <w:bCs/>
                <w:sz w:val="20"/>
                <w:szCs w:val="20"/>
              </w:rPr>
              <w:t>313</w:t>
            </w:r>
          </w:p>
        </w:tc>
      </w:tr>
    </w:tbl>
    <w:p w14:paraId="606C86BE" w14:textId="19AF8B95" w:rsidR="007A6629" w:rsidRDefault="007A6629" w:rsidP="007A6629">
      <w:pPr>
        <w:pStyle w:val="Caption"/>
        <w:spacing w:before="240"/>
        <w:jc w:val="center"/>
      </w:pPr>
      <w:bookmarkStart w:id="231" w:name="_Ref113467921"/>
      <w:bookmarkStart w:id="232" w:name="_Toc113480740"/>
      <w:r>
        <w:t xml:space="preserve">Table </w:t>
      </w:r>
      <w:fldSimple w:instr=" SEQ Table \* ARABIC ">
        <w:r w:rsidR="00CE57A6">
          <w:rPr>
            <w:noProof/>
          </w:rPr>
          <w:t>7</w:t>
        </w:r>
      </w:fldSimple>
      <w:bookmarkEnd w:id="231"/>
      <w:r>
        <w:t xml:space="preserve"> </w:t>
      </w:r>
      <w:r w:rsidR="00146504">
        <w:t>–</w:t>
      </w:r>
      <w:r>
        <w:t xml:space="preserve"> </w:t>
      </w:r>
      <w:r w:rsidR="00146504">
        <w:t>Incorrect calculation for</w:t>
      </w:r>
      <w:r>
        <w:t xml:space="preserve"> measurements of </w:t>
      </w:r>
      <w:r w:rsidR="007E5A6E">
        <w:t xml:space="preserve">visible </w:t>
      </w:r>
      <w:r>
        <w:t>proportions (in mm) across all observations</w:t>
      </w:r>
      <w:bookmarkEnd w:id="232"/>
    </w:p>
    <w:p w14:paraId="09736F7A" w14:textId="288BCFDA" w:rsidR="006F20AD" w:rsidRDefault="006F20AD" w:rsidP="00FF0BD9">
      <w:r>
        <w:t xml:space="preserve">The impact of incorrect proportions </w:t>
      </w:r>
      <w:r w:rsidR="001B6250">
        <w:t xml:space="preserve">to the objects real height </w:t>
      </w:r>
      <w:r w:rsidR="00AA5989">
        <w:t>show</w:t>
      </w:r>
      <w:r w:rsidR="008E37F5">
        <w:t>ed</w:t>
      </w:r>
      <w:r w:rsidR="001B6250">
        <w:t xml:space="preserve"> significant</w:t>
      </w:r>
      <w:r w:rsidR="00AA5989">
        <w:t xml:space="preserve"> </w:t>
      </w:r>
      <w:r w:rsidR="00873BD9">
        <w:t>errors</w:t>
      </w:r>
      <w:r w:rsidR="00AA5989">
        <w:t xml:space="preserve"> in the predicted results</w:t>
      </w:r>
      <w:r w:rsidR="0032613C">
        <w:t xml:space="preserve"> with mostly negative residuals. The proportions shown in </w:t>
      </w:r>
      <w:r w:rsidR="0032613C">
        <w:fldChar w:fldCharType="begin"/>
      </w:r>
      <w:r w:rsidR="0032613C">
        <w:instrText xml:space="preserve"> REF _Ref113467921 \h </w:instrText>
      </w:r>
      <w:r w:rsidR="0032613C">
        <w:fldChar w:fldCharType="separate"/>
      </w:r>
      <w:r w:rsidR="00CE57A6">
        <w:t xml:space="preserve">Table </w:t>
      </w:r>
      <w:r w:rsidR="00CE57A6">
        <w:rPr>
          <w:noProof/>
        </w:rPr>
        <w:t>7</w:t>
      </w:r>
      <w:r w:rsidR="0032613C">
        <w:fldChar w:fldCharType="end"/>
      </w:r>
      <w:r w:rsidR="0032613C">
        <w:t xml:space="preserve"> do not reflect the approximated proportions as seen in the observations. The approximated proportions seen in </w:t>
      </w:r>
      <w:r w:rsidR="0032613C">
        <w:fldChar w:fldCharType="begin"/>
      </w:r>
      <w:r w:rsidR="0032613C">
        <w:instrText xml:space="preserve"> REF _Ref113463406 \h </w:instrText>
      </w:r>
      <w:r w:rsidR="0032613C">
        <w:fldChar w:fldCharType="separate"/>
      </w:r>
      <w:r w:rsidR="00CE57A6">
        <w:t xml:space="preserve">Table </w:t>
      </w:r>
      <w:r w:rsidR="00CE57A6">
        <w:rPr>
          <w:noProof/>
        </w:rPr>
        <w:t>4</w:t>
      </w:r>
      <w:r w:rsidR="0032613C">
        <w:fldChar w:fldCharType="end"/>
      </w:r>
      <w:r w:rsidR="0032613C">
        <w:t xml:space="preserve"> were cross-referenced by the observations and</w:t>
      </w:r>
      <w:r w:rsidR="00EA41CB">
        <w:t xml:space="preserve"> derived from the</w:t>
      </w:r>
      <w:r w:rsidR="0032613C">
        <w:t xml:space="preserve"> </w:t>
      </w:r>
      <w:r w:rsidR="00C246F6">
        <w:t>subjects’</w:t>
      </w:r>
      <w:r w:rsidR="0032613C">
        <w:t xml:space="preserve"> real height to provide more accurate representations of </w:t>
      </w:r>
      <w:r w:rsidR="00C246F6">
        <w:t xml:space="preserve">the expected real heights seen in the observations of the data. Taking this into account eliminated outliers as seen in </w:t>
      </w:r>
      <w:r w:rsidR="00C246F6">
        <w:fldChar w:fldCharType="begin"/>
      </w:r>
      <w:r w:rsidR="00C246F6">
        <w:instrText xml:space="preserve"> REF _Ref113468138 \h </w:instrText>
      </w:r>
      <w:r w:rsidR="00C246F6">
        <w:fldChar w:fldCharType="separate"/>
      </w:r>
      <w:r w:rsidR="00CE57A6">
        <w:t xml:space="preserve">Figure </w:t>
      </w:r>
      <w:r w:rsidR="00CE57A6">
        <w:rPr>
          <w:noProof/>
        </w:rPr>
        <w:t>39</w:t>
      </w:r>
      <w:r w:rsidR="00C246F6">
        <w:fldChar w:fldCharType="end"/>
      </w:r>
      <w:r w:rsidR="00C246F6">
        <w:t xml:space="preserve"> </w:t>
      </w:r>
      <w:proofErr w:type="gramStart"/>
      <w:r w:rsidR="00C246F6">
        <w:t>and also</w:t>
      </w:r>
      <w:proofErr w:type="gramEnd"/>
      <w:r w:rsidR="00C246F6">
        <w:t xml:space="preserve"> provided expected predictions that were closer to ground truth.</w:t>
      </w:r>
    </w:p>
    <w:p w14:paraId="36E483C3" w14:textId="3E9C246A" w:rsidR="00DE25C1" w:rsidRDefault="00DE25C1" w:rsidP="00FF0BD9">
      <w:r>
        <w:t>As the detection model classified and localized 6 observations between 10 – 60 meters, calculation of the mean average error</w:t>
      </w:r>
      <w:r w:rsidR="00943AEC">
        <w:t xml:space="preserve"> </w:t>
      </w:r>
      <w:r w:rsidR="00390523">
        <w:t>is</w:t>
      </w:r>
      <w:r>
        <w:t xml:space="preserve"> expressed below (see</w:t>
      </w:r>
      <w:r w:rsidR="00943AEC">
        <w:t xml:space="preserve"> </w:t>
      </w:r>
      <w:r w:rsidR="00943AEC">
        <w:fldChar w:fldCharType="begin"/>
      </w:r>
      <w:r w:rsidR="00943AEC">
        <w:instrText xml:space="preserve"> REF _Ref113237281 \h </w:instrText>
      </w:r>
      <w:r w:rsidR="00943AEC">
        <w:fldChar w:fldCharType="separate"/>
      </w:r>
      <w:r w:rsidR="00CE57A6">
        <w:t xml:space="preserve">Equation </w:t>
      </w:r>
      <w:r w:rsidR="00CE57A6">
        <w:rPr>
          <w:noProof/>
        </w:rPr>
        <w:t>9</w:t>
      </w:r>
      <w:r w:rsidR="00943AEC">
        <w:fldChar w:fldCharType="end"/>
      </w:r>
      <w:r>
        <w:t>), evaluating the average error rate at 1.95.</w:t>
      </w:r>
    </w:p>
    <w:p w14:paraId="2ADDC79A" w14:textId="77777777" w:rsidR="008B7ACA" w:rsidRDefault="00DE25C1" w:rsidP="008B7ACA">
      <w:pPr>
        <w:keepNext/>
      </w:pPr>
      <m:oMathPara>
        <m:oMath>
          <m:r>
            <w:rPr>
              <w:rFonts w:ascii="Cambria Math" w:hAnsi="Cambria Math"/>
            </w:rPr>
            <m:t xml:space="preserve">1.95= </m:t>
          </m:r>
          <m:f>
            <m:fPr>
              <m:ctrlPr>
                <w:rPr>
                  <w:rFonts w:ascii="Cambria Math" w:hAnsi="Cambria Math"/>
                  <w:i/>
                </w:rPr>
              </m:ctrlPr>
            </m:fPr>
            <m:num>
              <m:r>
                <w:rPr>
                  <w:rFonts w:ascii="Cambria Math" w:hAnsi="Cambria Math"/>
                </w:rPr>
                <m:t>2.93+0.76+3.46+1.32+0.10+1.22</m:t>
              </m:r>
            </m:num>
            <m:den>
              <m:r>
                <w:rPr>
                  <w:rFonts w:ascii="Cambria Math" w:hAnsi="Cambria Math"/>
                </w:rPr>
                <m:t>6</m:t>
              </m:r>
            </m:den>
          </m:f>
        </m:oMath>
      </m:oMathPara>
    </w:p>
    <w:p w14:paraId="40DA822A" w14:textId="37E1FCE7" w:rsidR="00DE25C1" w:rsidRDefault="008B7ACA" w:rsidP="008B7ACA">
      <w:pPr>
        <w:pStyle w:val="Caption"/>
        <w:jc w:val="center"/>
      </w:pPr>
      <w:bookmarkStart w:id="233" w:name="_Ref113237281"/>
      <w:bookmarkStart w:id="234" w:name="_Toc113480729"/>
      <w:r>
        <w:t xml:space="preserve">Equation </w:t>
      </w:r>
      <w:fldSimple w:instr=" SEQ Equation \* ARABIC ">
        <w:r w:rsidR="00CE57A6">
          <w:rPr>
            <w:noProof/>
          </w:rPr>
          <w:t>9</w:t>
        </w:r>
      </w:fldSimple>
      <w:bookmarkEnd w:id="233"/>
      <w:r>
        <w:t xml:space="preserve"> - Mean absolute error of all observation’s residuals</w:t>
      </w:r>
      <w:bookmarkEnd w:id="234"/>
    </w:p>
    <w:p w14:paraId="3ADEBA6D" w14:textId="40DF9054" w:rsidR="003B5B0F" w:rsidRPr="003B5B0F" w:rsidRDefault="00935378" w:rsidP="003B5B0F">
      <w:r>
        <w:t xml:space="preserve">The error rate of 1.95 meters </w:t>
      </w:r>
      <w:r w:rsidR="00AD280F">
        <w:t>demonstrates the capability of</w:t>
      </w:r>
      <w:r>
        <w:t xml:space="preserve"> similar triangles </w:t>
      </w:r>
      <w:r w:rsidR="00AD280F">
        <w:t>being a</w:t>
      </w:r>
      <w:r>
        <w:t xml:space="preserve"> reliable method for approximating distance from a single image. Due to the detection model not classifying or localizing the subject of the image above 60 meters further testing of greater distances and the accuracy of similar triangles cannot be evaluated.</w:t>
      </w:r>
      <w:r w:rsidR="00AD280F">
        <w:t xml:space="preserve"> </w:t>
      </w:r>
      <w:r w:rsidR="000C334C">
        <w:t>With an improved detection model investigation of similar triangles and its ability to approximate distance at greater values could be explored.</w:t>
      </w:r>
    </w:p>
    <w:p w14:paraId="28C255BB" w14:textId="1212C2C4" w:rsidR="008B7ACA" w:rsidRPr="008B7ACA" w:rsidRDefault="008B7ACA" w:rsidP="008B7ACA">
      <w:pPr>
        <w:pStyle w:val="Heading3"/>
      </w:pPr>
      <w:bookmarkStart w:id="235" w:name="_Toc113480669"/>
      <w:r>
        <w:t>4.2.2. Conclusion</w:t>
      </w:r>
      <w:bookmarkEnd w:id="235"/>
    </w:p>
    <w:p w14:paraId="7C3C4B04" w14:textId="13662B47" w:rsidR="001E1BFA" w:rsidRDefault="008B7ACA" w:rsidP="008B7ACA">
      <w:r>
        <w:t xml:space="preserve">Improvements to the results could be made if known geometric quantities </w:t>
      </w:r>
      <w:r w:rsidR="00943AEC">
        <w:t>were</w:t>
      </w:r>
      <w:r>
        <w:t xml:space="preserve"> more precise. Furthermore, ground truth distance values could have been recorded with more precision and expectations of actual ground truth will inevitably </w:t>
      </w:r>
      <w:r w:rsidR="00331C8B">
        <w:t xml:space="preserve">carry discrepancies </w:t>
      </w:r>
      <w:r w:rsidR="00D45D15">
        <w:t>of</w:t>
      </w:r>
      <w:r w:rsidR="00331C8B">
        <w:t xml:space="preserve"> slight deviation due to the method used</w:t>
      </w:r>
      <w:r w:rsidR="00C6132E">
        <w:t xml:space="preserve"> to collect the </w:t>
      </w:r>
      <w:r w:rsidR="000547B6">
        <w:t xml:space="preserve">ground truth </w:t>
      </w:r>
      <w:r w:rsidR="00C6132E">
        <w:t>distance values</w:t>
      </w:r>
      <w:r w:rsidR="00331C8B">
        <w:t xml:space="preserve">. </w:t>
      </w:r>
    </w:p>
    <w:p w14:paraId="5A851381" w14:textId="729B4719" w:rsidR="008B7ACA" w:rsidRDefault="00A57390" w:rsidP="008B7ACA">
      <w:r>
        <w:t>The a</w:t>
      </w:r>
      <w:r w:rsidR="001E1BFA">
        <w:t>pplication of similar triangles as a distance approximation technique requires camera calibration to retrieve the estimated parameters of the camera hardware</w:t>
      </w:r>
      <w:r w:rsidR="00432BC2">
        <w:t>, with these constrain</w:t>
      </w:r>
      <w:r w:rsidR="00230F37">
        <w:t>ts</w:t>
      </w:r>
      <w:r w:rsidR="00432BC2">
        <w:t xml:space="preserve"> and more precision to the data</w:t>
      </w:r>
      <w:r w:rsidR="0094185D">
        <w:t>,</w:t>
      </w:r>
      <w:r w:rsidR="00432BC2">
        <w:t xml:space="preserve"> improved results can be achieved</w:t>
      </w:r>
      <w:r w:rsidR="004E4D6E">
        <w:t xml:space="preserve"> with a higher level of accuracy</w:t>
      </w:r>
      <w:r w:rsidR="00935378">
        <w:t>.</w:t>
      </w:r>
    </w:p>
    <w:p w14:paraId="4A038723" w14:textId="211F8E49" w:rsidR="00771559" w:rsidRDefault="00E87CD7" w:rsidP="00E87CD7">
      <w:pPr>
        <w:pStyle w:val="Heading1"/>
      </w:pPr>
      <w:bookmarkStart w:id="236" w:name="_Toc113480670"/>
      <w:r>
        <w:t>5. Evaluation</w:t>
      </w:r>
      <w:bookmarkEnd w:id="236"/>
    </w:p>
    <w:p w14:paraId="1596E229" w14:textId="77777777" w:rsidR="00691E48" w:rsidRDefault="00C85940" w:rsidP="00C85940">
      <w:r>
        <w:t xml:space="preserve">The various components of the projects aim were to research and develop two components which overall apply to the context of the project. The key areas of research which tackle both detection and distance estimation were explored within the literature review. Related works </w:t>
      </w:r>
      <w:r w:rsidR="00743E95">
        <w:t xml:space="preserve">summarize the separate areas of research with review of similar projects that apply the techniques explored and developed. Many of the research areas discussed within the literature review verified the validity of </w:t>
      </w:r>
      <w:r w:rsidR="00743E95">
        <w:lastRenderedPageBreak/>
        <w:t xml:space="preserve">the project alongside providing some background context towards the expected concepts that are required to be known. </w:t>
      </w:r>
    </w:p>
    <w:p w14:paraId="7C0F2466" w14:textId="7779B27B" w:rsidR="00691E48" w:rsidRDefault="00743E95" w:rsidP="00C85940">
      <w:r>
        <w:t xml:space="preserve">Further research focused on </w:t>
      </w:r>
      <w:r>
        <w:fldChar w:fldCharType="begin"/>
      </w:r>
      <w:r>
        <w:instrText xml:space="preserve"> REF _Ref112194147 \h </w:instrText>
      </w:r>
      <w:r>
        <w:fldChar w:fldCharType="separate"/>
      </w:r>
      <w:r w:rsidR="00CE57A6">
        <w:t>2.3.3. Measuring Performance of Image Segmentation in Deep Learning</w:t>
      </w:r>
      <w:r>
        <w:fldChar w:fldCharType="end"/>
      </w:r>
      <w:r>
        <w:t xml:space="preserve"> could have been explored highlighting in more detail the performance metrics used for object detection.</w:t>
      </w:r>
      <w:r w:rsidR="00691E48">
        <w:t xml:space="preserve"> </w:t>
      </w:r>
    </w:p>
    <w:p w14:paraId="52A247C8" w14:textId="229D579C" w:rsidR="00C85940" w:rsidRDefault="00691E48" w:rsidP="00C85940">
      <w:r>
        <w:t>Reflecting on the applied research and development methodologies provided a clear outlook towards the philosophical stance of the project with the correct approach towards collecting the results for analysis. Iterative development accommodated changes of requirements with preliminary tests producing development tasks maintaining project progression.</w:t>
      </w:r>
    </w:p>
    <w:p w14:paraId="0936B9DE" w14:textId="4D1D4297" w:rsidR="00691E48" w:rsidRDefault="00691E48" w:rsidP="00C85940">
      <w:r>
        <w:t xml:space="preserve">Downsides to using the </w:t>
      </w:r>
      <w:proofErr w:type="spellStart"/>
      <w:r>
        <w:t>Tensorflow</w:t>
      </w:r>
      <w:proofErr w:type="spellEnd"/>
      <w:r>
        <w:t xml:space="preserve"> Object </w:t>
      </w:r>
      <w:r w:rsidR="00FE7EE1">
        <w:t xml:space="preserve">Detection </w:t>
      </w:r>
      <w:r>
        <w:t xml:space="preserve">API left many constraints on the project, </w:t>
      </w:r>
      <w:r w:rsidR="00FE7EE1">
        <w:t xml:space="preserve">some issues were faced during the collection of results, more specifically the ability to retrieve a confusion matrix derived from the models results. The </w:t>
      </w:r>
      <w:proofErr w:type="spellStart"/>
      <w:r w:rsidR="00FE7EE1">
        <w:t>Tensorflow</w:t>
      </w:r>
      <w:proofErr w:type="spellEnd"/>
      <w:r w:rsidR="00FE7EE1">
        <w:t xml:space="preserve"> Object Detection API mainly serves as a simple framework for using pretrained models for the creation of custom object detectors, heavy modifications to the API would have been required to achieve more enhanced results that align with the use case of this project. This was unfortunately noticed at the very end of the project during collection of the results.</w:t>
      </w:r>
    </w:p>
    <w:p w14:paraId="76908B78" w14:textId="28D33021" w:rsidR="00FE7EE1" w:rsidRPr="00C85940" w:rsidRDefault="00CE4D21" w:rsidP="00C85940">
      <w:r>
        <w:t xml:space="preserve">The training pipeline expressed in </w:t>
      </w:r>
      <w:r>
        <w:fldChar w:fldCharType="begin"/>
      </w:r>
      <w:r>
        <w:instrText xml:space="preserve"> REF _Ref112311557 \h </w:instrText>
      </w:r>
      <w:r>
        <w:fldChar w:fldCharType="separate"/>
      </w:r>
      <w:r w:rsidR="00CE57A6">
        <w:t>3.2.5.1. Neural Network Performance Measurements</w:t>
      </w:r>
      <w:r>
        <w:fldChar w:fldCharType="end"/>
      </w:r>
      <w:r>
        <w:t xml:space="preserve"> provided a streamlined approach to managing the tasks of data collection, </w:t>
      </w:r>
      <w:proofErr w:type="gramStart"/>
      <w:r>
        <w:t>training</w:t>
      </w:r>
      <w:proofErr w:type="gramEnd"/>
      <w:r>
        <w:t xml:space="preserve"> and evaluation during development. </w:t>
      </w:r>
      <w:proofErr w:type="gramStart"/>
      <w:r>
        <w:t>A number of</w:t>
      </w:r>
      <w:proofErr w:type="gramEnd"/>
      <w:r>
        <w:t xml:space="preserve"> training sessions using various iterations of the HEAD65 dataset were performed. Collection of data was considered a novel approach to obtaining synthetic data, using technologies which provided various avenues of automation during development. It was expressed in </w:t>
      </w:r>
      <w:r>
        <w:fldChar w:fldCharType="begin"/>
      </w:r>
      <w:r>
        <w:instrText xml:space="preserve"> REF _Ref113477561 \h </w:instrText>
      </w:r>
      <w:r>
        <w:fldChar w:fldCharType="separate"/>
      </w:r>
      <w:r w:rsidR="00CE57A6">
        <w:t>4.1.1. Classification Loss</w:t>
      </w:r>
      <w:r>
        <w:fldChar w:fldCharType="end"/>
      </w:r>
      <w:r>
        <w:t xml:space="preserve"> that the variety of samples within the HEAD65 dataset was not diverse enough. Reflecting on this point, extension of the HEAD65 Image Capture Tool could have offered more parameters during data collection to capture diversification between observations leading to better model generalization.</w:t>
      </w:r>
    </w:p>
    <w:p w14:paraId="18C18088" w14:textId="41CEAF1A" w:rsidR="00E87CD7" w:rsidRDefault="00C85940" w:rsidP="00C85940">
      <w:pPr>
        <w:pStyle w:val="Heading2"/>
      </w:pPr>
      <w:bookmarkStart w:id="237" w:name="_Toc113480671"/>
      <w:r>
        <w:t>5.1. Future Works</w:t>
      </w:r>
      <w:bookmarkEnd w:id="237"/>
    </w:p>
    <w:p w14:paraId="31205CB3" w14:textId="59FCB5A2" w:rsidR="00BE21FA" w:rsidRDefault="00AB2620" w:rsidP="00AB2620">
      <w:r>
        <w:t>As the results of the project are documented and evaluation of the projects success is discussed, future work related to the outcome of the project shows promise towards the</w:t>
      </w:r>
      <w:r w:rsidR="00A9113D">
        <w:t xml:space="preserve"> areas of research explored.</w:t>
      </w:r>
      <w:r>
        <w:t xml:space="preserve"> With similar research discussed in </w:t>
      </w:r>
      <w:r>
        <w:fldChar w:fldCharType="begin"/>
      </w:r>
      <w:r>
        <w:instrText xml:space="preserve"> REF _Ref112179264 \h </w:instrText>
      </w:r>
      <w:r>
        <w:fldChar w:fldCharType="separate"/>
      </w:r>
      <w:r w:rsidR="00CE57A6">
        <w:t>2.5. Related Works</w:t>
      </w:r>
      <w:r>
        <w:fldChar w:fldCharType="end"/>
      </w:r>
      <w:r>
        <w:t>, a clear shift towards using synthetic data for model training is slowly becoming a popular method for data collection. Applications of synthetic data in computer vision shows many avenues for a variety of different vision tasks</w:t>
      </w:r>
      <w:r w:rsidR="00E32DD1">
        <w:t xml:space="preserve"> that may be more abstract. The ability to generate data in a simulated environment permits creation of environments that may not be </w:t>
      </w:r>
      <w:proofErr w:type="gramStart"/>
      <w:r w:rsidR="00E32DD1">
        <w:t>possible in reality</w:t>
      </w:r>
      <w:proofErr w:type="gramEnd"/>
      <w:r w:rsidR="00E32DD1">
        <w:t>.</w:t>
      </w:r>
      <w:r>
        <w:t xml:space="preserve"> Furthermore, monocular depth estimation is also proven in related works to be a successful </w:t>
      </w:r>
      <w:r w:rsidR="00BE21FA">
        <w:t>estimator of distance capable of running on low-end hardware with no complicated stereo vision set ups.</w:t>
      </w:r>
    </w:p>
    <w:p w14:paraId="3990EAA8" w14:textId="50D057EB" w:rsidR="00AB2620" w:rsidRPr="00AB2620" w:rsidRDefault="00BE21FA" w:rsidP="00AB2620">
      <w:r>
        <w:br w:type="page"/>
      </w:r>
    </w:p>
    <w:p w14:paraId="3F4802FD" w14:textId="7922CBDC" w:rsidR="001E5CBA" w:rsidRDefault="00607E76" w:rsidP="001E5CBA">
      <w:pPr>
        <w:pStyle w:val="Heading1"/>
      </w:pPr>
      <w:bookmarkStart w:id="238" w:name="_Toc113480672"/>
      <w:r>
        <w:lastRenderedPageBreak/>
        <w:t>6</w:t>
      </w:r>
      <w:r w:rsidR="001E5CBA">
        <w:t>. References</w:t>
      </w:r>
      <w:bookmarkEnd w:id="238"/>
    </w:p>
    <w:p w14:paraId="650AAFE5" w14:textId="1E2C06D3" w:rsidR="00023E94" w:rsidRPr="00023E94" w:rsidRDefault="001E5CBA" w:rsidP="00023E9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23E94" w:rsidRPr="00023E94">
        <w:rPr>
          <w:rFonts w:ascii="Calibri" w:hAnsi="Calibri" w:cs="Calibri"/>
          <w:noProof/>
          <w:szCs w:val="24"/>
        </w:rPr>
        <w:t>[1]</w:t>
      </w:r>
      <w:r w:rsidR="00023E94" w:rsidRPr="00023E94">
        <w:rPr>
          <w:rFonts w:ascii="Calibri" w:hAnsi="Calibri" w:cs="Calibri"/>
          <w:noProof/>
          <w:szCs w:val="24"/>
        </w:rPr>
        <w:tab/>
        <w:t xml:space="preserve">WHO, “Drowning,” </w:t>
      </w:r>
      <w:r w:rsidR="00023E94" w:rsidRPr="00023E94">
        <w:rPr>
          <w:rFonts w:ascii="Calibri" w:hAnsi="Calibri" w:cs="Calibri"/>
          <w:i/>
          <w:iCs/>
          <w:noProof/>
          <w:szCs w:val="24"/>
        </w:rPr>
        <w:t>World Health Organization Newsroom</w:t>
      </w:r>
      <w:r w:rsidR="00023E94" w:rsidRPr="00023E94">
        <w:rPr>
          <w:rFonts w:ascii="Calibri" w:hAnsi="Calibri" w:cs="Calibri"/>
          <w:noProof/>
          <w:szCs w:val="24"/>
        </w:rPr>
        <w:t>, 2021. https://www.who.int/news-room/fact-sheets/detail/drowning (accessed Jun. 18, 2022).</w:t>
      </w:r>
    </w:p>
    <w:p w14:paraId="660AE21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w:t>
      </w:r>
      <w:r w:rsidRPr="00023E94">
        <w:rPr>
          <w:rFonts w:ascii="Calibri" w:hAnsi="Calibri" w:cs="Calibri"/>
          <w:noProof/>
          <w:szCs w:val="24"/>
        </w:rPr>
        <w:tab/>
        <w:t>RNLI, “RNLI Open Dataset - Rescue Calls (2018 - 2020),” 2021. https://data-rnli.opendata.arcgis.com/datasets/RNLI::rnli-returns-of-service/explore (accessed Jun. 18, 2022).</w:t>
      </w:r>
    </w:p>
    <w:p w14:paraId="4A8FAC5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w:t>
      </w:r>
      <w:r w:rsidRPr="00023E94">
        <w:rPr>
          <w:rFonts w:ascii="Calibri" w:hAnsi="Calibri" w:cs="Calibri"/>
          <w:noProof/>
          <w:szCs w:val="24"/>
        </w:rPr>
        <w:tab/>
        <w:t xml:space="preserve">L. K. Lanagan-Leitzel, E. Skow, and C. M. Moore, “Great Expectations: Perceptual Challenges of Visual Surveillance in Lifeguarding,” </w:t>
      </w:r>
      <w:r w:rsidRPr="00023E94">
        <w:rPr>
          <w:rFonts w:ascii="Calibri" w:hAnsi="Calibri" w:cs="Calibri"/>
          <w:i/>
          <w:iCs/>
          <w:noProof/>
          <w:szCs w:val="24"/>
        </w:rPr>
        <w:t>Applied Cognitive Psychology</w:t>
      </w:r>
      <w:r w:rsidRPr="00023E94">
        <w:rPr>
          <w:rFonts w:ascii="Calibri" w:hAnsi="Calibri" w:cs="Calibri"/>
          <w:noProof/>
          <w:szCs w:val="24"/>
        </w:rPr>
        <w:t>, vol. 29, no. 3, pp. 425–435, May 2015, doi: 10.1002/acp.3121.</w:t>
      </w:r>
    </w:p>
    <w:p w14:paraId="04D49E9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w:t>
      </w:r>
      <w:r w:rsidRPr="00023E94">
        <w:rPr>
          <w:rFonts w:ascii="Calibri" w:hAnsi="Calibri" w:cs="Calibri"/>
          <w:noProof/>
          <w:szCs w:val="24"/>
        </w:rPr>
        <w:tab/>
        <w:t>V. A. Laxton, “Testing and Training Lifeguard Visual Search,” 2019.</w:t>
      </w:r>
    </w:p>
    <w:p w14:paraId="6BD3E34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w:t>
      </w:r>
      <w:r w:rsidRPr="00023E94">
        <w:rPr>
          <w:rFonts w:ascii="Calibri" w:hAnsi="Calibri" w:cs="Calibri"/>
          <w:noProof/>
          <w:szCs w:val="24"/>
        </w:rPr>
        <w:tab/>
        <w:t xml:space="preserve">P. Fenner, S. Leahy, and A. Buhk, “Prevention of drowning: visual scanning and attention span in lifeguards,” </w:t>
      </w:r>
      <w:r w:rsidRPr="00023E94">
        <w:rPr>
          <w:rFonts w:ascii="Calibri" w:hAnsi="Calibri" w:cs="Calibri"/>
          <w:i/>
          <w:iCs/>
          <w:noProof/>
          <w:szCs w:val="24"/>
        </w:rPr>
        <w:t>Journal of Occupational Health and Safety</w:t>
      </w:r>
      <w:r w:rsidRPr="00023E94">
        <w:rPr>
          <w:rFonts w:ascii="Calibri" w:hAnsi="Calibri" w:cs="Calibri"/>
          <w:noProof/>
          <w:szCs w:val="24"/>
        </w:rPr>
        <w:t>, vol. 15, pp. 209–210, 1999.</w:t>
      </w:r>
    </w:p>
    <w:p w14:paraId="3AC353B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w:t>
      </w:r>
      <w:r w:rsidRPr="00023E94">
        <w:rPr>
          <w:rFonts w:ascii="Calibri" w:hAnsi="Calibri" w:cs="Calibri"/>
          <w:noProof/>
          <w:szCs w:val="24"/>
        </w:rPr>
        <w:tab/>
        <w:t xml:space="preserve">L. K. Lanagan-Leitzel, “Identification of critical events by lifeguards, instructors, and non-lifeguards,” </w:t>
      </w:r>
      <w:r w:rsidRPr="00023E94">
        <w:rPr>
          <w:rFonts w:ascii="Calibri" w:hAnsi="Calibri" w:cs="Calibri"/>
          <w:i/>
          <w:iCs/>
          <w:noProof/>
          <w:szCs w:val="24"/>
        </w:rPr>
        <w:t>International Journal of Aquatic Research and Education</w:t>
      </w:r>
      <w:r w:rsidRPr="00023E94">
        <w:rPr>
          <w:rFonts w:ascii="Calibri" w:hAnsi="Calibri" w:cs="Calibri"/>
          <w:noProof/>
          <w:szCs w:val="24"/>
        </w:rPr>
        <w:t>, vol. 6, no. 3, pp. 203–214, 2012, doi: 10.25035/ijare.06.03.05.</w:t>
      </w:r>
    </w:p>
    <w:p w14:paraId="726F786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w:t>
      </w:r>
      <w:r w:rsidRPr="00023E94">
        <w:rPr>
          <w:rFonts w:ascii="Calibri" w:hAnsi="Calibri" w:cs="Calibri"/>
          <w:noProof/>
          <w:szCs w:val="24"/>
        </w:rPr>
        <w:tab/>
        <w:t xml:space="preserve">RLSS UK, </w:t>
      </w:r>
      <w:r w:rsidRPr="00023E94">
        <w:rPr>
          <w:rFonts w:ascii="Calibri" w:hAnsi="Calibri" w:cs="Calibri"/>
          <w:i/>
          <w:iCs/>
          <w:noProof/>
          <w:szCs w:val="24"/>
        </w:rPr>
        <w:t>The Lifeguard Manual</w:t>
      </w:r>
      <w:r w:rsidRPr="00023E94">
        <w:rPr>
          <w:rFonts w:ascii="Calibri" w:hAnsi="Calibri" w:cs="Calibri"/>
          <w:noProof/>
          <w:szCs w:val="24"/>
        </w:rPr>
        <w:t>, Sixth Edit. 2021.</w:t>
      </w:r>
    </w:p>
    <w:p w14:paraId="396B215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w:t>
      </w:r>
      <w:r w:rsidRPr="00023E94">
        <w:rPr>
          <w:rFonts w:ascii="Calibri" w:hAnsi="Calibri" w:cs="Calibri"/>
          <w:noProof/>
          <w:szCs w:val="24"/>
        </w:rPr>
        <w:tab/>
        <w:t xml:space="preserve">American Red Cross., </w:t>
      </w:r>
      <w:r w:rsidRPr="00023E94">
        <w:rPr>
          <w:rFonts w:ascii="Calibri" w:hAnsi="Calibri" w:cs="Calibri"/>
          <w:i/>
          <w:iCs/>
          <w:noProof/>
          <w:szCs w:val="24"/>
        </w:rPr>
        <w:t>Lifeguarding manual</w:t>
      </w:r>
      <w:r w:rsidRPr="00023E94">
        <w:rPr>
          <w:rFonts w:ascii="Calibri" w:hAnsi="Calibri" w:cs="Calibri"/>
          <w:noProof/>
          <w:szCs w:val="24"/>
        </w:rPr>
        <w:t>. American Red Cross, 2016.</w:t>
      </w:r>
    </w:p>
    <w:p w14:paraId="5DEA243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w:t>
      </w:r>
      <w:r w:rsidRPr="00023E94">
        <w:rPr>
          <w:rFonts w:ascii="Calibri" w:hAnsi="Calibri" w:cs="Calibri"/>
          <w:noProof/>
          <w:szCs w:val="24"/>
        </w:rPr>
        <w:tab/>
        <w:t>RNLI, “RNLI Open Dataset - Lifeguard Units,” 2021. https://data-rnli.opendata.arcgis.com/datasets/RNLI::rnli-lifeguard-units/explore (accessed Jun. 18, 2022).</w:t>
      </w:r>
    </w:p>
    <w:p w14:paraId="7A7C8BF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w:t>
      </w:r>
      <w:r w:rsidRPr="00023E94">
        <w:rPr>
          <w:rFonts w:ascii="Calibri" w:hAnsi="Calibri" w:cs="Calibri"/>
          <w:noProof/>
          <w:szCs w:val="24"/>
        </w:rPr>
        <w:tab/>
        <w:t xml:space="preserve">S. P. Hills, M. Hobbs, M. J. Tipton, and M. J. Barwood, “The water incident database (WAID) 2012 to 2019: a systematic evaluation of the documenting of UK drownings,” </w:t>
      </w:r>
      <w:r w:rsidRPr="00023E94">
        <w:rPr>
          <w:rFonts w:ascii="Calibri" w:hAnsi="Calibri" w:cs="Calibri"/>
          <w:i/>
          <w:iCs/>
          <w:noProof/>
          <w:szCs w:val="24"/>
        </w:rPr>
        <w:t>BMC Public Health</w:t>
      </w:r>
      <w:r w:rsidRPr="00023E94">
        <w:rPr>
          <w:rFonts w:ascii="Calibri" w:hAnsi="Calibri" w:cs="Calibri"/>
          <w:noProof/>
          <w:szCs w:val="24"/>
        </w:rPr>
        <w:t>, vol. 21, no. 1, pp. 1–12, Dec. 2021, doi: 10.1186/s12889-021-11827-0.</w:t>
      </w:r>
    </w:p>
    <w:p w14:paraId="1711E30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w:t>
      </w:r>
      <w:r w:rsidRPr="00023E94">
        <w:rPr>
          <w:rFonts w:ascii="Calibri" w:hAnsi="Calibri" w:cs="Calibri"/>
          <w:noProof/>
          <w:szCs w:val="24"/>
        </w:rPr>
        <w:tab/>
        <w:t xml:space="preserve">L. Alzubaidi </w:t>
      </w:r>
      <w:r w:rsidRPr="00023E94">
        <w:rPr>
          <w:rFonts w:ascii="Calibri" w:hAnsi="Calibri" w:cs="Calibri"/>
          <w:i/>
          <w:iCs/>
          <w:noProof/>
          <w:szCs w:val="24"/>
        </w:rPr>
        <w:t>et al.</w:t>
      </w:r>
      <w:r w:rsidRPr="00023E94">
        <w:rPr>
          <w:rFonts w:ascii="Calibri" w:hAnsi="Calibri" w:cs="Calibri"/>
          <w:noProof/>
          <w:szCs w:val="24"/>
        </w:rPr>
        <w:t xml:space="preserve">, “Review of deep learning: concepts, CNN architectures, challenges, applications, future directions,” </w:t>
      </w:r>
      <w:r w:rsidRPr="00023E94">
        <w:rPr>
          <w:rFonts w:ascii="Calibri" w:hAnsi="Calibri" w:cs="Calibri"/>
          <w:i/>
          <w:iCs/>
          <w:noProof/>
          <w:szCs w:val="24"/>
        </w:rPr>
        <w:t>Journal of Big Data</w:t>
      </w:r>
      <w:r w:rsidRPr="00023E94">
        <w:rPr>
          <w:rFonts w:ascii="Calibri" w:hAnsi="Calibri" w:cs="Calibri"/>
          <w:noProof/>
          <w:szCs w:val="24"/>
        </w:rPr>
        <w:t>, vol. 8, no. 1, pp. 1–74, Mar. 2021, doi: 10.1186/s40537-021-00444-8.</w:t>
      </w:r>
    </w:p>
    <w:p w14:paraId="243FB08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w:t>
      </w:r>
      <w:r w:rsidRPr="00023E94">
        <w:rPr>
          <w:rFonts w:ascii="Calibri" w:hAnsi="Calibri" w:cs="Calibri"/>
          <w:noProof/>
          <w:szCs w:val="24"/>
        </w:rPr>
        <w:tab/>
        <w:t xml:space="preserve">A. Zarandy, C. Rekeczky, P. Szolgay, and L. O. Chua, “Overview of CNN research: 25 years history and the current trends,” in </w:t>
      </w:r>
      <w:r w:rsidRPr="00023E94">
        <w:rPr>
          <w:rFonts w:ascii="Calibri" w:hAnsi="Calibri" w:cs="Calibri"/>
          <w:i/>
          <w:iCs/>
          <w:noProof/>
          <w:szCs w:val="24"/>
        </w:rPr>
        <w:t>Proceedings - IEEE International Symposium on Circuits and Systems</w:t>
      </w:r>
      <w:r w:rsidRPr="00023E94">
        <w:rPr>
          <w:rFonts w:ascii="Calibri" w:hAnsi="Calibri" w:cs="Calibri"/>
          <w:noProof/>
          <w:szCs w:val="24"/>
        </w:rPr>
        <w:t>, Jul. 2015, vol. 2015-July, pp. 401–404, doi: 10.1109/ISCAS.2015.7168655.</w:t>
      </w:r>
    </w:p>
    <w:p w14:paraId="3A64FAB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w:t>
      </w:r>
      <w:r w:rsidRPr="00023E94">
        <w:rPr>
          <w:rFonts w:ascii="Calibri" w:hAnsi="Calibri" w:cs="Calibri"/>
          <w:noProof/>
          <w:szCs w:val="24"/>
        </w:rPr>
        <w:tab/>
        <w:t xml:space="preserve">A. Khan, A. Sohail, U. Zahoora, and A. S. Qureshi, “A survey of the recent architectures of deep convolutional neural networks,” </w:t>
      </w:r>
      <w:r w:rsidRPr="00023E94">
        <w:rPr>
          <w:rFonts w:ascii="Calibri" w:hAnsi="Calibri" w:cs="Calibri"/>
          <w:i/>
          <w:iCs/>
          <w:noProof/>
          <w:szCs w:val="24"/>
        </w:rPr>
        <w:t>Artificial Intelligence Review</w:t>
      </w:r>
      <w:r w:rsidRPr="00023E94">
        <w:rPr>
          <w:rFonts w:ascii="Calibri" w:hAnsi="Calibri" w:cs="Calibri"/>
          <w:noProof/>
          <w:szCs w:val="24"/>
        </w:rPr>
        <w:t>, vol. 53, no. 8, pp. 5455–5516, 2020, doi: 10.1007/s10462-020-09825-6.</w:t>
      </w:r>
    </w:p>
    <w:p w14:paraId="4EF35B7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w:t>
      </w:r>
      <w:r w:rsidRPr="00023E94">
        <w:rPr>
          <w:rFonts w:ascii="Calibri" w:hAnsi="Calibri" w:cs="Calibri"/>
          <w:noProof/>
          <w:szCs w:val="24"/>
        </w:rPr>
        <w:tab/>
        <w:t xml:space="preserve">K. Fukushima, “Neocognitron: A self-organizing neural network model for a mechanism of pattern recognition unaffected by shift in position,” </w:t>
      </w:r>
      <w:r w:rsidRPr="00023E94">
        <w:rPr>
          <w:rFonts w:ascii="Calibri" w:hAnsi="Calibri" w:cs="Calibri"/>
          <w:i/>
          <w:iCs/>
          <w:noProof/>
          <w:szCs w:val="24"/>
        </w:rPr>
        <w:t>Biological Cybernetics</w:t>
      </w:r>
      <w:r w:rsidRPr="00023E94">
        <w:rPr>
          <w:rFonts w:ascii="Calibri" w:hAnsi="Calibri" w:cs="Calibri"/>
          <w:noProof/>
          <w:szCs w:val="24"/>
        </w:rPr>
        <w:t>, vol. 36, no. 4, pp. 193–202, 1980, doi: 10.1007/BF00344251.</w:t>
      </w:r>
    </w:p>
    <w:p w14:paraId="69085F9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[15]</w:t>
      </w:r>
      <w:r w:rsidRPr="00023E94">
        <w:rPr>
          <w:rFonts w:ascii="Calibri" w:hAnsi="Calibri" w:cs="Calibri"/>
          <w:noProof/>
          <w:szCs w:val="24"/>
        </w:rPr>
        <w:tab/>
        <w:t xml:space="preserve">K. Fukushima, “Cognitron: A self-organizing multilayered neural network,” </w:t>
      </w:r>
      <w:r w:rsidRPr="00023E94">
        <w:rPr>
          <w:rFonts w:ascii="Calibri" w:hAnsi="Calibri" w:cs="Calibri"/>
          <w:i/>
          <w:iCs/>
          <w:noProof/>
          <w:szCs w:val="24"/>
        </w:rPr>
        <w:t>Biological Cybernetics</w:t>
      </w:r>
      <w:r w:rsidRPr="00023E94">
        <w:rPr>
          <w:rFonts w:ascii="Calibri" w:hAnsi="Calibri" w:cs="Calibri"/>
          <w:noProof/>
          <w:szCs w:val="24"/>
        </w:rPr>
        <w:t>, vol. 20, no. 3–4, pp. 121–136, Sep. 1975, doi: 10.1007/BF00342633.</w:t>
      </w:r>
    </w:p>
    <w:p w14:paraId="0147CD4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[16]</w:t>
      </w:r>
      <w:r w:rsidRPr="00023E94">
        <w:rPr>
          <w:rFonts w:ascii="Calibri" w:hAnsi="Calibri" w:cs="Calibri"/>
          <w:noProof/>
          <w:szCs w:val="24"/>
        </w:rPr>
        <w:tab/>
        <w:t xml:space="preserve">D. H. Hubel and T. N. Wiesel, “Receptive fields of single neurones in the cat’s striate cortex,” </w:t>
      </w:r>
      <w:r w:rsidRPr="00023E94">
        <w:rPr>
          <w:rFonts w:ascii="Calibri" w:hAnsi="Calibri" w:cs="Calibri"/>
          <w:i/>
          <w:iCs/>
          <w:noProof/>
          <w:szCs w:val="24"/>
        </w:rPr>
        <w:t>The Journal of Physiology</w:t>
      </w:r>
      <w:r w:rsidRPr="00023E94">
        <w:rPr>
          <w:rFonts w:ascii="Calibri" w:hAnsi="Calibri" w:cs="Calibri"/>
          <w:noProof/>
          <w:szCs w:val="24"/>
        </w:rPr>
        <w:t>, vol. 148, no. 3, pp. 574–591, Oct. 1959, doi: 10.1113/jphysiol.1959.sp006308.</w:t>
      </w:r>
    </w:p>
    <w:p w14:paraId="3A9B7AE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[17]</w:t>
      </w:r>
      <w:r w:rsidRPr="00023E94">
        <w:rPr>
          <w:rFonts w:ascii="Calibri" w:hAnsi="Calibri" w:cs="Calibri"/>
          <w:noProof/>
          <w:szCs w:val="24"/>
        </w:rPr>
        <w:tab/>
        <w:t xml:space="preserve">H. Giebel, “Feature Extraction and Recognition of Handwritten Characters by Homogeneous Layers,” in </w:t>
      </w:r>
      <w:r w:rsidRPr="00023E94">
        <w:rPr>
          <w:rFonts w:ascii="Calibri" w:hAnsi="Calibri" w:cs="Calibri"/>
          <w:i/>
          <w:iCs/>
          <w:noProof/>
          <w:szCs w:val="24"/>
        </w:rPr>
        <w:t xml:space="preserve">Zeichenerkennung durch biologische und technische Systeme / Pattern Recognition </w:t>
      </w:r>
      <w:r w:rsidRPr="00023E94">
        <w:rPr>
          <w:rFonts w:ascii="Calibri" w:hAnsi="Calibri" w:cs="Calibri"/>
          <w:i/>
          <w:iCs/>
          <w:noProof/>
          <w:szCs w:val="24"/>
        </w:rPr>
        <w:lastRenderedPageBreak/>
        <w:t>in Biological and Technical Systems</w:t>
      </w:r>
      <w:r w:rsidRPr="00023E94">
        <w:rPr>
          <w:rFonts w:ascii="Calibri" w:hAnsi="Calibri" w:cs="Calibri"/>
          <w:noProof/>
          <w:szCs w:val="24"/>
        </w:rPr>
        <w:t>, Springer, Berlin, Heidelberg, 1971, pp. 162–169.</w:t>
      </w:r>
    </w:p>
    <w:p w14:paraId="79C5F24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[18]</w:t>
      </w:r>
      <w:r w:rsidRPr="00023E94">
        <w:rPr>
          <w:rFonts w:ascii="Calibri" w:hAnsi="Calibri" w:cs="Calibri"/>
          <w:noProof/>
          <w:szCs w:val="24"/>
        </w:rPr>
        <w:tab/>
        <w:t xml:space="preserve">M. Kabrisky, “A Proposed Model for Visual Information Processing in the Human Brain,” </w:t>
      </w:r>
      <w:r w:rsidRPr="00023E94">
        <w:rPr>
          <w:rFonts w:ascii="Calibri" w:hAnsi="Calibri" w:cs="Calibri"/>
          <w:i/>
          <w:iCs/>
          <w:noProof/>
          <w:szCs w:val="24"/>
        </w:rPr>
        <w:t>Neurology</w:t>
      </w:r>
      <w:r w:rsidRPr="00023E94">
        <w:rPr>
          <w:rFonts w:ascii="Calibri" w:hAnsi="Calibri" w:cs="Calibri"/>
          <w:noProof/>
          <w:szCs w:val="24"/>
        </w:rPr>
        <w:t>, vol. 17, no. 6, pp. 625–625, 1967, doi: 10.1212/wnl.17.6.625.</w:t>
      </w:r>
    </w:p>
    <w:p w14:paraId="39EBE88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[19]</w:t>
      </w:r>
      <w:r w:rsidRPr="00023E94">
        <w:rPr>
          <w:rFonts w:ascii="Calibri" w:hAnsi="Calibri" w:cs="Calibri"/>
          <w:noProof/>
          <w:szCs w:val="24"/>
        </w:rPr>
        <w:tab/>
        <w:t xml:space="preserve">Y. Lecun, L. Bottou, Y. Bengio, and P. Haffner, “Gradient-based learning applied to document recognition,” </w:t>
      </w:r>
      <w:r w:rsidRPr="00023E94">
        <w:rPr>
          <w:rFonts w:ascii="Calibri" w:hAnsi="Calibri" w:cs="Calibri"/>
          <w:i/>
          <w:iCs/>
          <w:noProof/>
          <w:szCs w:val="24"/>
        </w:rPr>
        <w:t>Proceedings of the IEEE</w:t>
      </w:r>
      <w:r w:rsidRPr="00023E94">
        <w:rPr>
          <w:rFonts w:ascii="Calibri" w:hAnsi="Calibri" w:cs="Calibri"/>
          <w:noProof/>
          <w:szCs w:val="24"/>
        </w:rPr>
        <w:t>, vol. 86, no. 11, pp. 2278–2324, 1998, doi: 10.1109/5.726791.</w:t>
      </w:r>
    </w:p>
    <w:p w14:paraId="2A455EF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[20]</w:t>
      </w:r>
      <w:r w:rsidRPr="00023E94">
        <w:rPr>
          <w:rFonts w:ascii="Calibri" w:hAnsi="Calibri" w:cs="Calibri"/>
          <w:noProof/>
          <w:szCs w:val="24"/>
        </w:rPr>
        <w:tab/>
        <w:t xml:space="preserve">D. H. Ackley, G. E. Hinton, and T. J. Sejnowski, “A learning algorithm for boltzmann machines,” </w:t>
      </w:r>
      <w:r w:rsidRPr="00023E94">
        <w:rPr>
          <w:rFonts w:ascii="Calibri" w:hAnsi="Calibri" w:cs="Calibri"/>
          <w:i/>
          <w:iCs/>
          <w:noProof/>
          <w:szCs w:val="24"/>
        </w:rPr>
        <w:t>Cognitive Science</w:t>
      </w:r>
      <w:r w:rsidRPr="00023E94">
        <w:rPr>
          <w:rFonts w:ascii="Calibri" w:hAnsi="Calibri" w:cs="Calibri"/>
          <w:noProof/>
          <w:szCs w:val="24"/>
        </w:rPr>
        <w:t>, vol. 9, no. 1, pp. 147–169, 1985, doi: 10.1016/S0364-0213(85)80012-4.</w:t>
      </w:r>
    </w:p>
    <w:p w14:paraId="4257DE6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[21]</w:t>
      </w:r>
      <w:r w:rsidRPr="00023E94">
        <w:rPr>
          <w:rFonts w:ascii="Calibri" w:hAnsi="Calibri" w:cs="Calibri"/>
          <w:noProof/>
          <w:szCs w:val="24"/>
        </w:rPr>
        <w:tab/>
        <w:t xml:space="preserve">G. E. Hinton and T. J. Sejnowski, “Learning and Relearning in Boltzmann Machines,” in </w:t>
      </w:r>
      <w:r w:rsidRPr="00023E94">
        <w:rPr>
          <w:rFonts w:ascii="Calibri" w:hAnsi="Calibri" w:cs="Calibri"/>
          <w:i/>
          <w:iCs/>
          <w:noProof/>
          <w:szCs w:val="24"/>
        </w:rPr>
        <w:t>Graphical Models</w:t>
      </w:r>
      <w:r w:rsidRPr="00023E94">
        <w:rPr>
          <w:rFonts w:ascii="Calibri" w:hAnsi="Calibri" w:cs="Calibri"/>
          <w:noProof/>
          <w:szCs w:val="24"/>
        </w:rPr>
        <w:t>, vol. 1, The MIT Press, 2001.</w:t>
      </w:r>
    </w:p>
    <w:p w14:paraId="3FFAE3C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[22]</w:t>
      </w:r>
      <w:r w:rsidRPr="00023E94">
        <w:rPr>
          <w:rFonts w:ascii="Calibri" w:hAnsi="Calibri" w:cs="Calibri"/>
          <w:noProof/>
          <w:szCs w:val="24"/>
        </w:rPr>
        <w:tab/>
        <w:t>J. Deng, W. Dong, R. Socher, L.-J. Li, Kai Li, and Li Fei-Fei, “ImageNet: A large-scale hierarchical image database,” Mar. 2010, pp. 248–255, doi: 10.1109/cvpr.2009.5206848.</w:t>
      </w:r>
    </w:p>
    <w:p w14:paraId="170096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[23]</w:t>
      </w:r>
      <w:r w:rsidRPr="00023E94">
        <w:rPr>
          <w:rFonts w:ascii="Calibri" w:hAnsi="Calibri" w:cs="Calibri"/>
          <w:noProof/>
          <w:szCs w:val="24"/>
        </w:rPr>
        <w:tab/>
        <w:t xml:space="preserve">A. Krizhevsky, I. Sutskever, and G. E. Hinton, “ImageNet classification with deep convolutional neural networks,” </w:t>
      </w:r>
      <w:r w:rsidRPr="00023E94">
        <w:rPr>
          <w:rFonts w:ascii="Calibri" w:hAnsi="Calibri" w:cs="Calibri"/>
          <w:i/>
          <w:iCs/>
          <w:noProof/>
          <w:szCs w:val="24"/>
        </w:rPr>
        <w:t>Communications of the ACM</w:t>
      </w:r>
      <w:r w:rsidRPr="00023E94">
        <w:rPr>
          <w:rFonts w:ascii="Calibri" w:hAnsi="Calibri" w:cs="Calibri"/>
          <w:noProof/>
          <w:szCs w:val="24"/>
        </w:rPr>
        <w:t>, vol. 60, no. 6, pp. 84–90, May 2017, doi: 10.1145/3065386.</w:t>
      </w:r>
    </w:p>
    <w:p w14:paraId="0C94740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[24]</w:t>
      </w:r>
      <w:r w:rsidRPr="00023E94">
        <w:rPr>
          <w:rFonts w:ascii="Calibri" w:hAnsi="Calibri" w:cs="Calibri"/>
          <w:noProof/>
          <w:szCs w:val="24"/>
        </w:rPr>
        <w:tab/>
        <w:t xml:space="preserve">J. Sánchez and F. Perronnin, “High-dimensional signature compression for large-scale image classification,”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2011, pp. 1665–1672, doi: 10.1109/CVPR.2011.5995504.</w:t>
      </w:r>
    </w:p>
    <w:p w14:paraId="3634040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[25]</w:t>
      </w:r>
      <w:r w:rsidRPr="00023E94">
        <w:rPr>
          <w:rFonts w:ascii="Calibri" w:hAnsi="Calibri" w:cs="Calibri"/>
          <w:noProof/>
          <w:szCs w:val="24"/>
        </w:rPr>
        <w:tab/>
        <w:t xml:space="preserve">M. Belkin, D. Hsu, S. Ma, and S. Mandal, “Reconciling modern machine-learning practice and the classical bias–variance trade-off,” </w:t>
      </w:r>
      <w:r w:rsidRPr="00023E94">
        <w:rPr>
          <w:rFonts w:ascii="Calibri" w:hAnsi="Calibri" w:cs="Calibri"/>
          <w:i/>
          <w:iCs/>
          <w:noProof/>
          <w:szCs w:val="24"/>
        </w:rPr>
        <w:t>Proceedings of the National Academy of Sciences of the United States of America</w:t>
      </w:r>
      <w:r w:rsidRPr="00023E94">
        <w:rPr>
          <w:rFonts w:ascii="Calibri" w:hAnsi="Calibri" w:cs="Calibri"/>
          <w:noProof/>
          <w:szCs w:val="24"/>
        </w:rPr>
        <w:t>, vol. 116, no. 32, pp. 15849–15854, Dec. 2019, doi: 10.1073/pnas.1903070116.</w:t>
      </w:r>
    </w:p>
    <w:p w14:paraId="048ACE4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[26]</w:t>
      </w:r>
      <w:r w:rsidRPr="00023E94">
        <w:rPr>
          <w:rFonts w:ascii="Calibri" w:hAnsi="Calibri" w:cs="Calibri"/>
          <w:noProof/>
          <w:szCs w:val="24"/>
        </w:rPr>
        <w:tab/>
        <w:t xml:space="preserve">K. Jarrett, K. Kavukcuoglu, M. Ranzato, and Y. LeCun, “What is the best multi-stage architecture for object recognition?,”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2009, pp. 2146–2153, doi: 10.1109/ICCV.2009.5459469.</w:t>
      </w:r>
    </w:p>
    <w:p w14:paraId="5C17E51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[27]</w:t>
      </w:r>
      <w:r w:rsidRPr="00023E94">
        <w:rPr>
          <w:rFonts w:ascii="Calibri" w:hAnsi="Calibri" w:cs="Calibri"/>
          <w:noProof/>
          <w:szCs w:val="24"/>
        </w:rPr>
        <w:tab/>
        <w:t>L. Prechelt, “Early Stopping - But When?,” Springer, Berlin, Heidelberg, 1998, pp. 55–69.</w:t>
      </w:r>
    </w:p>
    <w:p w14:paraId="1BBD5E4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[28]</w:t>
      </w:r>
      <w:r w:rsidRPr="00023E94">
        <w:rPr>
          <w:rFonts w:ascii="Calibri" w:hAnsi="Calibri" w:cs="Calibri"/>
          <w:noProof/>
          <w:szCs w:val="24"/>
        </w:rPr>
        <w:tab/>
        <w:t xml:space="preserve">N. Srivastava, G. Hinton, A. Krizhevsky, I. Sutskever, and R. Salakhutdinov, “Dropout: A simple way to prevent neural networks from overfitting,” </w:t>
      </w:r>
      <w:r w:rsidRPr="00023E94">
        <w:rPr>
          <w:rFonts w:ascii="Calibri" w:hAnsi="Calibri" w:cs="Calibri"/>
          <w:i/>
          <w:iCs/>
          <w:noProof/>
          <w:szCs w:val="24"/>
        </w:rPr>
        <w:t>Journal of Machine Learning Research</w:t>
      </w:r>
      <w:r w:rsidRPr="00023E94">
        <w:rPr>
          <w:rFonts w:ascii="Calibri" w:hAnsi="Calibri" w:cs="Calibri"/>
          <w:noProof/>
          <w:szCs w:val="24"/>
        </w:rPr>
        <w:t>, vol. 15, pp. 1929–1958, 2014.</w:t>
      </w:r>
    </w:p>
    <w:p w14:paraId="4AD6B45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[29]</w:t>
      </w:r>
      <w:r w:rsidRPr="00023E94">
        <w:rPr>
          <w:rFonts w:ascii="Calibri" w:hAnsi="Calibri" w:cs="Calibri"/>
          <w:noProof/>
          <w:szCs w:val="24"/>
        </w:rPr>
        <w:tab/>
        <w:t xml:space="preserve">P. Nakkiran, G. Kaplun, Y. Bansal, T. Yang, B. Barak, and I. Sutskever, “Deep double descent: where bigger models and more data hurt,” </w:t>
      </w:r>
      <w:r w:rsidRPr="00023E94">
        <w:rPr>
          <w:rFonts w:ascii="Calibri" w:hAnsi="Calibri" w:cs="Calibri"/>
          <w:i/>
          <w:iCs/>
          <w:noProof/>
          <w:szCs w:val="24"/>
        </w:rPr>
        <w:t>Journal of Statistical Mechanics: Theory and Experiment</w:t>
      </w:r>
      <w:r w:rsidRPr="00023E94">
        <w:rPr>
          <w:rFonts w:ascii="Calibri" w:hAnsi="Calibri" w:cs="Calibri"/>
          <w:noProof/>
          <w:szCs w:val="24"/>
        </w:rPr>
        <w:t>, vol. 2021, no. 12, p. 124003, 2021, doi: 10.1088/1742-5468/ac3a74.</w:t>
      </w:r>
    </w:p>
    <w:p w14:paraId="29D152A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[30]</w:t>
      </w:r>
      <w:r w:rsidRPr="00023E94">
        <w:rPr>
          <w:rFonts w:ascii="Calibri" w:hAnsi="Calibri" w:cs="Calibri"/>
          <w:noProof/>
          <w:szCs w:val="24"/>
        </w:rPr>
        <w:tab/>
        <w:t xml:space="preserve">K. Simonyan and A. Zisserman, “Very Deep Convolutional Networks for Large-Scale Image Recognition,” </w:t>
      </w:r>
      <w:r w:rsidRPr="00023E94">
        <w:rPr>
          <w:rFonts w:ascii="Calibri" w:hAnsi="Calibri" w:cs="Calibri"/>
          <w:i/>
          <w:iCs/>
          <w:noProof/>
          <w:szCs w:val="24"/>
        </w:rPr>
        <w:t>3rd International Conference on Learning Representations, ICLR 2015 - Conference Track Proceedings</w:t>
      </w:r>
      <w:r w:rsidRPr="00023E94">
        <w:rPr>
          <w:rFonts w:ascii="Calibri" w:hAnsi="Calibri" w:cs="Calibri"/>
          <w:noProof/>
          <w:szCs w:val="24"/>
        </w:rPr>
        <w:t>, Sep. 2014, doi: 10.48550/arxiv.1409.1556.</w:t>
      </w:r>
    </w:p>
    <w:p w14:paraId="5E5DDEA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[31]</w:t>
      </w:r>
      <w:r w:rsidRPr="00023E94">
        <w:rPr>
          <w:rFonts w:ascii="Calibri" w:hAnsi="Calibri" w:cs="Calibri"/>
          <w:noProof/>
          <w:szCs w:val="24"/>
        </w:rPr>
        <w:tab/>
        <w:t xml:space="preserve">Y. Bengio, P. Simard, and P. Frasconi, “Learning Long-Term Dependencies with Gradient Descent is Difficult,” </w:t>
      </w:r>
      <w:r w:rsidRPr="00023E94">
        <w:rPr>
          <w:rFonts w:ascii="Calibri" w:hAnsi="Calibri" w:cs="Calibri"/>
          <w:i/>
          <w:iCs/>
          <w:noProof/>
          <w:szCs w:val="24"/>
        </w:rPr>
        <w:t>IEEE Transactions on Neural Networks</w:t>
      </w:r>
      <w:r w:rsidRPr="00023E94">
        <w:rPr>
          <w:rFonts w:ascii="Calibri" w:hAnsi="Calibri" w:cs="Calibri"/>
          <w:noProof/>
          <w:szCs w:val="24"/>
        </w:rPr>
        <w:t>, vol. 5, no. 2, pp. 157–166, 1994, doi: 10.1109/72.279181.</w:t>
      </w:r>
    </w:p>
    <w:p w14:paraId="5234DAF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[32]</w:t>
      </w:r>
      <w:r w:rsidRPr="00023E94">
        <w:rPr>
          <w:rFonts w:ascii="Calibri" w:hAnsi="Calibri" w:cs="Calibri"/>
          <w:noProof/>
          <w:szCs w:val="24"/>
        </w:rPr>
        <w:tab/>
        <w:t xml:space="preserve">X. Glorot and Y. Bengio, “Understanding the difficulty of training deep feedforward neural networks,” in </w:t>
      </w:r>
      <w:r w:rsidRPr="00023E94">
        <w:rPr>
          <w:rFonts w:ascii="Calibri" w:hAnsi="Calibri" w:cs="Calibri"/>
          <w:i/>
          <w:iCs/>
          <w:noProof/>
          <w:szCs w:val="24"/>
        </w:rPr>
        <w:t>Journal of Machine Learning Research</w:t>
      </w:r>
      <w:r w:rsidRPr="00023E94">
        <w:rPr>
          <w:rFonts w:ascii="Calibri" w:hAnsi="Calibri" w:cs="Calibri"/>
          <w:noProof/>
          <w:szCs w:val="24"/>
        </w:rPr>
        <w:t>, 2010, vol. 9, pp. 249–256, Accessed: Aug. 16, 2022. [Online]. Available: http://www.iro.umontreal.</w:t>
      </w:r>
    </w:p>
    <w:p w14:paraId="50C1AF3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[33]</w:t>
      </w:r>
      <w:r w:rsidRPr="00023E94">
        <w:rPr>
          <w:rFonts w:ascii="Calibri" w:hAnsi="Calibri" w:cs="Calibri"/>
          <w:noProof/>
          <w:szCs w:val="24"/>
        </w:rPr>
        <w:tab/>
        <w:t xml:space="preserve">K. He, X. Zhang, S. Ren, and J. Sun, “Deep Residual Learning for Image Recognition,” in </w:t>
      </w:r>
      <w:r w:rsidRPr="00023E94">
        <w:rPr>
          <w:rFonts w:ascii="Calibri" w:hAnsi="Calibri" w:cs="Calibri"/>
          <w:i/>
          <w:iCs/>
          <w:noProof/>
          <w:szCs w:val="24"/>
        </w:rPr>
        <w:t xml:space="preserve">2016 </w:t>
      </w:r>
      <w:r w:rsidRPr="00023E94">
        <w:rPr>
          <w:rFonts w:ascii="Calibri" w:hAnsi="Calibri" w:cs="Calibri"/>
          <w:i/>
          <w:iCs/>
          <w:noProof/>
          <w:szCs w:val="24"/>
        </w:rPr>
        <w:lastRenderedPageBreak/>
        <w:t>IEEE Conference on Computer Vision and Pattern Recognition (CVPR)</w:t>
      </w:r>
      <w:r w:rsidRPr="00023E94">
        <w:rPr>
          <w:rFonts w:ascii="Calibri" w:hAnsi="Calibri" w:cs="Calibri"/>
          <w:noProof/>
          <w:szCs w:val="24"/>
        </w:rPr>
        <w:t>, Jun. 2016, vol. 2016-Decem, pp. 770–778, doi: 10.1109/CVPR.2016.90.</w:t>
      </w:r>
    </w:p>
    <w:p w14:paraId="316CB21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[34]</w:t>
      </w:r>
      <w:r w:rsidRPr="00023E94">
        <w:rPr>
          <w:rFonts w:ascii="Calibri" w:hAnsi="Calibri" w:cs="Calibri"/>
          <w:noProof/>
          <w:szCs w:val="24"/>
        </w:rPr>
        <w:tab/>
        <w:t xml:space="preserve">Y. A. LeCun, L. Bottou, G. B. Orr, and K. R. Müller, “Efficient backprop,”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vol. 7700 LECTU, pp. 9–48, 2012, doi: 10.1007/978-3-642-35289-8_3.</w:t>
      </w:r>
    </w:p>
    <w:p w14:paraId="31FA058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[35]</w:t>
      </w:r>
      <w:r w:rsidRPr="00023E94">
        <w:rPr>
          <w:rFonts w:ascii="Calibri" w:hAnsi="Calibri" w:cs="Calibri"/>
          <w:noProof/>
          <w:szCs w:val="24"/>
        </w:rPr>
        <w:tab/>
        <w:t>A. M. Saxe, J. L. McClelland, and S. Ganguli, “Exact solutions to the nonlinear dynamics of learning in deep linear neural networks,” Dec. 2014, doi: 10.48550/arxiv.1312.6120.</w:t>
      </w:r>
    </w:p>
    <w:p w14:paraId="5FB2398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[36]</w:t>
      </w:r>
      <w:r w:rsidRPr="00023E94">
        <w:rPr>
          <w:rFonts w:ascii="Calibri" w:hAnsi="Calibri" w:cs="Calibri"/>
          <w:noProof/>
          <w:szCs w:val="24"/>
        </w:rPr>
        <w:tab/>
        <w:t xml:space="preserve">K. He, X. Zhang, S. Ren, and J. Sun, “Delving Deep into Rectifiers: Surpassing Human-Level Performance on ImageNet Classification,” </w:t>
      </w:r>
      <w:r w:rsidRPr="00023E94">
        <w:rPr>
          <w:rFonts w:ascii="Calibri" w:hAnsi="Calibri" w:cs="Calibri"/>
          <w:i/>
          <w:iCs/>
          <w:noProof/>
          <w:szCs w:val="24"/>
        </w:rPr>
        <w:t>2015 IEEE International Conference on Computer Vision (ICCV)</w:t>
      </w:r>
      <w:r w:rsidRPr="00023E94">
        <w:rPr>
          <w:rFonts w:ascii="Calibri" w:hAnsi="Calibri" w:cs="Calibri"/>
          <w:noProof/>
          <w:szCs w:val="24"/>
        </w:rPr>
        <w:t>, pp. 1026–1034, 2015, doi: 10.1109/ICCV.2015.123.</w:t>
      </w:r>
    </w:p>
    <w:p w14:paraId="53568A3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[37]</w:t>
      </w:r>
      <w:r w:rsidRPr="00023E94">
        <w:rPr>
          <w:rFonts w:ascii="Calibri" w:hAnsi="Calibri" w:cs="Calibri"/>
          <w:noProof/>
          <w:szCs w:val="24"/>
        </w:rPr>
        <w:tab/>
        <w:t xml:space="preserve">S. Ioffe and C. Szegedy, “Batch normalization: Accelerating deep network training by reducing internal covariate shift,” in </w:t>
      </w:r>
      <w:r w:rsidRPr="00023E94">
        <w:rPr>
          <w:rFonts w:ascii="Calibri" w:hAnsi="Calibri" w:cs="Calibri"/>
          <w:i/>
          <w:iCs/>
          <w:noProof/>
          <w:szCs w:val="24"/>
        </w:rPr>
        <w:t>32nd International Conference on Machine Learning, ICML 2015</w:t>
      </w:r>
      <w:r w:rsidRPr="00023E94">
        <w:rPr>
          <w:rFonts w:ascii="Calibri" w:hAnsi="Calibri" w:cs="Calibri"/>
          <w:noProof/>
          <w:szCs w:val="24"/>
        </w:rPr>
        <w:t>, Jun. 2015, vol. 1, pp. 448–456, Accessed: Aug. 16, 2022. [Online]. Available: https://proceedings.mlr.press/v37/ioffe15.html.</w:t>
      </w:r>
    </w:p>
    <w:p w14:paraId="3A0188C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[38]</w:t>
      </w:r>
      <w:r w:rsidRPr="00023E94">
        <w:rPr>
          <w:rFonts w:ascii="Calibri" w:hAnsi="Calibri" w:cs="Calibri"/>
          <w:noProof/>
          <w:szCs w:val="24"/>
        </w:rPr>
        <w:tab/>
        <w:t xml:space="preserve">R. Szeliski, “Image processing,” in </w:t>
      </w:r>
      <w:r w:rsidRPr="00023E94">
        <w:rPr>
          <w:rFonts w:ascii="Calibri" w:hAnsi="Calibri" w:cs="Calibri"/>
          <w:i/>
          <w:iCs/>
          <w:noProof/>
          <w:szCs w:val="24"/>
        </w:rPr>
        <w:t>Computer Vision: Algorithms and Applications</w:t>
      </w:r>
      <w:r w:rsidRPr="00023E94">
        <w:rPr>
          <w:rFonts w:ascii="Calibri" w:hAnsi="Calibri" w:cs="Calibri"/>
          <w:noProof/>
          <w:szCs w:val="24"/>
        </w:rPr>
        <w:t>, 2nd Editio., Washington: Springer International Publishing, 2022, pp. 107–127.</w:t>
      </w:r>
    </w:p>
    <w:p w14:paraId="67E9B6A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[39]</w:t>
      </w:r>
      <w:r w:rsidRPr="00023E94">
        <w:rPr>
          <w:rFonts w:ascii="Calibri" w:hAnsi="Calibri" w:cs="Calibri"/>
          <w:noProof/>
          <w:szCs w:val="24"/>
        </w:rPr>
        <w:tab/>
        <w:t xml:space="preserve">R. Yamashita, M. Nishio, R. K. G. Do, and K. Togashi, “Convolutional neural networks: an overview and application in radiology,” </w:t>
      </w:r>
      <w:r w:rsidRPr="00023E94">
        <w:rPr>
          <w:rFonts w:ascii="Calibri" w:hAnsi="Calibri" w:cs="Calibri"/>
          <w:i/>
          <w:iCs/>
          <w:noProof/>
          <w:szCs w:val="24"/>
        </w:rPr>
        <w:t>Insights into Imaging</w:t>
      </w:r>
      <w:r w:rsidRPr="00023E94">
        <w:rPr>
          <w:rFonts w:ascii="Calibri" w:hAnsi="Calibri" w:cs="Calibri"/>
          <w:noProof/>
          <w:szCs w:val="24"/>
        </w:rPr>
        <w:t>, vol. 9, no. 4. Springer Verlag, pp. 611–629, Aug. 01, 2018, doi: 10.1007/s13244-018-0639-9.</w:t>
      </w:r>
    </w:p>
    <w:p w14:paraId="0C10F58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[40]</w:t>
      </w:r>
      <w:r w:rsidRPr="00023E94">
        <w:rPr>
          <w:rFonts w:ascii="Calibri" w:hAnsi="Calibri" w:cs="Calibri"/>
          <w:noProof/>
          <w:szCs w:val="24"/>
        </w:rPr>
        <w:tab/>
        <w:t xml:space="preserve">E. Blasch, S. Liu, Z. Liu, and Y. Zheng, “Deep Learning Measures of Effectiveness,” in </w:t>
      </w:r>
      <w:r w:rsidRPr="00023E94">
        <w:rPr>
          <w:rFonts w:ascii="Calibri" w:hAnsi="Calibri" w:cs="Calibri"/>
          <w:i/>
          <w:iCs/>
          <w:noProof/>
          <w:szCs w:val="24"/>
        </w:rPr>
        <w:t>Proceedings of the IEEE National Aerospace Electronics Conference, NAECON</w:t>
      </w:r>
      <w:r w:rsidRPr="00023E94">
        <w:rPr>
          <w:rFonts w:ascii="Calibri" w:hAnsi="Calibri" w:cs="Calibri"/>
          <w:noProof/>
          <w:szCs w:val="24"/>
        </w:rPr>
        <w:t>, Dec. 2018, vol. 2018-July, pp. 254–261, doi: 10.1109/NAECON.2018.8556808.</w:t>
      </w:r>
    </w:p>
    <w:p w14:paraId="01A7A26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[41]</w:t>
      </w:r>
      <w:r w:rsidRPr="00023E94">
        <w:rPr>
          <w:rFonts w:ascii="Calibri" w:hAnsi="Calibri" w:cs="Calibri"/>
          <w:noProof/>
          <w:szCs w:val="24"/>
        </w:rPr>
        <w:tab/>
        <w:t xml:space="preserve">J. M. Twomey and A. E. Smith, “Performance measures, consistency, and power for artificial neural network models,” </w:t>
      </w:r>
      <w:r w:rsidRPr="00023E94">
        <w:rPr>
          <w:rFonts w:ascii="Calibri" w:hAnsi="Calibri" w:cs="Calibri"/>
          <w:i/>
          <w:iCs/>
          <w:noProof/>
          <w:szCs w:val="24"/>
        </w:rPr>
        <w:t>Mathematical and Computer Modelling</w:t>
      </w:r>
      <w:r w:rsidRPr="00023E94">
        <w:rPr>
          <w:rFonts w:ascii="Calibri" w:hAnsi="Calibri" w:cs="Calibri"/>
          <w:noProof/>
          <w:szCs w:val="24"/>
        </w:rPr>
        <w:t>, vol. 21, no. 1–2, pp. 243–258, Jan. 1995, doi: 10.1016/0895-7177(94)00207-5.</w:t>
      </w:r>
    </w:p>
    <w:p w14:paraId="170EB81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[42]</w:t>
      </w:r>
      <w:r w:rsidRPr="00023E94">
        <w:rPr>
          <w:rFonts w:ascii="Calibri" w:hAnsi="Calibri" w:cs="Calibri"/>
          <w:noProof/>
          <w:szCs w:val="24"/>
        </w:rPr>
        <w:tab/>
        <w:t xml:space="preserve">P. Agrawal, R. Girshick, and J. Malik, “Analyzing the performance of multilayer neural networks for object recognition,” in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2014, vol. 8695 LNCS, no. PART 7, pp. 329–344, doi: 10.1007/978-3-319-10584-0_22.</w:t>
      </w:r>
    </w:p>
    <w:p w14:paraId="2AB82BC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[43]</w:t>
      </w:r>
      <w:r w:rsidRPr="00023E94">
        <w:rPr>
          <w:rFonts w:ascii="Calibri" w:hAnsi="Calibri" w:cs="Calibri"/>
          <w:noProof/>
          <w:szCs w:val="24"/>
        </w:rPr>
        <w:tab/>
        <w:t xml:space="preserve">T. R. Shultz </w:t>
      </w:r>
      <w:r w:rsidRPr="00023E94">
        <w:rPr>
          <w:rFonts w:ascii="Calibri" w:hAnsi="Calibri" w:cs="Calibri"/>
          <w:i/>
          <w:iCs/>
          <w:noProof/>
          <w:szCs w:val="24"/>
        </w:rPr>
        <w:t>et al.</w:t>
      </w:r>
      <w:r w:rsidRPr="00023E94">
        <w:rPr>
          <w:rFonts w:ascii="Calibri" w:hAnsi="Calibri" w:cs="Calibri"/>
          <w:noProof/>
          <w:szCs w:val="24"/>
        </w:rPr>
        <w:t xml:space="preserve">, “Confusion Matrix,” in </w:t>
      </w:r>
      <w:r w:rsidRPr="00023E94">
        <w:rPr>
          <w:rFonts w:ascii="Calibri" w:hAnsi="Calibri" w:cs="Calibri"/>
          <w:i/>
          <w:iCs/>
          <w:noProof/>
          <w:szCs w:val="24"/>
        </w:rPr>
        <w:t>Encyclopedia of Machine Learning</w:t>
      </w:r>
      <w:r w:rsidRPr="00023E94">
        <w:rPr>
          <w:rFonts w:ascii="Calibri" w:hAnsi="Calibri" w:cs="Calibri"/>
          <w:noProof/>
          <w:szCs w:val="24"/>
        </w:rPr>
        <w:t>, Springer, Boston, MA, 2011, pp. 209–209.</w:t>
      </w:r>
    </w:p>
    <w:p w14:paraId="76757C0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[44]</w:t>
      </w:r>
      <w:r w:rsidRPr="00023E94">
        <w:rPr>
          <w:rFonts w:ascii="Calibri" w:hAnsi="Calibri" w:cs="Calibri"/>
          <w:noProof/>
          <w:szCs w:val="24"/>
        </w:rPr>
        <w:tab/>
        <w:t xml:space="preserve">M. Buda, A. Maki, and M. A. Mazurowski, “A systematic study of the class imbalance problem in convolutional neural networks,” </w:t>
      </w:r>
      <w:r w:rsidRPr="00023E94">
        <w:rPr>
          <w:rFonts w:ascii="Calibri" w:hAnsi="Calibri" w:cs="Calibri"/>
          <w:i/>
          <w:iCs/>
          <w:noProof/>
          <w:szCs w:val="24"/>
        </w:rPr>
        <w:t>Neural Networks</w:t>
      </w:r>
      <w:r w:rsidRPr="00023E94">
        <w:rPr>
          <w:rFonts w:ascii="Calibri" w:hAnsi="Calibri" w:cs="Calibri"/>
          <w:noProof/>
          <w:szCs w:val="24"/>
        </w:rPr>
        <w:t>, vol. 106, pp. 249–259, Oct. 2018, doi: 10.1016/j.neunet.2018.07.011.</w:t>
      </w:r>
    </w:p>
    <w:p w14:paraId="1424EAB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[45]</w:t>
      </w:r>
      <w:r w:rsidRPr="00023E94">
        <w:rPr>
          <w:rFonts w:ascii="Calibri" w:hAnsi="Calibri" w:cs="Calibri"/>
          <w:noProof/>
          <w:szCs w:val="24"/>
        </w:rPr>
        <w:tab/>
        <w:t xml:space="preserve">J. M. Johnson and T. M. Khoshgoftaar, “Survey on deep learning with class imbalance,” </w:t>
      </w:r>
      <w:r w:rsidRPr="00023E94">
        <w:rPr>
          <w:rFonts w:ascii="Calibri" w:hAnsi="Calibri" w:cs="Calibri"/>
          <w:i/>
          <w:iCs/>
          <w:noProof/>
          <w:szCs w:val="24"/>
        </w:rPr>
        <w:t>Journal of Big Data</w:t>
      </w:r>
      <w:r w:rsidRPr="00023E94">
        <w:rPr>
          <w:rFonts w:ascii="Calibri" w:hAnsi="Calibri" w:cs="Calibri"/>
          <w:noProof/>
          <w:szCs w:val="24"/>
        </w:rPr>
        <w:t>, vol. 6, no. 1, pp. 1–54, Dec. 2019, doi: 10.1186/s40537-019-0192-5.</w:t>
      </w:r>
    </w:p>
    <w:p w14:paraId="674DEEA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[46]</w:t>
      </w:r>
      <w:r w:rsidRPr="00023E94">
        <w:rPr>
          <w:rFonts w:ascii="Calibri" w:hAnsi="Calibri" w:cs="Calibri"/>
          <w:noProof/>
          <w:szCs w:val="24"/>
        </w:rPr>
        <w:tab/>
        <w:t xml:space="preserve">R. Kohler, “A segmentation system based on thresholding,” </w:t>
      </w:r>
      <w:r w:rsidRPr="00023E94">
        <w:rPr>
          <w:rFonts w:ascii="Calibri" w:hAnsi="Calibri" w:cs="Calibri"/>
          <w:i/>
          <w:iCs/>
          <w:noProof/>
          <w:szCs w:val="24"/>
        </w:rPr>
        <w:t>Computer Graphics and Image Processing</w:t>
      </w:r>
      <w:r w:rsidRPr="00023E94">
        <w:rPr>
          <w:rFonts w:ascii="Calibri" w:hAnsi="Calibri" w:cs="Calibri"/>
          <w:noProof/>
          <w:szCs w:val="24"/>
        </w:rPr>
        <w:t>, vol. 15, no. 4, pp. 319–338, Apr. 1981, doi: 10.1016/S0146-664X(81)80015-9.</w:t>
      </w:r>
    </w:p>
    <w:p w14:paraId="33C9A45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[47]</w:t>
      </w:r>
      <w:r w:rsidRPr="00023E94">
        <w:rPr>
          <w:rFonts w:ascii="Calibri" w:hAnsi="Calibri" w:cs="Calibri"/>
          <w:noProof/>
          <w:szCs w:val="24"/>
        </w:rPr>
        <w:tab/>
        <w:t xml:space="preserve">P. Roy, S. Dutta, N. Dey, G. Dey, S. Chakraborty, and R. Ray, “Adaptive thresholding: A comparative study,” in </w:t>
      </w:r>
      <w:r w:rsidRPr="00023E94">
        <w:rPr>
          <w:rFonts w:ascii="Calibri" w:hAnsi="Calibri" w:cs="Calibri"/>
          <w:i/>
          <w:iCs/>
          <w:noProof/>
          <w:szCs w:val="24"/>
        </w:rPr>
        <w:t>2014 International Conference on Control, Instrumentation, Communication and Computational Technologies, ICCICCT 2014</w:t>
      </w:r>
      <w:r w:rsidRPr="00023E94">
        <w:rPr>
          <w:rFonts w:ascii="Calibri" w:hAnsi="Calibri" w:cs="Calibri"/>
          <w:noProof/>
          <w:szCs w:val="24"/>
        </w:rPr>
        <w:t>, Dec. 2014, pp. 1182–1186, doi: 10.1109/ICCICCT.2014.6993140.</w:t>
      </w:r>
    </w:p>
    <w:p w14:paraId="59B3248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[48]</w:t>
      </w:r>
      <w:r w:rsidRPr="00023E94">
        <w:rPr>
          <w:rFonts w:ascii="Calibri" w:hAnsi="Calibri" w:cs="Calibri"/>
          <w:noProof/>
          <w:szCs w:val="24"/>
        </w:rPr>
        <w:tab/>
        <w:t xml:space="preserve">B. Enyedi, L. Konyha, and K. Fazekas, “Threshold procedures and image segmentation,” in </w:t>
      </w:r>
      <w:r w:rsidRPr="00023E94">
        <w:rPr>
          <w:rFonts w:ascii="Calibri" w:hAnsi="Calibri" w:cs="Calibri"/>
          <w:i/>
          <w:iCs/>
          <w:noProof/>
          <w:szCs w:val="24"/>
        </w:rPr>
        <w:t>Proceedings Elmar - International Symposium Electronics in Marine</w:t>
      </w:r>
      <w:r w:rsidRPr="00023E94">
        <w:rPr>
          <w:rFonts w:ascii="Calibri" w:hAnsi="Calibri" w:cs="Calibri"/>
          <w:noProof/>
          <w:szCs w:val="24"/>
        </w:rPr>
        <w:t>, 2005, pp. 29–32, doi: 10.1109/elmar.2005.193633.</w:t>
      </w:r>
    </w:p>
    <w:p w14:paraId="488D37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[49]</w:t>
      </w:r>
      <w:r w:rsidRPr="00023E94">
        <w:rPr>
          <w:rFonts w:ascii="Calibri" w:hAnsi="Calibri" w:cs="Calibri"/>
          <w:noProof/>
          <w:szCs w:val="24"/>
        </w:rPr>
        <w:tab/>
        <w:t xml:space="preserve">N. Otsu, “A Threshold Selection Method from Gray-Level Histograms,” </w:t>
      </w:r>
      <w:r w:rsidRPr="00023E94">
        <w:rPr>
          <w:rFonts w:ascii="Calibri" w:hAnsi="Calibri" w:cs="Calibri"/>
          <w:i/>
          <w:iCs/>
          <w:noProof/>
          <w:szCs w:val="24"/>
        </w:rPr>
        <w:t>IEEE Trans Syst Man Cybern</w:t>
      </w:r>
      <w:r w:rsidRPr="00023E94">
        <w:rPr>
          <w:rFonts w:ascii="Calibri" w:hAnsi="Calibri" w:cs="Calibri"/>
          <w:noProof/>
          <w:szCs w:val="24"/>
        </w:rPr>
        <w:t>, vol. SMC-9, no. 1, pp. 62–66, 1979, doi: 10.1109/tsmc.1979.4310076.</w:t>
      </w:r>
    </w:p>
    <w:p w14:paraId="6C90FED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[50]</w:t>
      </w:r>
      <w:r w:rsidRPr="00023E94">
        <w:rPr>
          <w:rFonts w:ascii="Calibri" w:hAnsi="Calibri" w:cs="Calibri"/>
          <w:noProof/>
          <w:szCs w:val="24"/>
        </w:rPr>
        <w:tab/>
        <w:t xml:space="preserve">S. L. Bangare, A. Dubal, P. S. Bangare, and S. T. Patil, “Reviewing Otsu’s method for image thresholding,” </w:t>
      </w:r>
      <w:r w:rsidRPr="00023E94">
        <w:rPr>
          <w:rFonts w:ascii="Calibri" w:hAnsi="Calibri" w:cs="Calibri"/>
          <w:i/>
          <w:iCs/>
          <w:noProof/>
          <w:szCs w:val="24"/>
        </w:rPr>
        <w:t>International Journal of Applied Engineering Research</w:t>
      </w:r>
      <w:r w:rsidRPr="00023E94">
        <w:rPr>
          <w:rFonts w:ascii="Calibri" w:hAnsi="Calibri" w:cs="Calibri"/>
          <w:noProof/>
          <w:szCs w:val="24"/>
        </w:rPr>
        <w:t>, vol. 10, no. 9, pp. 21777–21783, 2015, doi: 10.37622/ijaer/10.9.2015.21777-21783.</w:t>
      </w:r>
    </w:p>
    <w:p w14:paraId="118C553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[51]</w:t>
      </w:r>
      <w:r w:rsidRPr="00023E94">
        <w:rPr>
          <w:rFonts w:ascii="Calibri" w:hAnsi="Calibri" w:cs="Calibri"/>
          <w:noProof/>
          <w:szCs w:val="24"/>
        </w:rPr>
        <w:tab/>
        <w:t xml:space="preserve">P. Ganesan and G. Sajiv, “A comprehensive study of edge detection for image processing applications,” in </w:t>
      </w:r>
      <w:r w:rsidRPr="00023E94">
        <w:rPr>
          <w:rFonts w:ascii="Calibri" w:hAnsi="Calibri" w:cs="Calibri"/>
          <w:i/>
          <w:iCs/>
          <w:noProof/>
          <w:szCs w:val="24"/>
        </w:rPr>
        <w:t>Proceedings of 2017 International Conference on Innovations in Information, Embedded and Communication Systems, ICIIECS 2017</w:t>
      </w:r>
      <w:r w:rsidRPr="00023E94">
        <w:rPr>
          <w:rFonts w:ascii="Calibri" w:hAnsi="Calibri" w:cs="Calibri"/>
          <w:noProof/>
          <w:szCs w:val="24"/>
        </w:rPr>
        <w:t>, Jan. 2018, vol. 2018-Janua, pp. 1–6, doi: 10.1109/ICIIECS.2017.8275968.</w:t>
      </w:r>
    </w:p>
    <w:p w14:paraId="4FAE0F4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[52]</w:t>
      </w:r>
      <w:r w:rsidRPr="00023E94">
        <w:rPr>
          <w:rFonts w:ascii="Calibri" w:hAnsi="Calibri" w:cs="Calibri"/>
          <w:noProof/>
          <w:szCs w:val="24"/>
        </w:rPr>
        <w:tab/>
        <w:t xml:space="preserve">N. Kanopoulos, N. Vasanthavada, and R. L. Baker, “Design of an Image Edge Detection Filter Using the Sobel Operator,” </w:t>
      </w:r>
      <w:r w:rsidRPr="00023E94">
        <w:rPr>
          <w:rFonts w:ascii="Calibri" w:hAnsi="Calibri" w:cs="Calibri"/>
          <w:i/>
          <w:iCs/>
          <w:noProof/>
          <w:szCs w:val="24"/>
        </w:rPr>
        <w:t>IEEE Journal of Solid-State Circuits</w:t>
      </w:r>
      <w:r w:rsidRPr="00023E94">
        <w:rPr>
          <w:rFonts w:ascii="Calibri" w:hAnsi="Calibri" w:cs="Calibri"/>
          <w:noProof/>
          <w:szCs w:val="24"/>
        </w:rPr>
        <w:t>, vol. 23, no. 2, pp. 358–367, 1988, doi: 10.1109/4.996.</w:t>
      </w:r>
    </w:p>
    <w:p w14:paraId="638DBB2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[53]</w:t>
      </w:r>
      <w:r w:rsidRPr="00023E94">
        <w:rPr>
          <w:rFonts w:ascii="Calibri" w:hAnsi="Calibri" w:cs="Calibri"/>
          <w:noProof/>
          <w:szCs w:val="24"/>
        </w:rPr>
        <w:tab/>
        <w:t xml:space="preserve">L. Yang, X. Wu, D. Zhao, H. Li, and J. Zhai, “An improved Prewitt algorithm for edge detection based on noised image,” in </w:t>
      </w:r>
      <w:r w:rsidRPr="00023E94">
        <w:rPr>
          <w:rFonts w:ascii="Calibri" w:hAnsi="Calibri" w:cs="Calibri"/>
          <w:i/>
          <w:iCs/>
          <w:noProof/>
          <w:szCs w:val="24"/>
        </w:rPr>
        <w:t>Proceedings - 4th International Congress on Image and Signal Processing, CISP 2011</w:t>
      </w:r>
      <w:r w:rsidRPr="00023E94">
        <w:rPr>
          <w:rFonts w:ascii="Calibri" w:hAnsi="Calibri" w:cs="Calibri"/>
          <w:noProof/>
          <w:szCs w:val="24"/>
        </w:rPr>
        <w:t>, 2011, vol. 3, pp. 1197–1200, doi: 10.1109/CISP.2011.6100495.</w:t>
      </w:r>
    </w:p>
    <w:p w14:paraId="4F520AF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[54]</w:t>
      </w:r>
      <w:r w:rsidRPr="00023E94">
        <w:rPr>
          <w:rFonts w:ascii="Calibri" w:hAnsi="Calibri" w:cs="Calibri"/>
          <w:noProof/>
          <w:szCs w:val="24"/>
        </w:rPr>
        <w:tab/>
        <w:t xml:space="preserve">J. Burnham, J. Hardy, K. Meadors, and J. Picone, “A Comparison of the Roberts, Sobel, Robinson, Canny, and Hough Image Detection Algorithms,” </w:t>
      </w:r>
      <w:r w:rsidRPr="00023E94">
        <w:rPr>
          <w:rFonts w:ascii="Calibri" w:hAnsi="Calibri" w:cs="Calibri"/>
          <w:i/>
          <w:iCs/>
          <w:noProof/>
          <w:szCs w:val="24"/>
        </w:rPr>
        <w:t>Proceedings of IEEE Southeastcon</w:t>
      </w:r>
      <w:r w:rsidRPr="00023E94">
        <w:rPr>
          <w:rFonts w:ascii="Calibri" w:hAnsi="Calibri" w:cs="Calibri"/>
          <w:noProof/>
          <w:szCs w:val="24"/>
        </w:rPr>
        <w:t>, 1998.</w:t>
      </w:r>
    </w:p>
    <w:p w14:paraId="197B248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[55]</w:t>
      </w:r>
      <w:r w:rsidRPr="00023E94">
        <w:rPr>
          <w:rFonts w:ascii="Calibri" w:hAnsi="Calibri" w:cs="Calibri"/>
          <w:noProof/>
          <w:szCs w:val="24"/>
        </w:rPr>
        <w:tab/>
        <w:t xml:space="preserve">X. Wang, “Laplacian operator-based edge detectors,”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29, no. 5, pp. 886–890, May 2007, doi: 10.1109/TPAMI.2007.1027.</w:t>
      </w:r>
    </w:p>
    <w:p w14:paraId="243552D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[56]</w:t>
      </w:r>
      <w:r w:rsidRPr="00023E94">
        <w:rPr>
          <w:rFonts w:ascii="Calibri" w:hAnsi="Calibri" w:cs="Calibri"/>
          <w:noProof/>
          <w:szCs w:val="24"/>
        </w:rPr>
        <w:tab/>
        <w:t xml:space="preserve">M. Perez, C. Pagliari, and T. Dennis, “A zero-crossing edge detector with improved localization and robustness to image brightness and contrast manipulations,” in </w:t>
      </w:r>
      <w:r w:rsidRPr="00023E94">
        <w:rPr>
          <w:rFonts w:ascii="Calibri" w:hAnsi="Calibri" w:cs="Calibri"/>
          <w:i/>
          <w:iCs/>
          <w:noProof/>
          <w:szCs w:val="24"/>
        </w:rPr>
        <w:t>Proceedings - International Conference on Image Processing, ICIP</w:t>
      </w:r>
      <w:r w:rsidRPr="00023E94">
        <w:rPr>
          <w:rFonts w:ascii="Calibri" w:hAnsi="Calibri" w:cs="Calibri"/>
          <w:noProof/>
          <w:szCs w:val="24"/>
        </w:rPr>
        <w:t>, 2005, vol. 2, pp. 479–482, doi: 10.1109/ICIP.2005.1530097.</w:t>
      </w:r>
    </w:p>
    <w:p w14:paraId="2CB7EF5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[57]</w:t>
      </w:r>
      <w:r w:rsidRPr="00023E94">
        <w:rPr>
          <w:rFonts w:ascii="Calibri" w:hAnsi="Calibri" w:cs="Calibri"/>
          <w:noProof/>
          <w:szCs w:val="24"/>
        </w:rPr>
        <w:tab/>
        <w:t xml:space="preserve">W. X. Kang, Q. Q. Yang, and R. P. Liang, “The comparative research on image segmentation algorithms,” in </w:t>
      </w:r>
      <w:r w:rsidRPr="00023E94">
        <w:rPr>
          <w:rFonts w:ascii="Calibri" w:hAnsi="Calibri" w:cs="Calibri"/>
          <w:i/>
          <w:iCs/>
          <w:noProof/>
          <w:szCs w:val="24"/>
        </w:rPr>
        <w:t>Proceedings of the 1st International Workshop on Education Technology and Computer Science, ETCS 2009</w:t>
      </w:r>
      <w:r w:rsidRPr="00023E94">
        <w:rPr>
          <w:rFonts w:ascii="Calibri" w:hAnsi="Calibri" w:cs="Calibri"/>
          <w:noProof/>
          <w:szCs w:val="24"/>
        </w:rPr>
        <w:t>, 2009, vol. 2, pp. 703–707, doi: 10.1109/ETCS.2009.417.</w:t>
      </w:r>
    </w:p>
    <w:p w14:paraId="2766231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[58]</w:t>
      </w:r>
      <w:r w:rsidRPr="00023E94">
        <w:rPr>
          <w:rFonts w:ascii="Calibri" w:hAnsi="Calibri" w:cs="Calibri"/>
          <w:noProof/>
          <w:szCs w:val="24"/>
        </w:rPr>
        <w:tab/>
        <w:t xml:space="preserve">N. Sharma, M. Mishra, and M. Shrivastava, “Color Image Segmentation Techniques and Issues: An Approach,” </w:t>
      </w:r>
      <w:r w:rsidRPr="00023E94">
        <w:rPr>
          <w:rFonts w:ascii="Calibri" w:hAnsi="Calibri" w:cs="Calibri"/>
          <w:i/>
          <w:iCs/>
          <w:noProof/>
          <w:szCs w:val="24"/>
        </w:rPr>
        <w:t>International Journal of Science &amp; Technology Research</w:t>
      </w:r>
      <w:r w:rsidRPr="00023E94">
        <w:rPr>
          <w:rFonts w:ascii="Calibri" w:hAnsi="Calibri" w:cs="Calibri"/>
          <w:noProof/>
          <w:szCs w:val="24"/>
        </w:rPr>
        <w:t>, vol. 1, no. 41, 2012.</w:t>
      </w:r>
    </w:p>
    <w:p w14:paraId="145D099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[59]</w:t>
      </w:r>
      <w:r w:rsidRPr="00023E94">
        <w:rPr>
          <w:rFonts w:ascii="Calibri" w:hAnsi="Calibri" w:cs="Calibri"/>
          <w:noProof/>
          <w:szCs w:val="24"/>
        </w:rPr>
        <w:tab/>
        <w:t xml:space="preserve">Y. L. Chang and X. Li, “Adaptive Image Region-Growing,” </w:t>
      </w:r>
      <w:r w:rsidRPr="00023E94">
        <w:rPr>
          <w:rFonts w:ascii="Calibri" w:hAnsi="Calibri" w:cs="Calibri"/>
          <w:i/>
          <w:iCs/>
          <w:noProof/>
          <w:szCs w:val="24"/>
        </w:rPr>
        <w:t>IEEE Transactions on Image Processing</w:t>
      </w:r>
      <w:r w:rsidRPr="00023E94">
        <w:rPr>
          <w:rFonts w:ascii="Calibri" w:hAnsi="Calibri" w:cs="Calibri"/>
          <w:noProof/>
          <w:szCs w:val="24"/>
        </w:rPr>
        <w:t>, vol. 3, no. 6, pp. 868–872, 1994, doi: 10.1109/83.336259.</w:t>
      </w:r>
    </w:p>
    <w:p w14:paraId="5044BBD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[60]</w:t>
      </w:r>
      <w:r w:rsidRPr="00023E94">
        <w:rPr>
          <w:rFonts w:ascii="Calibri" w:hAnsi="Calibri" w:cs="Calibri"/>
          <w:noProof/>
          <w:szCs w:val="24"/>
        </w:rPr>
        <w:tab/>
        <w:t xml:space="preserve">H. G. Kaganami and Z. Beiji, “Region-based segmentation versus edge detection,” in </w:t>
      </w:r>
      <w:r w:rsidRPr="00023E94">
        <w:rPr>
          <w:rFonts w:ascii="Calibri" w:hAnsi="Calibri" w:cs="Calibri"/>
          <w:i/>
          <w:iCs/>
          <w:noProof/>
          <w:szCs w:val="24"/>
        </w:rPr>
        <w:t>IIH-MSP 2009 - 2009 5th International Conference on Intelligent Information Hiding and Multimedia Signal Processing</w:t>
      </w:r>
      <w:r w:rsidRPr="00023E94">
        <w:rPr>
          <w:rFonts w:ascii="Calibri" w:hAnsi="Calibri" w:cs="Calibri"/>
          <w:noProof/>
          <w:szCs w:val="24"/>
        </w:rPr>
        <w:t>, 2009, pp. 1217–1221, doi: 10.1109/IIH-MSP.2009.13.</w:t>
      </w:r>
    </w:p>
    <w:p w14:paraId="77E721D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[61]</w:t>
      </w:r>
      <w:r w:rsidRPr="00023E94">
        <w:rPr>
          <w:rFonts w:ascii="Calibri" w:hAnsi="Calibri" w:cs="Calibri"/>
          <w:noProof/>
          <w:szCs w:val="24"/>
        </w:rPr>
        <w:tab/>
        <w:t>L.-C. Chen, G. Papandreou, F. Schroff, and H. Adam, “Rethinking Atrous Convolution for Semantic Image Segmentation,” Jun. 2017, doi: 10.48550/arxiv.1706.05587.</w:t>
      </w:r>
    </w:p>
    <w:p w14:paraId="7909FCC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[62]</w:t>
      </w:r>
      <w:r w:rsidRPr="00023E94">
        <w:rPr>
          <w:rFonts w:ascii="Calibri" w:hAnsi="Calibri" w:cs="Calibri"/>
          <w:noProof/>
          <w:szCs w:val="24"/>
        </w:rPr>
        <w:tab/>
        <w:t>N. Anoob, S. J. Ebey, P. Praveen, P. Prabudhan, and P. Augustine, “A Comparison on Instance Segmentation Models,” 2021, doi: 10.1109/ICACC-202152719.2021.9708272.</w:t>
      </w:r>
    </w:p>
    <w:p w14:paraId="0F348AF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[63]</w:t>
      </w:r>
      <w:r w:rsidRPr="00023E94">
        <w:rPr>
          <w:rFonts w:ascii="Calibri" w:hAnsi="Calibri" w:cs="Calibri"/>
          <w:noProof/>
          <w:szCs w:val="24"/>
        </w:rPr>
        <w:tab/>
        <w:t xml:space="preserve">K. K. Sung and T. Poggio, “Example-based learning for view-based human face detection,”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20, no. 1, pp. 39–51, 1998, doi: 10.1109/34.655648.</w:t>
      </w:r>
    </w:p>
    <w:p w14:paraId="6DC3B94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[64]</w:t>
      </w:r>
      <w:r w:rsidRPr="00023E94">
        <w:rPr>
          <w:rFonts w:ascii="Calibri" w:hAnsi="Calibri" w:cs="Calibri"/>
          <w:noProof/>
          <w:szCs w:val="24"/>
        </w:rPr>
        <w:tab/>
        <w:t xml:space="preserve">H. Kobatake and Y. Yoshinaga, “Detection of spicules on mammogram based on skeleton analysis,” </w:t>
      </w:r>
      <w:r w:rsidRPr="00023E94">
        <w:rPr>
          <w:rFonts w:ascii="Calibri" w:hAnsi="Calibri" w:cs="Calibri"/>
          <w:i/>
          <w:iCs/>
          <w:noProof/>
          <w:szCs w:val="24"/>
        </w:rPr>
        <w:t>IEEE Transactions on Medical Imaging</w:t>
      </w:r>
      <w:r w:rsidRPr="00023E94">
        <w:rPr>
          <w:rFonts w:ascii="Calibri" w:hAnsi="Calibri" w:cs="Calibri"/>
          <w:noProof/>
          <w:szCs w:val="24"/>
        </w:rPr>
        <w:t>, vol. 15, no. 3, pp. 235–245, 1996, doi: 10.1109/42.500062.</w:t>
      </w:r>
    </w:p>
    <w:p w14:paraId="08A80F0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[65]</w:t>
      </w:r>
      <w:r w:rsidRPr="00023E94">
        <w:rPr>
          <w:rFonts w:ascii="Calibri" w:hAnsi="Calibri" w:cs="Calibri"/>
          <w:noProof/>
          <w:szCs w:val="24"/>
        </w:rPr>
        <w:tab/>
        <w:t xml:space="preserve">P. Dollár, C. Wojek, B. Schiele, and P. Perona, “Pedestrian detection: An evaluation of the state of the art,”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34, no. 4, pp. 743–761, 2012, doi: 10.1109/TPAMI.2011.155.</w:t>
      </w:r>
    </w:p>
    <w:p w14:paraId="3255031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[66]</w:t>
      </w:r>
      <w:r w:rsidRPr="00023E94">
        <w:rPr>
          <w:rFonts w:ascii="Calibri" w:hAnsi="Calibri" w:cs="Calibri"/>
          <w:noProof/>
          <w:szCs w:val="24"/>
        </w:rPr>
        <w:tab/>
        <w:t xml:space="preserve">R. Girshick, J. Donahue, T. Darrell, and J. Malik, “Rich feature hierarchies for accurate object detection and semantic segmentation,”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Nov. 2014, pp. 580–587, doi: 10.1109/CVPR.2014.81.</w:t>
      </w:r>
    </w:p>
    <w:p w14:paraId="02636B4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[67]</w:t>
      </w:r>
      <w:r w:rsidRPr="00023E94">
        <w:rPr>
          <w:rFonts w:ascii="Calibri" w:hAnsi="Calibri" w:cs="Calibri"/>
          <w:noProof/>
          <w:szCs w:val="24"/>
        </w:rPr>
        <w:tab/>
        <w:t xml:space="preserve">R. Girshick, “Fast R-CNN,”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Apr. 2015, vol. 2015 Inter, pp. 1440–1448, doi: 10.1109/ICCV.2015.169.</w:t>
      </w:r>
    </w:p>
    <w:p w14:paraId="3B1692C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[68]</w:t>
      </w:r>
      <w:r w:rsidRPr="00023E94">
        <w:rPr>
          <w:rFonts w:ascii="Calibri" w:hAnsi="Calibri" w:cs="Calibri"/>
          <w:noProof/>
          <w:szCs w:val="24"/>
        </w:rPr>
        <w:tab/>
        <w:t xml:space="preserve">J. Redmon, S. Divvala, R. Girshick, and A. Farhadi, “You only look once: Unified, real-time object detection,”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Jun. 2016, vol. 2016-Decem, pp. 779–788, doi: 10.1109/CVPR.2016.91.</w:t>
      </w:r>
    </w:p>
    <w:p w14:paraId="6C09A0E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[69]</w:t>
      </w:r>
      <w:r w:rsidRPr="00023E94">
        <w:rPr>
          <w:rFonts w:ascii="Calibri" w:hAnsi="Calibri" w:cs="Calibri"/>
          <w:noProof/>
          <w:szCs w:val="24"/>
        </w:rPr>
        <w:tab/>
        <w:t xml:space="preserve">S. Ren, K. He, R. Girshick, and J. Sun, “Faster R-CNN: Towards Real-Time Object Detection with Region Proposal Networks,”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39, no. 6, pp. 1137–1149, 2017, doi: 10.1109/TPAMI.2016.2577031.</w:t>
      </w:r>
    </w:p>
    <w:p w14:paraId="486FA3A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[70]</w:t>
      </w:r>
      <w:r w:rsidRPr="00023E94">
        <w:rPr>
          <w:rFonts w:ascii="Calibri" w:hAnsi="Calibri" w:cs="Calibri"/>
          <w:noProof/>
          <w:szCs w:val="24"/>
        </w:rPr>
        <w:tab/>
        <w:t xml:space="preserve">S. Minaee, Y. Boykov, F. Porikli, A. Plaza, N. Kehtarnavaz, and D. Terzopoulos, “Image Segmentation Using Deep Learning: A Survey,”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44, no. 7, pp. 3523–3542, Jul. 2022, doi: 10.1109/TPAMI.2021.3059968.</w:t>
      </w:r>
    </w:p>
    <w:p w14:paraId="7DE510F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[71]</w:t>
      </w:r>
      <w:r w:rsidRPr="00023E94">
        <w:rPr>
          <w:rFonts w:ascii="Calibri" w:hAnsi="Calibri" w:cs="Calibri"/>
          <w:noProof/>
          <w:szCs w:val="24"/>
        </w:rPr>
        <w:tab/>
        <w:t>M. Thoma, “A Survey of Semantic Segmentation,” Feb. 2016, doi: 10.48550/arxiv.1602.06541.</w:t>
      </w:r>
    </w:p>
    <w:p w14:paraId="57C86D0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[72]</w:t>
      </w:r>
      <w:r w:rsidRPr="00023E94">
        <w:rPr>
          <w:rFonts w:ascii="Calibri" w:hAnsi="Calibri" w:cs="Calibri"/>
          <w:noProof/>
          <w:szCs w:val="24"/>
        </w:rPr>
        <w:tab/>
        <w:t xml:space="preserve">M. Everingham, L. Van Gool, C. K. I. Williams, J. Winn, and A. Zisserman, “The pascal visual object classes (VOC) challenge,” </w:t>
      </w:r>
      <w:r w:rsidRPr="00023E94">
        <w:rPr>
          <w:rFonts w:ascii="Calibri" w:hAnsi="Calibri" w:cs="Calibri"/>
          <w:i/>
          <w:iCs/>
          <w:noProof/>
          <w:szCs w:val="24"/>
        </w:rPr>
        <w:t>International Journal of Computer Vision</w:t>
      </w:r>
      <w:r w:rsidRPr="00023E94">
        <w:rPr>
          <w:rFonts w:ascii="Calibri" w:hAnsi="Calibri" w:cs="Calibri"/>
          <w:noProof/>
          <w:szCs w:val="24"/>
        </w:rPr>
        <w:t>, vol. 88, no. 2, pp. 303–338, Jun. 2010, doi: 10.1007/s11263-009-0275-4.</w:t>
      </w:r>
    </w:p>
    <w:p w14:paraId="3F0C9B3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[73]</w:t>
      </w:r>
      <w:r w:rsidRPr="00023E94">
        <w:rPr>
          <w:rFonts w:ascii="Calibri" w:hAnsi="Calibri" w:cs="Calibri"/>
          <w:noProof/>
          <w:szCs w:val="24"/>
        </w:rPr>
        <w:tab/>
        <w:t xml:space="preserve">M. M. Adnan, M. S. Mohd Rahim, K. Al-Jawaheri, M. H. Ali, S. R. Waheed, and A. H. Radie, “A survey and analysis on image annotation,” in </w:t>
      </w:r>
      <w:r w:rsidRPr="00023E94">
        <w:rPr>
          <w:rFonts w:ascii="Calibri" w:hAnsi="Calibri" w:cs="Calibri"/>
          <w:i/>
          <w:iCs/>
          <w:noProof/>
          <w:szCs w:val="24"/>
        </w:rPr>
        <w:t>2020 3rd International Conference on Engineering Technology and its Applications, IICETA 2020</w:t>
      </w:r>
      <w:r w:rsidRPr="00023E94">
        <w:rPr>
          <w:rFonts w:ascii="Calibri" w:hAnsi="Calibri" w:cs="Calibri"/>
          <w:noProof/>
          <w:szCs w:val="24"/>
        </w:rPr>
        <w:t>, Sep. 2020, pp. 203–208, doi: 10.1109/IICETA50496.2020.9318911.</w:t>
      </w:r>
    </w:p>
    <w:p w14:paraId="61AB3A6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[74]</w:t>
      </w:r>
      <w:r w:rsidRPr="00023E94">
        <w:rPr>
          <w:rFonts w:ascii="Calibri" w:hAnsi="Calibri" w:cs="Calibri"/>
          <w:noProof/>
          <w:szCs w:val="24"/>
        </w:rPr>
        <w:tab/>
        <w:t xml:space="preserve">G. Xu </w:t>
      </w:r>
      <w:r w:rsidRPr="00023E94">
        <w:rPr>
          <w:rFonts w:ascii="Calibri" w:hAnsi="Calibri" w:cs="Calibri"/>
          <w:i/>
          <w:iCs/>
          <w:noProof/>
          <w:szCs w:val="24"/>
        </w:rPr>
        <w:t>et al.</w:t>
      </w:r>
      <w:r w:rsidRPr="00023E94">
        <w:rPr>
          <w:rFonts w:ascii="Calibri" w:hAnsi="Calibri" w:cs="Calibri"/>
          <w:noProof/>
          <w:szCs w:val="24"/>
        </w:rPr>
        <w:t xml:space="preserve">, “CAMEL: A weakly supervised learning framework for histopathology image segmentation,”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Oct. 2019, vol. 2019-Octob, pp. 10681–10690, doi: 10.1109/ICCV.2019.01078.</w:t>
      </w:r>
    </w:p>
    <w:p w14:paraId="00EBC4A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[75]</w:t>
      </w:r>
      <w:r w:rsidRPr="00023E94">
        <w:rPr>
          <w:rFonts w:ascii="Calibri" w:hAnsi="Calibri" w:cs="Calibri"/>
          <w:noProof/>
          <w:szCs w:val="24"/>
        </w:rPr>
        <w:tab/>
        <w:t xml:space="preserve">M. Rezaei, H. Yang, and C. Meinel, “Instance Tumor Segmentation using Multitask Convolutional Neural Network,” in </w:t>
      </w:r>
      <w:r w:rsidRPr="00023E94">
        <w:rPr>
          <w:rFonts w:ascii="Calibri" w:hAnsi="Calibri" w:cs="Calibri"/>
          <w:i/>
          <w:iCs/>
          <w:noProof/>
          <w:szCs w:val="24"/>
        </w:rPr>
        <w:t>Proceedings of the International Joint Conference on Neural Networks</w:t>
      </w:r>
      <w:r w:rsidRPr="00023E94">
        <w:rPr>
          <w:rFonts w:ascii="Calibri" w:hAnsi="Calibri" w:cs="Calibri"/>
          <w:noProof/>
          <w:szCs w:val="24"/>
        </w:rPr>
        <w:t>, Oct. 2018, vol. 2018-July, doi: 10.1109/IJCNN.2018.8489105.</w:t>
      </w:r>
    </w:p>
    <w:p w14:paraId="6FE4089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[76]</w:t>
      </w:r>
      <w:r w:rsidRPr="00023E94">
        <w:rPr>
          <w:rFonts w:ascii="Calibri" w:hAnsi="Calibri" w:cs="Calibri"/>
          <w:noProof/>
          <w:szCs w:val="24"/>
        </w:rPr>
        <w:tab/>
        <w:t xml:space="preserve">T. Prangemeier, C. Reich, and H. Koeppl, “Attention-Based Transformers for Instance Segmentation of Cells in Microstructures,” in </w:t>
      </w:r>
      <w:r w:rsidRPr="00023E94">
        <w:rPr>
          <w:rFonts w:ascii="Calibri" w:hAnsi="Calibri" w:cs="Calibri"/>
          <w:i/>
          <w:iCs/>
          <w:noProof/>
          <w:szCs w:val="24"/>
        </w:rPr>
        <w:t>Proceedings - 2020 IEEE International Conference on Bioinformatics and Biomedicine, BIBM 2020</w:t>
      </w:r>
      <w:r w:rsidRPr="00023E94">
        <w:rPr>
          <w:rFonts w:ascii="Calibri" w:hAnsi="Calibri" w:cs="Calibri"/>
          <w:noProof/>
          <w:szCs w:val="24"/>
        </w:rPr>
        <w:t>, Dec. 2020, pp. 700–707, doi: 10.1109/BIBM49941.2020.9313305.</w:t>
      </w:r>
    </w:p>
    <w:p w14:paraId="1A2A857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[77]</w:t>
      </w:r>
      <w:r w:rsidRPr="00023E94">
        <w:rPr>
          <w:rFonts w:ascii="Calibri" w:hAnsi="Calibri" w:cs="Calibri"/>
          <w:noProof/>
          <w:szCs w:val="24"/>
        </w:rPr>
        <w:tab/>
        <w:t>A. N. Gajjar and J. Jethva, “Intersection over Union based analysis of Image detection/segmentation using CNN model,” 2022, doi: 10.1109/ICPC2T53885.2022.9776896.</w:t>
      </w:r>
    </w:p>
    <w:p w14:paraId="6C4EE7F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[78]</w:t>
      </w:r>
      <w:r w:rsidRPr="00023E94">
        <w:rPr>
          <w:rFonts w:ascii="Calibri" w:hAnsi="Calibri" w:cs="Calibri"/>
          <w:noProof/>
          <w:szCs w:val="24"/>
        </w:rPr>
        <w:tab/>
        <w:t xml:space="preserve">Y. Liu, J. Jiang, J. Sun, L. Bai, and Q. Wang, “A survey of depth estimation based on computer vision,” in </w:t>
      </w:r>
      <w:r w:rsidRPr="00023E94">
        <w:rPr>
          <w:rFonts w:ascii="Calibri" w:hAnsi="Calibri" w:cs="Calibri"/>
          <w:i/>
          <w:iCs/>
          <w:noProof/>
          <w:szCs w:val="24"/>
        </w:rPr>
        <w:t>Proceedings - 2020 IEEE 5th International Conference on Data Science in Cyberspace, DSC 2020</w:t>
      </w:r>
      <w:r w:rsidRPr="00023E94">
        <w:rPr>
          <w:rFonts w:ascii="Calibri" w:hAnsi="Calibri" w:cs="Calibri"/>
          <w:noProof/>
          <w:szCs w:val="24"/>
        </w:rPr>
        <w:t>, Jul. 2020, pp. 135–141, doi: 10.1109/DSC50466.2020.00028.</w:t>
      </w:r>
    </w:p>
    <w:p w14:paraId="2A24EDD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[79]</w:t>
      </w:r>
      <w:r w:rsidRPr="00023E94">
        <w:rPr>
          <w:rFonts w:ascii="Calibri" w:hAnsi="Calibri" w:cs="Calibri"/>
          <w:noProof/>
          <w:szCs w:val="24"/>
        </w:rPr>
        <w:tab/>
        <w:t xml:space="preserve">D. Scharstein and R. Szeliski, “A taxonomy and evaluation of dense two-frame stereo correspondence algorithms,” </w:t>
      </w:r>
      <w:r w:rsidRPr="00023E94">
        <w:rPr>
          <w:rFonts w:ascii="Calibri" w:hAnsi="Calibri" w:cs="Calibri"/>
          <w:i/>
          <w:iCs/>
          <w:noProof/>
          <w:szCs w:val="24"/>
        </w:rPr>
        <w:t>International Journal of Computer Vision</w:t>
      </w:r>
      <w:r w:rsidRPr="00023E94">
        <w:rPr>
          <w:rFonts w:ascii="Calibri" w:hAnsi="Calibri" w:cs="Calibri"/>
          <w:noProof/>
          <w:szCs w:val="24"/>
        </w:rPr>
        <w:t>, vol. 47, no. 1–3, pp. 7–42, 2002, doi: 10.1023/A:1014573219977.</w:t>
      </w:r>
    </w:p>
    <w:p w14:paraId="65C5B43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[80]</w:t>
      </w:r>
      <w:r w:rsidRPr="00023E94">
        <w:rPr>
          <w:rFonts w:ascii="Calibri" w:hAnsi="Calibri" w:cs="Calibri"/>
          <w:noProof/>
          <w:szCs w:val="24"/>
        </w:rPr>
        <w:tab/>
        <w:t xml:space="preserve">K. Zhang, J. Xie, N. Snavely, and Q. Chen, “Depth sensing beyond lidar range,”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2020, pp. 1689–1697, doi: 10.1109/CVPR42600.2020.00176.</w:t>
      </w:r>
    </w:p>
    <w:p w14:paraId="6C9F6AA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[81]</w:t>
      </w:r>
      <w:r w:rsidRPr="00023E94">
        <w:rPr>
          <w:rFonts w:ascii="Calibri" w:hAnsi="Calibri" w:cs="Calibri"/>
          <w:noProof/>
          <w:szCs w:val="24"/>
        </w:rPr>
        <w:tab/>
        <w:t xml:space="preserve">H. Schilling, M. Gutsche, A. Brock, D. Spath, C. Rother, and K. Krispin, “Mind the gap - A benchmark for dense depth prediction beyond lidar,” in </w:t>
      </w:r>
      <w:r w:rsidRPr="00023E94">
        <w:rPr>
          <w:rFonts w:ascii="Calibri" w:hAnsi="Calibri" w:cs="Calibri"/>
          <w:i/>
          <w:iCs/>
          <w:noProof/>
          <w:szCs w:val="24"/>
        </w:rPr>
        <w:t>IEEE Computer Society Conference on Computer Vision and Pattern Recognition Workshops</w:t>
      </w:r>
      <w:r w:rsidRPr="00023E94">
        <w:rPr>
          <w:rFonts w:ascii="Calibri" w:hAnsi="Calibri" w:cs="Calibri"/>
          <w:noProof/>
          <w:szCs w:val="24"/>
        </w:rPr>
        <w:t>, 2020, vol. 2020-June, pp. 1379–1388, doi: 10.1109/CVPRW50498.2020.00177.</w:t>
      </w:r>
    </w:p>
    <w:p w14:paraId="3ACBB69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[82]</w:t>
      </w:r>
      <w:r w:rsidRPr="00023E94">
        <w:rPr>
          <w:rFonts w:ascii="Calibri" w:hAnsi="Calibri" w:cs="Calibri"/>
          <w:noProof/>
          <w:szCs w:val="24"/>
        </w:rPr>
        <w:tab/>
        <w:t xml:space="preserve">Y. Xu, X. Zhu, J. Shi, G. Zhang, H. Bao, and H. Li, “Depth completion from sparse LiDAR data with depth-normal constraints,” in </w:t>
      </w:r>
      <w:r w:rsidRPr="00023E94">
        <w:rPr>
          <w:rFonts w:ascii="Calibri" w:hAnsi="Calibri" w:cs="Calibri"/>
          <w:i/>
          <w:iCs/>
          <w:noProof/>
          <w:szCs w:val="24"/>
        </w:rPr>
        <w:t>Proceedings of the IEEE International Conference on Computer Vision</w:t>
      </w:r>
      <w:r w:rsidRPr="00023E94">
        <w:rPr>
          <w:rFonts w:ascii="Calibri" w:hAnsi="Calibri" w:cs="Calibri"/>
          <w:noProof/>
          <w:szCs w:val="24"/>
        </w:rPr>
        <w:t>, 2019, vol. 2019-Octob, pp. 2811–2820, doi: 10.1109/ICCV.2019.00290.</w:t>
      </w:r>
    </w:p>
    <w:p w14:paraId="342815D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[83]</w:t>
      </w:r>
      <w:r w:rsidRPr="00023E94">
        <w:rPr>
          <w:rFonts w:ascii="Calibri" w:hAnsi="Calibri" w:cs="Calibri"/>
          <w:noProof/>
          <w:szCs w:val="24"/>
        </w:rPr>
        <w:tab/>
        <w:t xml:space="preserve">J. T. Lin, D. Dai, and L. Van Gool, “Depth estimation from monocular images and sparse radar data,” in </w:t>
      </w:r>
      <w:r w:rsidRPr="00023E94">
        <w:rPr>
          <w:rFonts w:ascii="Calibri" w:hAnsi="Calibri" w:cs="Calibri"/>
          <w:i/>
          <w:iCs/>
          <w:noProof/>
          <w:szCs w:val="24"/>
        </w:rPr>
        <w:t>IEEE International Conference on Intelligent Robots and Systems</w:t>
      </w:r>
      <w:r w:rsidRPr="00023E94">
        <w:rPr>
          <w:rFonts w:ascii="Calibri" w:hAnsi="Calibri" w:cs="Calibri"/>
          <w:noProof/>
          <w:szCs w:val="24"/>
        </w:rPr>
        <w:t>, 2020, pp. 10233–10240, doi: 10.1109/IROS45743.2020.9340998.</w:t>
      </w:r>
    </w:p>
    <w:p w14:paraId="00DBD82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[84]</w:t>
      </w:r>
      <w:r w:rsidRPr="00023E94">
        <w:rPr>
          <w:rFonts w:ascii="Calibri" w:hAnsi="Calibri" w:cs="Calibri"/>
          <w:noProof/>
          <w:szCs w:val="24"/>
        </w:rPr>
        <w:tab/>
        <w:t xml:space="preserve">P. Sturm, “Pinhole Camera Model,” in </w:t>
      </w:r>
      <w:r w:rsidRPr="00023E94">
        <w:rPr>
          <w:rFonts w:ascii="Calibri" w:hAnsi="Calibri" w:cs="Calibri"/>
          <w:i/>
          <w:iCs/>
          <w:noProof/>
          <w:szCs w:val="24"/>
        </w:rPr>
        <w:t>Computer Vision</w:t>
      </w:r>
      <w:r w:rsidRPr="00023E94">
        <w:rPr>
          <w:rFonts w:ascii="Calibri" w:hAnsi="Calibri" w:cs="Calibri"/>
          <w:noProof/>
          <w:szCs w:val="24"/>
        </w:rPr>
        <w:t>, Springer, Boston, MA, 2014, pp. 610–613.</w:t>
      </w:r>
    </w:p>
    <w:p w14:paraId="0CFFA58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[85]</w:t>
      </w:r>
      <w:r w:rsidRPr="00023E94">
        <w:rPr>
          <w:rFonts w:ascii="Calibri" w:hAnsi="Calibri" w:cs="Calibri"/>
          <w:noProof/>
          <w:szCs w:val="24"/>
        </w:rPr>
        <w:tab/>
        <w:t xml:space="preserve">Z. Zhang, “A flexible new technique for camera calibration,”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22, no. 11, pp. 1330–1334, Nov. 2000, doi: 10.1109/34.888718.</w:t>
      </w:r>
    </w:p>
    <w:p w14:paraId="467E450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[86]</w:t>
      </w:r>
      <w:r w:rsidRPr="00023E94">
        <w:rPr>
          <w:rFonts w:ascii="Calibri" w:hAnsi="Calibri" w:cs="Calibri"/>
          <w:noProof/>
          <w:szCs w:val="24"/>
        </w:rPr>
        <w:tab/>
        <w:t xml:space="preserve">R. Hänsch, “Photogrammetric Computer Vision,” </w:t>
      </w:r>
      <w:r w:rsidRPr="00023E94">
        <w:rPr>
          <w:rFonts w:ascii="Calibri" w:hAnsi="Calibri" w:cs="Calibri"/>
          <w:i/>
          <w:iCs/>
          <w:noProof/>
          <w:szCs w:val="24"/>
        </w:rPr>
        <w:t>Symposium A Quarterly Journal In Modern Foreign Literatures</w:t>
      </w:r>
      <w:r w:rsidRPr="00023E94">
        <w:rPr>
          <w:rFonts w:ascii="Calibri" w:hAnsi="Calibri" w:cs="Calibri"/>
          <w:noProof/>
          <w:szCs w:val="24"/>
        </w:rPr>
        <w:t>, vol. 11, pp. 2–2, 2002, doi: 10.1007/978-3-319-11550-4.</w:t>
      </w:r>
    </w:p>
    <w:p w14:paraId="752BBF4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[87]</w:t>
      </w:r>
      <w:r w:rsidRPr="00023E94">
        <w:rPr>
          <w:rFonts w:ascii="Calibri" w:hAnsi="Calibri" w:cs="Calibri"/>
          <w:noProof/>
          <w:szCs w:val="24"/>
        </w:rPr>
        <w:tab/>
        <w:t xml:space="preserve">Q. Wang, L. Fu, and Z. Liu, “Review on camera calibration,” in </w:t>
      </w:r>
      <w:r w:rsidRPr="00023E94">
        <w:rPr>
          <w:rFonts w:ascii="Calibri" w:hAnsi="Calibri" w:cs="Calibri"/>
          <w:i/>
          <w:iCs/>
          <w:noProof/>
          <w:szCs w:val="24"/>
        </w:rPr>
        <w:t>2010 Chinese Control and Decision Conference, CCDC 2010</w:t>
      </w:r>
      <w:r w:rsidRPr="00023E94">
        <w:rPr>
          <w:rFonts w:ascii="Calibri" w:hAnsi="Calibri" w:cs="Calibri"/>
          <w:noProof/>
          <w:szCs w:val="24"/>
        </w:rPr>
        <w:t>, 2010, pp. 3354–3358, doi: 10.1109/CCDC.2010.5498574.</w:t>
      </w:r>
    </w:p>
    <w:p w14:paraId="2A54F35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[88]</w:t>
      </w:r>
      <w:r w:rsidRPr="00023E94">
        <w:rPr>
          <w:rFonts w:ascii="Calibri" w:hAnsi="Calibri" w:cs="Calibri"/>
          <w:noProof/>
          <w:szCs w:val="24"/>
        </w:rPr>
        <w:tab/>
        <w:t xml:space="preserve">J. M. Benjamin, “The laser cane.,” </w:t>
      </w:r>
      <w:r w:rsidRPr="00023E94">
        <w:rPr>
          <w:rFonts w:ascii="Calibri" w:hAnsi="Calibri" w:cs="Calibri"/>
          <w:i/>
          <w:iCs/>
          <w:noProof/>
          <w:szCs w:val="24"/>
        </w:rPr>
        <w:t>Bulletin of prosthetics research</w:t>
      </w:r>
      <w:r w:rsidRPr="00023E94">
        <w:rPr>
          <w:rFonts w:ascii="Calibri" w:hAnsi="Calibri" w:cs="Calibri"/>
          <w:noProof/>
          <w:szCs w:val="24"/>
        </w:rPr>
        <w:t>, pp. 443–50, 1974, Accessed: Aug. 20, 2022. [Online]. Available: http://www.ncbi.nlm.nih.gov/pubmed/4462934.</w:t>
      </w:r>
    </w:p>
    <w:p w14:paraId="1807F21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[89]</w:t>
      </w:r>
      <w:r w:rsidRPr="00023E94">
        <w:rPr>
          <w:rFonts w:ascii="Calibri" w:hAnsi="Calibri" w:cs="Calibri"/>
          <w:noProof/>
          <w:szCs w:val="24"/>
        </w:rPr>
        <w:tab/>
        <w:t xml:space="preserve">J. C. Jeong </w:t>
      </w:r>
      <w:r w:rsidRPr="00023E94">
        <w:rPr>
          <w:rFonts w:ascii="Calibri" w:hAnsi="Calibri" w:cs="Calibri"/>
          <w:i/>
          <w:iCs/>
          <w:noProof/>
          <w:szCs w:val="24"/>
        </w:rPr>
        <w:t>et al.</w:t>
      </w:r>
      <w:r w:rsidRPr="00023E94">
        <w:rPr>
          <w:rFonts w:ascii="Calibri" w:hAnsi="Calibri" w:cs="Calibri"/>
          <w:noProof/>
          <w:szCs w:val="24"/>
        </w:rPr>
        <w:t xml:space="preserve">, “High-Quality stereo depth map generation using infrared pattern projection,” </w:t>
      </w:r>
      <w:r w:rsidRPr="00023E94">
        <w:rPr>
          <w:rFonts w:ascii="Calibri" w:hAnsi="Calibri" w:cs="Calibri"/>
          <w:i/>
          <w:iCs/>
          <w:noProof/>
          <w:szCs w:val="24"/>
        </w:rPr>
        <w:t>ETRI Journal</w:t>
      </w:r>
      <w:r w:rsidRPr="00023E94">
        <w:rPr>
          <w:rFonts w:ascii="Calibri" w:hAnsi="Calibri" w:cs="Calibri"/>
          <w:noProof/>
          <w:szCs w:val="24"/>
        </w:rPr>
        <w:t>, vol. 35, no. 6, pp. 1011–1020, Dec. 2013, doi: 10.4218/etrij.13.2013.0052.</w:t>
      </w:r>
    </w:p>
    <w:p w14:paraId="03DF8A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[90]</w:t>
      </w:r>
      <w:r w:rsidRPr="00023E94">
        <w:rPr>
          <w:rFonts w:ascii="Calibri" w:hAnsi="Calibri" w:cs="Calibri"/>
          <w:noProof/>
          <w:szCs w:val="24"/>
        </w:rPr>
        <w:tab/>
        <w:t xml:space="preserve">Z. Zhang, “Microsoft kinect sensor and its effect,” </w:t>
      </w:r>
      <w:r w:rsidRPr="00023E94">
        <w:rPr>
          <w:rFonts w:ascii="Calibri" w:hAnsi="Calibri" w:cs="Calibri"/>
          <w:i/>
          <w:iCs/>
          <w:noProof/>
          <w:szCs w:val="24"/>
        </w:rPr>
        <w:t>IEEE Multimedia</w:t>
      </w:r>
      <w:r w:rsidRPr="00023E94">
        <w:rPr>
          <w:rFonts w:ascii="Calibri" w:hAnsi="Calibri" w:cs="Calibri"/>
          <w:noProof/>
          <w:szCs w:val="24"/>
        </w:rPr>
        <w:t>, vol. 19, no. 2. pp. 4–10, Apr. 01, 2012, doi: 10.1109/MMUL.2012.24.</w:t>
      </w:r>
    </w:p>
    <w:p w14:paraId="31CAFC9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[91]</w:t>
      </w:r>
      <w:r w:rsidRPr="00023E94">
        <w:rPr>
          <w:rFonts w:ascii="Calibri" w:hAnsi="Calibri" w:cs="Calibri"/>
          <w:noProof/>
          <w:szCs w:val="24"/>
        </w:rPr>
        <w:tab/>
        <w:t xml:space="preserve">R. Horaud, M. Hansard, G. Evangelidis, and C. Ménier, “An overview of depth cameras and range scanners based on time-of-flight technologies,” </w:t>
      </w:r>
      <w:r w:rsidRPr="00023E94">
        <w:rPr>
          <w:rFonts w:ascii="Calibri" w:hAnsi="Calibri" w:cs="Calibri"/>
          <w:i/>
          <w:iCs/>
          <w:noProof/>
          <w:szCs w:val="24"/>
        </w:rPr>
        <w:t>Machine Vision and Applications</w:t>
      </w:r>
      <w:r w:rsidRPr="00023E94">
        <w:rPr>
          <w:rFonts w:ascii="Calibri" w:hAnsi="Calibri" w:cs="Calibri"/>
          <w:noProof/>
          <w:szCs w:val="24"/>
        </w:rPr>
        <w:t>, vol. 27, no. 7, pp. 1005–1020, Dec. 2016, doi: 10.1007/s00138-016-0784-4.</w:t>
      </w:r>
    </w:p>
    <w:p w14:paraId="534987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[92]</w:t>
      </w:r>
      <w:r w:rsidRPr="00023E94">
        <w:rPr>
          <w:rFonts w:ascii="Calibri" w:hAnsi="Calibri" w:cs="Calibri"/>
          <w:noProof/>
          <w:szCs w:val="24"/>
        </w:rPr>
        <w:tab/>
        <w:t xml:space="preserve">A. R. . François and G. . Medioni, “Interactive 3D model extraction from a single image,” </w:t>
      </w:r>
      <w:r w:rsidRPr="00023E94">
        <w:rPr>
          <w:rFonts w:ascii="Calibri" w:hAnsi="Calibri" w:cs="Calibri"/>
          <w:i/>
          <w:iCs/>
          <w:noProof/>
          <w:szCs w:val="24"/>
        </w:rPr>
        <w:t>Image and Vision Computing</w:t>
      </w:r>
      <w:r w:rsidRPr="00023E94">
        <w:rPr>
          <w:rFonts w:ascii="Calibri" w:hAnsi="Calibri" w:cs="Calibri"/>
          <w:noProof/>
          <w:szCs w:val="24"/>
        </w:rPr>
        <w:t>, vol. 19, no. 6, pp. 317–328, Apr. 2001, doi: 10.1016/s0262-8856(00)00081-0.</w:t>
      </w:r>
    </w:p>
    <w:p w14:paraId="46DA2E4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[93]</w:t>
      </w:r>
      <w:r w:rsidRPr="00023E94">
        <w:rPr>
          <w:rFonts w:ascii="Calibri" w:hAnsi="Calibri" w:cs="Calibri"/>
          <w:noProof/>
          <w:szCs w:val="24"/>
        </w:rPr>
        <w:tab/>
        <w:t xml:space="preserve">W. Hong, Y. Ma, and Y. Yu, “Reconstruction of 3-D symmetric curves from perspective images without discrete features,”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vol. 3023, pp. 533–545, 2004, doi: 10.1007/978-3-540-24672-5_42.</w:t>
      </w:r>
    </w:p>
    <w:p w14:paraId="3B2E6EE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[94]</w:t>
      </w:r>
      <w:r w:rsidRPr="00023E94">
        <w:rPr>
          <w:rFonts w:ascii="Calibri" w:hAnsi="Calibri" w:cs="Calibri"/>
          <w:noProof/>
          <w:szCs w:val="24"/>
        </w:rPr>
        <w:tab/>
        <w:t xml:space="preserve">T. Nagai, T. Naruse, M. Ikehara, and A. Kurematsu, “HMM-based surface reconstruction from single images,” in </w:t>
      </w:r>
      <w:r w:rsidRPr="00023E94">
        <w:rPr>
          <w:rFonts w:ascii="Calibri" w:hAnsi="Calibri" w:cs="Calibri"/>
          <w:i/>
          <w:iCs/>
          <w:noProof/>
          <w:szCs w:val="24"/>
        </w:rPr>
        <w:t>IEEE International Conference on Image Processing</w:t>
      </w:r>
      <w:r w:rsidRPr="00023E94">
        <w:rPr>
          <w:rFonts w:ascii="Calibri" w:hAnsi="Calibri" w:cs="Calibri"/>
          <w:noProof/>
          <w:szCs w:val="24"/>
        </w:rPr>
        <w:t>, 2002, vol. 2, doi: 10.1109/icip.2002.1040012.</w:t>
      </w:r>
    </w:p>
    <w:p w14:paraId="7F61593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[95]</w:t>
      </w:r>
      <w:r w:rsidRPr="00023E94">
        <w:rPr>
          <w:rFonts w:ascii="Calibri" w:hAnsi="Calibri" w:cs="Calibri"/>
          <w:noProof/>
          <w:szCs w:val="24"/>
        </w:rPr>
        <w:tab/>
        <w:t xml:space="preserve">E. Delage, H. Lee, and A. Y. Ng, “Automatic single-image 3d reconstructions of indoor Manhattan world scenes,” </w:t>
      </w:r>
      <w:r w:rsidRPr="00023E94">
        <w:rPr>
          <w:rFonts w:ascii="Calibri" w:hAnsi="Calibri" w:cs="Calibri"/>
          <w:i/>
          <w:iCs/>
          <w:noProof/>
          <w:szCs w:val="24"/>
        </w:rPr>
        <w:t>Springer Tracts in Advanced Robotics</w:t>
      </w:r>
      <w:r w:rsidRPr="00023E94">
        <w:rPr>
          <w:rFonts w:ascii="Calibri" w:hAnsi="Calibri" w:cs="Calibri"/>
          <w:noProof/>
          <w:szCs w:val="24"/>
        </w:rPr>
        <w:t>, vol. 28, pp. 305–321, 2007, doi: 10.1007/978-3-540-48113-3_28.</w:t>
      </w:r>
    </w:p>
    <w:p w14:paraId="54A8E09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[96]</w:t>
      </w:r>
      <w:r w:rsidRPr="00023E94">
        <w:rPr>
          <w:rFonts w:ascii="Calibri" w:hAnsi="Calibri" w:cs="Calibri"/>
          <w:noProof/>
          <w:szCs w:val="24"/>
        </w:rPr>
        <w:tab/>
        <w:t xml:space="preserve">K. N. Ogle and J. T. Schwartz, “Depth of focus of the human eye.,” </w:t>
      </w:r>
      <w:r w:rsidRPr="00023E94">
        <w:rPr>
          <w:rFonts w:ascii="Calibri" w:hAnsi="Calibri" w:cs="Calibri"/>
          <w:i/>
          <w:iCs/>
          <w:noProof/>
          <w:szCs w:val="24"/>
        </w:rPr>
        <w:t>Journal of the Optical Society of America</w:t>
      </w:r>
      <w:r w:rsidRPr="00023E94">
        <w:rPr>
          <w:rFonts w:ascii="Calibri" w:hAnsi="Calibri" w:cs="Calibri"/>
          <w:noProof/>
          <w:szCs w:val="24"/>
        </w:rPr>
        <w:t>, vol. 49, no. 3, pp. 273–280, Mar. 1959, doi: 10.1364/JOSA.49.000273.</w:t>
      </w:r>
    </w:p>
    <w:p w14:paraId="6DBC9E2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[97]</w:t>
      </w:r>
      <w:r w:rsidRPr="00023E94">
        <w:rPr>
          <w:rFonts w:ascii="Calibri" w:hAnsi="Calibri" w:cs="Calibri"/>
          <w:noProof/>
          <w:szCs w:val="24"/>
        </w:rPr>
        <w:tab/>
        <w:t xml:space="preserve">F. S. Helmli and S. Scherer, “Adaptive shape from focus with an error estimation in light microscopy,” in </w:t>
      </w:r>
      <w:r w:rsidRPr="00023E94">
        <w:rPr>
          <w:rFonts w:ascii="Calibri" w:hAnsi="Calibri" w:cs="Calibri"/>
          <w:i/>
          <w:iCs/>
          <w:noProof/>
          <w:szCs w:val="24"/>
        </w:rPr>
        <w:t>International Symposium on Image and Signal Processing and Analysis, ISPA</w:t>
      </w:r>
      <w:r w:rsidRPr="00023E94">
        <w:rPr>
          <w:rFonts w:ascii="Calibri" w:hAnsi="Calibri" w:cs="Calibri"/>
          <w:noProof/>
          <w:szCs w:val="24"/>
        </w:rPr>
        <w:t>, 2001, vol. 2001-Janua, pp. 188–193, doi: 10.1109/ISPA.2001.938626.</w:t>
      </w:r>
    </w:p>
    <w:p w14:paraId="780C18D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[98]</w:t>
      </w:r>
      <w:r w:rsidRPr="00023E94">
        <w:rPr>
          <w:rFonts w:ascii="Calibri" w:hAnsi="Calibri" w:cs="Calibri"/>
          <w:noProof/>
          <w:szCs w:val="24"/>
        </w:rPr>
        <w:tab/>
        <w:t xml:space="preserve">A. Orriordan, T. Newe, G. Dooly, and D. Toal, “Stereo vision sensing: Review of existing systems,” in </w:t>
      </w:r>
      <w:r w:rsidRPr="00023E94">
        <w:rPr>
          <w:rFonts w:ascii="Calibri" w:hAnsi="Calibri" w:cs="Calibri"/>
          <w:i/>
          <w:iCs/>
          <w:noProof/>
          <w:szCs w:val="24"/>
        </w:rPr>
        <w:t>Proceedings of the International Conference on Sensing Technology, ICST</w:t>
      </w:r>
      <w:r w:rsidRPr="00023E94">
        <w:rPr>
          <w:rFonts w:ascii="Calibri" w:hAnsi="Calibri" w:cs="Calibri"/>
          <w:noProof/>
          <w:szCs w:val="24"/>
        </w:rPr>
        <w:t>, Jan. 2019, vol. 2018-Decem, pp. 178–184, doi: 10.1109/ICSensT.2018.8603605.</w:t>
      </w:r>
    </w:p>
    <w:p w14:paraId="0321752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[99]</w:t>
      </w:r>
      <w:r w:rsidRPr="00023E94">
        <w:rPr>
          <w:rFonts w:ascii="Calibri" w:hAnsi="Calibri" w:cs="Calibri"/>
          <w:noProof/>
          <w:szCs w:val="24"/>
        </w:rPr>
        <w:tab/>
        <w:t xml:space="preserve">M. Bleyer and M. Gelautz, “A layered stereo matching algorithm using image segmentation and global visibility constraints,” </w:t>
      </w:r>
      <w:r w:rsidRPr="00023E94">
        <w:rPr>
          <w:rFonts w:ascii="Calibri" w:hAnsi="Calibri" w:cs="Calibri"/>
          <w:i/>
          <w:iCs/>
          <w:noProof/>
          <w:szCs w:val="24"/>
        </w:rPr>
        <w:t>ISPRS Journal of Photogrammetry and Remote Sensing</w:t>
      </w:r>
      <w:r w:rsidRPr="00023E94">
        <w:rPr>
          <w:rFonts w:ascii="Calibri" w:hAnsi="Calibri" w:cs="Calibri"/>
          <w:noProof/>
          <w:szCs w:val="24"/>
        </w:rPr>
        <w:t>, vol. 59, no. 3, pp. 128–150, May 2005, doi: 10.1016/j.isprsjprs.2005.02.008.</w:t>
      </w:r>
    </w:p>
    <w:p w14:paraId="35972D0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[100]</w:t>
      </w:r>
      <w:r w:rsidRPr="00023E94">
        <w:rPr>
          <w:rFonts w:ascii="Calibri" w:hAnsi="Calibri" w:cs="Calibri"/>
          <w:noProof/>
          <w:szCs w:val="24"/>
        </w:rPr>
        <w:tab/>
        <w:t>M. Bleyer, “Segmentation-based stereo and motion with occlusions,” 2006.</w:t>
      </w:r>
    </w:p>
    <w:p w14:paraId="03A86987"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[101]</w:t>
      </w:r>
      <w:r w:rsidRPr="00023E94">
        <w:rPr>
          <w:rFonts w:ascii="Calibri" w:hAnsi="Calibri" w:cs="Calibri"/>
          <w:noProof/>
          <w:szCs w:val="24"/>
        </w:rPr>
        <w:tab/>
        <w:t xml:space="preserve">S. I. Nikolenko, “Synthetic data for deep learning,” in </w:t>
      </w:r>
      <w:r w:rsidRPr="00023E94">
        <w:rPr>
          <w:rFonts w:ascii="Calibri" w:hAnsi="Calibri" w:cs="Calibri"/>
          <w:i/>
          <w:iCs/>
          <w:noProof/>
          <w:szCs w:val="24"/>
        </w:rPr>
        <w:t>Springer Optimization and Its Applications</w:t>
      </w:r>
      <w:r w:rsidRPr="00023E94">
        <w:rPr>
          <w:rFonts w:ascii="Calibri" w:hAnsi="Calibri" w:cs="Calibri"/>
          <w:noProof/>
          <w:szCs w:val="24"/>
        </w:rPr>
        <w:t>, vol. 174, Springer, 2021, pp. 1–54.</w:t>
      </w:r>
    </w:p>
    <w:p w14:paraId="6EE518B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[102]</w:t>
      </w:r>
      <w:r w:rsidRPr="00023E94">
        <w:rPr>
          <w:rFonts w:ascii="Calibri" w:hAnsi="Calibri" w:cs="Calibri"/>
          <w:noProof/>
          <w:szCs w:val="24"/>
        </w:rPr>
        <w:tab/>
        <w:t xml:space="preserve">E. Wood </w:t>
      </w:r>
      <w:r w:rsidRPr="00023E94">
        <w:rPr>
          <w:rFonts w:ascii="Calibri" w:hAnsi="Calibri" w:cs="Calibri"/>
          <w:i/>
          <w:iCs/>
          <w:noProof/>
          <w:szCs w:val="24"/>
        </w:rPr>
        <w:t>et al.</w:t>
      </w:r>
      <w:r w:rsidRPr="00023E94">
        <w:rPr>
          <w:rFonts w:ascii="Calibri" w:hAnsi="Calibri" w:cs="Calibri"/>
          <w:noProof/>
          <w:szCs w:val="24"/>
        </w:rPr>
        <w:t>, “3D face reconstruction with dense landmarks,” Apr. 2022, doi: 10.48550/arxiv.2204.02776.</w:t>
      </w:r>
    </w:p>
    <w:p w14:paraId="65F0FE1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[103]</w:t>
      </w:r>
      <w:r w:rsidRPr="00023E94">
        <w:rPr>
          <w:rFonts w:ascii="Calibri" w:hAnsi="Calibri" w:cs="Calibri"/>
          <w:noProof/>
          <w:szCs w:val="24"/>
        </w:rPr>
        <w:tab/>
        <w:t xml:space="preserve">A. N. Markham, K. Tiidenberg, and A. Herman, “Ethics as Methods: Doing Ethics in the Era of Big Data Research—Introduction,” </w:t>
      </w:r>
      <w:r w:rsidRPr="00023E94">
        <w:rPr>
          <w:rFonts w:ascii="Calibri" w:hAnsi="Calibri" w:cs="Calibri"/>
          <w:i/>
          <w:iCs/>
          <w:noProof/>
          <w:szCs w:val="24"/>
        </w:rPr>
        <w:t>Social Media and Society</w:t>
      </w:r>
      <w:r w:rsidRPr="00023E94">
        <w:rPr>
          <w:rFonts w:ascii="Calibri" w:hAnsi="Calibri" w:cs="Calibri"/>
          <w:noProof/>
          <w:szCs w:val="24"/>
        </w:rPr>
        <w:t>, vol. 4, no. 3, Jul. 2018, doi: 10.1177/2056305118784502.</w:t>
      </w:r>
    </w:p>
    <w:p w14:paraId="694F9BD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[104]</w:t>
      </w:r>
      <w:r w:rsidRPr="00023E94">
        <w:rPr>
          <w:rFonts w:ascii="Calibri" w:hAnsi="Calibri" w:cs="Calibri"/>
          <w:noProof/>
          <w:szCs w:val="24"/>
        </w:rPr>
        <w:tab/>
        <w:t xml:space="preserve">D. Wainwright and S. Sambrook, “The ethics of data collection: Unintended consequences?,” </w:t>
      </w:r>
      <w:r w:rsidRPr="00023E94">
        <w:rPr>
          <w:rFonts w:ascii="Calibri" w:hAnsi="Calibri" w:cs="Calibri"/>
          <w:i/>
          <w:iCs/>
          <w:noProof/>
          <w:szCs w:val="24"/>
        </w:rPr>
        <w:t>Journal of Health, Organisation and Management</w:t>
      </w:r>
      <w:r w:rsidRPr="00023E94">
        <w:rPr>
          <w:rFonts w:ascii="Calibri" w:hAnsi="Calibri" w:cs="Calibri"/>
          <w:noProof/>
          <w:szCs w:val="24"/>
        </w:rPr>
        <w:t>, vol. 24, no. 3, pp. 277–287, 2010, doi: 10.1108/14777261011054617.</w:t>
      </w:r>
    </w:p>
    <w:p w14:paraId="2E1A031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[105]</w:t>
      </w:r>
      <w:r w:rsidRPr="00023E94">
        <w:rPr>
          <w:rFonts w:ascii="Calibri" w:hAnsi="Calibri" w:cs="Calibri"/>
          <w:noProof/>
          <w:szCs w:val="24"/>
        </w:rPr>
        <w:tab/>
        <w:t xml:space="preserve">A. Paullada, I. D. Raji, E. M. Bender, E. Denton, and A. Hanna, “Data and its (dis)contents: A survey of dataset development and use in machine learning research,” </w:t>
      </w:r>
      <w:r w:rsidRPr="00023E94">
        <w:rPr>
          <w:rFonts w:ascii="Calibri" w:hAnsi="Calibri" w:cs="Calibri"/>
          <w:i/>
          <w:iCs/>
          <w:noProof/>
          <w:szCs w:val="24"/>
        </w:rPr>
        <w:t>Patterns</w:t>
      </w:r>
      <w:r w:rsidRPr="00023E94">
        <w:rPr>
          <w:rFonts w:ascii="Calibri" w:hAnsi="Calibri" w:cs="Calibri"/>
          <w:noProof/>
          <w:szCs w:val="24"/>
        </w:rPr>
        <w:t>, vol. 2, no. 11. Elsevier, p. 100336, Nov. 12, 2021, doi: 10.1016/j.patter.2021.100336.</w:t>
      </w:r>
    </w:p>
    <w:p w14:paraId="36F437A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[106]</w:t>
      </w:r>
      <w:r w:rsidRPr="00023E94">
        <w:rPr>
          <w:rFonts w:ascii="Calibri" w:hAnsi="Calibri" w:cs="Calibri"/>
          <w:noProof/>
          <w:szCs w:val="24"/>
        </w:rPr>
        <w:tab/>
        <w:t xml:space="preserve">K. Denos, M. Ravaut, A. Fagette, and H. S. Lim, “Deep learning applied to underwater mine warfare,” in </w:t>
      </w:r>
      <w:r w:rsidRPr="00023E94">
        <w:rPr>
          <w:rFonts w:ascii="Calibri" w:hAnsi="Calibri" w:cs="Calibri"/>
          <w:i/>
          <w:iCs/>
          <w:noProof/>
          <w:szCs w:val="24"/>
        </w:rPr>
        <w:t>OCEANS 2017 - Aberdeen</w:t>
      </w:r>
      <w:r w:rsidRPr="00023E94">
        <w:rPr>
          <w:rFonts w:ascii="Calibri" w:hAnsi="Calibri" w:cs="Calibri"/>
          <w:noProof/>
          <w:szCs w:val="24"/>
        </w:rPr>
        <w:t>, 2017, vol. 2017-Octob, pp. 1–7, doi: 10.1109/OCEANSE.2017.8084910.</w:t>
      </w:r>
    </w:p>
    <w:p w14:paraId="52070BE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[107]</w:t>
      </w:r>
      <w:r w:rsidRPr="00023E94">
        <w:rPr>
          <w:rFonts w:ascii="Calibri" w:hAnsi="Calibri" w:cs="Calibri"/>
          <w:noProof/>
          <w:szCs w:val="24"/>
        </w:rPr>
        <w:tab/>
        <w:t xml:space="preserve">U. Handalage, N. Nikapotha, C. Subasinghe, T. Prasanga, T. Thilakarthna, and D. Kasthurirathna, “Computer Vision Enabled Drowning Detection System,” in </w:t>
      </w:r>
      <w:r w:rsidRPr="00023E94">
        <w:rPr>
          <w:rFonts w:ascii="Calibri" w:hAnsi="Calibri" w:cs="Calibri"/>
          <w:i/>
          <w:iCs/>
          <w:noProof/>
          <w:szCs w:val="24"/>
        </w:rPr>
        <w:t>ICAC 2021 - 3rd International Conference on Advancements in Computing, Proceedings</w:t>
      </w:r>
      <w:r w:rsidRPr="00023E94">
        <w:rPr>
          <w:rFonts w:ascii="Calibri" w:hAnsi="Calibri" w:cs="Calibri"/>
          <w:noProof/>
          <w:szCs w:val="24"/>
        </w:rPr>
        <w:t>, 2021, pp. 240–245, doi: 10.1109/ICAC54203.2021.9671126.</w:t>
      </w:r>
    </w:p>
    <w:p w14:paraId="735FA242"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[108]</w:t>
      </w:r>
      <w:r w:rsidRPr="00023E94">
        <w:rPr>
          <w:rFonts w:ascii="Calibri" w:hAnsi="Calibri" w:cs="Calibri"/>
          <w:noProof/>
          <w:szCs w:val="24"/>
        </w:rPr>
        <w:tab/>
        <w:t xml:space="preserve">B. Kiefer, D. Ott, and A. Zell, “Leveraging Synthetic Data in Object Detection on Unmanned </w:t>
      </w:r>
      <w:r w:rsidRPr="00023E94">
        <w:rPr>
          <w:rFonts w:ascii="Calibri" w:hAnsi="Calibri" w:cs="Calibri"/>
          <w:noProof/>
          <w:szCs w:val="24"/>
        </w:rPr>
        <w:lastRenderedPageBreak/>
        <w:t>Aerial Vehicles,” Dec. 2021, doi: 10.48550/arxiv.2112.12252.</w:t>
      </w:r>
    </w:p>
    <w:p w14:paraId="36E0B0E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[109]</w:t>
      </w:r>
      <w:r w:rsidRPr="00023E94">
        <w:rPr>
          <w:rFonts w:ascii="Calibri" w:hAnsi="Calibri" w:cs="Calibri"/>
          <w:noProof/>
          <w:szCs w:val="24"/>
        </w:rPr>
        <w:tab/>
        <w:t>M. Savargaonkar and A. Chehade, “VTrackIt: A Synthetic Self-Driving Dataset with Infrastructure and Pooled Vehicle Information,” Jul. 2022, doi: 10.48550/arxiv.2207.11146.</w:t>
      </w:r>
    </w:p>
    <w:p w14:paraId="64EFF36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[110]</w:t>
      </w:r>
      <w:r w:rsidRPr="00023E94">
        <w:rPr>
          <w:rFonts w:ascii="Calibri" w:hAnsi="Calibri" w:cs="Calibri"/>
          <w:noProof/>
          <w:szCs w:val="24"/>
        </w:rPr>
        <w:tab/>
        <w:t>A. Kloukiniotis, A. Papandreou, C. Anagnostopoulos, A. Lalos, I. S. I. I. Systems, and P. Automotive, “CarlaScenes : A synthetic dataset for odometry in autonomous driving,” pp. 15–17, Accessed: Aug. 20, 2022. [Online]. Available: https://github.com/CarlaScenes/CarlaSence.git.</w:t>
      </w:r>
    </w:p>
    <w:p w14:paraId="645A5E1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[111]</w:t>
      </w:r>
      <w:r w:rsidRPr="00023E94">
        <w:rPr>
          <w:rFonts w:ascii="Calibri" w:hAnsi="Calibri" w:cs="Calibri"/>
          <w:noProof/>
          <w:szCs w:val="24"/>
        </w:rPr>
        <w:tab/>
        <w:t xml:space="preserve">S. E. Ebadi </w:t>
      </w:r>
      <w:r w:rsidRPr="00023E94">
        <w:rPr>
          <w:rFonts w:ascii="Calibri" w:hAnsi="Calibri" w:cs="Calibri"/>
          <w:i/>
          <w:iCs/>
          <w:noProof/>
          <w:szCs w:val="24"/>
        </w:rPr>
        <w:t>et al.</w:t>
      </w:r>
      <w:r w:rsidRPr="00023E94">
        <w:rPr>
          <w:rFonts w:ascii="Calibri" w:hAnsi="Calibri" w:cs="Calibri"/>
          <w:noProof/>
          <w:szCs w:val="24"/>
        </w:rPr>
        <w:t>, “PeopleSansPeople: A Synthetic Data Generator for Human-Centric Computer Vision,” Dec. 2021, doi: 10.48550/arxiv.2112.09290.</w:t>
      </w:r>
    </w:p>
    <w:p w14:paraId="79D8426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[112]</w:t>
      </w:r>
      <w:r w:rsidRPr="00023E94">
        <w:rPr>
          <w:rFonts w:ascii="Calibri" w:hAnsi="Calibri" w:cs="Calibri"/>
          <w:noProof/>
          <w:szCs w:val="24"/>
        </w:rPr>
        <w:tab/>
        <w:t xml:space="preserve">C. Shorten and T. M. Khoshgoftaar, “A survey on Image Data Augmentation for Deep Learning,” </w:t>
      </w:r>
      <w:r w:rsidRPr="00023E94">
        <w:rPr>
          <w:rFonts w:ascii="Calibri" w:hAnsi="Calibri" w:cs="Calibri"/>
          <w:i/>
          <w:iCs/>
          <w:noProof/>
          <w:szCs w:val="24"/>
        </w:rPr>
        <w:t>Journal of Big Data</w:t>
      </w:r>
      <w:r w:rsidRPr="00023E94">
        <w:rPr>
          <w:rFonts w:ascii="Calibri" w:hAnsi="Calibri" w:cs="Calibri"/>
          <w:noProof/>
          <w:szCs w:val="24"/>
        </w:rPr>
        <w:t>, vol. 6, no. 1, pp. 1–48, Dec. 2019, doi: 10.1186/s40537-019-0197-0.</w:t>
      </w:r>
    </w:p>
    <w:p w14:paraId="7877CC5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[113]</w:t>
      </w:r>
      <w:r w:rsidRPr="00023E94">
        <w:rPr>
          <w:rFonts w:ascii="Calibri" w:hAnsi="Calibri" w:cs="Calibri"/>
          <w:noProof/>
          <w:szCs w:val="24"/>
        </w:rPr>
        <w:tab/>
        <w:t xml:space="preserve">T. Yang, S. Zhu, and C. Chen, “GradAug: A new regularization method for deep neural networks,” in </w:t>
      </w:r>
      <w:r w:rsidRPr="00023E94">
        <w:rPr>
          <w:rFonts w:ascii="Calibri" w:hAnsi="Calibri" w:cs="Calibri"/>
          <w:i/>
          <w:iCs/>
          <w:noProof/>
          <w:szCs w:val="24"/>
        </w:rPr>
        <w:t>Advances in Neural Information Processing Systems</w:t>
      </w:r>
      <w:r w:rsidRPr="00023E94">
        <w:rPr>
          <w:rFonts w:ascii="Calibri" w:hAnsi="Calibri" w:cs="Calibri"/>
          <w:noProof/>
          <w:szCs w:val="24"/>
        </w:rPr>
        <w:t>, 2020, vol. 2020-Decem.</w:t>
      </w:r>
    </w:p>
    <w:p w14:paraId="26E739E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[114]</w:t>
      </w:r>
      <w:r w:rsidRPr="00023E94">
        <w:rPr>
          <w:rFonts w:ascii="Calibri" w:hAnsi="Calibri" w:cs="Calibri"/>
          <w:noProof/>
          <w:szCs w:val="24"/>
        </w:rPr>
        <w:tab/>
        <w:t>J. Kukačka, V. Golkov, and D. Cremers, “Regularization for Deep Learning: A Taxonomy,” Oct. 2017, doi: 10.48550/arxiv.1710.10686.</w:t>
      </w:r>
    </w:p>
    <w:p w14:paraId="0FA4A54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[115]</w:t>
      </w:r>
      <w:r w:rsidRPr="00023E94">
        <w:rPr>
          <w:rFonts w:ascii="Calibri" w:hAnsi="Calibri" w:cs="Calibri"/>
          <w:noProof/>
          <w:szCs w:val="24"/>
        </w:rPr>
        <w:tab/>
        <w:t>M. Dialameh, A. Hamzeh, and H. Rahmani, “DL-Reg: A Deep Learning Regularization Technique using Linear Regression,” Oct. 2020, doi: 10.48550/arxiv.2011.00368.</w:t>
      </w:r>
    </w:p>
    <w:p w14:paraId="3A65C9F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[116]</w:t>
      </w:r>
      <w:r w:rsidRPr="00023E94">
        <w:rPr>
          <w:rFonts w:ascii="Calibri" w:hAnsi="Calibri" w:cs="Calibri"/>
          <w:noProof/>
          <w:szCs w:val="24"/>
        </w:rPr>
        <w:tab/>
        <w:t xml:space="preserve">W. Liu </w:t>
      </w:r>
      <w:r w:rsidRPr="00023E94">
        <w:rPr>
          <w:rFonts w:ascii="Calibri" w:hAnsi="Calibri" w:cs="Calibri"/>
          <w:i/>
          <w:iCs/>
          <w:noProof/>
          <w:szCs w:val="24"/>
        </w:rPr>
        <w:t>et al.</w:t>
      </w:r>
      <w:r w:rsidRPr="00023E94">
        <w:rPr>
          <w:rFonts w:ascii="Calibri" w:hAnsi="Calibri" w:cs="Calibri"/>
          <w:noProof/>
          <w:szCs w:val="24"/>
        </w:rPr>
        <w:t xml:space="preserve">, “SSD: Single shot multibox detector,” in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Dec. 2016, vol. 9905 LNCS, pp. 21–37, doi: 10.1007/978-3-319-46448-0_2.</w:t>
      </w:r>
    </w:p>
    <w:p w14:paraId="6E0210DF"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[117]</w:t>
      </w:r>
      <w:r w:rsidRPr="00023E94">
        <w:rPr>
          <w:rFonts w:ascii="Calibri" w:hAnsi="Calibri" w:cs="Calibri"/>
          <w:noProof/>
          <w:szCs w:val="24"/>
        </w:rPr>
        <w:tab/>
        <w:t xml:space="preserve">P. Jiang, D. Ergu, F. Liu, Y. Cai, and B. Ma, “A Review of Yolo Algorithm Developments,” in </w:t>
      </w:r>
      <w:r w:rsidRPr="00023E94">
        <w:rPr>
          <w:rFonts w:ascii="Calibri" w:hAnsi="Calibri" w:cs="Calibri"/>
          <w:i/>
          <w:iCs/>
          <w:noProof/>
          <w:szCs w:val="24"/>
        </w:rPr>
        <w:t>Procedia Computer Science</w:t>
      </w:r>
      <w:r w:rsidRPr="00023E94">
        <w:rPr>
          <w:rFonts w:ascii="Calibri" w:hAnsi="Calibri" w:cs="Calibri"/>
          <w:noProof/>
          <w:szCs w:val="24"/>
        </w:rPr>
        <w:t>, Jan. 2021, vol. 199, pp. 1066–1073, doi: 10.1016/j.procs.2022.01.135.</w:t>
      </w:r>
    </w:p>
    <w:p w14:paraId="604E3CC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[118]</w:t>
      </w:r>
      <w:r w:rsidRPr="00023E94">
        <w:rPr>
          <w:rFonts w:ascii="Calibri" w:hAnsi="Calibri" w:cs="Calibri"/>
          <w:noProof/>
          <w:szCs w:val="24"/>
        </w:rPr>
        <w:tab/>
        <w:t xml:space="preserve">T. Y. Lin, P. Goyal, R. Girshick, K. He, and P. Dollar, “Focal Loss for Dense Object Detection,”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42, no. 2, pp. 318–327, Aug. 2020, doi: 10.1109/TPAMI.2018.2858826.</w:t>
      </w:r>
    </w:p>
    <w:p w14:paraId="347EDBF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[119]</w:t>
      </w:r>
      <w:r w:rsidRPr="00023E94">
        <w:rPr>
          <w:rFonts w:ascii="Calibri" w:hAnsi="Calibri" w:cs="Calibri"/>
          <w:noProof/>
          <w:szCs w:val="24"/>
        </w:rPr>
        <w:tab/>
        <w:t xml:space="preserve">B. Khasoggi, Ermatita, and Samsuryadi, “Efficient mobilenet architecture as image recognition on mobile and embedded devices,” </w:t>
      </w:r>
      <w:r w:rsidRPr="00023E94">
        <w:rPr>
          <w:rFonts w:ascii="Calibri" w:hAnsi="Calibri" w:cs="Calibri"/>
          <w:i/>
          <w:iCs/>
          <w:noProof/>
          <w:szCs w:val="24"/>
        </w:rPr>
        <w:t>Indonesian Journal of Electrical Engineering and Computer Science</w:t>
      </w:r>
      <w:r w:rsidRPr="00023E94">
        <w:rPr>
          <w:rFonts w:ascii="Calibri" w:hAnsi="Calibri" w:cs="Calibri"/>
          <w:noProof/>
          <w:szCs w:val="24"/>
        </w:rPr>
        <w:t>, vol. 16, no. 1, pp. 389–394, Oct. 2019, doi: 10.11591/ijeecs.v16.i1.pp389-394.</w:t>
      </w:r>
    </w:p>
    <w:p w14:paraId="01C855C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[120]</w:t>
      </w:r>
      <w:r w:rsidRPr="00023E94">
        <w:rPr>
          <w:rFonts w:ascii="Calibri" w:hAnsi="Calibri" w:cs="Calibri"/>
          <w:noProof/>
          <w:szCs w:val="24"/>
        </w:rPr>
        <w:tab/>
        <w:t>S. Nienaber, R. S. Kroon, and M. J. Booysen, “A Comparison of Low-Cost Monocular Vision Techniques for Pothole Distance Estimation,” 2015, doi: 10.1109/SSCI.2015.69.</w:t>
      </w:r>
    </w:p>
    <w:p w14:paraId="7D8EEFE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[121]</w:t>
      </w:r>
      <w:r w:rsidRPr="00023E94">
        <w:rPr>
          <w:rFonts w:ascii="Calibri" w:hAnsi="Calibri" w:cs="Calibri"/>
          <w:noProof/>
          <w:szCs w:val="24"/>
        </w:rPr>
        <w:tab/>
        <w:t xml:space="preserve">M. Pratama, W. Budi, S. A. Dimyani, A. Praptijanto, A. Nur, and Y. Putrasari, “Performance of Inter-vehicular Distance Estimation: Pose from Orthography and Triangle Similarity,” in </w:t>
      </w:r>
      <w:r w:rsidRPr="00023E94">
        <w:rPr>
          <w:rFonts w:ascii="Calibri" w:hAnsi="Calibri" w:cs="Calibri"/>
          <w:i/>
          <w:iCs/>
          <w:noProof/>
          <w:szCs w:val="24"/>
        </w:rPr>
        <w:t>Proceeding - 2019 International Conference on Sustainable Energy Engineering and Application: Innovative Technology Toward Energy Resilience, ICSEEA 2019</w:t>
      </w:r>
      <w:r w:rsidRPr="00023E94">
        <w:rPr>
          <w:rFonts w:ascii="Calibri" w:hAnsi="Calibri" w:cs="Calibri"/>
          <w:noProof/>
          <w:szCs w:val="24"/>
        </w:rPr>
        <w:t>, Oct. 2019, pp. 37–41, doi: 10.1109/ICSEEA47812.2019.8938648.</w:t>
      </w:r>
    </w:p>
    <w:p w14:paraId="6F977259"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[122]</w:t>
      </w:r>
      <w:r w:rsidRPr="00023E94">
        <w:rPr>
          <w:rFonts w:ascii="Calibri" w:hAnsi="Calibri" w:cs="Calibri"/>
          <w:noProof/>
          <w:szCs w:val="24"/>
        </w:rPr>
        <w:tab/>
        <w:t xml:space="preserve">P. Viola and M. Jones, “Rapid object detection using a boosted cascade of simple features,”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2001, vol. 1, doi: 10.1109/cvpr.2001.990517.</w:t>
      </w:r>
    </w:p>
    <w:p w14:paraId="200ABF0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[123]</w:t>
      </w:r>
      <w:r w:rsidRPr="00023E94">
        <w:rPr>
          <w:rFonts w:ascii="Calibri" w:hAnsi="Calibri" w:cs="Calibri"/>
          <w:noProof/>
          <w:szCs w:val="24"/>
        </w:rPr>
        <w:tab/>
        <w:t xml:space="preserve">S. Martínez-Díaz, “3D Distance Measurement from a Camera to a Mobile Vehicle, Using Monocular Vision,” </w:t>
      </w:r>
      <w:r w:rsidRPr="00023E94">
        <w:rPr>
          <w:rFonts w:ascii="Calibri" w:hAnsi="Calibri" w:cs="Calibri"/>
          <w:i/>
          <w:iCs/>
          <w:noProof/>
          <w:szCs w:val="24"/>
        </w:rPr>
        <w:t>Journal of Sensors</w:t>
      </w:r>
      <w:r w:rsidRPr="00023E94">
        <w:rPr>
          <w:rFonts w:ascii="Calibri" w:hAnsi="Calibri" w:cs="Calibri"/>
          <w:noProof/>
          <w:szCs w:val="24"/>
        </w:rPr>
        <w:t>, vol. 2021, 2021, doi: 10.1155/2021/5526931.</w:t>
      </w:r>
    </w:p>
    <w:p w14:paraId="574F9C1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lastRenderedPageBreak/>
        <w:t>[124]</w:t>
      </w:r>
      <w:r w:rsidRPr="00023E94">
        <w:rPr>
          <w:rFonts w:ascii="Calibri" w:hAnsi="Calibri" w:cs="Calibri"/>
          <w:noProof/>
          <w:szCs w:val="24"/>
        </w:rPr>
        <w:tab/>
        <w:t xml:space="preserve">A. Criminisi, I. Reid, and A. Zisserman, “Single view metrology,” </w:t>
      </w:r>
      <w:r w:rsidRPr="00023E94">
        <w:rPr>
          <w:rFonts w:ascii="Calibri" w:hAnsi="Calibri" w:cs="Calibri"/>
          <w:i/>
          <w:iCs/>
          <w:noProof/>
          <w:szCs w:val="24"/>
        </w:rPr>
        <w:t>International Journal of Computer Vision</w:t>
      </w:r>
      <w:r w:rsidRPr="00023E94">
        <w:rPr>
          <w:rFonts w:ascii="Calibri" w:hAnsi="Calibri" w:cs="Calibri"/>
          <w:noProof/>
          <w:szCs w:val="24"/>
        </w:rPr>
        <w:t>, vol. 40, no. 2, pp. 123–148, Nov. 2000, doi: 10.1023/A:1026598000963.</w:t>
      </w:r>
    </w:p>
    <w:p w14:paraId="2424778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[125]</w:t>
      </w:r>
      <w:r w:rsidRPr="00023E94">
        <w:rPr>
          <w:rFonts w:ascii="Calibri" w:hAnsi="Calibri" w:cs="Calibri"/>
          <w:noProof/>
          <w:szCs w:val="24"/>
        </w:rPr>
        <w:tab/>
        <w:t xml:space="preserve">F. A. Alamsyah and C.-C. Cheng, “Depth estimation for a robotic arm based on monocular images,” </w:t>
      </w:r>
      <w:r w:rsidRPr="00023E94">
        <w:rPr>
          <w:rFonts w:ascii="Calibri" w:hAnsi="Calibri" w:cs="Calibri"/>
          <w:i/>
          <w:iCs/>
          <w:noProof/>
          <w:szCs w:val="24"/>
        </w:rPr>
        <w:t>IOP Conference Series: Materials Science and Engineering</w:t>
      </w:r>
      <w:r w:rsidRPr="00023E94">
        <w:rPr>
          <w:rFonts w:ascii="Calibri" w:hAnsi="Calibri" w:cs="Calibri"/>
          <w:noProof/>
          <w:szCs w:val="24"/>
        </w:rPr>
        <w:t>, vol. 1034, no. 1, p. 012109, 2021, doi: 10.1088/1757-899x/1034/1/012109.</w:t>
      </w:r>
    </w:p>
    <w:p w14:paraId="26092C1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[126]</w:t>
      </w:r>
      <w:r w:rsidRPr="00023E94">
        <w:rPr>
          <w:rFonts w:ascii="Calibri" w:hAnsi="Calibri" w:cs="Calibri"/>
          <w:noProof/>
          <w:szCs w:val="24"/>
        </w:rPr>
        <w:tab/>
        <w:t xml:space="preserve">N. F. Mustamin, “Relative distance measurement between moving vehicles for manless driving,” in </w:t>
      </w:r>
      <w:r w:rsidRPr="00023E94">
        <w:rPr>
          <w:rFonts w:ascii="Calibri" w:hAnsi="Calibri" w:cs="Calibri"/>
          <w:i/>
          <w:iCs/>
          <w:noProof/>
          <w:szCs w:val="24"/>
        </w:rPr>
        <w:t>Proceedings - 2017 International Seminar on Application for Technology of Information and Communication: Empowering Technology for a Better Human Life, iSemantic 2017</w:t>
      </w:r>
      <w:r w:rsidRPr="00023E94">
        <w:rPr>
          <w:rFonts w:ascii="Calibri" w:hAnsi="Calibri" w:cs="Calibri"/>
          <w:noProof/>
          <w:szCs w:val="24"/>
        </w:rPr>
        <w:t>, Jul. 2017, vol. 2018-Janua, pp. 38–41, doi: 10.1109/ISEMANTIC.2017.8251840.</w:t>
      </w:r>
    </w:p>
    <w:p w14:paraId="48EE1A5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[127]</w:t>
      </w:r>
      <w:r w:rsidRPr="00023E94">
        <w:rPr>
          <w:rFonts w:ascii="Calibri" w:hAnsi="Calibri" w:cs="Calibri"/>
          <w:noProof/>
          <w:szCs w:val="24"/>
        </w:rPr>
        <w:tab/>
        <w:t xml:space="preserve">M. Sandler, A. Howard, M. Zhu, A. Zhmoginov, and L. C. Chen, “MobileNetV2: Inverted Residuals and Linear Bottlenecks,”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Jan. 2018, pp. 4510–4520, doi: 10.1109/CVPR.2018.00474.</w:t>
      </w:r>
    </w:p>
    <w:p w14:paraId="71766D1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[128]</w:t>
      </w:r>
      <w:r w:rsidRPr="00023E94">
        <w:rPr>
          <w:rFonts w:ascii="Calibri" w:hAnsi="Calibri" w:cs="Calibri"/>
          <w:noProof/>
          <w:szCs w:val="24"/>
        </w:rPr>
        <w:tab/>
        <w:t>FaceBase, “3D Facial Norms Summary Statistics.” https://www.facebase.org/facial_norms/summary/#morphfaceheight (accessed Aug. 31, 2022).</w:t>
      </w:r>
    </w:p>
    <w:p w14:paraId="6743657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[129]</w:t>
      </w:r>
      <w:r w:rsidRPr="00023E94">
        <w:rPr>
          <w:rFonts w:ascii="Calibri" w:hAnsi="Calibri" w:cs="Calibri"/>
          <w:noProof/>
          <w:szCs w:val="24"/>
        </w:rPr>
        <w:tab/>
        <w:t xml:space="preserve">I. Cereci and Z. Karakaya, “Need for a Software Development Methodology for Research-Based Software Projects,” in </w:t>
      </w:r>
      <w:r w:rsidRPr="00023E94">
        <w:rPr>
          <w:rFonts w:ascii="Calibri" w:hAnsi="Calibri" w:cs="Calibri"/>
          <w:i/>
          <w:iCs/>
          <w:noProof/>
          <w:szCs w:val="24"/>
        </w:rPr>
        <w:t>UBMK 2018 - 3rd International Conference on Computer Science and Engineering</w:t>
      </w:r>
      <w:r w:rsidRPr="00023E94">
        <w:rPr>
          <w:rFonts w:ascii="Calibri" w:hAnsi="Calibri" w:cs="Calibri"/>
          <w:noProof/>
          <w:szCs w:val="24"/>
        </w:rPr>
        <w:t>, Dec. 2018, pp. 648–651, doi: 10.1109/UBMK.2018.8566613.</w:t>
      </w:r>
    </w:p>
    <w:p w14:paraId="1F977D7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[130]</w:t>
      </w:r>
      <w:r w:rsidRPr="00023E94">
        <w:rPr>
          <w:rFonts w:ascii="Calibri" w:hAnsi="Calibri" w:cs="Calibri"/>
          <w:noProof/>
          <w:szCs w:val="24"/>
        </w:rPr>
        <w:tab/>
        <w:t xml:space="preserve">M. Joy, “Undergraduate Computing Projects — an Investigation into the Student Experience,” </w:t>
      </w:r>
      <w:r w:rsidRPr="00023E94">
        <w:rPr>
          <w:rFonts w:ascii="Calibri" w:hAnsi="Calibri" w:cs="Calibri"/>
          <w:i/>
          <w:iCs/>
          <w:noProof/>
          <w:szCs w:val="24"/>
        </w:rPr>
        <w:t>Innovation in Teaching and Learning in Information and Computer Sciences</w:t>
      </w:r>
      <w:r w:rsidRPr="00023E94">
        <w:rPr>
          <w:rFonts w:ascii="Calibri" w:hAnsi="Calibri" w:cs="Calibri"/>
          <w:noProof/>
          <w:szCs w:val="24"/>
        </w:rPr>
        <w:t>, vol. 8, no. 1, pp. 60–78, Feb. 2009, doi: 10.11120/ital.2009.08010060.</w:t>
      </w:r>
    </w:p>
    <w:p w14:paraId="11B5EB4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[131]</w:t>
      </w:r>
      <w:r w:rsidRPr="00023E94">
        <w:rPr>
          <w:rFonts w:ascii="Calibri" w:hAnsi="Calibri" w:cs="Calibri"/>
          <w:noProof/>
          <w:szCs w:val="24"/>
        </w:rPr>
        <w:tab/>
        <w:t xml:space="preserve">A. Géron, “Chapter 1: The Machine Learning Landscape,” in </w:t>
      </w:r>
      <w:r w:rsidRPr="00023E94">
        <w:rPr>
          <w:rFonts w:ascii="Calibri" w:hAnsi="Calibri" w:cs="Calibri"/>
          <w:i/>
          <w:iCs/>
          <w:noProof/>
          <w:szCs w:val="24"/>
        </w:rPr>
        <w:t>Hands-On Machine Learning with Scikit-Learn, Keras &amp; TensorFlow</w:t>
      </w:r>
      <w:r w:rsidRPr="00023E94">
        <w:rPr>
          <w:rFonts w:ascii="Calibri" w:hAnsi="Calibri" w:cs="Calibri"/>
          <w:noProof/>
          <w:szCs w:val="24"/>
        </w:rPr>
        <w:t>, 2nd Editio., 2017, pp. 16–17.</w:t>
      </w:r>
    </w:p>
    <w:p w14:paraId="0B106FA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[132]</w:t>
      </w:r>
      <w:r w:rsidRPr="00023E94">
        <w:rPr>
          <w:rFonts w:ascii="Calibri" w:hAnsi="Calibri" w:cs="Calibri"/>
          <w:noProof/>
          <w:szCs w:val="24"/>
        </w:rPr>
        <w:tab/>
        <w:t xml:space="preserve">J. Brownlee, “Chapter 1: Data Preparation in a Machine Learning Project,” in </w:t>
      </w:r>
      <w:r w:rsidRPr="00023E94">
        <w:rPr>
          <w:rFonts w:ascii="Calibri" w:hAnsi="Calibri" w:cs="Calibri"/>
          <w:i/>
          <w:iCs/>
          <w:noProof/>
          <w:szCs w:val="24"/>
        </w:rPr>
        <w:t>Data Preparation for Machine Learning</w:t>
      </w:r>
      <w:r w:rsidRPr="00023E94">
        <w:rPr>
          <w:rFonts w:ascii="Calibri" w:hAnsi="Calibri" w:cs="Calibri"/>
          <w:noProof/>
          <w:szCs w:val="24"/>
        </w:rPr>
        <w:t>, 2020, pp. 3–4.</w:t>
      </w:r>
    </w:p>
    <w:p w14:paraId="1097C6CA"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[133]</w:t>
      </w:r>
      <w:r w:rsidRPr="00023E94">
        <w:rPr>
          <w:rFonts w:ascii="Calibri" w:hAnsi="Calibri" w:cs="Calibri"/>
          <w:noProof/>
          <w:szCs w:val="24"/>
        </w:rPr>
        <w:tab/>
        <w:t xml:space="preserve">Chip Huyen, </w:t>
      </w:r>
      <w:r w:rsidRPr="00023E94">
        <w:rPr>
          <w:rFonts w:ascii="Calibri" w:hAnsi="Calibri" w:cs="Calibri"/>
          <w:i/>
          <w:iCs/>
          <w:noProof/>
          <w:szCs w:val="24"/>
        </w:rPr>
        <w:t>Designing Machine Learning Systems</w:t>
      </w:r>
      <w:r w:rsidRPr="00023E94">
        <w:rPr>
          <w:rFonts w:ascii="Calibri" w:hAnsi="Calibri" w:cs="Calibri"/>
          <w:noProof/>
          <w:szCs w:val="24"/>
        </w:rPr>
        <w:t>. O’Reilly Media, Inc., 2014.</w:t>
      </w:r>
    </w:p>
    <w:p w14:paraId="29B1EF8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[134]</w:t>
      </w:r>
      <w:r w:rsidRPr="00023E94">
        <w:rPr>
          <w:rFonts w:ascii="Calibri" w:hAnsi="Calibri" w:cs="Calibri"/>
          <w:noProof/>
          <w:szCs w:val="24"/>
        </w:rPr>
        <w:tab/>
        <w:t>A. Olafenwa, “PixelLib.” https://github.com/ayoolaolafenwa/PixelLib (accessed Aug. 25, 2022).</w:t>
      </w:r>
    </w:p>
    <w:p w14:paraId="2A3FC89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[135]</w:t>
      </w:r>
      <w:r w:rsidRPr="00023E94">
        <w:rPr>
          <w:rFonts w:ascii="Calibri" w:hAnsi="Calibri" w:cs="Calibri"/>
          <w:noProof/>
          <w:szCs w:val="24"/>
        </w:rPr>
        <w:tab/>
        <w:t>“MetaHuman - Unreal Engine.” https://www.unrealengine.com/en-US/metahuman (accessed Aug. 26, 2022).</w:t>
      </w:r>
    </w:p>
    <w:p w14:paraId="6BFF36EC"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[136]</w:t>
      </w:r>
      <w:r w:rsidRPr="00023E94">
        <w:rPr>
          <w:rFonts w:ascii="Calibri" w:hAnsi="Calibri" w:cs="Calibri"/>
          <w:noProof/>
          <w:szCs w:val="24"/>
        </w:rPr>
        <w:tab/>
        <w:t xml:space="preserve">W. Lee </w:t>
      </w:r>
      <w:r w:rsidRPr="00023E94">
        <w:rPr>
          <w:rFonts w:ascii="Calibri" w:hAnsi="Calibri" w:cs="Calibri"/>
          <w:i/>
          <w:iCs/>
          <w:noProof/>
          <w:szCs w:val="24"/>
        </w:rPr>
        <w:t>et al.</w:t>
      </w:r>
      <w:r w:rsidRPr="00023E94">
        <w:rPr>
          <w:rFonts w:ascii="Calibri" w:hAnsi="Calibri" w:cs="Calibri"/>
          <w:noProof/>
          <w:szCs w:val="24"/>
        </w:rPr>
        <w:t xml:space="preserve">, “A 3D anthropometric sizing analysis system based on North American CAESAR 3D scan data for design of head wearable products,” </w:t>
      </w:r>
      <w:r w:rsidRPr="00023E94">
        <w:rPr>
          <w:rFonts w:ascii="Calibri" w:hAnsi="Calibri" w:cs="Calibri"/>
          <w:i/>
          <w:iCs/>
          <w:noProof/>
          <w:szCs w:val="24"/>
        </w:rPr>
        <w:t>Computers and Industrial Engineering</w:t>
      </w:r>
      <w:r w:rsidRPr="00023E94">
        <w:rPr>
          <w:rFonts w:ascii="Calibri" w:hAnsi="Calibri" w:cs="Calibri"/>
          <w:noProof/>
          <w:szCs w:val="24"/>
        </w:rPr>
        <w:t>, vol. 117, pp. 121–130, Mar. 2018, doi: 10.1016/j.cie.2018.01.023.</w:t>
      </w:r>
    </w:p>
    <w:p w14:paraId="38EAF56B"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[137]</w:t>
      </w:r>
      <w:r w:rsidRPr="00023E94">
        <w:rPr>
          <w:rFonts w:ascii="Calibri" w:hAnsi="Calibri" w:cs="Calibri"/>
          <w:noProof/>
          <w:szCs w:val="24"/>
        </w:rPr>
        <w:tab/>
        <w:t>“HDRI Images.” https://polyhaven.com/hdris (accessed Aug. 26, 2022).</w:t>
      </w:r>
    </w:p>
    <w:p w14:paraId="28D5E31D"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[138]</w:t>
      </w:r>
      <w:r w:rsidRPr="00023E94">
        <w:rPr>
          <w:rFonts w:ascii="Calibri" w:hAnsi="Calibri" w:cs="Calibri"/>
          <w:noProof/>
          <w:szCs w:val="24"/>
        </w:rPr>
        <w:tab/>
        <w:t xml:space="preserve">R. Munro, </w:t>
      </w:r>
      <w:r w:rsidRPr="00023E94">
        <w:rPr>
          <w:rFonts w:ascii="Calibri" w:hAnsi="Calibri" w:cs="Calibri"/>
          <w:i/>
          <w:iCs/>
          <w:noProof/>
          <w:szCs w:val="24"/>
        </w:rPr>
        <w:t>Human-in-the-Loop Machine Learning: Active Learning and Annotation for Human-Centered AI</w:t>
      </w:r>
      <w:r w:rsidRPr="00023E94">
        <w:rPr>
          <w:rFonts w:ascii="Calibri" w:hAnsi="Calibri" w:cs="Calibri"/>
          <w:noProof/>
          <w:szCs w:val="24"/>
        </w:rPr>
        <w:t>. Manning Publications, 2021.</w:t>
      </w:r>
    </w:p>
    <w:p w14:paraId="30768FD3"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[139]</w:t>
      </w:r>
      <w:r w:rsidRPr="00023E94">
        <w:rPr>
          <w:rFonts w:ascii="Calibri" w:hAnsi="Calibri" w:cs="Calibri"/>
          <w:noProof/>
          <w:szCs w:val="24"/>
        </w:rPr>
        <w:tab/>
        <w:t xml:space="preserve">Y. H. Liao, A. Kar, and S. Fidler, “Towards Good Practices for Efficiently Annotating Large-Scale Image Classification Datasets,” in </w:t>
      </w:r>
      <w:r w:rsidRPr="00023E94">
        <w:rPr>
          <w:rFonts w:ascii="Calibri" w:hAnsi="Calibri" w:cs="Calibri"/>
          <w:i/>
          <w:iCs/>
          <w:noProof/>
          <w:szCs w:val="24"/>
        </w:rPr>
        <w:t>Proceedings of the IEEE Computer Society Conference on Computer Vision and Pattern Recognition</w:t>
      </w:r>
      <w:r w:rsidRPr="00023E94">
        <w:rPr>
          <w:rFonts w:ascii="Calibri" w:hAnsi="Calibri" w:cs="Calibri"/>
          <w:noProof/>
          <w:szCs w:val="24"/>
        </w:rPr>
        <w:t>, Apr. 2021, pp. 4348–4357, doi: 10.1109/CVPR46437.2021.00433.</w:t>
      </w:r>
    </w:p>
    <w:p w14:paraId="4F7865A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[140]</w:t>
      </w:r>
      <w:r w:rsidRPr="00023E94">
        <w:rPr>
          <w:rFonts w:ascii="Calibri" w:hAnsi="Calibri" w:cs="Calibri"/>
          <w:noProof/>
          <w:szCs w:val="24"/>
        </w:rPr>
        <w:tab/>
        <w:t xml:space="preserve">A. Makadia, V. Pavlovic, and S. Kumar, “A new baseline for image annotation,” in </w:t>
      </w:r>
      <w:r w:rsidRPr="00023E94">
        <w:rPr>
          <w:rFonts w:ascii="Calibri" w:hAnsi="Calibri" w:cs="Calibri"/>
          <w:i/>
          <w:iCs/>
          <w:noProof/>
          <w:szCs w:val="24"/>
        </w:rPr>
        <w:t xml:space="preserve">Lecture </w:t>
      </w:r>
      <w:r w:rsidRPr="00023E94">
        <w:rPr>
          <w:rFonts w:ascii="Calibri" w:hAnsi="Calibri" w:cs="Calibri"/>
          <w:i/>
          <w:iCs/>
          <w:noProof/>
          <w:szCs w:val="24"/>
        </w:rPr>
        <w:lastRenderedPageBreak/>
        <w:t>Notes in Computer Science (including subseries Lecture Notes in Artificial Intelligence and Lecture Notes in Bioinformatics)</w:t>
      </w:r>
      <w:r w:rsidRPr="00023E94">
        <w:rPr>
          <w:rFonts w:ascii="Calibri" w:hAnsi="Calibri" w:cs="Calibri"/>
          <w:noProof/>
          <w:szCs w:val="24"/>
        </w:rPr>
        <w:t>, 2008, vol. 5304 LNCS, no. PART 3, pp. 316–329, doi: 10.1007/978-3-540-88690-7_24.</w:t>
      </w:r>
    </w:p>
    <w:p w14:paraId="58E05C8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[141]</w:t>
      </w:r>
      <w:r w:rsidRPr="00023E94">
        <w:rPr>
          <w:rFonts w:ascii="Calibri" w:hAnsi="Calibri" w:cs="Calibri"/>
          <w:noProof/>
          <w:szCs w:val="24"/>
        </w:rPr>
        <w:tab/>
        <w:t xml:space="preserve">M. M. Adnan, M. S. M. Rahim, M. Hasan Ali, K. Al-Jawaheri, and K. Neamah, “A Review of Methods for the Image Automatic Annotation,” in </w:t>
      </w:r>
      <w:r w:rsidRPr="00023E94">
        <w:rPr>
          <w:rFonts w:ascii="Calibri" w:hAnsi="Calibri" w:cs="Calibri"/>
          <w:i/>
          <w:iCs/>
          <w:noProof/>
          <w:szCs w:val="24"/>
        </w:rPr>
        <w:t>Journal of Physics: Conference Series</w:t>
      </w:r>
      <w:r w:rsidRPr="00023E94">
        <w:rPr>
          <w:rFonts w:ascii="Calibri" w:hAnsi="Calibri" w:cs="Calibri"/>
          <w:noProof/>
          <w:szCs w:val="24"/>
        </w:rPr>
        <w:t>, Apr. 2021, vol. 1892, no. 1, p. 012002, doi: 10.1088/1742-6596/1892/1/012002.</w:t>
      </w:r>
    </w:p>
    <w:p w14:paraId="324AB555"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[142]</w:t>
      </w:r>
      <w:r w:rsidRPr="00023E94">
        <w:rPr>
          <w:rFonts w:ascii="Calibri" w:hAnsi="Calibri" w:cs="Calibri"/>
          <w:noProof/>
          <w:szCs w:val="24"/>
        </w:rPr>
        <w:tab/>
        <w:t xml:space="preserve">A. Aizman, G. Maltby, and T. Breuel, “High Performance I/O for Large Scale Deep Learning,” in </w:t>
      </w:r>
      <w:r w:rsidRPr="00023E94">
        <w:rPr>
          <w:rFonts w:ascii="Calibri" w:hAnsi="Calibri" w:cs="Calibri"/>
          <w:i/>
          <w:iCs/>
          <w:noProof/>
          <w:szCs w:val="24"/>
        </w:rPr>
        <w:t>Proceedings - 2019 IEEE International Conference on Big Data, Big Data 2019</w:t>
      </w:r>
      <w:r w:rsidRPr="00023E94">
        <w:rPr>
          <w:rFonts w:ascii="Calibri" w:hAnsi="Calibri" w:cs="Calibri"/>
          <w:noProof/>
          <w:szCs w:val="24"/>
        </w:rPr>
        <w:t>, 2019, pp. 5965–5967, doi: 10.1109/BigData47090.2019.9005703.</w:t>
      </w:r>
    </w:p>
    <w:p w14:paraId="771B553E"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[143]</w:t>
      </w:r>
      <w:r w:rsidRPr="00023E94">
        <w:rPr>
          <w:rFonts w:ascii="Calibri" w:hAnsi="Calibri" w:cs="Calibri"/>
          <w:noProof/>
          <w:szCs w:val="24"/>
        </w:rPr>
        <w:tab/>
        <w:t>“Tensorflow Object Detection Model Zoo.” https://github.com/tensorflow/models/blob/master/research/object_detection/g3doc/tf2_detection_zoo.md (accessed Aug. 28, 2022).</w:t>
      </w:r>
    </w:p>
    <w:p w14:paraId="6EA223C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[144]</w:t>
      </w:r>
      <w:r w:rsidRPr="00023E94">
        <w:rPr>
          <w:rFonts w:ascii="Calibri" w:hAnsi="Calibri" w:cs="Calibri"/>
          <w:noProof/>
          <w:szCs w:val="24"/>
        </w:rPr>
        <w:tab/>
        <w:t xml:space="preserve">J.-H. Lee, S.-J. Hwang Shin, and C. Istook, “Analysis of Human Head Shapes in the United States,” </w:t>
      </w:r>
      <w:r w:rsidRPr="00023E94">
        <w:rPr>
          <w:rFonts w:ascii="Calibri" w:hAnsi="Calibri" w:cs="Calibri"/>
          <w:i/>
          <w:iCs/>
          <w:noProof/>
          <w:szCs w:val="24"/>
        </w:rPr>
        <w:t>International Journal of Human Ecology</w:t>
      </w:r>
      <w:r w:rsidRPr="00023E94">
        <w:rPr>
          <w:rFonts w:ascii="Calibri" w:hAnsi="Calibri" w:cs="Calibri"/>
          <w:noProof/>
          <w:szCs w:val="24"/>
        </w:rPr>
        <w:t>, vol. 7, no. 1, pp. 77–83, 2006, Accessed: Sep. 04, 2022. [Online]. Available: https://koreascience.kr/article/JAKO200619137573591.page.</w:t>
      </w:r>
    </w:p>
    <w:p w14:paraId="5D439E06"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[145]</w:t>
      </w:r>
      <w:r w:rsidRPr="00023E94">
        <w:rPr>
          <w:rFonts w:ascii="Calibri" w:hAnsi="Calibri" w:cs="Calibri"/>
          <w:noProof/>
          <w:szCs w:val="24"/>
        </w:rPr>
        <w:tab/>
        <w:t xml:space="preserve">T. Y. Lin </w:t>
      </w:r>
      <w:r w:rsidRPr="00023E94">
        <w:rPr>
          <w:rFonts w:ascii="Calibri" w:hAnsi="Calibri" w:cs="Calibri"/>
          <w:i/>
          <w:iCs/>
          <w:noProof/>
          <w:szCs w:val="24"/>
        </w:rPr>
        <w:t>et al.</w:t>
      </w:r>
      <w:r w:rsidRPr="00023E94">
        <w:rPr>
          <w:rFonts w:ascii="Calibri" w:hAnsi="Calibri" w:cs="Calibri"/>
          <w:noProof/>
          <w:szCs w:val="24"/>
        </w:rPr>
        <w:t xml:space="preserve">, “Microsoft COCO: Common objects in context,” in </w:t>
      </w:r>
      <w:r w:rsidRPr="00023E94">
        <w:rPr>
          <w:rFonts w:ascii="Calibri" w:hAnsi="Calibri" w:cs="Calibri"/>
          <w:i/>
          <w:iCs/>
          <w:noProof/>
          <w:szCs w:val="24"/>
        </w:rPr>
        <w:t>Lecture Notes in Computer Science (including subseries Lecture Notes in Artificial Intelligence and Lecture Notes in Bioinformatics)</w:t>
      </w:r>
      <w:r w:rsidRPr="00023E94">
        <w:rPr>
          <w:rFonts w:ascii="Calibri" w:hAnsi="Calibri" w:cs="Calibri"/>
          <w:noProof/>
          <w:szCs w:val="24"/>
        </w:rPr>
        <w:t>, May 2014, vol. 8693 LNCS, no. PART 5, pp. 740–755, doi: 10.1007/978-3-319-10602-1_48.</w:t>
      </w:r>
    </w:p>
    <w:p w14:paraId="06123B74"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[146]</w:t>
      </w:r>
      <w:r w:rsidRPr="00023E94">
        <w:rPr>
          <w:rFonts w:ascii="Calibri" w:hAnsi="Calibri" w:cs="Calibri"/>
          <w:noProof/>
          <w:szCs w:val="24"/>
        </w:rPr>
        <w:tab/>
        <w:t xml:space="preserve">J. Hosang, R. Benenson, P. Dollar, and B. Schiele, “What Makes for Effective Detection Proposals?,” </w:t>
      </w:r>
      <w:r w:rsidRPr="00023E94">
        <w:rPr>
          <w:rFonts w:ascii="Calibri" w:hAnsi="Calibri" w:cs="Calibri"/>
          <w:i/>
          <w:iCs/>
          <w:noProof/>
          <w:szCs w:val="24"/>
        </w:rPr>
        <w:t>IEEE Transactions on Pattern Analysis and Machine Intelligence</w:t>
      </w:r>
      <w:r w:rsidRPr="00023E94">
        <w:rPr>
          <w:rFonts w:ascii="Calibri" w:hAnsi="Calibri" w:cs="Calibri"/>
          <w:noProof/>
          <w:szCs w:val="24"/>
        </w:rPr>
        <w:t>, vol. 38, no. 4, pp. 814–830, Apr. 2016, doi: 10.1109/TPAMI.2015.2465908.</w:t>
      </w:r>
    </w:p>
    <w:p w14:paraId="047F7A8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[147]</w:t>
      </w:r>
      <w:r w:rsidRPr="00023E94">
        <w:rPr>
          <w:rFonts w:ascii="Calibri" w:hAnsi="Calibri" w:cs="Calibri"/>
          <w:noProof/>
          <w:szCs w:val="24"/>
        </w:rPr>
        <w:tab/>
        <w:t xml:space="preserve">R. Padilla, W. L. Passos, T. L. B. Dias, S. L. Netto, and E. A. B. Da Silva, “A comparative analysis of object detection metrics with a companion open-source toolkit,” </w:t>
      </w:r>
      <w:r w:rsidRPr="00023E94">
        <w:rPr>
          <w:rFonts w:ascii="Calibri" w:hAnsi="Calibri" w:cs="Calibri"/>
          <w:i/>
          <w:iCs/>
          <w:noProof/>
          <w:szCs w:val="24"/>
        </w:rPr>
        <w:t>Electronics (Switzerland)</w:t>
      </w:r>
      <w:r w:rsidRPr="00023E94">
        <w:rPr>
          <w:rFonts w:ascii="Calibri" w:hAnsi="Calibri" w:cs="Calibri"/>
          <w:noProof/>
          <w:szCs w:val="24"/>
        </w:rPr>
        <w:t>, vol. 10, no. 3, pp. 1–28, Jan. 2021, doi: 10.3390/electronics10030279.</w:t>
      </w:r>
    </w:p>
    <w:p w14:paraId="298B6488"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[148]</w:t>
      </w:r>
      <w:r w:rsidRPr="00023E94">
        <w:rPr>
          <w:rFonts w:ascii="Calibri" w:hAnsi="Calibri" w:cs="Calibri"/>
          <w:noProof/>
          <w:szCs w:val="24"/>
        </w:rPr>
        <w:tab/>
        <w:t xml:space="preserve">S. A. Sanchez, H. J. Romero, and A. D. Morales, “A review: Comparison of performance metrics of pretrained models for object detection using the TensorFlow framework,” in </w:t>
      </w:r>
      <w:r w:rsidRPr="00023E94">
        <w:rPr>
          <w:rFonts w:ascii="Calibri" w:hAnsi="Calibri" w:cs="Calibri"/>
          <w:i/>
          <w:iCs/>
          <w:noProof/>
          <w:szCs w:val="24"/>
        </w:rPr>
        <w:t>IOP Conference Series: Materials Science and Engineering</w:t>
      </w:r>
      <w:r w:rsidRPr="00023E94">
        <w:rPr>
          <w:rFonts w:ascii="Calibri" w:hAnsi="Calibri" w:cs="Calibri"/>
          <w:noProof/>
          <w:szCs w:val="24"/>
        </w:rPr>
        <w:t>, 2020, vol. 844, no. 1, doi: 10.1088/1757-899X/844/1/012024.</w:t>
      </w:r>
    </w:p>
    <w:p w14:paraId="639C7BB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[149]</w:t>
      </w:r>
      <w:r w:rsidRPr="00023E94">
        <w:rPr>
          <w:rFonts w:ascii="Calibri" w:hAnsi="Calibri" w:cs="Calibri"/>
          <w:noProof/>
          <w:szCs w:val="24"/>
        </w:rPr>
        <w:tab/>
        <w:t xml:space="preserve">I. Kandel and M. Castelli, “The effect of batch size on the generalizability of the convolutional neural networks on a histopathology dataset,” </w:t>
      </w:r>
      <w:r w:rsidRPr="00023E94">
        <w:rPr>
          <w:rFonts w:ascii="Calibri" w:hAnsi="Calibri" w:cs="Calibri"/>
          <w:i/>
          <w:iCs/>
          <w:noProof/>
          <w:szCs w:val="24"/>
        </w:rPr>
        <w:t>ICT Express</w:t>
      </w:r>
      <w:r w:rsidRPr="00023E94">
        <w:rPr>
          <w:rFonts w:ascii="Calibri" w:hAnsi="Calibri" w:cs="Calibri"/>
          <w:noProof/>
          <w:szCs w:val="24"/>
        </w:rPr>
        <w:t>, vol. 6, no. 4, pp. 312–315, Dec. 2020, doi: 10.1016/j.icte.2020.04.010.</w:t>
      </w:r>
    </w:p>
    <w:p w14:paraId="0541F751"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szCs w:val="24"/>
        </w:rPr>
      </w:pPr>
      <w:r w:rsidRPr="00023E94">
        <w:rPr>
          <w:rFonts w:ascii="Calibri" w:hAnsi="Calibri" w:cs="Calibri"/>
          <w:noProof/>
          <w:szCs w:val="24"/>
        </w:rPr>
        <w:t>[150]</w:t>
      </w:r>
      <w:r w:rsidRPr="00023E94">
        <w:rPr>
          <w:rFonts w:ascii="Calibri" w:hAnsi="Calibri" w:cs="Calibri"/>
          <w:noProof/>
          <w:szCs w:val="24"/>
        </w:rPr>
        <w:tab/>
        <w:t>S. L. Smith, P. J. Kindermans, C. Ying, and Q. V. Le, “Don’t decay the learning rate, increase the batch size,” 2018.</w:t>
      </w:r>
    </w:p>
    <w:p w14:paraId="4EB992E0" w14:textId="77777777" w:rsidR="00023E94" w:rsidRPr="00023E94" w:rsidRDefault="00023E94" w:rsidP="00023E94">
      <w:pPr>
        <w:widowControl w:val="0"/>
        <w:autoSpaceDE w:val="0"/>
        <w:autoSpaceDN w:val="0"/>
        <w:adjustRightInd w:val="0"/>
        <w:spacing w:line="240" w:lineRule="auto"/>
        <w:ind w:left="640" w:hanging="640"/>
        <w:rPr>
          <w:rFonts w:ascii="Calibri" w:hAnsi="Calibri" w:cs="Calibri"/>
          <w:noProof/>
        </w:rPr>
      </w:pPr>
      <w:r w:rsidRPr="00023E94">
        <w:rPr>
          <w:rFonts w:ascii="Calibri" w:hAnsi="Calibri" w:cs="Calibri"/>
          <w:noProof/>
          <w:szCs w:val="24"/>
        </w:rPr>
        <w:t>[151]</w:t>
      </w:r>
      <w:r w:rsidRPr="00023E94">
        <w:rPr>
          <w:rFonts w:ascii="Calibri" w:hAnsi="Calibri" w:cs="Calibri"/>
          <w:noProof/>
          <w:szCs w:val="24"/>
        </w:rPr>
        <w:tab/>
        <w:t xml:space="preserve">F. He, T. Liu, and D. Tao, “Control batch size and learning rate to generalize well: Theoretical and empirical evidence,” in </w:t>
      </w:r>
      <w:r w:rsidRPr="00023E94">
        <w:rPr>
          <w:rFonts w:ascii="Calibri" w:hAnsi="Calibri" w:cs="Calibri"/>
          <w:i/>
          <w:iCs/>
          <w:noProof/>
          <w:szCs w:val="24"/>
        </w:rPr>
        <w:t>Advances in Neural Information Processing Systems</w:t>
      </w:r>
      <w:r w:rsidRPr="00023E94">
        <w:rPr>
          <w:rFonts w:ascii="Calibri" w:hAnsi="Calibri" w:cs="Calibri"/>
          <w:noProof/>
          <w:szCs w:val="24"/>
        </w:rPr>
        <w:t>, 2019, vol. 32.</w:t>
      </w:r>
    </w:p>
    <w:p w14:paraId="156D6E24" w14:textId="0C46BCCC" w:rsidR="001E5CBA" w:rsidRDefault="001E5CBA" w:rsidP="001E5CBA">
      <w:r>
        <w:fldChar w:fldCharType="end"/>
      </w:r>
    </w:p>
    <w:p w14:paraId="10C5A12C" w14:textId="77777777" w:rsidR="001E5CBA" w:rsidRDefault="001E5CBA">
      <w:r>
        <w:br w:type="page"/>
      </w:r>
    </w:p>
    <w:p w14:paraId="74B62F6F" w14:textId="0FC4ECCA" w:rsidR="001E5CBA" w:rsidRDefault="00607E76" w:rsidP="001E5CBA">
      <w:pPr>
        <w:pStyle w:val="Heading1"/>
      </w:pPr>
      <w:bookmarkStart w:id="239" w:name="_Toc113480673"/>
      <w:r>
        <w:lastRenderedPageBreak/>
        <w:t>7</w:t>
      </w:r>
      <w:r w:rsidR="001E5CBA">
        <w:t>. Appendices</w:t>
      </w:r>
      <w:bookmarkEnd w:id="239"/>
    </w:p>
    <w:p w14:paraId="5F24C740" w14:textId="34E8B146" w:rsidR="001E5CBA" w:rsidRDefault="00607E76" w:rsidP="001E5CBA">
      <w:pPr>
        <w:pStyle w:val="Heading2"/>
      </w:pPr>
      <w:bookmarkStart w:id="240" w:name="_Toc113480674"/>
      <w:r>
        <w:t>7</w:t>
      </w:r>
      <w:r w:rsidR="001E5CBA">
        <w:t>.1. Appendix A</w:t>
      </w:r>
      <w:r w:rsidR="008B436F">
        <w:t>1</w:t>
      </w:r>
      <w:r w:rsidR="001E5CBA">
        <w:t xml:space="preserve"> </w:t>
      </w:r>
      <w:r w:rsidR="008B436F">
        <w:t xml:space="preserve">- </w:t>
      </w:r>
      <w:r w:rsidR="001E5CBA">
        <w:t>Project Rationale</w:t>
      </w:r>
      <w:bookmarkEnd w:id="240"/>
    </w:p>
    <w:p w14:paraId="326BAAE3" w14:textId="77777777" w:rsidR="001E5CBA" w:rsidRDefault="001E5CBA" w:rsidP="001E5CBA">
      <w:pPr>
        <w:keepNext/>
        <w:jc w:val="center"/>
      </w:pPr>
      <w:r>
        <w:rPr>
          <w:noProof/>
        </w:rPr>
        <w:drawing>
          <wp:inline distT="0" distB="0" distL="0" distR="0" wp14:anchorId="592EE13B" wp14:editId="76837B75">
            <wp:extent cx="5731510" cy="662749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6627495"/>
                    </a:xfrm>
                    <a:prstGeom prst="rect">
                      <a:avLst/>
                    </a:prstGeom>
                  </pic:spPr>
                </pic:pic>
              </a:graphicData>
            </a:graphic>
          </wp:inline>
        </w:drawing>
      </w:r>
    </w:p>
    <w:p w14:paraId="33991703" w14:textId="15BD0D8F" w:rsidR="005140FB" w:rsidRDefault="001E5CBA" w:rsidP="001E5CBA">
      <w:pPr>
        <w:pStyle w:val="Caption"/>
        <w:jc w:val="center"/>
      </w:pPr>
      <w:bookmarkStart w:id="241" w:name="_Ref112025725"/>
      <w:bookmarkStart w:id="242" w:name="_Toc111821413"/>
      <w:bookmarkStart w:id="243" w:name="_Ref106435033"/>
      <w:bookmarkStart w:id="244" w:name="_Toc113480718"/>
      <w:r>
        <w:t xml:space="preserve">Figure </w:t>
      </w:r>
      <w:fldSimple w:instr=" SEQ Figure \* ARABIC ">
        <w:r w:rsidR="00CE57A6">
          <w:rPr>
            <w:noProof/>
          </w:rPr>
          <w:t>40</w:t>
        </w:r>
      </w:fldSimple>
      <w:bookmarkEnd w:id="241"/>
      <w:r>
        <w:t xml:space="preserve"> - Behaviours of Distressed Swimmers and Drowning Victims </w:t>
      </w:r>
      <w:r>
        <w:fldChar w:fldCharType="begin" w:fldLock="1"/>
      </w:r>
      <w:r>
        <w:instrText>ADDIN CSL_CITATION {"citationItems":[{"id":"ITEM-1","itemData":{"ISBN":"9780998374505","abstract":"1. The professional lifeguard -- Introduction -- responsibilities of a professional lifeguard -- Characteristics of a professional lifeguard -- Decision making -- Legal considerations -- Continuing your training -- Being part of the team -- 2. Facility safety -- Rescue equipment -- Facility safety checks -- Weather conditions -- Rules and regulations -- Management and safety -- 3. Surveillance and recognition -- An overview of the process of drowning -- Effective surveillance -- 4. Injury prevention -- How injuries happen -- Injury-prevention strategies -- Effective guarding : injury prevention challenges -- 5. Emergency action plans -- Types of emergency action plans -- Implementing an emergency action plan -- Emergencies outside of your zone -- 6. Water rescue skills -- General procedures for a water emergency -- Train to the standard, meet the objective -- Rescue skills -- Additional rescue skills for waterfronts -- Special situations for waterfronts -- When things do not go as practiced -- 7. Before providing care and victim assessment -- Bloodborne pathogens -- How pathogens spread -- Preventing the spread of bloodborne pathogens -- If you are exposed -- General procedures for injury or sudden illness on land -- 8. Breathing emergencies -- Recognizing and caring for breathing emergencies -- Giving ventilations -- Airway obstruction -- Emergency oxygen -- Oxygen delivery devices -- Suctioning -- 9. Cardiac emergencies -- Cardiac chain of survival -- Heart attack -- Cardiac arrest -- CPR -- AEDs -- Multiple-rescuer response -- 10. First aid -- Responding to injuries and illnesses -- Secondary assessment -- Sudden illness -- Skin and soft tissue injuries -- Bites and stings -- Poisoning -- Heat-related illnesses and cold-related emergencies -- Injuries to muscles, bones and joints -- Emergency childbirth --11. Caring for head, neck and spinal injuries -- Causes of head, neck and spinal injuries -- Caring for head, neck and spinal injuries.","author":[{"dropping-particle":"","family":"American Red Cross.","given":"","non-dropping-particle":"","parse-names":false,"suffix":""}],"id":"ITEM-1","issued":{"date-parts":[["2016"]]},"number-of-pages":"394","publisher":"American Red Cross","title":"Lifeguarding manual","type":"book"},"uris":["http://www.mendeley.com/documents/?uuid=7344fc23-a782-3715-8d1e-15ca183caf33"]}],"mendeley":{"formattedCitation":"[8]","manualFormatting":"[3, Tab. 3-1, p. 40]","plainTextFormattedCitation":"[8]","previouslyFormattedCitation":"[8]"},"properties":{"noteIndex":0},"schema":"https://github.com/citation-style-language/schema/raw/master/csl-citation.json"}</w:instrText>
      </w:r>
      <w:r>
        <w:fldChar w:fldCharType="separate"/>
      </w:r>
      <w:r w:rsidRPr="00681D19">
        <w:rPr>
          <w:i w:val="0"/>
          <w:noProof/>
        </w:rPr>
        <w:t>[3</w:t>
      </w:r>
      <w:r>
        <w:rPr>
          <w:i w:val="0"/>
          <w:noProof/>
        </w:rPr>
        <w:t>, Tab. 3-1, p. 40</w:t>
      </w:r>
      <w:r w:rsidRPr="00681D19">
        <w:rPr>
          <w:i w:val="0"/>
          <w:noProof/>
        </w:rPr>
        <w:t>]</w:t>
      </w:r>
      <w:bookmarkEnd w:id="242"/>
      <w:bookmarkEnd w:id="244"/>
      <w:r>
        <w:fldChar w:fldCharType="end"/>
      </w:r>
      <w:bookmarkEnd w:id="243"/>
    </w:p>
    <w:p w14:paraId="2EEE0E13" w14:textId="77777777" w:rsidR="005140FB" w:rsidRDefault="005140FB">
      <w:pPr>
        <w:rPr>
          <w:i/>
          <w:iCs/>
          <w:color w:val="44546A" w:themeColor="text2"/>
          <w:sz w:val="18"/>
          <w:szCs w:val="18"/>
        </w:rPr>
      </w:pPr>
      <w:r>
        <w:br w:type="page"/>
      </w:r>
    </w:p>
    <w:p w14:paraId="62D7A4D0" w14:textId="77777777" w:rsidR="001E5CBA" w:rsidRPr="001E5CBA" w:rsidRDefault="001E5CBA" w:rsidP="001E5CBA">
      <w:pPr>
        <w:pStyle w:val="Caption"/>
        <w:jc w:val="center"/>
      </w:pPr>
    </w:p>
    <w:p w14:paraId="7288C7ED" w14:textId="4AC5404D" w:rsidR="003D1457" w:rsidRDefault="00607E76" w:rsidP="005140FB">
      <w:pPr>
        <w:pStyle w:val="Heading2"/>
      </w:pPr>
      <w:bookmarkStart w:id="245" w:name="_Toc113480675"/>
      <w:r>
        <w:t>7</w:t>
      </w:r>
      <w:r w:rsidR="005140FB">
        <w:t>.2</w:t>
      </w:r>
      <w:r w:rsidR="008B436F">
        <w:t>.</w:t>
      </w:r>
      <w:r w:rsidR="005140FB">
        <w:t xml:space="preserve"> Appendix B</w:t>
      </w:r>
      <w:r w:rsidR="008B436F">
        <w:t xml:space="preserve">1 - </w:t>
      </w:r>
      <w:r w:rsidR="005140FB">
        <w:t>Distance Approximation Performance Measurements</w:t>
      </w:r>
      <w:bookmarkEnd w:id="245"/>
    </w:p>
    <w:p w14:paraId="669BE523" w14:textId="77777777" w:rsidR="007634D6" w:rsidRDefault="005140FB" w:rsidP="007634D6">
      <w:pPr>
        <w:keepNext/>
      </w:pPr>
      <w:r>
        <w:rPr>
          <w:noProof/>
          <w14:ligatures w14:val="standardContextual"/>
        </w:rPr>
        <w:drawing>
          <wp:inline distT="0" distB="0" distL="0" distR="0" wp14:anchorId="662922DD" wp14:editId="5B31627C">
            <wp:extent cx="5039428" cy="7001852"/>
            <wp:effectExtent l="0" t="0" r="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039428" cy="7001852"/>
                    </a:xfrm>
                    <a:prstGeom prst="rect">
                      <a:avLst/>
                    </a:prstGeom>
                  </pic:spPr>
                </pic:pic>
              </a:graphicData>
            </a:graphic>
          </wp:inline>
        </w:drawing>
      </w:r>
    </w:p>
    <w:p w14:paraId="73866251" w14:textId="4CE35CD1" w:rsidR="00CC6919" w:rsidRDefault="007634D6" w:rsidP="007634D6">
      <w:pPr>
        <w:pStyle w:val="Caption"/>
        <w:jc w:val="center"/>
      </w:pPr>
      <w:bookmarkStart w:id="246" w:name="_Ref112198245"/>
      <w:bookmarkStart w:id="247" w:name="_Toc113480719"/>
      <w:r>
        <w:t xml:space="preserve">Figure </w:t>
      </w:r>
      <w:fldSimple w:instr=" SEQ Figure \* ARABIC ">
        <w:r w:rsidR="00CE57A6">
          <w:rPr>
            <w:noProof/>
          </w:rPr>
          <w:t>41</w:t>
        </w:r>
      </w:fldSimple>
      <w:bookmarkEnd w:id="246"/>
      <w:r>
        <w:t xml:space="preserve"> - </w:t>
      </w:r>
      <w:r w:rsidRPr="00DB0FBC">
        <w:t>Nikon D7200 Camera Specifications</w:t>
      </w:r>
      <w:bookmarkEnd w:id="247"/>
    </w:p>
    <w:p w14:paraId="25D8BAFC" w14:textId="12FEE2CB" w:rsidR="00CC6919" w:rsidRDefault="00CC6919">
      <w:r>
        <w:br w:type="page"/>
      </w:r>
    </w:p>
    <w:p w14:paraId="574F4A28" w14:textId="29E43130" w:rsidR="009836D4" w:rsidRDefault="00607E76" w:rsidP="00EE4F9A">
      <w:pPr>
        <w:pStyle w:val="Heading2"/>
      </w:pPr>
      <w:bookmarkStart w:id="248" w:name="_Toc113480676"/>
      <w:r>
        <w:lastRenderedPageBreak/>
        <w:t>7</w:t>
      </w:r>
      <w:r w:rsidR="009836D4">
        <w:t>.3. Appendix C</w:t>
      </w:r>
      <w:r w:rsidR="00EE4F9A">
        <w:t>1</w:t>
      </w:r>
      <w:r w:rsidR="009836D4">
        <w:t xml:space="preserve"> - </w:t>
      </w:r>
      <w:r w:rsidR="00DB4166">
        <w:t>Analysis of Virtual Human Data</w:t>
      </w:r>
      <w:bookmarkEnd w:id="248"/>
    </w:p>
    <w:p w14:paraId="07E667FF" w14:textId="77777777" w:rsidR="00CC6919" w:rsidRDefault="00CC6919" w:rsidP="00CC6919">
      <w:pPr>
        <w:pStyle w:val="Caption"/>
        <w:keepNext/>
        <w:jc w:val="center"/>
      </w:pPr>
      <w:r>
        <w:rPr>
          <w:noProof/>
          <w14:ligatures w14:val="standardContextual"/>
        </w:rPr>
        <w:drawing>
          <wp:inline distT="0" distB="0" distL="0" distR="0" wp14:anchorId="10384F53" wp14:editId="4BEDD18E">
            <wp:extent cx="5705475" cy="8197215"/>
            <wp:effectExtent l="0" t="0" r="0" b="0"/>
            <wp:docPr id="25" name="Picture 2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engineering drawing&#10;&#10;Description automatically generated"/>
                    <pic:cNvPicPr/>
                  </pic:nvPicPr>
                  <pic:blipFill rotWithShape="1">
                    <a:blip r:embed="rId55">
                      <a:extLst>
                        <a:ext uri="{28A0092B-C50C-407E-A947-70E740481C1C}">
                          <a14:useLocalDpi xmlns:a14="http://schemas.microsoft.com/office/drawing/2010/main" val="0"/>
                        </a:ext>
                      </a:extLst>
                    </a:blip>
                    <a:srcRect r="454"/>
                    <a:stretch/>
                  </pic:blipFill>
                  <pic:spPr bwMode="auto">
                    <a:xfrm>
                      <a:off x="0" y="0"/>
                      <a:ext cx="5705475" cy="8197215"/>
                    </a:xfrm>
                    <a:prstGeom prst="rect">
                      <a:avLst/>
                    </a:prstGeom>
                    <a:ln>
                      <a:noFill/>
                    </a:ln>
                    <a:extLst>
                      <a:ext uri="{53640926-AAD7-44D8-BBD7-CCE9431645EC}">
                        <a14:shadowObscured xmlns:a14="http://schemas.microsoft.com/office/drawing/2010/main"/>
                      </a:ext>
                    </a:extLst>
                  </pic:spPr>
                </pic:pic>
              </a:graphicData>
            </a:graphic>
          </wp:inline>
        </w:drawing>
      </w:r>
    </w:p>
    <w:p w14:paraId="646BF4ED" w14:textId="26E8727B" w:rsidR="00063C76" w:rsidRDefault="00CC6919" w:rsidP="00063C76">
      <w:pPr>
        <w:pStyle w:val="Caption"/>
        <w:jc w:val="center"/>
      </w:pPr>
      <w:bookmarkStart w:id="249" w:name="_Ref112340238"/>
      <w:bookmarkStart w:id="250" w:name="_Toc113480720"/>
      <w:r>
        <w:t xml:space="preserve">Figure </w:t>
      </w:r>
      <w:fldSimple w:instr=" SEQ Figure \* ARABIC ">
        <w:r w:rsidR="00CE57A6">
          <w:rPr>
            <w:noProof/>
          </w:rPr>
          <w:t>42</w:t>
        </w:r>
      </w:fldSimple>
      <w:bookmarkEnd w:id="249"/>
      <w:r>
        <w:t xml:space="preserve"> - Anthropometric me</w:t>
      </w:r>
      <w:r w:rsidR="009602A4">
        <w:t>asurements</w:t>
      </w:r>
      <w:r>
        <w:t xml:space="preserve"> of the human head </w:t>
      </w:r>
      <w:r w:rsidR="00902D9D">
        <w:fldChar w:fldCharType="begin" w:fldLock="1"/>
      </w:r>
      <w:r w:rsidR="00E51BB5">
        <w:instrText>ADDIN CSL_CITATION {"citationItems":[{"id":"ITEM-1","itemData":{"DOI":"10.1016/j.cie.2018.01.023","ISSN":"03608352","abstract":"The present study developed a sizing analysis system for head-related product designs based on the Civilian American and European Surface Anthropometry Resource (CAESAR) database of North Americans. A total of 2299 heads in the CAESAR database were manually edited and 26 anthropometric landmarks were marked on the edited 3D heads to measure 30 anthropometric dimensions related to head-related product designs. The 3D anthropometric sizing analysis system (3D-ASAS) developed in the study provides analysis functions of a sizing system and representative face models by considering a target product, a target population, the number of size categories, and key anthropometric dimensions based on the CAESAR head measurements. Further research to reduce the efforts of manual editing and landmarking of 3D body scan data is discussed for efficient application of the 3D-ASAS to the design process of various wearable products.","author":[{"dropping-particle":"","family":"Lee","given":"Wonsup","non-dropping-particle":"","parse-names":false,"suffix":""},{"dropping-particle":"","family":"Lee","given":"Baekhee","non-dropping-particle":"","parse-names":false,"suffix":""},{"dropping-particle":"","family":"Yang","given":"Xiaopeng","non-dropping-particle":"","parse-names":false,"suffix":""},{"dropping-particle":"","family":"Jung","given":"Hayoung","non-dropping-particle":"","parse-names":false,"suffix":""},{"dropping-particle":"","family":"Bok","given":"Ilgeun","non-dropping-particle":"","parse-names":false,"suffix":""},{"dropping-particle":"","family":"Kim","given":"Chulwoo","non-dropping-particle":"","parse-names":false,"suffix":""},{"dropping-particle":"","family":"Kwon","given":"Ochae","non-dropping-particle":"","parse-names":false,"suffix":""},{"dropping-particle":"","family":"You","given":"Heecheon","non-dropping-particle":"","parse-names":false,"suffix":""}],"container-title":"Computers and Industrial Engineering","id":"ITEM-1","issued":{"date-parts":[["2018","3","1"]]},"page":"121-130","publisher":"Pergamon","title":"A 3D anthropometric sizing analysis system based on North American CAESAR 3D scan data for design of head wearable products","type":"article-journal","volume":"117"},"uris":["http://www.mendeley.com/documents/?uuid=04fbce4a-5e9f-3450-ad83-526511f32a1f"]}],"mendeley":{"formattedCitation":"[136]","plainTextFormattedCitation":"[136]","previouslyFormattedCitation":"[136]"},"properties":{"noteIndex":0},"schema":"https://github.com/citation-style-language/schema/raw/master/csl-citation.json"}</w:instrText>
      </w:r>
      <w:r w:rsidR="00902D9D">
        <w:fldChar w:fldCharType="separate"/>
      </w:r>
      <w:r w:rsidR="00CD3770" w:rsidRPr="00CD3770">
        <w:rPr>
          <w:i w:val="0"/>
          <w:noProof/>
        </w:rPr>
        <w:t>[136]</w:t>
      </w:r>
      <w:bookmarkEnd w:id="250"/>
      <w:r w:rsidR="00902D9D">
        <w:fldChar w:fldCharType="end"/>
      </w:r>
    </w:p>
    <w:p w14:paraId="7792E88C" w14:textId="55A3D59D" w:rsidR="00063C76" w:rsidRDefault="00607E76" w:rsidP="00EB6951">
      <w:pPr>
        <w:pStyle w:val="Heading2"/>
        <w:spacing w:after="240"/>
      </w:pPr>
      <w:bookmarkStart w:id="251" w:name="_Toc113480677"/>
      <w:r>
        <w:lastRenderedPageBreak/>
        <w:t>7</w:t>
      </w:r>
      <w:r w:rsidR="009836D4">
        <w:t xml:space="preserve">.4. Appendix </w:t>
      </w:r>
      <w:r w:rsidR="00EE4F9A">
        <w:t>C2</w:t>
      </w:r>
      <w:r w:rsidR="009836D4">
        <w:t xml:space="preserve"> </w:t>
      </w:r>
      <w:r w:rsidR="008B436F">
        <w:t xml:space="preserve">- </w:t>
      </w:r>
      <w:r w:rsidR="00DB4166">
        <w:t>Analysis of Virtual Human Data</w:t>
      </w:r>
      <w:bookmarkEnd w:id="251"/>
    </w:p>
    <w:tbl>
      <w:tblPr>
        <w:tblStyle w:val="MediumList2-Accent1"/>
        <w:tblW w:w="0" w:type="auto"/>
        <w:jc w:val="center"/>
        <w:tblLook w:val="04A0" w:firstRow="1" w:lastRow="0" w:firstColumn="1" w:lastColumn="0" w:noHBand="0" w:noVBand="1"/>
      </w:tblPr>
      <w:tblGrid>
        <w:gridCol w:w="1240"/>
        <w:gridCol w:w="1849"/>
      </w:tblGrid>
      <w:tr w:rsidR="00063C76" w14:paraId="19BF9B57" w14:textId="77777777" w:rsidTr="00EF6ED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noWrap/>
            <w:vAlign w:val="center"/>
          </w:tcPr>
          <w:p w14:paraId="555B6AB9" w14:textId="45E9F332" w:rsidR="00063C76" w:rsidRPr="0028594C" w:rsidRDefault="00063C76" w:rsidP="00EF6ED3">
            <w:pPr>
              <w:spacing w:line="360" w:lineRule="auto"/>
              <w:rPr>
                <w:rFonts w:asciiTheme="minorHAnsi" w:eastAsiaTheme="minorEastAsia" w:hAnsiTheme="minorHAnsi" w:cstheme="minorBidi"/>
                <w:color w:val="auto"/>
                <w:sz w:val="20"/>
                <w:szCs w:val="20"/>
              </w:rPr>
            </w:pPr>
            <w:proofErr w:type="spellStart"/>
            <w:r>
              <w:rPr>
                <w:rFonts w:asciiTheme="minorHAnsi" w:eastAsiaTheme="minorEastAsia" w:hAnsiTheme="minorHAnsi" w:cstheme="minorBidi"/>
                <w:color w:val="auto"/>
                <w:sz w:val="20"/>
                <w:szCs w:val="20"/>
              </w:rPr>
              <w:t>MetaHuman</w:t>
            </w:r>
            <w:proofErr w:type="spellEnd"/>
          </w:p>
        </w:tc>
        <w:tc>
          <w:tcPr>
            <w:tcW w:w="0" w:type="auto"/>
            <w:vAlign w:val="center"/>
          </w:tcPr>
          <w:p w14:paraId="2F1A29BA" w14:textId="429DED28" w:rsidR="00063C76" w:rsidRPr="0028594C" w:rsidRDefault="00063C76" w:rsidP="00EF6ED3">
            <w:pPr>
              <w:spacing w:line="360" w:lineRule="auto"/>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Head Length (in cm)</w:t>
            </w:r>
          </w:p>
        </w:tc>
      </w:tr>
      <w:tr w:rsidR="00063C76" w14:paraId="7FFF8355"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6B7191E" w14:textId="78111B10"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Ada</w:t>
            </w:r>
          </w:p>
        </w:tc>
        <w:tc>
          <w:tcPr>
            <w:tcW w:w="0" w:type="auto"/>
            <w:vAlign w:val="center"/>
          </w:tcPr>
          <w:p w14:paraId="194B7CCD" w14:textId="3CB1AC3A" w:rsidR="00063C76" w:rsidRPr="00802D50" w:rsidRDefault="00063C76" w:rsidP="00EF6ED3">
            <w:pP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21.27</w:t>
            </w:r>
          </w:p>
        </w:tc>
      </w:tr>
      <w:tr w:rsidR="00063C76" w14:paraId="227EC9E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85E634C" w14:textId="2502972A"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Amelia</w:t>
            </w:r>
          </w:p>
        </w:tc>
        <w:tc>
          <w:tcPr>
            <w:tcW w:w="0" w:type="auto"/>
            <w:vAlign w:val="center"/>
          </w:tcPr>
          <w:p w14:paraId="28140133" w14:textId="4437882B" w:rsidR="00063C76" w:rsidRPr="00802D50" w:rsidRDefault="00063C76" w:rsidP="00EF6ED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22.27</w:t>
            </w:r>
          </w:p>
        </w:tc>
      </w:tr>
      <w:tr w:rsidR="00063C76" w14:paraId="540DF53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514B4F3" w14:textId="3E824E16" w:rsidR="00063C76" w:rsidRPr="0028594C" w:rsidRDefault="00063C76" w:rsidP="00EF6ED3">
            <w:pPr>
              <w:spacing w:line="360" w:lineRule="auto"/>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Aoi</w:t>
            </w:r>
          </w:p>
        </w:tc>
        <w:tc>
          <w:tcPr>
            <w:tcW w:w="0" w:type="auto"/>
            <w:vAlign w:val="center"/>
          </w:tcPr>
          <w:p w14:paraId="366ECF28" w14:textId="1E479D08" w:rsidR="00063C76" w:rsidRPr="00802D50" w:rsidRDefault="00063C76" w:rsidP="00EF6ED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color w:val="auto"/>
                <w:sz w:val="20"/>
                <w:szCs w:val="20"/>
              </w:rPr>
            </w:pPr>
            <w:r>
              <w:rPr>
                <w:rFonts w:asciiTheme="minorHAnsi" w:hAnsiTheme="minorHAnsi" w:cstheme="minorHAnsi"/>
                <w:sz w:val="20"/>
                <w:szCs w:val="20"/>
              </w:rPr>
              <w:t>24.18</w:t>
            </w:r>
          </w:p>
        </w:tc>
      </w:tr>
      <w:tr w:rsidR="00063C76" w14:paraId="7665F06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6843377" w14:textId="49E32988" w:rsidR="00063C76" w:rsidRDefault="00063C76" w:rsidP="00EF6ED3">
            <w:pPr>
              <w:spacing w:line="360" w:lineRule="auto"/>
              <w:rPr>
                <w:rFonts w:eastAsiaTheme="minorEastAsia"/>
                <w:sz w:val="20"/>
                <w:szCs w:val="20"/>
              </w:rPr>
            </w:pPr>
            <w:r>
              <w:rPr>
                <w:rFonts w:eastAsiaTheme="minorEastAsia"/>
                <w:sz w:val="20"/>
                <w:szCs w:val="20"/>
              </w:rPr>
              <w:t>Bernice</w:t>
            </w:r>
          </w:p>
        </w:tc>
        <w:tc>
          <w:tcPr>
            <w:tcW w:w="0" w:type="auto"/>
            <w:vAlign w:val="center"/>
          </w:tcPr>
          <w:p w14:paraId="08B72DD5" w14:textId="3D6AD880" w:rsidR="00063C76" w:rsidRPr="00802D50" w:rsidRDefault="00063C76" w:rsidP="00EF6ED3">
            <w:pPr>
              <w:spacing w:line="360" w:lineRule="auto"/>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20.26</w:t>
            </w:r>
          </w:p>
        </w:tc>
      </w:tr>
      <w:tr w:rsidR="00063C76" w14:paraId="16CF06AD"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FC5CB09" w14:textId="24A8FFEC" w:rsidR="00063C76" w:rsidRDefault="00063C76" w:rsidP="00EF6ED3">
            <w:pPr>
              <w:spacing w:line="360" w:lineRule="auto"/>
              <w:rPr>
                <w:rFonts w:eastAsiaTheme="minorEastAsia"/>
                <w:sz w:val="20"/>
                <w:szCs w:val="20"/>
              </w:rPr>
            </w:pPr>
            <w:r>
              <w:rPr>
                <w:rFonts w:eastAsiaTheme="minorEastAsia"/>
                <w:sz w:val="20"/>
                <w:szCs w:val="20"/>
              </w:rPr>
              <w:t>Bes</w:t>
            </w:r>
          </w:p>
        </w:tc>
        <w:tc>
          <w:tcPr>
            <w:tcW w:w="0" w:type="auto"/>
            <w:vAlign w:val="center"/>
          </w:tcPr>
          <w:p w14:paraId="220AE3B9" w14:textId="29250353" w:rsidR="00063C76" w:rsidRPr="00802D50" w:rsidRDefault="00063C76" w:rsidP="00EF6ED3">
            <w:pPr>
              <w:spacing w:line="360" w:lineRule="auto"/>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23.78</w:t>
            </w:r>
          </w:p>
        </w:tc>
      </w:tr>
      <w:tr w:rsidR="00063C76" w14:paraId="4B8BB4B6"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F3FE5DA" w14:textId="481002B5" w:rsidR="00063C76" w:rsidRDefault="00063C76" w:rsidP="00EF6ED3">
            <w:pPr>
              <w:spacing w:line="360" w:lineRule="auto"/>
              <w:rPr>
                <w:rFonts w:eastAsiaTheme="minorEastAsia"/>
                <w:sz w:val="20"/>
                <w:szCs w:val="20"/>
              </w:rPr>
            </w:pPr>
            <w:r>
              <w:rPr>
                <w:rFonts w:eastAsiaTheme="minorEastAsia"/>
                <w:sz w:val="20"/>
                <w:szCs w:val="20"/>
              </w:rPr>
              <w:t>Bryan</w:t>
            </w:r>
          </w:p>
        </w:tc>
        <w:tc>
          <w:tcPr>
            <w:tcW w:w="0" w:type="auto"/>
            <w:vAlign w:val="center"/>
          </w:tcPr>
          <w:p w14:paraId="7161AF37" w14:textId="31FDFEAF" w:rsidR="00063C76" w:rsidRPr="00802D50" w:rsidRDefault="00063C76" w:rsidP="00EF6ED3">
            <w:pPr>
              <w:keepNext/>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b/>
                <w:bCs/>
                <w:sz w:val="20"/>
                <w:szCs w:val="20"/>
              </w:rPr>
            </w:pPr>
            <w:r>
              <w:rPr>
                <w:rFonts w:asciiTheme="minorHAnsi" w:hAnsiTheme="minorHAnsi" w:cstheme="minorHAnsi"/>
                <w:sz w:val="20"/>
                <w:szCs w:val="20"/>
              </w:rPr>
              <w:t>22.06</w:t>
            </w:r>
          </w:p>
        </w:tc>
      </w:tr>
      <w:tr w:rsidR="00063C76" w14:paraId="1B2F38BF"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66463CF" w14:textId="537B06EB" w:rsidR="00063C76" w:rsidRDefault="00063C76" w:rsidP="00EF6ED3">
            <w:pPr>
              <w:spacing w:line="360" w:lineRule="auto"/>
              <w:rPr>
                <w:rFonts w:eastAsiaTheme="minorEastAsia"/>
                <w:sz w:val="20"/>
                <w:szCs w:val="20"/>
              </w:rPr>
            </w:pPr>
            <w:r>
              <w:rPr>
                <w:rFonts w:eastAsiaTheme="minorEastAsia"/>
                <w:sz w:val="20"/>
                <w:szCs w:val="20"/>
              </w:rPr>
              <w:t>Chandra</w:t>
            </w:r>
          </w:p>
        </w:tc>
        <w:tc>
          <w:tcPr>
            <w:tcW w:w="0" w:type="auto"/>
            <w:vAlign w:val="center"/>
          </w:tcPr>
          <w:p w14:paraId="7455D091" w14:textId="4DB6A58A"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20.79</w:t>
            </w:r>
          </w:p>
        </w:tc>
      </w:tr>
      <w:tr w:rsidR="00063C76" w14:paraId="5F051B5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42F12D0" w14:textId="5BDD298D" w:rsidR="00063C76" w:rsidRDefault="00063C76" w:rsidP="00EF6ED3">
            <w:pPr>
              <w:spacing w:line="360" w:lineRule="auto"/>
              <w:rPr>
                <w:rFonts w:eastAsiaTheme="minorEastAsia"/>
                <w:sz w:val="20"/>
                <w:szCs w:val="20"/>
              </w:rPr>
            </w:pPr>
            <w:r>
              <w:rPr>
                <w:rFonts w:eastAsiaTheme="minorEastAsia"/>
                <w:sz w:val="20"/>
                <w:szCs w:val="20"/>
              </w:rPr>
              <w:t>Cooper</w:t>
            </w:r>
          </w:p>
        </w:tc>
        <w:tc>
          <w:tcPr>
            <w:tcW w:w="0" w:type="auto"/>
            <w:vAlign w:val="center"/>
          </w:tcPr>
          <w:p w14:paraId="7CF1B04B" w14:textId="5EE5D1CD"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22.14</w:t>
            </w:r>
          </w:p>
        </w:tc>
      </w:tr>
      <w:tr w:rsidR="00063C76" w14:paraId="4FA7147B"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6B48FAA" w14:textId="0B28A332" w:rsidR="00063C76" w:rsidRDefault="00063C76" w:rsidP="00EF6ED3">
            <w:pPr>
              <w:spacing w:line="360" w:lineRule="auto"/>
              <w:rPr>
                <w:rFonts w:eastAsiaTheme="minorEastAsia"/>
                <w:sz w:val="20"/>
                <w:szCs w:val="20"/>
              </w:rPr>
            </w:pPr>
            <w:r>
              <w:rPr>
                <w:rFonts w:eastAsiaTheme="minorEastAsia"/>
                <w:sz w:val="20"/>
                <w:szCs w:val="20"/>
              </w:rPr>
              <w:t>Danielle</w:t>
            </w:r>
          </w:p>
        </w:tc>
        <w:tc>
          <w:tcPr>
            <w:tcW w:w="0" w:type="auto"/>
            <w:vAlign w:val="center"/>
          </w:tcPr>
          <w:p w14:paraId="37F8677E" w14:textId="2A08A7A6"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19.08</w:t>
            </w:r>
          </w:p>
        </w:tc>
      </w:tr>
      <w:tr w:rsidR="00063C76" w14:paraId="0680C0F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DED39A" w14:textId="42397C65" w:rsidR="00063C76" w:rsidRDefault="00063C76" w:rsidP="00EF6ED3">
            <w:pPr>
              <w:spacing w:line="360" w:lineRule="auto"/>
              <w:rPr>
                <w:rFonts w:eastAsiaTheme="minorEastAsia"/>
                <w:sz w:val="20"/>
                <w:szCs w:val="20"/>
              </w:rPr>
            </w:pPr>
            <w:r>
              <w:rPr>
                <w:rFonts w:eastAsiaTheme="minorEastAsia"/>
                <w:sz w:val="20"/>
                <w:szCs w:val="20"/>
              </w:rPr>
              <w:t>Dax</w:t>
            </w:r>
          </w:p>
        </w:tc>
        <w:tc>
          <w:tcPr>
            <w:tcW w:w="0" w:type="auto"/>
            <w:vAlign w:val="center"/>
          </w:tcPr>
          <w:p w14:paraId="7E686893" w14:textId="664CD01F"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21.56</w:t>
            </w:r>
          </w:p>
        </w:tc>
      </w:tr>
      <w:tr w:rsidR="00063C76" w14:paraId="4B89E4B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6824A16" w14:textId="469DA61A" w:rsidR="00063C76" w:rsidRDefault="00063C76" w:rsidP="00EF6ED3">
            <w:pPr>
              <w:spacing w:line="360" w:lineRule="auto"/>
              <w:rPr>
                <w:rFonts w:eastAsiaTheme="minorEastAsia"/>
                <w:sz w:val="20"/>
                <w:szCs w:val="20"/>
              </w:rPr>
            </w:pPr>
            <w:r>
              <w:rPr>
                <w:rFonts w:eastAsiaTheme="minorEastAsia"/>
                <w:sz w:val="20"/>
                <w:szCs w:val="20"/>
              </w:rPr>
              <w:t>Dhruv</w:t>
            </w:r>
          </w:p>
        </w:tc>
        <w:tc>
          <w:tcPr>
            <w:tcW w:w="0" w:type="auto"/>
            <w:vAlign w:val="center"/>
          </w:tcPr>
          <w:p w14:paraId="7F611C5C" w14:textId="1E784B65"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21.18</w:t>
            </w:r>
          </w:p>
        </w:tc>
      </w:tr>
      <w:tr w:rsidR="00063C76" w14:paraId="4B8FA0A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F8BA3CB" w14:textId="15D64399" w:rsidR="00063C76" w:rsidRDefault="00063C76" w:rsidP="00EF6ED3">
            <w:pPr>
              <w:spacing w:line="360" w:lineRule="auto"/>
              <w:rPr>
                <w:rFonts w:eastAsiaTheme="minorEastAsia"/>
                <w:sz w:val="20"/>
                <w:szCs w:val="20"/>
              </w:rPr>
            </w:pPr>
            <w:r>
              <w:rPr>
                <w:rFonts w:eastAsiaTheme="minorEastAsia"/>
                <w:sz w:val="20"/>
                <w:szCs w:val="20"/>
              </w:rPr>
              <w:t>Emanual</w:t>
            </w:r>
          </w:p>
        </w:tc>
        <w:tc>
          <w:tcPr>
            <w:tcW w:w="0" w:type="auto"/>
            <w:vAlign w:val="center"/>
          </w:tcPr>
          <w:p w14:paraId="7B176521" w14:textId="30861546"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23.03</w:t>
            </w:r>
          </w:p>
        </w:tc>
      </w:tr>
      <w:tr w:rsidR="00063C76" w14:paraId="1287F9E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300768E" w14:textId="2CEFE85F" w:rsidR="00063C76" w:rsidRDefault="00063C76" w:rsidP="00EF6ED3">
            <w:pPr>
              <w:spacing w:line="360" w:lineRule="auto"/>
              <w:rPr>
                <w:rFonts w:eastAsiaTheme="minorEastAsia"/>
                <w:sz w:val="20"/>
                <w:szCs w:val="20"/>
              </w:rPr>
            </w:pPr>
            <w:r>
              <w:rPr>
                <w:rFonts w:eastAsiaTheme="minorEastAsia"/>
                <w:sz w:val="20"/>
                <w:szCs w:val="20"/>
              </w:rPr>
              <w:t>Emory</w:t>
            </w:r>
          </w:p>
        </w:tc>
        <w:tc>
          <w:tcPr>
            <w:tcW w:w="0" w:type="auto"/>
            <w:vAlign w:val="center"/>
          </w:tcPr>
          <w:p w14:paraId="53D0F65C" w14:textId="772AF628"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23.76</w:t>
            </w:r>
          </w:p>
        </w:tc>
      </w:tr>
      <w:tr w:rsidR="00063C76" w14:paraId="0D96B734"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ED3E609" w14:textId="6A46DEAA" w:rsidR="00063C76" w:rsidRDefault="00063C76" w:rsidP="00EF6ED3">
            <w:pPr>
              <w:spacing w:line="360" w:lineRule="auto"/>
              <w:rPr>
                <w:rFonts w:eastAsiaTheme="minorEastAsia"/>
                <w:sz w:val="20"/>
                <w:szCs w:val="20"/>
              </w:rPr>
            </w:pPr>
            <w:r>
              <w:rPr>
                <w:rFonts w:eastAsiaTheme="minorEastAsia"/>
                <w:sz w:val="20"/>
                <w:szCs w:val="20"/>
              </w:rPr>
              <w:t>Erno</w:t>
            </w:r>
          </w:p>
        </w:tc>
        <w:tc>
          <w:tcPr>
            <w:tcW w:w="0" w:type="auto"/>
            <w:vAlign w:val="center"/>
          </w:tcPr>
          <w:p w14:paraId="022CD93D" w14:textId="385E5055"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21.44</w:t>
            </w:r>
          </w:p>
        </w:tc>
      </w:tr>
      <w:tr w:rsidR="00063C76" w14:paraId="274283F7"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3D197AC" w14:textId="2588B508" w:rsidR="00063C76" w:rsidRDefault="00063C76" w:rsidP="00EF6ED3">
            <w:pPr>
              <w:spacing w:line="360" w:lineRule="auto"/>
              <w:rPr>
                <w:rFonts w:eastAsiaTheme="minorEastAsia"/>
                <w:sz w:val="20"/>
                <w:szCs w:val="20"/>
              </w:rPr>
            </w:pPr>
            <w:r>
              <w:rPr>
                <w:rFonts w:eastAsiaTheme="minorEastAsia"/>
                <w:sz w:val="20"/>
                <w:szCs w:val="20"/>
              </w:rPr>
              <w:t>Farrukh</w:t>
            </w:r>
          </w:p>
        </w:tc>
        <w:tc>
          <w:tcPr>
            <w:tcW w:w="0" w:type="auto"/>
            <w:vAlign w:val="center"/>
          </w:tcPr>
          <w:p w14:paraId="6AB4703B" w14:textId="2AD4EBD9" w:rsidR="00063C76" w:rsidRDefault="00063C76"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21.75</w:t>
            </w:r>
          </w:p>
        </w:tc>
      </w:tr>
      <w:tr w:rsidR="00063C76" w14:paraId="3B70C26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E2CD35F" w14:textId="244510E3" w:rsidR="00063C76" w:rsidRDefault="00063C76" w:rsidP="00EF6ED3">
            <w:pPr>
              <w:spacing w:line="360" w:lineRule="auto"/>
              <w:rPr>
                <w:rFonts w:eastAsiaTheme="minorEastAsia"/>
                <w:sz w:val="20"/>
                <w:szCs w:val="20"/>
              </w:rPr>
            </w:pPr>
            <w:r>
              <w:rPr>
                <w:rFonts w:eastAsiaTheme="minorEastAsia"/>
                <w:sz w:val="20"/>
                <w:szCs w:val="20"/>
              </w:rPr>
              <w:t>Fei</w:t>
            </w:r>
          </w:p>
        </w:tc>
        <w:tc>
          <w:tcPr>
            <w:tcW w:w="0" w:type="auto"/>
            <w:vAlign w:val="center"/>
          </w:tcPr>
          <w:p w14:paraId="08B5A467" w14:textId="711F31BD" w:rsidR="00063C76" w:rsidRDefault="00063C76"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20.92</w:t>
            </w:r>
          </w:p>
        </w:tc>
      </w:tr>
      <w:tr w:rsidR="00063C76" w14:paraId="10A02F0F"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9ED933E" w14:textId="35AE9754" w:rsidR="00063C76" w:rsidRDefault="00A96A6A" w:rsidP="00EF6ED3">
            <w:pPr>
              <w:spacing w:line="360" w:lineRule="auto"/>
              <w:rPr>
                <w:rFonts w:eastAsiaTheme="minorEastAsia"/>
                <w:sz w:val="20"/>
                <w:szCs w:val="20"/>
              </w:rPr>
            </w:pPr>
            <w:r>
              <w:rPr>
                <w:rFonts w:eastAsiaTheme="minorEastAsia"/>
                <w:sz w:val="20"/>
                <w:szCs w:val="20"/>
              </w:rPr>
              <w:t>Gavin</w:t>
            </w:r>
          </w:p>
        </w:tc>
        <w:tc>
          <w:tcPr>
            <w:tcW w:w="0" w:type="auto"/>
            <w:vAlign w:val="center"/>
          </w:tcPr>
          <w:p w14:paraId="2A36BA92" w14:textId="633EEFA8"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21.05</w:t>
            </w:r>
          </w:p>
        </w:tc>
      </w:tr>
      <w:tr w:rsidR="00063C76" w14:paraId="77A8D1B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DCC8981" w14:textId="668E7D47" w:rsidR="00063C76" w:rsidRDefault="00A96A6A" w:rsidP="00EF6ED3">
            <w:pPr>
              <w:spacing w:line="360" w:lineRule="auto"/>
              <w:rPr>
                <w:rFonts w:eastAsiaTheme="minorEastAsia"/>
                <w:sz w:val="20"/>
                <w:szCs w:val="20"/>
              </w:rPr>
            </w:pPr>
            <w:r>
              <w:rPr>
                <w:rFonts w:eastAsiaTheme="minorEastAsia"/>
                <w:sz w:val="20"/>
                <w:szCs w:val="20"/>
              </w:rPr>
              <w:t>Glenda</w:t>
            </w:r>
          </w:p>
        </w:tc>
        <w:tc>
          <w:tcPr>
            <w:tcW w:w="0" w:type="auto"/>
            <w:vAlign w:val="center"/>
          </w:tcPr>
          <w:p w14:paraId="6AC3E158" w14:textId="0A4B932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19.59</w:t>
            </w:r>
          </w:p>
        </w:tc>
      </w:tr>
      <w:tr w:rsidR="00063C76" w14:paraId="33D7EB92"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43E8E69" w14:textId="1086452E" w:rsidR="00063C76" w:rsidRDefault="00A96A6A" w:rsidP="00EF6ED3">
            <w:pPr>
              <w:spacing w:line="360" w:lineRule="auto"/>
              <w:rPr>
                <w:rFonts w:eastAsiaTheme="minorEastAsia"/>
                <w:sz w:val="20"/>
                <w:szCs w:val="20"/>
              </w:rPr>
            </w:pPr>
            <w:r>
              <w:rPr>
                <w:rFonts w:eastAsiaTheme="minorEastAsia"/>
                <w:sz w:val="20"/>
                <w:szCs w:val="20"/>
              </w:rPr>
              <w:t>Hadley</w:t>
            </w:r>
          </w:p>
        </w:tc>
        <w:tc>
          <w:tcPr>
            <w:tcW w:w="0" w:type="auto"/>
            <w:vAlign w:val="center"/>
          </w:tcPr>
          <w:p w14:paraId="3EEA0BEA" w14:textId="7AD9249D"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20.13</w:t>
            </w:r>
          </w:p>
        </w:tc>
      </w:tr>
      <w:tr w:rsidR="00063C76" w14:paraId="23E0BBB4"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CF5624D" w14:textId="38E75C6A" w:rsidR="00063C76" w:rsidRDefault="00A96A6A" w:rsidP="00EF6ED3">
            <w:pPr>
              <w:spacing w:line="360" w:lineRule="auto"/>
              <w:rPr>
                <w:rFonts w:eastAsiaTheme="minorEastAsia"/>
                <w:sz w:val="20"/>
                <w:szCs w:val="20"/>
              </w:rPr>
            </w:pPr>
            <w:r>
              <w:rPr>
                <w:rFonts w:eastAsiaTheme="minorEastAsia"/>
                <w:sz w:val="20"/>
                <w:szCs w:val="20"/>
              </w:rPr>
              <w:t>Hana</w:t>
            </w:r>
          </w:p>
        </w:tc>
        <w:tc>
          <w:tcPr>
            <w:tcW w:w="0" w:type="auto"/>
            <w:vAlign w:val="center"/>
          </w:tcPr>
          <w:p w14:paraId="5CC8F15F" w14:textId="391DF6B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19.55</w:t>
            </w:r>
          </w:p>
        </w:tc>
      </w:tr>
      <w:tr w:rsidR="00063C76" w14:paraId="6F7DFAED"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64B58C4" w14:textId="226017C6" w:rsidR="00063C76" w:rsidRDefault="00A96A6A" w:rsidP="00EF6ED3">
            <w:pPr>
              <w:spacing w:line="360" w:lineRule="auto"/>
              <w:rPr>
                <w:rFonts w:eastAsiaTheme="minorEastAsia"/>
                <w:sz w:val="20"/>
                <w:szCs w:val="20"/>
              </w:rPr>
            </w:pPr>
            <w:r>
              <w:rPr>
                <w:rFonts w:eastAsiaTheme="minorEastAsia"/>
                <w:sz w:val="20"/>
                <w:szCs w:val="20"/>
              </w:rPr>
              <w:t>Hudon</w:t>
            </w:r>
          </w:p>
        </w:tc>
        <w:tc>
          <w:tcPr>
            <w:tcW w:w="0" w:type="auto"/>
            <w:vAlign w:val="center"/>
          </w:tcPr>
          <w:p w14:paraId="1398FF11" w14:textId="202815C8"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22.03</w:t>
            </w:r>
          </w:p>
        </w:tc>
      </w:tr>
      <w:tr w:rsidR="00063C76" w14:paraId="5D286D8D"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AAA63F2" w14:textId="7CCEC159" w:rsidR="00063C76" w:rsidRDefault="00A96A6A" w:rsidP="00EF6ED3">
            <w:pPr>
              <w:spacing w:line="360" w:lineRule="auto"/>
              <w:rPr>
                <w:rFonts w:eastAsiaTheme="minorEastAsia"/>
                <w:sz w:val="20"/>
                <w:szCs w:val="20"/>
              </w:rPr>
            </w:pPr>
            <w:r>
              <w:rPr>
                <w:rFonts w:eastAsiaTheme="minorEastAsia"/>
                <w:sz w:val="20"/>
                <w:szCs w:val="20"/>
              </w:rPr>
              <w:t>Irene</w:t>
            </w:r>
          </w:p>
        </w:tc>
        <w:tc>
          <w:tcPr>
            <w:tcW w:w="0" w:type="auto"/>
            <w:vAlign w:val="center"/>
          </w:tcPr>
          <w:p w14:paraId="15C90DF0" w14:textId="5A1785E6"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19.49</w:t>
            </w:r>
          </w:p>
        </w:tc>
      </w:tr>
      <w:tr w:rsidR="00063C76" w14:paraId="40AF244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55586C2" w14:textId="4035D762" w:rsidR="00063C76" w:rsidRDefault="00A96A6A" w:rsidP="00EF6ED3">
            <w:pPr>
              <w:spacing w:line="360" w:lineRule="auto"/>
              <w:rPr>
                <w:rFonts w:eastAsiaTheme="minorEastAsia"/>
                <w:sz w:val="20"/>
                <w:szCs w:val="20"/>
              </w:rPr>
            </w:pPr>
            <w:r>
              <w:rPr>
                <w:rFonts w:eastAsiaTheme="minorEastAsia"/>
                <w:sz w:val="20"/>
                <w:szCs w:val="20"/>
              </w:rPr>
              <w:t>Jesse</w:t>
            </w:r>
          </w:p>
        </w:tc>
        <w:tc>
          <w:tcPr>
            <w:tcW w:w="0" w:type="auto"/>
            <w:vAlign w:val="center"/>
          </w:tcPr>
          <w:p w14:paraId="7D1F9BF6" w14:textId="2C416C4D"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22.52</w:t>
            </w:r>
          </w:p>
        </w:tc>
      </w:tr>
      <w:tr w:rsidR="00063C76" w14:paraId="7C23D7D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68A4CA3" w14:textId="1F95B1F4" w:rsidR="00063C76" w:rsidRDefault="00A96A6A" w:rsidP="00EF6ED3">
            <w:pPr>
              <w:spacing w:line="360" w:lineRule="auto"/>
              <w:rPr>
                <w:rFonts w:eastAsiaTheme="minorEastAsia"/>
                <w:sz w:val="20"/>
                <w:szCs w:val="20"/>
              </w:rPr>
            </w:pPr>
            <w:r>
              <w:rPr>
                <w:rFonts w:eastAsiaTheme="minorEastAsia"/>
                <w:sz w:val="20"/>
                <w:szCs w:val="20"/>
              </w:rPr>
              <w:t>Kai</w:t>
            </w:r>
          </w:p>
        </w:tc>
        <w:tc>
          <w:tcPr>
            <w:tcW w:w="0" w:type="auto"/>
            <w:vAlign w:val="center"/>
          </w:tcPr>
          <w:p w14:paraId="52AAC3BC" w14:textId="36F66331"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22.19</w:t>
            </w:r>
          </w:p>
        </w:tc>
      </w:tr>
      <w:tr w:rsidR="00063C76" w14:paraId="36E8FCCD"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2E96305" w14:textId="6699E6C2" w:rsidR="00063C76" w:rsidRDefault="00A96A6A" w:rsidP="00EF6ED3">
            <w:pPr>
              <w:spacing w:line="360" w:lineRule="auto"/>
              <w:rPr>
                <w:rFonts w:eastAsiaTheme="minorEastAsia"/>
                <w:sz w:val="20"/>
                <w:szCs w:val="20"/>
              </w:rPr>
            </w:pPr>
            <w:r>
              <w:rPr>
                <w:rFonts w:eastAsiaTheme="minorEastAsia"/>
                <w:sz w:val="20"/>
                <w:szCs w:val="20"/>
              </w:rPr>
              <w:t>Keiji</w:t>
            </w:r>
          </w:p>
        </w:tc>
        <w:tc>
          <w:tcPr>
            <w:tcW w:w="0" w:type="auto"/>
            <w:vAlign w:val="center"/>
          </w:tcPr>
          <w:p w14:paraId="5E88887D" w14:textId="5BFEE03F"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21.57</w:t>
            </w:r>
          </w:p>
        </w:tc>
      </w:tr>
      <w:tr w:rsidR="00063C76" w14:paraId="4380A28C"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947B5BA" w14:textId="5613E07D" w:rsidR="00063C76" w:rsidRDefault="00A96A6A" w:rsidP="00EF6ED3">
            <w:pPr>
              <w:spacing w:line="360" w:lineRule="auto"/>
              <w:rPr>
                <w:rFonts w:eastAsiaTheme="minorEastAsia"/>
                <w:sz w:val="20"/>
                <w:szCs w:val="20"/>
              </w:rPr>
            </w:pPr>
            <w:r>
              <w:rPr>
                <w:rFonts w:eastAsiaTheme="minorEastAsia"/>
                <w:sz w:val="20"/>
                <w:szCs w:val="20"/>
              </w:rPr>
              <w:t>Kellan</w:t>
            </w:r>
          </w:p>
        </w:tc>
        <w:tc>
          <w:tcPr>
            <w:tcW w:w="0" w:type="auto"/>
            <w:vAlign w:val="center"/>
          </w:tcPr>
          <w:p w14:paraId="1F1353C0" w14:textId="1EBA685B"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23.01</w:t>
            </w:r>
          </w:p>
        </w:tc>
      </w:tr>
      <w:tr w:rsidR="00063C76" w14:paraId="5ABA298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BC33D8D" w14:textId="0EF1DAD6" w:rsidR="00063C76" w:rsidRDefault="00A96A6A" w:rsidP="00EF6ED3">
            <w:pPr>
              <w:spacing w:line="360" w:lineRule="auto"/>
              <w:rPr>
                <w:rFonts w:eastAsiaTheme="minorEastAsia"/>
                <w:sz w:val="20"/>
                <w:szCs w:val="20"/>
              </w:rPr>
            </w:pPr>
            <w:r>
              <w:rPr>
                <w:rFonts w:eastAsiaTheme="minorEastAsia"/>
                <w:sz w:val="20"/>
                <w:szCs w:val="20"/>
              </w:rPr>
              <w:t>Kendra</w:t>
            </w:r>
          </w:p>
        </w:tc>
        <w:tc>
          <w:tcPr>
            <w:tcW w:w="0" w:type="auto"/>
            <w:vAlign w:val="center"/>
          </w:tcPr>
          <w:p w14:paraId="0C1D4A5B" w14:textId="0FD077B7"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20.21</w:t>
            </w:r>
          </w:p>
        </w:tc>
      </w:tr>
      <w:tr w:rsidR="00063C76" w14:paraId="1E8465C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1EF2077" w14:textId="158AA2D6" w:rsidR="00063C76" w:rsidRDefault="00A96A6A" w:rsidP="00EF6ED3">
            <w:pPr>
              <w:spacing w:line="360" w:lineRule="auto"/>
              <w:rPr>
                <w:rFonts w:eastAsiaTheme="minorEastAsia"/>
                <w:sz w:val="20"/>
                <w:szCs w:val="20"/>
              </w:rPr>
            </w:pPr>
            <w:r>
              <w:rPr>
                <w:rFonts w:eastAsiaTheme="minorEastAsia"/>
                <w:sz w:val="20"/>
                <w:szCs w:val="20"/>
              </w:rPr>
              <w:t>Kioko</w:t>
            </w:r>
          </w:p>
        </w:tc>
        <w:tc>
          <w:tcPr>
            <w:tcW w:w="0" w:type="auto"/>
            <w:vAlign w:val="center"/>
          </w:tcPr>
          <w:p w14:paraId="3DBD3419" w14:textId="3B6FB5E6"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20.54</w:t>
            </w:r>
          </w:p>
        </w:tc>
      </w:tr>
      <w:tr w:rsidR="00063C76" w14:paraId="599C60D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8CC80C3" w14:textId="32EF776D" w:rsidR="00063C76" w:rsidRDefault="00A96A6A" w:rsidP="00EF6ED3">
            <w:pPr>
              <w:spacing w:line="360" w:lineRule="auto"/>
              <w:rPr>
                <w:rFonts w:eastAsiaTheme="minorEastAsia"/>
                <w:sz w:val="20"/>
                <w:szCs w:val="20"/>
              </w:rPr>
            </w:pPr>
            <w:r>
              <w:rPr>
                <w:rFonts w:eastAsiaTheme="minorEastAsia"/>
                <w:sz w:val="20"/>
                <w:szCs w:val="20"/>
              </w:rPr>
              <w:t>Koda</w:t>
            </w:r>
          </w:p>
        </w:tc>
        <w:tc>
          <w:tcPr>
            <w:tcW w:w="0" w:type="auto"/>
            <w:vAlign w:val="center"/>
          </w:tcPr>
          <w:p w14:paraId="68748843" w14:textId="02C0D1FA"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22.59</w:t>
            </w:r>
          </w:p>
        </w:tc>
      </w:tr>
      <w:tr w:rsidR="00063C76" w14:paraId="207B112B"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55655A1" w14:textId="58FE8C22" w:rsidR="00063C76" w:rsidRDefault="00A96A6A" w:rsidP="00EF6ED3">
            <w:pPr>
              <w:spacing w:line="360" w:lineRule="auto"/>
              <w:rPr>
                <w:rFonts w:eastAsiaTheme="minorEastAsia"/>
                <w:sz w:val="20"/>
                <w:szCs w:val="20"/>
              </w:rPr>
            </w:pPr>
            <w:r>
              <w:rPr>
                <w:rFonts w:eastAsiaTheme="minorEastAsia"/>
                <w:sz w:val="20"/>
                <w:szCs w:val="20"/>
              </w:rPr>
              <w:t>Kristofer</w:t>
            </w:r>
          </w:p>
        </w:tc>
        <w:tc>
          <w:tcPr>
            <w:tcW w:w="0" w:type="auto"/>
            <w:vAlign w:val="center"/>
          </w:tcPr>
          <w:p w14:paraId="6C1FF15B" w14:textId="1F9CB96D"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21.80</w:t>
            </w:r>
          </w:p>
        </w:tc>
      </w:tr>
      <w:tr w:rsidR="00063C76" w14:paraId="05F81DE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08A17D0" w14:textId="255B9E75" w:rsidR="00063C76" w:rsidRDefault="00A96A6A" w:rsidP="00EF6ED3">
            <w:pPr>
              <w:spacing w:line="360" w:lineRule="auto"/>
              <w:rPr>
                <w:rFonts w:eastAsiaTheme="minorEastAsia"/>
                <w:sz w:val="20"/>
                <w:szCs w:val="20"/>
              </w:rPr>
            </w:pPr>
            <w:r>
              <w:rPr>
                <w:rFonts w:eastAsiaTheme="minorEastAsia"/>
                <w:sz w:val="20"/>
                <w:szCs w:val="20"/>
              </w:rPr>
              <w:t>Kwame</w:t>
            </w:r>
          </w:p>
        </w:tc>
        <w:tc>
          <w:tcPr>
            <w:tcW w:w="0" w:type="auto"/>
            <w:vAlign w:val="center"/>
          </w:tcPr>
          <w:p w14:paraId="4CC03D2F" w14:textId="7167B2D0"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21.51</w:t>
            </w:r>
          </w:p>
        </w:tc>
      </w:tr>
      <w:tr w:rsidR="00063C76" w14:paraId="1E5B75D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F708F3F" w14:textId="17767788" w:rsidR="00063C76" w:rsidRDefault="00A96A6A" w:rsidP="00EF6ED3">
            <w:pPr>
              <w:spacing w:line="360" w:lineRule="auto"/>
              <w:rPr>
                <w:rFonts w:eastAsiaTheme="minorEastAsia"/>
                <w:sz w:val="20"/>
                <w:szCs w:val="20"/>
              </w:rPr>
            </w:pPr>
            <w:r>
              <w:rPr>
                <w:rFonts w:eastAsiaTheme="minorEastAsia"/>
                <w:sz w:val="20"/>
                <w:szCs w:val="20"/>
              </w:rPr>
              <w:t>Lena</w:t>
            </w:r>
          </w:p>
        </w:tc>
        <w:tc>
          <w:tcPr>
            <w:tcW w:w="0" w:type="auto"/>
            <w:vAlign w:val="center"/>
          </w:tcPr>
          <w:p w14:paraId="1C3452DC" w14:textId="687CA0D3"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19.59</w:t>
            </w:r>
          </w:p>
        </w:tc>
      </w:tr>
      <w:tr w:rsidR="00063C76" w14:paraId="5309AEC9"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D513EDA" w14:textId="4C940DCE" w:rsidR="00063C76" w:rsidRDefault="00A96A6A" w:rsidP="00EF6ED3">
            <w:pPr>
              <w:spacing w:line="360" w:lineRule="auto"/>
              <w:rPr>
                <w:rFonts w:eastAsiaTheme="minorEastAsia"/>
                <w:sz w:val="20"/>
                <w:szCs w:val="20"/>
              </w:rPr>
            </w:pPr>
            <w:r>
              <w:rPr>
                <w:rFonts w:eastAsiaTheme="minorEastAsia"/>
                <w:sz w:val="20"/>
                <w:szCs w:val="20"/>
              </w:rPr>
              <w:t>Lexi</w:t>
            </w:r>
          </w:p>
        </w:tc>
        <w:tc>
          <w:tcPr>
            <w:tcW w:w="0" w:type="auto"/>
            <w:vAlign w:val="center"/>
          </w:tcPr>
          <w:p w14:paraId="60E52D5A" w14:textId="2E573266"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20.37</w:t>
            </w:r>
          </w:p>
        </w:tc>
      </w:tr>
      <w:tr w:rsidR="00063C76" w14:paraId="6E26B3B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8103BFB" w14:textId="7BE3A5B3" w:rsidR="00063C76" w:rsidRDefault="00A96A6A" w:rsidP="00EF6ED3">
            <w:pPr>
              <w:spacing w:line="360" w:lineRule="auto"/>
              <w:rPr>
                <w:rFonts w:eastAsiaTheme="minorEastAsia"/>
                <w:sz w:val="20"/>
                <w:szCs w:val="20"/>
              </w:rPr>
            </w:pPr>
            <w:r>
              <w:rPr>
                <w:rFonts w:eastAsiaTheme="minorEastAsia"/>
                <w:sz w:val="20"/>
                <w:szCs w:val="20"/>
              </w:rPr>
              <w:t>Lucian</w:t>
            </w:r>
          </w:p>
        </w:tc>
        <w:tc>
          <w:tcPr>
            <w:tcW w:w="0" w:type="auto"/>
            <w:vAlign w:val="center"/>
          </w:tcPr>
          <w:p w14:paraId="11D9DE02" w14:textId="7362BDFE"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22.46</w:t>
            </w:r>
          </w:p>
        </w:tc>
      </w:tr>
      <w:tr w:rsidR="00063C76" w14:paraId="2C0AF950"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C3CA062" w14:textId="0031E0A9" w:rsidR="00063C76" w:rsidRDefault="00A96A6A" w:rsidP="00EF6ED3">
            <w:pPr>
              <w:spacing w:line="360" w:lineRule="auto"/>
              <w:rPr>
                <w:rFonts w:eastAsiaTheme="minorEastAsia"/>
                <w:sz w:val="20"/>
                <w:szCs w:val="20"/>
              </w:rPr>
            </w:pPr>
            <w:r>
              <w:rPr>
                <w:rFonts w:eastAsiaTheme="minorEastAsia"/>
                <w:sz w:val="20"/>
                <w:szCs w:val="20"/>
              </w:rPr>
              <w:t>Malika</w:t>
            </w:r>
          </w:p>
        </w:tc>
        <w:tc>
          <w:tcPr>
            <w:tcW w:w="0" w:type="auto"/>
            <w:vAlign w:val="center"/>
          </w:tcPr>
          <w:p w14:paraId="6CE1C337" w14:textId="74EF5BA6"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20.47</w:t>
            </w:r>
          </w:p>
        </w:tc>
      </w:tr>
      <w:tr w:rsidR="00063C76" w14:paraId="79F739B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32DAE52" w14:textId="01DFFB77" w:rsidR="00063C76" w:rsidRDefault="00A96A6A" w:rsidP="00EF6ED3">
            <w:pPr>
              <w:spacing w:line="360" w:lineRule="auto"/>
              <w:rPr>
                <w:rFonts w:eastAsiaTheme="minorEastAsia"/>
                <w:sz w:val="20"/>
                <w:szCs w:val="20"/>
              </w:rPr>
            </w:pPr>
            <w:r>
              <w:rPr>
                <w:rFonts w:eastAsiaTheme="minorEastAsia"/>
                <w:sz w:val="20"/>
                <w:szCs w:val="20"/>
              </w:rPr>
              <w:lastRenderedPageBreak/>
              <w:t>Maria</w:t>
            </w:r>
          </w:p>
        </w:tc>
        <w:tc>
          <w:tcPr>
            <w:tcW w:w="0" w:type="auto"/>
            <w:vAlign w:val="center"/>
          </w:tcPr>
          <w:p w14:paraId="4A85616C" w14:textId="67775A20"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20.50</w:t>
            </w:r>
          </w:p>
        </w:tc>
      </w:tr>
      <w:tr w:rsidR="00063C76" w14:paraId="07981EB3"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D5B43F9" w14:textId="52460781" w:rsidR="00063C76" w:rsidRDefault="00A96A6A" w:rsidP="00EF6ED3">
            <w:pPr>
              <w:spacing w:line="360" w:lineRule="auto"/>
              <w:rPr>
                <w:rFonts w:eastAsiaTheme="minorEastAsia"/>
                <w:sz w:val="20"/>
                <w:szCs w:val="20"/>
              </w:rPr>
            </w:pPr>
            <w:r>
              <w:rPr>
                <w:rFonts w:eastAsiaTheme="minorEastAsia"/>
                <w:sz w:val="20"/>
                <w:szCs w:val="20"/>
              </w:rPr>
              <w:t>Myles</w:t>
            </w:r>
          </w:p>
        </w:tc>
        <w:tc>
          <w:tcPr>
            <w:tcW w:w="0" w:type="auto"/>
            <w:vAlign w:val="center"/>
          </w:tcPr>
          <w:p w14:paraId="414B7A1A" w14:textId="14BA111D"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21.94</w:t>
            </w:r>
          </w:p>
        </w:tc>
      </w:tr>
      <w:tr w:rsidR="00063C76" w14:paraId="33F8417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E042793" w14:textId="703BE7BF" w:rsidR="00063C76" w:rsidRDefault="00A96A6A" w:rsidP="00EF6ED3">
            <w:pPr>
              <w:spacing w:line="360" w:lineRule="auto"/>
              <w:rPr>
                <w:rFonts w:eastAsiaTheme="minorEastAsia"/>
                <w:sz w:val="20"/>
                <w:szCs w:val="20"/>
              </w:rPr>
            </w:pPr>
            <w:r>
              <w:rPr>
                <w:rFonts w:eastAsiaTheme="minorEastAsia"/>
                <w:sz w:val="20"/>
                <w:szCs w:val="20"/>
              </w:rPr>
              <w:t>Nasim</w:t>
            </w:r>
          </w:p>
        </w:tc>
        <w:tc>
          <w:tcPr>
            <w:tcW w:w="0" w:type="auto"/>
            <w:vAlign w:val="center"/>
          </w:tcPr>
          <w:p w14:paraId="306F2C03" w14:textId="3650F9C7"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21.67</w:t>
            </w:r>
          </w:p>
        </w:tc>
      </w:tr>
      <w:tr w:rsidR="00063C76" w14:paraId="174537A3"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B0A062E" w14:textId="45A8B510" w:rsidR="00063C76" w:rsidRDefault="00A96A6A" w:rsidP="00EF6ED3">
            <w:pPr>
              <w:spacing w:line="360" w:lineRule="auto"/>
              <w:rPr>
                <w:rFonts w:eastAsiaTheme="minorEastAsia"/>
                <w:sz w:val="20"/>
                <w:szCs w:val="20"/>
              </w:rPr>
            </w:pPr>
            <w:r>
              <w:rPr>
                <w:rFonts w:eastAsiaTheme="minorEastAsia"/>
                <w:sz w:val="20"/>
                <w:szCs w:val="20"/>
              </w:rPr>
              <w:t>Natalia</w:t>
            </w:r>
          </w:p>
        </w:tc>
        <w:tc>
          <w:tcPr>
            <w:tcW w:w="0" w:type="auto"/>
            <w:vAlign w:val="center"/>
          </w:tcPr>
          <w:p w14:paraId="0A9BD4F3" w14:textId="392ADFE3"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20.79</w:t>
            </w:r>
          </w:p>
        </w:tc>
      </w:tr>
      <w:tr w:rsidR="00063C76" w14:paraId="03285A25"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80D39B0" w14:textId="3522F565" w:rsidR="00063C76" w:rsidRDefault="00A96A6A" w:rsidP="00EF6ED3">
            <w:pPr>
              <w:spacing w:line="360" w:lineRule="auto"/>
              <w:rPr>
                <w:rFonts w:eastAsiaTheme="minorEastAsia"/>
                <w:sz w:val="20"/>
                <w:szCs w:val="20"/>
              </w:rPr>
            </w:pPr>
            <w:r>
              <w:rPr>
                <w:rFonts w:eastAsiaTheme="minorEastAsia"/>
                <w:sz w:val="20"/>
                <w:szCs w:val="20"/>
              </w:rPr>
              <w:t>Neema</w:t>
            </w:r>
          </w:p>
        </w:tc>
        <w:tc>
          <w:tcPr>
            <w:tcW w:w="0" w:type="auto"/>
            <w:vAlign w:val="center"/>
          </w:tcPr>
          <w:p w14:paraId="1E6AD2DE" w14:textId="699F4806"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21.31</w:t>
            </w:r>
          </w:p>
        </w:tc>
      </w:tr>
      <w:tr w:rsidR="00063C76" w14:paraId="3615E4B3"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C0E8175" w14:textId="117E55D7" w:rsidR="00063C76" w:rsidRDefault="00A96A6A" w:rsidP="00EF6ED3">
            <w:pPr>
              <w:spacing w:line="360" w:lineRule="auto"/>
              <w:rPr>
                <w:rFonts w:eastAsiaTheme="minorEastAsia"/>
                <w:sz w:val="20"/>
                <w:szCs w:val="20"/>
              </w:rPr>
            </w:pPr>
            <w:r>
              <w:rPr>
                <w:rFonts w:eastAsiaTheme="minorEastAsia"/>
                <w:sz w:val="20"/>
                <w:szCs w:val="20"/>
              </w:rPr>
              <w:t>Omar</w:t>
            </w:r>
          </w:p>
        </w:tc>
        <w:tc>
          <w:tcPr>
            <w:tcW w:w="0" w:type="auto"/>
            <w:vAlign w:val="center"/>
          </w:tcPr>
          <w:p w14:paraId="338951DA" w14:textId="7747850F"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21.51</w:t>
            </w:r>
          </w:p>
        </w:tc>
      </w:tr>
      <w:tr w:rsidR="00063C76" w14:paraId="1B1D7D14"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2CF0A89" w14:textId="038A6259" w:rsidR="00063C76" w:rsidRDefault="00A96A6A" w:rsidP="00EF6ED3">
            <w:pPr>
              <w:spacing w:line="360" w:lineRule="auto"/>
              <w:rPr>
                <w:rFonts w:eastAsiaTheme="minorEastAsia"/>
                <w:sz w:val="20"/>
                <w:szCs w:val="20"/>
              </w:rPr>
            </w:pPr>
            <w:r>
              <w:rPr>
                <w:rFonts w:eastAsiaTheme="minorEastAsia"/>
                <w:sz w:val="20"/>
                <w:szCs w:val="20"/>
              </w:rPr>
              <w:t>Orla</w:t>
            </w:r>
          </w:p>
        </w:tc>
        <w:tc>
          <w:tcPr>
            <w:tcW w:w="0" w:type="auto"/>
            <w:vAlign w:val="center"/>
          </w:tcPr>
          <w:p w14:paraId="4BD3E5A3" w14:textId="1E9391B5"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19.62</w:t>
            </w:r>
          </w:p>
        </w:tc>
      </w:tr>
      <w:tr w:rsidR="00063C76" w14:paraId="357D75E6"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B7C3ECA" w14:textId="429B0349" w:rsidR="00063C76" w:rsidRDefault="00A96A6A" w:rsidP="00EF6ED3">
            <w:pPr>
              <w:spacing w:line="360" w:lineRule="auto"/>
              <w:rPr>
                <w:rFonts w:eastAsiaTheme="minorEastAsia"/>
                <w:sz w:val="20"/>
                <w:szCs w:val="20"/>
              </w:rPr>
            </w:pPr>
            <w:r>
              <w:rPr>
                <w:rFonts w:eastAsiaTheme="minorEastAsia"/>
                <w:sz w:val="20"/>
                <w:szCs w:val="20"/>
              </w:rPr>
              <w:t>Oskar</w:t>
            </w:r>
          </w:p>
        </w:tc>
        <w:tc>
          <w:tcPr>
            <w:tcW w:w="0" w:type="auto"/>
            <w:vAlign w:val="center"/>
          </w:tcPr>
          <w:p w14:paraId="4881C55E" w14:textId="4CE918FA"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22.27</w:t>
            </w:r>
          </w:p>
        </w:tc>
      </w:tr>
      <w:tr w:rsidR="00063C76" w14:paraId="50D38F1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36C9EE3" w14:textId="5C9BD41C" w:rsidR="00063C76" w:rsidRDefault="00A96A6A" w:rsidP="00EF6ED3">
            <w:pPr>
              <w:spacing w:line="360" w:lineRule="auto"/>
              <w:rPr>
                <w:rFonts w:eastAsiaTheme="minorEastAsia"/>
                <w:sz w:val="20"/>
                <w:szCs w:val="20"/>
              </w:rPr>
            </w:pPr>
            <w:r>
              <w:rPr>
                <w:rFonts w:eastAsiaTheme="minorEastAsia"/>
                <w:sz w:val="20"/>
                <w:szCs w:val="20"/>
              </w:rPr>
              <w:t>Payton</w:t>
            </w:r>
          </w:p>
        </w:tc>
        <w:tc>
          <w:tcPr>
            <w:tcW w:w="0" w:type="auto"/>
            <w:vAlign w:val="center"/>
          </w:tcPr>
          <w:p w14:paraId="191835C5" w14:textId="72E279F9"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19.62</w:t>
            </w:r>
          </w:p>
        </w:tc>
      </w:tr>
      <w:tr w:rsidR="00063C76" w14:paraId="61BAA026"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E5835B9" w14:textId="32FDFD1B" w:rsidR="00063C76" w:rsidRDefault="00A96A6A" w:rsidP="00EF6ED3">
            <w:pPr>
              <w:spacing w:line="360" w:lineRule="auto"/>
              <w:rPr>
                <w:rFonts w:eastAsiaTheme="minorEastAsia"/>
                <w:sz w:val="20"/>
                <w:szCs w:val="20"/>
              </w:rPr>
            </w:pPr>
            <w:r>
              <w:rPr>
                <w:rFonts w:eastAsiaTheme="minorEastAsia"/>
                <w:sz w:val="20"/>
                <w:szCs w:val="20"/>
              </w:rPr>
              <w:t>Pia</w:t>
            </w:r>
          </w:p>
        </w:tc>
        <w:tc>
          <w:tcPr>
            <w:tcW w:w="0" w:type="auto"/>
            <w:vAlign w:val="center"/>
          </w:tcPr>
          <w:p w14:paraId="1911FA43" w14:textId="1FCEEAA4"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19.98</w:t>
            </w:r>
          </w:p>
        </w:tc>
      </w:tr>
      <w:tr w:rsidR="00063C76" w14:paraId="6FE4BF2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154D470" w14:textId="3CAC3467" w:rsidR="00063C76" w:rsidRDefault="00A96A6A" w:rsidP="00EF6ED3">
            <w:pPr>
              <w:spacing w:line="360" w:lineRule="auto"/>
              <w:rPr>
                <w:rFonts w:eastAsiaTheme="minorEastAsia"/>
                <w:sz w:val="20"/>
                <w:szCs w:val="20"/>
              </w:rPr>
            </w:pPr>
            <w:r>
              <w:rPr>
                <w:rFonts w:eastAsiaTheme="minorEastAsia"/>
                <w:sz w:val="20"/>
                <w:szCs w:val="20"/>
              </w:rPr>
              <w:t>Robin</w:t>
            </w:r>
          </w:p>
        </w:tc>
        <w:tc>
          <w:tcPr>
            <w:tcW w:w="0" w:type="auto"/>
            <w:vAlign w:val="center"/>
          </w:tcPr>
          <w:p w14:paraId="6E669165" w14:textId="7EBF417E"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20.24</w:t>
            </w:r>
          </w:p>
        </w:tc>
      </w:tr>
      <w:tr w:rsidR="00063C76" w14:paraId="71643879"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D4CA970" w14:textId="0F791A60" w:rsidR="00063C76" w:rsidRDefault="00A96A6A" w:rsidP="00EF6ED3">
            <w:pPr>
              <w:spacing w:line="360" w:lineRule="auto"/>
              <w:rPr>
                <w:rFonts w:eastAsiaTheme="minorEastAsia"/>
                <w:sz w:val="20"/>
                <w:szCs w:val="20"/>
              </w:rPr>
            </w:pPr>
            <w:r>
              <w:rPr>
                <w:rFonts w:eastAsiaTheme="minorEastAsia"/>
                <w:sz w:val="20"/>
                <w:szCs w:val="20"/>
              </w:rPr>
              <w:t>Rosemary</w:t>
            </w:r>
          </w:p>
        </w:tc>
        <w:tc>
          <w:tcPr>
            <w:tcW w:w="0" w:type="auto"/>
            <w:vAlign w:val="center"/>
          </w:tcPr>
          <w:p w14:paraId="010D2C2C" w14:textId="35FACB24"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17.64</w:t>
            </w:r>
          </w:p>
        </w:tc>
      </w:tr>
      <w:tr w:rsidR="00063C76" w14:paraId="1DF235A1"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7DB79D4" w14:textId="78C8EB37" w:rsidR="00063C76" w:rsidRDefault="00A96A6A" w:rsidP="00EF6ED3">
            <w:pPr>
              <w:spacing w:line="360" w:lineRule="auto"/>
              <w:rPr>
                <w:rFonts w:eastAsiaTheme="minorEastAsia"/>
                <w:sz w:val="20"/>
                <w:szCs w:val="20"/>
              </w:rPr>
            </w:pPr>
            <w:r>
              <w:rPr>
                <w:rFonts w:eastAsiaTheme="minorEastAsia"/>
                <w:sz w:val="20"/>
                <w:szCs w:val="20"/>
              </w:rPr>
              <w:t>Roux</w:t>
            </w:r>
          </w:p>
        </w:tc>
        <w:tc>
          <w:tcPr>
            <w:tcW w:w="0" w:type="auto"/>
            <w:vAlign w:val="center"/>
          </w:tcPr>
          <w:p w14:paraId="59DD682C" w14:textId="25A669B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19.67</w:t>
            </w:r>
          </w:p>
        </w:tc>
      </w:tr>
      <w:tr w:rsidR="00063C76" w14:paraId="3E15F1A8"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183DE968" w14:textId="6E638E6E" w:rsidR="00063C76" w:rsidRDefault="00A96A6A" w:rsidP="00EF6ED3">
            <w:pPr>
              <w:spacing w:line="360" w:lineRule="auto"/>
              <w:rPr>
                <w:rFonts w:eastAsiaTheme="minorEastAsia"/>
                <w:sz w:val="20"/>
                <w:szCs w:val="20"/>
              </w:rPr>
            </w:pPr>
            <w:r>
              <w:rPr>
                <w:rFonts w:eastAsiaTheme="minorEastAsia"/>
                <w:sz w:val="20"/>
                <w:szCs w:val="20"/>
              </w:rPr>
              <w:t>Rowan</w:t>
            </w:r>
          </w:p>
        </w:tc>
        <w:tc>
          <w:tcPr>
            <w:tcW w:w="0" w:type="auto"/>
            <w:vAlign w:val="center"/>
          </w:tcPr>
          <w:p w14:paraId="1A2FFD52" w14:textId="2F3EF51A"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21.86</w:t>
            </w:r>
          </w:p>
        </w:tc>
      </w:tr>
      <w:tr w:rsidR="00063C76" w14:paraId="5451192E"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BD62EF" w14:textId="2EA88366" w:rsidR="00063C76" w:rsidRDefault="00A96A6A" w:rsidP="00EF6ED3">
            <w:pPr>
              <w:spacing w:line="360" w:lineRule="auto"/>
              <w:rPr>
                <w:rFonts w:eastAsiaTheme="minorEastAsia"/>
                <w:sz w:val="20"/>
                <w:szCs w:val="20"/>
              </w:rPr>
            </w:pPr>
            <w:r>
              <w:rPr>
                <w:rFonts w:eastAsiaTheme="minorEastAsia"/>
                <w:sz w:val="20"/>
                <w:szCs w:val="20"/>
              </w:rPr>
              <w:t>Sadhil</w:t>
            </w:r>
          </w:p>
        </w:tc>
        <w:tc>
          <w:tcPr>
            <w:tcW w:w="0" w:type="auto"/>
            <w:vAlign w:val="center"/>
          </w:tcPr>
          <w:p w14:paraId="7B8910A9" w14:textId="40D814C1"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21.78</w:t>
            </w:r>
          </w:p>
        </w:tc>
      </w:tr>
      <w:tr w:rsidR="00063C76" w14:paraId="62749392"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BE28286" w14:textId="191A2427" w:rsidR="00063C76" w:rsidRDefault="00A96A6A" w:rsidP="00EF6ED3">
            <w:pPr>
              <w:spacing w:line="360" w:lineRule="auto"/>
              <w:rPr>
                <w:rFonts w:eastAsiaTheme="minorEastAsia"/>
                <w:sz w:val="20"/>
                <w:szCs w:val="20"/>
              </w:rPr>
            </w:pPr>
            <w:r>
              <w:rPr>
                <w:rFonts w:eastAsiaTheme="minorEastAsia"/>
                <w:sz w:val="20"/>
                <w:szCs w:val="20"/>
              </w:rPr>
              <w:t>Seneca</w:t>
            </w:r>
          </w:p>
        </w:tc>
        <w:tc>
          <w:tcPr>
            <w:tcW w:w="0" w:type="auto"/>
            <w:vAlign w:val="center"/>
          </w:tcPr>
          <w:p w14:paraId="0BB60F45" w14:textId="54EA3817"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22.37</w:t>
            </w:r>
          </w:p>
        </w:tc>
      </w:tr>
      <w:tr w:rsidR="00063C76" w14:paraId="3A65C9C0"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267880F" w14:textId="45823873" w:rsidR="00063C76" w:rsidRDefault="00A96A6A" w:rsidP="00EF6ED3">
            <w:pPr>
              <w:spacing w:line="360" w:lineRule="auto"/>
              <w:rPr>
                <w:rFonts w:eastAsiaTheme="minorEastAsia"/>
                <w:sz w:val="20"/>
                <w:szCs w:val="20"/>
              </w:rPr>
            </w:pPr>
            <w:r>
              <w:rPr>
                <w:rFonts w:eastAsiaTheme="minorEastAsia"/>
                <w:sz w:val="20"/>
                <w:szCs w:val="20"/>
              </w:rPr>
              <w:t>Skye</w:t>
            </w:r>
          </w:p>
        </w:tc>
        <w:tc>
          <w:tcPr>
            <w:tcW w:w="0" w:type="auto"/>
            <w:vAlign w:val="center"/>
          </w:tcPr>
          <w:p w14:paraId="18DB9167" w14:textId="62063D72"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20.34</w:t>
            </w:r>
          </w:p>
        </w:tc>
      </w:tr>
      <w:tr w:rsidR="00063C76" w14:paraId="686804A1"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259F004" w14:textId="2AD07F13" w:rsidR="00063C76" w:rsidRDefault="00A96A6A" w:rsidP="00EF6ED3">
            <w:pPr>
              <w:spacing w:line="360" w:lineRule="auto"/>
              <w:rPr>
                <w:rFonts w:eastAsiaTheme="minorEastAsia"/>
                <w:sz w:val="20"/>
                <w:szCs w:val="20"/>
              </w:rPr>
            </w:pPr>
            <w:r>
              <w:rPr>
                <w:rFonts w:eastAsiaTheme="minorEastAsia"/>
                <w:sz w:val="20"/>
                <w:szCs w:val="20"/>
              </w:rPr>
              <w:t>Sook-ja</w:t>
            </w:r>
          </w:p>
        </w:tc>
        <w:tc>
          <w:tcPr>
            <w:tcW w:w="0" w:type="auto"/>
            <w:vAlign w:val="center"/>
          </w:tcPr>
          <w:p w14:paraId="3F59859F" w14:textId="04805388"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20.53</w:t>
            </w:r>
          </w:p>
        </w:tc>
      </w:tr>
      <w:tr w:rsidR="00063C76" w14:paraId="7C32F7FF"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24CD0EF2" w14:textId="67897BFD" w:rsidR="00063C76" w:rsidRDefault="00A96A6A" w:rsidP="00EF6ED3">
            <w:pPr>
              <w:spacing w:line="360" w:lineRule="auto"/>
              <w:rPr>
                <w:rFonts w:eastAsiaTheme="minorEastAsia"/>
                <w:sz w:val="20"/>
                <w:szCs w:val="20"/>
              </w:rPr>
            </w:pPr>
            <w:r>
              <w:rPr>
                <w:rFonts w:eastAsiaTheme="minorEastAsia"/>
                <w:sz w:val="20"/>
                <w:szCs w:val="20"/>
              </w:rPr>
              <w:t>Stephane</w:t>
            </w:r>
          </w:p>
        </w:tc>
        <w:tc>
          <w:tcPr>
            <w:tcW w:w="0" w:type="auto"/>
            <w:vAlign w:val="center"/>
          </w:tcPr>
          <w:p w14:paraId="69C31614" w14:textId="4C4EDCB9"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20.81</w:t>
            </w:r>
          </w:p>
        </w:tc>
      </w:tr>
      <w:tr w:rsidR="00063C76" w14:paraId="4BA8E584"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0BBDAB9" w14:textId="4E120DEE" w:rsidR="00063C76" w:rsidRDefault="00A96A6A" w:rsidP="00EF6ED3">
            <w:pPr>
              <w:spacing w:line="360" w:lineRule="auto"/>
              <w:rPr>
                <w:rFonts w:eastAsiaTheme="minorEastAsia"/>
                <w:sz w:val="20"/>
                <w:szCs w:val="20"/>
              </w:rPr>
            </w:pPr>
            <w:r>
              <w:rPr>
                <w:rFonts w:eastAsiaTheme="minorEastAsia"/>
                <w:sz w:val="20"/>
                <w:szCs w:val="20"/>
              </w:rPr>
              <w:t>Taro</w:t>
            </w:r>
          </w:p>
        </w:tc>
        <w:tc>
          <w:tcPr>
            <w:tcW w:w="0" w:type="auto"/>
            <w:vAlign w:val="center"/>
          </w:tcPr>
          <w:p w14:paraId="21C2DD1A" w14:textId="2FA235E6"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21.54</w:t>
            </w:r>
          </w:p>
        </w:tc>
      </w:tr>
      <w:tr w:rsidR="00063C76" w14:paraId="135F89F9"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3C9D1291" w14:textId="64814862" w:rsidR="00063C76" w:rsidRDefault="00A96A6A" w:rsidP="00EF6ED3">
            <w:pPr>
              <w:spacing w:line="360" w:lineRule="auto"/>
              <w:rPr>
                <w:rFonts w:eastAsiaTheme="minorEastAsia"/>
                <w:sz w:val="20"/>
                <w:szCs w:val="20"/>
              </w:rPr>
            </w:pPr>
            <w:r>
              <w:rPr>
                <w:rFonts w:eastAsiaTheme="minorEastAsia"/>
                <w:sz w:val="20"/>
                <w:szCs w:val="20"/>
              </w:rPr>
              <w:t>Tori</w:t>
            </w:r>
          </w:p>
        </w:tc>
        <w:tc>
          <w:tcPr>
            <w:tcW w:w="0" w:type="auto"/>
            <w:vAlign w:val="center"/>
          </w:tcPr>
          <w:p w14:paraId="70DE1885" w14:textId="347ABF9E" w:rsidR="00063C76" w:rsidRDefault="00A96A6A"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19.91</w:t>
            </w:r>
          </w:p>
        </w:tc>
      </w:tr>
      <w:tr w:rsidR="00063C76" w14:paraId="7A28EEF2"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280CA00" w14:textId="6FCEF92B" w:rsidR="00063C76" w:rsidRDefault="00A96A6A" w:rsidP="00EF6ED3">
            <w:pPr>
              <w:spacing w:line="360" w:lineRule="auto"/>
              <w:rPr>
                <w:rFonts w:eastAsiaTheme="minorEastAsia"/>
                <w:sz w:val="20"/>
                <w:szCs w:val="20"/>
              </w:rPr>
            </w:pPr>
            <w:r>
              <w:rPr>
                <w:rFonts w:eastAsiaTheme="minorEastAsia"/>
                <w:sz w:val="20"/>
                <w:szCs w:val="20"/>
              </w:rPr>
              <w:t>Trey</w:t>
            </w:r>
          </w:p>
        </w:tc>
        <w:tc>
          <w:tcPr>
            <w:tcW w:w="0" w:type="auto"/>
            <w:vAlign w:val="center"/>
          </w:tcPr>
          <w:p w14:paraId="01D2418A" w14:textId="3AE49E93" w:rsidR="00063C76" w:rsidRDefault="00A96A6A"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22.41</w:t>
            </w:r>
          </w:p>
        </w:tc>
      </w:tr>
      <w:tr w:rsidR="00063C76" w14:paraId="5E3ED8CC"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F40C691" w14:textId="513ECDE6" w:rsidR="00063C76" w:rsidRDefault="00A96A6A" w:rsidP="00EF6ED3">
            <w:pPr>
              <w:spacing w:line="360" w:lineRule="auto"/>
              <w:rPr>
                <w:rFonts w:eastAsiaTheme="minorEastAsia"/>
                <w:sz w:val="20"/>
                <w:szCs w:val="20"/>
              </w:rPr>
            </w:pPr>
            <w:r>
              <w:rPr>
                <w:rFonts w:eastAsiaTheme="minorEastAsia"/>
                <w:sz w:val="20"/>
                <w:szCs w:val="20"/>
              </w:rPr>
              <w:t>Valerie</w:t>
            </w:r>
          </w:p>
        </w:tc>
        <w:tc>
          <w:tcPr>
            <w:tcW w:w="0" w:type="auto"/>
            <w:vAlign w:val="center"/>
          </w:tcPr>
          <w:p w14:paraId="030E7F86" w14:textId="10794BBA"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18.77</w:t>
            </w:r>
          </w:p>
        </w:tc>
      </w:tr>
      <w:tr w:rsidR="00063C76" w14:paraId="477F45C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45A30C13" w14:textId="3F1AAB82" w:rsidR="00063C76" w:rsidRDefault="000E5DD4" w:rsidP="00EF6ED3">
            <w:pPr>
              <w:spacing w:line="360" w:lineRule="auto"/>
              <w:rPr>
                <w:rFonts w:eastAsiaTheme="minorEastAsia"/>
                <w:sz w:val="20"/>
                <w:szCs w:val="20"/>
              </w:rPr>
            </w:pPr>
            <w:r>
              <w:rPr>
                <w:rFonts w:eastAsiaTheme="minorEastAsia"/>
                <w:sz w:val="20"/>
                <w:szCs w:val="20"/>
              </w:rPr>
              <w:t>Vincent</w:t>
            </w:r>
          </w:p>
        </w:tc>
        <w:tc>
          <w:tcPr>
            <w:tcW w:w="0" w:type="auto"/>
            <w:vAlign w:val="center"/>
          </w:tcPr>
          <w:p w14:paraId="1B131E54" w14:textId="1060613A" w:rsidR="00063C76" w:rsidRDefault="000E5DD4"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20.71</w:t>
            </w:r>
          </w:p>
        </w:tc>
      </w:tr>
      <w:tr w:rsidR="00063C76" w14:paraId="2C08731C"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FC4AE6E" w14:textId="12155285" w:rsidR="00063C76" w:rsidRDefault="000E5DD4" w:rsidP="00EF6ED3">
            <w:pPr>
              <w:spacing w:line="360" w:lineRule="auto"/>
              <w:rPr>
                <w:rFonts w:eastAsiaTheme="minorEastAsia"/>
                <w:sz w:val="20"/>
                <w:szCs w:val="20"/>
              </w:rPr>
            </w:pPr>
            <w:r>
              <w:rPr>
                <w:rFonts w:eastAsiaTheme="minorEastAsia"/>
                <w:sz w:val="20"/>
                <w:szCs w:val="20"/>
              </w:rPr>
              <w:t>Vivian</w:t>
            </w:r>
          </w:p>
        </w:tc>
        <w:tc>
          <w:tcPr>
            <w:tcW w:w="0" w:type="auto"/>
            <w:vAlign w:val="center"/>
          </w:tcPr>
          <w:p w14:paraId="3764AB32" w14:textId="0BD30CAA"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20.37</w:t>
            </w:r>
          </w:p>
        </w:tc>
      </w:tr>
      <w:tr w:rsidR="00063C76" w14:paraId="31A53C95"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0446D393" w14:textId="09A07A96" w:rsidR="00063C76" w:rsidRDefault="000E5DD4" w:rsidP="00EF6ED3">
            <w:pPr>
              <w:spacing w:line="360" w:lineRule="auto"/>
              <w:rPr>
                <w:rFonts w:eastAsiaTheme="minorEastAsia"/>
                <w:sz w:val="20"/>
                <w:szCs w:val="20"/>
              </w:rPr>
            </w:pPr>
            <w:r>
              <w:rPr>
                <w:rFonts w:eastAsiaTheme="minorEastAsia"/>
                <w:sz w:val="20"/>
                <w:szCs w:val="20"/>
              </w:rPr>
              <w:t>Wallace</w:t>
            </w:r>
          </w:p>
        </w:tc>
        <w:tc>
          <w:tcPr>
            <w:tcW w:w="0" w:type="auto"/>
            <w:vAlign w:val="center"/>
          </w:tcPr>
          <w:p w14:paraId="2C2F6793" w14:textId="0B914AA1" w:rsidR="00063C76" w:rsidRDefault="000E5DD4"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20.96</w:t>
            </w:r>
          </w:p>
        </w:tc>
      </w:tr>
      <w:tr w:rsidR="00063C76" w14:paraId="73388A22"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298F9CA" w14:textId="30DD36C2" w:rsidR="00063C76" w:rsidRDefault="000E5DD4" w:rsidP="00EF6ED3">
            <w:pPr>
              <w:spacing w:line="360" w:lineRule="auto"/>
              <w:rPr>
                <w:rFonts w:eastAsiaTheme="minorEastAsia"/>
                <w:sz w:val="20"/>
                <w:szCs w:val="20"/>
              </w:rPr>
            </w:pPr>
            <w:r>
              <w:rPr>
                <w:rFonts w:eastAsiaTheme="minorEastAsia"/>
                <w:sz w:val="20"/>
                <w:szCs w:val="20"/>
              </w:rPr>
              <w:t>Yuri</w:t>
            </w:r>
          </w:p>
        </w:tc>
        <w:tc>
          <w:tcPr>
            <w:tcW w:w="0" w:type="auto"/>
            <w:vAlign w:val="center"/>
          </w:tcPr>
          <w:p w14:paraId="51B3A11C" w14:textId="0C997D68"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23.31</w:t>
            </w:r>
          </w:p>
        </w:tc>
      </w:tr>
      <w:tr w:rsidR="00063C76" w14:paraId="2AA09C78"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7C369DD7" w14:textId="2591526F" w:rsidR="00063C76" w:rsidRDefault="000E5DD4" w:rsidP="00EF6ED3">
            <w:pPr>
              <w:spacing w:line="360" w:lineRule="auto"/>
              <w:rPr>
                <w:rFonts w:eastAsiaTheme="minorEastAsia"/>
                <w:sz w:val="20"/>
                <w:szCs w:val="20"/>
              </w:rPr>
            </w:pPr>
            <w:r>
              <w:rPr>
                <w:rFonts w:eastAsiaTheme="minorEastAsia"/>
                <w:sz w:val="20"/>
                <w:szCs w:val="20"/>
              </w:rPr>
              <w:t>Zakari</w:t>
            </w:r>
          </w:p>
        </w:tc>
        <w:tc>
          <w:tcPr>
            <w:tcW w:w="0" w:type="auto"/>
            <w:vAlign w:val="center"/>
          </w:tcPr>
          <w:p w14:paraId="565233F8" w14:textId="7EFD1DDB" w:rsidR="00063C76" w:rsidRDefault="000E5DD4" w:rsidP="00EF6ED3">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23.00</w:t>
            </w:r>
          </w:p>
        </w:tc>
      </w:tr>
      <w:tr w:rsidR="00063C76" w14:paraId="49C66C7E" w14:textId="77777777" w:rsidTr="00EF6ED3">
        <w:trPr>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622EDFD9" w14:textId="44FB33EA" w:rsidR="00063C76" w:rsidRDefault="000E5DD4" w:rsidP="00EF6ED3">
            <w:pPr>
              <w:spacing w:line="360" w:lineRule="auto"/>
              <w:rPr>
                <w:rFonts w:eastAsiaTheme="minorEastAsia"/>
                <w:sz w:val="20"/>
                <w:szCs w:val="20"/>
              </w:rPr>
            </w:pPr>
            <w:r>
              <w:rPr>
                <w:rFonts w:eastAsiaTheme="minorEastAsia"/>
                <w:sz w:val="20"/>
                <w:szCs w:val="20"/>
              </w:rPr>
              <w:t>Zeva</w:t>
            </w:r>
          </w:p>
        </w:tc>
        <w:tc>
          <w:tcPr>
            <w:tcW w:w="0" w:type="auto"/>
            <w:vAlign w:val="center"/>
          </w:tcPr>
          <w:p w14:paraId="3B4E66B1" w14:textId="488C6331" w:rsidR="00063C76" w:rsidRDefault="000E5DD4" w:rsidP="00EF6ED3">
            <w:pPr>
              <w:keepNext/>
              <w:cnfStyle w:val="000000000000" w:firstRow="0" w:lastRow="0" w:firstColumn="0" w:lastColumn="0" w:oddVBand="0" w:evenVBand="0" w:oddHBand="0" w:evenHBand="0" w:firstRowFirstColumn="0" w:firstRowLastColumn="0" w:lastRowFirstColumn="0" w:lastRowLastColumn="0"/>
              <w:rPr>
                <w:rFonts w:cstheme="minorHAnsi"/>
                <w:sz w:val="20"/>
                <w:szCs w:val="20"/>
              </w:rPr>
            </w:pPr>
            <w:r>
              <w:rPr>
                <w:rFonts w:cstheme="minorHAnsi"/>
                <w:sz w:val="20"/>
                <w:szCs w:val="20"/>
              </w:rPr>
              <w:t>19.36</w:t>
            </w:r>
          </w:p>
        </w:tc>
      </w:tr>
      <w:tr w:rsidR="000E5DD4" w14:paraId="56071B5C" w14:textId="77777777" w:rsidTr="00EF6ED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noWrap/>
            <w:vAlign w:val="center"/>
          </w:tcPr>
          <w:p w14:paraId="5A01F130" w14:textId="0361A9A4" w:rsidR="000E5DD4" w:rsidRDefault="000E5DD4" w:rsidP="00EF6ED3">
            <w:pPr>
              <w:spacing w:line="360" w:lineRule="auto"/>
              <w:rPr>
                <w:rFonts w:eastAsiaTheme="minorEastAsia"/>
                <w:sz w:val="20"/>
                <w:szCs w:val="20"/>
              </w:rPr>
            </w:pPr>
            <w:r>
              <w:rPr>
                <w:rFonts w:eastAsiaTheme="minorEastAsia"/>
                <w:sz w:val="20"/>
                <w:szCs w:val="20"/>
              </w:rPr>
              <w:t>Zhen</w:t>
            </w:r>
          </w:p>
        </w:tc>
        <w:tc>
          <w:tcPr>
            <w:tcW w:w="0" w:type="auto"/>
            <w:vAlign w:val="center"/>
          </w:tcPr>
          <w:p w14:paraId="178EA2C5" w14:textId="7BE7D1F7" w:rsidR="000E5DD4" w:rsidRDefault="000E5DD4" w:rsidP="000E5DD4">
            <w:pPr>
              <w:keepNext/>
              <w:cnfStyle w:val="000000100000" w:firstRow="0" w:lastRow="0" w:firstColumn="0" w:lastColumn="0" w:oddVBand="0" w:evenVBand="0" w:oddHBand="1" w:evenHBand="0" w:firstRowFirstColumn="0" w:firstRowLastColumn="0" w:lastRowFirstColumn="0" w:lastRowLastColumn="0"/>
              <w:rPr>
                <w:rFonts w:cstheme="minorHAnsi"/>
                <w:sz w:val="20"/>
                <w:szCs w:val="20"/>
              </w:rPr>
            </w:pPr>
            <w:r>
              <w:rPr>
                <w:rFonts w:cstheme="minorHAnsi"/>
                <w:sz w:val="20"/>
                <w:szCs w:val="20"/>
              </w:rPr>
              <w:t>19.32</w:t>
            </w:r>
          </w:p>
        </w:tc>
      </w:tr>
    </w:tbl>
    <w:p w14:paraId="212B7336" w14:textId="4AF16895" w:rsidR="007472CB" w:rsidRDefault="000E5DD4" w:rsidP="000E5DD4">
      <w:pPr>
        <w:pStyle w:val="Caption"/>
        <w:spacing w:before="240"/>
        <w:jc w:val="center"/>
      </w:pPr>
      <w:bookmarkStart w:id="252" w:name="_Ref112362802"/>
      <w:bookmarkStart w:id="253" w:name="_Ref112854116"/>
      <w:bookmarkStart w:id="254" w:name="_Toc113480741"/>
      <w:r>
        <w:t xml:space="preserve">Table </w:t>
      </w:r>
      <w:fldSimple w:instr=" SEQ Table \* ARABIC ">
        <w:r w:rsidR="00CE57A6">
          <w:rPr>
            <w:noProof/>
          </w:rPr>
          <w:t>8</w:t>
        </w:r>
      </w:fldSimple>
      <w:bookmarkEnd w:id="252"/>
      <w:r>
        <w:t xml:space="preserve"> - </w:t>
      </w:r>
      <w:proofErr w:type="spellStart"/>
      <w:r>
        <w:t>MetaHuman</w:t>
      </w:r>
      <w:proofErr w:type="spellEnd"/>
      <w:r>
        <w:t xml:space="preserve"> head lengths in centimetres</w:t>
      </w:r>
      <w:bookmarkEnd w:id="253"/>
      <w:bookmarkEnd w:id="254"/>
    </w:p>
    <w:p w14:paraId="15B1ED4C" w14:textId="77777777" w:rsidR="007472CB" w:rsidRDefault="007472CB">
      <w:pPr>
        <w:rPr>
          <w:i/>
          <w:iCs/>
          <w:color w:val="44546A" w:themeColor="text2"/>
          <w:sz w:val="18"/>
          <w:szCs w:val="18"/>
        </w:rPr>
      </w:pPr>
      <w:r>
        <w:br w:type="page"/>
      </w:r>
    </w:p>
    <w:p w14:paraId="496A33C2" w14:textId="79213036" w:rsidR="007472CB" w:rsidRDefault="00607E76" w:rsidP="007472CB">
      <w:pPr>
        <w:pStyle w:val="Heading2"/>
        <w:spacing w:after="240"/>
      </w:pPr>
      <w:bookmarkStart w:id="255" w:name="_Toc113480678"/>
      <w:r>
        <w:lastRenderedPageBreak/>
        <w:t>7</w:t>
      </w:r>
      <w:r w:rsidR="007472CB">
        <w:t>.5. Appendix D</w:t>
      </w:r>
      <w:r w:rsidR="008B436F">
        <w:t>1</w:t>
      </w:r>
      <w:r w:rsidR="007472CB">
        <w:t xml:space="preserve"> </w:t>
      </w:r>
      <w:r w:rsidR="008B436F">
        <w:t>-</w:t>
      </w:r>
      <w:r w:rsidR="007472CB">
        <w:t xml:space="preserve"> Pretrained Model Selection</w:t>
      </w:r>
      <w:bookmarkEnd w:id="255"/>
    </w:p>
    <w:bookmarkStart w:id="256" w:name="_MON_1723203587"/>
    <w:bookmarkEnd w:id="256"/>
    <w:p w14:paraId="2E28F50C" w14:textId="646A3441" w:rsidR="008C6763" w:rsidRDefault="003307A0" w:rsidP="008C6763">
      <w:pPr>
        <w:keepNext/>
      </w:pPr>
      <w:r>
        <w:object w:dxaOrig="9026" w:dyaOrig="11400" w14:anchorId="3BA3765C">
          <v:shape id="_x0000_i1028" type="#_x0000_t75" style="width:453.75pt;height:568.5pt" o:ole="">
            <v:imagedata r:id="rId56" o:title=""/>
          </v:shape>
          <o:OLEObject Type="Embed" ProgID="Word.Document.12" ShapeID="_x0000_i1028" DrawAspect="Content" ObjectID="_1724094224" r:id="rId57">
            <o:FieldCodes>\s</o:FieldCodes>
          </o:OLEObject>
        </w:object>
      </w:r>
    </w:p>
    <w:p w14:paraId="1BB6871C" w14:textId="412FE38F" w:rsidR="00814F5A" w:rsidRDefault="008C6763" w:rsidP="008C6763">
      <w:pPr>
        <w:pStyle w:val="Caption"/>
        <w:jc w:val="center"/>
      </w:pPr>
      <w:bookmarkStart w:id="257" w:name="_Ref112591081"/>
      <w:bookmarkStart w:id="258" w:name="_Toc113480733"/>
      <w:r>
        <w:t xml:space="preserve">Code Sample </w:t>
      </w:r>
      <w:fldSimple w:instr=" SEQ Code_Sample \* ARABIC ">
        <w:r w:rsidR="00CE57A6">
          <w:rPr>
            <w:noProof/>
          </w:rPr>
          <w:t>4</w:t>
        </w:r>
      </w:fldSimple>
      <w:bookmarkEnd w:id="257"/>
      <w:r>
        <w:t xml:space="preserve"> - Pretrained model configuration</w:t>
      </w:r>
      <w:bookmarkEnd w:id="258"/>
    </w:p>
    <w:p w14:paraId="1B57BBB8" w14:textId="053DCC35" w:rsidR="000E6C1D" w:rsidRPr="00607E76" w:rsidRDefault="000E6C1D" w:rsidP="000E6C1D">
      <w:pPr>
        <w:rPr>
          <w:i/>
          <w:iCs/>
          <w:color w:val="44546A" w:themeColor="text2"/>
          <w:sz w:val="18"/>
          <w:szCs w:val="18"/>
        </w:rPr>
      </w:pPr>
    </w:p>
    <w:sectPr w:rsidR="000E6C1D" w:rsidRPr="00607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06C73"/>
    <w:multiLevelType w:val="hybridMultilevel"/>
    <w:tmpl w:val="5D5AB07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3310B0"/>
    <w:multiLevelType w:val="hybridMultilevel"/>
    <w:tmpl w:val="ACE2E8C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CC77BA"/>
    <w:multiLevelType w:val="hybridMultilevel"/>
    <w:tmpl w:val="BE4E44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F8233B"/>
    <w:multiLevelType w:val="hybridMultilevel"/>
    <w:tmpl w:val="997212A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A7183"/>
    <w:multiLevelType w:val="hybridMultilevel"/>
    <w:tmpl w:val="E7A2B27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C64D2"/>
    <w:multiLevelType w:val="hybridMultilevel"/>
    <w:tmpl w:val="526A3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FC51A7"/>
    <w:multiLevelType w:val="hybridMultilevel"/>
    <w:tmpl w:val="0EB48884"/>
    <w:lvl w:ilvl="0" w:tplc="7BC6CAB4">
      <w:start w:val="1"/>
      <w:numFmt w:val="lowerRoman"/>
      <w:lvlText w:val="%1."/>
      <w:lvlJc w:val="right"/>
      <w:pPr>
        <w:tabs>
          <w:tab w:val="num" w:pos="720"/>
        </w:tabs>
        <w:ind w:left="567" w:hanging="20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A5199D"/>
    <w:multiLevelType w:val="hybridMultilevel"/>
    <w:tmpl w:val="9CEEB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059427">
    <w:abstractNumId w:val="6"/>
  </w:num>
  <w:num w:numId="2" w16cid:durableId="123693450">
    <w:abstractNumId w:val="3"/>
  </w:num>
  <w:num w:numId="3" w16cid:durableId="1423990800">
    <w:abstractNumId w:val="0"/>
  </w:num>
  <w:num w:numId="4" w16cid:durableId="1906137284">
    <w:abstractNumId w:val="1"/>
  </w:num>
  <w:num w:numId="5" w16cid:durableId="154494361">
    <w:abstractNumId w:val="5"/>
  </w:num>
  <w:num w:numId="6" w16cid:durableId="1969699118">
    <w:abstractNumId w:val="4"/>
  </w:num>
  <w:num w:numId="7" w16cid:durableId="1894731759">
    <w:abstractNumId w:val="2"/>
  </w:num>
  <w:num w:numId="8" w16cid:durableId="18285526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A4639"/>
    <w:rsid w:val="000013B8"/>
    <w:rsid w:val="00001FBF"/>
    <w:rsid w:val="00002416"/>
    <w:rsid w:val="0000383C"/>
    <w:rsid w:val="00005298"/>
    <w:rsid w:val="0000637D"/>
    <w:rsid w:val="0000693B"/>
    <w:rsid w:val="00006E73"/>
    <w:rsid w:val="000120D2"/>
    <w:rsid w:val="000143FF"/>
    <w:rsid w:val="0001483E"/>
    <w:rsid w:val="000168EB"/>
    <w:rsid w:val="00022FCD"/>
    <w:rsid w:val="00023E94"/>
    <w:rsid w:val="00023F3C"/>
    <w:rsid w:val="00027229"/>
    <w:rsid w:val="00031FB1"/>
    <w:rsid w:val="00033E9E"/>
    <w:rsid w:val="000366A6"/>
    <w:rsid w:val="00037818"/>
    <w:rsid w:val="00037E5E"/>
    <w:rsid w:val="00040846"/>
    <w:rsid w:val="00050F7A"/>
    <w:rsid w:val="00053801"/>
    <w:rsid w:val="00053A80"/>
    <w:rsid w:val="000547B6"/>
    <w:rsid w:val="0005619B"/>
    <w:rsid w:val="0006306D"/>
    <w:rsid w:val="00063C76"/>
    <w:rsid w:val="0006403C"/>
    <w:rsid w:val="000654C4"/>
    <w:rsid w:val="00065586"/>
    <w:rsid w:val="000667C5"/>
    <w:rsid w:val="0007314C"/>
    <w:rsid w:val="000757BE"/>
    <w:rsid w:val="000773EA"/>
    <w:rsid w:val="00080050"/>
    <w:rsid w:val="00081B93"/>
    <w:rsid w:val="000823D5"/>
    <w:rsid w:val="00093BDD"/>
    <w:rsid w:val="00094BB0"/>
    <w:rsid w:val="000A00F7"/>
    <w:rsid w:val="000A1EF6"/>
    <w:rsid w:val="000A4311"/>
    <w:rsid w:val="000A4FAE"/>
    <w:rsid w:val="000A5D4D"/>
    <w:rsid w:val="000B0515"/>
    <w:rsid w:val="000B39DA"/>
    <w:rsid w:val="000B3F42"/>
    <w:rsid w:val="000B3FB3"/>
    <w:rsid w:val="000B4518"/>
    <w:rsid w:val="000B7B72"/>
    <w:rsid w:val="000C087A"/>
    <w:rsid w:val="000C334C"/>
    <w:rsid w:val="000C76A7"/>
    <w:rsid w:val="000D28E1"/>
    <w:rsid w:val="000D38C2"/>
    <w:rsid w:val="000D6B83"/>
    <w:rsid w:val="000E0A2C"/>
    <w:rsid w:val="000E10CA"/>
    <w:rsid w:val="000E12AA"/>
    <w:rsid w:val="000E2159"/>
    <w:rsid w:val="000E25B3"/>
    <w:rsid w:val="000E4E83"/>
    <w:rsid w:val="000E5DD4"/>
    <w:rsid w:val="000E618F"/>
    <w:rsid w:val="000E6C1D"/>
    <w:rsid w:val="000F10AA"/>
    <w:rsid w:val="000F1AEF"/>
    <w:rsid w:val="000F1FA9"/>
    <w:rsid w:val="000F2788"/>
    <w:rsid w:val="000F490A"/>
    <w:rsid w:val="000F7566"/>
    <w:rsid w:val="000F75B4"/>
    <w:rsid w:val="000F7664"/>
    <w:rsid w:val="000F79DE"/>
    <w:rsid w:val="000F7D9F"/>
    <w:rsid w:val="000F7E02"/>
    <w:rsid w:val="00100180"/>
    <w:rsid w:val="00102A6C"/>
    <w:rsid w:val="00103A97"/>
    <w:rsid w:val="00107706"/>
    <w:rsid w:val="00107CE7"/>
    <w:rsid w:val="00113CC6"/>
    <w:rsid w:val="001149B1"/>
    <w:rsid w:val="00115F6F"/>
    <w:rsid w:val="00116098"/>
    <w:rsid w:val="001160AA"/>
    <w:rsid w:val="001252B2"/>
    <w:rsid w:val="00125EC0"/>
    <w:rsid w:val="00126813"/>
    <w:rsid w:val="001313A4"/>
    <w:rsid w:val="001316EF"/>
    <w:rsid w:val="001317F6"/>
    <w:rsid w:val="00132909"/>
    <w:rsid w:val="00133865"/>
    <w:rsid w:val="00135992"/>
    <w:rsid w:val="00136891"/>
    <w:rsid w:val="00137387"/>
    <w:rsid w:val="00140DE2"/>
    <w:rsid w:val="00141543"/>
    <w:rsid w:val="00146504"/>
    <w:rsid w:val="00150FA3"/>
    <w:rsid w:val="00156031"/>
    <w:rsid w:val="00156BF8"/>
    <w:rsid w:val="00157D23"/>
    <w:rsid w:val="00160E8F"/>
    <w:rsid w:val="00162FF3"/>
    <w:rsid w:val="001653DD"/>
    <w:rsid w:val="00165F61"/>
    <w:rsid w:val="0016658F"/>
    <w:rsid w:val="00166C1E"/>
    <w:rsid w:val="00171AFF"/>
    <w:rsid w:val="00174A9C"/>
    <w:rsid w:val="00174FB5"/>
    <w:rsid w:val="00176640"/>
    <w:rsid w:val="001776F5"/>
    <w:rsid w:val="00182207"/>
    <w:rsid w:val="00182D89"/>
    <w:rsid w:val="00185CDA"/>
    <w:rsid w:val="00186264"/>
    <w:rsid w:val="00190FCC"/>
    <w:rsid w:val="0019168E"/>
    <w:rsid w:val="00191EA2"/>
    <w:rsid w:val="00193DBD"/>
    <w:rsid w:val="0019401E"/>
    <w:rsid w:val="001A0723"/>
    <w:rsid w:val="001A09AA"/>
    <w:rsid w:val="001A0FB7"/>
    <w:rsid w:val="001A3296"/>
    <w:rsid w:val="001A3467"/>
    <w:rsid w:val="001A37F0"/>
    <w:rsid w:val="001A4597"/>
    <w:rsid w:val="001A4639"/>
    <w:rsid w:val="001A4E95"/>
    <w:rsid w:val="001A790A"/>
    <w:rsid w:val="001A7910"/>
    <w:rsid w:val="001B0744"/>
    <w:rsid w:val="001B0F27"/>
    <w:rsid w:val="001B1C1B"/>
    <w:rsid w:val="001B2F79"/>
    <w:rsid w:val="001B3469"/>
    <w:rsid w:val="001B54C0"/>
    <w:rsid w:val="001B6223"/>
    <w:rsid w:val="001B6250"/>
    <w:rsid w:val="001B6A5C"/>
    <w:rsid w:val="001C2BF5"/>
    <w:rsid w:val="001C3808"/>
    <w:rsid w:val="001C7D68"/>
    <w:rsid w:val="001D2FA2"/>
    <w:rsid w:val="001D2FC0"/>
    <w:rsid w:val="001D74AE"/>
    <w:rsid w:val="001D7EF8"/>
    <w:rsid w:val="001E05B1"/>
    <w:rsid w:val="001E09BC"/>
    <w:rsid w:val="001E103D"/>
    <w:rsid w:val="001E1551"/>
    <w:rsid w:val="001E1BFA"/>
    <w:rsid w:val="001E455A"/>
    <w:rsid w:val="001E463B"/>
    <w:rsid w:val="001E5A7A"/>
    <w:rsid w:val="001E5CBA"/>
    <w:rsid w:val="001E70A9"/>
    <w:rsid w:val="001F014B"/>
    <w:rsid w:val="001F1C09"/>
    <w:rsid w:val="001F284A"/>
    <w:rsid w:val="001F293B"/>
    <w:rsid w:val="001F2C25"/>
    <w:rsid w:val="001F5C3E"/>
    <w:rsid w:val="00201A69"/>
    <w:rsid w:val="002031E0"/>
    <w:rsid w:val="002043D5"/>
    <w:rsid w:val="00204D9F"/>
    <w:rsid w:val="00205693"/>
    <w:rsid w:val="002056EB"/>
    <w:rsid w:val="00206749"/>
    <w:rsid w:val="00212835"/>
    <w:rsid w:val="00221C39"/>
    <w:rsid w:val="0022252C"/>
    <w:rsid w:val="00227E4A"/>
    <w:rsid w:val="00230F37"/>
    <w:rsid w:val="00232470"/>
    <w:rsid w:val="00233890"/>
    <w:rsid w:val="00235425"/>
    <w:rsid w:val="00235C1A"/>
    <w:rsid w:val="00236392"/>
    <w:rsid w:val="00240274"/>
    <w:rsid w:val="002450AB"/>
    <w:rsid w:val="00246669"/>
    <w:rsid w:val="002500AC"/>
    <w:rsid w:val="0025281F"/>
    <w:rsid w:val="00252A61"/>
    <w:rsid w:val="0025314F"/>
    <w:rsid w:val="0025379F"/>
    <w:rsid w:val="002559F2"/>
    <w:rsid w:val="00256928"/>
    <w:rsid w:val="00256C3C"/>
    <w:rsid w:val="00257493"/>
    <w:rsid w:val="00265890"/>
    <w:rsid w:val="00265B27"/>
    <w:rsid w:val="00270635"/>
    <w:rsid w:val="0027068C"/>
    <w:rsid w:val="00272D3E"/>
    <w:rsid w:val="002777D0"/>
    <w:rsid w:val="002802B2"/>
    <w:rsid w:val="00280EE6"/>
    <w:rsid w:val="0028594C"/>
    <w:rsid w:val="0028690E"/>
    <w:rsid w:val="0028699B"/>
    <w:rsid w:val="00290F8B"/>
    <w:rsid w:val="00291B47"/>
    <w:rsid w:val="002932B1"/>
    <w:rsid w:val="002936BA"/>
    <w:rsid w:val="002955FA"/>
    <w:rsid w:val="0029707D"/>
    <w:rsid w:val="00297E33"/>
    <w:rsid w:val="002A01FF"/>
    <w:rsid w:val="002A12C8"/>
    <w:rsid w:val="002A5135"/>
    <w:rsid w:val="002A609E"/>
    <w:rsid w:val="002A672A"/>
    <w:rsid w:val="002B1412"/>
    <w:rsid w:val="002B454B"/>
    <w:rsid w:val="002B5AE0"/>
    <w:rsid w:val="002C11BC"/>
    <w:rsid w:val="002C2602"/>
    <w:rsid w:val="002C32D6"/>
    <w:rsid w:val="002C4213"/>
    <w:rsid w:val="002C57C1"/>
    <w:rsid w:val="002C5A4E"/>
    <w:rsid w:val="002C6C59"/>
    <w:rsid w:val="002D2CD1"/>
    <w:rsid w:val="002D79A2"/>
    <w:rsid w:val="002E09E5"/>
    <w:rsid w:val="002E0CDE"/>
    <w:rsid w:val="002E20AA"/>
    <w:rsid w:val="002E3C2D"/>
    <w:rsid w:val="002E48A0"/>
    <w:rsid w:val="002E49D6"/>
    <w:rsid w:val="002E4BE2"/>
    <w:rsid w:val="002E5435"/>
    <w:rsid w:val="002E7773"/>
    <w:rsid w:val="002E7B97"/>
    <w:rsid w:val="002E7CB6"/>
    <w:rsid w:val="002F59F8"/>
    <w:rsid w:val="003027FD"/>
    <w:rsid w:val="00303030"/>
    <w:rsid w:val="003042AF"/>
    <w:rsid w:val="00304613"/>
    <w:rsid w:val="00304FE2"/>
    <w:rsid w:val="00305053"/>
    <w:rsid w:val="00307EC7"/>
    <w:rsid w:val="00314429"/>
    <w:rsid w:val="003173DF"/>
    <w:rsid w:val="00320F86"/>
    <w:rsid w:val="00321E15"/>
    <w:rsid w:val="00322E37"/>
    <w:rsid w:val="00323F44"/>
    <w:rsid w:val="00325E47"/>
    <w:rsid w:val="0032613C"/>
    <w:rsid w:val="00327D88"/>
    <w:rsid w:val="003307A0"/>
    <w:rsid w:val="003316A6"/>
    <w:rsid w:val="00331C8B"/>
    <w:rsid w:val="00331F5C"/>
    <w:rsid w:val="00334185"/>
    <w:rsid w:val="00334938"/>
    <w:rsid w:val="00335D2A"/>
    <w:rsid w:val="003362EC"/>
    <w:rsid w:val="00336742"/>
    <w:rsid w:val="00337C1C"/>
    <w:rsid w:val="00340A89"/>
    <w:rsid w:val="00340D22"/>
    <w:rsid w:val="00350D95"/>
    <w:rsid w:val="0035169C"/>
    <w:rsid w:val="00351BB8"/>
    <w:rsid w:val="00353D1C"/>
    <w:rsid w:val="00353E6E"/>
    <w:rsid w:val="003543E8"/>
    <w:rsid w:val="00354B4B"/>
    <w:rsid w:val="00355DC3"/>
    <w:rsid w:val="0035711C"/>
    <w:rsid w:val="00357524"/>
    <w:rsid w:val="0036054D"/>
    <w:rsid w:val="00361441"/>
    <w:rsid w:val="00364751"/>
    <w:rsid w:val="003648FD"/>
    <w:rsid w:val="00365A8C"/>
    <w:rsid w:val="003707B0"/>
    <w:rsid w:val="00370943"/>
    <w:rsid w:val="0037209B"/>
    <w:rsid w:val="00373843"/>
    <w:rsid w:val="00373EE3"/>
    <w:rsid w:val="00373EFE"/>
    <w:rsid w:val="00374305"/>
    <w:rsid w:val="003747A5"/>
    <w:rsid w:val="00375065"/>
    <w:rsid w:val="003768EF"/>
    <w:rsid w:val="00385146"/>
    <w:rsid w:val="00387B7F"/>
    <w:rsid w:val="00387D7B"/>
    <w:rsid w:val="00390523"/>
    <w:rsid w:val="00392C6C"/>
    <w:rsid w:val="003A4888"/>
    <w:rsid w:val="003A5B8F"/>
    <w:rsid w:val="003B0E49"/>
    <w:rsid w:val="003B5B0F"/>
    <w:rsid w:val="003C262F"/>
    <w:rsid w:val="003C6715"/>
    <w:rsid w:val="003C6CB2"/>
    <w:rsid w:val="003C7ABA"/>
    <w:rsid w:val="003D1457"/>
    <w:rsid w:val="003D7062"/>
    <w:rsid w:val="003D78AB"/>
    <w:rsid w:val="003E2961"/>
    <w:rsid w:val="003E31C8"/>
    <w:rsid w:val="003E41B0"/>
    <w:rsid w:val="003E4F2F"/>
    <w:rsid w:val="003E50E9"/>
    <w:rsid w:val="003E70CE"/>
    <w:rsid w:val="003E780D"/>
    <w:rsid w:val="003F1160"/>
    <w:rsid w:val="003F2FE4"/>
    <w:rsid w:val="003F6CA9"/>
    <w:rsid w:val="003F7413"/>
    <w:rsid w:val="003F74CE"/>
    <w:rsid w:val="00403AC3"/>
    <w:rsid w:val="004042B4"/>
    <w:rsid w:val="00404531"/>
    <w:rsid w:val="00404716"/>
    <w:rsid w:val="00406907"/>
    <w:rsid w:val="00406B82"/>
    <w:rsid w:val="00410007"/>
    <w:rsid w:val="00413211"/>
    <w:rsid w:val="004146D3"/>
    <w:rsid w:val="00414B6B"/>
    <w:rsid w:val="004167CE"/>
    <w:rsid w:val="00421FBF"/>
    <w:rsid w:val="004235F0"/>
    <w:rsid w:val="004236D6"/>
    <w:rsid w:val="004239A8"/>
    <w:rsid w:val="00425BDD"/>
    <w:rsid w:val="00426857"/>
    <w:rsid w:val="0042729F"/>
    <w:rsid w:val="004304AA"/>
    <w:rsid w:val="00432BC2"/>
    <w:rsid w:val="00434F97"/>
    <w:rsid w:val="00437BB1"/>
    <w:rsid w:val="004405A6"/>
    <w:rsid w:val="00440D5E"/>
    <w:rsid w:val="0044124F"/>
    <w:rsid w:val="0044140D"/>
    <w:rsid w:val="00445E67"/>
    <w:rsid w:val="004470ED"/>
    <w:rsid w:val="00447633"/>
    <w:rsid w:val="004505E9"/>
    <w:rsid w:val="00452BF7"/>
    <w:rsid w:val="00454033"/>
    <w:rsid w:val="00454979"/>
    <w:rsid w:val="00454E6D"/>
    <w:rsid w:val="00457037"/>
    <w:rsid w:val="00464A83"/>
    <w:rsid w:val="004668CB"/>
    <w:rsid w:val="004678EF"/>
    <w:rsid w:val="004708B8"/>
    <w:rsid w:val="00471148"/>
    <w:rsid w:val="0047127D"/>
    <w:rsid w:val="0047211E"/>
    <w:rsid w:val="004726BB"/>
    <w:rsid w:val="0047639C"/>
    <w:rsid w:val="004805D3"/>
    <w:rsid w:val="00480688"/>
    <w:rsid w:val="00480F01"/>
    <w:rsid w:val="004820FB"/>
    <w:rsid w:val="00482A8B"/>
    <w:rsid w:val="00483FEF"/>
    <w:rsid w:val="00486BE2"/>
    <w:rsid w:val="00490C2D"/>
    <w:rsid w:val="0049285F"/>
    <w:rsid w:val="00494319"/>
    <w:rsid w:val="0049462D"/>
    <w:rsid w:val="00497F51"/>
    <w:rsid w:val="004A5323"/>
    <w:rsid w:val="004A6DD3"/>
    <w:rsid w:val="004B10C0"/>
    <w:rsid w:val="004B4B89"/>
    <w:rsid w:val="004C0D9F"/>
    <w:rsid w:val="004C155F"/>
    <w:rsid w:val="004C2066"/>
    <w:rsid w:val="004D29EB"/>
    <w:rsid w:val="004D357A"/>
    <w:rsid w:val="004D3C38"/>
    <w:rsid w:val="004D6E56"/>
    <w:rsid w:val="004E4D6E"/>
    <w:rsid w:val="004E52DD"/>
    <w:rsid w:val="004E58B7"/>
    <w:rsid w:val="004E6377"/>
    <w:rsid w:val="004F082D"/>
    <w:rsid w:val="004F2849"/>
    <w:rsid w:val="004F5F5C"/>
    <w:rsid w:val="004F7818"/>
    <w:rsid w:val="004F7B22"/>
    <w:rsid w:val="00500AC0"/>
    <w:rsid w:val="005034FB"/>
    <w:rsid w:val="005061A3"/>
    <w:rsid w:val="005063D4"/>
    <w:rsid w:val="005127FE"/>
    <w:rsid w:val="005140FB"/>
    <w:rsid w:val="00515A56"/>
    <w:rsid w:val="00516D12"/>
    <w:rsid w:val="005234C5"/>
    <w:rsid w:val="00526669"/>
    <w:rsid w:val="0053007E"/>
    <w:rsid w:val="00531824"/>
    <w:rsid w:val="00531CEE"/>
    <w:rsid w:val="00531DC2"/>
    <w:rsid w:val="00532F6D"/>
    <w:rsid w:val="00535957"/>
    <w:rsid w:val="0054524D"/>
    <w:rsid w:val="0054691D"/>
    <w:rsid w:val="00546969"/>
    <w:rsid w:val="005531AB"/>
    <w:rsid w:val="005632A2"/>
    <w:rsid w:val="0057071B"/>
    <w:rsid w:val="00570E8C"/>
    <w:rsid w:val="00570FA8"/>
    <w:rsid w:val="005734A4"/>
    <w:rsid w:val="00573FDB"/>
    <w:rsid w:val="00574B3D"/>
    <w:rsid w:val="00576265"/>
    <w:rsid w:val="005763CB"/>
    <w:rsid w:val="0058049A"/>
    <w:rsid w:val="005806CA"/>
    <w:rsid w:val="00581846"/>
    <w:rsid w:val="00583DF4"/>
    <w:rsid w:val="00584152"/>
    <w:rsid w:val="00584434"/>
    <w:rsid w:val="005854EB"/>
    <w:rsid w:val="00586AFC"/>
    <w:rsid w:val="005870F0"/>
    <w:rsid w:val="00590113"/>
    <w:rsid w:val="005904CB"/>
    <w:rsid w:val="00590786"/>
    <w:rsid w:val="00591CC8"/>
    <w:rsid w:val="00591FF5"/>
    <w:rsid w:val="00593AD4"/>
    <w:rsid w:val="005A4DD3"/>
    <w:rsid w:val="005A508A"/>
    <w:rsid w:val="005A52B9"/>
    <w:rsid w:val="005A55AA"/>
    <w:rsid w:val="005A5FE1"/>
    <w:rsid w:val="005A7742"/>
    <w:rsid w:val="005A7F65"/>
    <w:rsid w:val="005B0E14"/>
    <w:rsid w:val="005B0E2F"/>
    <w:rsid w:val="005B0F8E"/>
    <w:rsid w:val="005B2F62"/>
    <w:rsid w:val="005B3B76"/>
    <w:rsid w:val="005B73E6"/>
    <w:rsid w:val="005C0341"/>
    <w:rsid w:val="005C7905"/>
    <w:rsid w:val="005D0421"/>
    <w:rsid w:val="005D1C67"/>
    <w:rsid w:val="005D79CE"/>
    <w:rsid w:val="005E0E0B"/>
    <w:rsid w:val="005E117D"/>
    <w:rsid w:val="005E176C"/>
    <w:rsid w:val="005E3954"/>
    <w:rsid w:val="005E73B0"/>
    <w:rsid w:val="005F4B31"/>
    <w:rsid w:val="005F4C15"/>
    <w:rsid w:val="005F5731"/>
    <w:rsid w:val="005F75D2"/>
    <w:rsid w:val="00601879"/>
    <w:rsid w:val="00602D6A"/>
    <w:rsid w:val="00603E75"/>
    <w:rsid w:val="0060457E"/>
    <w:rsid w:val="00607E76"/>
    <w:rsid w:val="006124AB"/>
    <w:rsid w:val="006132F8"/>
    <w:rsid w:val="006149F8"/>
    <w:rsid w:val="00615901"/>
    <w:rsid w:val="00621235"/>
    <w:rsid w:val="006221F2"/>
    <w:rsid w:val="006231C3"/>
    <w:rsid w:val="00624A12"/>
    <w:rsid w:val="006313D8"/>
    <w:rsid w:val="0063230D"/>
    <w:rsid w:val="0063651E"/>
    <w:rsid w:val="00640EC5"/>
    <w:rsid w:val="006423B5"/>
    <w:rsid w:val="00642BB3"/>
    <w:rsid w:val="00642F20"/>
    <w:rsid w:val="00646190"/>
    <w:rsid w:val="00646D85"/>
    <w:rsid w:val="006505F7"/>
    <w:rsid w:val="00651B13"/>
    <w:rsid w:val="006529E8"/>
    <w:rsid w:val="0065580D"/>
    <w:rsid w:val="00655A5A"/>
    <w:rsid w:val="00661A37"/>
    <w:rsid w:val="00661A45"/>
    <w:rsid w:val="00662A89"/>
    <w:rsid w:val="006633A7"/>
    <w:rsid w:val="00663F27"/>
    <w:rsid w:val="00664984"/>
    <w:rsid w:val="00665F0B"/>
    <w:rsid w:val="0067424C"/>
    <w:rsid w:val="00675832"/>
    <w:rsid w:val="006806B3"/>
    <w:rsid w:val="00684D71"/>
    <w:rsid w:val="00684F05"/>
    <w:rsid w:val="00685516"/>
    <w:rsid w:val="006866B4"/>
    <w:rsid w:val="006872C5"/>
    <w:rsid w:val="00690894"/>
    <w:rsid w:val="00690F03"/>
    <w:rsid w:val="006917E2"/>
    <w:rsid w:val="00691E48"/>
    <w:rsid w:val="0069224A"/>
    <w:rsid w:val="006925A0"/>
    <w:rsid w:val="006949DA"/>
    <w:rsid w:val="006A304F"/>
    <w:rsid w:val="006A680E"/>
    <w:rsid w:val="006C3C8E"/>
    <w:rsid w:val="006C3EFE"/>
    <w:rsid w:val="006C57E4"/>
    <w:rsid w:val="006C60D3"/>
    <w:rsid w:val="006C6DD1"/>
    <w:rsid w:val="006D0437"/>
    <w:rsid w:val="006D0516"/>
    <w:rsid w:val="006D0729"/>
    <w:rsid w:val="006D241B"/>
    <w:rsid w:val="006D2F5F"/>
    <w:rsid w:val="006D472E"/>
    <w:rsid w:val="006D4A54"/>
    <w:rsid w:val="006D4DA7"/>
    <w:rsid w:val="006D61F0"/>
    <w:rsid w:val="006E24E0"/>
    <w:rsid w:val="006E5128"/>
    <w:rsid w:val="006E555C"/>
    <w:rsid w:val="006E73A4"/>
    <w:rsid w:val="006E7FD7"/>
    <w:rsid w:val="006F03C4"/>
    <w:rsid w:val="006F20AD"/>
    <w:rsid w:val="006F49C4"/>
    <w:rsid w:val="006F4AC7"/>
    <w:rsid w:val="00701576"/>
    <w:rsid w:val="00701611"/>
    <w:rsid w:val="00703F9B"/>
    <w:rsid w:val="00705BD9"/>
    <w:rsid w:val="00705CCA"/>
    <w:rsid w:val="00707514"/>
    <w:rsid w:val="0071097F"/>
    <w:rsid w:val="00710986"/>
    <w:rsid w:val="00710D65"/>
    <w:rsid w:val="00711DB4"/>
    <w:rsid w:val="00715C7D"/>
    <w:rsid w:val="007233D3"/>
    <w:rsid w:val="0072748E"/>
    <w:rsid w:val="00731F41"/>
    <w:rsid w:val="007330E7"/>
    <w:rsid w:val="007334AA"/>
    <w:rsid w:val="00734039"/>
    <w:rsid w:val="00734087"/>
    <w:rsid w:val="007341BD"/>
    <w:rsid w:val="0073452D"/>
    <w:rsid w:val="007406E5"/>
    <w:rsid w:val="00741E53"/>
    <w:rsid w:val="00742EFD"/>
    <w:rsid w:val="00743E95"/>
    <w:rsid w:val="007443E6"/>
    <w:rsid w:val="0074552B"/>
    <w:rsid w:val="00745834"/>
    <w:rsid w:val="007468B6"/>
    <w:rsid w:val="007472CB"/>
    <w:rsid w:val="00751AD6"/>
    <w:rsid w:val="00757AC5"/>
    <w:rsid w:val="00760DC7"/>
    <w:rsid w:val="0076171C"/>
    <w:rsid w:val="007634D6"/>
    <w:rsid w:val="00764061"/>
    <w:rsid w:val="007647D3"/>
    <w:rsid w:val="00765411"/>
    <w:rsid w:val="00765B0C"/>
    <w:rsid w:val="00766266"/>
    <w:rsid w:val="00767351"/>
    <w:rsid w:val="007704F8"/>
    <w:rsid w:val="00771559"/>
    <w:rsid w:val="00772602"/>
    <w:rsid w:val="0077326F"/>
    <w:rsid w:val="00774D4A"/>
    <w:rsid w:val="00781AB6"/>
    <w:rsid w:val="007832FD"/>
    <w:rsid w:val="00786FF9"/>
    <w:rsid w:val="007870E6"/>
    <w:rsid w:val="0078786A"/>
    <w:rsid w:val="00791B23"/>
    <w:rsid w:val="00792939"/>
    <w:rsid w:val="00794E33"/>
    <w:rsid w:val="00795965"/>
    <w:rsid w:val="00796909"/>
    <w:rsid w:val="00797ACD"/>
    <w:rsid w:val="007A007B"/>
    <w:rsid w:val="007A1CFD"/>
    <w:rsid w:val="007A2708"/>
    <w:rsid w:val="007A39BD"/>
    <w:rsid w:val="007A4960"/>
    <w:rsid w:val="007A5468"/>
    <w:rsid w:val="007A6629"/>
    <w:rsid w:val="007A74AD"/>
    <w:rsid w:val="007B143E"/>
    <w:rsid w:val="007B68DC"/>
    <w:rsid w:val="007C2369"/>
    <w:rsid w:val="007C2FC8"/>
    <w:rsid w:val="007C71AC"/>
    <w:rsid w:val="007D2B23"/>
    <w:rsid w:val="007D54E1"/>
    <w:rsid w:val="007D5B3D"/>
    <w:rsid w:val="007D6E41"/>
    <w:rsid w:val="007E1249"/>
    <w:rsid w:val="007E28EA"/>
    <w:rsid w:val="007E5A6E"/>
    <w:rsid w:val="007E5B04"/>
    <w:rsid w:val="007E5B5B"/>
    <w:rsid w:val="007E68CD"/>
    <w:rsid w:val="007F0345"/>
    <w:rsid w:val="007F2A4E"/>
    <w:rsid w:val="007F41E2"/>
    <w:rsid w:val="007F4BA4"/>
    <w:rsid w:val="007F7ED0"/>
    <w:rsid w:val="0080021D"/>
    <w:rsid w:val="008007B7"/>
    <w:rsid w:val="0080096E"/>
    <w:rsid w:val="0080131B"/>
    <w:rsid w:val="00802D25"/>
    <w:rsid w:val="00802D50"/>
    <w:rsid w:val="00803421"/>
    <w:rsid w:val="00804540"/>
    <w:rsid w:val="00805628"/>
    <w:rsid w:val="0080639D"/>
    <w:rsid w:val="00807D65"/>
    <w:rsid w:val="00811034"/>
    <w:rsid w:val="00811879"/>
    <w:rsid w:val="00813321"/>
    <w:rsid w:val="00814BDA"/>
    <w:rsid w:val="00814F5A"/>
    <w:rsid w:val="00820228"/>
    <w:rsid w:val="00820DC5"/>
    <w:rsid w:val="00823E82"/>
    <w:rsid w:val="00824822"/>
    <w:rsid w:val="008252CF"/>
    <w:rsid w:val="00825E6B"/>
    <w:rsid w:val="00827A28"/>
    <w:rsid w:val="00827E20"/>
    <w:rsid w:val="0083005F"/>
    <w:rsid w:val="00833977"/>
    <w:rsid w:val="008426CF"/>
    <w:rsid w:val="00843BDF"/>
    <w:rsid w:val="00843DBB"/>
    <w:rsid w:val="00846417"/>
    <w:rsid w:val="00847B8F"/>
    <w:rsid w:val="00850433"/>
    <w:rsid w:val="00850FA2"/>
    <w:rsid w:val="0085395B"/>
    <w:rsid w:val="00855A00"/>
    <w:rsid w:val="00860351"/>
    <w:rsid w:val="00864089"/>
    <w:rsid w:val="0086486F"/>
    <w:rsid w:val="00871475"/>
    <w:rsid w:val="00873BD9"/>
    <w:rsid w:val="00876FAC"/>
    <w:rsid w:val="00880A69"/>
    <w:rsid w:val="00886E83"/>
    <w:rsid w:val="00892DB5"/>
    <w:rsid w:val="0089547D"/>
    <w:rsid w:val="008A1638"/>
    <w:rsid w:val="008A222B"/>
    <w:rsid w:val="008A6906"/>
    <w:rsid w:val="008A7DF9"/>
    <w:rsid w:val="008B0ED3"/>
    <w:rsid w:val="008B2494"/>
    <w:rsid w:val="008B259B"/>
    <w:rsid w:val="008B29D9"/>
    <w:rsid w:val="008B3B3F"/>
    <w:rsid w:val="008B436F"/>
    <w:rsid w:val="008B7ACA"/>
    <w:rsid w:val="008C2251"/>
    <w:rsid w:val="008C3649"/>
    <w:rsid w:val="008C41A3"/>
    <w:rsid w:val="008C460A"/>
    <w:rsid w:val="008C5D14"/>
    <w:rsid w:val="008C6763"/>
    <w:rsid w:val="008C6AA9"/>
    <w:rsid w:val="008D1A73"/>
    <w:rsid w:val="008E219A"/>
    <w:rsid w:val="008E37F5"/>
    <w:rsid w:val="008E3B60"/>
    <w:rsid w:val="008E4656"/>
    <w:rsid w:val="008E4BB4"/>
    <w:rsid w:val="008E587C"/>
    <w:rsid w:val="008F0AD3"/>
    <w:rsid w:val="008F3F55"/>
    <w:rsid w:val="008F51F9"/>
    <w:rsid w:val="008F659C"/>
    <w:rsid w:val="00900E4C"/>
    <w:rsid w:val="0090267E"/>
    <w:rsid w:val="00902BE4"/>
    <w:rsid w:val="00902D9D"/>
    <w:rsid w:val="00906D1D"/>
    <w:rsid w:val="00907529"/>
    <w:rsid w:val="0091088F"/>
    <w:rsid w:val="00910D85"/>
    <w:rsid w:val="00913565"/>
    <w:rsid w:val="009147A7"/>
    <w:rsid w:val="0091572A"/>
    <w:rsid w:val="009157A8"/>
    <w:rsid w:val="00917773"/>
    <w:rsid w:val="0092439D"/>
    <w:rsid w:val="009246B1"/>
    <w:rsid w:val="00927A2E"/>
    <w:rsid w:val="00934666"/>
    <w:rsid w:val="00935378"/>
    <w:rsid w:val="0093615D"/>
    <w:rsid w:val="00936C06"/>
    <w:rsid w:val="0094185D"/>
    <w:rsid w:val="009418CF"/>
    <w:rsid w:val="00943AEC"/>
    <w:rsid w:val="00946EFC"/>
    <w:rsid w:val="009476AF"/>
    <w:rsid w:val="00947DA2"/>
    <w:rsid w:val="00950F09"/>
    <w:rsid w:val="0095179A"/>
    <w:rsid w:val="009602A4"/>
    <w:rsid w:val="00961192"/>
    <w:rsid w:val="009646BA"/>
    <w:rsid w:val="00964E16"/>
    <w:rsid w:val="00970E29"/>
    <w:rsid w:val="00973AFC"/>
    <w:rsid w:val="0097458E"/>
    <w:rsid w:val="009815AE"/>
    <w:rsid w:val="00982AED"/>
    <w:rsid w:val="009836D4"/>
    <w:rsid w:val="00987D22"/>
    <w:rsid w:val="00991898"/>
    <w:rsid w:val="009933ED"/>
    <w:rsid w:val="009948BD"/>
    <w:rsid w:val="00996796"/>
    <w:rsid w:val="0099793E"/>
    <w:rsid w:val="009A1240"/>
    <w:rsid w:val="009A1467"/>
    <w:rsid w:val="009A1845"/>
    <w:rsid w:val="009A547D"/>
    <w:rsid w:val="009A7237"/>
    <w:rsid w:val="009B05E3"/>
    <w:rsid w:val="009B20A8"/>
    <w:rsid w:val="009B2791"/>
    <w:rsid w:val="009B38E1"/>
    <w:rsid w:val="009B4CED"/>
    <w:rsid w:val="009B5733"/>
    <w:rsid w:val="009B5839"/>
    <w:rsid w:val="009C27BA"/>
    <w:rsid w:val="009C51E6"/>
    <w:rsid w:val="009C5797"/>
    <w:rsid w:val="009C5BE1"/>
    <w:rsid w:val="009D0448"/>
    <w:rsid w:val="009D4BED"/>
    <w:rsid w:val="009E030C"/>
    <w:rsid w:val="009E0A80"/>
    <w:rsid w:val="009E44E8"/>
    <w:rsid w:val="009E49E1"/>
    <w:rsid w:val="009E4D29"/>
    <w:rsid w:val="00A010A6"/>
    <w:rsid w:val="00A01BCA"/>
    <w:rsid w:val="00A04053"/>
    <w:rsid w:val="00A044B5"/>
    <w:rsid w:val="00A05313"/>
    <w:rsid w:val="00A0643C"/>
    <w:rsid w:val="00A070F8"/>
    <w:rsid w:val="00A22CD0"/>
    <w:rsid w:val="00A22D91"/>
    <w:rsid w:val="00A23D7C"/>
    <w:rsid w:val="00A23F43"/>
    <w:rsid w:val="00A24224"/>
    <w:rsid w:val="00A252DF"/>
    <w:rsid w:val="00A310EA"/>
    <w:rsid w:val="00A31636"/>
    <w:rsid w:val="00A31ECC"/>
    <w:rsid w:val="00A34202"/>
    <w:rsid w:val="00A356D7"/>
    <w:rsid w:val="00A368EB"/>
    <w:rsid w:val="00A5082C"/>
    <w:rsid w:val="00A5130A"/>
    <w:rsid w:val="00A52800"/>
    <w:rsid w:val="00A55993"/>
    <w:rsid w:val="00A57390"/>
    <w:rsid w:val="00A61685"/>
    <w:rsid w:val="00A668B9"/>
    <w:rsid w:val="00A679D1"/>
    <w:rsid w:val="00A70E2E"/>
    <w:rsid w:val="00A72C88"/>
    <w:rsid w:val="00A828E2"/>
    <w:rsid w:val="00A84AD4"/>
    <w:rsid w:val="00A9082B"/>
    <w:rsid w:val="00A9113D"/>
    <w:rsid w:val="00A91BEE"/>
    <w:rsid w:val="00A93229"/>
    <w:rsid w:val="00A933FA"/>
    <w:rsid w:val="00A96A6A"/>
    <w:rsid w:val="00A96BD7"/>
    <w:rsid w:val="00A97A70"/>
    <w:rsid w:val="00A97B06"/>
    <w:rsid w:val="00AA19C0"/>
    <w:rsid w:val="00AA4234"/>
    <w:rsid w:val="00AA5989"/>
    <w:rsid w:val="00AB2620"/>
    <w:rsid w:val="00AB3588"/>
    <w:rsid w:val="00AB665E"/>
    <w:rsid w:val="00AB78B1"/>
    <w:rsid w:val="00AB7BB3"/>
    <w:rsid w:val="00AC1BE7"/>
    <w:rsid w:val="00AC3671"/>
    <w:rsid w:val="00AC5BCD"/>
    <w:rsid w:val="00AC5EA9"/>
    <w:rsid w:val="00AD0710"/>
    <w:rsid w:val="00AD19BC"/>
    <w:rsid w:val="00AD243B"/>
    <w:rsid w:val="00AD280F"/>
    <w:rsid w:val="00AD3BF6"/>
    <w:rsid w:val="00AD4952"/>
    <w:rsid w:val="00AD505B"/>
    <w:rsid w:val="00AD790C"/>
    <w:rsid w:val="00AD7DF3"/>
    <w:rsid w:val="00AE0347"/>
    <w:rsid w:val="00AE2DCB"/>
    <w:rsid w:val="00AE335B"/>
    <w:rsid w:val="00AE38F6"/>
    <w:rsid w:val="00AE3B27"/>
    <w:rsid w:val="00AE3F07"/>
    <w:rsid w:val="00AE5EFF"/>
    <w:rsid w:val="00AE6C7F"/>
    <w:rsid w:val="00AE74B2"/>
    <w:rsid w:val="00AE7FC0"/>
    <w:rsid w:val="00AF1177"/>
    <w:rsid w:val="00AF4508"/>
    <w:rsid w:val="00AF5462"/>
    <w:rsid w:val="00AF7310"/>
    <w:rsid w:val="00B012D7"/>
    <w:rsid w:val="00B01527"/>
    <w:rsid w:val="00B040C9"/>
    <w:rsid w:val="00B04DE4"/>
    <w:rsid w:val="00B07C7D"/>
    <w:rsid w:val="00B10000"/>
    <w:rsid w:val="00B10945"/>
    <w:rsid w:val="00B12BAE"/>
    <w:rsid w:val="00B13A28"/>
    <w:rsid w:val="00B15617"/>
    <w:rsid w:val="00B22122"/>
    <w:rsid w:val="00B2384E"/>
    <w:rsid w:val="00B26FE0"/>
    <w:rsid w:val="00B31C53"/>
    <w:rsid w:val="00B353CA"/>
    <w:rsid w:val="00B416A0"/>
    <w:rsid w:val="00B43CF7"/>
    <w:rsid w:val="00B471DA"/>
    <w:rsid w:val="00B50F00"/>
    <w:rsid w:val="00B52549"/>
    <w:rsid w:val="00B535BC"/>
    <w:rsid w:val="00B546BA"/>
    <w:rsid w:val="00B56E77"/>
    <w:rsid w:val="00B62D00"/>
    <w:rsid w:val="00B63AE9"/>
    <w:rsid w:val="00B6417B"/>
    <w:rsid w:val="00B644AE"/>
    <w:rsid w:val="00B6799C"/>
    <w:rsid w:val="00B71136"/>
    <w:rsid w:val="00B71292"/>
    <w:rsid w:val="00B72237"/>
    <w:rsid w:val="00B72486"/>
    <w:rsid w:val="00B72BD9"/>
    <w:rsid w:val="00B745EF"/>
    <w:rsid w:val="00B74F4F"/>
    <w:rsid w:val="00B80496"/>
    <w:rsid w:val="00B82074"/>
    <w:rsid w:val="00B83501"/>
    <w:rsid w:val="00B836B7"/>
    <w:rsid w:val="00B83849"/>
    <w:rsid w:val="00B866B0"/>
    <w:rsid w:val="00B87992"/>
    <w:rsid w:val="00B9273F"/>
    <w:rsid w:val="00BA3137"/>
    <w:rsid w:val="00BB118B"/>
    <w:rsid w:val="00BB311C"/>
    <w:rsid w:val="00BB4EA4"/>
    <w:rsid w:val="00BB5523"/>
    <w:rsid w:val="00BB5642"/>
    <w:rsid w:val="00BB6110"/>
    <w:rsid w:val="00BB7206"/>
    <w:rsid w:val="00BC2CD3"/>
    <w:rsid w:val="00BC6593"/>
    <w:rsid w:val="00BC68EC"/>
    <w:rsid w:val="00BD4017"/>
    <w:rsid w:val="00BD41B9"/>
    <w:rsid w:val="00BD46A9"/>
    <w:rsid w:val="00BD487B"/>
    <w:rsid w:val="00BE1832"/>
    <w:rsid w:val="00BE21FA"/>
    <w:rsid w:val="00BE2B86"/>
    <w:rsid w:val="00BE6492"/>
    <w:rsid w:val="00BE700A"/>
    <w:rsid w:val="00BE73CC"/>
    <w:rsid w:val="00BF081D"/>
    <w:rsid w:val="00BF0824"/>
    <w:rsid w:val="00BF2726"/>
    <w:rsid w:val="00BF2F14"/>
    <w:rsid w:val="00BF36BD"/>
    <w:rsid w:val="00BF45BF"/>
    <w:rsid w:val="00C00604"/>
    <w:rsid w:val="00C006B5"/>
    <w:rsid w:val="00C0660A"/>
    <w:rsid w:val="00C10D8D"/>
    <w:rsid w:val="00C111B7"/>
    <w:rsid w:val="00C13785"/>
    <w:rsid w:val="00C13794"/>
    <w:rsid w:val="00C149E9"/>
    <w:rsid w:val="00C14CDC"/>
    <w:rsid w:val="00C14F8D"/>
    <w:rsid w:val="00C15BD3"/>
    <w:rsid w:val="00C17A62"/>
    <w:rsid w:val="00C21635"/>
    <w:rsid w:val="00C246F6"/>
    <w:rsid w:val="00C3016E"/>
    <w:rsid w:val="00C31A4E"/>
    <w:rsid w:val="00C32147"/>
    <w:rsid w:val="00C34859"/>
    <w:rsid w:val="00C36D8B"/>
    <w:rsid w:val="00C4191A"/>
    <w:rsid w:val="00C42EC2"/>
    <w:rsid w:val="00C44276"/>
    <w:rsid w:val="00C53236"/>
    <w:rsid w:val="00C53307"/>
    <w:rsid w:val="00C54A74"/>
    <w:rsid w:val="00C578DD"/>
    <w:rsid w:val="00C60BCA"/>
    <w:rsid w:val="00C6132E"/>
    <w:rsid w:val="00C66A6A"/>
    <w:rsid w:val="00C678EC"/>
    <w:rsid w:val="00C73E6A"/>
    <w:rsid w:val="00C7750F"/>
    <w:rsid w:val="00C811FA"/>
    <w:rsid w:val="00C81EE8"/>
    <w:rsid w:val="00C821A7"/>
    <w:rsid w:val="00C844CA"/>
    <w:rsid w:val="00C85940"/>
    <w:rsid w:val="00C866E8"/>
    <w:rsid w:val="00C87061"/>
    <w:rsid w:val="00C9136E"/>
    <w:rsid w:val="00C916DB"/>
    <w:rsid w:val="00CA0211"/>
    <w:rsid w:val="00CA4486"/>
    <w:rsid w:val="00CA4B69"/>
    <w:rsid w:val="00CA5E9E"/>
    <w:rsid w:val="00CB0285"/>
    <w:rsid w:val="00CB1D2D"/>
    <w:rsid w:val="00CB2AD6"/>
    <w:rsid w:val="00CB33D7"/>
    <w:rsid w:val="00CB35BD"/>
    <w:rsid w:val="00CB64A7"/>
    <w:rsid w:val="00CB6C6F"/>
    <w:rsid w:val="00CC0297"/>
    <w:rsid w:val="00CC07C2"/>
    <w:rsid w:val="00CC0E0A"/>
    <w:rsid w:val="00CC406C"/>
    <w:rsid w:val="00CC430C"/>
    <w:rsid w:val="00CC4372"/>
    <w:rsid w:val="00CC6882"/>
    <w:rsid w:val="00CC6919"/>
    <w:rsid w:val="00CC7487"/>
    <w:rsid w:val="00CD3770"/>
    <w:rsid w:val="00CD3F52"/>
    <w:rsid w:val="00CD59EA"/>
    <w:rsid w:val="00CD5B05"/>
    <w:rsid w:val="00CE27B1"/>
    <w:rsid w:val="00CE3FDF"/>
    <w:rsid w:val="00CE4409"/>
    <w:rsid w:val="00CE4D08"/>
    <w:rsid w:val="00CE4D21"/>
    <w:rsid w:val="00CE57A6"/>
    <w:rsid w:val="00CE5862"/>
    <w:rsid w:val="00CE640F"/>
    <w:rsid w:val="00CF0969"/>
    <w:rsid w:val="00CF3E3D"/>
    <w:rsid w:val="00CF4418"/>
    <w:rsid w:val="00CF47D9"/>
    <w:rsid w:val="00CF5027"/>
    <w:rsid w:val="00CF5FE0"/>
    <w:rsid w:val="00CF6089"/>
    <w:rsid w:val="00CF7FCE"/>
    <w:rsid w:val="00D01085"/>
    <w:rsid w:val="00D013F6"/>
    <w:rsid w:val="00D02BB2"/>
    <w:rsid w:val="00D03FCB"/>
    <w:rsid w:val="00D0692D"/>
    <w:rsid w:val="00D06CA6"/>
    <w:rsid w:val="00D07348"/>
    <w:rsid w:val="00D078E2"/>
    <w:rsid w:val="00D078E4"/>
    <w:rsid w:val="00D10B7D"/>
    <w:rsid w:val="00D1220B"/>
    <w:rsid w:val="00D16256"/>
    <w:rsid w:val="00D172F8"/>
    <w:rsid w:val="00D20E21"/>
    <w:rsid w:val="00D217A2"/>
    <w:rsid w:val="00D21E90"/>
    <w:rsid w:val="00D22359"/>
    <w:rsid w:val="00D22B76"/>
    <w:rsid w:val="00D26327"/>
    <w:rsid w:val="00D27E4C"/>
    <w:rsid w:val="00D3148A"/>
    <w:rsid w:val="00D342F6"/>
    <w:rsid w:val="00D408BA"/>
    <w:rsid w:val="00D42556"/>
    <w:rsid w:val="00D432A2"/>
    <w:rsid w:val="00D43CF6"/>
    <w:rsid w:val="00D43EB1"/>
    <w:rsid w:val="00D44172"/>
    <w:rsid w:val="00D4441A"/>
    <w:rsid w:val="00D45806"/>
    <w:rsid w:val="00D45D15"/>
    <w:rsid w:val="00D46414"/>
    <w:rsid w:val="00D500B7"/>
    <w:rsid w:val="00D513DC"/>
    <w:rsid w:val="00D528E1"/>
    <w:rsid w:val="00D52D17"/>
    <w:rsid w:val="00D53DAC"/>
    <w:rsid w:val="00D559CE"/>
    <w:rsid w:val="00D56E31"/>
    <w:rsid w:val="00D5746D"/>
    <w:rsid w:val="00D61CE6"/>
    <w:rsid w:val="00D623FA"/>
    <w:rsid w:val="00D62DD9"/>
    <w:rsid w:val="00D70705"/>
    <w:rsid w:val="00D734D9"/>
    <w:rsid w:val="00D73ACF"/>
    <w:rsid w:val="00D757EE"/>
    <w:rsid w:val="00D77974"/>
    <w:rsid w:val="00D800DC"/>
    <w:rsid w:val="00D82C7B"/>
    <w:rsid w:val="00D84144"/>
    <w:rsid w:val="00D84614"/>
    <w:rsid w:val="00D853F0"/>
    <w:rsid w:val="00D85E84"/>
    <w:rsid w:val="00D91965"/>
    <w:rsid w:val="00D925D8"/>
    <w:rsid w:val="00D93415"/>
    <w:rsid w:val="00D95E0B"/>
    <w:rsid w:val="00D97ABF"/>
    <w:rsid w:val="00DA0175"/>
    <w:rsid w:val="00DA4A71"/>
    <w:rsid w:val="00DA50CF"/>
    <w:rsid w:val="00DA7221"/>
    <w:rsid w:val="00DB15A0"/>
    <w:rsid w:val="00DB3B59"/>
    <w:rsid w:val="00DB3D3E"/>
    <w:rsid w:val="00DB4110"/>
    <w:rsid w:val="00DB4166"/>
    <w:rsid w:val="00DB6AEE"/>
    <w:rsid w:val="00DB7424"/>
    <w:rsid w:val="00DC62EB"/>
    <w:rsid w:val="00DD2B0F"/>
    <w:rsid w:val="00DD5019"/>
    <w:rsid w:val="00DD68A7"/>
    <w:rsid w:val="00DE25C1"/>
    <w:rsid w:val="00DE53C3"/>
    <w:rsid w:val="00DE6360"/>
    <w:rsid w:val="00DF3A14"/>
    <w:rsid w:val="00DF6F6B"/>
    <w:rsid w:val="00DF7E9A"/>
    <w:rsid w:val="00E00408"/>
    <w:rsid w:val="00E03290"/>
    <w:rsid w:val="00E05471"/>
    <w:rsid w:val="00E054BE"/>
    <w:rsid w:val="00E06231"/>
    <w:rsid w:val="00E0635C"/>
    <w:rsid w:val="00E1434E"/>
    <w:rsid w:val="00E14878"/>
    <w:rsid w:val="00E14F08"/>
    <w:rsid w:val="00E15CB5"/>
    <w:rsid w:val="00E235B0"/>
    <w:rsid w:val="00E24705"/>
    <w:rsid w:val="00E24CDA"/>
    <w:rsid w:val="00E303DD"/>
    <w:rsid w:val="00E32DD1"/>
    <w:rsid w:val="00E421E1"/>
    <w:rsid w:val="00E42FFD"/>
    <w:rsid w:val="00E4508A"/>
    <w:rsid w:val="00E4595B"/>
    <w:rsid w:val="00E45F16"/>
    <w:rsid w:val="00E465CA"/>
    <w:rsid w:val="00E46A0E"/>
    <w:rsid w:val="00E505C9"/>
    <w:rsid w:val="00E51BB5"/>
    <w:rsid w:val="00E55DFA"/>
    <w:rsid w:val="00E56250"/>
    <w:rsid w:val="00E647F5"/>
    <w:rsid w:val="00E648E4"/>
    <w:rsid w:val="00E65D88"/>
    <w:rsid w:val="00E66D69"/>
    <w:rsid w:val="00E71D89"/>
    <w:rsid w:val="00E72DAE"/>
    <w:rsid w:val="00E754AA"/>
    <w:rsid w:val="00E76215"/>
    <w:rsid w:val="00E76829"/>
    <w:rsid w:val="00E87CD7"/>
    <w:rsid w:val="00E92819"/>
    <w:rsid w:val="00E97C39"/>
    <w:rsid w:val="00EA03CF"/>
    <w:rsid w:val="00EA0D6A"/>
    <w:rsid w:val="00EA1C71"/>
    <w:rsid w:val="00EA41CB"/>
    <w:rsid w:val="00EA7715"/>
    <w:rsid w:val="00EA7A08"/>
    <w:rsid w:val="00EA7D14"/>
    <w:rsid w:val="00EB174E"/>
    <w:rsid w:val="00EB17D2"/>
    <w:rsid w:val="00EB1D28"/>
    <w:rsid w:val="00EB1E44"/>
    <w:rsid w:val="00EB687B"/>
    <w:rsid w:val="00EB6951"/>
    <w:rsid w:val="00EC0C05"/>
    <w:rsid w:val="00EC0F0D"/>
    <w:rsid w:val="00EC21BF"/>
    <w:rsid w:val="00EC61BA"/>
    <w:rsid w:val="00ED126C"/>
    <w:rsid w:val="00ED4436"/>
    <w:rsid w:val="00ED4712"/>
    <w:rsid w:val="00ED483D"/>
    <w:rsid w:val="00ED5453"/>
    <w:rsid w:val="00ED7EAE"/>
    <w:rsid w:val="00ED7EC6"/>
    <w:rsid w:val="00EE0CE9"/>
    <w:rsid w:val="00EE15C2"/>
    <w:rsid w:val="00EE1B3A"/>
    <w:rsid w:val="00EE3248"/>
    <w:rsid w:val="00EE4F9A"/>
    <w:rsid w:val="00EE5A44"/>
    <w:rsid w:val="00EE628B"/>
    <w:rsid w:val="00EE633E"/>
    <w:rsid w:val="00EE6E5B"/>
    <w:rsid w:val="00EF286B"/>
    <w:rsid w:val="00EF2D34"/>
    <w:rsid w:val="00EF67D8"/>
    <w:rsid w:val="00EF6E7B"/>
    <w:rsid w:val="00F038AD"/>
    <w:rsid w:val="00F04C5A"/>
    <w:rsid w:val="00F134CD"/>
    <w:rsid w:val="00F14389"/>
    <w:rsid w:val="00F200E4"/>
    <w:rsid w:val="00F206AB"/>
    <w:rsid w:val="00F21817"/>
    <w:rsid w:val="00F221FE"/>
    <w:rsid w:val="00F259BA"/>
    <w:rsid w:val="00F26990"/>
    <w:rsid w:val="00F27B2E"/>
    <w:rsid w:val="00F34952"/>
    <w:rsid w:val="00F36C05"/>
    <w:rsid w:val="00F36D40"/>
    <w:rsid w:val="00F5171D"/>
    <w:rsid w:val="00F545ED"/>
    <w:rsid w:val="00F6329B"/>
    <w:rsid w:val="00F6449B"/>
    <w:rsid w:val="00F650A4"/>
    <w:rsid w:val="00F66615"/>
    <w:rsid w:val="00F674E8"/>
    <w:rsid w:val="00F73352"/>
    <w:rsid w:val="00F77825"/>
    <w:rsid w:val="00F778D7"/>
    <w:rsid w:val="00F83DB7"/>
    <w:rsid w:val="00F84FBD"/>
    <w:rsid w:val="00F85A9E"/>
    <w:rsid w:val="00F86509"/>
    <w:rsid w:val="00F86CD5"/>
    <w:rsid w:val="00F86D27"/>
    <w:rsid w:val="00F87886"/>
    <w:rsid w:val="00F87C85"/>
    <w:rsid w:val="00F90D2E"/>
    <w:rsid w:val="00F921FF"/>
    <w:rsid w:val="00F928C6"/>
    <w:rsid w:val="00F95853"/>
    <w:rsid w:val="00F96A7C"/>
    <w:rsid w:val="00F9713B"/>
    <w:rsid w:val="00FA03A1"/>
    <w:rsid w:val="00FA45A4"/>
    <w:rsid w:val="00FA497C"/>
    <w:rsid w:val="00FA7C07"/>
    <w:rsid w:val="00FB1238"/>
    <w:rsid w:val="00FB2120"/>
    <w:rsid w:val="00FB3CD9"/>
    <w:rsid w:val="00FB5430"/>
    <w:rsid w:val="00FC1ECE"/>
    <w:rsid w:val="00FC431C"/>
    <w:rsid w:val="00FC515B"/>
    <w:rsid w:val="00FC73AF"/>
    <w:rsid w:val="00FD29BC"/>
    <w:rsid w:val="00FD2EDB"/>
    <w:rsid w:val="00FD467B"/>
    <w:rsid w:val="00FD48AE"/>
    <w:rsid w:val="00FD4C0E"/>
    <w:rsid w:val="00FD56C8"/>
    <w:rsid w:val="00FE7A12"/>
    <w:rsid w:val="00FE7EE1"/>
    <w:rsid w:val="00FF00A3"/>
    <w:rsid w:val="00FF01AA"/>
    <w:rsid w:val="00FF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BE575"/>
  <w15:docId w15:val="{B080C392-0383-498B-A58A-4CA6AA983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639"/>
    <w:rPr>
      <w:kern w:val="0"/>
      <w14:ligatures w14:val="none"/>
    </w:rPr>
  </w:style>
  <w:style w:type="paragraph" w:styleId="Heading1">
    <w:name w:val="heading 1"/>
    <w:basedOn w:val="Normal"/>
    <w:next w:val="Normal"/>
    <w:link w:val="Heading1Char"/>
    <w:uiPriority w:val="9"/>
    <w:qFormat/>
    <w:rsid w:val="001A46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6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46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A463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463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639"/>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sid w:val="001A4639"/>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1A4639"/>
    <w:pPr>
      <w:spacing w:after="100"/>
    </w:pPr>
  </w:style>
  <w:style w:type="character" w:styleId="Hyperlink">
    <w:name w:val="Hyperlink"/>
    <w:basedOn w:val="DefaultParagraphFont"/>
    <w:uiPriority w:val="99"/>
    <w:unhideWhenUsed/>
    <w:rsid w:val="001A4639"/>
    <w:rPr>
      <w:color w:val="0563C1" w:themeColor="hyperlink"/>
      <w:u w:val="single"/>
    </w:rPr>
  </w:style>
  <w:style w:type="character" w:customStyle="1" w:styleId="Heading2Char">
    <w:name w:val="Heading 2 Char"/>
    <w:basedOn w:val="DefaultParagraphFont"/>
    <w:link w:val="Heading2"/>
    <w:uiPriority w:val="9"/>
    <w:rsid w:val="001A4639"/>
    <w:rPr>
      <w:rFonts w:asciiTheme="majorHAnsi" w:eastAsiaTheme="majorEastAsia" w:hAnsiTheme="majorHAnsi" w:cstheme="majorBidi"/>
      <w:color w:val="2F5496" w:themeColor="accent1" w:themeShade="BF"/>
      <w:kern w:val="0"/>
      <w:sz w:val="26"/>
      <w:szCs w:val="26"/>
      <w14:ligatures w14:val="none"/>
    </w:rPr>
  </w:style>
  <w:style w:type="paragraph" w:styleId="Caption">
    <w:name w:val="caption"/>
    <w:basedOn w:val="Normal"/>
    <w:next w:val="Normal"/>
    <w:uiPriority w:val="35"/>
    <w:unhideWhenUsed/>
    <w:qFormat/>
    <w:rsid w:val="001A4639"/>
    <w:pPr>
      <w:spacing w:after="200" w:line="240" w:lineRule="auto"/>
    </w:pPr>
    <w:rPr>
      <w:i/>
      <w:iCs/>
      <w:color w:val="44546A" w:themeColor="text2"/>
      <w:sz w:val="18"/>
      <w:szCs w:val="18"/>
    </w:rPr>
  </w:style>
  <w:style w:type="paragraph" w:styleId="ListParagraph">
    <w:name w:val="List Paragraph"/>
    <w:basedOn w:val="Normal"/>
    <w:uiPriority w:val="34"/>
    <w:qFormat/>
    <w:rsid w:val="001A4639"/>
    <w:pPr>
      <w:ind w:left="720"/>
      <w:contextualSpacing/>
    </w:pPr>
  </w:style>
  <w:style w:type="character" w:customStyle="1" w:styleId="Heading3Char">
    <w:name w:val="Heading 3 Char"/>
    <w:basedOn w:val="DefaultParagraphFont"/>
    <w:link w:val="Heading3"/>
    <w:uiPriority w:val="9"/>
    <w:rsid w:val="001A4639"/>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rsid w:val="001A4639"/>
    <w:rPr>
      <w:rFonts w:asciiTheme="majorHAnsi" w:eastAsiaTheme="majorEastAsia" w:hAnsiTheme="majorHAnsi" w:cstheme="majorBidi"/>
      <w:i/>
      <w:iCs/>
      <w:color w:val="2F5496" w:themeColor="accent1" w:themeShade="BF"/>
      <w:kern w:val="0"/>
      <w14:ligatures w14:val="none"/>
    </w:rPr>
  </w:style>
  <w:style w:type="paragraph" w:styleId="TOC2">
    <w:name w:val="toc 2"/>
    <w:basedOn w:val="Normal"/>
    <w:next w:val="Normal"/>
    <w:autoRedefine/>
    <w:uiPriority w:val="39"/>
    <w:unhideWhenUsed/>
    <w:rsid w:val="008C460A"/>
    <w:pPr>
      <w:spacing w:after="100"/>
      <w:ind w:left="220"/>
    </w:pPr>
  </w:style>
  <w:style w:type="paragraph" w:styleId="TOC3">
    <w:name w:val="toc 3"/>
    <w:basedOn w:val="Normal"/>
    <w:next w:val="Normal"/>
    <w:autoRedefine/>
    <w:uiPriority w:val="39"/>
    <w:unhideWhenUsed/>
    <w:rsid w:val="008C460A"/>
    <w:pPr>
      <w:spacing w:after="100"/>
      <w:ind w:left="440"/>
    </w:pPr>
  </w:style>
  <w:style w:type="paragraph" w:styleId="TOC4">
    <w:name w:val="toc 4"/>
    <w:basedOn w:val="Normal"/>
    <w:next w:val="Normal"/>
    <w:autoRedefine/>
    <w:uiPriority w:val="39"/>
    <w:unhideWhenUsed/>
    <w:rsid w:val="008C460A"/>
    <w:pPr>
      <w:spacing w:after="100"/>
      <w:ind w:left="660"/>
    </w:pPr>
  </w:style>
  <w:style w:type="paragraph" w:styleId="TableofFigures">
    <w:name w:val="table of figures"/>
    <w:basedOn w:val="Normal"/>
    <w:next w:val="Normal"/>
    <w:uiPriority w:val="99"/>
    <w:unhideWhenUsed/>
    <w:rsid w:val="003D1457"/>
    <w:pPr>
      <w:spacing w:after="0"/>
    </w:pPr>
  </w:style>
  <w:style w:type="character" w:styleId="PlaceholderText">
    <w:name w:val="Placeholder Text"/>
    <w:basedOn w:val="DefaultParagraphFont"/>
    <w:uiPriority w:val="99"/>
    <w:semiHidden/>
    <w:rsid w:val="00BF45BF"/>
    <w:rPr>
      <w:color w:val="808080"/>
    </w:rPr>
  </w:style>
  <w:style w:type="table" w:styleId="LightList-Accent3">
    <w:name w:val="Light List Accent 3"/>
    <w:basedOn w:val="TableNormal"/>
    <w:uiPriority w:val="61"/>
    <w:rsid w:val="00D013F6"/>
    <w:pPr>
      <w:spacing w:after="0" w:line="240" w:lineRule="auto"/>
    </w:pPr>
    <w:rPr>
      <w:rFonts w:eastAsiaTheme="minorEastAsia"/>
      <w:kern w:val="0"/>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customStyle="1" w:styleId="DecimalAligned">
    <w:name w:val="Decimal Aligned"/>
    <w:basedOn w:val="Normal"/>
    <w:uiPriority w:val="40"/>
    <w:qFormat/>
    <w:rsid w:val="00D013F6"/>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013F6"/>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013F6"/>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D013F6"/>
    <w:rPr>
      <w:i/>
      <w:iCs/>
    </w:rPr>
  </w:style>
  <w:style w:type="table" w:styleId="LightShading-Accent1">
    <w:name w:val="Light Shading Accent 1"/>
    <w:basedOn w:val="TableNormal"/>
    <w:uiPriority w:val="60"/>
    <w:rsid w:val="00D013F6"/>
    <w:pPr>
      <w:spacing w:after="0" w:line="240" w:lineRule="auto"/>
    </w:pPr>
    <w:rPr>
      <w:rFonts w:eastAsiaTheme="minorEastAsia"/>
      <w:color w:val="2F5496" w:themeColor="accent1" w:themeShade="BF"/>
      <w:kern w:val="0"/>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MediumList2-Accent1">
    <w:name w:val="Medium List 2 Accent 1"/>
    <w:basedOn w:val="TableNormal"/>
    <w:uiPriority w:val="66"/>
    <w:rsid w:val="00AF7310"/>
    <w:pPr>
      <w:spacing w:after="0" w:line="240" w:lineRule="auto"/>
    </w:pPr>
    <w:rPr>
      <w:rFonts w:asciiTheme="majorHAnsi" w:eastAsiaTheme="majorEastAsia" w:hAnsiTheme="majorHAnsi" w:cstheme="majorBidi"/>
      <w:color w:val="000000" w:themeColor="text1"/>
      <w:kern w:val="0"/>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5">
    <w:name w:val="toc 5"/>
    <w:basedOn w:val="Normal"/>
    <w:next w:val="Normal"/>
    <w:autoRedefine/>
    <w:uiPriority w:val="39"/>
    <w:unhideWhenUsed/>
    <w:rsid w:val="00EE0CE9"/>
    <w:pPr>
      <w:spacing w:after="100"/>
      <w:ind w:left="880"/>
    </w:pPr>
    <w:rPr>
      <w:rFonts w:eastAsiaTheme="minorEastAsia"/>
      <w:lang w:eastAsia="en-GB"/>
    </w:rPr>
  </w:style>
  <w:style w:type="paragraph" w:styleId="TOC6">
    <w:name w:val="toc 6"/>
    <w:basedOn w:val="Normal"/>
    <w:next w:val="Normal"/>
    <w:autoRedefine/>
    <w:uiPriority w:val="39"/>
    <w:unhideWhenUsed/>
    <w:rsid w:val="00EE0CE9"/>
    <w:pPr>
      <w:spacing w:after="100"/>
      <w:ind w:left="1100"/>
    </w:pPr>
    <w:rPr>
      <w:rFonts w:eastAsiaTheme="minorEastAsia"/>
      <w:lang w:eastAsia="en-GB"/>
    </w:rPr>
  </w:style>
  <w:style w:type="paragraph" w:styleId="TOC7">
    <w:name w:val="toc 7"/>
    <w:basedOn w:val="Normal"/>
    <w:next w:val="Normal"/>
    <w:autoRedefine/>
    <w:uiPriority w:val="39"/>
    <w:unhideWhenUsed/>
    <w:rsid w:val="00EE0CE9"/>
    <w:pPr>
      <w:spacing w:after="100"/>
      <w:ind w:left="1320"/>
    </w:pPr>
    <w:rPr>
      <w:rFonts w:eastAsiaTheme="minorEastAsia"/>
      <w:lang w:eastAsia="en-GB"/>
    </w:rPr>
  </w:style>
  <w:style w:type="paragraph" w:styleId="TOC8">
    <w:name w:val="toc 8"/>
    <w:basedOn w:val="Normal"/>
    <w:next w:val="Normal"/>
    <w:autoRedefine/>
    <w:uiPriority w:val="39"/>
    <w:unhideWhenUsed/>
    <w:rsid w:val="00EE0CE9"/>
    <w:pPr>
      <w:spacing w:after="100"/>
      <w:ind w:left="1540"/>
    </w:pPr>
    <w:rPr>
      <w:rFonts w:eastAsiaTheme="minorEastAsia"/>
      <w:lang w:eastAsia="en-GB"/>
    </w:rPr>
  </w:style>
  <w:style w:type="paragraph" w:styleId="TOC9">
    <w:name w:val="toc 9"/>
    <w:basedOn w:val="Normal"/>
    <w:next w:val="Normal"/>
    <w:autoRedefine/>
    <w:uiPriority w:val="39"/>
    <w:unhideWhenUsed/>
    <w:rsid w:val="00EE0CE9"/>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EE0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2.jpeg"/><Relationship Id="rId21" Type="http://schemas.openxmlformats.org/officeDocument/2006/relationships/image" Target="media/image16.png"/><Relationship Id="rId34" Type="http://schemas.openxmlformats.org/officeDocument/2006/relationships/image" Target="media/image27.png"/><Relationship Id="rId42" Type="http://schemas.openxmlformats.org/officeDocument/2006/relationships/package" Target="embeddings/Microsoft_Word_Document2.docx"/><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3.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package" Target="embeddings/Microsoft_Word_Document1.docx"/><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emf"/><Relationship Id="rId30" Type="http://schemas.openxmlformats.org/officeDocument/2006/relationships/image" Target="media/image24.png"/><Relationship Id="rId35" Type="http://schemas.openxmlformats.org/officeDocument/2006/relationships/image" Target="media/image28.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emf"/><Relationship Id="rId8" Type="http://schemas.openxmlformats.org/officeDocument/2006/relationships/image" Target="media/image3.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4.emf"/><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package" Target="embeddings/Microsoft_Word_Document.docx"/><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package" Target="embeddings/Microsoft_Word_Document3.docx"/><Relationship Id="rId10" Type="http://schemas.openxmlformats.org/officeDocument/2006/relationships/image" Target="media/image5.png"/><Relationship Id="rId31" Type="http://schemas.openxmlformats.org/officeDocument/2006/relationships/image" Target="media/image25.emf"/><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EFBA6-532A-436D-916D-DA89A3478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5932</TotalTime>
  <Pages>1</Pages>
  <Words>76195</Words>
  <Characters>434312</Characters>
  <Application>Microsoft Office Word</Application>
  <DocSecurity>0</DocSecurity>
  <Lines>3619</Lines>
  <Paragraphs>1018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dc:creator>
  <cp:keywords/>
  <dc:description/>
  <cp:lastModifiedBy>David James</cp:lastModifiedBy>
  <cp:revision>213</cp:revision>
  <dcterms:created xsi:type="dcterms:W3CDTF">2022-09-03T11:57:00Z</dcterms:created>
  <dcterms:modified xsi:type="dcterms:W3CDTF">2022-09-07T21:08:00Z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09ea8bd1-88fe-317e-bcc0-8a183298ead0</vt:lpwstr>
  </property>
  <property fmtid="{D5CDD505-2E9C-101B-9397-08002B2CF9AE}" pid="24" name="Mendeley Citation Style_1">
    <vt:lpwstr>http://www.zotero.org/styles/ieee</vt:lpwstr>
  </property>
</Properties>
</file>