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71C7A3" w14:textId="77777777" w:rsidR="00797EDF" w:rsidRPr="00494159" w:rsidRDefault="00494159" w:rsidP="00494159">
      <w:pPr>
        <w:spacing w:line="360" w:lineRule="auto"/>
        <w:jc w:val="center"/>
        <w:rPr>
          <w:b/>
          <w:sz w:val="32"/>
        </w:rPr>
      </w:pPr>
      <w:r>
        <w:rPr>
          <w:b/>
          <w:sz w:val="32"/>
        </w:rPr>
        <w:t xml:space="preserve">Essay </w:t>
      </w:r>
      <w:r w:rsidR="00797EDF" w:rsidRPr="00494159">
        <w:rPr>
          <w:b/>
          <w:sz w:val="32"/>
        </w:rPr>
        <w:t>Title:</w:t>
      </w:r>
    </w:p>
    <w:p w14:paraId="6604A78F" w14:textId="77777777" w:rsidR="00797EDF" w:rsidRPr="00494159" w:rsidRDefault="008A0807" w:rsidP="00494159">
      <w:pPr>
        <w:spacing w:line="360" w:lineRule="auto"/>
        <w:jc w:val="center"/>
        <w:rPr>
          <w:b/>
          <w:sz w:val="32"/>
        </w:rPr>
      </w:pPr>
      <w:r w:rsidRPr="008A0807">
        <w:rPr>
          <w:b/>
          <w:sz w:val="32"/>
        </w:rPr>
        <w:t>Addressing Gaps in Sustainable Prac</w:t>
      </w:r>
      <w:r>
        <w:rPr>
          <w:b/>
          <w:sz w:val="32"/>
        </w:rPr>
        <w:t>tices at Marriott International</w:t>
      </w:r>
    </w:p>
    <w:p w14:paraId="3C68CF47" w14:textId="77777777" w:rsidR="00797EDF" w:rsidRPr="00494159" w:rsidRDefault="00797EDF" w:rsidP="00B900C1">
      <w:pPr>
        <w:spacing w:line="360" w:lineRule="auto"/>
        <w:rPr>
          <w:b/>
          <w:sz w:val="32"/>
        </w:rPr>
      </w:pPr>
    </w:p>
    <w:p w14:paraId="1BE4BC66" w14:textId="77777777" w:rsidR="00797EDF" w:rsidRPr="00494159" w:rsidRDefault="00797EDF" w:rsidP="00494159">
      <w:pPr>
        <w:spacing w:line="360" w:lineRule="auto"/>
        <w:jc w:val="center"/>
        <w:rPr>
          <w:b/>
          <w:sz w:val="32"/>
        </w:rPr>
      </w:pPr>
      <w:r w:rsidRPr="00494159">
        <w:rPr>
          <w:b/>
          <w:sz w:val="32"/>
        </w:rPr>
        <w:t>Module Title:</w:t>
      </w:r>
    </w:p>
    <w:p w14:paraId="311C5438" w14:textId="77777777" w:rsidR="00797EDF" w:rsidRPr="00494159" w:rsidRDefault="00797EDF" w:rsidP="00494159">
      <w:pPr>
        <w:spacing w:line="360" w:lineRule="auto"/>
        <w:jc w:val="center"/>
        <w:rPr>
          <w:b/>
          <w:sz w:val="32"/>
        </w:rPr>
      </w:pPr>
      <w:r w:rsidRPr="00494159">
        <w:rPr>
          <w:b/>
          <w:sz w:val="32"/>
        </w:rPr>
        <w:t>Sustainable Hospitality &amp; Tourism Management</w:t>
      </w:r>
    </w:p>
    <w:p w14:paraId="26D7C6E8" w14:textId="77777777" w:rsidR="00797EDF" w:rsidRPr="00494159" w:rsidRDefault="00797EDF" w:rsidP="00494159">
      <w:pPr>
        <w:spacing w:line="360" w:lineRule="auto"/>
        <w:jc w:val="center"/>
        <w:rPr>
          <w:b/>
          <w:sz w:val="32"/>
        </w:rPr>
      </w:pPr>
    </w:p>
    <w:p w14:paraId="3EF66E99" w14:textId="77777777" w:rsidR="00797EDF" w:rsidRPr="00494159" w:rsidRDefault="00797EDF" w:rsidP="00494159">
      <w:pPr>
        <w:spacing w:line="360" w:lineRule="auto"/>
        <w:jc w:val="center"/>
        <w:rPr>
          <w:b/>
          <w:sz w:val="32"/>
        </w:rPr>
      </w:pPr>
      <w:r w:rsidRPr="00494159">
        <w:rPr>
          <w:b/>
          <w:sz w:val="32"/>
        </w:rPr>
        <w:t>Module Code:</w:t>
      </w:r>
    </w:p>
    <w:p w14:paraId="0EFDC5E4" w14:textId="77777777" w:rsidR="00797EDF" w:rsidRDefault="00494159" w:rsidP="00494159">
      <w:pPr>
        <w:spacing w:line="360" w:lineRule="auto"/>
        <w:jc w:val="center"/>
        <w:rPr>
          <w:b/>
          <w:sz w:val="32"/>
        </w:rPr>
      </w:pPr>
      <w:r>
        <w:rPr>
          <w:b/>
          <w:sz w:val="32"/>
        </w:rPr>
        <w:t>BMIH5006</w:t>
      </w:r>
    </w:p>
    <w:p w14:paraId="3EA3D12B" w14:textId="5D14F9B4" w:rsidR="00B900C1" w:rsidRDefault="00B900C1" w:rsidP="00494159">
      <w:pPr>
        <w:spacing w:line="360" w:lineRule="auto"/>
        <w:jc w:val="center"/>
        <w:rPr>
          <w:b/>
          <w:sz w:val="32"/>
        </w:rPr>
      </w:pPr>
      <w:r w:rsidRPr="00B900C1">
        <w:rPr>
          <w:b/>
          <w:sz w:val="32"/>
        </w:rPr>
        <w:t>Assessment Component 1</w:t>
      </w:r>
    </w:p>
    <w:p w14:paraId="405F28E8" w14:textId="77777777" w:rsidR="00B900C1" w:rsidRPr="00494159" w:rsidRDefault="00B900C1" w:rsidP="00494159">
      <w:pPr>
        <w:spacing w:line="360" w:lineRule="auto"/>
        <w:jc w:val="center"/>
        <w:rPr>
          <w:b/>
          <w:sz w:val="32"/>
        </w:rPr>
      </w:pPr>
    </w:p>
    <w:p w14:paraId="5CF75BE7" w14:textId="0DFBEB52" w:rsidR="00B900C1" w:rsidRPr="00494159" w:rsidRDefault="00B900C1" w:rsidP="00B900C1">
      <w:pPr>
        <w:spacing w:line="360" w:lineRule="auto"/>
        <w:jc w:val="center"/>
        <w:rPr>
          <w:b/>
          <w:sz w:val="32"/>
        </w:rPr>
      </w:pPr>
      <w:r w:rsidRPr="00494159">
        <w:rPr>
          <w:b/>
          <w:sz w:val="32"/>
        </w:rPr>
        <w:t>Student Name:</w:t>
      </w:r>
      <w:r w:rsidR="001B316A">
        <w:rPr>
          <w:b/>
          <w:sz w:val="32"/>
        </w:rPr>
        <w:t xml:space="preserve"> Diana Gabriela </w:t>
      </w:r>
      <w:proofErr w:type="spellStart"/>
      <w:r w:rsidR="001B316A">
        <w:rPr>
          <w:b/>
          <w:sz w:val="32"/>
        </w:rPr>
        <w:t>Grecu</w:t>
      </w:r>
      <w:proofErr w:type="spellEnd"/>
    </w:p>
    <w:p w14:paraId="188D9B84" w14:textId="518CEC6B" w:rsidR="00B900C1" w:rsidRPr="00494159" w:rsidRDefault="00B900C1" w:rsidP="00B900C1">
      <w:pPr>
        <w:spacing w:line="360" w:lineRule="auto"/>
        <w:jc w:val="center"/>
        <w:rPr>
          <w:b/>
          <w:sz w:val="32"/>
        </w:rPr>
      </w:pPr>
      <w:r w:rsidRPr="00494159">
        <w:rPr>
          <w:b/>
          <w:sz w:val="32"/>
        </w:rPr>
        <w:t>Student Number:</w:t>
      </w:r>
      <w:r w:rsidR="001B316A">
        <w:rPr>
          <w:b/>
          <w:sz w:val="32"/>
        </w:rPr>
        <w:t xml:space="preserve"> 2232653</w:t>
      </w:r>
    </w:p>
    <w:p w14:paraId="389D7B4B" w14:textId="77777777" w:rsidR="00797EDF" w:rsidRDefault="00797EDF" w:rsidP="00494159">
      <w:pPr>
        <w:spacing w:line="360" w:lineRule="auto"/>
        <w:jc w:val="center"/>
        <w:rPr>
          <w:b/>
          <w:sz w:val="32"/>
        </w:rPr>
      </w:pPr>
    </w:p>
    <w:p w14:paraId="0C8FC052" w14:textId="77777777" w:rsidR="00494159" w:rsidRPr="00494159" w:rsidRDefault="00494159" w:rsidP="00494159">
      <w:pPr>
        <w:spacing w:line="360" w:lineRule="auto"/>
        <w:jc w:val="center"/>
        <w:rPr>
          <w:b/>
          <w:sz w:val="32"/>
        </w:rPr>
      </w:pPr>
    </w:p>
    <w:p w14:paraId="2274217E" w14:textId="03990D63" w:rsidR="001B316A" w:rsidRDefault="00494159" w:rsidP="001B316A">
      <w:pPr>
        <w:spacing w:line="360" w:lineRule="auto"/>
        <w:jc w:val="center"/>
        <w:rPr>
          <w:b/>
          <w:sz w:val="32"/>
        </w:rPr>
      </w:pPr>
      <w:r w:rsidRPr="00494159">
        <w:rPr>
          <w:b/>
          <w:sz w:val="32"/>
        </w:rPr>
        <w:t>Submission Date:</w:t>
      </w:r>
      <w:r w:rsidR="001B316A">
        <w:rPr>
          <w:b/>
          <w:sz w:val="32"/>
        </w:rPr>
        <w:t xml:space="preserve"> 28 January 2025</w:t>
      </w:r>
    </w:p>
    <w:p w14:paraId="32606A4B" w14:textId="77777777" w:rsidR="00B900C1" w:rsidRDefault="00B900C1" w:rsidP="00494159">
      <w:pPr>
        <w:spacing w:line="360" w:lineRule="auto"/>
        <w:jc w:val="center"/>
        <w:rPr>
          <w:b/>
          <w:sz w:val="32"/>
        </w:rPr>
      </w:pPr>
    </w:p>
    <w:p w14:paraId="7CB6DA6D" w14:textId="77777777" w:rsidR="00B900C1" w:rsidRPr="00494159" w:rsidRDefault="00B900C1" w:rsidP="00B900C1">
      <w:pPr>
        <w:spacing w:line="360" w:lineRule="auto"/>
        <w:rPr>
          <w:b/>
          <w:sz w:val="32"/>
        </w:rPr>
      </w:pPr>
    </w:p>
    <w:p w14:paraId="65317890" w14:textId="77777777" w:rsidR="00494159" w:rsidRDefault="00494159" w:rsidP="00797EDF">
      <w:pPr>
        <w:spacing w:line="360" w:lineRule="auto"/>
        <w:jc w:val="both"/>
      </w:pPr>
    </w:p>
    <w:p w14:paraId="35EB2A6C" w14:textId="77777777" w:rsidR="00797EDF" w:rsidRPr="00B900C1" w:rsidRDefault="00797EDF" w:rsidP="00B900C1">
      <w:pPr>
        <w:spacing w:line="360" w:lineRule="auto"/>
        <w:jc w:val="center"/>
        <w:rPr>
          <w:b/>
          <w:bCs/>
          <w:u w:val="single"/>
        </w:rPr>
      </w:pPr>
      <w:r w:rsidRPr="00B900C1">
        <w:rPr>
          <w:b/>
          <w:bCs/>
          <w:u w:val="single"/>
        </w:rPr>
        <w:lastRenderedPageBreak/>
        <w:t>AI Acknowledgement:</w:t>
      </w:r>
    </w:p>
    <w:p w14:paraId="19C73040" w14:textId="77777777" w:rsidR="00797EDF" w:rsidRDefault="00797EDF" w:rsidP="00B900C1">
      <w:pPr>
        <w:spacing w:line="360" w:lineRule="auto"/>
        <w:jc w:val="center"/>
      </w:pPr>
      <w:r>
        <w:t>I confirm that this work has been completed independently and that no generative AI has been used in the creation of this essay.</w:t>
      </w:r>
    </w:p>
    <w:p w14:paraId="6159052E" w14:textId="77777777" w:rsidR="00B900C1" w:rsidRDefault="00B900C1" w:rsidP="00797EDF">
      <w:pPr>
        <w:spacing w:line="360" w:lineRule="auto"/>
        <w:jc w:val="both"/>
      </w:pPr>
    </w:p>
    <w:p w14:paraId="46FA4DA3" w14:textId="77777777" w:rsidR="00B900C1" w:rsidRDefault="00B900C1" w:rsidP="00797EDF">
      <w:pPr>
        <w:spacing w:line="360" w:lineRule="auto"/>
        <w:jc w:val="both"/>
      </w:pPr>
    </w:p>
    <w:p w14:paraId="7A01798E" w14:textId="77777777" w:rsidR="00B900C1" w:rsidRDefault="00B900C1" w:rsidP="00797EDF">
      <w:pPr>
        <w:spacing w:line="360" w:lineRule="auto"/>
        <w:jc w:val="both"/>
      </w:pPr>
    </w:p>
    <w:p w14:paraId="33EE16FE" w14:textId="77777777" w:rsidR="00B900C1" w:rsidRDefault="00B900C1" w:rsidP="00797EDF">
      <w:pPr>
        <w:spacing w:line="360" w:lineRule="auto"/>
        <w:jc w:val="both"/>
      </w:pPr>
    </w:p>
    <w:p w14:paraId="0040204F" w14:textId="77777777" w:rsidR="00B900C1" w:rsidRDefault="00B900C1" w:rsidP="00797EDF">
      <w:pPr>
        <w:spacing w:line="360" w:lineRule="auto"/>
        <w:jc w:val="both"/>
      </w:pPr>
    </w:p>
    <w:p w14:paraId="7FB54610" w14:textId="77777777" w:rsidR="00B900C1" w:rsidRDefault="00B900C1" w:rsidP="00797EDF">
      <w:pPr>
        <w:spacing w:line="360" w:lineRule="auto"/>
        <w:jc w:val="both"/>
      </w:pPr>
    </w:p>
    <w:p w14:paraId="0CDF8E5F" w14:textId="77777777" w:rsidR="00B900C1" w:rsidRDefault="00B900C1" w:rsidP="00797EDF">
      <w:pPr>
        <w:spacing w:line="360" w:lineRule="auto"/>
        <w:jc w:val="both"/>
      </w:pPr>
    </w:p>
    <w:p w14:paraId="104484E2" w14:textId="77777777" w:rsidR="00B900C1" w:rsidRDefault="00B900C1" w:rsidP="00797EDF">
      <w:pPr>
        <w:spacing w:line="360" w:lineRule="auto"/>
        <w:jc w:val="both"/>
      </w:pPr>
    </w:p>
    <w:p w14:paraId="3BE48FA9" w14:textId="77777777" w:rsidR="00B900C1" w:rsidRDefault="00B900C1" w:rsidP="00797EDF">
      <w:pPr>
        <w:spacing w:line="360" w:lineRule="auto"/>
        <w:jc w:val="both"/>
      </w:pPr>
    </w:p>
    <w:p w14:paraId="19A358B6" w14:textId="77777777" w:rsidR="00B900C1" w:rsidRDefault="00B900C1" w:rsidP="00797EDF">
      <w:pPr>
        <w:spacing w:line="360" w:lineRule="auto"/>
        <w:jc w:val="both"/>
      </w:pPr>
    </w:p>
    <w:p w14:paraId="494FE075" w14:textId="77777777" w:rsidR="00B900C1" w:rsidRDefault="00B900C1" w:rsidP="00797EDF">
      <w:pPr>
        <w:spacing w:line="360" w:lineRule="auto"/>
        <w:jc w:val="both"/>
      </w:pPr>
    </w:p>
    <w:p w14:paraId="2283DC16" w14:textId="77777777" w:rsidR="00B900C1" w:rsidRDefault="00B900C1" w:rsidP="00797EDF">
      <w:pPr>
        <w:spacing w:line="360" w:lineRule="auto"/>
        <w:jc w:val="both"/>
      </w:pPr>
    </w:p>
    <w:p w14:paraId="6B3438CB" w14:textId="77777777" w:rsidR="00B900C1" w:rsidRDefault="00B900C1" w:rsidP="00797EDF">
      <w:pPr>
        <w:spacing w:line="360" w:lineRule="auto"/>
        <w:jc w:val="both"/>
      </w:pPr>
    </w:p>
    <w:p w14:paraId="68CA45B8" w14:textId="77777777" w:rsidR="00B900C1" w:rsidRDefault="00B900C1" w:rsidP="00797EDF">
      <w:pPr>
        <w:spacing w:line="360" w:lineRule="auto"/>
        <w:jc w:val="both"/>
      </w:pPr>
    </w:p>
    <w:p w14:paraId="113A81C1" w14:textId="77777777" w:rsidR="00B900C1" w:rsidRDefault="00B900C1" w:rsidP="00797EDF">
      <w:pPr>
        <w:spacing w:line="360" w:lineRule="auto"/>
        <w:jc w:val="both"/>
      </w:pPr>
    </w:p>
    <w:p w14:paraId="21A33504" w14:textId="77777777" w:rsidR="00B900C1" w:rsidRDefault="00B900C1" w:rsidP="00797EDF">
      <w:pPr>
        <w:spacing w:line="360" w:lineRule="auto"/>
        <w:jc w:val="both"/>
      </w:pPr>
    </w:p>
    <w:p w14:paraId="5D7B33A3" w14:textId="77777777" w:rsidR="00B900C1" w:rsidRDefault="00B900C1" w:rsidP="00797EDF">
      <w:pPr>
        <w:spacing w:line="360" w:lineRule="auto"/>
        <w:jc w:val="both"/>
      </w:pPr>
    </w:p>
    <w:p w14:paraId="687A15C3" w14:textId="77777777" w:rsidR="00B900C1" w:rsidRDefault="00B900C1" w:rsidP="00797EDF">
      <w:pPr>
        <w:spacing w:line="360" w:lineRule="auto"/>
        <w:jc w:val="both"/>
      </w:pPr>
    </w:p>
    <w:p w14:paraId="1164D31D" w14:textId="77777777" w:rsidR="00B900C1" w:rsidRDefault="00B900C1" w:rsidP="00797EDF">
      <w:pPr>
        <w:spacing w:line="360" w:lineRule="auto"/>
        <w:jc w:val="both"/>
      </w:pPr>
    </w:p>
    <w:p w14:paraId="7BFD3702" w14:textId="77777777" w:rsidR="00B900C1" w:rsidRDefault="00B900C1" w:rsidP="00797EDF">
      <w:pPr>
        <w:spacing w:line="360" w:lineRule="auto"/>
        <w:jc w:val="both"/>
      </w:pPr>
    </w:p>
    <w:p w14:paraId="0992D7E0" w14:textId="77777777" w:rsidR="00797EDF" w:rsidRPr="008A0807" w:rsidRDefault="008A0807" w:rsidP="008A0807">
      <w:pPr>
        <w:spacing w:line="360" w:lineRule="auto"/>
        <w:jc w:val="center"/>
        <w:rPr>
          <w:b/>
          <w:sz w:val="28"/>
        </w:rPr>
      </w:pPr>
      <w:r w:rsidRPr="008A0807">
        <w:rPr>
          <w:b/>
          <w:sz w:val="28"/>
        </w:rPr>
        <w:lastRenderedPageBreak/>
        <w:t>“Addressing Gaps in Sustainable Practices at Marriott International”</w:t>
      </w:r>
    </w:p>
    <w:p w14:paraId="617070EF" w14:textId="77777777" w:rsidR="00797EDF" w:rsidRDefault="00797EDF" w:rsidP="00972F33">
      <w:pPr>
        <w:spacing w:line="360" w:lineRule="auto"/>
        <w:jc w:val="both"/>
      </w:pPr>
    </w:p>
    <w:p w14:paraId="31A96262" w14:textId="77777777" w:rsidR="00972F33" w:rsidRDefault="00972F33" w:rsidP="00972F33">
      <w:pPr>
        <w:spacing w:line="360" w:lineRule="auto"/>
        <w:jc w:val="both"/>
      </w:pPr>
      <w:r>
        <w:t>The hospitality sector embraces sustainability as an inevitable response to rising environmental issues and the increasing need for eco-friendly practices. Greener practices are initiatives that require less impact on hospitality on the environment while contributing to sustainable development</w:t>
      </w:r>
      <w:r w:rsidR="00366212" w:rsidRPr="00366212">
        <w:t xml:space="preserve"> (</w:t>
      </w:r>
      <w:proofErr w:type="spellStart"/>
      <w:r w:rsidR="00366212" w:rsidRPr="00366212">
        <w:t>Sanvitale</w:t>
      </w:r>
      <w:proofErr w:type="spellEnd"/>
      <w:r w:rsidR="00366212" w:rsidRPr="00366212">
        <w:t>, 2020)</w:t>
      </w:r>
      <w:r>
        <w:t>. These include conserving resources, managing waste, and switching to renewable energy sources. Therefore, hotels, as one of the biggest consumers of resources and consequently a large contributor to global issues, are responsible for tackling them.</w:t>
      </w:r>
    </w:p>
    <w:p w14:paraId="4A30101C" w14:textId="77777777" w:rsidR="00972F33" w:rsidRDefault="008F42BC" w:rsidP="00972F33">
      <w:pPr>
        <w:spacing w:line="360" w:lineRule="auto"/>
        <w:jc w:val="both"/>
      </w:pPr>
      <w:r>
        <w:t>T</w:t>
      </w:r>
      <w:r w:rsidR="00972F33">
        <w:t>he biggest players in the hospitality field, Marriott International has pioneered sustainability practices through the "Serve 360" initiative. However, there are still some gaps in other areas, such as water conservation, especially in water shortage areas</w:t>
      </w:r>
      <w:r w:rsidR="00366212" w:rsidRPr="00366212">
        <w:t xml:space="preserve"> (Jones, Hillier and Comfort, 2014)</w:t>
      </w:r>
      <w:r w:rsidR="00972F33">
        <w:t xml:space="preserve">. This essay addresses a major gap in the water conservation practices of Marriott hotels and provides </w:t>
      </w:r>
      <w:r w:rsidR="001B4526">
        <w:t>Greywater recycling</w:t>
      </w:r>
      <w:r w:rsidR="00972F33">
        <w:t xml:space="preserve"> systems as a feasible solution. This includes recycling water from sinks, showers, and laundry, referred to as </w:t>
      </w:r>
      <w:r w:rsidR="001B4526">
        <w:t>Greywater</w:t>
      </w:r>
      <w:r w:rsidR="00972F33">
        <w:t xml:space="preserve">, for reuse in non-potable applications like irrigation and toilet flushing. Marriott can plug this gap into contributing to environmental sustainability besides reaping operational efficiency. This paper will consider the pros and cons of sustainability implementation in day-to-day work, the sustainability implementation benefits of </w:t>
      </w:r>
      <w:r w:rsidR="001B4526">
        <w:t>Greywater recycling</w:t>
      </w:r>
      <w:r w:rsidR="00972F33">
        <w:t xml:space="preserve"> on Marriott corporation, and its impact on the environment.</w:t>
      </w:r>
    </w:p>
    <w:p w14:paraId="30E6D917" w14:textId="77777777" w:rsidR="00972F33" w:rsidRDefault="00972F33" w:rsidP="00972F33">
      <w:pPr>
        <w:spacing w:line="360" w:lineRule="auto"/>
        <w:jc w:val="both"/>
      </w:pPr>
      <w:r>
        <w:t>In a time when global environmental issues are increasing, addressing the sustainability level of your hotel business is more than important as the demand from customers who prefer eco-friendly or green surroundings is on the rise</w:t>
      </w:r>
      <w:r w:rsidR="00366212" w:rsidRPr="00366212">
        <w:t xml:space="preserve"> (Wickham, French and Wong, 2020)</w:t>
      </w:r>
      <w:r>
        <w:t>. Hospitality companies, especially hotels, are some of the most resource-intensive businesses, consuming large amounts of energy, water and materials while generating significant waste. Integrating susta</w:t>
      </w:r>
      <w:r w:rsidR="00937C72">
        <w:t>inability has several benefits</w:t>
      </w:r>
      <w:r>
        <w:t xml:space="preserve"> environmental,</w:t>
      </w:r>
      <w:r w:rsidR="00937C72">
        <w:t xml:space="preserve"> operational, and reputational</w:t>
      </w:r>
      <w:r>
        <w:t xml:space="preserve"> as well as some significant tradeoffs</w:t>
      </w:r>
      <w:r w:rsidR="00366212" w:rsidRPr="00366212">
        <w:t xml:space="preserve"> (Selin, 2022)</w:t>
      </w:r>
      <w:r>
        <w:t>.</w:t>
      </w:r>
    </w:p>
    <w:p w14:paraId="232315CF" w14:textId="77777777" w:rsidR="00972F33" w:rsidRDefault="00CD353A" w:rsidP="00972F33">
      <w:pPr>
        <w:spacing w:line="360" w:lineRule="auto"/>
        <w:jc w:val="both"/>
      </w:pPr>
      <w:r w:rsidRPr="00CD353A">
        <w:lastRenderedPageBreak/>
        <w:t>Moreover</w:t>
      </w:r>
      <w:r>
        <w:t xml:space="preserve">, </w:t>
      </w:r>
      <w:proofErr w:type="gramStart"/>
      <w:r w:rsidR="00972F33">
        <w:t>One</w:t>
      </w:r>
      <w:proofErr w:type="gramEnd"/>
      <w:r w:rsidR="00972F33">
        <w:t> of the main advantages of sustainability practices within hotels is that it saves natural resources</w:t>
      </w:r>
      <w:r w:rsidR="00366212" w:rsidRPr="00366212">
        <w:t xml:space="preserve"> (Barreto and </w:t>
      </w:r>
      <w:proofErr w:type="spellStart"/>
      <w:r w:rsidR="00366212" w:rsidRPr="00366212">
        <w:t>Mayya</w:t>
      </w:r>
      <w:proofErr w:type="spellEnd"/>
      <w:r w:rsidR="00366212" w:rsidRPr="00366212">
        <w:t>, 2022)</w:t>
      </w:r>
      <w:r w:rsidR="00972F33">
        <w:t xml:space="preserve">. Using energy-efficient systems, renewable energy sources, and water-conserving fixtures helps </w:t>
      </w:r>
      <w:proofErr w:type="spellStart"/>
      <w:r w:rsidR="00972F33">
        <w:t>minimise</w:t>
      </w:r>
      <w:proofErr w:type="spellEnd"/>
      <w:r w:rsidR="00972F33">
        <w:t xml:space="preserve"> dependence on non-renewable resources. Research has demonstrated that energy consumption can be significantly reduced by installing smart devices such as LED lights, motion sensors, and smart energy management systems (Sloan et al., 2017). Likewise, using renewable energy sources like solar panels and wind turbines helps to decrease carbon emissions and cut down long-term energy costs. Technologies that save water, such as low-flow faucets, dual-flush toilets, and </w:t>
      </w:r>
      <w:r w:rsidR="001B4526">
        <w:t>Greywater recycling</w:t>
      </w:r>
      <w:r w:rsidR="00972F33">
        <w:t>, are especially important for reducing water consumption in these areas of water scarcity (</w:t>
      </w:r>
      <w:proofErr w:type="spellStart"/>
      <w:r w:rsidR="00972F33">
        <w:t>Haski</w:t>
      </w:r>
      <w:proofErr w:type="spellEnd"/>
      <w:r w:rsidR="00972F33">
        <w:t>-Leventhal, 2018). This is environmentally beneficial and translates to significant long-term operational savings by making sustainability a financially viable avenue for hotels.</w:t>
      </w:r>
    </w:p>
    <w:p w14:paraId="1408607F" w14:textId="77777777" w:rsidR="00972F33" w:rsidRDefault="00972F33" w:rsidP="00972F33">
      <w:pPr>
        <w:spacing w:line="360" w:lineRule="auto"/>
        <w:jc w:val="both"/>
      </w:pPr>
      <w:r>
        <w:t xml:space="preserve">Sustainability also enhances waste management systems. By implementing recycling initiatives, composting </w:t>
      </w:r>
      <w:proofErr w:type="spellStart"/>
      <w:r>
        <w:t>programmes</w:t>
      </w:r>
      <w:proofErr w:type="spellEnd"/>
      <w:r>
        <w:t>, and circular economy principles, hotels can dramatically decrease the amount they send to landfills</w:t>
      </w:r>
      <w:r w:rsidR="002129F7" w:rsidRPr="002129F7">
        <w:t xml:space="preserve"> (Lund et al., 2011)</w:t>
      </w:r>
      <w:r>
        <w:t xml:space="preserve">. For example, Marriott International has started to </w:t>
      </w:r>
      <w:proofErr w:type="spellStart"/>
      <w:r>
        <w:t>minimise</w:t>
      </w:r>
      <w:proofErr w:type="spellEnd"/>
      <w:r>
        <w:t xml:space="preserve"> food waste by redistributing the food which is left over with the help of local charitable foundations. These types of practices not only reduce the environmental impacts, build stronger communities, and lower waste disposal costs (Sloan et al., 2017). Additionally, these initiatives promote the effective use of resources and </w:t>
      </w:r>
      <w:proofErr w:type="spellStart"/>
      <w:r>
        <w:t>instil</w:t>
      </w:r>
      <w:proofErr w:type="spellEnd"/>
      <w:r>
        <w:t> a sense of environmental stewardship within the company.</w:t>
      </w:r>
    </w:p>
    <w:p w14:paraId="206AA7C1" w14:textId="77777777" w:rsidR="00972F33" w:rsidRDefault="00972F33" w:rsidP="00972F33">
      <w:pPr>
        <w:spacing w:line="360" w:lineRule="auto"/>
        <w:jc w:val="both"/>
      </w:pPr>
      <w:r>
        <w:t>Of course, another big advantage is the improvement of the hotel's reputation. Millennials and Gen Z</w:t>
      </w:r>
      <w:proofErr w:type="gramStart"/>
      <w:r>
        <w:t>, in particular, are</w:t>
      </w:r>
      <w:proofErr w:type="gramEnd"/>
      <w:r>
        <w:t xml:space="preserve"> searching for companies with sustainable practices. Cooper (2021) highlights that hotels showing great sustainability pledges are becoming one of the driving forces for attracting guests, who believe that these hotels need to be more responsible and moral. This preference leads to increased guest satisfaction </w:t>
      </w:r>
      <w:r w:rsidR="00314D4A">
        <w:t xml:space="preserve">and loyalty. </w:t>
      </w:r>
      <w:r>
        <w:t>Green hotel certifications like LEED (Leadership in Energy and Environmental Design) or Green Key add legitimacy to a hotel's offering and make it more competitive</w:t>
      </w:r>
      <w:r w:rsidR="002129F7" w:rsidRPr="002129F7">
        <w:t xml:space="preserve"> (Ford and </w:t>
      </w:r>
      <w:proofErr w:type="spellStart"/>
      <w:r w:rsidR="002129F7" w:rsidRPr="002129F7">
        <w:t>Despeisse</w:t>
      </w:r>
      <w:proofErr w:type="spellEnd"/>
      <w:r w:rsidR="002129F7" w:rsidRPr="002129F7">
        <w:t>, 2016)</w:t>
      </w:r>
      <w:r>
        <w:t>. Open and honest communication regarding these sustainability initiatives will build trust, and your guests will feel like they have found an industry leader they can trust and are pioneering the initiative.</w:t>
      </w:r>
    </w:p>
    <w:p w14:paraId="36B252C2" w14:textId="77777777" w:rsidR="00972F33" w:rsidRDefault="00972F33" w:rsidP="00972F33">
      <w:pPr>
        <w:spacing w:line="360" w:lineRule="auto"/>
        <w:jc w:val="both"/>
      </w:pPr>
      <w:r>
        <w:lastRenderedPageBreak/>
        <w:t xml:space="preserve">Moreover, sustainability encourages innovation in the hospitality industry. Hotels are starting to think </w:t>
      </w:r>
      <w:r w:rsidR="00314D4A">
        <w:t>outside the box and become eco-friendlier</w:t>
      </w:r>
      <w:r>
        <w:t>. This includes sophisticated recycling water systems, amenities biodegradable amenities, and energy-saving building designs (</w:t>
      </w:r>
      <w:proofErr w:type="spellStart"/>
      <w:r>
        <w:t>Haski</w:t>
      </w:r>
      <w:proofErr w:type="spellEnd"/>
      <w:r>
        <w:t>-Leventhal, 2018). These innovations reinforce environmental pledges and set hotels apart as the sector becomes ever more competitive. Hotels can raise the bar and be inspired by taking a step with some of these forward-thinking solutions.</w:t>
      </w:r>
    </w:p>
    <w:p w14:paraId="721DA66E" w14:textId="77777777" w:rsidR="00972F33" w:rsidRDefault="00972F33" w:rsidP="00972F33">
      <w:pPr>
        <w:spacing w:line="360" w:lineRule="auto"/>
        <w:jc w:val="both"/>
      </w:pPr>
      <w:r>
        <w:t>While it has benefits, the challenge o</w:t>
      </w:r>
      <w:r w:rsidR="00314D4A">
        <w:t>f incorporating sustainability</w:t>
      </w:r>
      <w:r>
        <w:t xml:space="preserve"> especially the costs associated with </w:t>
      </w:r>
      <w:r w:rsidR="00314D4A">
        <w:t>using sustainable technologies</w:t>
      </w:r>
      <w:r>
        <w:t xml:space="preserve"> remains a headache</w:t>
      </w:r>
      <w:r w:rsidR="002129F7" w:rsidRPr="002129F7">
        <w:t xml:space="preserve"> (</w:t>
      </w:r>
      <w:proofErr w:type="spellStart"/>
      <w:r w:rsidR="002129F7" w:rsidRPr="002129F7">
        <w:t>Melissen</w:t>
      </w:r>
      <w:proofErr w:type="spellEnd"/>
      <w:r w:rsidR="002129F7" w:rsidRPr="002129F7">
        <w:t xml:space="preserve">, van </w:t>
      </w:r>
      <w:proofErr w:type="spellStart"/>
      <w:r w:rsidR="002129F7" w:rsidRPr="002129F7">
        <w:t>Ginneken</w:t>
      </w:r>
      <w:proofErr w:type="spellEnd"/>
      <w:r w:rsidR="002129F7" w:rsidRPr="002129F7">
        <w:t xml:space="preserve"> and Wood, 2016)</w:t>
      </w:r>
      <w:r>
        <w:t xml:space="preserve">. The initial investments in renewable energy systems, energy-efficient HVAC systems, and water recycling systems cost much money. Although the returns on investment may manifest as cost savings over the long run, the large capital investment may discourage smaller or budget-oriented hotels (Sloan et al., 2017). Identify government subsidies and grants or partner with environmental </w:t>
      </w:r>
      <w:proofErr w:type="spellStart"/>
      <w:r>
        <w:t>organisations</w:t>
      </w:r>
      <w:proofErr w:type="spellEnd"/>
      <w:r>
        <w:t xml:space="preserve"> that can help reduce these </w:t>
      </w:r>
      <w:proofErr w:type="gramStart"/>
      <w:r>
        <w:t>costs, but</w:t>
      </w:r>
      <w:proofErr w:type="gramEnd"/>
      <w:r>
        <w:t xml:space="preserve"> do explore.</w:t>
      </w:r>
    </w:p>
    <w:p w14:paraId="7686AE83" w14:textId="77777777" w:rsidR="00972F33" w:rsidRDefault="00CD353A" w:rsidP="00972F33">
      <w:pPr>
        <w:spacing w:line="360" w:lineRule="auto"/>
        <w:jc w:val="both"/>
      </w:pPr>
      <w:r w:rsidRPr="00CD353A">
        <w:t>Furthermore</w:t>
      </w:r>
      <w:r>
        <w:t xml:space="preserve">, </w:t>
      </w:r>
      <w:r w:rsidR="00972F33">
        <w:t>Training employees to learn, implement, and sustain sustainability practices will also be another challenge</w:t>
      </w:r>
      <w:r w:rsidR="002129F7" w:rsidRPr="002129F7">
        <w:t xml:space="preserve"> (Chen, 2014)</w:t>
      </w:r>
      <w:r w:rsidR="00972F33">
        <w:t xml:space="preserve">. Staff need to be trained for things like </w:t>
      </w:r>
      <w:r w:rsidR="001B4526">
        <w:t>Greywater recycling</w:t>
      </w:r>
      <w:r w:rsidR="00972F33">
        <w:t xml:space="preserve"> systems or solar panels to function properly. Sustainability initiatives are only </w:t>
      </w:r>
      <w:proofErr w:type="spellStart"/>
      <w:r w:rsidR="00972F33">
        <w:t>maximised</w:t>
      </w:r>
      <w:proofErr w:type="spellEnd"/>
      <w:r w:rsidR="00972F33">
        <w:t xml:space="preserve"> if employees are trained in techniques such as energy conservation and waste management systems (</w:t>
      </w:r>
      <w:proofErr w:type="spellStart"/>
      <w:r w:rsidR="00972F33">
        <w:t>Haski</w:t>
      </w:r>
      <w:proofErr w:type="spellEnd"/>
      <w:r w:rsidR="00972F33">
        <w:t xml:space="preserve">-Leventhal, 2018). When these systems are not trained well, they could be </w:t>
      </w:r>
      <w:r w:rsidR="001B4526" w:rsidRPr="001B4526">
        <w:t>mismanaged</w:t>
      </w:r>
      <w:r w:rsidR="001B4526">
        <w:t xml:space="preserve"> </w:t>
      </w:r>
      <w:r w:rsidR="00972F33">
        <w:t>or ineffective, defeating their purpose.</w:t>
      </w:r>
    </w:p>
    <w:p w14:paraId="27E1CECD" w14:textId="77777777" w:rsidR="00972F33" w:rsidRDefault="00972F33" w:rsidP="00972F33">
      <w:pPr>
        <w:spacing w:line="360" w:lineRule="auto"/>
        <w:jc w:val="both"/>
      </w:pPr>
      <w:r>
        <w:t>Another important </w:t>
      </w:r>
      <w:r w:rsidR="002129F7">
        <w:t>challenge</w:t>
      </w:r>
      <w:r>
        <w:t xml:space="preserve"> is related to guest </w:t>
      </w:r>
      <w:proofErr w:type="spellStart"/>
      <w:r>
        <w:t>behaviour</w:t>
      </w:r>
      <w:proofErr w:type="spellEnd"/>
      <w:r>
        <w:t>. Although there is a heightened sense of environmental consciousness, this does not mean all guests are prepared to live sustainably during their visit</w:t>
      </w:r>
      <w:r w:rsidR="00DE3D6B" w:rsidRPr="00DE3D6B">
        <w:t xml:space="preserve"> (Khatter, 2025)</w:t>
      </w:r>
      <w:r>
        <w:t xml:space="preserve">. For instance, guests might view towel reuse programs or water conservation measures as inconvenient or unsanitary. In systems such as </w:t>
      </w:r>
      <w:r w:rsidR="001B4526">
        <w:t>Greywater recycling</w:t>
      </w:r>
      <w:r>
        <w:t>, further hurdles for acceptance are the perceived risks associated with recycled water (Cooper, 2021). Hotels need to supplement their resources in guest education to overcome this. Signage, brochures and digital communications communicating such practices' environmental impact and safety provide information and encourage guest participation.</w:t>
      </w:r>
    </w:p>
    <w:p w14:paraId="1CC76804" w14:textId="77777777" w:rsidR="00972F33" w:rsidRDefault="00972F33" w:rsidP="00972F33">
      <w:pPr>
        <w:spacing w:line="360" w:lineRule="auto"/>
        <w:jc w:val="both"/>
      </w:pPr>
      <w:r>
        <w:lastRenderedPageBreak/>
        <w:t>Infrastructural bottlenecks and operational limitations compound the challenges of pursuing environmental sustainability projects</w:t>
      </w:r>
      <w:r w:rsidR="00DE3D6B" w:rsidRPr="00DE3D6B">
        <w:t xml:space="preserve"> (Bonilla Priego, Najera and Font, 2011)</w:t>
      </w:r>
      <w:r>
        <w:t xml:space="preserve">. Adding new systems to older structures, like renewable energy systems or water recycling facilities, can be difficult and expensive. Moreover, the lack of </w:t>
      </w:r>
      <w:proofErr w:type="spellStart"/>
      <w:r>
        <w:t>standardised</w:t>
      </w:r>
      <w:proofErr w:type="spellEnd"/>
      <w:r>
        <w:t xml:space="preserve"> principles in the industry creates challenges to measuring sustainability outcomes and benchmarking them meaningfully (</w:t>
      </w:r>
      <w:proofErr w:type="spellStart"/>
      <w:r>
        <w:t>Inkson</w:t>
      </w:r>
      <w:proofErr w:type="spellEnd"/>
      <w:r>
        <w:t xml:space="preserve"> &amp; Minnaert, 2018).</w:t>
      </w:r>
    </w:p>
    <w:p w14:paraId="28EE1741" w14:textId="77777777" w:rsidR="00972F33" w:rsidRDefault="00CD353A" w:rsidP="00972F33">
      <w:pPr>
        <w:spacing w:line="360" w:lineRule="auto"/>
        <w:jc w:val="both"/>
      </w:pPr>
      <w:r w:rsidRPr="00CD353A">
        <w:t>In addition to this</w:t>
      </w:r>
      <w:r>
        <w:t xml:space="preserve">, </w:t>
      </w:r>
      <w:r w:rsidR="0043784D">
        <w:t>o</w:t>
      </w:r>
      <w:r w:rsidR="00972F33">
        <w:t xml:space="preserve">ne of those brands is Marriott International, which focuses on sustainability via its "Serve 360" </w:t>
      </w:r>
      <w:proofErr w:type="spellStart"/>
      <w:r w:rsidR="00972F33">
        <w:t>programme</w:t>
      </w:r>
      <w:proofErr w:type="spellEnd"/>
      <w:r w:rsidR="00972F33">
        <w:t xml:space="preserve"> based closely on the United Nation's Sustainable Development Goals (Cooper, 2021). These are just some of the key successes that include the reduction of single-use plastics, sustainable sourcing of food ingredients, and increased energy efficiency. However, Marriott's sustainability strategy d</w:t>
      </w:r>
      <w:r w:rsidR="003E3371">
        <w:t xml:space="preserve">oes not address one notable gap, </w:t>
      </w:r>
      <w:r w:rsidR="00972F33">
        <w:t>saving water at properties in areas of scarcity, such as California, the Middle East and sub-Saharan Africa. Climate change and growing demand are driving increasing water stress within these regions, rendering improved wat</w:t>
      </w:r>
      <w:r w:rsidR="0098251D">
        <w:t xml:space="preserve">er management a vital priority </w:t>
      </w:r>
      <w:r w:rsidR="0098251D" w:rsidRPr="0098251D">
        <w:t>(Sloan et al., 2017)</w:t>
      </w:r>
      <w:r w:rsidR="00972F33">
        <w:t>.</w:t>
      </w:r>
    </w:p>
    <w:p w14:paraId="50FEDC1F" w14:textId="77777777" w:rsidR="00972F33" w:rsidRDefault="00972F33" w:rsidP="00972F33">
      <w:pPr>
        <w:spacing w:line="360" w:lineRule="auto"/>
        <w:jc w:val="both"/>
      </w:pPr>
      <w:r>
        <w:t>Marriot has several in-place water management practices, such as low-flow fixtures and leak detection systems, as well as an initiative to encourage guests to reuse linens and towels (</w:t>
      </w:r>
      <w:proofErr w:type="spellStart"/>
      <w:r>
        <w:t>Inkson</w:t>
      </w:r>
      <w:proofErr w:type="spellEnd"/>
      <w:r>
        <w:t xml:space="preserve"> &amp; Minnaert, 2018). Although these are all positive initiatives, they do not actually solve the problem of scarce water availability in water-stressed areas. For example, low-flow fixtures are not enough in the most arid sections of the U.S., and stronger measures must be taken to solve this issue (Edgell, 2020).</w:t>
      </w:r>
    </w:p>
    <w:p w14:paraId="5C4F845A" w14:textId="77777777" w:rsidR="00972F33" w:rsidRDefault="00821383" w:rsidP="00972F33">
      <w:pPr>
        <w:spacing w:line="360" w:lineRule="auto"/>
        <w:jc w:val="both"/>
      </w:pPr>
      <w:r w:rsidRPr="00821383">
        <w:t>Additionally</w:t>
      </w:r>
      <w:r>
        <w:t xml:space="preserve">, </w:t>
      </w:r>
      <w:r w:rsidR="00C74549">
        <w:t>a</w:t>
      </w:r>
      <w:r w:rsidR="00972F33">
        <w:t xml:space="preserve">n interesting approach to filling this gap is using </w:t>
      </w:r>
      <w:r w:rsidR="001B4526">
        <w:t>Greywater recycling</w:t>
      </w:r>
      <w:r w:rsidR="00972F33">
        <w:t xml:space="preserve"> systems. Greywater systems capture, filter, and purify water from sinks, showers, and laundry facilities, enabling it to be reused for non-potable purposes like toilet flushing, irrigation, and landscaping (</w:t>
      </w:r>
      <w:proofErr w:type="spellStart"/>
      <w:r w:rsidR="00972F33">
        <w:t>Haski</w:t>
      </w:r>
      <w:proofErr w:type="spellEnd"/>
      <w:r w:rsidR="00972F33">
        <w:t>-Leventhal, 2018). Reusing the water means less reliance on freshwater sources, which is especially important in areas experiencing extreme water scarcity.</w:t>
      </w:r>
    </w:p>
    <w:p w14:paraId="71954A88" w14:textId="77777777" w:rsidR="00972F33" w:rsidRDefault="00972F33" w:rsidP="00972F33">
      <w:pPr>
        <w:spacing w:line="360" w:lineRule="auto"/>
        <w:jc w:val="both"/>
      </w:pPr>
      <w:r>
        <w:t xml:space="preserve">For Marriott, </w:t>
      </w:r>
      <w:r w:rsidR="001B4526">
        <w:t>Greywater recycling</w:t>
      </w:r>
      <w:r>
        <w:t xml:space="preserve"> meets a corporate sustainability goal and an operational necessity. This DSL project protects freshwater, helps ease local water usage pressure, and replenishes food and farm coasts, all of which are major environmental challenges. </w:t>
      </w:r>
      <w:r>
        <w:lastRenderedPageBreak/>
        <w:t xml:space="preserve">It also puts Marriott International ahead of others regarding water conservation, as other hotels can follow this. Advanced sustainable practice </w:t>
      </w:r>
      <w:r w:rsidR="0098251D" w:rsidRPr="0098251D">
        <w:t>(Sloan et al., 2017)</w:t>
      </w:r>
      <w:r>
        <w:t xml:space="preserve">. This ensures that hereafter, Marriott will always be doing their part, as best it can, to </w:t>
      </w:r>
      <w:proofErr w:type="gramStart"/>
      <w:r>
        <w:t>help out</w:t>
      </w:r>
      <w:proofErr w:type="gramEnd"/>
      <w:r>
        <w:t xml:space="preserve"> the historic and global issue that water scarcity and conservation have turned into, just as the whole hospitality industry has to be sustainable.</w:t>
      </w:r>
    </w:p>
    <w:p w14:paraId="07593B72" w14:textId="77777777" w:rsidR="00972F33" w:rsidRDefault="00972F33" w:rsidP="00972F33">
      <w:pPr>
        <w:spacing w:line="360" w:lineRule="auto"/>
        <w:jc w:val="both"/>
      </w:pPr>
      <w:r>
        <w:t>Greywater recycling is a forward-thinking and sensible solution to conserve water, one of the most urgent environmental issues the hotel sector faces since hotels and resorts are freshwater-scarce</w:t>
      </w:r>
      <w:r w:rsidR="00DE3D6B" w:rsidRPr="00DE3D6B">
        <w:t xml:space="preserve"> (Goodger, 2018)</w:t>
      </w:r>
      <w:r>
        <w:t xml:space="preserve">. It consists of collecting, treating, and disinfection of water from non-sewage sources (e.g., kitchens, washrooms, and laundry). Treated water is used for non-potable purposes such as irrigation, toilet flushing, and landscaping. On the other hand, global hospitality leader Marriott International is taking significant strides toward sustainability challenges by having a holistic adaptive measure, such as </w:t>
      </w:r>
      <w:proofErr w:type="spellStart"/>
      <w:r>
        <w:t>pasteurising</w:t>
      </w:r>
      <w:proofErr w:type="spellEnd"/>
      <w:r>
        <w:t xml:space="preserve"> and reusing </w:t>
      </w:r>
      <w:r w:rsidR="001B4526">
        <w:t>Greywater</w:t>
      </w:r>
      <w:r>
        <w:t>, especially in water-scarce parts of the world.</w:t>
      </w:r>
    </w:p>
    <w:p w14:paraId="054A3798" w14:textId="77777777" w:rsidR="00972F33" w:rsidRDefault="00062DB3" w:rsidP="00972F33">
      <w:pPr>
        <w:spacing w:line="360" w:lineRule="auto"/>
        <w:jc w:val="both"/>
      </w:pPr>
      <w:r w:rsidRPr="00062DB3">
        <w:t>Furthermore</w:t>
      </w:r>
      <w:r>
        <w:t>, a</w:t>
      </w:r>
      <w:r w:rsidR="00972F33">
        <w:t xml:space="preserve">mong the most striking advantages of recycling </w:t>
      </w:r>
      <w:r w:rsidR="001B4526">
        <w:t>Greywater</w:t>
      </w:r>
      <w:r w:rsidR="00972F33">
        <w:t xml:space="preserve"> is the possibility of drastically decreasing freshwater usage in the long term. As much as 70% of wastewater produced on-site can be treated and recycled, significantly reducing dependency on local water supplies, especially in drought-prone countries such as California, the Middle East and sub-Saharan Africa. </w:t>
      </w:r>
      <w:r w:rsidR="0098251D" w:rsidRPr="0098251D">
        <w:t xml:space="preserve">Sloan et al., </w:t>
      </w:r>
      <w:r w:rsidR="0098251D">
        <w:t>(</w:t>
      </w:r>
      <w:r w:rsidR="0098251D" w:rsidRPr="0098251D">
        <w:t>2017)</w:t>
      </w:r>
      <w:r w:rsidR="00972F33">
        <w:t xml:space="preserve"> argue that water scarcity is becoming increasingly critical within these regions, and the adoption of advanced water-saving technologies is no longer an elective but necessary. In addition to its green footprint, getting into </w:t>
      </w:r>
      <w:r w:rsidR="001B4526">
        <w:t>Greywater recycling</w:t>
      </w:r>
      <w:r w:rsidR="00972F33">
        <w:t xml:space="preserve"> systems provides Marriott with a reliable water source, thereby reducing the uncertainty that a water crisis can present</w:t>
      </w:r>
      <w:r w:rsidR="00DE3D6B" w:rsidRPr="00DE3D6B">
        <w:t xml:space="preserve"> (Hamdy and Saeid </w:t>
      </w:r>
      <w:proofErr w:type="spellStart"/>
      <w:r w:rsidR="00DE3D6B" w:rsidRPr="00DE3D6B">
        <w:t>Eslamian</w:t>
      </w:r>
      <w:proofErr w:type="spellEnd"/>
      <w:r w:rsidR="00DE3D6B" w:rsidRPr="00DE3D6B">
        <w:t>, 2015)</w:t>
      </w:r>
      <w:r w:rsidR="00972F33">
        <w:t>.</w:t>
      </w:r>
    </w:p>
    <w:p w14:paraId="0B437805" w14:textId="77777777" w:rsidR="00972F33" w:rsidRDefault="00972F33" w:rsidP="00972F33">
      <w:pPr>
        <w:spacing w:line="360" w:lineRule="auto"/>
        <w:jc w:val="both"/>
      </w:pPr>
      <w:r>
        <w:t xml:space="preserve">Greywater recycling systems also have financial benefits when it comes to operational costs. Despite the high upfront cost related to advanced filtration and disinfection technologies required, over time, the savings on the water bill can compensate for this investment. According to </w:t>
      </w:r>
      <w:proofErr w:type="spellStart"/>
      <w:r>
        <w:t>Haski</w:t>
      </w:r>
      <w:proofErr w:type="spellEnd"/>
      <w:r>
        <w:t xml:space="preserve">-Leventhal (2018), embedding sustainability reduces costs and increases long-term profit. These savings can also be reinvested in further sustainable practices at Marriott properties that </w:t>
      </w:r>
      <w:proofErr w:type="spellStart"/>
      <w:r>
        <w:t>minimise</w:t>
      </w:r>
      <w:proofErr w:type="spellEnd"/>
      <w:r>
        <w:t> reliance on municipal water supplies.</w:t>
      </w:r>
    </w:p>
    <w:p w14:paraId="36601B54" w14:textId="77777777" w:rsidR="00972F33" w:rsidRDefault="00972F33" w:rsidP="00972F33">
      <w:pPr>
        <w:spacing w:line="360" w:lineRule="auto"/>
        <w:jc w:val="both"/>
      </w:pPr>
      <w:r>
        <w:lastRenderedPageBreak/>
        <w:t xml:space="preserve">Greywater recycling also fits within Marriott's "Serve 360" sustainability </w:t>
      </w:r>
      <w:proofErr w:type="spellStart"/>
      <w:r>
        <w:t>programme</w:t>
      </w:r>
      <w:proofErr w:type="spellEnd"/>
      <w:r>
        <w:t xml:space="preserve"> from the perspective of corporate social responsibility (CSR), aiming to bake sustainability into every aspect of the company's business. This initiative is in harmony with UN Sustainable Development Goals and shows Marriott's commitment to decreasing its environmental footprint and sustainable development (Cooper, 2021). Marriott can adopt innovative water-saving technologies to improve its CSR image and stand out as a sustainable tourism leader. Marriott properties that focus on innovations like </w:t>
      </w:r>
      <w:r w:rsidR="001B4526">
        <w:t>Greywater recycling</w:t>
      </w:r>
      <w:r>
        <w:t xml:space="preserve"> will likely appeal to eco-conscious </w:t>
      </w:r>
      <w:proofErr w:type="spellStart"/>
      <w:r>
        <w:t>travellers</w:t>
      </w:r>
      <w:proofErr w:type="spellEnd"/>
      <w:r>
        <w:t xml:space="preserve">, who increasingly </w:t>
      </w:r>
      <w:proofErr w:type="spellStart"/>
      <w:r>
        <w:t>favour</w:t>
      </w:r>
      <w:proofErr w:type="spellEnd"/>
      <w:r>
        <w:t xml:space="preserve"> hotels with visible sustainability initiatives.</w:t>
      </w:r>
    </w:p>
    <w:p w14:paraId="2005323F" w14:textId="77777777" w:rsidR="00972F33" w:rsidRDefault="00972F33" w:rsidP="00972F33">
      <w:pPr>
        <w:spacing w:line="360" w:lineRule="auto"/>
        <w:jc w:val="both"/>
      </w:pPr>
      <w:r>
        <w:t xml:space="preserve">While the benefits of </w:t>
      </w:r>
      <w:r w:rsidR="001B4526">
        <w:t>Greywater recycling</w:t>
      </w:r>
      <w:r>
        <w:t xml:space="preserve"> systems cannot be denied, some challenges still need to be considered. Its main drawback is the initial installation cost; as </w:t>
      </w:r>
      <w:proofErr w:type="spellStart"/>
      <w:r>
        <w:t>Batabyal</w:t>
      </w:r>
      <w:proofErr w:type="spellEnd"/>
      <w:r>
        <w:t xml:space="preserve"> (2018) notes, advanced filtration and disinfection technologies are too expensive to implement at many smaller properties in the Marriott portfolio. To overcome this challenge, Marriott can partner with environmental </w:t>
      </w:r>
      <w:proofErr w:type="spellStart"/>
      <w:r>
        <w:t>organisations</w:t>
      </w:r>
      <w:proofErr w:type="spellEnd"/>
      <w:r>
        <w:t xml:space="preserve"> or apply for government grants and incentives to promote water conservation. For example, in the U.S., we see municipal-level tax credits as financial relief for businesses that adopt water-conserving technologies to help offset the initial costs (Edgell, 2020).</w:t>
      </w:r>
    </w:p>
    <w:p w14:paraId="02654E5E" w14:textId="77777777" w:rsidR="00972F33" w:rsidRDefault="006E5C35" w:rsidP="00972F33">
      <w:pPr>
        <w:spacing w:line="360" w:lineRule="auto"/>
        <w:jc w:val="both"/>
      </w:pPr>
      <w:r w:rsidRPr="006E5C35">
        <w:t>In addition to this</w:t>
      </w:r>
      <w:r>
        <w:t>, t</w:t>
      </w:r>
      <w:r w:rsidR="00972F33">
        <w:t xml:space="preserve">he other challenge, officials say, is overcoming guest resistance to recycled water. People may not want to stay in a Greywater hotel because they perceive Greywater as 'unsafe' or 'unsanitary' and refuse to accept these measures. Marriott can address this problem to some extent through effective communication approaches. Displaying informational materials and signs while ensuring transparency about the </w:t>
      </w:r>
      <w:r w:rsidR="001B4526">
        <w:t>Greywater recycling</w:t>
      </w:r>
      <w:r w:rsidR="00972F33">
        <w:t xml:space="preserve"> process will enhance guest confidence. Costa and Costa (2022) talk about what we need to do to adopt sustainable practices successfully, and one of the bases is the education of stakeholders. Marriott can also arrange full-scale employee training on the maintenance and operation of </w:t>
      </w:r>
      <w:r w:rsidR="001B4526">
        <w:t>Greywater</w:t>
      </w:r>
      <w:r w:rsidR="00972F33">
        <w:t xml:space="preserve"> systems to increase reliability and credibility.</w:t>
      </w:r>
    </w:p>
    <w:p w14:paraId="037C1776" w14:textId="77777777" w:rsidR="00972F33" w:rsidRDefault="00972F33" w:rsidP="00972F33">
      <w:pPr>
        <w:spacing w:line="360" w:lineRule="auto"/>
        <w:jc w:val="both"/>
      </w:pPr>
      <w:r>
        <w:t xml:space="preserve">Other technical challenges may include accommodating limited space for the system and compatibility with existing plumbing infrastructure. These barriers can be mitigated with feasibility studies in the planning phase. Marriott can likely navigate the challenge of </w:t>
      </w:r>
      <w:r>
        <w:lastRenderedPageBreak/>
        <w:t xml:space="preserve">implementing sustainability on a wide scale by adapting </w:t>
      </w:r>
      <w:r w:rsidR="001B4526">
        <w:t>Greywater</w:t>
      </w:r>
      <w:r>
        <w:t xml:space="preserve"> recycling systems for each individual property. </w:t>
      </w:r>
      <w:proofErr w:type="spellStart"/>
      <w:r>
        <w:t>Inkson</w:t>
      </w:r>
      <w:proofErr w:type="spellEnd"/>
      <w:r>
        <w:t xml:space="preserve"> and Minnaert (2018)</w:t>
      </w:r>
      <w:r w:rsidR="003E3371">
        <w:t xml:space="preserve"> </w:t>
      </w:r>
      <w:r>
        <w:t xml:space="preserve">suggest that sustainable solutions must be adapted to the </w:t>
      </w:r>
      <w:proofErr w:type="spellStart"/>
      <w:r>
        <w:t>organisation's</w:t>
      </w:r>
      <w:proofErr w:type="spellEnd"/>
      <w:r>
        <w:t xml:space="preserve"> unique needs to ensure operational integration.</w:t>
      </w:r>
    </w:p>
    <w:p w14:paraId="4A9CBCE5" w14:textId="77777777" w:rsidR="00972F33" w:rsidRDefault="00972F33" w:rsidP="00972F33">
      <w:pPr>
        <w:spacing w:line="360" w:lineRule="auto"/>
        <w:jc w:val="both"/>
      </w:pPr>
      <w:r>
        <w:t xml:space="preserve">However, </w:t>
      </w:r>
      <w:r w:rsidR="001B4526">
        <w:t>Greywater recycling</w:t>
      </w:r>
      <w:r>
        <w:t xml:space="preserve"> helps save water and has environmental advantages. Less dependence on municipal water systems lowers the energy use tied to the treatment and delivery of water, leading to lower greenhouse gas emissions </w:t>
      </w:r>
      <w:r w:rsidR="0098251D">
        <w:t>(</w:t>
      </w:r>
      <w:r>
        <w:t>Sloan et al</w:t>
      </w:r>
      <w:r w:rsidR="0098251D">
        <w:t>., 2017)</w:t>
      </w:r>
      <w:r>
        <w:t xml:space="preserve">. </w:t>
      </w:r>
      <w:r w:rsidR="003E3371">
        <w:t>T</w:t>
      </w:r>
      <w:r>
        <w:t xml:space="preserve">he employment of novel water-saving technologies is an important measure to </w:t>
      </w:r>
      <w:proofErr w:type="spellStart"/>
      <w:r>
        <w:t>minimise</w:t>
      </w:r>
      <w:proofErr w:type="spellEnd"/>
      <w:r>
        <w:t xml:space="preserve"> the carbon footprint of hospitality enterprises. Using </w:t>
      </w:r>
      <w:r w:rsidR="001B4526">
        <w:t>Greywater</w:t>
      </w:r>
      <w:r>
        <w:t xml:space="preserve"> is part of Marriott's emphasis on recycling, which complements the company's wider efforts to achieve a 30% lower carbon emission level by 2030.</w:t>
      </w:r>
    </w:p>
    <w:p w14:paraId="7A078268" w14:textId="77777777" w:rsidR="00972F33" w:rsidRDefault="00972F33" w:rsidP="00972F33">
      <w:pPr>
        <w:spacing w:line="360" w:lineRule="auto"/>
        <w:jc w:val="both"/>
      </w:pPr>
      <w:r>
        <w:t>With global problems growing more acute (e.g., climate change, biodiversity loss, and pollution), the position of the hospitality industry in promoting sustainability has grown ever more important in many opinions. Marriott International demonstrates sustainable hospitality but needs to bridge its water conservation efforts by focusing on water-scarce regions. Greywater recycling systems are an approach with tangible effects that should be adopted to solve this problem. This initiative's major benefits are reducing freshwater consumption and costs and contributing to Marriott's corporate social responsibility objectives.</w:t>
      </w:r>
    </w:p>
    <w:p w14:paraId="0D22CFE9" w14:textId="77777777" w:rsidR="00CF6F18" w:rsidRDefault="003E0BAD" w:rsidP="00972F33">
      <w:pPr>
        <w:spacing w:line="360" w:lineRule="auto"/>
        <w:jc w:val="both"/>
      </w:pPr>
      <w:r w:rsidRPr="003E0BAD">
        <w:t>Moreover</w:t>
      </w:r>
      <w:r>
        <w:t>, t</w:t>
      </w:r>
      <w:r w:rsidR="00972F33">
        <w:t>hese obstacles can be overcome via partnerships, communication, and positioning systems to properties despite things such as the high price of installations or unwelcome guests. With Greywater recycling, Marriott affirms its sustainability leadership position while raising the level of sophistication around advanced water conservation practices for the entire industry. This project improves operational efficiency, contributes to worldwide water preservation efforts, and further third-party confirmed Marriott International's commitment to building a more sustainable future for the hospitality industry.</w:t>
      </w:r>
    </w:p>
    <w:p w14:paraId="0B8EE880" w14:textId="77777777" w:rsidR="00592135" w:rsidRDefault="00592135" w:rsidP="00592135">
      <w:pPr>
        <w:spacing w:line="360" w:lineRule="auto"/>
        <w:jc w:val="both"/>
      </w:pPr>
    </w:p>
    <w:p w14:paraId="047A3B96" w14:textId="77777777" w:rsidR="00972F33" w:rsidRDefault="00972F33" w:rsidP="00592135">
      <w:pPr>
        <w:spacing w:line="360" w:lineRule="auto"/>
        <w:jc w:val="both"/>
      </w:pPr>
    </w:p>
    <w:p w14:paraId="604CAF19" w14:textId="77777777" w:rsidR="00972F33" w:rsidRDefault="00972F33" w:rsidP="00592135">
      <w:pPr>
        <w:spacing w:line="360" w:lineRule="auto"/>
        <w:jc w:val="both"/>
      </w:pPr>
    </w:p>
    <w:p w14:paraId="78E64877" w14:textId="77777777" w:rsidR="00592135" w:rsidRDefault="00592135" w:rsidP="00592135">
      <w:pPr>
        <w:spacing w:line="360" w:lineRule="auto"/>
        <w:jc w:val="both"/>
      </w:pPr>
    </w:p>
    <w:p w14:paraId="3576FD22" w14:textId="77777777" w:rsidR="00592135" w:rsidRPr="00592135" w:rsidRDefault="00592135" w:rsidP="00592135">
      <w:pPr>
        <w:spacing w:line="360" w:lineRule="auto"/>
        <w:jc w:val="both"/>
      </w:pPr>
      <w:r w:rsidRPr="00592135">
        <w:rPr>
          <w:b/>
          <w:bCs/>
        </w:rPr>
        <w:t>References</w:t>
      </w:r>
      <w:r w:rsidR="0018022B">
        <w:rPr>
          <w:b/>
          <w:bCs/>
        </w:rPr>
        <w:t>:</w:t>
      </w:r>
    </w:p>
    <w:p w14:paraId="30D9DD97" w14:textId="77777777" w:rsidR="004864A6" w:rsidRPr="004864A6" w:rsidRDefault="004864A6" w:rsidP="004864A6">
      <w:pPr>
        <w:spacing w:line="360" w:lineRule="auto"/>
      </w:pPr>
      <w:r w:rsidRPr="004864A6">
        <w:t xml:space="preserve">Barreto, N. and </w:t>
      </w:r>
      <w:proofErr w:type="spellStart"/>
      <w:r w:rsidRPr="004864A6">
        <w:t>Mayya</w:t>
      </w:r>
      <w:proofErr w:type="spellEnd"/>
      <w:r w:rsidRPr="004864A6">
        <w:t xml:space="preserve">, S. (2022). </w:t>
      </w:r>
      <w:r w:rsidRPr="004864A6">
        <w:rPr>
          <w:i/>
          <w:iCs/>
        </w:rPr>
        <w:t>SWOC Analysis of Marriott International- a Case Study.</w:t>
      </w:r>
      <w:r w:rsidRPr="004864A6">
        <w:t xml:space="preserve"> International Journal of Case Studies in Business, IT, and Education, 6(2), pp.877–889.</w:t>
      </w:r>
    </w:p>
    <w:p w14:paraId="3116B456" w14:textId="77777777" w:rsidR="004864A6" w:rsidRPr="004864A6" w:rsidRDefault="004864A6" w:rsidP="004864A6">
      <w:pPr>
        <w:spacing w:line="360" w:lineRule="auto"/>
      </w:pPr>
      <w:proofErr w:type="spellStart"/>
      <w:r w:rsidRPr="004864A6">
        <w:t>Batabyal</w:t>
      </w:r>
      <w:proofErr w:type="spellEnd"/>
      <w:r w:rsidRPr="004864A6">
        <w:t xml:space="preserve">, A. (2018). </w:t>
      </w:r>
      <w:r w:rsidRPr="004864A6">
        <w:rPr>
          <w:i/>
          <w:iCs/>
        </w:rPr>
        <w:t>Managing Sustainable Tourism Resources.</w:t>
      </w:r>
      <w:r w:rsidRPr="004864A6">
        <w:t xml:space="preserve"> IGI Global.</w:t>
      </w:r>
    </w:p>
    <w:p w14:paraId="4F110FD9" w14:textId="77777777" w:rsidR="004864A6" w:rsidRPr="004864A6" w:rsidRDefault="004864A6" w:rsidP="004864A6">
      <w:pPr>
        <w:spacing w:line="360" w:lineRule="auto"/>
      </w:pPr>
      <w:r w:rsidRPr="004864A6">
        <w:t xml:space="preserve">Bonilla Priego, M.J., Najera, J.J. and Font, X. (2011). </w:t>
      </w:r>
      <w:r w:rsidRPr="004864A6">
        <w:rPr>
          <w:i/>
          <w:iCs/>
        </w:rPr>
        <w:t>Environmental management decision-making in certified hotels.</w:t>
      </w:r>
      <w:r w:rsidRPr="004864A6">
        <w:t xml:space="preserve"> Journal of Sustainable Tourism, 19(3), pp.361–381. </w:t>
      </w:r>
      <w:proofErr w:type="spellStart"/>
      <w:r w:rsidRPr="004864A6">
        <w:t>doi</w:t>
      </w:r>
      <w:proofErr w:type="spellEnd"/>
      <w:r w:rsidRPr="004864A6">
        <w:t xml:space="preserve">: </w:t>
      </w:r>
      <w:hyperlink r:id="rId7" w:tgtFrame="_new" w:history="1">
        <w:r w:rsidRPr="004864A6">
          <w:rPr>
            <w:rStyle w:val="Hyperlink"/>
          </w:rPr>
          <w:t>https://doi.org/10.1080/09669582.2010.530350</w:t>
        </w:r>
      </w:hyperlink>
      <w:r w:rsidRPr="004864A6">
        <w:t>.</w:t>
      </w:r>
    </w:p>
    <w:p w14:paraId="5C99D20B" w14:textId="77777777" w:rsidR="004864A6" w:rsidRPr="004864A6" w:rsidRDefault="004864A6" w:rsidP="004864A6">
      <w:pPr>
        <w:spacing w:line="360" w:lineRule="auto"/>
      </w:pPr>
      <w:r w:rsidRPr="004864A6">
        <w:t xml:space="preserve">Chen, R. (2014). </w:t>
      </w:r>
      <w:r w:rsidRPr="004864A6">
        <w:rPr>
          <w:i/>
          <w:iCs/>
        </w:rPr>
        <w:t>An Integrated Sustainable Business and Development System: Thoughts and Opinions.</w:t>
      </w:r>
      <w:r w:rsidRPr="004864A6">
        <w:t xml:space="preserve"> Sustainability, 6(10), pp.6862–6871. </w:t>
      </w:r>
      <w:proofErr w:type="spellStart"/>
      <w:r w:rsidRPr="004864A6">
        <w:t>doi</w:t>
      </w:r>
      <w:proofErr w:type="spellEnd"/>
      <w:r w:rsidRPr="004864A6">
        <w:t xml:space="preserve">: </w:t>
      </w:r>
      <w:hyperlink r:id="rId8" w:tgtFrame="_new" w:history="1">
        <w:r w:rsidRPr="004864A6">
          <w:rPr>
            <w:rStyle w:val="Hyperlink"/>
          </w:rPr>
          <w:t>https://doi.org/10.3390/su6106862</w:t>
        </w:r>
      </w:hyperlink>
      <w:r w:rsidRPr="004864A6">
        <w:t>.</w:t>
      </w:r>
    </w:p>
    <w:p w14:paraId="141BE483" w14:textId="77777777" w:rsidR="004864A6" w:rsidRPr="004864A6" w:rsidRDefault="004864A6" w:rsidP="004864A6">
      <w:pPr>
        <w:spacing w:line="360" w:lineRule="auto"/>
      </w:pPr>
      <w:r w:rsidRPr="004864A6">
        <w:t xml:space="preserve">Cooper, C. (2021). </w:t>
      </w:r>
      <w:r w:rsidRPr="004864A6">
        <w:rPr>
          <w:i/>
          <w:iCs/>
        </w:rPr>
        <w:t>Essentials of Tourism.</w:t>
      </w:r>
      <w:r w:rsidRPr="004864A6">
        <w:t xml:space="preserve"> Third Edition. London: SAGE.</w:t>
      </w:r>
    </w:p>
    <w:p w14:paraId="0D1A3A61" w14:textId="77777777" w:rsidR="004864A6" w:rsidRPr="004864A6" w:rsidRDefault="004864A6" w:rsidP="004864A6">
      <w:pPr>
        <w:spacing w:line="360" w:lineRule="auto"/>
      </w:pPr>
      <w:r w:rsidRPr="004864A6">
        <w:t xml:space="preserve">Costa, C. and Costa, C. (2022). </w:t>
      </w:r>
      <w:r w:rsidRPr="004864A6">
        <w:rPr>
          <w:i/>
          <w:iCs/>
        </w:rPr>
        <w:t>Sustainability and Competitiveness in the Hospitality Industry.</w:t>
      </w:r>
      <w:r w:rsidRPr="004864A6">
        <w:t xml:space="preserve"> Business Science Reference.</w:t>
      </w:r>
    </w:p>
    <w:p w14:paraId="423E44F9" w14:textId="77777777" w:rsidR="004864A6" w:rsidRPr="004864A6" w:rsidRDefault="004864A6" w:rsidP="004864A6">
      <w:pPr>
        <w:spacing w:line="360" w:lineRule="auto"/>
      </w:pPr>
      <w:r w:rsidRPr="004864A6">
        <w:t xml:space="preserve">Edgell, D. (2020). </w:t>
      </w:r>
      <w:r w:rsidRPr="004864A6">
        <w:rPr>
          <w:i/>
          <w:iCs/>
        </w:rPr>
        <w:t>Managing Sustainable Tourism: A Legacy for the Future.</w:t>
      </w:r>
      <w:r w:rsidRPr="004864A6">
        <w:t xml:space="preserve"> Routledge.</w:t>
      </w:r>
    </w:p>
    <w:p w14:paraId="69E8E4F6" w14:textId="77777777" w:rsidR="004864A6" w:rsidRPr="004864A6" w:rsidRDefault="004864A6" w:rsidP="004864A6">
      <w:pPr>
        <w:spacing w:line="360" w:lineRule="auto"/>
      </w:pPr>
      <w:r w:rsidRPr="004864A6">
        <w:t xml:space="preserve">Ford, S. and </w:t>
      </w:r>
      <w:proofErr w:type="spellStart"/>
      <w:r w:rsidRPr="004864A6">
        <w:t>Despeisse</w:t>
      </w:r>
      <w:proofErr w:type="spellEnd"/>
      <w:r w:rsidRPr="004864A6">
        <w:t xml:space="preserve">, M. (2016). </w:t>
      </w:r>
      <w:r w:rsidRPr="004864A6">
        <w:rPr>
          <w:i/>
          <w:iCs/>
        </w:rPr>
        <w:t>Additive manufacturing and sustainability: an exploratory study of the advantages and challenges.</w:t>
      </w:r>
      <w:r w:rsidRPr="004864A6">
        <w:t xml:space="preserve"> Journal of Cleaner Production, 137(1), pp.1573–1587. Available at: </w:t>
      </w:r>
      <w:hyperlink r:id="rId9" w:tgtFrame="_new" w:history="1">
        <w:r w:rsidRPr="004864A6">
          <w:rPr>
            <w:rStyle w:val="Hyperlink"/>
          </w:rPr>
          <w:t>https://www.sciencedirect.com/science/article/pii/S0959652616304395</w:t>
        </w:r>
      </w:hyperlink>
      <w:r w:rsidRPr="004864A6">
        <w:t>.</w:t>
      </w:r>
      <w:r w:rsidR="00375E89" w:rsidRPr="00375E89">
        <w:t xml:space="preserve"> </w:t>
      </w:r>
      <w:r w:rsidR="00375E89">
        <w:t>(</w:t>
      </w:r>
      <w:r w:rsidR="00375E89" w:rsidRPr="00375E89">
        <w:t>Access</w:t>
      </w:r>
      <w:r w:rsidR="00375E89">
        <w:t>ed: Jan 22</w:t>
      </w:r>
      <w:r w:rsidR="00375E89" w:rsidRPr="00375E89">
        <w:t>, 2025</w:t>
      </w:r>
      <w:r w:rsidR="00375E89">
        <w:t>)</w:t>
      </w:r>
    </w:p>
    <w:p w14:paraId="26A4AFC6" w14:textId="77777777" w:rsidR="004864A6" w:rsidRPr="004864A6" w:rsidRDefault="004864A6" w:rsidP="004864A6">
      <w:pPr>
        <w:spacing w:line="360" w:lineRule="auto"/>
      </w:pPr>
      <w:r w:rsidRPr="004864A6">
        <w:t xml:space="preserve">Goodger, E. (2018). </w:t>
      </w:r>
      <w:r w:rsidRPr="004864A6">
        <w:rPr>
          <w:i/>
          <w:iCs/>
        </w:rPr>
        <w:t>Environmental Entrepreneurship: Adapting Our Museums for a Greener Future.</w:t>
      </w:r>
      <w:r w:rsidRPr="004864A6">
        <w:t xml:space="preserve"> Climate Change Management, pp.585–598. </w:t>
      </w:r>
      <w:proofErr w:type="spellStart"/>
      <w:r w:rsidRPr="004864A6">
        <w:t>doi</w:t>
      </w:r>
      <w:proofErr w:type="spellEnd"/>
      <w:r w:rsidRPr="004864A6">
        <w:t xml:space="preserve">: </w:t>
      </w:r>
      <w:hyperlink r:id="rId10" w:tgtFrame="_new" w:history="1">
        <w:r w:rsidRPr="004864A6">
          <w:rPr>
            <w:rStyle w:val="Hyperlink"/>
          </w:rPr>
          <w:t>https://doi.org/10.1007/978-3-319-98294-6_35</w:t>
        </w:r>
      </w:hyperlink>
      <w:r w:rsidRPr="004864A6">
        <w:t>.</w:t>
      </w:r>
    </w:p>
    <w:p w14:paraId="16F802D1" w14:textId="77777777" w:rsidR="004864A6" w:rsidRPr="004864A6" w:rsidRDefault="004864A6" w:rsidP="004864A6">
      <w:pPr>
        <w:spacing w:line="360" w:lineRule="auto"/>
      </w:pPr>
      <w:r w:rsidRPr="004864A6">
        <w:t xml:space="preserve">Hamdy, A. and Saeid </w:t>
      </w:r>
      <w:proofErr w:type="spellStart"/>
      <w:r w:rsidRPr="004864A6">
        <w:t>Eslamian</w:t>
      </w:r>
      <w:proofErr w:type="spellEnd"/>
      <w:r w:rsidRPr="004864A6">
        <w:t xml:space="preserve"> (2015). </w:t>
      </w:r>
      <w:r w:rsidRPr="004864A6">
        <w:rPr>
          <w:i/>
          <w:iCs/>
        </w:rPr>
        <w:t>Sustainable Reuse and Recycling of Treated Urban Wastewater.</w:t>
      </w:r>
      <w:r w:rsidRPr="004864A6">
        <w:t xml:space="preserve"> CRC Press eBooks, pp.1085–1100. </w:t>
      </w:r>
      <w:proofErr w:type="spellStart"/>
      <w:r w:rsidRPr="004864A6">
        <w:t>doi</w:t>
      </w:r>
      <w:proofErr w:type="spellEnd"/>
      <w:r w:rsidRPr="004864A6">
        <w:t xml:space="preserve">: </w:t>
      </w:r>
      <w:hyperlink r:id="rId11" w:tgtFrame="_new" w:history="1">
        <w:r w:rsidRPr="004864A6">
          <w:rPr>
            <w:rStyle w:val="Hyperlink"/>
          </w:rPr>
          <w:t>https://doi.org/10.1201/b19646-102</w:t>
        </w:r>
      </w:hyperlink>
      <w:r w:rsidRPr="004864A6">
        <w:t>.</w:t>
      </w:r>
    </w:p>
    <w:p w14:paraId="4390D521" w14:textId="77777777" w:rsidR="004864A6" w:rsidRPr="004864A6" w:rsidRDefault="004864A6" w:rsidP="004864A6">
      <w:pPr>
        <w:spacing w:line="360" w:lineRule="auto"/>
      </w:pPr>
      <w:proofErr w:type="spellStart"/>
      <w:r w:rsidRPr="004864A6">
        <w:lastRenderedPageBreak/>
        <w:t>Haski</w:t>
      </w:r>
      <w:proofErr w:type="spellEnd"/>
      <w:r w:rsidRPr="004864A6">
        <w:t xml:space="preserve">-Leventhal, D. (2018). </w:t>
      </w:r>
      <w:r w:rsidRPr="004864A6">
        <w:rPr>
          <w:i/>
          <w:iCs/>
        </w:rPr>
        <w:t>Strategic Corporate Social Responsibility: Tools &amp; Theories for Responsible Management.</w:t>
      </w:r>
      <w:r w:rsidRPr="004864A6">
        <w:t xml:space="preserve"> London: SAGE.</w:t>
      </w:r>
    </w:p>
    <w:p w14:paraId="264D3E96" w14:textId="77777777" w:rsidR="004864A6" w:rsidRPr="004864A6" w:rsidRDefault="004864A6" w:rsidP="004864A6">
      <w:pPr>
        <w:spacing w:line="360" w:lineRule="auto"/>
      </w:pPr>
      <w:proofErr w:type="spellStart"/>
      <w:r w:rsidRPr="004864A6">
        <w:t>Inkson</w:t>
      </w:r>
      <w:proofErr w:type="spellEnd"/>
      <w:r w:rsidRPr="004864A6">
        <w:t xml:space="preserve">, C. and Minnaert, L. (2018). </w:t>
      </w:r>
      <w:r w:rsidRPr="004864A6">
        <w:rPr>
          <w:i/>
          <w:iCs/>
        </w:rPr>
        <w:t>Tourism Management: An Introduction.</w:t>
      </w:r>
      <w:r w:rsidRPr="004864A6">
        <w:t xml:space="preserve"> 2nd Edition. London: SAGE.</w:t>
      </w:r>
    </w:p>
    <w:p w14:paraId="7C66D409" w14:textId="77777777" w:rsidR="004864A6" w:rsidRPr="004864A6" w:rsidRDefault="004864A6" w:rsidP="004864A6">
      <w:pPr>
        <w:spacing w:line="360" w:lineRule="auto"/>
      </w:pPr>
      <w:r w:rsidRPr="004864A6">
        <w:t xml:space="preserve">Jones, P., Hillier, D. and Comfort, D. (2014). </w:t>
      </w:r>
      <w:r w:rsidRPr="004864A6">
        <w:rPr>
          <w:i/>
          <w:iCs/>
        </w:rPr>
        <w:t>Sustainability in the Global Hotel Industry.</w:t>
      </w:r>
      <w:r w:rsidRPr="004864A6">
        <w:t xml:space="preserve"> International Journal of Contemporary Hospitality Management, 26(1), pp.5–17.</w:t>
      </w:r>
    </w:p>
    <w:p w14:paraId="0FE14B6B" w14:textId="77777777" w:rsidR="004864A6" w:rsidRPr="004864A6" w:rsidRDefault="004864A6" w:rsidP="004864A6">
      <w:pPr>
        <w:spacing w:line="360" w:lineRule="auto"/>
      </w:pPr>
      <w:r w:rsidRPr="004864A6">
        <w:t xml:space="preserve">Khatter, A. (2025). </w:t>
      </w:r>
      <w:r w:rsidRPr="004864A6">
        <w:rPr>
          <w:i/>
          <w:iCs/>
        </w:rPr>
        <w:t>Challenges and Solutions for Corporate Social Responsibility in the Hospitality Industry.</w:t>
      </w:r>
      <w:r w:rsidRPr="004864A6">
        <w:t xml:space="preserve"> Challenges, 16(1), p.9. </w:t>
      </w:r>
      <w:proofErr w:type="spellStart"/>
      <w:r w:rsidRPr="004864A6">
        <w:t>doi</w:t>
      </w:r>
      <w:proofErr w:type="spellEnd"/>
      <w:r w:rsidRPr="004864A6">
        <w:t xml:space="preserve">: </w:t>
      </w:r>
      <w:hyperlink r:id="rId12" w:tgtFrame="_new" w:history="1">
        <w:r w:rsidRPr="004864A6">
          <w:rPr>
            <w:rStyle w:val="Hyperlink"/>
          </w:rPr>
          <w:t>https://doi.org/10.3390/challe16010009</w:t>
        </w:r>
      </w:hyperlink>
      <w:r w:rsidRPr="004864A6">
        <w:t>.</w:t>
      </w:r>
    </w:p>
    <w:p w14:paraId="5116FBF2" w14:textId="77777777" w:rsidR="004864A6" w:rsidRPr="004864A6" w:rsidRDefault="004864A6" w:rsidP="004864A6">
      <w:pPr>
        <w:spacing w:line="360" w:lineRule="auto"/>
      </w:pPr>
      <w:r w:rsidRPr="004864A6">
        <w:t xml:space="preserve">Lund, K., Dinse, K., Callewaert, J. and </w:t>
      </w:r>
      <w:proofErr w:type="spellStart"/>
      <w:r w:rsidRPr="004864A6">
        <w:t>Scavia</w:t>
      </w:r>
      <w:proofErr w:type="spellEnd"/>
      <w:r w:rsidRPr="004864A6">
        <w:t xml:space="preserve">, D. (2011). </w:t>
      </w:r>
      <w:r w:rsidRPr="004864A6">
        <w:rPr>
          <w:i/>
          <w:iCs/>
        </w:rPr>
        <w:t>Benefits of using Integrated Assessment to address sustainability challenges.</w:t>
      </w:r>
      <w:r w:rsidRPr="004864A6">
        <w:t xml:space="preserve"> Journal of Environmental Studies and Sciences, 1(4), pp.289–295. </w:t>
      </w:r>
      <w:proofErr w:type="spellStart"/>
      <w:r w:rsidRPr="004864A6">
        <w:t>doi</w:t>
      </w:r>
      <w:proofErr w:type="spellEnd"/>
      <w:r w:rsidRPr="004864A6">
        <w:t xml:space="preserve">: </w:t>
      </w:r>
      <w:hyperlink r:id="rId13" w:tgtFrame="_new" w:history="1">
        <w:r w:rsidRPr="004864A6">
          <w:rPr>
            <w:rStyle w:val="Hyperlink"/>
          </w:rPr>
          <w:t>https://doi.org/10.1007/s13412-011-0047-7</w:t>
        </w:r>
      </w:hyperlink>
      <w:r w:rsidRPr="004864A6">
        <w:t>.</w:t>
      </w:r>
    </w:p>
    <w:p w14:paraId="79CC55F7" w14:textId="77777777" w:rsidR="004864A6" w:rsidRPr="004864A6" w:rsidRDefault="004864A6" w:rsidP="004864A6">
      <w:pPr>
        <w:spacing w:line="360" w:lineRule="auto"/>
      </w:pPr>
      <w:proofErr w:type="spellStart"/>
      <w:r w:rsidRPr="004864A6">
        <w:t>Melissen</w:t>
      </w:r>
      <w:proofErr w:type="spellEnd"/>
      <w:r w:rsidRPr="004864A6">
        <w:t xml:space="preserve">, F., van Ginneken, R. and Wood, R.C. (2016). </w:t>
      </w:r>
      <w:r w:rsidRPr="004864A6">
        <w:rPr>
          <w:i/>
          <w:iCs/>
        </w:rPr>
        <w:t>Sustainability challenges and opportunities arising from the owner-operator split in hotels.</w:t>
      </w:r>
      <w:r w:rsidRPr="004864A6">
        <w:t xml:space="preserve"> International Journal of Hospitality Management, 54, pp.35–42. </w:t>
      </w:r>
      <w:proofErr w:type="spellStart"/>
      <w:r w:rsidRPr="004864A6">
        <w:t>doi</w:t>
      </w:r>
      <w:proofErr w:type="spellEnd"/>
      <w:r w:rsidRPr="004864A6">
        <w:t xml:space="preserve">: </w:t>
      </w:r>
      <w:hyperlink r:id="rId14" w:tgtFrame="_new" w:history="1">
        <w:r w:rsidRPr="004864A6">
          <w:rPr>
            <w:rStyle w:val="Hyperlink"/>
          </w:rPr>
          <w:t>https://doi.org/10.1016/j.ijhm.2016.01.005</w:t>
        </w:r>
      </w:hyperlink>
      <w:r w:rsidRPr="004864A6">
        <w:t>.</w:t>
      </w:r>
    </w:p>
    <w:p w14:paraId="2F0AE9E1" w14:textId="77777777" w:rsidR="004864A6" w:rsidRPr="004864A6" w:rsidRDefault="004864A6" w:rsidP="004864A6">
      <w:pPr>
        <w:spacing w:line="360" w:lineRule="auto"/>
      </w:pPr>
      <w:proofErr w:type="spellStart"/>
      <w:r w:rsidRPr="004864A6">
        <w:t>Sanvitale</w:t>
      </w:r>
      <w:proofErr w:type="spellEnd"/>
      <w:r w:rsidRPr="004864A6">
        <w:t xml:space="preserve">, A. (2020). </w:t>
      </w:r>
      <w:r w:rsidRPr="004864A6">
        <w:rPr>
          <w:i/>
          <w:iCs/>
        </w:rPr>
        <w:t>Corporate Social Responsibility in the Hotel Industry: A Study of Marriott International and Odyssey Hotel Group.</w:t>
      </w:r>
      <w:r w:rsidRPr="004864A6">
        <w:t xml:space="preserve"> [online] Available at: </w:t>
      </w:r>
      <w:hyperlink r:id="rId15" w:tgtFrame="_new" w:history="1">
        <w:r w:rsidRPr="004864A6">
          <w:rPr>
            <w:rStyle w:val="Hyperlink"/>
          </w:rPr>
          <w:t>http://arno.uvt.nl/show.cgi?fid=151914</w:t>
        </w:r>
      </w:hyperlink>
      <w:r w:rsidRPr="004864A6">
        <w:t>.</w:t>
      </w:r>
      <w:r w:rsidR="00375E89" w:rsidRPr="00375E89">
        <w:t xml:space="preserve"> </w:t>
      </w:r>
      <w:r w:rsidR="00375E89">
        <w:t>(Accessed: Jan 23</w:t>
      </w:r>
      <w:r w:rsidR="00375E89" w:rsidRPr="00375E89">
        <w:t>, 2025</w:t>
      </w:r>
      <w:r w:rsidR="00375E89">
        <w:t>)</w:t>
      </w:r>
    </w:p>
    <w:p w14:paraId="50BB2E09" w14:textId="77777777" w:rsidR="004864A6" w:rsidRPr="004864A6" w:rsidRDefault="004864A6" w:rsidP="004864A6">
      <w:pPr>
        <w:spacing w:line="360" w:lineRule="auto"/>
      </w:pPr>
      <w:r w:rsidRPr="004864A6">
        <w:t xml:space="preserve">Selin, J. (2022). </w:t>
      </w:r>
      <w:r w:rsidRPr="004864A6">
        <w:rPr>
          <w:i/>
          <w:iCs/>
        </w:rPr>
        <w:t>More than Just a Workplace: A Case Study of Diversity, Equity, and Inclusion in Marriott International Inc. Hotels.</w:t>
      </w:r>
      <w:r w:rsidRPr="004864A6">
        <w:t xml:space="preserve"> Experience Industry Management. [online] Available at: </w:t>
      </w:r>
      <w:hyperlink r:id="rId16" w:tgtFrame="_new" w:history="1">
        <w:r w:rsidRPr="004864A6">
          <w:rPr>
            <w:rStyle w:val="Hyperlink"/>
          </w:rPr>
          <w:t>https://digitalcommons.calpoly.edu/expindsp/23/</w:t>
        </w:r>
      </w:hyperlink>
      <w:r w:rsidRPr="004864A6">
        <w:t>.</w:t>
      </w:r>
      <w:r w:rsidR="00375E89" w:rsidRPr="00375E89">
        <w:t xml:space="preserve"> </w:t>
      </w:r>
      <w:r w:rsidR="00375E89">
        <w:t>(Accessed: Jan 22</w:t>
      </w:r>
      <w:r w:rsidR="00375E89" w:rsidRPr="00375E89">
        <w:t>, 2025</w:t>
      </w:r>
      <w:r w:rsidR="00375E89">
        <w:t>)</w:t>
      </w:r>
    </w:p>
    <w:p w14:paraId="37E1EC2E" w14:textId="77777777" w:rsidR="004864A6" w:rsidRPr="004864A6" w:rsidRDefault="004864A6" w:rsidP="004864A6">
      <w:pPr>
        <w:spacing w:line="360" w:lineRule="auto"/>
      </w:pPr>
      <w:r w:rsidRPr="004864A6">
        <w:t xml:space="preserve">Sloan, P., Legrand, W., &amp; Chen, J.S. (2017). </w:t>
      </w:r>
      <w:r w:rsidRPr="004864A6">
        <w:rPr>
          <w:i/>
          <w:iCs/>
        </w:rPr>
        <w:t>Sustainability in the Hospitality Industry: Principles of Sustainable Operations.</w:t>
      </w:r>
      <w:r w:rsidRPr="004864A6">
        <w:t xml:space="preserve"> Third Edition. London: Butterworth-Heinemann.</w:t>
      </w:r>
    </w:p>
    <w:p w14:paraId="712E838A" w14:textId="77777777" w:rsidR="004864A6" w:rsidRPr="004864A6" w:rsidRDefault="004864A6" w:rsidP="004864A6">
      <w:pPr>
        <w:spacing w:line="360" w:lineRule="auto"/>
      </w:pPr>
      <w:r w:rsidRPr="004864A6">
        <w:t xml:space="preserve">Wickham, M., French, L. and Wong, T. (2020). </w:t>
      </w:r>
      <w:r w:rsidRPr="004864A6">
        <w:rPr>
          <w:i/>
          <w:iCs/>
        </w:rPr>
        <w:t>Marriott’s Strategic Sustainability Priorities in the Chinese Hotel Industry.</w:t>
      </w:r>
      <w:r w:rsidRPr="004864A6">
        <w:t xml:space="preserve"> International Journal of Sustainable Strategic Management, 8(1), p.77.</w:t>
      </w:r>
    </w:p>
    <w:p w14:paraId="20793561" w14:textId="77777777" w:rsidR="00592135" w:rsidRDefault="00592135" w:rsidP="004864A6">
      <w:pPr>
        <w:spacing w:line="360" w:lineRule="auto"/>
      </w:pPr>
    </w:p>
    <w:sectPr w:rsidR="00592135">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46AB28" w14:textId="77777777" w:rsidR="00E308B9" w:rsidRDefault="00E308B9" w:rsidP="00797EDF">
      <w:pPr>
        <w:spacing w:after="0" w:line="240" w:lineRule="auto"/>
      </w:pPr>
      <w:r>
        <w:separator/>
      </w:r>
    </w:p>
  </w:endnote>
  <w:endnote w:type="continuationSeparator" w:id="0">
    <w:p w14:paraId="1DFE0657" w14:textId="77777777" w:rsidR="00E308B9" w:rsidRDefault="00E308B9" w:rsidP="00797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78408"/>
      <w:docPartObj>
        <w:docPartGallery w:val="Page Numbers (Bottom of Page)"/>
        <w:docPartUnique/>
      </w:docPartObj>
    </w:sdtPr>
    <w:sdtEndPr>
      <w:rPr>
        <w:noProof/>
      </w:rPr>
    </w:sdtEndPr>
    <w:sdtContent>
      <w:p w14:paraId="0D222E0A" w14:textId="77777777" w:rsidR="00797EDF" w:rsidRDefault="00797EDF">
        <w:pPr>
          <w:pStyle w:val="Footer"/>
          <w:jc w:val="right"/>
        </w:pPr>
        <w:r>
          <w:fldChar w:fldCharType="begin"/>
        </w:r>
        <w:r>
          <w:instrText xml:space="preserve"> PAGE   \* MERGEFORMAT </w:instrText>
        </w:r>
        <w:r>
          <w:fldChar w:fldCharType="separate"/>
        </w:r>
        <w:r w:rsidR="003E0BAD">
          <w:rPr>
            <w:noProof/>
          </w:rPr>
          <w:t>8</w:t>
        </w:r>
        <w:r>
          <w:rPr>
            <w:noProof/>
          </w:rPr>
          <w:fldChar w:fldCharType="end"/>
        </w:r>
      </w:p>
    </w:sdtContent>
  </w:sdt>
  <w:p w14:paraId="734CE090" w14:textId="77777777" w:rsidR="00797EDF" w:rsidRDefault="00797E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639623" w14:textId="77777777" w:rsidR="00E308B9" w:rsidRDefault="00E308B9" w:rsidP="00797EDF">
      <w:pPr>
        <w:spacing w:after="0" w:line="240" w:lineRule="auto"/>
      </w:pPr>
      <w:r>
        <w:separator/>
      </w:r>
    </w:p>
  </w:footnote>
  <w:footnote w:type="continuationSeparator" w:id="0">
    <w:p w14:paraId="3227C0C2" w14:textId="77777777" w:rsidR="00E308B9" w:rsidRDefault="00E308B9" w:rsidP="00797E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11042"/>
    <w:multiLevelType w:val="multilevel"/>
    <w:tmpl w:val="B3BCD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D67C33"/>
    <w:multiLevelType w:val="multilevel"/>
    <w:tmpl w:val="069854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4E22ED"/>
    <w:multiLevelType w:val="multilevel"/>
    <w:tmpl w:val="2936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5899517">
    <w:abstractNumId w:val="2"/>
  </w:num>
  <w:num w:numId="2" w16cid:durableId="1079329809">
    <w:abstractNumId w:val="0"/>
  </w:num>
  <w:num w:numId="3" w16cid:durableId="15482992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06F"/>
    <w:rsid w:val="00054C61"/>
    <w:rsid w:val="00062DB3"/>
    <w:rsid w:val="000E6842"/>
    <w:rsid w:val="00124FCD"/>
    <w:rsid w:val="0018022B"/>
    <w:rsid w:val="001B316A"/>
    <w:rsid w:val="001B4526"/>
    <w:rsid w:val="00204C3A"/>
    <w:rsid w:val="002129F7"/>
    <w:rsid w:val="00314D4A"/>
    <w:rsid w:val="00316E5B"/>
    <w:rsid w:val="00366212"/>
    <w:rsid w:val="00375E89"/>
    <w:rsid w:val="003E0BAD"/>
    <w:rsid w:val="003E3371"/>
    <w:rsid w:val="0043784D"/>
    <w:rsid w:val="004864A6"/>
    <w:rsid w:val="00494159"/>
    <w:rsid w:val="00592135"/>
    <w:rsid w:val="005F306F"/>
    <w:rsid w:val="006227A5"/>
    <w:rsid w:val="00623DE2"/>
    <w:rsid w:val="006E5C35"/>
    <w:rsid w:val="007212EA"/>
    <w:rsid w:val="007469E8"/>
    <w:rsid w:val="00797EDF"/>
    <w:rsid w:val="00821383"/>
    <w:rsid w:val="008A0807"/>
    <w:rsid w:val="008F42BC"/>
    <w:rsid w:val="00937C72"/>
    <w:rsid w:val="00972F33"/>
    <w:rsid w:val="0098251D"/>
    <w:rsid w:val="00B50304"/>
    <w:rsid w:val="00B900C1"/>
    <w:rsid w:val="00C212EA"/>
    <w:rsid w:val="00C74549"/>
    <w:rsid w:val="00CD353A"/>
    <w:rsid w:val="00CF6F18"/>
    <w:rsid w:val="00DE3D6B"/>
    <w:rsid w:val="00DE5AE9"/>
    <w:rsid w:val="00E06CA9"/>
    <w:rsid w:val="00E308B9"/>
    <w:rsid w:val="00E85F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8FA7F"/>
  <w15:chartTrackingRefBased/>
  <w15:docId w15:val="{662D1F5B-05AA-4AE1-8D29-E1F4A30B6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F18"/>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7E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7EDF"/>
    <w:rPr>
      <w:rFonts w:ascii="Arial" w:hAnsi="Arial"/>
      <w:sz w:val="24"/>
    </w:rPr>
  </w:style>
  <w:style w:type="paragraph" w:styleId="Footer">
    <w:name w:val="footer"/>
    <w:basedOn w:val="Normal"/>
    <w:link w:val="FooterChar"/>
    <w:uiPriority w:val="99"/>
    <w:unhideWhenUsed/>
    <w:rsid w:val="00797E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EDF"/>
    <w:rPr>
      <w:rFonts w:ascii="Arial" w:hAnsi="Arial"/>
      <w:sz w:val="24"/>
    </w:rPr>
  </w:style>
  <w:style w:type="character" w:styleId="Hyperlink">
    <w:name w:val="Hyperlink"/>
    <w:basedOn w:val="DefaultParagraphFont"/>
    <w:uiPriority w:val="99"/>
    <w:unhideWhenUsed/>
    <w:rsid w:val="004864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167907">
      <w:bodyDiv w:val="1"/>
      <w:marLeft w:val="0"/>
      <w:marRight w:val="0"/>
      <w:marTop w:val="0"/>
      <w:marBottom w:val="0"/>
      <w:divBdr>
        <w:top w:val="none" w:sz="0" w:space="0" w:color="auto"/>
        <w:left w:val="none" w:sz="0" w:space="0" w:color="auto"/>
        <w:bottom w:val="none" w:sz="0" w:space="0" w:color="auto"/>
        <w:right w:val="none" w:sz="0" w:space="0" w:color="auto"/>
      </w:divBdr>
    </w:div>
    <w:div w:id="116149795">
      <w:bodyDiv w:val="1"/>
      <w:marLeft w:val="0"/>
      <w:marRight w:val="0"/>
      <w:marTop w:val="0"/>
      <w:marBottom w:val="0"/>
      <w:divBdr>
        <w:top w:val="none" w:sz="0" w:space="0" w:color="auto"/>
        <w:left w:val="none" w:sz="0" w:space="0" w:color="auto"/>
        <w:bottom w:val="none" w:sz="0" w:space="0" w:color="auto"/>
        <w:right w:val="none" w:sz="0" w:space="0" w:color="auto"/>
      </w:divBdr>
    </w:div>
    <w:div w:id="295915375">
      <w:bodyDiv w:val="1"/>
      <w:marLeft w:val="0"/>
      <w:marRight w:val="0"/>
      <w:marTop w:val="0"/>
      <w:marBottom w:val="0"/>
      <w:divBdr>
        <w:top w:val="none" w:sz="0" w:space="0" w:color="auto"/>
        <w:left w:val="none" w:sz="0" w:space="0" w:color="auto"/>
        <w:bottom w:val="none" w:sz="0" w:space="0" w:color="auto"/>
        <w:right w:val="none" w:sz="0" w:space="0" w:color="auto"/>
      </w:divBdr>
      <w:divsChild>
        <w:div w:id="1461387631">
          <w:marLeft w:val="0"/>
          <w:marRight w:val="0"/>
          <w:marTop w:val="0"/>
          <w:marBottom w:val="0"/>
          <w:divBdr>
            <w:top w:val="none" w:sz="0" w:space="0" w:color="auto"/>
            <w:left w:val="none" w:sz="0" w:space="0" w:color="auto"/>
            <w:bottom w:val="none" w:sz="0" w:space="0" w:color="auto"/>
            <w:right w:val="none" w:sz="0" w:space="0" w:color="auto"/>
          </w:divBdr>
          <w:divsChild>
            <w:div w:id="761149503">
              <w:marLeft w:val="0"/>
              <w:marRight w:val="0"/>
              <w:marTop w:val="0"/>
              <w:marBottom w:val="0"/>
              <w:divBdr>
                <w:top w:val="none" w:sz="0" w:space="0" w:color="auto"/>
                <w:left w:val="none" w:sz="0" w:space="0" w:color="auto"/>
                <w:bottom w:val="none" w:sz="0" w:space="0" w:color="auto"/>
                <w:right w:val="none" w:sz="0" w:space="0" w:color="auto"/>
              </w:divBdr>
              <w:divsChild>
                <w:div w:id="554926053">
                  <w:marLeft w:val="0"/>
                  <w:marRight w:val="0"/>
                  <w:marTop w:val="0"/>
                  <w:marBottom w:val="0"/>
                  <w:divBdr>
                    <w:top w:val="none" w:sz="0" w:space="0" w:color="auto"/>
                    <w:left w:val="none" w:sz="0" w:space="0" w:color="auto"/>
                    <w:bottom w:val="none" w:sz="0" w:space="0" w:color="auto"/>
                    <w:right w:val="none" w:sz="0" w:space="0" w:color="auto"/>
                  </w:divBdr>
                  <w:divsChild>
                    <w:div w:id="1662999696">
                      <w:marLeft w:val="0"/>
                      <w:marRight w:val="0"/>
                      <w:marTop w:val="0"/>
                      <w:marBottom w:val="0"/>
                      <w:divBdr>
                        <w:top w:val="none" w:sz="0" w:space="0" w:color="auto"/>
                        <w:left w:val="none" w:sz="0" w:space="0" w:color="auto"/>
                        <w:bottom w:val="none" w:sz="0" w:space="0" w:color="auto"/>
                        <w:right w:val="none" w:sz="0" w:space="0" w:color="auto"/>
                      </w:divBdr>
                      <w:divsChild>
                        <w:div w:id="978531087">
                          <w:marLeft w:val="0"/>
                          <w:marRight w:val="0"/>
                          <w:marTop w:val="0"/>
                          <w:marBottom w:val="0"/>
                          <w:divBdr>
                            <w:top w:val="none" w:sz="0" w:space="0" w:color="auto"/>
                            <w:left w:val="none" w:sz="0" w:space="0" w:color="auto"/>
                            <w:bottom w:val="none" w:sz="0" w:space="0" w:color="auto"/>
                            <w:right w:val="none" w:sz="0" w:space="0" w:color="auto"/>
                          </w:divBdr>
                          <w:divsChild>
                            <w:div w:id="1625772376">
                              <w:marLeft w:val="0"/>
                              <w:marRight w:val="0"/>
                              <w:marTop w:val="0"/>
                              <w:marBottom w:val="0"/>
                              <w:divBdr>
                                <w:top w:val="none" w:sz="0" w:space="0" w:color="auto"/>
                                <w:left w:val="none" w:sz="0" w:space="0" w:color="auto"/>
                                <w:bottom w:val="none" w:sz="0" w:space="0" w:color="auto"/>
                                <w:right w:val="none" w:sz="0" w:space="0" w:color="auto"/>
                              </w:divBdr>
                              <w:divsChild>
                                <w:div w:id="1826891871">
                                  <w:marLeft w:val="0"/>
                                  <w:marRight w:val="0"/>
                                  <w:marTop w:val="0"/>
                                  <w:marBottom w:val="0"/>
                                  <w:divBdr>
                                    <w:top w:val="none" w:sz="0" w:space="0" w:color="auto"/>
                                    <w:left w:val="none" w:sz="0" w:space="0" w:color="auto"/>
                                    <w:bottom w:val="none" w:sz="0" w:space="0" w:color="auto"/>
                                    <w:right w:val="none" w:sz="0" w:space="0" w:color="auto"/>
                                  </w:divBdr>
                                  <w:divsChild>
                                    <w:div w:id="942345356">
                                      <w:marLeft w:val="0"/>
                                      <w:marRight w:val="0"/>
                                      <w:marTop w:val="0"/>
                                      <w:marBottom w:val="0"/>
                                      <w:divBdr>
                                        <w:top w:val="none" w:sz="0" w:space="0" w:color="auto"/>
                                        <w:left w:val="none" w:sz="0" w:space="0" w:color="auto"/>
                                        <w:bottom w:val="none" w:sz="0" w:space="0" w:color="auto"/>
                                        <w:right w:val="none" w:sz="0" w:space="0" w:color="auto"/>
                                      </w:divBdr>
                                      <w:divsChild>
                                        <w:div w:id="1985886046">
                                          <w:marLeft w:val="0"/>
                                          <w:marRight w:val="0"/>
                                          <w:marTop w:val="0"/>
                                          <w:marBottom w:val="0"/>
                                          <w:divBdr>
                                            <w:top w:val="none" w:sz="0" w:space="0" w:color="auto"/>
                                            <w:left w:val="none" w:sz="0" w:space="0" w:color="auto"/>
                                            <w:bottom w:val="none" w:sz="0" w:space="0" w:color="auto"/>
                                            <w:right w:val="none" w:sz="0" w:space="0" w:color="auto"/>
                                          </w:divBdr>
                                          <w:divsChild>
                                            <w:div w:id="1018434648">
                                              <w:marLeft w:val="0"/>
                                              <w:marRight w:val="0"/>
                                              <w:marTop w:val="0"/>
                                              <w:marBottom w:val="0"/>
                                              <w:divBdr>
                                                <w:top w:val="none" w:sz="0" w:space="0" w:color="auto"/>
                                                <w:left w:val="none" w:sz="0" w:space="0" w:color="auto"/>
                                                <w:bottom w:val="none" w:sz="0" w:space="0" w:color="auto"/>
                                                <w:right w:val="none" w:sz="0" w:space="0" w:color="auto"/>
                                              </w:divBdr>
                                              <w:divsChild>
                                                <w:div w:id="1550608616">
                                                  <w:marLeft w:val="0"/>
                                                  <w:marRight w:val="0"/>
                                                  <w:marTop w:val="0"/>
                                                  <w:marBottom w:val="0"/>
                                                  <w:divBdr>
                                                    <w:top w:val="none" w:sz="0" w:space="0" w:color="auto"/>
                                                    <w:left w:val="none" w:sz="0" w:space="0" w:color="auto"/>
                                                    <w:bottom w:val="none" w:sz="0" w:space="0" w:color="auto"/>
                                                    <w:right w:val="none" w:sz="0" w:space="0" w:color="auto"/>
                                                  </w:divBdr>
                                                  <w:divsChild>
                                                    <w:div w:id="855852893">
                                                      <w:marLeft w:val="0"/>
                                                      <w:marRight w:val="0"/>
                                                      <w:marTop w:val="0"/>
                                                      <w:marBottom w:val="0"/>
                                                      <w:divBdr>
                                                        <w:top w:val="none" w:sz="0" w:space="0" w:color="auto"/>
                                                        <w:left w:val="none" w:sz="0" w:space="0" w:color="auto"/>
                                                        <w:bottom w:val="none" w:sz="0" w:space="0" w:color="auto"/>
                                                        <w:right w:val="none" w:sz="0" w:space="0" w:color="auto"/>
                                                      </w:divBdr>
                                                      <w:divsChild>
                                                        <w:div w:id="20953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03559743">
      <w:bodyDiv w:val="1"/>
      <w:marLeft w:val="0"/>
      <w:marRight w:val="0"/>
      <w:marTop w:val="0"/>
      <w:marBottom w:val="0"/>
      <w:divBdr>
        <w:top w:val="none" w:sz="0" w:space="0" w:color="auto"/>
        <w:left w:val="none" w:sz="0" w:space="0" w:color="auto"/>
        <w:bottom w:val="none" w:sz="0" w:space="0" w:color="auto"/>
        <w:right w:val="none" w:sz="0" w:space="0" w:color="auto"/>
      </w:divBdr>
    </w:div>
    <w:div w:id="1207642688">
      <w:bodyDiv w:val="1"/>
      <w:marLeft w:val="0"/>
      <w:marRight w:val="0"/>
      <w:marTop w:val="0"/>
      <w:marBottom w:val="0"/>
      <w:divBdr>
        <w:top w:val="none" w:sz="0" w:space="0" w:color="auto"/>
        <w:left w:val="none" w:sz="0" w:space="0" w:color="auto"/>
        <w:bottom w:val="none" w:sz="0" w:space="0" w:color="auto"/>
        <w:right w:val="none" w:sz="0" w:space="0" w:color="auto"/>
      </w:divBdr>
      <w:divsChild>
        <w:div w:id="142239363">
          <w:marLeft w:val="0"/>
          <w:marRight w:val="0"/>
          <w:marTop w:val="0"/>
          <w:marBottom w:val="0"/>
          <w:divBdr>
            <w:top w:val="none" w:sz="0" w:space="0" w:color="auto"/>
            <w:left w:val="none" w:sz="0" w:space="0" w:color="auto"/>
            <w:bottom w:val="none" w:sz="0" w:space="0" w:color="auto"/>
            <w:right w:val="none" w:sz="0" w:space="0" w:color="auto"/>
          </w:divBdr>
          <w:divsChild>
            <w:div w:id="1755782316">
              <w:marLeft w:val="0"/>
              <w:marRight w:val="0"/>
              <w:marTop w:val="0"/>
              <w:marBottom w:val="0"/>
              <w:divBdr>
                <w:top w:val="none" w:sz="0" w:space="0" w:color="auto"/>
                <w:left w:val="none" w:sz="0" w:space="0" w:color="auto"/>
                <w:bottom w:val="none" w:sz="0" w:space="0" w:color="auto"/>
                <w:right w:val="none" w:sz="0" w:space="0" w:color="auto"/>
              </w:divBdr>
              <w:divsChild>
                <w:div w:id="1236864757">
                  <w:marLeft w:val="0"/>
                  <w:marRight w:val="0"/>
                  <w:marTop w:val="0"/>
                  <w:marBottom w:val="0"/>
                  <w:divBdr>
                    <w:top w:val="none" w:sz="0" w:space="0" w:color="auto"/>
                    <w:left w:val="none" w:sz="0" w:space="0" w:color="auto"/>
                    <w:bottom w:val="none" w:sz="0" w:space="0" w:color="auto"/>
                    <w:right w:val="none" w:sz="0" w:space="0" w:color="auto"/>
                  </w:divBdr>
                  <w:divsChild>
                    <w:div w:id="669647967">
                      <w:marLeft w:val="0"/>
                      <w:marRight w:val="0"/>
                      <w:marTop w:val="0"/>
                      <w:marBottom w:val="0"/>
                      <w:divBdr>
                        <w:top w:val="none" w:sz="0" w:space="0" w:color="auto"/>
                        <w:left w:val="none" w:sz="0" w:space="0" w:color="auto"/>
                        <w:bottom w:val="none" w:sz="0" w:space="0" w:color="auto"/>
                        <w:right w:val="none" w:sz="0" w:space="0" w:color="auto"/>
                      </w:divBdr>
                      <w:divsChild>
                        <w:div w:id="709647441">
                          <w:marLeft w:val="0"/>
                          <w:marRight w:val="0"/>
                          <w:marTop w:val="0"/>
                          <w:marBottom w:val="0"/>
                          <w:divBdr>
                            <w:top w:val="none" w:sz="0" w:space="0" w:color="auto"/>
                            <w:left w:val="none" w:sz="0" w:space="0" w:color="auto"/>
                            <w:bottom w:val="none" w:sz="0" w:space="0" w:color="auto"/>
                            <w:right w:val="none" w:sz="0" w:space="0" w:color="auto"/>
                          </w:divBdr>
                          <w:divsChild>
                            <w:div w:id="1123814695">
                              <w:marLeft w:val="0"/>
                              <w:marRight w:val="0"/>
                              <w:marTop w:val="0"/>
                              <w:marBottom w:val="0"/>
                              <w:divBdr>
                                <w:top w:val="none" w:sz="0" w:space="0" w:color="auto"/>
                                <w:left w:val="none" w:sz="0" w:space="0" w:color="auto"/>
                                <w:bottom w:val="none" w:sz="0" w:space="0" w:color="auto"/>
                                <w:right w:val="none" w:sz="0" w:space="0" w:color="auto"/>
                              </w:divBdr>
                              <w:divsChild>
                                <w:div w:id="412431178">
                                  <w:marLeft w:val="0"/>
                                  <w:marRight w:val="0"/>
                                  <w:marTop w:val="0"/>
                                  <w:marBottom w:val="0"/>
                                  <w:divBdr>
                                    <w:top w:val="none" w:sz="0" w:space="0" w:color="auto"/>
                                    <w:left w:val="none" w:sz="0" w:space="0" w:color="auto"/>
                                    <w:bottom w:val="none" w:sz="0" w:space="0" w:color="auto"/>
                                    <w:right w:val="none" w:sz="0" w:space="0" w:color="auto"/>
                                  </w:divBdr>
                                  <w:divsChild>
                                    <w:div w:id="429588724">
                                      <w:marLeft w:val="0"/>
                                      <w:marRight w:val="0"/>
                                      <w:marTop w:val="0"/>
                                      <w:marBottom w:val="0"/>
                                      <w:divBdr>
                                        <w:top w:val="none" w:sz="0" w:space="0" w:color="auto"/>
                                        <w:left w:val="none" w:sz="0" w:space="0" w:color="auto"/>
                                        <w:bottom w:val="none" w:sz="0" w:space="0" w:color="auto"/>
                                        <w:right w:val="none" w:sz="0" w:space="0" w:color="auto"/>
                                      </w:divBdr>
                                      <w:divsChild>
                                        <w:div w:id="746927255">
                                          <w:marLeft w:val="0"/>
                                          <w:marRight w:val="0"/>
                                          <w:marTop w:val="0"/>
                                          <w:marBottom w:val="0"/>
                                          <w:divBdr>
                                            <w:top w:val="none" w:sz="0" w:space="0" w:color="auto"/>
                                            <w:left w:val="none" w:sz="0" w:space="0" w:color="auto"/>
                                            <w:bottom w:val="none" w:sz="0" w:space="0" w:color="auto"/>
                                            <w:right w:val="none" w:sz="0" w:space="0" w:color="auto"/>
                                          </w:divBdr>
                                          <w:divsChild>
                                            <w:div w:id="152180872">
                                              <w:marLeft w:val="0"/>
                                              <w:marRight w:val="0"/>
                                              <w:marTop w:val="0"/>
                                              <w:marBottom w:val="0"/>
                                              <w:divBdr>
                                                <w:top w:val="none" w:sz="0" w:space="0" w:color="auto"/>
                                                <w:left w:val="none" w:sz="0" w:space="0" w:color="auto"/>
                                                <w:bottom w:val="none" w:sz="0" w:space="0" w:color="auto"/>
                                                <w:right w:val="none" w:sz="0" w:space="0" w:color="auto"/>
                                              </w:divBdr>
                                              <w:divsChild>
                                                <w:div w:id="1104808711">
                                                  <w:marLeft w:val="0"/>
                                                  <w:marRight w:val="0"/>
                                                  <w:marTop w:val="0"/>
                                                  <w:marBottom w:val="0"/>
                                                  <w:divBdr>
                                                    <w:top w:val="none" w:sz="0" w:space="0" w:color="auto"/>
                                                    <w:left w:val="none" w:sz="0" w:space="0" w:color="auto"/>
                                                    <w:bottom w:val="none" w:sz="0" w:space="0" w:color="auto"/>
                                                    <w:right w:val="none" w:sz="0" w:space="0" w:color="auto"/>
                                                  </w:divBdr>
                                                  <w:divsChild>
                                                    <w:div w:id="100732994">
                                                      <w:marLeft w:val="0"/>
                                                      <w:marRight w:val="0"/>
                                                      <w:marTop w:val="0"/>
                                                      <w:marBottom w:val="0"/>
                                                      <w:divBdr>
                                                        <w:top w:val="none" w:sz="0" w:space="0" w:color="auto"/>
                                                        <w:left w:val="none" w:sz="0" w:space="0" w:color="auto"/>
                                                        <w:bottom w:val="none" w:sz="0" w:space="0" w:color="auto"/>
                                                        <w:right w:val="none" w:sz="0" w:space="0" w:color="auto"/>
                                                      </w:divBdr>
                                                      <w:divsChild>
                                                        <w:div w:id="15364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58460831">
      <w:bodyDiv w:val="1"/>
      <w:marLeft w:val="0"/>
      <w:marRight w:val="0"/>
      <w:marTop w:val="0"/>
      <w:marBottom w:val="0"/>
      <w:divBdr>
        <w:top w:val="none" w:sz="0" w:space="0" w:color="auto"/>
        <w:left w:val="none" w:sz="0" w:space="0" w:color="auto"/>
        <w:bottom w:val="none" w:sz="0" w:space="0" w:color="auto"/>
        <w:right w:val="none" w:sz="0" w:space="0" w:color="auto"/>
      </w:divBdr>
    </w:div>
    <w:div w:id="1650792016">
      <w:bodyDiv w:val="1"/>
      <w:marLeft w:val="0"/>
      <w:marRight w:val="0"/>
      <w:marTop w:val="0"/>
      <w:marBottom w:val="0"/>
      <w:divBdr>
        <w:top w:val="none" w:sz="0" w:space="0" w:color="auto"/>
        <w:left w:val="none" w:sz="0" w:space="0" w:color="auto"/>
        <w:bottom w:val="none" w:sz="0" w:space="0" w:color="auto"/>
        <w:right w:val="none" w:sz="0" w:space="0" w:color="auto"/>
      </w:divBdr>
      <w:divsChild>
        <w:div w:id="2043631988">
          <w:marLeft w:val="0"/>
          <w:marRight w:val="0"/>
          <w:marTop w:val="0"/>
          <w:marBottom w:val="0"/>
          <w:divBdr>
            <w:top w:val="none" w:sz="0" w:space="0" w:color="auto"/>
            <w:left w:val="none" w:sz="0" w:space="0" w:color="auto"/>
            <w:bottom w:val="none" w:sz="0" w:space="0" w:color="auto"/>
            <w:right w:val="none" w:sz="0" w:space="0" w:color="auto"/>
          </w:divBdr>
          <w:divsChild>
            <w:div w:id="2053459419">
              <w:marLeft w:val="0"/>
              <w:marRight w:val="0"/>
              <w:marTop w:val="0"/>
              <w:marBottom w:val="0"/>
              <w:divBdr>
                <w:top w:val="none" w:sz="0" w:space="0" w:color="auto"/>
                <w:left w:val="none" w:sz="0" w:space="0" w:color="auto"/>
                <w:bottom w:val="none" w:sz="0" w:space="0" w:color="auto"/>
                <w:right w:val="none" w:sz="0" w:space="0" w:color="auto"/>
              </w:divBdr>
              <w:divsChild>
                <w:div w:id="117065382">
                  <w:marLeft w:val="0"/>
                  <w:marRight w:val="0"/>
                  <w:marTop w:val="0"/>
                  <w:marBottom w:val="0"/>
                  <w:divBdr>
                    <w:top w:val="none" w:sz="0" w:space="0" w:color="auto"/>
                    <w:left w:val="none" w:sz="0" w:space="0" w:color="auto"/>
                    <w:bottom w:val="none" w:sz="0" w:space="0" w:color="auto"/>
                    <w:right w:val="none" w:sz="0" w:space="0" w:color="auto"/>
                  </w:divBdr>
                  <w:divsChild>
                    <w:div w:id="1177160735">
                      <w:marLeft w:val="0"/>
                      <w:marRight w:val="0"/>
                      <w:marTop w:val="0"/>
                      <w:marBottom w:val="0"/>
                      <w:divBdr>
                        <w:top w:val="none" w:sz="0" w:space="0" w:color="auto"/>
                        <w:left w:val="none" w:sz="0" w:space="0" w:color="auto"/>
                        <w:bottom w:val="none" w:sz="0" w:space="0" w:color="auto"/>
                        <w:right w:val="none" w:sz="0" w:space="0" w:color="auto"/>
                      </w:divBdr>
                      <w:divsChild>
                        <w:div w:id="2128085878">
                          <w:marLeft w:val="0"/>
                          <w:marRight w:val="0"/>
                          <w:marTop w:val="0"/>
                          <w:marBottom w:val="0"/>
                          <w:divBdr>
                            <w:top w:val="none" w:sz="0" w:space="0" w:color="auto"/>
                            <w:left w:val="none" w:sz="0" w:space="0" w:color="auto"/>
                            <w:bottom w:val="none" w:sz="0" w:space="0" w:color="auto"/>
                            <w:right w:val="none" w:sz="0" w:space="0" w:color="auto"/>
                          </w:divBdr>
                          <w:divsChild>
                            <w:div w:id="863325286">
                              <w:marLeft w:val="0"/>
                              <w:marRight w:val="0"/>
                              <w:marTop w:val="0"/>
                              <w:marBottom w:val="0"/>
                              <w:divBdr>
                                <w:top w:val="none" w:sz="0" w:space="0" w:color="auto"/>
                                <w:left w:val="none" w:sz="0" w:space="0" w:color="auto"/>
                                <w:bottom w:val="none" w:sz="0" w:space="0" w:color="auto"/>
                                <w:right w:val="none" w:sz="0" w:space="0" w:color="auto"/>
                              </w:divBdr>
                              <w:divsChild>
                                <w:div w:id="488251199">
                                  <w:marLeft w:val="0"/>
                                  <w:marRight w:val="0"/>
                                  <w:marTop w:val="0"/>
                                  <w:marBottom w:val="0"/>
                                  <w:divBdr>
                                    <w:top w:val="none" w:sz="0" w:space="0" w:color="auto"/>
                                    <w:left w:val="none" w:sz="0" w:space="0" w:color="auto"/>
                                    <w:bottom w:val="none" w:sz="0" w:space="0" w:color="auto"/>
                                    <w:right w:val="none" w:sz="0" w:space="0" w:color="auto"/>
                                  </w:divBdr>
                                  <w:divsChild>
                                    <w:div w:id="869731049">
                                      <w:marLeft w:val="0"/>
                                      <w:marRight w:val="0"/>
                                      <w:marTop w:val="0"/>
                                      <w:marBottom w:val="0"/>
                                      <w:divBdr>
                                        <w:top w:val="none" w:sz="0" w:space="0" w:color="auto"/>
                                        <w:left w:val="none" w:sz="0" w:space="0" w:color="auto"/>
                                        <w:bottom w:val="none" w:sz="0" w:space="0" w:color="auto"/>
                                        <w:right w:val="none" w:sz="0" w:space="0" w:color="auto"/>
                                      </w:divBdr>
                                      <w:divsChild>
                                        <w:div w:id="878275219">
                                          <w:marLeft w:val="0"/>
                                          <w:marRight w:val="0"/>
                                          <w:marTop w:val="0"/>
                                          <w:marBottom w:val="0"/>
                                          <w:divBdr>
                                            <w:top w:val="none" w:sz="0" w:space="0" w:color="auto"/>
                                            <w:left w:val="none" w:sz="0" w:space="0" w:color="auto"/>
                                            <w:bottom w:val="none" w:sz="0" w:space="0" w:color="auto"/>
                                            <w:right w:val="none" w:sz="0" w:space="0" w:color="auto"/>
                                          </w:divBdr>
                                          <w:divsChild>
                                            <w:div w:id="101070429">
                                              <w:marLeft w:val="0"/>
                                              <w:marRight w:val="0"/>
                                              <w:marTop w:val="0"/>
                                              <w:marBottom w:val="0"/>
                                              <w:divBdr>
                                                <w:top w:val="none" w:sz="0" w:space="0" w:color="auto"/>
                                                <w:left w:val="none" w:sz="0" w:space="0" w:color="auto"/>
                                                <w:bottom w:val="none" w:sz="0" w:space="0" w:color="auto"/>
                                                <w:right w:val="none" w:sz="0" w:space="0" w:color="auto"/>
                                              </w:divBdr>
                                              <w:divsChild>
                                                <w:div w:id="2049908018">
                                                  <w:marLeft w:val="0"/>
                                                  <w:marRight w:val="0"/>
                                                  <w:marTop w:val="0"/>
                                                  <w:marBottom w:val="0"/>
                                                  <w:divBdr>
                                                    <w:top w:val="none" w:sz="0" w:space="0" w:color="auto"/>
                                                    <w:left w:val="none" w:sz="0" w:space="0" w:color="auto"/>
                                                    <w:bottom w:val="none" w:sz="0" w:space="0" w:color="auto"/>
                                                    <w:right w:val="none" w:sz="0" w:space="0" w:color="auto"/>
                                                  </w:divBdr>
                                                  <w:divsChild>
                                                    <w:div w:id="1700400429">
                                                      <w:marLeft w:val="0"/>
                                                      <w:marRight w:val="0"/>
                                                      <w:marTop w:val="0"/>
                                                      <w:marBottom w:val="0"/>
                                                      <w:divBdr>
                                                        <w:top w:val="none" w:sz="0" w:space="0" w:color="auto"/>
                                                        <w:left w:val="none" w:sz="0" w:space="0" w:color="auto"/>
                                                        <w:bottom w:val="none" w:sz="0" w:space="0" w:color="auto"/>
                                                        <w:right w:val="none" w:sz="0" w:space="0" w:color="auto"/>
                                                      </w:divBdr>
                                                      <w:divsChild>
                                                        <w:div w:id="24426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7611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6106862" TargetMode="External"/><Relationship Id="rId13" Type="http://schemas.openxmlformats.org/officeDocument/2006/relationships/hyperlink" Target="https://doi.org/10.1007/s13412-011-0047-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09669582.2010.530350" TargetMode="External"/><Relationship Id="rId12" Type="http://schemas.openxmlformats.org/officeDocument/2006/relationships/hyperlink" Target="https://doi.org/10.3390/challe1601000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igitalcommons.calpoly.edu/expindsp/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201/b19646-102" TargetMode="External"/><Relationship Id="rId5" Type="http://schemas.openxmlformats.org/officeDocument/2006/relationships/footnotes" Target="footnotes.xml"/><Relationship Id="rId15" Type="http://schemas.openxmlformats.org/officeDocument/2006/relationships/hyperlink" Target="http://arno.uvt.nl/show.cgi?fid=151914" TargetMode="External"/><Relationship Id="rId10" Type="http://schemas.openxmlformats.org/officeDocument/2006/relationships/hyperlink" Target="https://doi.org/10.1007/978-3-319-98294-6_3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ciencedirect.com/science/article/pii/S0959652616304395" TargetMode="External"/><Relationship Id="rId14" Type="http://schemas.openxmlformats.org/officeDocument/2006/relationships/hyperlink" Target="https://doi.org/10.1016/j.ijhm.2016.01.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3165</Words>
  <Characters>18043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Diana Gabriela Grecu (2232653)</cp:lastModifiedBy>
  <cp:revision>2</cp:revision>
  <dcterms:created xsi:type="dcterms:W3CDTF">2025-01-28T13:17:00Z</dcterms:created>
  <dcterms:modified xsi:type="dcterms:W3CDTF">2025-01-28T13:17:00Z</dcterms:modified>
</cp:coreProperties>
</file>