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BCC8A" w14:textId="26FBADFC" w:rsidR="00C03D24" w:rsidRPr="00A91F04" w:rsidRDefault="00A91F04" w:rsidP="00A91F04">
      <w:pPr>
        <w:rPr>
          <w:rFonts w:asciiTheme="minorBidi" w:hAnsiTheme="minorBidi"/>
          <w:sz w:val="28"/>
          <w:szCs w:val="28"/>
        </w:rPr>
      </w:pPr>
      <w:r w:rsidRPr="00A91F04">
        <w:rPr>
          <w:rFonts w:asciiTheme="minorBidi" w:hAnsiTheme="minorBidi"/>
          <w:sz w:val="28"/>
          <w:szCs w:val="28"/>
        </w:rPr>
        <w:t>The following videos provide further information on Week 7 content. Remember – you can cite videos in your assignments as long as these are relevant and valid (you could use the CRAAP test to determine this?).</w:t>
      </w:r>
    </w:p>
    <w:p w14:paraId="235ACCDA" w14:textId="77777777" w:rsidR="00A91F04" w:rsidRDefault="00A91F04" w:rsidP="00A91F04">
      <w:pPr>
        <w:rPr>
          <w:rFonts w:asciiTheme="minorBidi" w:hAnsiTheme="minorBidi"/>
          <w:sz w:val="24"/>
          <w:szCs w:val="24"/>
        </w:rPr>
      </w:pPr>
    </w:p>
    <w:p w14:paraId="381B95B2" w14:textId="6F498A14" w:rsidR="000F48C8" w:rsidRPr="00C03D24" w:rsidRDefault="00A91F04" w:rsidP="00C03D24">
      <w:pPr>
        <w:pStyle w:val="ListParagraph"/>
        <w:numPr>
          <w:ilvl w:val="0"/>
          <w:numId w:val="10"/>
        </w:numPr>
        <w:rPr>
          <w:rFonts w:asciiTheme="minorBidi" w:hAnsiTheme="minorBidi"/>
          <w:b/>
          <w:bCs/>
          <w:sz w:val="24"/>
          <w:szCs w:val="24"/>
        </w:rPr>
      </w:pPr>
      <w:r w:rsidRPr="00C03D24">
        <w:rPr>
          <w:rFonts w:asciiTheme="minorBidi" w:hAnsiTheme="minorBidi"/>
          <w:b/>
          <w:bCs/>
          <w:sz w:val="24"/>
          <w:szCs w:val="24"/>
        </w:rPr>
        <w:t xml:space="preserve">Goal 3: Good </w:t>
      </w:r>
      <w:r w:rsidRPr="00C03D24">
        <w:rPr>
          <w:rFonts w:asciiTheme="minorBidi" w:hAnsiTheme="minorBidi"/>
          <w:b/>
          <w:bCs/>
          <w:sz w:val="24"/>
          <w:szCs w:val="24"/>
        </w:rPr>
        <w:t>Health and Well-Being</w:t>
      </w:r>
    </w:p>
    <w:p w14:paraId="154A9FA3" w14:textId="77777777" w:rsidR="000F48C8" w:rsidRPr="00C03D24" w:rsidRDefault="00A91F04" w:rsidP="00C03D24">
      <w:pPr>
        <w:rPr>
          <w:rFonts w:asciiTheme="minorBidi" w:hAnsiTheme="minorBidi"/>
          <w:sz w:val="24"/>
          <w:szCs w:val="24"/>
        </w:rPr>
      </w:pPr>
      <w:r w:rsidRPr="00C03D24">
        <w:rPr>
          <w:rFonts w:asciiTheme="minorBidi" w:hAnsiTheme="minorBidi"/>
          <w:b/>
          <w:bCs/>
          <w:sz w:val="24"/>
          <w:szCs w:val="24"/>
        </w:rPr>
        <w:t>Overview:</w:t>
      </w:r>
      <w:r w:rsidRPr="00C03D24">
        <w:rPr>
          <w:rFonts w:asciiTheme="minorBidi" w:hAnsiTheme="minorBidi"/>
          <w:sz w:val="24"/>
          <w:szCs w:val="24"/>
        </w:rPr>
        <w:t xml:space="preserve"> This official UN video provides a concise overview of SDG 3, its global importance, and how health is central to sustainable development.</w:t>
      </w:r>
    </w:p>
    <w:p w14:paraId="6ADAFF1D" w14:textId="6984C1BC" w:rsidR="000F48C8" w:rsidRPr="00C03D24" w:rsidRDefault="00C03D24" w:rsidP="00C03D24">
      <w:pPr>
        <w:rPr>
          <w:rFonts w:asciiTheme="minorBidi" w:hAnsiTheme="minorBidi"/>
          <w:sz w:val="24"/>
          <w:szCs w:val="24"/>
        </w:rPr>
      </w:pPr>
      <w:hyperlink r:id="rId8" w:history="1">
        <w:r w:rsidRPr="007A487E">
          <w:rPr>
            <w:rStyle w:val="Hyperlink"/>
            <w:rFonts w:asciiTheme="minorBidi" w:hAnsiTheme="minorBidi"/>
            <w:sz w:val="24"/>
            <w:szCs w:val="24"/>
          </w:rPr>
          <w:t>https://www.youtube.c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o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m/watc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h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?v=GJtGd5XiIMM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6E79DFA3" w14:textId="77777777" w:rsidR="000F48C8" w:rsidRPr="00C03D24" w:rsidRDefault="000F48C8" w:rsidP="00C03D24">
      <w:pPr>
        <w:rPr>
          <w:rFonts w:asciiTheme="minorBidi" w:hAnsiTheme="minorBidi"/>
          <w:sz w:val="24"/>
          <w:szCs w:val="24"/>
        </w:rPr>
      </w:pPr>
    </w:p>
    <w:p w14:paraId="548563D4" w14:textId="5EDC0358" w:rsidR="000F48C8" w:rsidRPr="00C03D24" w:rsidRDefault="00A91F04" w:rsidP="00C03D24">
      <w:pPr>
        <w:pStyle w:val="ListParagraph"/>
        <w:numPr>
          <w:ilvl w:val="0"/>
          <w:numId w:val="10"/>
        </w:numPr>
        <w:rPr>
          <w:rFonts w:asciiTheme="minorBidi" w:hAnsiTheme="minorBidi"/>
          <w:b/>
          <w:bCs/>
          <w:sz w:val="24"/>
          <w:szCs w:val="24"/>
        </w:rPr>
      </w:pPr>
      <w:r w:rsidRPr="00C03D24">
        <w:rPr>
          <w:rFonts w:asciiTheme="minorBidi" w:hAnsiTheme="minorBidi"/>
          <w:b/>
          <w:bCs/>
          <w:sz w:val="24"/>
          <w:szCs w:val="24"/>
        </w:rPr>
        <w:t>Sustainable Development Goal 3: Good Health and Well-Being</w:t>
      </w:r>
    </w:p>
    <w:p w14:paraId="1C53A059" w14:textId="77777777" w:rsidR="000F48C8" w:rsidRPr="00C03D24" w:rsidRDefault="00A91F04" w:rsidP="00C03D24">
      <w:pPr>
        <w:rPr>
          <w:rFonts w:asciiTheme="minorBidi" w:hAnsiTheme="minorBidi"/>
          <w:sz w:val="24"/>
          <w:szCs w:val="24"/>
        </w:rPr>
      </w:pPr>
      <w:r w:rsidRPr="00C03D24">
        <w:rPr>
          <w:rFonts w:asciiTheme="minorBidi" w:hAnsiTheme="minorBidi"/>
          <w:b/>
          <w:bCs/>
          <w:sz w:val="24"/>
          <w:szCs w:val="24"/>
        </w:rPr>
        <w:t>Overview:</w:t>
      </w:r>
      <w:r w:rsidRPr="00C03D24">
        <w:rPr>
          <w:rFonts w:asciiTheme="minorBidi" w:hAnsiTheme="minorBidi"/>
          <w:sz w:val="24"/>
          <w:szCs w:val="24"/>
        </w:rPr>
        <w:t xml:space="preserve"> This video by Academy 4SC explains SDG 3 in a student-friendly format and links it to broader global challenges and solutions.</w:t>
      </w:r>
    </w:p>
    <w:p w14:paraId="4F3B3220" w14:textId="287BF5D0" w:rsidR="000F48C8" w:rsidRPr="00C03D24" w:rsidRDefault="00C03D24" w:rsidP="00C03D24">
      <w:pPr>
        <w:rPr>
          <w:rFonts w:asciiTheme="minorBidi" w:hAnsiTheme="minorBidi"/>
          <w:sz w:val="24"/>
          <w:szCs w:val="24"/>
        </w:rPr>
      </w:pPr>
      <w:hyperlink r:id="rId9" w:history="1">
        <w:r w:rsidRPr="007A487E">
          <w:rPr>
            <w:rStyle w:val="Hyperlink"/>
            <w:rFonts w:asciiTheme="minorBidi" w:hAnsiTheme="minorBidi"/>
            <w:sz w:val="24"/>
            <w:szCs w:val="24"/>
          </w:rPr>
          <w:t>https://aca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d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em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y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4sc.org/video/sustainable-development-goal-3-good-health-and-well-being/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2CFECD84" w14:textId="77777777" w:rsidR="000F48C8" w:rsidRPr="00C03D24" w:rsidRDefault="000F48C8" w:rsidP="00C03D24">
      <w:pPr>
        <w:rPr>
          <w:rFonts w:asciiTheme="minorBidi" w:hAnsiTheme="minorBidi"/>
          <w:sz w:val="24"/>
          <w:szCs w:val="24"/>
        </w:rPr>
      </w:pPr>
    </w:p>
    <w:p w14:paraId="461F1D44" w14:textId="705D54D3" w:rsidR="000F48C8" w:rsidRPr="00C03D24" w:rsidRDefault="00A91F04" w:rsidP="00C03D24">
      <w:pPr>
        <w:pStyle w:val="ListParagraph"/>
        <w:numPr>
          <w:ilvl w:val="0"/>
          <w:numId w:val="10"/>
        </w:numPr>
        <w:rPr>
          <w:rFonts w:asciiTheme="minorBidi" w:hAnsiTheme="minorBidi"/>
          <w:b/>
          <w:bCs/>
          <w:sz w:val="24"/>
          <w:szCs w:val="24"/>
        </w:rPr>
      </w:pPr>
      <w:r w:rsidRPr="00C03D24">
        <w:rPr>
          <w:rFonts w:asciiTheme="minorBidi" w:hAnsiTheme="minorBidi"/>
          <w:b/>
          <w:bCs/>
          <w:sz w:val="24"/>
          <w:szCs w:val="24"/>
        </w:rPr>
        <w:t>SDG3 – Good Health &amp; Wellbeing: Episode 3 in the Sustainable Development Goals LGBTI Series</w:t>
      </w:r>
    </w:p>
    <w:p w14:paraId="32B28B27" w14:textId="77777777" w:rsidR="000F48C8" w:rsidRPr="00C03D24" w:rsidRDefault="00A91F04" w:rsidP="00C03D24">
      <w:pPr>
        <w:rPr>
          <w:rFonts w:asciiTheme="minorBidi" w:hAnsiTheme="minorBidi"/>
          <w:sz w:val="24"/>
          <w:szCs w:val="24"/>
        </w:rPr>
      </w:pPr>
      <w:r w:rsidRPr="00C03D24">
        <w:rPr>
          <w:rFonts w:asciiTheme="minorBidi" w:hAnsiTheme="minorBidi"/>
          <w:b/>
          <w:bCs/>
          <w:sz w:val="24"/>
          <w:szCs w:val="24"/>
        </w:rPr>
        <w:t>Overview:</w:t>
      </w:r>
      <w:r w:rsidRPr="00C03D24">
        <w:rPr>
          <w:rFonts w:asciiTheme="minorBidi" w:hAnsiTheme="minorBidi"/>
          <w:sz w:val="24"/>
          <w:szCs w:val="24"/>
        </w:rPr>
        <w:t xml:space="preserve"> This video from ILGA highlights how health and wellbeing relate to LGBTI populations and addresses barriers to equitable care.</w:t>
      </w:r>
    </w:p>
    <w:p w14:paraId="06911BA8" w14:textId="38CF0987" w:rsidR="000F48C8" w:rsidRPr="00C03D24" w:rsidRDefault="00C03D24" w:rsidP="00C03D24">
      <w:pPr>
        <w:rPr>
          <w:rFonts w:asciiTheme="minorBidi" w:hAnsiTheme="minorBidi"/>
          <w:sz w:val="24"/>
          <w:szCs w:val="24"/>
        </w:rPr>
      </w:pPr>
      <w:hyperlink r:id="rId10" w:history="1">
        <w:r w:rsidRPr="007A487E">
          <w:rPr>
            <w:rStyle w:val="Hyperlink"/>
            <w:rFonts w:asciiTheme="minorBidi" w:hAnsiTheme="minorBidi"/>
            <w:sz w:val="24"/>
            <w:szCs w:val="24"/>
          </w:rPr>
          <w:t>https://ilg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a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.org/news/sdg3-good-health-wellbeing-episode-3-sustainable-development-goals-lgbti-ser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i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es/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07DEB043" w14:textId="77777777" w:rsidR="000F48C8" w:rsidRPr="00C03D24" w:rsidRDefault="000F48C8" w:rsidP="00C03D24">
      <w:pPr>
        <w:rPr>
          <w:rFonts w:asciiTheme="minorBidi" w:hAnsiTheme="minorBidi"/>
          <w:sz w:val="24"/>
          <w:szCs w:val="24"/>
        </w:rPr>
      </w:pPr>
    </w:p>
    <w:p w14:paraId="051C9E9C" w14:textId="31C0E263" w:rsidR="000F48C8" w:rsidRPr="00C03D24" w:rsidRDefault="00A91F04" w:rsidP="00C03D24">
      <w:pPr>
        <w:pStyle w:val="ListParagraph"/>
        <w:numPr>
          <w:ilvl w:val="0"/>
          <w:numId w:val="10"/>
        </w:numPr>
        <w:rPr>
          <w:rFonts w:asciiTheme="minorBidi" w:hAnsiTheme="minorBidi"/>
          <w:b/>
          <w:bCs/>
          <w:sz w:val="24"/>
          <w:szCs w:val="24"/>
        </w:rPr>
      </w:pPr>
      <w:r w:rsidRPr="00C03D24">
        <w:rPr>
          <w:rFonts w:asciiTheme="minorBidi" w:hAnsiTheme="minorBidi"/>
          <w:b/>
          <w:bCs/>
          <w:sz w:val="24"/>
          <w:szCs w:val="24"/>
        </w:rPr>
        <w:t>SDG 3: Good Health and Well-Being – Deep Dive</w:t>
      </w:r>
    </w:p>
    <w:p w14:paraId="35FD76DA" w14:textId="77777777" w:rsidR="000F48C8" w:rsidRPr="00C03D24" w:rsidRDefault="00A91F04" w:rsidP="00C03D24">
      <w:pPr>
        <w:rPr>
          <w:rFonts w:asciiTheme="minorBidi" w:hAnsiTheme="minorBidi"/>
          <w:sz w:val="24"/>
          <w:szCs w:val="24"/>
        </w:rPr>
      </w:pPr>
      <w:r w:rsidRPr="00C03D24">
        <w:rPr>
          <w:rFonts w:asciiTheme="minorBidi" w:hAnsiTheme="minorBidi"/>
          <w:b/>
          <w:bCs/>
          <w:sz w:val="24"/>
          <w:szCs w:val="24"/>
        </w:rPr>
        <w:t>Overview:</w:t>
      </w:r>
      <w:r w:rsidRPr="00C03D24">
        <w:rPr>
          <w:rFonts w:asciiTheme="minorBidi" w:hAnsiTheme="minorBidi"/>
          <w:sz w:val="24"/>
          <w:szCs w:val="24"/>
        </w:rPr>
        <w:t xml:space="preserve"> A detailed examination of SDG 3, covering global policy efforts, regional disparities, and long-term targets.</w:t>
      </w:r>
    </w:p>
    <w:p w14:paraId="57C55B2A" w14:textId="3E1DA47F" w:rsidR="000F48C8" w:rsidRPr="00C03D24" w:rsidRDefault="00C03D24" w:rsidP="00C03D24">
      <w:pPr>
        <w:rPr>
          <w:rFonts w:asciiTheme="minorBidi" w:hAnsiTheme="minorBidi"/>
          <w:sz w:val="24"/>
          <w:szCs w:val="24"/>
        </w:rPr>
      </w:pPr>
      <w:hyperlink r:id="rId11" w:history="1">
        <w:r w:rsidRPr="007A487E">
          <w:rPr>
            <w:rStyle w:val="Hyperlink"/>
            <w:rFonts w:asciiTheme="minorBidi" w:hAnsiTheme="minorBidi"/>
            <w:sz w:val="24"/>
            <w:szCs w:val="24"/>
          </w:rPr>
          <w:t>https://www.youtube.com/watch?v=6i51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a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W405e8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49474F85" w14:textId="77777777" w:rsidR="000F48C8" w:rsidRPr="00C03D24" w:rsidRDefault="000F48C8" w:rsidP="00C03D24">
      <w:pPr>
        <w:rPr>
          <w:rFonts w:asciiTheme="minorBidi" w:hAnsiTheme="minorBidi"/>
          <w:sz w:val="24"/>
          <w:szCs w:val="24"/>
        </w:rPr>
      </w:pPr>
    </w:p>
    <w:p w14:paraId="4FC2856C" w14:textId="1A17AC69" w:rsidR="000F48C8" w:rsidRPr="00C03D24" w:rsidRDefault="00A91F04" w:rsidP="00C03D24">
      <w:pPr>
        <w:pStyle w:val="ListParagraph"/>
        <w:numPr>
          <w:ilvl w:val="0"/>
          <w:numId w:val="10"/>
        </w:numPr>
        <w:rPr>
          <w:rFonts w:asciiTheme="minorBidi" w:hAnsiTheme="minorBidi"/>
          <w:b/>
          <w:bCs/>
          <w:sz w:val="24"/>
          <w:szCs w:val="24"/>
        </w:rPr>
      </w:pPr>
      <w:r w:rsidRPr="00C03D24">
        <w:rPr>
          <w:rFonts w:asciiTheme="minorBidi" w:hAnsiTheme="minorBidi"/>
          <w:b/>
          <w:bCs/>
          <w:sz w:val="24"/>
          <w:szCs w:val="24"/>
        </w:rPr>
        <w:lastRenderedPageBreak/>
        <w:t xml:space="preserve">SDG 3: Health </w:t>
      </w:r>
      <w:r w:rsidR="00C03D24">
        <w:rPr>
          <w:rFonts w:asciiTheme="minorBidi" w:hAnsiTheme="minorBidi"/>
          <w:b/>
          <w:bCs/>
          <w:sz w:val="24"/>
          <w:szCs w:val="24"/>
        </w:rPr>
        <w:t xml:space="preserve">and </w:t>
      </w:r>
      <w:r w:rsidRPr="00C03D24">
        <w:rPr>
          <w:rFonts w:asciiTheme="minorBidi" w:hAnsiTheme="minorBidi"/>
          <w:b/>
          <w:bCs/>
          <w:sz w:val="24"/>
          <w:szCs w:val="24"/>
        </w:rPr>
        <w:t>Well-being</w:t>
      </w:r>
    </w:p>
    <w:p w14:paraId="74854D7C" w14:textId="5AD6B938" w:rsidR="000F48C8" w:rsidRPr="00C03D24" w:rsidRDefault="00A91F04" w:rsidP="00C03D24">
      <w:pPr>
        <w:rPr>
          <w:rFonts w:asciiTheme="minorBidi" w:hAnsiTheme="minorBidi"/>
          <w:sz w:val="24"/>
          <w:szCs w:val="24"/>
        </w:rPr>
      </w:pPr>
      <w:r w:rsidRPr="00C03D24">
        <w:rPr>
          <w:rFonts w:asciiTheme="minorBidi" w:hAnsiTheme="minorBidi"/>
          <w:b/>
          <w:bCs/>
          <w:sz w:val="24"/>
          <w:szCs w:val="24"/>
        </w:rPr>
        <w:t>Overview:</w:t>
      </w:r>
      <w:r w:rsidRPr="00C03D24">
        <w:rPr>
          <w:rFonts w:asciiTheme="minorBidi" w:hAnsiTheme="minorBidi"/>
          <w:sz w:val="24"/>
          <w:szCs w:val="24"/>
        </w:rPr>
        <w:t xml:space="preserve"> This video from United Cities and Local Governments explains how city-level actions can support SDG 3 through local health policy.</w:t>
      </w:r>
    </w:p>
    <w:p w14:paraId="38FA724D" w14:textId="2ECFEDFF" w:rsidR="000F48C8" w:rsidRPr="00C03D24" w:rsidRDefault="00C03D24" w:rsidP="00C03D24">
      <w:pPr>
        <w:rPr>
          <w:rFonts w:asciiTheme="minorBidi" w:hAnsiTheme="minorBidi"/>
          <w:sz w:val="24"/>
          <w:szCs w:val="24"/>
        </w:rPr>
      </w:pPr>
      <w:hyperlink r:id="rId12" w:history="1">
        <w:r w:rsidRPr="007A487E">
          <w:rPr>
            <w:rStyle w:val="Hyperlink"/>
            <w:rFonts w:asciiTheme="minorBidi" w:hAnsiTheme="minorBidi"/>
            <w:sz w:val="24"/>
            <w:szCs w:val="24"/>
          </w:rPr>
          <w:t>https://www.youtube.com/watch?v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=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z_jjX-i45hU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7AFFCF4F" w14:textId="77777777" w:rsidR="000F48C8" w:rsidRPr="00C03D24" w:rsidRDefault="000F48C8" w:rsidP="00C03D24">
      <w:pPr>
        <w:rPr>
          <w:rFonts w:asciiTheme="minorBidi" w:hAnsiTheme="minorBidi"/>
          <w:sz w:val="24"/>
          <w:szCs w:val="24"/>
        </w:rPr>
      </w:pPr>
    </w:p>
    <w:p w14:paraId="42C0F3A6" w14:textId="509C27A0" w:rsidR="000F48C8" w:rsidRPr="00C03D24" w:rsidRDefault="00A91F04" w:rsidP="00C03D24">
      <w:pPr>
        <w:pStyle w:val="ListParagraph"/>
        <w:numPr>
          <w:ilvl w:val="0"/>
          <w:numId w:val="10"/>
        </w:numPr>
        <w:rPr>
          <w:rFonts w:asciiTheme="minorBidi" w:hAnsiTheme="minorBidi"/>
          <w:b/>
          <w:bCs/>
          <w:sz w:val="24"/>
          <w:szCs w:val="24"/>
        </w:rPr>
      </w:pPr>
      <w:r w:rsidRPr="00C03D24">
        <w:rPr>
          <w:rFonts w:asciiTheme="minorBidi" w:hAnsiTheme="minorBidi"/>
          <w:b/>
          <w:bCs/>
          <w:sz w:val="24"/>
          <w:szCs w:val="24"/>
        </w:rPr>
        <w:t>SDG 3: Good Health and Well-Being – STaR SDG Videos</w:t>
      </w:r>
    </w:p>
    <w:p w14:paraId="7F4FFB25" w14:textId="77777777" w:rsidR="000F48C8" w:rsidRPr="00C03D24" w:rsidRDefault="00A91F04" w:rsidP="00C03D24">
      <w:pPr>
        <w:rPr>
          <w:rFonts w:asciiTheme="minorBidi" w:hAnsiTheme="minorBidi"/>
          <w:sz w:val="24"/>
          <w:szCs w:val="24"/>
        </w:rPr>
      </w:pPr>
      <w:r w:rsidRPr="00C03D24">
        <w:rPr>
          <w:rFonts w:asciiTheme="minorBidi" w:hAnsiTheme="minorBidi"/>
          <w:b/>
          <w:bCs/>
          <w:sz w:val="24"/>
          <w:szCs w:val="24"/>
        </w:rPr>
        <w:t>Overview:</w:t>
      </w:r>
      <w:r w:rsidRPr="00C03D24">
        <w:rPr>
          <w:rFonts w:asciiTheme="minorBidi" w:hAnsiTheme="minorBidi"/>
          <w:sz w:val="24"/>
          <w:szCs w:val="24"/>
        </w:rPr>
        <w:t xml:space="preserve"> Produced by Wirtschaftsuniversität Wien, this video includes academic perspectives on how SDG 3 can be integrated in teaching and policy.</w:t>
      </w:r>
    </w:p>
    <w:p w14:paraId="3A62C476" w14:textId="00E3BE72" w:rsidR="000F48C8" w:rsidRPr="00C03D24" w:rsidRDefault="00C03D24" w:rsidP="00C03D24">
      <w:pPr>
        <w:rPr>
          <w:rFonts w:asciiTheme="minorBidi" w:hAnsiTheme="minorBidi"/>
          <w:sz w:val="24"/>
          <w:szCs w:val="24"/>
        </w:rPr>
      </w:pPr>
      <w:hyperlink r:id="rId13" w:history="1">
        <w:r w:rsidRPr="007A487E">
          <w:rPr>
            <w:rStyle w:val="Hyperlink"/>
            <w:rFonts w:asciiTheme="minorBidi" w:hAnsiTheme="minorBidi"/>
            <w:sz w:val="24"/>
            <w:szCs w:val="24"/>
          </w:rPr>
          <w:t>https://www.wu.ac.at/en/star/star-sdg-hub/star-sdg-v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i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deos/sdg-3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7A17ACD1" w14:textId="77777777" w:rsidR="000F48C8" w:rsidRPr="00C03D24" w:rsidRDefault="000F48C8" w:rsidP="00C03D24">
      <w:pPr>
        <w:rPr>
          <w:rFonts w:asciiTheme="minorBidi" w:hAnsiTheme="minorBidi"/>
          <w:sz w:val="24"/>
          <w:szCs w:val="24"/>
        </w:rPr>
      </w:pPr>
    </w:p>
    <w:p w14:paraId="794DD8D7" w14:textId="542026F3" w:rsidR="000F48C8" w:rsidRPr="00C03D24" w:rsidRDefault="00A91F04" w:rsidP="00C03D24">
      <w:pPr>
        <w:pStyle w:val="ListParagraph"/>
        <w:numPr>
          <w:ilvl w:val="0"/>
          <w:numId w:val="10"/>
        </w:numPr>
        <w:rPr>
          <w:rFonts w:asciiTheme="minorBidi" w:hAnsiTheme="minorBidi"/>
          <w:b/>
          <w:bCs/>
          <w:sz w:val="24"/>
          <w:szCs w:val="24"/>
        </w:rPr>
      </w:pPr>
      <w:r w:rsidRPr="00C03D24">
        <w:rPr>
          <w:rFonts w:asciiTheme="minorBidi" w:hAnsiTheme="minorBidi"/>
          <w:b/>
          <w:bCs/>
          <w:sz w:val="24"/>
          <w:szCs w:val="24"/>
        </w:rPr>
        <w:t>SDG 3: Good Health and Well-Being – Solar for Health Case Study</w:t>
      </w:r>
    </w:p>
    <w:p w14:paraId="3A84A751" w14:textId="77777777" w:rsidR="000F48C8" w:rsidRPr="00C03D24" w:rsidRDefault="00A91F04" w:rsidP="00C03D24">
      <w:pPr>
        <w:rPr>
          <w:rFonts w:asciiTheme="minorBidi" w:hAnsiTheme="minorBidi"/>
          <w:sz w:val="24"/>
          <w:szCs w:val="24"/>
        </w:rPr>
      </w:pPr>
      <w:r w:rsidRPr="00C03D24">
        <w:rPr>
          <w:rFonts w:asciiTheme="minorBidi" w:hAnsiTheme="minorBidi"/>
          <w:b/>
          <w:bCs/>
          <w:sz w:val="24"/>
          <w:szCs w:val="24"/>
        </w:rPr>
        <w:t>Overview:</w:t>
      </w:r>
      <w:r w:rsidRPr="00C03D24">
        <w:rPr>
          <w:rFonts w:asciiTheme="minorBidi" w:hAnsiTheme="minorBidi"/>
          <w:sz w:val="24"/>
          <w:szCs w:val="24"/>
        </w:rPr>
        <w:t xml:space="preserve"> This Reach Alliance case study showcases how solar energy is being used to improve healthcare access in Zimbabwe.</w:t>
      </w:r>
    </w:p>
    <w:p w14:paraId="0E13A7F8" w14:textId="39177357" w:rsidR="000F48C8" w:rsidRPr="00C03D24" w:rsidRDefault="00C03D24" w:rsidP="00C03D24">
      <w:pPr>
        <w:rPr>
          <w:rFonts w:asciiTheme="minorBidi" w:hAnsiTheme="minorBidi"/>
          <w:sz w:val="24"/>
          <w:szCs w:val="24"/>
        </w:rPr>
      </w:pPr>
      <w:hyperlink r:id="rId14" w:history="1">
        <w:r w:rsidRPr="007A487E">
          <w:rPr>
            <w:rStyle w:val="Hyperlink"/>
            <w:rFonts w:asciiTheme="minorBidi" w:hAnsiTheme="minorBidi"/>
            <w:sz w:val="24"/>
            <w:szCs w:val="24"/>
          </w:rPr>
          <w:t>https://reachalliance.org/videos/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b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y-goal/sdg-3/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231F8AE5" w14:textId="77777777" w:rsidR="000F48C8" w:rsidRPr="00C03D24" w:rsidRDefault="000F48C8" w:rsidP="00C03D24">
      <w:pPr>
        <w:rPr>
          <w:rFonts w:asciiTheme="minorBidi" w:hAnsiTheme="minorBidi"/>
          <w:sz w:val="24"/>
          <w:szCs w:val="24"/>
        </w:rPr>
      </w:pPr>
    </w:p>
    <w:p w14:paraId="0C2036B5" w14:textId="3A346F2A" w:rsidR="000F48C8" w:rsidRPr="00C03D24" w:rsidRDefault="00A91F04" w:rsidP="00C03D24">
      <w:pPr>
        <w:pStyle w:val="ListParagraph"/>
        <w:numPr>
          <w:ilvl w:val="0"/>
          <w:numId w:val="10"/>
        </w:numPr>
        <w:rPr>
          <w:rFonts w:asciiTheme="minorBidi" w:hAnsiTheme="minorBidi"/>
          <w:b/>
          <w:bCs/>
          <w:sz w:val="24"/>
          <w:szCs w:val="24"/>
        </w:rPr>
      </w:pPr>
      <w:r w:rsidRPr="00C03D24">
        <w:rPr>
          <w:rFonts w:asciiTheme="minorBidi" w:hAnsiTheme="minorBidi"/>
          <w:b/>
          <w:bCs/>
          <w:sz w:val="24"/>
          <w:szCs w:val="24"/>
        </w:rPr>
        <w:t xml:space="preserve">SDGs Explained: #3 Good </w:t>
      </w:r>
      <w:r w:rsidRPr="00C03D24">
        <w:rPr>
          <w:rFonts w:asciiTheme="minorBidi" w:hAnsiTheme="minorBidi"/>
          <w:b/>
          <w:bCs/>
          <w:sz w:val="24"/>
          <w:szCs w:val="24"/>
        </w:rPr>
        <w:t>Health and Well-being</w:t>
      </w:r>
    </w:p>
    <w:p w14:paraId="4ADF641E" w14:textId="77777777" w:rsidR="000F48C8" w:rsidRPr="00C03D24" w:rsidRDefault="00A91F04" w:rsidP="00C03D24">
      <w:pPr>
        <w:rPr>
          <w:rFonts w:asciiTheme="minorBidi" w:hAnsiTheme="minorBidi"/>
          <w:sz w:val="24"/>
          <w:szCs w:val="24"/>
        </w:rPr>
      </w:pPr>
      <w:r w:rsidRPr="00C03D24">
        <w:rPr>
          <w:rFonts w:asciiTheme="minorBidi" w:hAnsiTheme="minorBidi"/>
          <w:b/>
          <w:bCs/>
          <w:sz w:val="24"/>
          <w:szCs w:val="24"/>
        </w:rPr>
        <w:t>Overview:</w:t>
      </w:r>
      <w:r w:rsidRPr="00C03D24">
        <w:rPr>
          <w:rFonts w:asciiTheme="minorBidi" w:hAnsiTheme="minorBidi"/>
          <w:sz w:val="24"/>
          <w:szCs w:val="24"/>
        </w:rPr>
        <w:t xml:space="preserve"> Griffith University explains SDG 3 using practical examples and discusses its importance in the post-COVID world.</w:t>
      </w:r>
    </w:p>
    <w:p w14:paraId="55AD4FE8" w14:textId="1FB6E16E" w:rsidR="000F48C8" w:rsidRPr="00C03D24" w:rsidRDefault="00C03D24" w:rsidP="00A91F04">
      <w:pPr>
        <w:rPr>
          <w:rFonts w:asciiTheme="minorBidi" w:hAnsiTheme="minorBidi"/>
          <w:sz w:val="24"/>
          <w:szCs w:val="24"/>
        </w:rPr>
      </w:pPr>
      <w:hyperlink r:id="rId15" w:history="1">
        <w:r w:rsidRPr="007A487E">
          <w:rPr>
            <w:rStyle w:val="Hyperlink"/>
            <w:rFonts w:asciiTheme="minorBidi" w:hAnsiTheme="minorBidi"/>
            <w:sz w:val="24"/>
            <w:szCs w:val="24"/>
          </w:rPr>
          <w:t>https://www.youtube.com/watc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h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?v=YzqVZC5ZHi8</w:t>
        </w:r>
      </w:hyperlink>
      <w:r>
        <w:rPr>
          <w:rFonts w:asciiTheme="minorBidi" w:hAnsiTheme="minorBidi"/>
          <w:sz w:val="24"/>
          <w:szCs w:val="24"/>
        </w:rPr>
        <w:t xml:space="preserve"> </w:t>
      </w:r>
      <w:r w:rsidR="00A91F04">
        <w:rPr>
          <w:rFonts w:asciiTheme="minorBidi" w:hAnsiTheme="minorBidi"/>
          <w:sz w:val="24"/>
          <w:szCs w:val="24"/>
        </w:rPr>
        <w:br/>
      </w:r>
    </w:p>
    <w:p w14:paraId="058F2A02" w14:textId="6166B04E" w:rsidR="00A91F04" w:rsidRPr="00A91F04" w:rsidRDefault="00A91F04" w:rsidP="00A91F04">
      <w:pPr>
        <w:pStyle w:val="ListParagraph"/>
        <w:numPr>
          <w:ilvl w:val="0"/>
          <w:numId w:val="10"/>
        </w:numPr>
        <w:rPr>
          <w:rFonts w:asciiTheme="minorBidi" w:hAnsiTheme="minorBidi"/>
          <w:b/>
          <w:bCs/>
          <w:sz w:val="24"/>
          <w:szCs w:val="24"/>
        </w:rPr>
      </w:pPr>
      <w:r w:rsidRPr="00A91F04">
        <w:rPr>
          <w:rFonts w:asciiTheme="minorBidi" w:hAnsiTheme="minorBidi"/>
          <w:b/>
          <w:bCs/>
          <w:sz w:val="24"/>
          <w:szCs w:val="24"/>
        </w:rPr>
        <w:t>How Climate Change Affects Health – Explained</w:t>
      </w:r>
    </w:p>
    <w:p w14:paraId="4C9D0683" w14:textId="3B86803F" w:rsidR="00A91F04" w:rsidRPr="00A91F04" w:rsidRDefault="00A91F04" w:rsidP="00A91F04">
      <w:pPr>
        <w:rPr>
          <w:rFonts w:asciiTheme="minorBidi" w:hAnsiTheme="minorBidi"/>
          <w:sz w:val="24"/>
          <w:szCs w:val="24"/>
        </w:rPr>
      </w:pPr>
      <w:r w:rsidRPr="00A91F04">
        <w:rPr>
          <w:rFonts w:asciiTheme="minorBidi" w:hAnsiTheme="minorBidi"/>
          <w:b/>
          <w:bCs/>
          <w:sz w:val="24"/>
          <w:szCs w:val="24"/>
        </w:rPr>
        <w:t>Overview:</w:t>
      </w:r>
      <w:r w:rsidRPr="00A91F0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A91F04">
        <w:rPr>
          <w:rFonts w:asciiTheme="minorBidi" w:hAnsiTheme="minorBidi"/>
          <w:sz w:val="24"/>
          <w:szCs w:val="24"/>
        </w:rPr>
        <w:t>Wellcome</w:t>
      </w:r>
      <w:proofErr w:type="spellEnd"/>
      <w:r w:rsidRPr="00A91F04">
        <w:rPr>
          <w:rFonts w:asciiTheme="minorBidi" w:hAnsiTheme="minorBidi"/>
          <w:sz w:val="24"/>
          <w:szCs w:val="24"/>
        </w:rPr>
        <w:t xml:space="preserve"> Trust provides a clear explanation of how climate change impacts human health, including effects on air quality, disease patterns, and food security.</w:t>
      </w:r>
    </w:p>
    <w:p w14:paraId="55BFA055" w14:textId="26F77A5F" w:rsidR="000F48C8" w:rsidRDefault="00A91F04" w:rsidP="00A91F04">
      <w:pPr>
        <w:rPr>
          <w:rFonts w:asciiTheme="minorBidi" w:hAnsiTheme="minorBidi"/>
          <w:sz w:val="24"/>
          <w:szCs w:val="24"/>
        </w:rPr>
      </w:pPr>
      <w:hyperlink r:id="rId16" w:history="1">
        <w:r w:rsidRPr="007A487E">
          <w:rPr>
            <w:rStyle w:val="Hyperlink"/>
            <w:rFonts w:asciiTheme="minorBidi" w:hAnsiTheme="minorBidi"/>
            <w:sz w:val="24"/>
            <w:szCs w:val="24"/>
          </w:rPr>
          <w:t>https://wellcome.org/news/how-climate-cha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n</w:t>
        </w:r>
        <w:r w:rsidRPr="007A487E">
          <w:rPr>
            <w:rStyle w:val="Hyperlink"/>
            <w:rFonts w:asciiTheme="minorBidi" w:hAnsiTheme="minorBidi"/>
            <w:sz w:val="24"/>
            <w:szCs w:val="24"/>
          </w:rPr>
          <w:t>ge-affects-health-explained</w:t>
        </w:r>
      </w:hyperlink>
      <w:r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sz w:val="24"/>
          <w:szCs w:val="24"/>
        </w:rPr>
        <w:br/>
      </w:r>
    </w:p>
    <w:p w14:paraId="36C69927" w14:textId="3EC1AC4C" w:rsidR="00A91F04" w:rsidRPr="00C03D24" w:rsidRDefault="00A91F04" w:rsidP="00A91F04">
      <w:pPr>
        <w:rPr>
          <w:rFonts w:asciiTheme="minorBidi" w:hAnsiTheme="minorBidi"/>
          <w:sz w:val="24"/>
          <w:szCs w:val="24"/>
        </w:rPr>
      </w:pPr>
    </w:p>
    <w:sectPr w:rsidR="00A91F04" w:rsidRPr="00C03D24" w:rsidSect="00034616">
      <w:headerReference w:type="default" r:id="rId1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C143F" w14:textId="77777777" w:rsidR="00C03D24" w:rsidRDefault="00C03D24" w:rsidP="00C03D24">
      <w:pPr>
        <w:spacing w:after="0" w:line="240" w:lineRule="auto"/>
      </w:pPr>
      <w:r>
        <w:separator/>
      </w:r>
    </w:p>
  </w:endnote>
  <w:endnote w:type="continuationSeparator" w:id="0">
    <w:p w14:paraId="0DD8DA1A" w14:textId="77777777" w:rsidR="00C03D24" w:rsidRDefault="00C03D24" w:rsidP="00C03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C478D" w14:textId="77777777" w:rsidR="00C03D24" w:rsidRDefault="00C03D24" w:rsidP="00C03D24">
      <w:pPr>
        <w:spacing w:after="0" w:line="240" w:lineRule="auto"/>
      </w:pPr>
      <w:r>
        <w:separator/>
      </w:r>
    </w:p>
  </w:footnote>
  <w:footnote w:type="continuationSeparator" w:id="0">
    <w:p w14:paraId="3683CC17" w14:textId="77777777" w:rsidR="00C03D24" w:rsidRDefault="00C03D24" w:rsidP="00C03D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103A9" w14:textId="77777777" w:rsidR="00C03D24" w:rsidRPr="00C03D24" w:rsidRDefault="00C03D24" w:rsidP="00C03D24">
    <w:pPr>
      <w:jc w:val="center"/>
      <w:rPr>
        <w:rFonts w:asciiTheme="minorBidi" w:hAnsiTheme="minorBidi"/>
        <w:b/>
        <w:bCs/>
        <w:color w:val="0070C0"/>
        <w:sz w:val="40"/>
        <w:szCs w:val="40"/>
      </w:rPr>
    </w:pPr>
    <w:r w:rsidRPr="00C03D24">
      <w:rPr>
        <w:rFonts w:asciiTheme="minorBidi" w:hAnsiTheme="minorBidi"/>
        <w:b/>
        <w:bCs/>
        <w:color w:val="0070C0"/>
        <w:sz w:val="40"/>
        <w:szCs w:val="40"/>
      </w:rPr>
      <w:t>BMHP6030 – Week 7 - Videos</w:t>
    </w:r>
  </w:p>
  <w:p w14:paraId="52BBE27C" w14:textId="77777777" w:rsidR="00C03D24" w:rsidRPr="00C03D24" w:rsidRDefault="00C03D24" w:rsidP="00C03D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61F0D9F"/>
    <w:multiLevelType w:val="hybridMultilevel"/>
    <w:tmpl w:val="8A0C86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1190116">
    <w:abstractNumId w:val="8"/>
  </w:num>
  <w:num w:numId="2" w16cid:durableId="1568690158">
    <w:abstractNumId w:val="6"/>
  </w:num>
  <w:num w:numId="3" w16cid:durableId="1473715321">
    <w:abstractNumId w:val="5"/>
  </w:num>
  <w:num w:numId="4" w16cid:durableId="1129274703">
    <w:abstractNumId w:val="4"/>
  </w:num>
  <w:num w:numId="5" w16cid:durableId="1467237375">
    <w:abstractNumId w:val="7"/>
  </w:num>
  <w:num w:numId="6" w16cid:durableId="1590507911">
    <w:abstractNumId w:val="3"/>
  </w:num>
  <w:num w:numId="7" w16cid:durableId="93861279">
    <w:abstractNumId w:val="2"/>
  </w:num>
  <w:num w:numId="8" w16cid:durableId="538128902">
    <w:abstractNumId w:val="1"/>
  </w:num>
  <w:num w:numId="9" w16cid:durableId="2047825517">
    <w:abstractNumId w:val="0"/>
  </w:num>
  <w:num w:numId="10" w16cid:durableId="2094929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48C8"/>
    <w:rsid w:val="0015074B"/>
    <w:rsid w:val="0029639D"/>
    <w:rsid w:val="00326F90"/>
    <w:rsid w:val="004C1AC2"/>
    <w:rsid w:val="00A91F04"/>
    <w:rsid w:val="00AA1D8D"/>
    <w:rsid w:val="00B47730"/>
    <w:rsid w:val="00C03D24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1E33C8"/>
  <w14:defaultImageDpi w14:val="300"/>
  <w15:docId w15:val="{12817D53-4797-4F22-889E-94A4C6635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C03D2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3D2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03D2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JtGd5XiIMM" TargetMode="External"/><Relationship Id="rId13" Type="http://schemas.openxmlformats.org/officeDocument/2006/relationships/hyperlink" Target="https://www.wu.ac.at/en/star/star-sdg-hub/star-sdg-videos/sdg-3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z_jjX-i45h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ellcome.org/news/how-climate-change-affects-health-explaine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6i51aW405e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YzqVZC5ZHi8" TargetMode="External"/><Relationship Id="rId10" Type="http://schemas.openxmlformats.org/officeDocument/2006/relationships/hyperlink" Target="https://ilga.org/news/sdg3-good-health-wellbeing-episode-3-sustainable-development-goals-lgbti-series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academy4sc.org/video/sustainable-development-goal-3-good-health-and-well-being/" TargetMode="External"/><Relationship Id="rId14" Type="http://schemas.openxmlformats.org/officeDocument/2006/relationships/hyperlink" Target="https://reachalliance.org/videos/by-goal/sdg-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Joanne Davies (Yr Athrofa)</cp:lastModifiedBy>
  <cp:revision>2</cp:revision>
  <dcterms:created xsi:type="dcterms:W3CDTF">2025-05-08T18:20:00Z</dcterms:created>
  <dcterms:modified xsi:type="dcterms:W3CDTF">2025-05-08T18:20:00Z</dcterms:modified>
  <cp:category/>
</cp:coreProperties>
</file>