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2D107" w14:textId="77777777" w:rsidR="004A6873" w:rsidRPr="00CA4EDC" w:rsidRDefault="004A6873" w:rsidP="00295D92">
      <w:pPr>
        <w:spacing w:line="360" w:lineRule="auto"/>
        <w:jc w:val="both"/>
        <w:rPr>
          <w:rFonts w:ascii="Times New Roman" w:hAnsi="Times New Roman" w:cs="Times New Roman"/>
          <w:b/>
          <w:bCs/>
          <w:sz w:val="24"/>
          <w:szCs w:val="24"/>
        </w:rPr>
      </w:pPr>
    </w:p>
    <w:p w14:paraId="51E434E2" w14:textId="77777777" w:rsidR="004A6873" w:rsidRPr="00CA4EDC" w:rsidRDefault="004A6873" w:rsidP="00295D92">
      <w:pPr>
        <w:spacing w:line="360" w:lineRule="auto"/>
        <w:jc w:val="both"/>
        <w:rPr>
          <w:rFonts w:ascii="Times New Roman" w:hAnsi="Times New Roman" w:cs="Times New Roman"/>
          <w:b/>
          <w:bCs/>
          <w:sz w:val="24"/>
          <w:szCs w:val="24"/>
        </w:rPr>
      </w:pPr>
    </w:p>
    <w:p w14:paraId="2AF25E7E" w14:textId="77777777" w:rsidR="004A6873" w:rsidRPr="00CA4EDC" w:rsidRDefault="004A6873" w:rsidP="00295D92">
      <w:pPr>
        <w:spacing w:line="360" w:lineRule="auto"/>
        <w:jc w:val="center"/>
        <w:rPr>
          <w:rFonts w:ascii="Times New Roman" w:hAnsi="Times New Roman" w:cs="Times New Roman"/>
          <w:b/>
          <w:bCs/>
          <w:sz w:val="44"/>
          <w:szCs w:val="44"/>
        </w:rPr>
      </w:pPr>
    </w:p>
    <w:p w14:paraId="2B46C21B" w14:textId="449889FC" w:rsidR="00914BB5" w:rsidRPr="00CA4EDC" w:rsidRDefault="00914BB5" w:rsidP="00295D92">
      <w:pPr>
        <w:spacing w:line="360" w:lineRule="auto"/>
        <w:jc w:val="center"/>
        <w:rPr>
          <w:rFonts w:ascii="Times New Roman" w:hAnsi="Times New Roman" w:cs="Times New Roman"/>
          <w:b/>
          <w:bCs/>
          <w:sz w:val="40"/>
          <w:szCs w:val="40"/>
        </w:rPr>
      </w:pPr>
      <w:r w:rsidRPr="00CA4EDC">
        <w:rPr>
          <w:rFonts w:ascii="Times New Roman" w:hAnsi="Times New Roman" w:cs="Times New Roman"/>
          <w:b/>
          <w:bCs/>
          <w:sz w:val="40"/>
          <w:szCs w:val="40"/>
        </w:rPr>
        <w:t>Health,</w:t>
      </w:r>
      <w:r w:rsidR="00A32CF9" w:rsidRPr="00CA4EDC">
        <w:rPr>
          <w:rFonts w:ascii="Times New Roman" w:hAnsi="Times New Roman" w:cs="Times New Roman"/>
          <w:b/>
          <w:bCs/>
          <w:sz w:val="40"/>
          <w:szCs w:val="40"/>
        </w:rPr>
        <w:t xml:space="preserve"> Wellbeing and Sustainable Development</w:t>
      </w:r>
    </w:p>
    <w:p w14:paraId="061C3156" w14:textId="77777777" w:rsidR="00A901E2" w:rsidRPr="00CA4EDC" w:rsidRDefault="00A901E2" w:rsidP="00295D92">
      <w:pPr>
        <w:spacing w:line="360" w:lineRule="auto"/>
        <w:jc w:val="center"/>
        <w:rPr>
          <w:rFonts w:ascii="Times New Roman" w:hAnsi="Times New Roman" w:cs="Times New Roman"/>
          <w:b/>
          <w:bCs/>
          <w:sz w:val="32"/>
          <w:szCs w:val="32"/>
        </w:rPr>
      </w:pPr>
    </w:p>
    <w:p w14:paraId="32A9759B" w14:textId="7DCEEB0C" w:rsidR="00914BB5" w:rsidRPr="00CA4EDC" w:rsidRDefault="00914BB5" w:rsidP="00295D92">
      <w:pPr>
        <w:spacing w:line="360" w:lineRule="auto"/>
        <w:jc w:val="center"/>
        <w:rPr>
          <w:rFonts w:ascii="Times New Roman" w:hAnsi="Times New Roman" w:cs="Times New Roman"/>
          <w:b/>
          <w:bCs/>
          <w:sz w:val="32"/>
          <w:szCs w:val="32"/>
        </w:rPr>
      </w:pPr>
      <w:r w:rsidRPr="00CA4EDC">
        <w:rPr>
          <w:rFonts w:ascii="Times New Roman" w:hAnsi="Times New Roman" w:cs="Times New Roman"/>
          <w:b/>
          <w:bCs/>
          <w:sz w:val="32"/>
          <w:szCs w:val="32"/>
        </w:rPr>
        <w:t>Module code: BMHP6021</w:t>
      </w:r>
    </w:p>
    <w:p w14:paraId="46BDF218" w14:textId="5E53C5AA" w:rsidR="00914BB5" w:rsidRPr="00CA4EDC" w:rsidRDefault="00914BB5" w:rsidP="00295D92">
      <w:pPr>
        <w:spacing w:line="360" w:lineRule="auto"/>
        <w:jc w:val="center"/>
        <w:rPr>
          <w:rFonts w:ascii="Times New Roman" w:hAnsi="Times New Roman" w:cs="Times New Roman"/>
          <w:b/>
          <w:bCs/>
          <w:sz w:val="32"/>
          <w:szCs w:val="32"/>
        </w:rPr>
      </w:pPr>
      <w:r w:rsidRPr="00CA4EDC">
        <w:rPr>
          <w:rFonts w:ascii="Times New Roman" w:hAnsi="Times New Roman" w:cs="Times New Roman"/>
          <w:b/>
          <w:bCs/>
          <w:sz w:val="32"/>
          <w:szCs w:val="32"/>
        </w:rPr>
        <w:t>Student Name:</w:t>
      </w:r>
      <w:r w:rsidR="00745673" w:rsidRPr="00CA4EDC">
        <w:rPr>
          <w:rFonts w:ascii="Times New Roman" w:hAnsi="Times New Roman" w:cs="Times New Roman"/>
          <w:b/>
          <w:bCs/>
          <w:sz w:val="32"/>
          <w:szCs w:val="32"/>
        </w:rPr>
        <w:t xml:space="preserve"> </w:t>
      </w:r>
      <w:proofErr w:type="spellStart"/>
      <w:r w:rsidR="00745673" w:rsidRPr="00CA4EDC">
        <w:rPr>
          <w:rFonts w:ascii="Times New Roman" w:hAnsi="Times New Roman" w:cs="Times New Roman"/>
          <w:b/>
          <w:bCs/>
          <w:sz w:val="32"/>
          <w:szCs w:val="32"/>
        </w:rPr>
        <w:t>Modou</w:t>
      </w:r>
      <w:proofErr w:type="spellEnd"/>
      <w:r w:rsidR="00745673" w:rsidRPr="00CA4EDC">
        <w:rPr>
          <w:rFonts w:ascii="Times New Roman" w:hAnsi="Times New Roman" w:cs="Times New Roman"/>
          <w:b/>
          <w:bCs/>
          <w:sz w:val="32"/>
          <w:szCs w:val="32"/>
        </w:rPr>
        <w:t xml:space="preserve"> </w:t>
      </w:r>
      <w:proofErr w:type="spellStart"/>
      <w:r w:rsidR="00745673" w:rsidRPr="00CA4EDC">
        <w:rPr>
          <w:rFonts w:ascii="Times New Roman" w:hAnsi="Times New Roman" w:cs="Times New Roman"/>
          <w:b/>
          <w:bCs/>
          <w:sz w:val="32"/>
          <w:szCs w:val="32"/>
        </w:rPr>
        <w:t>Mbacke</w:t>
      </w:r>
      <w:proofErr w:type="spellEnd"/>
    </w:p>
    <w:p w14:paraId="34998261" w14:textId="705510CD" w:rsidR="00914BB5" w:rsidRPr="00CA4EDC" w:rsidRDefault="00914BB5" w:rsidP="00295D92">
      <w:pPr>
        <w:spacing w:line="360" w:lineRule="auto"/>
        <w:jc w:val="center"/>
        <w:rPr>
          <w:rFonts w:ascii="Times New Roman" w:hAnsi="Times New Roman" w:cs="Times New Roman"/>
          <w:b/>
          <w:bCs/>
          <w:sz w:val="32"/>
          <w:szCs w:val="32"/>
        </w:rPr>
      </w:pPr>
      <w:r w:rsidRPr="00CA4EDC">
        <w:rPr>
          <w:rFonts w:ascii="Times New Roman" w:hAnsi="Times New Roman" w:cs="Times New Roman"/>
          <w:b/>
          <w:bCs/>
          <w:sz w:val="32"/>
          <w:szCs w:val="32"/>
        </w:rPr>
        <w:t>ID:</w:t>
      </w:r>
    </w:p>
    <w:p w14:paraId="5FC1D90F" w14:textId="2AB0F4BC" w:rsidR="00914BB5" w:rsidRPr="00CA4EDC" w:rsidRDefault="00914BB5" w:rsidP="00295D92">
      <w:pPr>
        <w:spacing w:line="360" w:lineRule="auto"/>
        <w:jc w:val="center"/>
        <w:rPr>
          <w:rFonts w:ascii="Times New Roman" w:hAnsi="Times New Roman" w:cs="Times New Roman"/>
          <w:sz w:val="24"/>
          <w:szCs w:val="24"/>
        </w:rPr>
      </w:pPr>
    </w:p>
    <w:p w14:paraId="61A9936E" w14:textId="4189D993" w:rsidR="00914BB5" w:rsidRPr="00CA4EDC" w:rsidRDefault="00914BB5" w:rsidP="00295D92">
      <w:pPr>
        <w:spacing w:line="360" w:lineRule="auto"/>
        <w:jc w:val="center"/>
        <w:rPr>
          <w:rFonts w:ascii="Times New Roman" w:hAnsi="Times New Roman" w:cs="Times New Roman"/>
          <w:sz w:val="24"/>
          <w:szCs w:val="24"/>
        </w:rPr>
      </w:pPr>
    </w:p>
    <w:p w14:paraId="606CA47B" w14:textId="42EEF8D8" w:rsidR="00914BB5" w:rsidRPr="00CA4EDC" w:rsidRDefault="00914BB5" w:rsidP="00295D92">
      <w:pPr>
        <w:spacing w:line="360" w:lineRule="auto"/>
        <w:jc w:val="center"/>
        <w:rPr>
          <w:rFonts w:ascii="Times New Roman" w:hAnsi="Times New Roman" w:cs="Times New Roman"/>
          <w:sz w:val="24"/>
          <w:szCs w:val="24"/>
        </w:rPr>
      </w:pPr>
    </w:p>
    <w:p w14:paraId="64CD6177" w14:textId="3620FAC2" w:rsidR="00914BB5" w:rsidRPr="00CA4EDC" w:rsidRDefault="00914BB5" w:rsidP="00295D92">
      <w:pPr>
        <w:spacing w:line="360" w:lineRule="auto"/>
        <w:jc w:val="center"/>
        <w:rPr>
          <w:rFonts w:ascii="Times New Roman" w:hAnsi="Times New Roman" w:cs="Times New Roman"/>
          <w:sz w:val="24"/>
          <w:szCs w:val="24"/>
        </w:rPr>
      </w:pPr>
    </w:p>
    <w:p w14:paraId="2A40A6DD" w14:textId="0D4E4394" w:rsidR="00914BB5" w:rsidRPr="00CA4EDC" w:rsidRDefault="00914BB5" w:rsidP="00295D92">
      <w:pPr>
        <w:spacing w:line="360" w:lineRule="auto"/>
        <w:jc w:val="both"/>
        <w:rPr>
          <w:rFonts w:ascii="Times New Roman" w:hAnsi="Times New Roman" w:cs="Times New Roman"/>
          <w:sz w:val="24"/>
          <w:szCs w:val="24"/>
        </w:rPr>
      </w:pPr>
    </w:p>
    <w:p w14:paraId="0E834FB2" w14:textId="5E952BB7" w:rsidR="00914BB5" w:rsidRPr="00CA4EDC" w:rsidRDefault="00914BB5" w:rsidP="00295D92">
      <w:pPr>
        <w:spacing w:line="360" w:lineRule="auto"/>
        <w:jc w:val="both"/>
        <w:rPr>
          <w:rFonts w:ascii="Times New Roman" w:hAnsi="Times New Roman" w:cs="Times New Roman"/>
          <w:sz w:val="24"/>
          <w:szCs w:val="24"/>
        </w:rPr>
      </w:pPr>
    </w:p>
    <w:p w14:paraId="1BBAF355" w14:textId="6E15D446" w:rsidR="00914BB5" w:rsidRPr="00CA4EDC" w:rsidRDefault="00914BB5" w:rsidP="00295D92">
      <w:pPr>
        <w:spacing w:line="360" w:lineRule="auto"/>
        <w:jc w:val="both"/>
        <w:rPr>
          <w:rFonts w:ascii="Times New Roman" w:hAnsi="Times New Roman" w:cs="Times New Roman"/>
          <w:sz w:val="24"/>
          <w:szCs w:val="24"/>
        </w:rPr>
      </w:pPr>
    </w:p>
    <w:p w14:paraId="567D7DCF" w14:textId="27505C1F" w:rsidR="00914BB5" w:rsidRPr="00CA4EDC" w:rsidRDefault="00914BB5" w:rsidP="00295D92">
      <w:pPr>
        <w:spacing w:line="360" w:lineRule="auto"/>
        <w:jc w:val="both"/>
        <w:rPr>
          <w:rFonts w:ascii="Times New Roman" w:hAnsi="Times New Roman" w:cs="Times New Roman"/>
          <w:sz w:val="24"/>
          <w:szCs w:val="24"/>
        </w:rPr>
      </w:pPr>
    </w:p>
    <w:p w14:paraId="50EAD6A5" w14:textId="5C39596C" w:rsidR="00914BB5" w:rsidRPr="00CA4EDC" w:rsidRDefault="00914BB5" w:rsidP="00295D92">
      <w:pPr>
        <w:spacing w:line="360" w:lineRule="auto"/>
        <w:jc w:val="both"/>
        <w:rPr>
          <w:rFonts w:ascii="Times New Roman" w:hAnsi="Times New Roman" w:cs="Times New Roman"/>
          <w:sz w:val="24"/>
          <w:szCs w:val="24"/>
        </w:rPr>
      </w:pPr>
    </w:p>
    <w:p w14:paraId="1F286A24" w14:textId="6C7C9BC0" w:rsidR="00914BB5" w:rsidRPr="00CA4EDC" w:rsidRDefault="00914BB5" w:rsidP="00295D92">
      <w:pPr>
        <w:spacing w:line="360" w:lineRule="auto"/>
        <w:jc w:val="both"/>
        <w:rPr>
          <w:rFonts w:ascii="Times New Roman" w:hAnsi="Times New Roman" w:cs="Times New Roman"/>
          <w:sz w:val="24"/>
          <w:szCs w:val="24"/>
        </w:rPr>
      </w:pPr>
    </w:p>
    <w:p w14:paraId="4ABDFCEE" w14:textId="4E243BE3" w:rsidR="00914BB5" w:rsidRPr="00CA4EDC" w:rsidRDefault="00914BB5" w:rsidP="00295D92">
      <w:pPr>
        <w:spacing w:line="360" w:lineRule="auto"/>
        <w:jc w:val="both"/>
        <w:rPr>
          <w:rFonts w:ascii="Times New Roman" w:hAnsi="Times New Roman" w:cs="Times New Roman"/>
          <w:sz w:val="24"/>
          <w:szCs w:val="24"/>
        </w:rPr>
      </w:pPr>
    </w:p>
    <w:p w14:paraId="3F6D928F" w14:textId="378AD76E" w:rsidR="00914BB5" w:rsidRPr="00CA4EDC" w:rsidRDefault="00914BB5" w:rsidP="00295D92">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912587090"/>
        <w:docPartObj>
          <w:docPartGallery w:val="Table of Contents"/>
          <w:docPartUnique/>
        </w:docPartObj>
      </w:sdtPr>
      <w:sdtEndPr>
        <w:rPr>
          <w:b/>
          <w:bCs/>
          <w:noProof/>
        </w:rPr>
      </w:sdtEndPr>
      <w:sdtContent>
        <w:p w14:paraId="0460D808" w14:textId="3F915206" w:rsidR="006E56E8" w:rsidRPr="00CA4EDC" w:rsidRDefault="006E56E8" w:rsidP="00295D92">
          <w:pPr>
            <w:pStyle w:val="TOCHeading"/>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Contents</w:t>
          </w:r>
        </w:p>
        <w:p w14:paraId="4A04BF7F" w14:textId="7007C6C1" w:rsidR="00295D92" w:rsidRPr="00CA4EDC" w:rsidRDefault="006E56E8" w:rsidP="00295D92">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r w:rsidRPr="00CA4EDC">
            <w:rPr>
              <w:rFonts w:ascii="Times New Roman" w:hAnsi="Times New Roman" w:cs="Times New Roman"/>
              <w:sz w:val="24"/>
              <w:szCs w:val="24"/>
            </w:rPr>
            <w:fldChar w:fldCharType="begin"/>
          </w:r>
          <w:r w:rsidRPr="00CA4EDC">
            <w:rPr>
              <w:rFonts w:ascii="Times New Roman" w:hAnsi="Times New Roman" w:cs="Times New Roman"/>
              <w:sz w:val="24"/>
              <w:szCs w:val="24"/>
            </w:rPr>
            <w:instrText xml:space="preserve"> TOC \o "1-3" \h \z \u </w:instrText>
          </w:r>
          <w:r w:rsidRPr="00CA4EDC">
            <w:rPr>
              <w:rFonts w:ascii="Times New Roman" w:hAnsi="Times New Roman" w:cs="Times New Roman"/>
              <w:sz w:val="24"/>
              <w:szCs w:val="24"/>
            </w:rPr>
            <w:fldChar w:fldCharType="separate"/>
          </w:r>
          <w:hyperlink w:anchor="_Toc109245673" w:history="1">
            <w:r w:rsidR="00295D92" w:rsidRPr="00CA4EDC">
              <w:rPr>
                <w:rStyle w:val="Hyperlink"/>
                <w:rFonts w:ascii="Times New Roman" w:hAnsi="Times New Roman" w:cs="Times New Roman"/>
                <w:noProof/>
                <w:sz w:val="24"/>
                <w:szCs w:val="24"/>
              </w:rPr>
              <w:t>Introduction</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_Toc109245673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2</w:t>
            </w:r>
            <w:r w:rsidR="00295D92" w:rsidRPr="00CA4EDC">
              <w:rPr>
                <w:rFonts w:ascii="Times New Roman" w:hAnsi="Times New Roman" w:cs="Times New Roman"/>
                <w:noProof/>
                <w:webHidden/>
                <w:sz w:val="24"/>
                <w:szCs w:val="24"/>
              </w:rPr>
              <w:fldChar w:fldCharType="end"/>
            </w:r>
          </w:hyperlink>
        </w:p>
        <w:p w14:paraId="33334C65" w14:textId="26115C3E" w:rsidR="00295D92" w:rsidRPr="00CA4EDC" w:rsidRDefault="006A73CF" w:rsidP="00295D92">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74" w:history="1">
            <w:r w:rsidR="00295D92" w:rsidRPr="00CA4EDC">
              <w:rPr>
                <w:rStyle w:val="Hyperlink"/>
                <w:rFonts w:ascii="Times New Roman" w:hAnsi="Times New Roman" w:cs="Times New Roman"/>
                <w:noProof/>
                <w:sz w:val="24"/>
                <w:szCs w:val="24"/>
              </w:rPr>
              <w:t>Describe the 17 Sustainable Development Goals in a few words (SDGs)</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_Toc109245674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3</w:t>
            </w:r>
            <w:r w:rsidR="00295D92" w:rsidRPr="00CA4EDC">
              <w:rPr>
                <w:rFonts w:ascii="Times New Roman" w:hAnsi="Times New Roman" w:cs="Times New Roman"/>
                <w:noProof/>
                <w:webHidden/>
                <w:sz w:val="24"/>
                <w:szCs w:val="24"/>
              </w:rPr>
              <w:fldChar w:fldCharType="end"/>
            </w:r>
          </w:hyperlink>
        </w:p>
        <w:p w14:paraId="52068FB0" w14:textId="09D52C9A" w:rsidR="00295D92" w:rsidRPr="00CA4EDC" w:rsidRDefault="006A73CF" w:rsidP="00295D92">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75" w:history="1">
            <w:r w:rsidR="00295D92" w:rsidRPr="00CA4EDC">
              <w:rPr>
                <w:rStyle w:val="Hyperlink"/>
                <w:rFonts w:ascii="Times New Roman" w:hAnsi="Times New Roman" w:cs="Times New Roman"/>
                <w:noProof/>
                <w:sz w:val="24"/>
                <w:szCs w:val="24"/>
              </w:rPr>
              <w:t>City in the UK and explain SDGs Goals 3 and 4 as well as Goal 17</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_Toc109245675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8</w:t>
            </w:r>
            <w:r w:rsidR="00295D92" w:rsidRPr="00CA4EDC">
              <w:rPr>
                <w:rFonts w:ascii="Times New Roman" w:hAnsi="Times New Roman" w:cs="Times New Roman"/>
                <w:noProof/>
                <w:webHidden/>
                <w:sz w:val="24"/>
                <w:szCs w:val="24"/>
              </w:rPr>
              <w:fldChar w:fldCharType="end"/>
            </w:r>
          </w:hyperlink>
        </w:p>
        <w:p w14:paraId="60C33A56" w14:textId="7FA3777C" w:rsidR="00295D92" w:rsidRPr="00CA4EDC" w:rsidRDefault="006A73CF" w:rsidP="00295D92">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76" w:history="1">
            <w:r w:rsidR="00295D92" w:rsidRPr="00CA4EDC">
              <w:rPr>
                <w:rStyle w:val="Hyperlink"/>
                <w:rFonts w:ascii="Times New Roman" w:hAnsi="Times New Roman" w:cs="Times New Roman"/>
                <w:noProof/>
                <w:sz w:val="24"/>
                <w:szCs w:val="24"/>
              </w:rPr>
              <w:t>Describe the UK's enacted policies and initiatives towards achieving the three SDGs.</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_Toc109245676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9</w:t>
            </w:r>
            <w:r w:rsidR="00295D92" w:rsidRPr="00CA4EDC">
              <w:rPr>
                <w:rFonts w:ascii="Times New Roman" w:hAnsi="Times New Roman" w:cs="Times New Roman"/>
                <w:noProof/>
                <w:webHidden/>
                <w:sz w:val="24"/>
                <w:szCs w:val="24"/>
              </w:rPr>
              <w:fldChar w:fldCharType="end"/>
            </w:r>
          </w:hyperlink>
        </w:p>
        <w:p w14:paraId="3CA1E88F" w14:textId="08A3ABF2" w:rsidR="00295D92" w:rsidRPr="00CA4EDC" w:rsidRDefault="006A73CF" w:rsidP="00295D92">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77" w:history="1">
            <w:r w:rsidR="00295D92" w:rsidRPr="00CA4EDC">
              <w:rPr>
                <w:rStyle w:val="Hyperlink"/>
                <w:rFonts w:ascii="Times New Roman" w:hAnsi="Times New Roman" w:cs="Times New Roman"/>
                <w:noProof/>
                <w:sz w:val="24"/>
                <w:szCs w:val="24"/>
              </w:rPr>
              <w:t>Local policies city or borough identified to meet the 3 SDGs</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_Toc109245677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10</w:t>
            </w:r>
            <w:r w:rsidR="00295D92" w:rsidRPr="00CA4EDC">
              <w:rPr>
                <w:rFonts w:ascii="Times New Roman" w:hAnsi="Times New Roman" w:cs="Times New Roman"/>
                <w:noProof/>
                <w:webHidden/>
                <w:sz w:val="24"/>
                <w:szCs w:val="24"/>
              </w:rPr>
              <w:fldChar w:fldCharType="end"/>
            </w:r>
          </w:hyperlink>
        </w:p>
        <w:p w14:paraId="2A637E55" w14:textId="7002E6CE" w:rsidR="00295D92" w:rsidRPr="00CA4EDC" w:rsidRDefault="006A73CF" w:rsidP="00295D92">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78" w:history="1">
            <w:r w:rsidR="00295D92" w:rsidRPr="00CA4EDC">
              <w:rPr>
                <w:rStyle w:val="Hyperlink"/>
                <w:rFonts w:ascii="Times New Roman" w:hAnsi="Times New Roman" w:cs="Times New Roman"/>
                <w:noProof/>
                <w:sz w:val="24"/>
                <w:szCs w:val="24"/>
              </w:rPr>
              <w:t>Analyze the SDGs' positive effects on the city of London.</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_Toc109245678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12</w:t>
            </w:r>
            <w:r w:rsidR="00295D92" w:rsidRPr="00CA4EDC">
              <w:rPr>
                <w:rFonts w:ascii="Times New Roman" w:hAnsi="Times New Roman" w:cs="Times New Roman"/>
                <w:noProof/>
                <w:webHidden/>
                <w:sz w:val="24"/>
                <w:szCs w:val="24"/>
              </w:rPr>
              <w:fldChar w:fldCharType="end"/>
            </w:r>
          </w:hyperlink>
        </w:p>
        <w:p w14:paraId="45F24830" w14:textId="453D604A" w:rsidR="00295D92" w:rsidRPr="00CA4EDC" w:rsidRDefault="006A73CF" w:rsidP="00295D92">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79" w:history="1">
            <w:r w:rsidR="00295D92" w:rsidRPr="00CA4EDC">
              <w:rPr>
                <w:rStyle w:val="Hyperlink"/>
                <w:rFonts w:ascii="Times New Roman" w:hAnsi="Times New Roman" w:cs="Times New Roman"/>
                <w:noProof/>
                <w:sz w:val="24"/>
                <w:szCs w:val="24"/>
              </w:rPr>
              <w:t>Recommendations for the city of London, as well as suggestions for how the city might improve in order to accomplish the critical SD Goals</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_Toc109245679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13</w:t>
            </w:r>
            <w:r w:rsidR="00295D92" w:rsidRPr="00CA4EDC">
              <w:rPr>
                <w:rFonts w:ascii="Times New Roman" w:hAnsi="Times New Roman" w:cs="Times New Roman"/>
                <w:noProof/>
                <w:webHidden/>
                <w:sz w:val="24"/>
                <w:szCs w:val="24"/>
              </w:rPr>
              <w:fldChar w:fldCharType="end"/>
            </w:r>
          </w:hyperlink>
        </w:p>
        <w:p w14:paraId="7AC833F3" w14:textId="3EAE0357" w:rsidR="00295D92" w:rsidRPr="00CA4EDC" w:rsidRDefault="006A73CF" w:rsidP="00295D92">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80" w:history="1">
            <w:r w:rsidR="00295D92" w:rsidRPr="00CA4EDC">
              <w:rPr>
                <w:rStyle w:val="Hyperlink"/>
                <w:rFonts w:ascii="Times New Roman" w:hAnsi="Times New Roman" w:cs="Times New Roman"/>
                <w:noProof/>
                <w:sz w:val="24"/>
                <w:szCs w:val="24"/>
              </w:rPr>
              <w:t>Conclusion</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_Toc109245680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14</w:t>
            </w:r>
            <w:r w:rsidR="00295D92" w:rsidRPr="00CA4EDC">
              <w:rPr>
                <w:rFonts w:ascii="Times New Roman" w:hAnsi="Times New Roman" w:cs="Times New Roman"/>
                <w:noProof/>
                <w:webHidden/>
                <w:sz w:val="24"/>
                <w:szCs w:val="24"/>
              </w:rPr>
              <w:fldChar w:fldCharType="end"/>
            </w:r>
          </w:hyperlink>
        </w:p>
        <w:p w14:paraId="6D7DDB4C" w14:textId="3A526AEF" w:rsidR="00295D92" w:rsidRPr="00CA4EDC" w:rsidRDefault="006A73CF" w:rsidP="00295D92">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bidi="bn-BD"/>
            </w:rPr>
          </w:pPr>
          <w:hyperlink w:anchor="_Toc109245681" w:history="1">
            <w:r w:rsidR="00295D92" w:rsidRPr="00CA4EDC">
              <w:rPr>
                <w:rStyle w:val="Hyperlink"/>
                <w:rFonts w:ascii="Times New Roman" w:hAnsi="Times New Roman" w:cs="Times New Roman"/>
                <w:noProof/>
                <w:sz w:val="24"/>
                <w:szCs w:val="24"/>
              </w:rPr>
              <w:t>References List</w:t>
            </w:r>
            <w:r w:rsidR="00295D92" w:rsidRPr="00CA4EDC">
              <w:rPr>
                <w:rFonts w:ascii="Times New Roman" w:hAnsi="Times New Roman" w:cs="Times New Roman"/>
                <w:noProof/>
                <w:webHidden/>
                <w:sz w:val="24"/>
                <w:szCs w:val="24"/>
              </w:rPr>
              <w:tab/>
            </w:r>
            <w:r w:rsidR="00295D92" w:rsidRPr="00CA4EDC">
              <w:rPr>
                <w:rFonts w:ascii="Times New Roman" w:hAnsi="Times New Roman" w:cs="Times New Roman"/>
                <w:noProof/>
                <w:webHidden/>
                <w:sz w:val="24"/>
                <w:szCs w:val="24"/>
              </w:rPr>
              <w:fldChar w:fldCharType="begin"/>
            </w:r>
            <w:r w:rsidR="00295D92" w:rsidRPr="00CA4EDC">
              <w:rPr>
                <w:rFonts w:ascii="Times New Roman" w:hAnsi="Times New Roman" w:cs="Times New Roman"/>
                <w:noProof/>
                <w:webHidden/>
                <w:sz w:val="24"/>
                <w:szCs w:val="24"/>
              </w:rPr>
              <w:instrText xml:space="preserve"> PAGEREF _Toc109245681 \h </w:instrText>
            </w:r>
            <w:r w:rsidR="00295D92" w:rsidRPr="00CA4EDC">
              <w:rPr>
                <w:rFonts w:ascii="Times New Roman" w:hAnsi="Times New Roman" w:cs="Times New Roman"/>
                <w:noProof/>
                <w:webHidden/>
                <w:sz w:val="24"/>
                <w:szCs w:val="24"/>
              </w:rPr>
            </w:r>
            <w:r w:rsidR="00295D92" w:rsidRPr="00CA4EDC">
              <w:rPr>
                <w:rFonts w:ascii="Times New Roman" w:hAnsi="Times New Roman" w:cs="Times New Roman"/>
                <w:noProof/>
                <w:webHidden/>
                <w:sz w:val="24"/>
                <w:szCs w:val="24"/>
              </w:rPr>
              <w:fldChar w:fldCharType="separate"/>
            </w:r>
            <w:r w:rsidR="00295D92" w:rsidRPr="00CA4EDC">
              <w:rPr>
                <w:rFonts w:ascii="Times New Roman" w:hAnsi="Times New Roman" w:cs="Times New Roman"/>
                <w:noProof/>
                <w:webHidden/>
                <w:sz w:val="24"/>
                <w:szCs w:val="24"/>
              </w:rPr>
              <w:t>15</w:t>
            </w:r>
            <w:r w:rsidR="00295D92" w:rsidRPr="00CA4EDC">
              <w:rPr>
                <w:rFonts w:ascii="Times New Roman" w:hAnsi="Times New Roman" w:cs="Times New Roman"/>
                <w:noProof/>
                <w:webHidden/>
                <w:sz w:val="24"/>
                <w:szCs w:val="24"/>
              </w:rPr>
              <w:fldChar w:fldCharType="end"/>
            </w:r>
          </w:hyperlink>
        </w:p>
        <w:p w14:paraId="124C52B2" w14:textId="573C93F3" w:rsidR="006E56E8" w:rsidRPr="00CA4EDC" w:rsidRDefault="006E56E8" w:rsidP="00295D92">
          <w:pPr>
            <w:spacing w:line="360" w:lineRule="auto"/>
            <w:jc w:val="both"/>
            <w:rPr>
              <w:rFonts w:ascii="Times New Roman" w:hAnsi="Times New Roman" w:cs="Times New Roman"/>
              <w:sz w:val="24"/>
              <w:szCs w:val="24"/>
            </w:rPr>
          </w:pPr>
          <w:r w:rsidRPr="00CA4EDC">
            <w:rPr>
              <w:rFonts w:ascii="Times New Roman" w:hAnsi="Times New Roman" w:cs="Times New Roman"/>
              <w:b/>
              <w:bCs/>
              <w:noProof/>
              <w:sz w:val="24"/>
              <w:szCs w:val="24"/>
            </w:rPr>
            <w:fldChar w:fldCharType="end"/>
          </w:r>
        </w:p>
      </w:sdtContent>
    </w:sdt>
    <w:p w14:paraId="647779B7" w14:textId="77777777" w:rsidR="006E56E8" w:rsidRPr="00CA4EDC" w:rsidRDefault="006E56E8" w:rsidP="00295D92">
      <w:pPr>
        <w:spacing w:line="360" w:lineRule="auto"/>
        <w:jc w:val="both"/>
        <w:rPr>
          <w:rFonts w:ascii="Times New Roman" w:hAnsi="Times New Roman" w:cs="Times New Roman"/>
          <w:sz w:val="24"/>
          <w:szCs w:val="24"/>
        </w:rPr>
      </w:pPr>
    </w:p>
    <w:p w14:paraId="5678517B" w14:textId="1D22330D" w:rsidR="00914BB5" w:rsidRPr="00CA4EDC" w:rsidRDefault="00914BB5" w:rsidP="00295D92">
      <w:pPr>
        <w:spacing w:line="360" w:lineRule="auto"/>
        <w:jc w:val="both"/>
        <w:rPr>
          <w:rFonts w:ascii="Times New Roman" w:hAnsi="Times New Roman" w:cs="Times New Roman"/>
          <w:sz w:val="24"/>
          <w:szCs w:val="24"/>
        </w:rPr>
      </w:pPr>
    </w:p>
    <w:p w14:paraId="440D42A1" w14:textId="4BC1EA36" w:rsidR="00914BB5" w:rsidRPr="00CA4EDC" w:rsidRDefault="00914BB5" w:rsidP="00295D92">
      <w:pPr>
        <w:spacing w:line="360" w:lineRule="auto"/>
        <w:jc w:val="both"/>
        <w:rPr>
          <w:rFonts w:ascii="Times New Roman" w:hAnsi="Times New Roman" w:cs="Times New Roman"/>
          <w:sz w:val="24"/>
          <w:szCs w:val="24"/>
        </w:rPr>
      </w:pPr>
    </w:p>
    <w:p w14:paraId="6942FDA5" w14:textId="5D4EEF55" w:rsidR="00914BB5" w:rsidRPr="00CA4EDC" w:rsidRDefault="00914BB5" w:rsidP="00295D92">
      <w:pPr>
        <w:spacing w:line="360" w:lineRule="auto"/>
        <w:jc w:val="both"/>
        <w:rPr>
          <w:rFonts w:ascii="Times New Roman" w:hAnsi="Times New Roman" w:cs="Times New Roman"/>
          <w:sz w:val="24"/>
          <w:szCs w:val="24"/>
        </w:rPr>
      </w:pPr>
    </w:p>
    <w:p w14:paraId="38408105" w14:textId="5F3004C9" w:rsidR="00335543" w:rsidRPr="00CA4EDC" w:rsidRDefault="00335543" w:rsidP="00295D92">
      <w:pPr>
        <w:spacing w:line="360" w:lineRule="auto"/>
        <w:jc w:val="both"/>
        <w:rPr>
          <w:rFonts w:ascii="Times New Roman" w:hAnsi="Times New Roman" w:cs="Times New Roman"/>
          <w:sz w:val="24"/>
          <w:szCs w:val="24"/>
        </w:rPr>
      </w:pPr>
    </w:p>
    <w:p w14:paraId="503483A3" w14:textId="7B257FE8" w:rsidR="00335543" w:rsidRPr="00CA4EDC" w:rsidRDefault="00335543" w:rsidP="00295D92">
      <w:pPr>
        <w:spacing w:line="360" w:lineRule="auto"/>
        <w:jc w:val="both"/>
        <w:rPr>
          <w:rFonts w:ascii="Times New Roman" w:hAnsi="Times New Roman" w:cs="Times New Roman"/>
          <w:sz w:val="24"/>
          <w:szCs w:val="24"/>
        </w:rPr>
      </w:pPr>
    </w:p>
    <w:p w14:paraId="68A8EDED" w14:textId="38201A0D" w:rsidR="00335543" w:rsidRPr="00CA4EDC" w:rsidRDefault="00335543" w:rsidP="00295D92">
      <w:pPr>
        <w:spacing w:line="360" w:lineRule="auto"/>
        <w:jc w:val="both"/>
        <w:rPr>
          <w:rFonts w:ascii="Times New Roman" w:hAnsi="Times New Roman" w:cs="Times New Roman"/>
          <w:sz w:val="24"/>
          <w:szCs w:val="24"/>
        </w:rPr>
      </w:pPr>
    </w:p>
    <w:p w14:paraId="42943918" w14:textId="7FEF6FD4" w:rsidR="00335543" w:rsidRPr="00CA4EDC" w:rsidRDefault="00335543" w:rsidP="00295D92">
      <w:pPr>
        <w:spacing w:line="360" w:lineRule="auto"/>
        <w:jc w:val="both"/>
        <w:rPr>
          <w:rFonts w:ascii="Times New Roman" w:hAnsi="Times New Roman" w:cs="Times New Roman"/>
          <w:sz w:val="24"/>
          <w:szCs w:val="24"/>
        </w:rPr>
      </w:pPr>
    </w:p>
    <w:p w14:paraId="1FA215BF" w14:textId="54D9A7D8" w:rsidR="00335543" w:rsidRPr="00CA4EDC" w:rsidRDefault="00335543" w:rsidP="00295D92">
      <w:pPr>
        <w:spacing w:line="360" w:lineRule="auto"/>
        <w:jc w:val="both"/>
        <w:rPr>
          <w:rFonts w:ascii="Times New Roman" w:hAnsi="Times New Roman" w:cs="Times New Roman"/>
          <w:sz w:val="24"/>
          <w:szCs w:val="24"/>
        </w:rPr>
      </w:pPr>
    </w:p>
    <w:p w14:paraId="3D08FA29" w14:textId="55FD396F" w:rsidR="00335543" w:rsidRPr="00CA4EDC" w:rsidRDefault="00335543" w:rsidP="00295D92">
      <w:pPr>
        <w:spacing w:line="360" w:lineRule="auto"/>
        <w:jc w:val="both"/>
        <w:rPr>
          <w:rFonts w:ascii="Times New Roman" w:hAnsi="Times New Roman" w:cs="Times New Roman"/>
          <w:sz w:val="24"/>
          <w:szCs w:val="24"/>
        </w:rPr>
      </w:pPr>
    </w:p>
    <w:p w14:paraId="372BE3A0" w14:textId="567D5F0E" w:rsidR="00914BB5" w:rsidRPr="00CA4EDC" w:rsidRDefault="00914BB5" w:rsidP="00295D92">
      <w:pPr>
        <w:spacing w:line="360" w:lineRule="auto"/>
        <w:jc w:val="both"/>
        <w:rPr>
          <w:rFonts w:ascii="Times New Roman" w:hAnsi="Times New Roman" w:cs="Times New Roman"/>
          <w:sz w:val="24"/>
          <w:szCs w:val="24"/>
        </w:rPr>
      </w:pPr>
    </w:p>
    <w:p w14:paraId="6DE33A6C" w14:textId="77777777" w:rsidR="00AD53E1" w:rsidRPr="00CA4EDC" w:rsidRDefault="0070626B" w:rsidP="00295D92">
      <w:pPr>
        <w:pStyle w:val="Heading1"/>
        <w:spacing w:line="360" w:lineRule="auto"/>
        <w:jc w:val="both"/>
        <w:rPr>
          <w:rFonts w:ascii="Times New Roman" w:hAnsi="Times New Roman" w:cs="Times New Roman"/>
          <w:sz w:val="24"/>
          <w:szCs w:val="24"/>
        </w:rPr>
      </w:pPr>
      <w:bookmarkStart w:id="0" w:name="_Toc109245673"/>
      <w:r w:rsidRPr="00CA4EDC">
        <w:rPr>
          <w:rFonts w:ascii="Times New Roman" w:hAnsi="Times New Roman" w:cs="Times New Roman"/>
          <w:sz w:val="24"/>
          <w:szCs w:val="24"/>
        </w:rPr>
        <w:lastRenderedPageBreak/>
        <w:t>Introduction</w:t>
      </w:r>
      <w:bookmarkEnd w:id="0"/>
      <w:r w:rsidRPr="00CA4EDC">
        <w:rPr>
          <w:rFonts w:ascii="Times New Roman" w:hAnsi="Times New Roman" w:cs="Times New Roman"/>
          <w:sz w:val="24"/>
          <w:szCs w:val="24"/>
        </w:rPr>
        <w:t xml:space="preserve"> </w:t>
      </w:r>
    </w:p>
    <w:p w14:paraId="5613550C" w14:textId="236F0B99" w:rsidR="00832010"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The United Nations General Assembly approved the 2030 Agenda for Sustainable Development, which includes 17 objectives. The basic goal of sustainable development is to create a better and more sustainable future for everyone. The primary tenets of this agenda are to leave no one behind. The United Kingdom is likewise committed to meeting the SDGS 17. We shall explore the 17 Sustainable Development Goals briefly in this study. Then we'll talk about Goal 3: Good Health and Wellbeing, Goal 4: Quality Education for All, and Goal 17: Collaboration to Achieve Goals. The UK's strategies for attainin</w:t>
      </w:r>
      <w:r w:rsidR="00295D92" w:rsidRPr="00CA4EDC">
        <w:rPr>
          <w:rFonts w:ascii="Times New Roman" w:hAnsi="Times New Roman" w:cs="Times New Roman"/>
          <w:sz w:val="24"/>
          <w:szCs w:val="24"/>
        </w:rPr>
        <w:t>g SDG 17 will then be discussed (</w:t>
      </w:r>
      <w:proofErr w:type="spellStart"/>
      <w:r w:rsidR="00295D92" w:rsidRPr="00CA4EDC">
        <w:rPr>
          <w:rFonts w:ascii="Times New Roman" w:hAnsi="Times New Roman" w:cs="Times New Roman"/>
          <w:color w:val="222222"/>
          <w:sz w:val="24"/>
          <w:szCs w:val="24"/>
          <w:shd w:val="clear" w:color="auto" w:fill="FFFFFF"/>
        </w:rPr>
        <w:t>Waage</w:t>
      </w:r>
      <w:proofErr w:type="spellEnd"/>
      <w:r w:rsidR="00295D92" w:rsidRPr="00CA4EDC">
        <w:rPr>
          <w:rFonts w:ascii="Times New Roman" w:hAnsi="Times New Roman" w:cs="Times New Roman"/>
          <w:color w:val="222222"/>
          <w:sz w:val="24"/>
          <w:szCs w:val="24"/>
          <w:shd w:val="clear" w:color="auto" w:fill="FFFFFF"/>
        </w:rPr>
        <w:t>, et al.,2015).</w:t>
      </w:r>
      <w:r w:rsidRPr="00CA4EDC">
        <w:rPr>
          <w:rFonts w:ascii="Times New Roman" w:hAnsi="Times New Roman" w:cs="Times New Roman"/>
          <w:sz w:val="24"/>
          <w:szCs w:val="24"/>
        </w:rPr>
        <w:t xml:space="preserve"> Then we'll pick a city in the United Kingdom, which will be London. Then it will explore what measures London has implemented to accomplish these three SDGs Goals, as well as offer basic data in this context (Kim et al, 2019). Then critically analyze how London City receives advantages, what sorts of problems the city faces in attaining the goals, and whether or not the city is slipping behind the other city. Then make four recommendations and suggestions to London on what types of improvements are needed to fulfill the critical SD Goals.</w:t>
      </w:r>
    </w:p>
    <w:p w14:paraId="571F2D9F" w14:textId="62260E8B" w:rsidR="001F43AE" w:rsidRPr="00CA4EDC" w:rsidRDefault="001F43AE" w:rsidP="00295D92">
      <w:pPr>
        <w:spacing w:line="360" w:lineRule="auto"/>
        <w:jc w:val="both"/>
        <w:rPr>
          <w:rFonts w:ascii="Times New Roman" w:hAnsi="Times New Roman" w:cs="Times New Roman"/>
          <w:sz w:val="24"/>
          <w:szCs w:val="24"/>
        </w:rPr>
      </w:pPr>
    </w:p>
    <w:p w14:paraId="6908C5E8" w14:textId="5CE0D589" w:rsidR="001F43AE" w:rsidRPr="00CA4EDC" w:rsidRDefault="001F43AE" w:rsidP="00295D92">
      <w:pPr>
        <w:spacing w:line="360" w:lineRule="auto"/>
        <w:jc w:val="both"/>
        <w:rPr>
          <w:rFonts w:ascii="Times New Roman" w:hAnsi="Times New Roman" w:cs="Times New Roman"/>
          <w:sz w:val="24"/>
          <w:szCs w:val="24"/>
        </w:rPr>
      </w:pPr>
    </w:p>
    <w:p w14:paraId="386CDDBC" w14:textId="48D4520C" w:rsidR="001F43AE" w:rsidRPr="00CA4EDC" w:rsidRDefault="001F43AE" w:rsidP="00295D92">
      <w:pPr>
        <w:spacing w:line="360" w:lineRule="auto"/>
        <w:jc w:val="both"/>
        <w:rPr>
          <w:rFonts w:ascii="Times New Roman" w:hAnsi="Times New Roman" w:cs="Times New Roman"/>
          <w:sz w:val="24"/>
          <w:szCs w:val="24"/>
        </w:rPr>
      </w:pPr>
    </w:p>
    <w:p w14:paraId="145C7FA3" w14:textId="7914CE5D" w:rsidR="001F43AE" w:rsidRPr="00CA4EDC" w:rsidRDefault="001F43AE" w:rsidP="00295D92">
      <w:pPr>
        <w:spacing w:line="360" w:lineRule="auto"/>
        <w:jc w:val="both"/>
        <w:rPr>
          <w:rFonts w:ascii="Times New Roman" w:hAnsi="Times New Roman" w:cs="Times New Roman"/>
          <w:sz w:val="24"/>
          <w:szCs w:val="24"/>
        </w:rPr>
      </w:pPr>
    </w:p>
    <w:p w14:paraId="2E3DBB5A" w14:textId="75B3412E" w:rsidR="001F43AE" w:rsidRPr="00CA4EDC" w:rsidRDefault="001F43AE" w:rsidP="00295D92">
      <w:pPr>
        <w:spacing w:line="360" w:lineRule="auto"/>
        <w:jc w:val="both"/>
        <w:rPr>
          <w:rFonts w:ascii="Times New Roman" w:hAnsi="Times New Roman" w:cs="Times New Roman"/>
          <w:sz w:val="24"/>
          <w:szCs w:val="24"/>
        </w:rPr>
      </w:pPr>
    </w:p>
    <w:p w14:paraId="78D87519" w14:textId="2FCDE25F" w:rsidR="001F43AE" w:rsidRPr="00CA4EDC" w:rsidRDefault="001F43AE" w:rsidP="00295D92">
      <w:pPr>
        <w:spacing w:line="360" w:lineRule="auto"/>
        <w:jc w:val="both"/>
        <w:rPr>
          <w:rFonts w:ascii="Times New Roman" w:hAnsi="Times New Roman" w:cs="Times New Roman"/>
          <w:sz w:val="24"/>
          <w:szCs w:val="24"/>
        </w:rPr>
      </w:pPr>
    </w:p>
    <w:p w14:paraId="08721288" w14:textId="27B7CCA9" w:rsidR="001F43AE" w:rsidRPr="00CA4EDC" w:rsidRDefault="001F43AE" w:rsidP="00295D92">
      <w:pPr>
        <w:spacing w:line="360" w:lineRule="auto"/>
        <w:jc w:val="both"/>
        <w:rPr>
          <w:rFonts w:ascii="Times New Roman" w:hAnsi="Times New Roman" w:cs="Times New Roman"/>
          <w:sz w:val="24"/>
          <w:szCs w:val="24"/>
        </w:rPr>
      </w:pPr>
    </w:p>
    <w:p w14:paraId="51332950" w14:textId="2CDB1365" w:rsidR="001F43AE" w:rsidRPr="00CA4EDC" w:rsidRDefault="001F43AE" w:rsidP="00295D92">
      <w:pPr>
        <w:spacing w:line="360" w:lineRule="auto"/>
        <w:jc w:val="both"/>
        <w:rPr>
          <w:rFonts w:ascii="Times New Roman" w:hAnsi="Times New Roman" w:cs="Times New Roman"/>
          <w:sz w:val="24"/>
          <w:szCs w:val="24"/>
        </w:rPr>
      </w:pPr>
    </w:p>
    <w:p w14:paraId="6B83D97D" w14:textId="28A8F216" w:rsidR="001F43AE" w:rsidRPr="00CA4EDC" w:rsidRDefault="001F43AE" w:rsidP="00295D92">
      <w:pPr>
        <w:spacing w:line="360" w:lineRule="auto"/>
        <w:jc w:val="both"/>
        <w:rPr>
          <w:rFonts w:ascii="Times New Roman" w:hAnsi="Times New Roman" w:cs="Times New Roman"/>
          <w:sz w:val="24"/>
          <w:szCs w:val="24"/>
        </w:rPr>
      </w:pPr>
    </w:p>
    <w:p w14:paraId="745C0D48" w14:textId="20C44BDE" w:rsidR="001F43AE" w:rsidRPr="00CA4EDC" w:rsidRDefault="001F43AE" w:rsidP="00295D92">
      <w:pPr>
        <w:spacing w:line="360" w:lineRule="auto"/>
        <w:jc w:val="both"/>
        <w:rPr>
          <w:rFonts w:ascii="Times New Roman" w:hAnsi="Times New Roman" w:cs="Times New Roman"/>
          <w:sz w:val="24"/>
          <w:szCs w:val="24"/>
        </w:rPr>
      </w:pPr>
    </w:p>
    <w:p w14:paraId="259F5433" w14:textId="6463DDF9" w:rsidR="001F43AE" w:rsidRPr="00CA4EDC" w:rsidRDefault="001F43AE" w:rsidP="00295D92">
      <w:pPr>
        <w:spacing w:line="360" w:lineRule="auto"/>
        <w:jc w:val="both"/>
        <w:rPr>
          <w:rFonts w:ascii="Times New Roman" w:hAnsi="Times New Roman" w:cs="Times New Roman"/>
          <w:sz w:val="24"/>
          <w:szCs w:val="24"/>
        </w:rPr>
      </w:pPr>
    </w:p>
    <w:p w14:paraId="2D01FC04" w14:textId="77777777" w:rsidR="001F43AE" w:rsidRPr="00CA4EDC" w:rsidRDefault="001F43AE" w:rsidP="00295D92">
      <w:pPr>
        <w:spacing w:line="360" w:lineRule="auto"/>
        <w:jc w:val="both"/>
        <w:rPr>
          <w:rFonts w:ascii="Times New Roman" w:hAnsi="Times New Roman" w:cs="Times New Roman"/>
          <w:sz w:val="24"/>
          <w:szCs w:val="24"/>
        </w:rPr>
      </w:pPr>
    </w:p>
    <w:p w14:paraId="373D1507" w14:textId="69667222" w:rsidR="00295D92" w:rsidRPr="00CA4EDC" w:rsidRDefault="00295D92" w:rsidP="00295D92">
      <w:pPr>
        <w:pStyle w:val="Heading2"/>
        <w:spacing w:line="360" w:lineRule="auto"/>
        <w:jc w:val="both"/>
        <w:rPr>
          <w:rFonts w:ascii="Times New Roman" w:hAnsi="Times New Roman" w:cs="Times New Roman"/>
          <w:sz w:val="24"/>
          <w:szCs w:val="24"/>
        </w:rPr>
      </w:pPr>
      <w:bookmarkStart w:id="1" w:name="_Toc109245674"/>
      <w:r w:rsidRPr="00CA4EDC">
        <w:rPr>
          <w:rFonts w:ascii="Times New Roman" w:hAnsi="Times New Roman" w:cs="Times New Roman"/>
          <w:sz w:val="24"/>
          <w:szCs w:val="24"/>
        </w:rPr>
        <w:lastRenderedPageBreak/>
        <w:t>Describe the 17 Sustainable Development Goals in a few words (SDGs)</w:t>
      </w:r>
      <w:bookmarkEnd w:id="1"/>
    </w:p>
    <w:p w14:paraId="5A56896E" w14:textId="3F18D8AC" w:rsidR="00745673"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The General Assembly approved 17 Sustainable Development Goals in 2015, with the goal of completing them by 2030, and all United Nations members have pledged to follow this agenda. This agenda's 17 aims seek to change the world for people with disabilities. The primary tenets of this agenda are to leave no one behind. This agenda is trying to attain long-term goals for everyone (Hansen, and </w:t>
      </w:r>
      <w:proofErr w:type="spellStart"/>
      <w:r w:rsidRPr="00CA4EDC">
        <w:rPr>
          <w:rFonts w:ascii="Times New Roman" w:hAnsi="Times New Roman" w:cs="Times New Roman"/>
          <w:sz w:val="24"/>
          <w:szCs w:val="24"/>
        </w:rPr>
        <w:t>Sams</w:t>
      </w:r>
      <w:proofErr w:type="spellEnd"/>
      <w:r w:rsidRPr="00CA4EDC">
        <w:rPr>
          <w:rFonts w:ascii="Times New Roman" w:hAnsi="Times New Roman" w:cs="Times New Roman"/>
          <w:sz w:val="24"/>
          <w:szCs w:val="24"/>
        </w:rPr>
        <w:t>, 2017). The United Kingdom was in the vanguard of negotiating the SDGs, and they are doing everything they can to fulfill the SDGs' goals through the MDGs. Among the 17 Sustainable Development Goals are:</w:t>
      </w:r>
    </w:p>
    <w:p w14:paraId="71AE893F" w14:textId="69F96C14" w:rsidR="004A6873" w:rsidRPr="00CA4EDC" w:rsidRDefault="004A6873" w:rsidP="00295D92">
      <w:pPr>
        <w:spacing w:line="360" w:lineRule="auto"/>
        <w:jc w:val="both"/>
        <w:rPr>
          <w:rFonts w:ascii="Times New Roman" w:hAnsi="Times New Roman" w:cs="Times New Roman"/>
          <w:sz w:val="24"/>
          <w:szCs w:val="24"/>
        </w:rPr>
      </w:pPr>
      <w:r w:rsidRPr="00CA4EDC">
        <w:rPr>
          <w:rFonts w:ascii="Times New Roman" w:hAnsi="Times New Roman" w:cs="Times New Roman"/>
          <w:noProof/>
          <w:sz w:val="24"/>
          <w:szCs w:val="24"/>
          <w:lang w:val="en-GB" w:eastAsia="en-GB" w:bidi="bn-BD"/>
        </w:rPr>
        <w:drawing>
          <wp:inline distT="0" distB="0" distL="0" distR="0" wp14:anchorId="20B42D02" wp14:editId="0BD7FA3D">
            <wp:extent cx="4879975" cy="42423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89115" cy="4250336"/>
                    </a:xfrm>
                    <a:prstGeom prst="rect">
                      <a:avLst/>
                    </a:prstGeom>
                  </pic:spPr>
                </pic:pic>
              </a:graphicData>
            </a:graphic>
          </wp:inline>
        </w:drawing>
      </w:r>
    </w:p>
    <w:p w14:paraId="41404C24" w14:textId="18C6BB3E" w:rsidR="005C5AF7" w:rsidRPr="00CA4EDC" w:rsidRDefault="005C5AF7" w:rsidP="00295D92">
      <w:pPr>
        <w:spacing w:line="360" w:lineRule="auto"/>
        <w:jc w:val="both"/>
        <w:rPr>
          <w:rFonts w:ascii="Times New Roman" w:hAnsi="Times New Roman" w:cs="Times New Roman"/>
          <w:sz w:val="24"/>
          <w:szCs w:val="24"/>
        </w:rPr>
      </w:pPr>
      <w:r w:rsidRPr="00CA4EDC">
        <w:rPr>
          <w:rFonts w:ascii="Times New Roman" w:hAnsi="Times New Roman" w:cs="Times New Roman"/>
          <w:noProof/>
          <w:sz w:val="24"/>
          <w:szCs w:val="24"/>
          <w:lang w:val="en-GB" w:eastAsia="en-GB" w:bidi="bn-BD"/>
        </w:rPr>
        <w:drawing>
          <wp:inline distT="0" distB="0" distL="0" distR="0" wp14:anchorId="67248226" wp14:editId="0C536266">
            <wp:extent cx="5338675"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4189" cy="1569565"/>
                    </a:xfrm>
                    <a:prstGeom prst="rect">
                      <a:avLst/>
                    </a:prstGeom>
                    <a:noFill/>
                    <a:ln>
                      <a:noFill/>
                    </a:ln>
                  </pic:spPr>
                </pic:pic>
              </a:graphicData>
            </a:graphic>
          </wp:inline>
        </w:drawing>
      </w:r>
    </w:p>
    <w:p w14:paraId="63B1EFF8" w14:textId="77777777" w:rsidR="00A901E2" w:rsidRPr="00CA4EDC" w:rsidRDefault="00A901E2" w:rsidP="00A901E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lastRenderedPageBreak/>
        <w:t>Partnership to achieve the goal</w:t>
      </w:r>
    </w:p>
    <w:p w14:paraId="78E810AC" w14:textId="0C0CAABA" w:rsidR="00A901E2" w:rsidRPr="00CA4EDC" w:rsidRDefault="00A901E2"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Partnership is required to accomplish Sustainable Development Goal 17. This refers to the worldwide collaboration for implementation and revitalization. Among the 17 SDGs, this is the most sought-after target.</w:t>
      </w:r>
    </w:p>
    <w:p w14:paraId="7D012CF1" w14:textId="4028D109" w:rsidR="00CB196C" w:rsidRPr="00CA4EDC" w:rsidRDefault="00CB196C"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End hunger</w:t>
      </w:r>
    </w:p>
    <w:p w14:paraId="2852798B" w14:textId="30654720" w:rsidR="00745673"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2 of the Sustainable Development Goals aims to eliminate hunger for all people. This objective is to create food security for all while also ensuring nutrition and improving the agricultural system. This aim may be reached through enhancing sustainability, agricultural product output, and supporting human rights and democracy.</w:t>
      </w:r>
    </w:p>
    <w:p w14:paraId="6070433C" w14:textId="77777777" w:rsidR="00A901E2" w:rsidRPr="00CA4EDC" w:rsidRDefault="00A901E2" w:rsidP="00A901E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 xml:space="preserve">End poverty in all its forms everywhere </w:t>
      </w:r>
    </w:p>
    <w:p w14:paraId="30E31C88" w14:textId="63A8FF5C" w:rsidR="00A901E2" w:rsidRPr="00CA4EDC" w:rsidRDefault="00A901E2"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1 of the Sustainable Development Goals aims to eradicate poverty in all of its manifestations everywhere. In recent decades, the most difficult and perilous path to progress has been the struggle against poverty. This aim may be achieved through a social security system, equal ownership, fundamental services, technology, and economic resources.</w:t>
      </w:r>
    </w:p>
    <w:p w14:paraId="30B5F9D4" w14:textId="6B1F7547" w:rsidR="00C11A08" w:rsidRPr="00CA4EDC" w:rsidRDefault="00C11A08"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Gender equality</w:t>
      </w:r>
    </w:p>
    <w:p w14:paraId="0EB115B3" w14:textId="28D264B9" w:rsidR="00745673"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Gender equality is the fifth Sustainable Development Goal. Gender discrimination has been increasingly prevalent in recent decades (Leal </w:t>
      </w:r>
      <w:proofErr w:type="spellStart"/>
      <w:r w:rsidRPr="00CA4EDC">
        <w:rPr>
          <w:rFonts w:ascii="Times New Roman" w:hAnsi="Times New Roman" w:cs="Times New Roman"/>
          <w:sz w:val="24"/>
          <w:szCs w:val="24"/>
        </w:rPr>
        <w:t>Filho</w:t>
      </w:r>
      <w:proofErr w:type="spellEnd"/>
      <w:r w:rsidRPr="00CA4EDC">
        <w:rPr>
          <w:rFonts w:ascii="Times New Roman" w:hAnsi="Times New Roman" w:cs="Times New Roman"/>
          <w:sz w:val="24"/>
          <w:szCs w:val="24"/>
        </w:rPr>
        <w:t>, et al, 2020). This objective seeks to decrease prejudice, promote gender equality, and empower all women and girls. This aim may be attained by implementing effective policy, enforcing legislati</w:t>
      </w:r>
      <w:r w:rsidR="00295D92" w:rsidRPr="00CA4EDC">
        <w:rPr>
          <w:rFonts w:ascii="Times New Roman" w:hAnsi="Times New Roman" w:cs="Times New Roman"/>
          <w:sz w:val="24"/>
          <w:szCs w:val="24"/>
        </w:rPr>
        <w:t>on, and supporting human rights (</w:t>
      </w:r>
      <w:proofErr w:type="spellStart"/>
      <w:r w:rsidR="00295D92" w:rsidRPr="00CA4EDC">
        <w:rPr>
          <w:rFonts w:ascii="Times New Roman" w:hAnsi="Times New Roman" w:cs="Times New Roman"/>
          <w:color w:val="222222"/>
          <w:sz w:val="24"/>
          <w:szCs w:val="24"/>
          <w:shd w:val="clear" w:color="auto" w:fill="FFFFFF"/>
        </w:rPr>
        <w:t>Waage</w:t>
      </w:r>
      <w:proofErr w:type="spellEnd"/>
      <w:r w:rsidR="00295D92" w:rsidRPr="00CA4EDC">
        <w:rPr>
          <w:rFonts w:ascii="Times New Roman" w:hAnsi="Times New Roman" w:cs="Times New Roman"/>
          <w:color w:val="222222"/>
          <w:sz w:val="24"/>
          <w:szCs w:val="24"/>
          <w:shd w:val="clear" w:color="auto" w:fill="FFFFFF"/>
        </w:rPr>
        <w:t>, et al., 2015)</w:t>
      </w:r>
    </w:p>
    <w:p w14:paraId="0BD2BBC2" w14:textId="003DCB5A" w:rsidR="004558EE" w:rsidRPr="00CA4EDC" w:rsidRDefault="004558EE"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Provide clean water and sanitation</w:t>
      </w:r>
    </w:p>
    <w:p w14:paraId="5DAEDBB0" w14:textId="613B3BD5" w:rsidR="00745673"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Development that is Long-Term Goal 6 is to provide safe drinking water and sanitation. The availability of clean water and sanitation is critical for sustainable development. Water and sanitation initiatives, water-use efficiency, clean water, and wastewater treatment can all contribute to attain this aim.</w:t>
      </w:r>
    </w:p>
    <w:p w14:paraId="2729E1EA" w14:textId="12A9E3F7" w:rsidR="00471302" w:rsidRPr="00CA4EDC" w:rsidRDefault="0047130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Affordable and clean energy</w:t>
      </w:r>
    </w:p>
    <w:p w14:paraId="4EEDF792" w14:textId="05C01015" w:rsidR="00745673"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lastRenderedPageBreak/>
        <w:t>Goal 7 of the Sustainable Development Goals aims to provide affordable and clean energy. This objective aims to provide everyone with inexpensive and clean energy. The United Kingdom intends to decrease greenhouse gas emissions to zero by 2050. Clean energy research, the use of modern technologies, renewable energy, and investments in energy infrastructure may all contribute to this aim.</w:t>
      </w:r>
    </w:p>
    <w:p w14:paraId="0EDCD651" w14:textId="77777777" w:rsidR="00A901E2" w:rsidRPr="00CA4EDC" w:rsidRDefault="00A901E2" w:rsidP="00A901E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Life on land and protect forests</w:t>
      </w:r>
    </w:p>
    <w:p w14:paraId="5A6ACC87" w14:textId="1B11764C" w:rsidR="00A901E2" w:rsidRPr="00CA4EDC" w:rsidRDefault="00A901E2"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Development that is Long-Term Goal 15 is to preserve land life and forests. This objective has a significant influence on Sustainable Development. We should all work to decrease deforestation.</w:t>
      </w:r>
    </w:p>
    <w:p w14:paraId="147EE0C2" w14:textId="087DBA90" w:rsidR="008F4103" w:rsidRPr="00CA4EDC" w:rsidRDefault="008F4103"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Ensure decent work and economic growth</w:t>
      </w:r>
    </w:p>
    <w:p w14:paraId="0F71F7AD" w14:textId="4E56541D" w:rsidR="00745673" w:rsidRPr="00CA4EDC" w:rsidRDefault="0074567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8 of the Sustainable Development Goals aims to provide decent work and economic growth. This objective aims to encourage long-term economic growth while also ensuring full-time, secure employment and good work for everybody. Implementing international labor standards, assisting labor market institutions, and ending child labor can all contribute to this aim.</w:t>
      </w:r>
    </w:p>
    <w:p w14:paraId="4694ABC9" w14:textId="77777777" w:rsidR="00A901E2" w:rsidRPr="00CA4EDC" w:rsidRDefault="00A901E2" w:rsidP="00A901E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Ensure healthy lives and promote well-bring for all at all ages</w:t>
      </w:r>
    </w:p>
    <w:p w14:paraId="508F0D11" w14:textId="77777777" w:rsidR="00A901E2" w:rsidRPr="00CA4EDC" w:rsidRDefault="00A901E2" w:rsidP="00A901E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Development that is Long-Term Goal 3 is to provide healthy lifestyles for all people of all ages. Ensure healthy lifestyles and promote well-being for all ages is critical for long-term development.</w:t>
      </w:r>
    </w:p>
    <w:p w14:paraId="713EE795" w14:textId="15A41218" w:rsidR="00B95F86" w:rsidRPr="00CA4EDC" w:rsidRDefault="00B95F86"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Reduce inequality</w:t>
      </w:r>
    </w:p>
    <w:p w14:paraId="1DEDC1F7" w14:textId="72EBCE3E" w:rsidR="005F4EE7"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10 of the Sustainable Development Goals aims to minimize inequality. Reduced inequality within and across countries is critical for sustainable development. This goal is to ensure that no one is left behind and that everyone is treated equally. These objectives can be met by avoiding discriminating laws and policies and implementing acceptable legislation and policies.</w:t>
      </w:r>
    </w:p>
    <w:p w14:paraId="271D75BD" w14:textId="6032F4FF" w:rsidR="004453A5" w:rsidRPr="00CA4EDC" w:rsidRDefault="004453A5"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Sustainable cities and communities</w:t>
      </w:r>
    </w:p>
    <w:p w14:paraId="27681B94" w14:textId="5637B596" w:rsidR="005F4EE7"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11 of the Sustainable Development Goals aims to build sustainable cities and communities. This objective is critical for Sustainable Development. Taking up projects in slums for housing, providing food and drink, electing a proper leader for the local community, and caring for public places are all extremely useful in reaching this aim.</w:t>
      </w:r>
    </w:p>
    <w:p w14:paraId="67F9D92F" w14:textId="1707F5A9" w:rsidR="006B109C" w:rsidRPr="00CA4EDC" w:rsidRDefault="00C20B4E"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 xml:space="preserve">Ensure sustainable </w:t>
      </w:r>
      <w:r w:rsidR="006B109C" w:rsidRPr="00CA4EDC">
        <w:rPr>
          <w:rFonts w:ascii="Times New Roman" w:hAnsi="Times New Roman" w:cs="Times New Roman"/>
          <w:b/>
          <w:bCs/>
          <w:sz w:val="24"/>
          <w:szCs w:val="24"/>
        </w:rPr>
        <w:t>consumption and production</w:t>
      </w:r>
    </w:p>
    <w:p w14:paraId="1659E089" w14:textId="00ADB742" w:rsidR="005F4EE7"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lastRenderedPageBreak/>
        <w:t>Sustainable Development Goal 12 is ensured sustainable consumption and production. We should use the natural environment and resources in right way. Supply chains and business practice, green transition, waste and chemicals management can help to achieve this goal.</w:t>
      </w:r>
    </w:p>
    <w:p w14:paraId="520067D0" w14:textId="5EA2606B" w:rsidR="00E96D22" w:rsidRPr="00CA4EDC" w:rsidRDefault="00E96D2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Take action on climate change</w:t>
      </w:r>
    </w:p>
    <w:p w14:paraId="4308B624" w14:textId="2A729A55" w:rsidR="005F4EE7"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Take action on climate change is Sustainable Development Goal 13. This aim underlined the importance of taking immediate action to address climate change and its consequences. This aim may be achieved through improving energy efficiency, lowering carbon footprints, and using climate science.</w:t>
      </w:r>
    </w:p>
    <w:p w14:paraId="0D64CF0B" w14:textId="77777777" w:rsidR="00A901E2" w:rsidRPr="00CA4EDC" w:rsidRDefault="00A901E2" w:rsidP="00A901E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Build Industry, innovative and infrastructure</w:t>
      </w:r>
    </w:p>
    <w:p w14:paraId="105232FE" w14:textId="3254A11B" w:rsidR="00A901E2" w:rsidRPr="00CA4EDC" w:rsidRDefault="00A901E2"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9 of the Sustainable Development Goals is developed industry, innovation, and infrastructure. Building industry, innovation, and infrastructure is critical for long-term development. Science and technological innovation, digital connection, minimizing digital damage, investing, and improving health care may all contribute to this objective.</w:t>
      </w:r>
    </w:p>
    <w:p w14:paraId="56848E49" w14:textId="11A8B5C6" w:rsidR="00120758" w:rsidRPr="00CA4EDC" w:rsidRDefault="00120758"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Peace and justice strong institution</w:t>
      </w:r>
    </w:p>
    <w:p w14:paraId="5CFC7F76" w14:textId="612483D0" w:rsidR="005F4EE7"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16 of the Sustainable Development Goals is a robust institution of peace and justice. Strong institutions for peace and justice are critical aims for Sustainable Development. Iterative involvement, developed diplomacy, and national advocacy can all contribute to this aim.</w:t>
      </w:r>
    </w:p>
    <w:p w14:paraId="3D5B9947" w14:textId="77777777" w:rsidR="00A901E2" w:rsidRPr="00CA4EDC" w:rsidRDefault="00A901E2" w:rsidP="00A901E2">
      <w:pPr>
        <w:spacing w:line="360" w:lineRule="auto"/>
        <w:jc w:val="both"/>
        <w:rPr>
          <w:rFonts w:ascii="Times New Roman" w:hAnsi="Times New Roman" w:cs="Times New Roman"/>
          <w:b/>
          <w:bCs/>
          <w:sz w:val="24"/>
          <w:szCs w:val="24"/>
        </w:rPr>
      </w:pPr>
      <w:bookmarkStart w:id="2" w:name="_Toc109245675"/>
      <w:r w:rsidRPr="00CA4EDC">
        <w:rPr>
          <w:rFonts w:ascii="Times New Roman" w:hAnsi="Times New Roman" w:cs="Times New Roman"/>
          <w:b/>
          <w:bCs/>
          <w:sz w:val="24"/>
          <w:szCs w:val="24"/>
        </w:rPr>
        <w:t>Life below water</w:t>
      </w:r>
    </w:p>
    <w:p w14:paraId="7E1409C9" w14:textId="77777777" w:rsidR="00A901E2" w:rsidRPr="00CA4EDC" w:rsidRDefault="00A901E2" w:rsidP="00A901E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Life below water is the 14th Sustainable Development Goal. This objective is equally critical for Sustainable Development (</w:t>
      </w:r>
      <w:proofErr w:type="spellStart"/>
      <w:r w:rsidRPr="00CA4EDC">
        <w:rPr>
          <w:rFonts w:ascii="Times New Roman" w:hAnsi="Times New Roman" w:cs="Times New Roman"/>
          <w:sz w:val="24"/>
          <w:szCs w:val="24"/>
        </w:rPr>
        <w:t>Michie</w:t>
      </w:r>
      <w:proofErr w:type="spellEnd"/>
      <w:r w:rsidRPr="00CA4EDC">
        <w:rPr>
          <w:rFonts w:ascii="Times New Roman" w:hAnsi="Times New Roman" w:cs="Times New Roman"/>
          <w:sz w:val="24"/>
          <w:szCs w:val="24"/>
        </w:rPr>
        <w:t>, 2016). Water is a vital resource for the globe, and it is required by all humans. Reduce waste in water, use less plastic, and participate in water-cleaning projects to assist attain this aim.</w:t>
      </w:r>
    </w:p>
    <w:p w14:paraId="697930D6" w14:textId="77777777" w:rsidR="00A901E2" w:rsidRPr="00CA4EDC" w:rsidRDefault="00A901E2" w:rsidP="00A901E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Ensure quality education and promote lifelong learning opportunities for all</w:t>
      </w:r>
    </w:p>
    <w:p w14:paraId="1CA761E7" w14:textId="7AD9B665" w:rsidR="00A901E2" w:rsidRPr="00CA4EDC" w:rsidRDefault="00A901E2" w:rsidP="00A901E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4 of the Sustainable Development Goals is to guarantee quality education and encourage opportunities for lifelong learning for all. Education is critical for all nations. Universal youth literacy may be achieved through ensuring primary and secondary education, providing children with pre-primary education, and providing essential skills for schooling.</w:t>
      </w:r>
    </w:p>
    <w:p w14:paraId="7044E378" w14:textId="5016FAFB" w:rsidR="00295D92" w:rsidRPr="00CA4EDC" w:rsidRDefault="00295D92" w:rsidP="00295D92">
      <w:pPr>
        <w:pStyle w:val="Heading2"/>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lastRenderedPageBreak/>
        <w:t>City in the UK and explain SDGs Goals 3 and 4 as well as Goal 17</w:t>
      </w:r>
      <w:bookmarkEnd w:id="2"/>
    </w:p>
    <w:p w14:paraId="120F66B7" w14:textId="0574E369" w:rsidR="0076170B" w:rsidRPr="00CA4EDC" w:rsidRDefault="00C72D6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Identify b</w:t>
      </w:r>
      <w:r w:rsidR="009D61E6" w:rsidRPr="00CA4EDC">
        <w:rPr>
          <w:rFonts w:ascii="Times New Roman" w:hAnsi="Times New Roman" w:cs="Times New Roman"/>
          <w:b/>
          <w:bCs/>
          <w:sz w:val="24"/>
          <w:szCs w:val="24"/>
        </w:rPr>
        <w:t>orough</w:t>
      </w:r>
      <w:r w:rsidR="006E56E8" w:rsidRPr="00CA4EDC">
        <w:rPr>
          <w:rFonts w:ascii="Times New Roman" w:hAnsi="Times New Roman" w:cs="Times New Roman"/>
          <w:b/>
          <w:bCs/>
          <w:sz w:val="24"/>
          <w:szCs w:val="24"/>
        </w:rPr>
        <w:t xml:space="preserve"> or city</w:t>
      </w:r>
      <w:r w:rsidR="009D61E6" w:rsidRPr="00CA4EDC">
        <w:rPr>
          <w:rFonts w:ascii="Times New Roman" w:hAnsi="Times New Roman" w:cs="Times New Roman"/>
          <w:b/>
          <w:bCs/>
          <w:sz w:val="24"/>
          <w:szCs w:val="24"/>
        </w:rPr>
        <w:t xml:space="preserve"> in the U</w:t>
      </w:r>
      <w:r w:rsidR="00851254" w:rsidRPr="00CA4EDC">
        <w:rPr>
          <w:rFonts w:ascii="Times New Roman" w:hAnsi="Times New Roman" w:cs="Times New Roman"/>
          <w:b/>
          <w:bCs/>
          <w:sz w:val="24"/>
          <w:szCs w:val="24"/>
        </w:rPr>
        <w:t>K</w:t>
      </w:r>
    </w:p>
    <w:p w14:paraId="0CF72F89" w14:textId="2FE88685" w:rsidR="005F4EE7"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A borough is an administrative division in many English-speaking nations that has some specific privileges, including the ability to elect a member of parliament. Boroughs are sometimes considered to be a component of the larger metropolis. Borough status is awarded by the local government to individuals who are believed to have royal character in the United Kingdom (Stead, 2019). In the United Kingdom, each borough has its own government. The United Kingdom comprises 309 districts, which have been divided into 36 metropolitan boroughs. London is a borough in the United Kingdom.</w:t>
      </w:r>
    </w:p>
    <w:p w14:paraId="5FD485AC" w14:textId="414847CC" w:rsidR="00086AB3" w:rsidRPr="00CA4EDC" w:rsidRDefault="00086AB3"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SDGs: goal 3</w:t>
      </w:r>
    </w:p>
    <w:p w14:paraId="581ADBA1" w14:textId="0F934DAC" w:rsidR="00EC0CB6"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3 of the Sustainable Development Goals is to guarantee healthy lifestyles and promote well-being for all people of all ages. It is critical for Sustainable Development to ensure healthy lifestyles and promote well-being for all ages. This objective is to give individuals with many aspects that are required for a healthy life and lifestyle. Goal 3 of the Sustainable Development Goals has 13 objectives and 28 indicators for guaranteeing healthy lives and promoting well-being for all people of all ages. This mission is to enhance the health of millions of people throughout the world. This objective aimed to reduce the prevalence of several prevalent illnesses in both children and adults. This also aims to eliminate avoidable neonatal deaths. SDG 3 is critical in the face of rising health issues. Covid-19 has recently become a major public health concern (</w:t>
      </w:r>
      <w:proofErr w:type="spellStart"/>
      <w:r w:rsidRPr="00CA4EDC">
        <w:rPr>
          <w:rFonts w:ascii="Times New Roman" w:hAnsi="Times New Roman" w:cs="Times New Roman"/>
          <w:sz w:val="24"/>
          <w:szCs w:val="24"/>
        </w:rPr>
        <w:t>Keirstead</w:t>
      </w:r>
      <w:proofErr w:type="spellEnd"/>
      <w:r w:rsidRPr="00CA4EDC">
        <w:rPr>
          <w:rFonts w:ascii="Times New Roman" w:hAnsi="Times New Roman" w:cs="Times New Roman"/>
          <w:sz w:val="24"/>
          <w:szCs w:val="24"/>
        </w:rPr>
        <w:t>, and Leach, 2008). This creates a global risk and a severe scenario for humans. Covid-19 has made people realize how important good health and well-being are on a worldwide basis.</w:t>
      </w:r>
    </w:p>
    <w:p w14:paraId="791B4B9D" w14:textId="41E6E873" w:rsidR="00EC0CB6" w:rsidRPr="00CA4EDC" w:rsidRDefault="00EC0CB6"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SDGs: goal 4</w:t>
      </w:r>
    </w:p>
    <w:p w14:paraId="4FF0B5A6" w14:textId="7411A6BD" w:rsidR="002968A8"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Goal 4 of the Sustainable Development Goals is to guarantee quality education and encourage opportunities for lifelong learning for all. It is critical for Sustainable Development to ensure quality education and encourage lifelong learning opportunities for all. SDG 4 includes </w:t>
      </w:r>
      <w:r w:rsidR="00295D92" w:rsidRPr="00CA4EDC">
        <w:rPr>
          <w:rFonts w:ascii="Times New Roman" w:hAnsi="Times New Roman" w:cs="Times New Roman"/>
          <w:sz w:val="24"/>
          <w:szCs w:val="24"/>
        </w:rPr>
        <w:t>11 indicators to help it be met (</w:t>
      </w:r>
      <w:proofErr w:type="spellStart"/>
      <w:r w:rsidR="00295D92" w:rsidRPr="00CA4EDC">
        <w:rPr>
          <w:rFonts w:ascii="Times New Roman" w:hAnsi="Times New Roman" w:cs="Times New Roman"/>
          <w:color w:val="222222"/>
          <w:sz w:val="24"/>
          <w:szCs w:val="24"/>
          <w:shd w:val="clear" w:color="auto" w:fill="FFFFFF"/>
        </w:rPr>
        <w:t>Agbedahin</w:t>
      </w:r>
      <w:proofErr w:type="spellEnd"/>
      <w:r w:rsidR="00295D92" w:rsidRPr="00CA4EDC">
        <w:rPr>
          <w:rFonts w:ascii="Times New Roman" w:hAnsi="Times New Roman" w:cs="Times New Roman"/>
          <w:color w:val="222222"/>
          <w:sz w:val="24"/>
          <w:szCs w:val="24"/>
          <w:shd w:val="clear" w:color="auto" w:fill="FFFFFF"/>
        </w:rPr>
        <w:t>, 2019).</w:t>
      </w:r>
      <w:r w:rsidRPr="00CA4EDC">
        <w:rPr>
          <w:rFonts w:ascii="Times New Roman" w:hAnsi="Times New Roman" w:cs="Times New Roman"/>
          <w:sz w:val="24"/>
          <w:szCs w:val="24"/>
        </w:rPr>
        <w:t xml:space="preserve"> This objective is to offer children and young people with high-quality education and learning opportunities. This objective is to work on providing a decent learning environment and better educational facilities for everybody (Khalid, and </w:t>
      </w:r>
      <w:proofErr w:type="spellStart"/>
      <w:r w:rsidRPr="00CA4EDC">
        <w:rPr>
          <w:rFonts w:ascii="Times New Roman" w:hAnsi="Times New Roman" w:cs="Times New Roman"/>
          <w:sz w:val="24"/>
          <w:szCs w:val="24"/>
        </w:rPr>
        <w:t>Jalil</w:t>
      </w:r>
      <w:proofErr w:type="spellEnd"/>
      <w:r w:rsidRPr="00CA4EDC">
        <w:rPr>
          <w:rFonts w:ascii="Times New Roman" w:hAnsi="Times New Roman" w:cs="Times New Roman"/>
          <w:sz w:val="24"/>
          <w:szCs w:val="24"/>
        </w:rPr>
        <w:t xml:space="preserve">, 2022). Furthermore, it keeps an eye on the fact that all children can acquire knowledge and </w:t>
      </w:r>
      <w:r w:rsidRPr="00CA4EDC">
        <w:rPr>
          <w:rFonts w:ascii="Times New Roman" w:hAnsi="Times New Roman" w:cs="Times New Roman"/>
          <w:sz w:val="24"/>
          <w:szCs w:val="24"/>
        </w:rPr>
        <w:lastRenderedPageBreak/>
        <w:t>valuable skills in learning in an equal manner. SDG 4's major goal is to achieve universal literacy and numeracy. Poor children are the most likely to drop out of school, and this incidence is highest in rural areas. In this circumstance, several educational projects should be implemented to keep youngsters from dropping out of school. Free primary and secondary education, providing children with pre-primary, vocational, and higher education, avoiding educational prejudice, providing essential skills for education, and universal youth literacy can all contribute to attain this aim.</w:t>
      </w:r>
    </w:p>
    <w:p w14:paraId="2C7648E4" w14:textId="6CE33D8A" w:rsidR="002968A8" w:rsidRPr="00CA4EDC" w:rsidRDefault="002968A8"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SDGs: goal 17</w:t>
      </w:r>
    </w:p>
    <w:p w14:paraId="6352EB78" w14:textId="3EC9EA73" w:rsidR="004035D4" w:rsidRPr="00CA4EDC" w:rsidRDefault="005F4EE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Development that is Long-Term Goal 17 is to work together to attain the goal. This objective refers to a worldwide implementation and revitalization collaboration. Goal 17 of the Sustainable Development Goals (SDGs) receives the greatest attention. This objective relates to the necessity for cross-sector and cross-national collaboration in order to achieve all of the goals by 2030. This is seen as a call for countries to unify their policies. Goal 17 is a vision that has the potential to enhance commerce (Musa, et al, 2022). To achieve this purpose, developed and developing countries can exchange their frameworks and visions with one another. Developing countries might expand their exports to secure a fair trade system. Many nations demand official development; SDG 17 can be an effective option for them and assist them tackle obstacles.</w:t>
      </w:r>
    </w:p>
    <w:p w14:paraId="166840E7" w14:textId="190805D8" w:rsidR="00295D92" w:rsidRPr="00CA4EDC" w:rsidRDefault="00295D92" w:rsidP="00295D92">
      <w:pPr>
        <w:pStyle w:val="Heading2"/>
        <w:spacing w:line="360" w:lineRule="auto"/>
        <w:jc w:val="both"/>
        <w:rPr>
          <w:rFonts w:ascii="Times New Roman" w:hAnsi="Times New Roman" w:cs="Times New Roman"/>
          <w:sz w:val="24"/>
          <w:szCs w:val="24"/>
        </w:rPr>
      </w:pPr>
      <w:bookmarkStart w:id="3" w:name="_Toc109245676"/>
      <w:r w:rsidRPr="00CA4EDC">
        <w:rPr>
          <w:rFonts w:ascii="Times New Roman" w:hAnsi="Times New Roman" w:cs="Times New Roman"/>
          <w:sz w:val="24"/>
          <w:szCs w:val="24"/>
        </w:rPr>
        <w:t>Describe the UK's enacted policies and initiatives towards achieving the three SDGs.</w:t>
      </w:r>
      <w:bookmarkEnd w:id="3"/>
    </w:p>
    <w:p w14:paraId="02ECF169" w14:textId="158B271D" w:rsidR="00D641CD" w:rsidRPr="00CA4EDC" w:rsidRDefault="00295D9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UK activities and strategies to achieve the SDGs</w:t>
      </w:r>
      <w:r w:rsidR="00D641CD" w:rsidRPr="00CA4EDC">
        <w:rPr>
          <w:rFonts w:ascii="Times New Roman" w:hAnsi="Times New Roman" w:cs="Times New Roman"/>
          <w:b/>
          <w:bCs/>
          <w:sz w:val="24"/>
          <w:szCs w:val="24"/>
        </w:rPr>
        <w:t>: goal 3</w:t>
      </w:r>
    </w:p>
    <w:p w14:paraId="3A44EBF2" w14:textId="5CE6BE37" w:rsidR="00307653" w:rsidRPr="00CA4EDC" w:rsidRDefault="0030765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Goal 3 of the Sustainable Development Goals is critical. To achieve this aim, the UK government has implemented various policies and initiatives mentioned in Goal 3. The United Kingdom government intends to implement the WHO Framework Convention on Tobacco Control. They also stressed the need of research and development of low-cost vaccinations and medications. The United Kingdom additionally increases health funds for many sorts of health projects, in addition to supporting health workforces in developing nations and attempting to establish early warning systems. During the Covid-19 epidemic, the UK encourages individuals to be vaccinated and provides vaccine to poorer countries.</w:t>
      </w:r>
    </w:p>
    <w:p w14:paraId="15B28934" w14:textId="1AD96D1E" w:rsidR="005A0B74" w:rsidRPr="00CA4EDC" w:rsidRDefault="00295D9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UK initiatives and policies to achieve the SDGs</w:t>
      </w:r>
      <w:r w:rsidR="005A0B74" w:rsidRPr="00CA4EDC">
        <w:rPr>
          <w:rFonts w:ascii="Times New Roman" w:hAnsi="Times New Roman" w:cs="Times New Roman"/>
          <w:b/>
          <w:bCs/>
          <w:sz w:val="24"/>
          <w:szCs w:val="24"/>
        </w:rPr>
        <w:t>: goal 4</w:t>
      </w:r>
    </w:p>
    <w:p w14:paraId="3BC8EBD3" w14:textId="09D997E7" w:rsidR="009A5D48" w:rsidRPr="00CA4EDC" w:rsidRDefault="0030765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SDGS: Objective 4 is an important goal for the Sustainable Development Goals. To achieve this aim, the United Kingdom has implemented certain measures and is working on others. They boost </w:t>
      </w:r>
      <w:r w:rsidRPr="00CA4EDC">
        <w:rPr>
          <w:rFonts w:ascii="Times New Roman" w:hAnsi="Times New Roman" w:cs="Times New Roman"/>
          <w:sz w:val="24"/>
          <w:szCs w:val="24"/>
        </w:rPr>
        <w:lastRenderedPageBreak/>
        <w:t>the availability of skilled teachers. They provide suitable training for teachers in poor nations to do this. Teachers are seen as the most important key to accomplishing this aim. Furthermore, they give quality literature as well as instructional instruments in developed countries. The United Kingdom likewise works to offer kids with current science and technology (</w:t>
      </w:r>
      <w:proofErr w:type="spellStart"/>
      <w:r w:rsidRPr="00CA4EDC">
        <w:rPr>
          <w:rFonts w:ascii="Times New Roman" w:hAnsi="Times New Roman" w:cs="Times New Roman"/>
          <w:sz w:val="24"/>
          <w:szCs w:val="24"/>
        </w:rPr>
        <w:t>Janouková</w:t>
      </w:r>
      <w:proofErr w:type="spellEnd"/>
      <w:r w:rsidRPr="00CA4EDC">
        <w:rPr>
          <w:rFonts w:ascii="Times New Roman" w:hAnsi="Times New Roman" w:cs="Times New Roman"/>
          <w:sz w:val="24"/>
          <w:szCs w:val="24"/>
        </w:rPr>
        <w:t xml:space="preserve">, and </w:t>
      </w:r>
      <w:proofErr w:type="spellStart"/>
      <w:r w:rsidRPr="00CA4EDC">
        <w:rPr>
          <w:rFonts w:ascii="Times New Roman" w:hAnsi="Times New Roman" w:cs="Times New Roman"/>
          <w:sz w:val="24"/>
          <w:szCs w:val="24"/>
        </w:rPr>
        <w:t>Moldan</w:t>
      </w:r>
      <w:proofErr w:type="spellEnd"/>
      <w:r w:rsidRPr="00CA4EDC">
        <w:rPr>
          <w:rFonts w:ascii="Times New Roman" w:hAnsi="Times New Roman" w:cs="Times New Roman"/>
          <w:sz w:val="24"/>
          <w:szCs w:val="24"/>
        </w:rPr>
        <w:t>, 2016). They motivate students to pursue vocational education, which is critical for students since vocational education may be easily used in their professional lives. Aside from the UK, the developed countries are inspired by female education. Goal 4 of the SDGs calls for more female education.</w:t>
      </w:r>
    </w:p>
    <w:p w14:paraId="260BDC4A" w14:textId="284D34ED" w:rsidR="009A5D48" w:rsidRPr="00CA4EDC" w:rsidRDefault="00295D9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UK activities and strategies to achieve the SDGs: G</w:t>
      </w:r>
      <w:r w:rsidR="009A5D48" w:rsidRPr="00CA4EDC">
        <w:rPr>
          <w:rFonts w:ascii="Times New Roman" w:hAnsi="Times New Roman" w:cs="Times New Roman"/>
          <w:b/>
          <w:bCs/>
          <w:sz w:val="24"/>
          <w:szCs w:val="24"/>
        </w:rPr>
        <w:t>oal 17</w:t>
      </w:r>
    </w:p>
    <w:p w14:paraId="1C2D4FD9" w14:textId="787CC256" w:rsidR="00307653" w:rsidRPr="00CA4EDC" w:rsidRDefault="0030765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SDGS: Target 17 is a critical goal for the Sustainable Development Goals. SDGs: Target 17 is the most sought-after goal among the 17 SDGs. UK takes various policies and works on them to achieve this essential aim. Partnerships between governments, the commercial sector, civic society, and other stakeholders are critical to achieving this aim. As a result, the UK government is taking the required steps to establish partnerships with the commercial sector, civil society, and others in order to easily accomplish SDG 17: (</w:t>
      </w:r>
      <w:proofErr w:type="spellStart"/>
      <w:r w:rsidRPr="00CA4EDC">
        <w:rPr>
          <w:rFonts w:ascii="Times New Roman" w:hAnsi="Times New Roman" w:cs="Times New Roman"/>
          <w:sz w:val="24"/>
          <w:szCs w:val="24"/>
        </w:rPr>
        <w:t>Waage</w:t>
      </w:r>
      <w:proofErr w:type="spellEnd"/>
      <w:r w:rsidRPr="00CA4EDC">
        <w:rPr>
          <w:rFonts w:ascii="Times New Roman" w:hAnsi="Times New Roman" w:cs="Times New Roman"/>
          <w:sz w:val="24"/>
          <w:szCs w:val="24"/>
        </w:rPr>
        <w:t>, et al, 2015).</w:t>
      </w:r>
    </w:p>
    <w:p w14:paraId="78DF7035" w14:textId="610973EB" w:rsidR="00307653" w:rsidRPr="00CA4EDC" w:rsidRDefault="00307653"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The UK also tries to establish good connection with the EU since the EU is capable of supporting the implementation of Sustainable Development Goals in developing countries by forming partnerships between the public, private, international, and local sectors. The UK government provides views in order to strengthen the cooperation between DFID's disability policy and civil society.</w:t>
      </w:r>
    </w:p>
    <w:p w14:paraId="20B26918" w14:textId="6FE3089E" w:rsidR="00295D92" w:rsidRPr="00CA4EDC" w:rsidRDefault="00295D92" w:rsidP="00295D92">
      <w:pPr>
        <w:pStyle w:val="Heading2"/>
        <w:spacing w:line="360" w:lineRule="auto"/>
        <w:jc w:val="both"/>
        <w:rPr>
          <w:rFonts w:ascii="Times New Roman" w:hAnsi="Times New Roman" w:cs="Times New Roman"/>
          <w:sz w:val="24"/>
          <w:szCs w:val="24"/>
        </w:rPr>
      </w:pPr>
      <w:bookmarkStart w:id="4" w:name="_Toc109245677"/>
      <w:r w:rsidRPr="00CA4EDC">
        <w:rPr>
          <w:rFonts w:ascii="Times New Roman" w:hAnsi="Times New Roman" w:cs="Times New Roman"/>
          <w:sz w:val="24"/>
          <w:szCs w:val="24"/>
        </w:rPr>
        <w:t>Local policies city or borough identified to meet the 3 SDGs</w:t>
      </w:r>
      <w:bookmarkEnd w:id="4"/>
      <w:r w:rsidRPr="00CA4EDC">
        <w:rPr>
          <w:rFonts w:ascii="Times New Roman" w:hAnsi="Times New Roman" w:cs="Times New Roman"/>
          <w:sz w:val="24"/>
          <w:szCs w:val="24"/>
        </w:rPr>
        <w:t xml:space="preserve"> </w:t>
      </w:r>
    </w:p>
    <w:p w14:paraId="6CC5E57B" w14:textId="29A45736"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City of London, municipal corporation and borough, London, England. This is also called as the square Miles. 33 boroughs have made the big metropolis of Greater London. London is the largest city of United Kingdom. The city of London is not technically a borough but most of the people consider London as borough. For achieving SDGs 17 the city of London has established the London Sustainable Development Commission in 2002 (Perry, et </w:t>
      </w:r>
      <w:proofErr w:type="spellStart"/>
      <w:r w:rsidRPr="00CA4EDC">
        <w:rPr>
          <w:rFonts w:ascii="Times New Roman" w:hAnsi="Times New Roman" w:cs="Times New Roman"/>
          <w:sz w:val="24"/>
          <w:szCs w:val="24"/>
        </w:rPr>
        <w:t>ai</w:t>
      </w:r>
      <w:proofErr w:type="spellEnd"/>
      <w:r w:rsidRPr="00CA4EDC">
        <w:rPr>
          <w:rFonts w:ascii="Times New Roman" w:hAnsi="Times New Roman" w:cs="Times New Roman"/>
          <w:sz w:val="24"/>
          <w:szCs w:val="24"/>
        </w:rPr>
        <w:t>, 2021). They target that they will make London a global leader on sustainability. Here we will provide 2 policies for each of these SDG’s goals and also including basic statistics in this context.</w:t>
      </w:r>
    </w:p>
    <w:p w14:paraId="6F39BC04" w14:textId="5A576EE8" w:rsidR="00AB50B6"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lastRenderedPageBreak/>
        <w:t>Goal 3 of the Sustainable Development Goals is to guarantee healthy lifestyles and promote well-being for all people of all ages. The London Sustainable Development Commission has implemented various policies to achieve this objective. Increasing health funding for various health projects is one of them. The LSDC recognized that good health is critical to sustainable development. They have funded several health initiatives in order to safeguard the health of their city's residents. In addition, they have provided funding for health projects in industrialized countries. Another technique devised by LSDC to maintain great health for everybody is the creation and widespread availability of low-cost immunizations and drugs. They have researched diseases and want to provide patients with low-cost immunizations and treatments. Researchers examined the corona virus during the Covid-19 pandemic in order to produce vaccines, and they were effective. They then urge people to obtain vaccines and ensure that everyone is inoculated. Furthermore, they provide vaccines in underprivileged countries.</w:t>
      </w:r>
    </w:p>
    <w:p w14:paraId="6A35D73F" w14:textId="504C3072" w:rsidR="00527701"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Goal 4 of the Sustainable Development Goals is to guarantee quality education and encourage opportunities for lifelong learning for all. Education is critical to the growth of all countries. Without education, no nation can prosper. As a result, education is critical. To achieve aim 4, the London Sustainable Development Commission has implemented certain policies, one of which is expanding the supply of competent teachers. Teachers are seen as the most important key to accomplishing SDG 4 and its aim. Quality education may be provided by qualified instructors. The LSDC highlighted the importance of having skilled instructors in their educational system. They undertake several programs for this goal and provide instructors with appropriate training (Hutton, and </w:t>
      </w:r>
      <w:proofErr w:type="spellStart"/>
      <w:r w:rsidRPr="00CA4EDC">
        <w:rPr>
          <w:rFonts w:ascii="Times New Roman" w:hAnsi="Times New Roman" w:cs="Times New Roman"/>
          <w:sz w:val="24"/>
          <w:szCs w:val="24"/>
        </w:rPr>
        <w:t>Varughese</w:t>
      </w:r>
      <w:proofErr w:type="spellEnd"/>
      <w:r w:rsidRPr="00CA4EDC">
        <w:rPr>
          <w:rFonts w:ascii="Times New Roman" w:hAnsi="Times New Roman" w:cs="Times New Roman"/>
          <w:sz w:val="24"/>
          <w:szCs w:val="24"/>
        </w:rPr>
        <w:t>, 2016). They aim to provide quality education and underline that education may aid them for the rest of their lives and provide opportunities for lifelong learning. Another policy that emphasizes women's education is to achieve the aim. 4. Women's education is critical for the entire community. Sustaining growth is impossible without female education. For this, the LSDC provides a variety of options and inspires female students. This can greatly aid in the empowerment of women.</w:t>
      </w:r>
    </w:p>
    <w:p w14:paraId="1BF97697" w14:textId="5B692589"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Partnership is required to accomplish Sustainable Development Goal 17. This refers to the worldwide collaboration for implementation and revitalization. This is seen as one of the most important SDGs 17. The London Sustainable Development Commission is taking steps to achieve this aim. Partnership among the government, commercial sector, civic society, and other groups is </w:t>
      </w:r>
      <w:r w:rsidRPr="00CA4EDC">
        <w:rPr>
          <w:rFonts w:ascii="Times New Roman" w:hAnsi="Times New Roman" w:cs="Times New Roman"/>
          <w:sz w:val="24"/>
          <w:szCs w:val="24"/>
        </w:rPr>
        <w:lastRenderedPageBreak/>
        <w:t>critical. LSDC is working hard to create a solid collaboration between their local government, commercial sector, and other stakeholders for this aim. They aim to work together for Sustainable Development. If this partnership can be built SDGs 17 will be achieved soon. LSDC has shared their vision to others and also research on other’s vision. LSDC also wants to take support from EU for implementation of the 2030 Agenda as they can use public, private as well as international resources besides they can increase their export and import.</w:t>
      </w:r>
    </w:p>
    <w:p w14:paraId="0517CBA7" w14:textId="16CBC6B6" w:rsidR="004A6873" w:rsidRPr="00CA4EDC" w:rsidRDefault="004A6873" w:rsidP="00295D92">
      <w:pPr>
        <w:pStyle w:val="Heading2"/>
        <w:spacing w:line="360" w:lineRule="auto"/>
        <w:jc w:val="both"/>
        <w:rPr>
          <w:rFonts w:ascii="Times New Roman" w:hAnsi="Times New Roman" w:cs="Times New Roman"/>
          <w:sz w:val="24"/>
          <w:szCs w:val="24"/>
        </w:rPr>
      </w:pPr>
      <w:bookmarkStart w:id="5" w:name="_Toc109245678"/>
      <w:r w:rsidRPr="00CA4EDC">
        <w:rPr>
          <w:rFonts w:ascii="Times New Roman" w:hAnsi="Times New Roman" w:cs="Times New Roman"/>
          <w:sz w:val="24"/>
          <w:szCs w:val="24"/>
        </w:rPr>
        <w:t>Analyze the SDGs' positive effects on the city of London.</w:t>
      </w:r>
      <w:bookmarkEnd w:id="5"/>
    </w:p>
    <w:p w14:paraId="5B822782" w14:textId="5668948D"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The London Sustainable Development Commission has implemented various initiatives to help achieve SDG 17. These regulations benefit the city of London in certain ways, but they also cause issues. Here's how it works:</w:t>
      </w:r>
    </w:p>
    <w:p w14:paraId="54DCF3DF" w14:textId="727C63BC" w:rsidR="00971F75"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During the Covid-19 epidemic, the LSDC benefited the most from Goal 3. They receive fast attention, which is essential during the Covid-19 epidemic. They adopt the SDGs goal 3 framework, which greatly assists them in delivering a sustainable recovery. It benefits the whole population of London. They are dedicated to keep individuals physically and emotionally healthy. LSDC has also had some difficulties in achieving this aim (</w:t>
      </w:r>
      <w:proofErr w:type="spellStart"/>
      <w:r w:rsidRPr="00CA4EDC">
        <w:rPr>
          <w:rFonts w:ascii="Times New Roman" w:hAnsi="Times New Roman" w:cs="Times New Roman"/>
          <w:sz w:val="24"/>
          <w:szCs w:val="24"/>
        </w:rPr>
        <w:t>Agbedahin</w:t>
      </w:r>
      <w:proofErr w:type="spellEnd"/>
      <w:r w:rsidRPr="00CA4EDC">
        <w:rPr>
          <w:rFonts w:ascii="Times New Roman" w:hAnsi="Times New Roman" w:cs="Times New Roman"/>
          <w:sz w:val="24"/>
          <w:szCs w:val="24"/>
        </w:rPr>
        <w:t>, 2019). SDG 3 is extremely difficult to attain when compared to other targets. They face obstacles when addressing the fundamental determinants of health and well-being. The biggest problem is socioeconomic factors such as education, income, and gender. Furthermore, they encounter the majority of obstacles during the Covid-19 epidemic.</w:t>
      </w:r>
    </w:p>
    <w:p w14:paraId="5CB09DF6" w14:textId="1205F4E1"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Goal 4 of the SDGs has benefited the city of London. This allows all London children to get free primary and secondary education. </w:t>
      </w:r>
      <w:bookmarkStart w:id="6" w:name="_GoBack"/>
      <w:r w:rsidRPr="00CA4EDC">
        <w:rPr>
          <w:rFonts w:ascii="Times New Roman" w:hAnsi="Times New Roman" w:cs="Times New Roman"/>
          <w:sz w:val="24"/>
          <w:szCs w:val="24"/>
        </w:rPr>
        <w:t xml:space="preserve">Poor pupils are given equal opportunities and have cheap access to various educational courses and higher education. </w:t>
      </w:r>
      <w:bookmarkEnd w:id="6"/>
      <w:r w:rsidRPr="00CA4EDC">
        <w:rPr>
          <w:rFonts w:ascii="Times New Roman" w:hAnsi="Times New Roman" w:cs="Times New Roman"/>
          <w:sz w:val="24"/>
          <w:szCs w:val="24"/>
        </w:rPr>
        <w:t>In comparison to the past, female students now have greater educational possibilities. However, they will confront certain difficulties in achieving this aim. For this purpose, LSDC has undertaken various long-term initiatives that demand a large budget. Furthermore, certain policies are extremely difficult to implement. But LSDC is trying their best for achieving this goal.</w:t>
      </w:r>
    </w:p>
    <w:p w14:paraId="7AB3DC01" w14:textId="006B4D87"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SDGS target 17 helps the LSDC. Through this purpose, the LSDC is able to foster collaboration among the government, commercial sector, civil society, and others. People in London can benefit from both governmental, private, and foreign resources as a result of this. The city of London gains the benefit of improved and more equal commerce, as well as investment measures to support </w:t>
      </w:r>
      <w:r w:rsidRPr="00CA4EDC">
        <w:rPr>
          <w:rFonts w:ascii="Times New Roman" w:hAnsi="Times New Roman" w:cs="Times New Roman"/>
          <w:sz w:val="24"/>
          <w:szCs w:val="24"/>
        </w:rPr>
        <w:lastRenderedPageBreak/>
        <w:t>sustainable business (</w:t>
      </w:r>
      <w:proofErr w:type="spellStart"/>
      <w:r w:rsidRPr="00CA4EDC">
        <w:rPr>
          <w:rFonts w:ascii="Times New Roman" w:hAnsi="Times New Roman" w:cs="Times New Roman"/>
          <w:sz w:val="24"/>
          <w:szCs w:val="24"/>
        </w:rPr>
        <w:t>Hannan</w:t>
      </w:r>
      <w:proofErr w:type="spellEnd"/>
      <w:r w:rsidRPr="00CA4EDC">
        <w:rPr>
          <w:rFonts w:ascii="Times New Roman" w:hAnsi="Times New Roman" w:cs="Times New Roman"/>
          <w:sz w:val="24"/>
          <w:szCs w:val="24"/>
        </w:rPr>
        <w:t>, et al, 2020). The greatest problem that London has in attaining SDGs: 17 is bringing additional 16 objectives together since Sustainable development is impossible without reaching other goals. This aim necessitates a new worldwide cooperation that includes finance development, international trade flows, data gathering, and analysis, all of which are difficult tasks for LSDC.</w:t>
      </w:r>
    </w:p>
    <w:p w14:paraId="45DED68D" w14:textId="59EBC121" w:rsidR="004A6873" w:rsidRPr="00CA4EDC" w:rsidRDefault="004A6873" w:rsidP="00295D92">
      <w:pPr>
        <w:pStyle w:val="Heading1"/>
        <w:spacing w:line="360" w:lineRule="auto"/>
        <w:jc w:val="both"/>
        <w:rPr>
          <w:rFonts w:ascii="Times New Roman" w:hAnsi="Times New Roman" w:cs="Times New Roman"/>
          <w:sz w:val="24"/>
          <w:szCs w:val="24"/>
        </w:rPr>
      </w:pPr>
      <w:bookmarkStart w:id="7" w:name="_Toc109245679"/>
      <w:r w:rsidRPr="00CA4EDC">
        <w:rPr>
          <w:rFonts w:ascii="Times New Roman" w:hAnsi="Times New Roman" w:cs="Times New Roman"/>
          <w:sz w:val="24"/>
          <w:szCs w:val="24"/>
        </w:rPr>
        <w:t>Recommendations for the city of London, as well as suggestions for how the city might improve in order to accomplish the critical SD Goals</w:t>
      </w:r>
      <w:bookmarkEnd w:id="7"/>
    </w:p>
    <w:p w14:paraId="3F42F862" w14:textId="5BA78D26"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For sustainable development, the city of London maintains the London Sustainable Development Commission. It strives for sustainable development while reaping certain rewards and facing some problems. Here, four recommendations will be provided, as well as suggestions on how they should improve in order to reach the critical SD goals.</w:t>
      </w:r>
    </w:p>
    <w:p w14:paraId="401FCE3B" w14:textId="35CE1D33" w:rsidR="00D86AF2" w:rsidRPr="00CA4EDC" w:rsidRDefault="00D86AF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The city of London can use different framework for covid-19 recovery planning</w:t>
      </w:r>
    </w:p>
    <w:p w14:paraId="039ED734" w14:textId="60C5B5CC"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The goals of the SDGs are interconnected. The Covid-19 epidemic has had an impact on all of the aims, and they are all facing obstacles. In this circumstance, London may implement SDG 17 by organizing numerous initiatives and policies (</w:t>
      </w:r>
      <w:proofErr w:type="spellStart"/>
      <w:r w:rsidRPr="00CA4EDC">
        <w:rPr>
          <w:rFonts w:ascii="Times New Roman" w:hAnsi="Times New Roman" w:cs="Times New Roman"/>
          <w:sz w:val="24"/>
          <w:szCs w:val="24"/>
        </w:rPr>
        <w:t>Aibar</w:t>
      </w:r>
      <w:proofErr w:type="spellEnd"/>
      <w:r w:rsidRPr="00CA4EDC">
        <w:rPr>
          <w:rFonts w:ascii="Times New Roman" w:hAnsi="Times New Roman" w:cs="Times New Roman"/>
          <w:sz w:val="24"/>
          <w:szCs w:val="24"/>
        </w:rPr>
        <w:t>-Guzman, and Rodriguez-</w:t>
      </w:r>
      <w:proofErr w:type="spellStart"/>
      <w:r w:rsidRPr="00CA4EDC">
        <w:rPr>
          <w:rFonts w:ascii="Times New Roman" w:hAnsi="Times New Roman" w:cs="Times New Roman"/>
          <w:sz w:val="24"/>
          <w:szCs w:val="24"/>
        </w:rPr>
        <w:t>Ariza</w:t>
      </w:r>
      <w:proofErr w:type="spellEnd"/>
      <w:r w:rsidRPr="00CA4EDC">
        <w:rPr>
          <w:rFonts w:ascii="Times New Roman" w:hAnsi="Times New Roman" w:cs="Times New Roman"/>
          <w:sz w:val="24"/>
          <w:szCs w:val="24"/>
        </w:rPr>
        <w:t>, 2020). London may develop a locally suitable framework for its residents, and this framework will be extremely useful in Covid-19 recovery planning.</w:t>
      </w:r>
    </w:p>
    <w:p w14:paraId="50E57925" w14:textId="775499D7" w:rsidR="00302CF2" w:rsidRPr="00CA4EDC" w:rsidRDefault="00302CF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Investment</w:t>
      </w:r>
    </w:p>
    <w:p w14:paraId="687236DC" w14:textId="65E0803B" w:rsidR="002A670A" w:rsidRPr="00CA4EDC" w:rsidRDefault="002A670A"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Sustainable growth in London necessitates significant private sector investment. LSDC has the ability to invest in long-term infrastructure. This can benefit them for a long time and greatly contribute to attaining the SDGs 17.</w:t>
      </w:r>
    </w:p>
    <w:p w14:paraId="317E625C" w14:textId="79205538" w:rsidR="00A138D2" w:rsidRPr="00CA4EDC" w:rsidRDefault="00A138D2"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Think long term</w:t>
      </w:r>
    </w:p>
    <w:p w14:paraId="39ECAA6B" w14:textId="72693848" w:rsidR="00DD5277" w:rsidRPr="00CA4EDC" w:rsidRDefault="00DD527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London must think carefully and make decisions that will benefit them in the long run. LSDC can take some step for long time and can works on it (</w:t>
      </w:r>
      <w:proofErr w:type="spellStart"/>
      <w:r w:rsidRPr="00CA4EDC">
        <w:rPr>
          <w:rFonts w:ascii="Times New Roman" w:hAnsi="Times New Roman" w:cs="Times New Roman"/>
          <w:sz w:val="24"/>
          <w:szCs w:val="24"/>
        </w:rPr>
        <w:t>Fairall</w:t>
      </w:r>
      <w:proofErr w:type="spellEnd"/>
      <w:r w:rsidRPr="00CA4EDC">
        <w:rPr>
          <w:rFonts w:ascii="Times New Roman" w:hAnsi="Times New Roman" w:cs="Times New Roman"/>
          <w:sz w:val="24"/>
          <w:szCs w:val="24"/>
        </w:rPr>
        <w:t>, and Bateman, 2017). For long-term programs, they should gather data and conduct analyses on the 17 SDGs.</w:t>
      </w:r>
    </w:p>
    <w:p w14:paraId="103DA6B2" w14:textId="3F9F1E17" w:rsidR="00C7776A" w:rsidRPr="00CA4EDC" w:rsidRDefault="00C7776A" w:rsidP="00295D92">
      <w:pPr>
        <w:spacing w:line="360" w:lineRule="auto"/>
        <w:jc w:val="both"/>
        <w:rPr>
          <w:rFonts w:ascii="Times New Roman" w:hAnsi="Times New Roman" w:cs="Times New Roman"/>
          <w:b/>
          <w:bCs/>
          <w:sz w:val="24"/>
          <w:szCs w:val="24"/>
        </w:rPr>
      </w:pPr>
      <w:r w:rsidRPr="00CA4EDC">
        <w:rPr>
          <w:rFonts w:ascii="Times New Roman" w:hAnsi="Times New Roman" w:cs="Times New Roman"/>
          <w:b/>
          <w:bCs/>
          <w:sz w:val="24"/>
          <w:szCs w:val="24"/>
        </w:rPr>
        <w:t>Communicate with another city</w:t>
      </w:r>
    </w:p>
    <w:p w14:paraId="4C9BB537" w14:textId="7FFD7A89" w:rsidR="00DD5277" w:rsidRPr="00CA4EDC" w:rsidRDefault="00DD527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lastRenderedPageBreak/>
        <w:t>For this, LSDC might choose a city that is more advanced than them in terms of meeting SDGS 17 targets. They may learn from the city and study how they function (Hudson, et al, 2015). They can do research and analysis to determine what kinds of benefits the city receives and what kinds of obstacles they confront. According to this, London may also take actions to address difficulties.</w:t>
      </w:r>
    </w:p>
    <w:p w14:paraId="449FFF44" w14:textId="53750DB5" w:rsidR="00A635E5" w:rsidRPr="00CA4EDC" w:rsidRDefault="00A635E5" w:rsidP="00295D92">
      <w:pPr>
        <w:pStyle w:val="Heading1"/>
        <w:spacing w:line="360" w:lineRule="auto"/>
        <w:jc w:val="both"/>
        <w:rPr>
          <w:rFonts w:ascii="Times New Roman" w:hAnsi="Times New Roman" w:cs="Times New Roman"/>
          <w:sz w:val="24"/>
          <w:szCs w:val="24"/>
        </w:rPr>
      </w:pPr>
      <w:bookmarkStart w:id="8" w:name="_Toc109245680"/>
      <w:r w:rsidRPr="00CA4EDC">
        <w:rPr>
          <w:rFonts w:ascii="Times New Roman" w:hAnsi="Times New Roman" w:cs="Times New Roman"/>
          <w:sz w:val="24"/>
          <w:szCs w:val="24"/>
        </w:rPr>
        <w:t>Conclusion</w:t>
      </w:r>
      <w:bookmarkEnd w:id="8"/>
      <w:r w:rsidRPr="00CA4EDC">
        <w:rPr>
          <w:rFonts w:ascii="Times New Roman" w:hAnsi="Times New Roman" w:cs="Times New Roman"/>
          <w:sz w:val="24"/>
          <w:szCs w:val="24"/>
        </w:rPr>
        <w:t xml:space="preserve"> </w:t>
      </w:r>
    </w:p>
    <w:p w14:paraId="42A6379F" w14:textId="6D8E0107" w:rsidR="00DD5277" w:rsidRPr="00CA4EDC" w:rsidRDefault="00DD5277"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The United Nations General Assembly approved the 2030 Agenda for Sustainable Development, which includes 17 objectives. The basic goal of sustainable development is to create a better and more sustainable future for everyone. Goal 3 of the Sustainable Development Goals is to guarantee healthy lifestyles and promote well-being for all people of all ages. Goal 4 of the Sustainable Development Goals is to guarantee quality education and encourage opportunities for lifelong learning for all. Partnership is required to accomplish </w:t>
      </w:r>
      <w:r w:rsidR="00295D92" w:rsidRPr="00CA4EDC">
        <w:rPr>
          <w:rFonts w:ascii="Times New Roman" w:hAnsi="Times New Roman" w:cs="Times New Roman"/>
          <w:sz w:val="24"/>
          <w:szCs w:val="24"/>
        </w:rPr>
        <w:t>Sustainable Development Goal 17 (</w:t>
      </w:r>
      <w:proofErr w:type="spellStart"/>
      <w:r w:rsidR="00295D92" w:rsidRPr="00CA4EDC">
        <w:rPr>
          <w:rFonts w:ascii="Times New Roman" w:hAnsi="Times New Roman" w:cs="Times New Roman"/>
          <w:color w:val="222222"/>
          <w:sz w:val="24"/>
          <w:szCs w:val="24"/>
          <w:shd w:val="clear" w:color="auto" w:fill="FFFFFF"/>
        </w:rPr>
        <w:t>Fairall</w:t>
      </w:r>
      <w:proofErr w:type="spellEnd"/>
      <w:r w:rsidR="00295D92" w:rsidRPr="00CA4EDC">
        <w:rPr>
          <w:rFonts w:ascii="Times New Roman" w:hAnsi="Times New Roman" w:cs="Times New Roman"/>
          <w:color w:val="222222"/>
          <w:sz w:val="24"/>
          <w:szCs w:val="24"/>
          <w:shd w:val="clear" w:color="auto" w:fill="FFFFFF"/>
        </w:rPr>
        <w:t>, 2017).</w:t>
      </w:r>
      <w:r w:rsidRPr="00CA4EDC">
        <w:rPr>
          <w:rFonts w:ascii="Times New Roman" w:hAnsi="Times New Roman" w:cs="Times New Roman"/>
          <w:sz w:val="24"/>
          <w:szCs w:val="24"/>
        </w:rPr>
        <w:t xml:space="preserve"> The United Kingdom is dedicated to provide sustainable development for its citizens, hence it has implemented a variety of programs (</w:t>
      </w:r>
      <w:proofErr w:type="spellStart"/>
      <w:r w:rsidRPr="00CA4EDC">
        <w:rPr>
          <w:rFonts w:ascii="Times New Roman" w:hAnsi="Times New Roman" w:cs="Times New Roman"/>
          <w:sz w:val="24"/>
          <w:szCs w:val="24"/>
        </w:rPr>
        <w:t>Michie</w:t>
      </w:r>
      <w:proofErr w:type="spellEnd"/>
      <w:r w:rsidRPr="00CA4EDC">
        <w:rPr>
          <w:rFonts w:ascii="Times New Roman" w:hAnsi="Times New Roman" w:cs="Times New Roman"/>
          <w:sz w:val="24"/>
          <w:szCs w:val="24"/>
        </w:rPr>
        <w:t>, 2016). The city of London likewise wishes to develop Sustainable Development. To that end, the LSDC was founded, and they aim to achieve the Sustainable Development Goals. LSDC has various policies in place to achieve Sustainable Development. The city of London benefits from SDG targets while also confronting hurdles in developing Sustainable Development.</w:t>
      </w:r>
    </w:p>
    <w:p w14:paraId="4D5AC224" w14:textId="77777777" w:rsidR="00335543" w:rsidRPr="00CA4EDC" w:rsidRDefault="00335543" w:rsidP="00295D92">
      <w:pPr>
        <w:spacing w:line="360" w:lineRule="auto"/>
        <w:jc w:val="both"/>
        <w:rPr>
          <w:rFonts w:ascii="Times New Roman" w:hAnsi="Times New Roman" w:cs="Times New Roman"/>
          <w:sz w:val="24"/>
          <w:szCs w:val="24"/>
        </w:rPr>
      </w:pPr>
    </w:p>
    <w:p w14:paraId="638F07B1" w14:textId="77777777" w:rsidR="00335543" w:rsidRPr="00CA4EDC" w:rsidRDefault="00335543" w:rsidP="00295D92">
      <w:pPr>
        <w:spacing w:line="360" w:lineRule="auto"/>
        <w:jc w:val="both"/>
        <w:rPr>
          <w:rFonts w:ascii="Times New Roman" w:hAnsi="Times New Roman" w:cs="Times New Roman"/>
          <w:sz w:val="24"/>
          <w:szCs w:val="24"/>
        </w:rPr>
      </w:pPr>
    </w:p>
    <w:p w14:paraId="3B3B0683" w14:textId="745A641C" w:rsidR="00335543" w:rsidRPr="00CA4EDC" w:rsidRDefault="00335543" w:rsidP="00295D92">
      <w:pPr>
        <w:spacing w:line="360" w:lineRule="auto"/>
        <w:jc w:val="both"/>
        <w:rPr>
          <w:rFonts w:ascii="Times New Roman" w:hAnsi="Times New Roman" w:cs="Times New Roman"/>
          <w:sz w:val="24"/>
          <w:szCs w:val="24"/>
        </w:rPr>
      </w:pPr>
    </w:p>
    <w:p w14:paraId="4ABF6EFF" w14:textId="189BF88B" w:rsidR="00422940" w:rsidRPr="00CA4EDC" w:rsidRDefault="00422940" w:rsidP="00295D92">
      <w:pPr>
        <w:spacing w:line="360" w:lineRule="auto"/>
        <w:jc w:val="both"/>
        <w:rPr>
          <w:rFonts w:ascii="Times New Roman" w:hAnsi="Times New Roman" w:cs="Times New Roman"/>
          <w:sz w:val="24"/>
          <w:szCs w:val="24"/>
        </w:rPr>
      </w:pPr>
    </w:p>
    <w:p w14:paraId="329ABD0C" w14:textId="77777777" w:rsidR="00422940" w:rsidRPr="00CA4EDC" w:rsidRDefault="00422940" w:rsidP="00295D92">
      <w:pPr>
        <w:spacing w:line="360" w:lineRule="auto"/>
        <w:jc w:val="both"/>
        <w:rPr>
          <w:rFonts w:ascii="Times New Roman" w:hAnsi="Times New Roman" w:cs="Times New Roman"/>
          <w:sz w:val="24"/>
          <w:szCs w:val="24"/>
        </w:rPr>
      </w:pPr>
    </w:p>
    <w:p w14:paraId="6A234202" w14:textId="77777777" w:rsidR="00335543" w:rsidRPr="00CA4EDC" w:rsidRDefault="00335543" w:rsidP="00295D92">
      <w:pPr>
        <w:spacing w:line="360" w:lineRule="auto"/>
        <w:jc w:val="both"/>
        <w:rPr>
          <w:rFonts w:ascii="Times New Roman" w:hAnsi="Times New Roman" w:cs="Times New Roman"/>
          <w:sz w:val="24"/>
          <w:szCs w:val="24"/>
        </w:rPr>
      </w:pPr>
    </w:p>
    <w:p w14:paraId="427DA546" w14:textId="7AA28BA6" w:rsidR="00977F0D" w:rsidRPr="00CA4EDC" w:rsidRDefault="001232B4"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 </w:t>
      </w:r>
    </w:p>
    <w:p w14:paraId="1DDB74C9" w14:textId="43E845D0" w:rsidR="00DD5277" w:rsidRPr="00CA4EDC" w:rsidRDefault="00977F0D" w:rsidP="00295D92">
      <w:pPr>
        <w:pStyle w:val="Heading1"/>
        <w:spacing w:line="360" w:lineRule="auto"/>
        <w:jc w:val="both"/>
        <w:rPr>
          <w:rFonts w:ascii="Times New Roman" w:hAnsi="Times New Roman" w:cs="Times New Roman"/>
          <w:sz w:val="24"/>
          <w:szCs w:val="24"/>
        </w:rPr>
      </w:pPr>
      <w:bookmarkStart w:id="9" w:name="_Toc109245681"/>
      <w:r w:rsidRPr="00CA4EDC">
        <w:rPr>
          <w:rFonts w:ascii="Times New Roman" w:hAnsi="Times New Roman" w:cs="Times New Roman"/>
          <w:sz w:val="24"/>
          <w:szCs w:val="24"/>
        </w:rPr>
        <w:lastRenderedPageBreak/>
        <w:t xml:space="preserve">References </w:t>
      </w:r>
      <w:r w:rsidR="004A6873" w:rsidRPr="00CA4EDC">
        <w:rPr>
          <w:rFonts w:ascii="Times New Roman" w:hAnsi="Times New Roman" w:cs="Times New Roman"/>
          <w:sz w:val="24"/>
          <w:szCs w:val="24"/>
        </w:rPr>
        <w:t>List</w:t>
      </w:r>
      <w:bookmarkEnd w:id="9"/>
      <w:r w:rsidR="004A6873" w:rsidRPr="00CA4EDC">
        <w:rPr>
          <w:rFonts w:ascii="Times New Roman" w:hAnsi="Times New Roman" w:cs="Times New Roman"/>
          <w:sz w:val="24"/>
          <w:szCs w:val="24"/>
        </w:rPr>
        <w:t xml:space="preserve"> </w:t>
      </w:r>
    </w:p>
    <w:p w14:paraId="2E67481C" w14:textId="1CE2F2E1" w:rsidR="00DD5277" w:rsidRPr="00CA4EDC" w:rsidRDefault="00DD5277" w:rsidP="00295D92">
      <w:pPr>
        <w:spacing w:line="360" w:lineRule="auto"/>
        <w:jc w:val="both"/>
        <w:rPr>
          <w:rFonts w:ascii="Times New Roman" w:hAnsi="Times New Roman" w:cs="Times New Roman"/>
          <w:sz w:val="24"/>
          <w:szCs w:val="24"/>
        </w:rPr>
      </w:pPr>
      <w:proofErr w:type="spellStart"/>
      <w:r w:rsidRPr="00CA4EDC">
        <w:rPr>
          <w:rFonts w:ascii="Times New Roman" w:hAnsi="Times New Roman" w:cs="Times New Roman"/>
          <w:color w:val="222222"/>
          <w:sz w:val="24"/>
          <w:szCs w:val="24"/>
          <w:shd w:val="clear" w:color="auto" w:fill="FFFFFF"/>
        </w:rPr>
        <w:t>Adshead</w:t>
      </w:r>
      <w:proofErr w:type="spellEnd"/>
      <w:r w:rsidRPr="00CA4EDC">
        <w:rPr>
          <w:rFonts w:ascii="Times New Roman" w:hAnsi="Times New Roman" w:cs="Times New Roman"/>
          <w:color w:val="222222"/>
          <w:sz w:val="24"/>
          <w:szCs w:val="24"/>
          <w:shd w:val="clear" w:color="auto" w:fill="FFFFFF"/>
        </w:rPr>
        <w:t xml:space="preserve">, D., Thacker, S., </w:t>
      </w:r>
      <w:proofErr w:type="spellStart"/>
      <w:r w:rsidRPr="00CA4EDC">
        <w:rPr>
          <w:rFonts w:ascii="Times New Roman" w:hAnsi="Times New Roman" w:cs="Times New Roman"/>
          <w:color w:val="222222"/>
          <w:sz w:val="24"/>
          <w:szCs w:val="24"/>
          <w:shd w:val="clear" w:color="auto" w:fill="FFFFFF"/>
        </w:rPr>
        <w:t>Fuldauer</w:t>
      </w:r>
      <w:proofErr w:type="spellEnd"/>
      <w:r w:rsidRPr="00CA4EDC">
        <w:rPr>
          <w:rFonts w:ascii="Times New Roman" w:hAnsi="Times New Roman" w:cs="Times New Roman"/>
          <w:color w:val="222222"/>
          <w:sz w:val="24"/>
          <w:szCs w:val="24"/>
          <w:shd w:val="clear" w:color="auto" w:fill="FFFFFF"/>
        </w:rPr>
        <w:t>, L.I. and Hall, J.W., 2019. Delivering on the Sustainable Development Goals through long-term infrastructure planning. </w:t>
      </w:r>
      <w:r w:rsidRPr="00CA4EDC">
        <w:rPr>
          <w:rFonts w:ascii="Times New Roman" w:hAnsi="Times New Roman" w:cs="Times New Roman"/>
          <w:i/>
          <w:iCs/>
          <w:color w:val="222222"/>
          <w:sz w:val="24"/>
          <w:szCs w:val="24"/>
          <w:shd w:val="clear" w:color="auto" w:fill="FFFFFF"/>
        </w:rPr>
        <w:t>Global Environmental Change</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59</w:t>
      </w:r>
      <w:r w:rsidRPr="00CA4EDC">
        <w:rPr>
          <w:rFonts w:ascii="Times New Roman" w:hAnsi="Times New Roman" w:cs="Times New Roman"/>
          <w:color w:val="222222"/>
          <w:sz w:val="24"/>
          <w:szCs w:val="24"/>
          <w:shd w:val="clear" w:color="auto" w:fill="FFFFFF"/>
        </w:rPr>
        <w:t>, p.101975.</w:t>
      </w:r>
    </w:p>
    <w:p w14:paraId="4B46295F"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Agbedahin</w:t>
      </w:r>
      <w:proofErr w:type="spellEnd"/>
      <w:r w:rsidRPr="00CA4EDC">
        <w:rPr>
          <w:rFonts w:ascii="Times New Roman" w:hAnsi="Times New Roman" w:cs="Times New Roman"/>
          <w:color w:val="222222"/>
          <w:sz w:val="24"/>
          <w:szCs w:val="24"/>
          <w:shd w:val="clear" w:color="auto" w:fill="FFFFFF"/>
        </w:rPr>
        <w:t>, A.V., 2019. Sustainable development, Education for Sustainable Development, and the 2030 Agenda for Sustainable Development: Emergence, efficacy, eminence, and future. </w:t>
      </w:r>
      <w:r w:rsidRPr="00CA4EDC">
        <w:rPr>
          <w:rFonts w:ascii="Times New Roman" w:hAnsi="Times New Roman" w:cs="Times New Roman"/>
          <w:i/>
          <w:iCs/>
          <w:color w:val="222222"/>
          <w:sz w:val="24"/>
          <w:szCs w:val="24"/>
          <w:shd w:val="clear" w:color="auto" w:fill="FFFFFF"/>
        </w:rPr>
        <w:t>Sustainable Development</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27</w:t>
      </w:r>
      <w:r w:rsidRPr="00CA4EDC">
        <w:rPr>
          <w:rFonts w:ascii="Times New Roman" w:hAnsi="Times New Roman" w:cs="Times New Roman"/>
          <w:color w:val="222222"/>
          <w:sz w:val="24"/>
          <w:szCs w:val="24"/>
          <w:shd w:val="clear" w:color="auto" w:fill="FFFFFF"/>
        </w:rPr>
        <w:t>(4), pp.669-680.</w:t>
      </w:r>
    </w:p>
    <w:p w14:paraId="5DADFB20"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Akachi</w:t>
      </w:r>
      <w:proofErr w:type="spellEnd"/>
      <w:r w:rsidRPr="00CA4EDC">
        <w:rPr>
          <w:rFonts w:ascii="Times New Roman" w:hAnsi="Times New Roman" w:cs="Times New Roman"/>
          <w:color w:val="222222"/>
          <w:sz w:val="24"/>
          <w:szCs w:val="24"/>
          <w:shd w:val="clear" w:color="auto" w:fill="FFFFFF"/>
        </w:rPr>
        <w:t>, Y., Tarp, F., Kelley, E., Addison, T. and Kruk, M.E., 2016. Measuring quality-of-care in the context of sustainable development goal 3: a call for papers. </w:t>
      </w:r>
      <w:r w:rsidRPr="00CA4EDC">
        <w:rPr>
          <w:rFonts w:ascii="Times New Roman" w:hAnsi="Times New Roman" w:cs="Times New Roman"/>
          <w:i/>
          <w:iCs/>
          <w:color w:val="222222"/>
          <w:sz w:val="24"/>
          <w:szCs w:val="24"/>
          <w:shd w:val="clear" w:color="auto" w:fill="FFFFFF"/>
        </w:rPr>
        <w:t>Bulletin of the World Health Organization</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94</w:t>
      </w:r>
      <w:r w:rsidRPr="00CA4EDC">
        <w:rPr>
          <w:rFonts w:ascii="Times New Roman" w:hAnsi="Times New Roman" w:cs="Times New Roman"/>
          <w:color w:val="222222"/>
          <w:sz w:val="24"/>
          <w:szCs w:val="24"/>
          <w:shd w:val="clear" w:color="auto" w:fill="FFFFFF"/>
        </w:rPr>
        <w:t>(3), p.160.</w:t>
      </w:r>
    </w:p>
    <w:p w14:paraId="7687DDC1"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Fairall</w:t>
      </w:r>
      <w:proofErr w:type="spellEnd"/>
      <w:r w:rsidRPr="00CA4EDC">
        <w:rPr>
          <w:rFonts w:ascii="Times New Roman" w:hAnsi="Times New Roman" w:cs="Times New Roman"/>
          <w:color w:val="222222"/>
          <w:sz w:val="24"/>
          <w:szCs w:val="24"/>
          <w:shd w:val="clear" w:color="auto" w:fill="FFFFFF"/>
        </w:rPr>
        <w:t>, L. and Bateman, E., 2017. Health workers are vital to sustainable development goals and universal health coverage. </w:t>
      </w:r>
      <w:r w:rsidRPr="00CA4EDC">
        <w:rPr>
          <w:rFonts w:ascii="Times New Roman" w:hAnsi="Times New Roman" w:cs="Times New Roman"/>
          <w:i/>
          <w:iCs/>
          <w:color w:val="222222"/>
          <w:sz w:val="24"/>
          <w:szCs w:val="24"/>
          <w:shd w:val="clear" w:color="auto" w:fill="FFFFFF"/>
        </w:rPr>
        <w:t>BMJ</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356</w:t>
      </w:r>
      <w:r w:rsidRPr="00CA4EDC">
        <w:rPr>
          <w:rFonts w:ascii="Times New Roman" w:hAnsi="Times New Roman" w:cs="Times New Roman"/>
          <w:color w:val="222222"/>
          <w:sz w:val="24"/>
          <w:szCs w:val="24"/>
          <w:shd w:val="clear" w:color="auto" w:fill="FFFFFF"/>
        </w:rPr>
        <w:t>.</w:t>
      </w:r>
    </w:p>
    <w:p w14:paraId="55531ADD"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Fleming, A., Wise, R.M., Hansen, H. and </w:t>
      </w:r>
      <w:proofErr w:type="spellStart"/>
      <w:r w:rsidRPr="00CA4EDC">
        <w:rPr>
          <w:rFonts w:ascii="Times New Roman" w:hAnsi="Times New Roman" w:cs="Times New Roman"/>
          <w:color w:val="222222"/>
          <w:sz w:val="24"/>
          <w:szCs w:val="24"/>
          <w:shd w:val="clear" w:color="auto" w:fill="FFFFFF"/>
        </w:rPr>
        <w:t>Sams</w:t>
      </w:r>
      <w:proofErr w:type="spellEnd"/>
      <w:r w:rsidRPr="00CA4EDC">
        <w:rPr>
          <w:rFonts w:ascii="Times New Roman" w:hAnsi="Times New Roman" w:cs="Times New Roman"/>
          <w:color w:val="222222"/>
          <w:sz w:val="24"/>
          <w:szCs w:val="24"/>
          <w:shd w:val="clear" w:color="auto" w:fill="FFFFFF"/>
        </w:rPr>
        <w:t>, L., 2017. The sustainable development goals: A case study. </w:t>
      </w:r>
      <w:r w:rsidRPr="00CA4EDC">
        <w:rPr>
          <w:rFonts w:ascii="Times New Roman" w:hAnsi="Times New Roman" w:cs="Times New Roman"/>
          <w:i/>
          <w:iCs/>
          <w:color w:val="222222"/>
          <w:sz w:val="24"/>
          <w:szCs w:val="24"/>
          <w:shd w:val="clear" w:color="auto" w:fill="FFFFFF"/>
        </w:rPr>
        <w:t>Marine Policy</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86</w:t>
      </w:r>
      <w:r w:rsidRPr="00CA4EDC">
        <w:rPr>
          <w:rFonts w:ascii="Times New Roman" w:hAnsi="Times New Roman" w:cs="Times New Roman"/>
          <w:color w:val="222222"/>
          <w:sz w:val="24"/>
          <w:szCs w:val="24"/>
          <w:shd w:val="clear" w:color="auto" w:fill="FFFFFF"/>
        </w:rPr>
        <w:t>, pp.94-103.</w:t>
      </w:r>
    </w:p>
    <w:p w14:paraId="703A83E6"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Garcia-Sanchez, I.M., </w:t>
      </w:r>
      <w:proofErr w:type="spellStart"/>
      <w:r w:rsidRPr="00CA4EDC">
        <w:rPr>
          <w:rFonts w:ascii="Times New Roman" w:hAnsi="Times New Roman" w:cs="Times New Roman"/>
          <w:color w:val="222222"/>
          <w:sz w:val="24"/>
          <w:szCs w:val="24"/>
          <w:shd w:val="clear" w:color="auto" w:fill="FFFFFF"/>
        </w:rPr>
        <w:t>Aibar</w:t>
      </w:r>
      <w:proofErr w:type="spellEnd"/>
      <w:r w:rsidRPr="00CA4EDC">
        <w:rPr>
          <w:rFonts w:ascii="Times New Roman" w:hAnsi="Times New Roman" w:cs="Times New Roman"/>
          <w:color w:val="222222"/>
          <w:sz w:val="24"/>
          <w:szCs w:val="24"/>
          <w:shd w:val="clear" w:color="auto" w:fill="FFFFFF"/>
        </w:rPr>
        <w:t xml:space="preserve">-Guzman, B., </w:t>
      </w:r>
      <w:proofErr w:type="spellStart"/>
      <w:r w:rsidRPr="00CA4EDC">
        <w:rPr>
          <w:rFonts w:ascii="Times New Roman" w:hAnsi="Times New Roman" w:cs="Times New Roman"/>
          <w:color w:val="222222"/>
          <w:sz w:val="24"/>
          <w:szCs w:val="24"/>
          <w:shd w:val="clear" w:color="auto" w:fill="FFFFFF"/>
        </w:rPr>
        <w:t>Aibar</w:t>
      </w:r>
      <w:proofErr w:type="spellEnd"/>
      <w:r w:rsidRPr="00CA4EDC">
        <w:rPr>
          <w:rFonts w:ascii="Times New Roman" w:hAnsi="Times New Roman" w:cs="Times New Roman"/>
          <w:color w:val="222222"/>
          <w:sz w:val="24"/>
          <w:szCs w:val="24"/>
          <w:shd w:val="clear" w:color="auto" w:fill="FFFFFF"/>
        </w:rPr>
        <w:t>-Guzman, C. and Rodriguez-</w:t>
      </w:r>
      <w:proofErr w:type="spellStart"/>
      <w:r w:rsidRPr="00CA4EDC">
        <w:rPr>
          <w:rFonts w:ascii="Times New Roman" w:hAnsi="Times New Roman" w:cs="Times New Roman"/>
          <w:color w:val="222222"/>
          <w:sz w:val="24"/>
          <w:szCs w:val="24"/>
          <w:shd w:val="clear" w:color="auto" w:fill="FFFFFF"/>
        </w:rPr>
        <w:t>Ariza</w:t>
      </w:r>
      <w:proofErr w:type="spellEnd"/>
      <w:r w:rsidRPr="00CA4EDC">
        <w:rPr>
          <w:rFonts w:ascii="Times New Roman" w:hAnsi="Times New Roman" w:cs="Times New Roman"/>
          <w:color w:val="222222"/>
          <w:sz w:val="24"/>
          <w:szCs w:val="24"/>
          <w:shd w:val="clear" w:color="auto" w:fill="FFFFFF"/>
        </w:rPr>
        <w:t>, L., 2020. “Sell” recommendations by analysts in response to business communication strategies concerning the Sustainable Development Goals and the SDG compass. </w:t>
      </w:r>
      <w:r w:rsidRPr="00CA4EDC">
        <w:rPr>
          <w:rFonts w:ascii="Times New Roman" w:hAnsi="Times New Roman" w:cs="Times New Roman"/>
          <w:i/>
          <w:iCs/>
          <w:color w:val="222222"/>
          <w:sz w:val="24"/>
          <w:szCs w:val="24"/>
          <w:shd w:val="clear" w:color="auto" w:fill="FFFFFF"/>
        </w:rPr>
        <w:t>Journal of Cleaner Production</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255</w:t>
      </w:r>
      <w:r w:rsidRPr="00CA4EDC">
        <w:rPr>
          <w:rFonts w:ascii="Times New Roman" w:hAnsi="Times New Roman" w:cs="Times New Roman"/>
          <w:color w:val="222222"/>
          <w:sz w:val="24"/>
          <w:szCs w:val="24"/>
          <w:shd w:val="clear" w:color="auto" w:fill="FFFFFF"/>
        </w:rPr>
        <w:t>, p.120194.</w:t>
      </w:r>
    </w:p>
    <w:p w14:paraId="0FE2F2D0"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Hák</w:t>
      </w:r>
      <w:proofErr w:type="spellEnd"/>
      <w:r w:rsidRPr="00CA4EDC">
        <w:rPr>
          <w:rFonts w:ascii="Times New Roman" w:hAnsi="Times New Roman" w:cs="Times New Roman"/>
          <w:color w:val="222222"/>
          <w:sz w:val="24"/>
          <w:szCs w:val="24"/>
          <w:shd w:val="clear" w:color="auto" w:fill="FFFFFF"/>
        </w:rPr>
        <w:t xml:space="preserve">, T., </w:t>
      </w:r>
      <w:proofErr w:type="spellStart"/>
      <w:r w:rsidRPr="00CA4EDC">
        <w:rPr>
          <w:rFonts w:ascii="Times New Roman" w:hAnsi="Times New Roman" w:cs="Times New Roman"/>
          <w:color w:val="222222"/>
          <w:sz w:val="24"/>
          <w:szCs w:val="24"/>
          <w:shd w:val="clear" w:color="auto" w:fill="FFFFFF"/>
        </w:rPr>
        <w:t>Janoušková</w:t>
      </w:r>
      <w:proofErr w:type="spellEnd"/>
      <w:r w:rsidRPr="00CA4EDC">
        <w:rPr>
          <w:rFonts w:ascii="Times New Roman" w:hAnsi="Times New Roman" w:cs="Times New Roman"/>
          <w:color w:val="222222"/>
          <w:sz w:val="24"/>
          <w:szCs w:val="24"/>
          <w:shd w:val="clear" w:color="auto" w:fill="FFFFFF"/>
        </w:rPr>
        <w:t xml:space="preserve">, S. and </w:t>
      </w:r>
      <w:proofErr w:type="spellStart"/>
      <w:r w:rsidRPr="00CA4EDC">
        <w:rPr>
          <w:rFonts w:ascii="Times New Roman" w:hAnsi="Times New Roman" w:cs="Times New Roman"/>
          <w:color w:val="222222"/>
          <w:sz w:val="24"/>
          <w:szCs w:val="24"/>
          <w:shd w:val="clear" w:color="auto" w:fill="FFFFFF"/>
        </w:rPr>
        <w:t>Moldan</w:t>
      </w:r>
      <w:proofErr w:type="spellEnd"/>
      <w:r w:rsidRPr="00CA4EDC">
        <w:rPr>
          <w:rFonts w:ascii="Times New Roman" w:hAnsi="Times New Roman" w:cs="Times New Roman"/>
          <w:color w:val="222222"/>
          <w:sz w:val="24"/>
          <w:szCs w:val="24"/>
          <w:shd w:val="clear" w:color="auto" w:fill="FFFFFF"/>
        </w:rPr>
        <w:t>, B., 2016. Sustainable Development Goals: A need for relevant indicators. </w:t>
      </w:r>
      <w:r w:rsidRPr="00CA4EDC">
        <w:rPr>
          <w:rFonts w:ascii="Times New Roman" w:hAnsi="Times New Roman" w:cs="Times New Roman"/>
          <w:i/>
          <w:iCs/>
          <w:color w:val="222222"/>
          <w:sz w:val="24"/>
          <w:szCs w:val="24"/>
          <w:shd w:val="clear" w:color="auto" w:fill="FFFFFF"/>
        </w:rPr>
        <w:t>Ecological indicators</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60</w:t>
      </w:r>
      <w:r w:rsidRPr="00CA4EDC">
        <w:rPr>
          <w:rFonts w:ascii="Times New Roman" w:hAnsi="Times New Roman" w:cs="Times New Roman"/>
          <w:color w:val="222222"/>
          <w:sz w:val="24"/>
          <w:szCs w:val="24"/>
          <w:shd w:val="clear" w:color="auto" w:fill="FFFFFF"/>
        </w:rPr>
        <w:t>, pp.565-573.SDG, U., 2019. Sustainable development goals. </w:t>
      </w:r>
      <w:r w:rsidRPr="00CA4EDC">
        <w:rPr>
          <w:rFonts w:ascii="Times New Roman" w:hAnsi="Times New Roman" w:cs="Times New Roman"/>
          <w:i/>
          <w:iCs/>
          <w:color w:val="222222"/>
          <w:sz w:val="24"/>
          <w:szCs w:val="24"/>
          <w:shd w:val="clear" w:color="auto" w:fill="FFFFFF"/>
        </w:rPr>
        <w:t>The energy progress report. Tracking SDG</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7</w:t>
      </w:r>
      <w:r w:rsidRPr="00CA4EDC">
        <w:rPr>
          <w:rFonts w:ascii="Times New Roman" w:hAnsi="Times New Roman" w:cs="Times New Roman"/>
          <w:color w:val="222222"/>
          <w:sz w:val="24"/>
          <w:szCs w:val="24"/>
          <w:shd w:val="clear" w:color="auto" w:fill="FFFFFF"/>
        </w:rPr>
        <w:t>.</w:t>
      </w:r>
    </w:p>
    <w:p w14:paraId="1089CA8A"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Hannan</w:t>
      </w:r>
      <w:proofErr w:type="spellEnd"/>
      <w:r w:rsidRPr="00CA4EDC">
        <w:rPr>
          <w:rFonts w:ascii="Times New Roman" w:hAnsi="Times New Roman" w:cs="Times New Roman"/>
          <w:color w:val="222222"/>
          <w:sz w:val="24"/>
          <w:szCs w:val="24"/>
          <w:shd w:val="clear" w:color="auto" w:fill="FFFFFF"/>
        </w:rPr>
        <w:t xml:space="preserve">, M.A., </w:t>
      </w:r>
      <w:proofErr w:type="spellStart"/>
      <w:r w:rsidRPr="00CA4EDC">
        <w:rPr>
          <w:rFonts w:ascii="Times New Roman" w:hAnsi="Times New Roman" w:cs="Times New Roman"/>
          <w:color w:val="222222"/>
          <w:sz w:val="24"/>
          <w:szCs w:val="24"/>
          <w:shd w:val="clear" w:color="auto" w:fill="FFFFFF"/>
        </w:rPr>
        <w:t>Lipu</w:t>
      </w:r>
      <w:proofErr w:type="spellEnd"/>
      <w:r w:rsidRPr="00CA4EDC">
        <w:rPr>
          <w:rFonts w:ascii="Times New Roman" w:hAnsi="Times New Roman" w:cs="Times New Roman"/>
          <w:color w:val="222222"/>
          <w:sz w:val="24"/>
          <w:szCs w:val="24"/>
          <w:shd w:val="clear" w:color="auto" w:fill="FFFFFF"/>
        </w:rPr>
        <w:t xml:space="preserve">, M.H., Akhtar, M., Begum, R.A., Al </w:t>
      </w:r>
      <w:proofErr w:type="spellStart"/>
      <w:r w:rsidRPr="00CA4EDC">
        <w:rPr>
          <w:rFonts w:ascii="Times New Roman" w:hAnsi="Times New Roman" w:cs="Times New Roman"/>
          <w:color w:val="222222"/>
          <w:sz w:val="24"/>
          <w:szCs w:val="24"/>
          <w:shd w:val="clear" w:color="auto" w:fill="FFFFFF"/>
        </w:rPr>
        <w:t>Mamun</w:t>
      </w:r>
      <w:proofErr w:type="spellEnd"/>
      <w:r w:rsidRPr="00CA4EDC">
        <w:rPr>
          <w:rFonts w:ascii="Times New Roman" w:hAnsi="Times New Roman" w:cs="Times New Roman"/>
          <w:color w:val="222222"/>
          <w:sz w:val="24"/>
          <w:szCs w:val="24"/>
          <w:shd w:val="clear" w:color="auto" w:fill="FFFFFF"/>
        </w:rPr>
        <w:t xml:space="preserve">, M.A., Hussain, A., Mia, M.S. and </w:t>
      </w:r>
      <w:proofErr w:type="spellStart"/>
      <w:r w:rsidRPr="00CA4EDC">
        <w:rPr>
          <w:rFonts w:ascii="Times New Roman" w:hAnsi="Times New Roman" w:cs="Times New Roman"/>
          <w:color w:val="222222"/>
          <w:sz w:val="24"/>
          <w:szCs w:val="24"/>
          <w:shd w:val="clear" w:color="auto" w:fill="FFFFFF"/>
        </w:rPr>
        <w:t>Basri</w:t>
      </w:r>
      <w:proofErr w:type="spellEnd"/>
      <w:r w:rsidRPr="00CA4EDC">
        <w:rPr>
          <w:rFonts w:ascii="Times New Roman" w:hAnsi="Times New Roman" w:cs="Times New Roman"/>
          <w:color w:val="222222"/>
          <w:sz w:val="24"/>
          <w:szCs w:val="24"/>
          <w:shd w:val="clear" w:color="auto" w:fill="FFFFFF"/>
        </w:rPr>
        <w:t>, H., 2020. Solid waste collection optimization objectives, constraints, modeling approaches, and their challenges toward achieving sustainable development goals. </w:t>
      </w:r>
      <w:r w:rsidRPr="00CA4EDC">
        <w:rPr>
          <w:rFonts w:ascii="Times New Roman" w:hAnsi="Times New Roman" w:cs="Times New Roman"/>
          <w:i/>
          <w:iCs/>
          <w:color w:val="222222"/>
          <w:sz w:val="24"/>
          <w:szCs w:val="24"/>
          <w:shd w:val="clear" w:color="auto" w:fill="FFFFFF"/>
        </w:rPr>
        <w:t>Journal of cleaner production</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277</w:t>
      </w:r>
      <w:r w:rsidRPr="00CA4EDC">
        <w:rPr>
          <w:rFonts w:ascii="Times New Roman" w:hAnsi="Times New Roman" w:cs="Times New Roman"/>
          <w:color w:val="222222"/>
          <w:sz w:val="24"/>
          <w:szCs w:val="24"/>
          <w:shd w:val="clear" w:color="auto" w:fill="FFFFFF"/>
        </w:rPr>
        <w:t>, p.123557.</w:t>
      </w:r>
    </w:p>
    <w:p w14:paraId="112BD3B9"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Hirigoyen</w:t>
      </w:r>
      <w:proofErr w:type="spellEnd"/>
      <w:r w:rsidRPr="00CA4EDC">
        <w:rPr>
          <w:rFonts w:ascii="Times New Roman" w:hAnsi="Times New Roman" w:cs="Times New Roman"/>
          <w:color w:val="222222"/>
          <w:sz w:val="24"/>
          <w:szCs w:val="24"/>
          <w:shd w:val="clear" w:color="auto" w:fill="FFFFFF"/>
        </w:rPr>
        <w:t xml:space="preserve">, J., 2019. What it means </w:t>
      </w:r>
      <w:proofErr w:type="spellStart"/>
      <w:r w:rsidRPr="00CA4EDC">
        <w:rPr>
          <w:rFonts w:ascii="Times New Roman" w:hAnsi="Times New Roman" w:cs="Times New Roman"/>
          <w:color w:val="222222"/>
          <w:sz w:val="24"/>
          <w:szCs w:val="24"/>
          <w:shd w:val="clear" w:color="auto" w:fill="FFFFFF"/>
        </w:rPr>
        <w:t>Ifor</w:t>
      </w:r>
      <w:proofErr w:type="spellEnd"/>
      <w:r w:rsidRPr="00CA4EDC">
        <w:rPr>
          <w:rFonts w:ascii="Times New Roman" w:hAnsi="Times New Roman" w:cs="Times New Roman"/>
          <w:color w:val="222222"/>
          <w:sz w:val="24"/>
          <w:szCs w:val="24"/>
          <w:shd w:val="clear" w:color="auto" w:fill="FFFFFF"/>
        </w:rPr>
        <w:t xml:space="preserve"> the sector to be sustainable. </w:t>
      </w:r>
      <w:r w:rsidRPr="00CA4EDC">
        <w:rPr>
          <w:rFonts w:ascii="Times New Roman" w:hAnsi="Times New Roman" w:cs="Times New Roman"/>
          <w:i/>
          <w:iCs/>
          <w:color w:val="222222"/>
          <w:sz w:val="24"/>
          <w:szCs w:val="24"/>
          <w:shd w:val="clear" w:color="auto" w:fill="FFFFFF"/>
        </w:rPr>
        <w:t>Construction Journal</w:t>
      </w:r>
      <w:r w:rsidRPr="00CA4EDC">
        <w:rPr>
          <w:rFonts w:ascii="Times New Roman" w:hAnsi="Times New Roman" w:cs="Times New Roman"/>
          <w:color w:val="222222"/>
          <w:sz w:val="24"/>
          <w:szCs w:val="24"/>
          <w:shd w:val="clear" w:color="auto" w:fill="FFFFFF"/>
        </w:rPr>
        <w:t>, pp.6-7.</w:t>
      </w:r>
    </w:p>
    <w:p w14:paraId="59660D8A"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Hutton, G. and </w:t>
      </w:r>
      <w:proofErr w:type="spellStart"/>
      <w:r w:rsidRPr="00CA4EDC">
        <w:rPr>
          <w:rFonts w:ascii="Times New Roman" w:hAnsi="Times New Roman" w:cs="Times New Roman"/>
          <w:color w:val="222222"/>
          <w:sz w:val="24"/>
          <w:szCs w:val="24"/>
          <w:shd w:val="clear" w:color="auto" w:fill="FFFFFF"/>
        </w:rPr>
        <w:t>Varughese</w:t>
      </w:r>
      <w:proofErr w:type="spellEnd"/>
      <w:r w:rsidRPr="00CA4EDC">
        <w:rPr>
          <w:rFonts w:ascii="Times New Roman" w:hAnsi="Times New Roman" w:cs="Times New Roman"/>
          <w:color w:val="222222"/>
          <w:sz w:val="24"/>
          <w:szCs w:val="24"/>
          <w:shd w:val="clear" w:color="auto" w:fill="FFFFFF"/>
        </w:rPr>
        <w:t>, M., 2016. The costs of meeting the 2030 sustainable development goal targets on drinking water, sanitation, and hygiene.</w:t>
      </w:r>
    </w:p>
    <w:p w14:paraId="3B223CDA"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lastRenderedPageBreak/>
        <w:t>Keirstead</w:t>
      </w:r>
      <w:proofErr w:type="spellEnd"/>
      <w:r w:rsidRPr="00CA4EDC">
        <w:rPr>
          <w:rFonts w:ascii="Times New Roman" w:hAnsi="Times New Roman" w:cs="Times New Roman"/>
          <w:color w:val="222222"/>
          <w:sz w:val="24"/>
          <w:szCs w:val="24"/>
          <w:shd w:val="clear" w:color="auto" w:fill="FFFFFF"/>
        </w:rPr>
        <w:t>, J. and Leach, M., 2008. Bridging the gaps between theory and practice: a service niche approach to urban sustainability indicators. </w:t>
      </w:r>
      <w:r w:rsidRPr="00CA4EDC">
        <w:rPr>
          <w:rFonts w:ascii="Times New Roman" w:hAnsi="Times New Roman" w:cs="Times New Roman"/>
          <w:i/>
          <w:iCs/>
          <w:color w:val="222222"/>
          <w:sz w:val="24"/>
          <w:szCs w:val="24"/>
          <w:shd w:val="clear" w:color="auto" w:fill="FFFFFF"/>
        </w:rPr>
        <w:t>Sustainable development</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16</w:t>
      </w:r>
      <w:r w:rsidRPr="00CA4EDC">
        <w:rPr>
          <w:rFonts w:ascii="Times New Roman" w:hAnsi="Times New Roman" w:cs="Times New Roman"/>
          <w:color w:val="222222"/>
          <w:sz w:val="24"/>
          <w:szCs w:val="24"/>
          <w:shd w:val="clear" w:color="auto" w:fill="FFFFFF"/>
        </w:rPr>
        <w:t>(5), pp.329-340.</w:t>
      </w:r>
    </w:p>
    <w:p w14:paraId="2B85493E"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Kim, C. and Kim, K.A., 2021. The institutional change from E-Government </w:t>
      </w:r>
      <w:proofErr w:type="gramStart"/>
      <w:r w:rsidRPr="00CA4EDC">
        <w:rPr>
          <w:rFonts w:ascii="Times New Roman" w:hAnsi="Times New Roman" w:cs="Times New Roman"/>
          <w:color w:val="222222"/>
          <w:sz w:val="24"/>
          <w:szCs w:val="24"/>
          <w:shd w:val="clear" w:color="auto" w:fill="FFFFFF"/>
        </w:rPr>
        <w:t>toward</w:t>
      </w:r>
      <w:proofErr w:type="gramEnd"/>
      <w:r w:rsidRPr="00CA4EDC">
        <w:rPr>
          <w:rFonts w:ascii="Times New Roman" w:hAnsi="Times New Roman" w:cs="Times New Roman"/>
          <w:color w:val="222222"/>
          <w:sz w:val="24"/>
          <w:szCs w:val="24"/>
          <w:shd w:val="clear" w:color="auto" w:fill="FFFFFF"/>
        </w:rPr>
        <w:t xml:space="preserve"> Smarter City; comparative analysis between royal borough of Greenwich, UK, and </w:t>
      </w:r>
      <w:proofErr w:type="spellStart"/>
      <w:r w:rsidRPr="00CA4EDC">
        <w:rPr>
          <w:rFonts w:ascii="Times New Roman" w:hAnsi="Times New Roman" w:cs="Times New Roman"/>
          <w:color w:val="222222"/>
          <w:sz w:val="24"/>
          <w:szCs w:val="24"/>
          <w:shd w:val="clear" w:color="auto" w:fill="FFFFFF"/>
        </w:rPr>
        <w:t>Seongdong-gu</w:t>
      </w:r>
      <w:proofErr w:type="spellEnd"/>
      <w:r w:rsidRPr="00CA4EDC">
        <w:rPr>
          <w:rFonts w:ascii="Times New Roman" w:hAnsi="Times New Roman" w:cs="Times New Roman"/>
          <w:color w:val="222222"/>
          <w:sz w:val="24"/>
          <w:szCs w:val="24"/>
          <w:shd w:val="clear" w:color="auto" w:fill="FFFFFF"/>
        </w:rPr>
        <w:t>, South Korea. </w:t>
      </w:r>
      <w:r w:rsidRPr="00CA4EDC">
        <w:rPr>
          <w:rFonts w:ascii="Times New Roman" w:hAnsi="Times New Roman" w:cs="Times New Roman"/>
          <w:i/>
          <w:iCs/>
          <w:color w:val="222222"/>
          <w:sz w:val="24"/>
          <w:szCs w:val="24"/>
          <w:shd w:val="clear" w:color="auto" w:fill="FFFFFF"/>
        </w:rPr>
        <w:t>Journal of Open Innovation: Technology, Market, and Complexity</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7</w:t>
      </w:r>
      <w:r w:rsidRPr="00CA4EDC">
        <w:rPr>
          <w:rFonts w:ascii="Times New Roman" w:hAnsi="Times New Roman" w:cs="Times New Roman"/>
          <w:color w:val="222222"/>
          <w:sz w:val="24"/>
          <w:szCs w:val="24"/>
          <w:shd w:val="clear" w:color="auto" w:fill="FFFFFF"/>
        </w:rPr>
        <w:t>(1), p.42.</w:t>
      </w:r>
    </w:p>
    <w:p w14:paraId="3357A564"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Leal </w:t>
      </w:r>
      <w:proofErr w:type="spellStart"/>
      <w:r w:rsidRPr="00CA4EDC">
        <w:rPr>
          <w:rFonts w:ascii="Times New Roman" w:hAnsi="Times New Roman" w:cs="Times New Roman"/>
          <w:color w:val="222222"/>
          <w:sz w:val="24"/>
          <w:szCs w:val="24"/>
          <w:shd w:val="clear" w:color="auto" w:fill="FFFFFF"/>
        </w:rPr>
        <w:t>Filho</w:t>
      </w:r>
      <w:proofErr w:type="spellEnd"/>
      <w:r w:rsidRPr="00CA4EDC">
        <w:rPr>
          <w:rFonts w:ascii="Times New Roman" w:hAnsi="Times New Roman" w:cs="Times New Roman"/>
          <w:color w:val="222222"/>
          <w:sz w:val="24"/>
          <w:szCs w:val="24"/>
          <w:shd w:val="clear" w:color="auto" w:fill="FFFFFF"/>
        </w:rPr>
        <w:t xml:space="preserve">, W., </w:t>
      </w:r>
      <w:proofErr w:type="spellStart"/>
      <w:r w:rsidRPr="00CA4EDC">
        <w:rPr>
          <w:rFonts w:ascii="Times New Roman" w:hAnsi="Times New Roman" w:cs="Times New Roman"/>
          <w:color w:val="222222"/>
          <w:sz w:val="24"/>
          <w:szCs w:val="24"/>
          <w:shd w:val="clear" w:color="auto" w:fill="FFFFFF"/>
        </w:rPr>
        <w:t>Shiel</w:t>
      </w:r>
      <w:proofErr w:type="spellEnd"/>
      <w:r w:rsidRPr="00CA4EDC">
        <w:rPr>
          <w:rFonts w:ascii="Times New Roman" w:hAnsi="Times New Roman" w:cs="Times New Roman"/>
          <w:color w:val="222222"/>
          <w:sz w:val="24"/>
          <w:szCs w:val="24"/>
          <w:shd w:val="clear" w:color="auto" w:fill="FFFFFF"/>
        </w:rPr>
        <w:t xml:space="preserve">, C., </w:t>
      </w:r>
      <w:proofErr w:type="spellStart"/>
      <w:r w:rsidRPr="00CA4EDC">
        <w:rPr>
          <w:rFonts w:ascii="Times New Roman" w:hAnsi="Times New Roman" w:cs="Times New Roman"/>
          <w:color w:val="222222"/>
          <w:sz w:val="24"/>
          <w:szCs w:val="24"/>
          <w:shd w:val="clear" w:color="auto" w:fill="FFFFFF"/>
        </w:rPr>
        <w:t>Paço</w:t>
      </w:r>
      <w:proofErr w:type="spellEnd"/>
      <w:r w:rsidRPr="00CA4EDC">
        <w:rPr>
          <w:rFonts w:ascii="Times New Roman" w:hAnsi="Times New Roman" w:cs="Times New Roman"/>
          <w:color w:val="222222"/>
          <w:sz w:val="24"/>
          <w:szCs w:val="24"/>
          <w:shd w:val="clear" w:color="auto" w:fill="FFFFFF"/>
        </w:rPr>
        <w:t xml:space="preserve">, A., </w:t>
      </w:r>
      <w:proofErr w:type="spellStart"/>
      <w:r w:rsidRPr="00CA4EDC">
        <w:rPr>
          <w:rFonts w:ascii="Times New Roman" w:hAnsi="Times New Roman" w:cs="Times New Roman"/>
          <w:color w:val="222222"/>
          <w:sz w:val="24"/>
          <w:szCs w:val="24"/>
          <w:shd w:val="clear" w:color="auto" w:fill="FFFFFF"/>
        </w:rPr>
        <w:t>Mifsud</w:t>
      </w:r>
      <w:proofErr w:type="spellEnd"/>
      <w:r w:rsidRPr="00CA4EDC">
        <w:rPr>
          <w:rFonts w:ascii="Times New Roman" w:hAnsi="Times New Roman" w:cs="Times New Roman"/>
          <w:color w:val="222222"/>
          <w:sz w:val="24"/>
          <w:szCs w:val="24"/>
          <w:shd w:val="clear" w:color="auto" w:fill="FFFFFF"/>
        </w:rPr>
        <w:t xml:space="preserve">, M., Ávila, L.V., </w:t>
      </w:r>
      <w:proofErr w:type="spellStart"/>
      <w:r w:rsidRPr="00CA4EDC">
        <w:rPr>
          <w:rFonts w:ascii="Times New Roman" w:hAnsi="Times New Roman" w:cs="Times New Roman"/>
          <w:color w:val="222222"/>
          <w:sz w:val="24"/>
          <w:szCs w:val="24"/>
          <w:shd w:val="clear" w:color="auto" w:fill="FFFFFF"/>
        </w:rPr>
        <w:t>Brandli</w:t>
      </w:r>
      <w:proofErr w:type="spellEnd"/>
      <w:r w:rsidRPr="00CA4EDC">
        <w:rPr>
          <w:rFonts w:ascii="Times New Roman" w:hAnsi="Times New Roman" w:cs="Times New Roman"/>
          <w:color w:val="222222"/>
          <w:sz w:val="24"/>
          <w:szCs w:val="24"/>
          <w:shd w:val="clear" w:color="auto" w:fill="FFFFFF"/>
        </w:rPr>
        <w:t xml:space="preserve">, L.L., </w:t>
      </w:r>
      <w:proofErr w:type="spellStart"/>
      <w:r w:rsidRPr="00CA4EDC">
        <w:rPr>
          <w:rFonts w:ascii="Times New Roman" w:hAnsi="Times New Roman" w:cs="Times New Roman"/>
          <w:color w:val="222222"/>
          <w:sz w:val="24"/>
          <w:szCs w:val="24"/>
          <w:shd w:val="clear" w:color="auto" w:fill="FFFFFF"/>
        </w:rPr>
        <w:t>Molthan</w:t>
      </w:r>
      <w:proofErr w:type="spellEnd"/>
      <w:r w:rsidRPr="00CA4EDC">
        <w:rPr>
          <w:rFonts w:ascii="Times New Roman" w:hAnsi="Times New Roman" w:cs="Times New Roman"/>
          <w:color w:val="222222"/>
          <w:sz w:val="24"/>
          <w:szCs w:val="24"/>
          <w:shd w:val="clear" w:color="auto" w:fill="FFFFFF"/>
        </w:rPr>
        <w:t xml:space="preserve">-Hill, P., Pace, P., </w:t>
      </w:r>
      <w:proofErr w:type="spellStart"/>
      <w:r w:rsidRPr="00CA4EDC">
        <w:rPr>
          <w:rFonts w:ascii="Times New Roman" w:hAnsi="Times New Roman" w:cs="Times New Roman"/>
          <w:color w:val="222222"/>
          <w:sz w:val="24"/>
          <w:szCs w:val="24"/>
          <w:shd w:val="clear" w:color="auto" w:fill="FFFFFF"/>
        </w:rPr>
        <w:t>Azeiteiro</w:t>
      </w:r>
      <w:proofErr w:type="spellEnd"/>
      <w:r w:rsidRPr="00CA4EDC">
        <w:rPr>
          <w:rFonts w:ascii="Times New Roman" w:hAnsi="Times New Roman" w:cs="Times New Roman"/>
          <w:color w:val="222222"/>
          <w:sz w:val="24"/>
          <w:szCs w:val="24"/>
          <w:shd w:val="clear" w:color="auto" w:fill="FFFFFF"/>
        </w:rPr>
        <w:t xml:space="preserve">, U.M., Vargas, V.R. and </w:t>
      </w:r>
      <w:proofErr w:type="spellStart"/>
      <w:r w:rsidRPr="00CA4EDC">
        <w:rPr>
          <w:rFonts w:ascii="Times New Roman" w:hAnsi="Times New Roman" w:cs="Times New Roman"/>
          <w:color w:val="222222"/>
          <w:sz w:val="24"/>
          <w:szCs w:val="24"/>
          <w:shd w:val="clear" w:color="auto" w:fill="FFFFFF"/>
        </w:rPr>
        <w:t>Caeiro</w:t>
      </w:r>
      <w:proofErr w:type="spellEnd"/>
      <w:r w:rsidRPr="00CA4EDC">
        <w:rPr>
          <w:rFonts w:ascii="Times New Roman" w:hAnsi="Times New Roman" w:cs="Times New Roman"/>
          <w:color w:val="222222"/>
          <w:sz w:val="24"/>
          <w:szCs w:val="24"/>
          <w:shd w:val="clear" w:color="auto" w:fill="FFFFFF"/>
        </w:rPr>
        <w:t xml:space="preserve">, S., 2019. Sustainable Development Goals and sustainability teaching at universities: Falling behind or getting ahead of the </w:t>
      </w:r>
      <w:proofErr w:type="gramStart"/>
      <w:r w:rsidRPr="00CA4EDC">
        <w:rPr>
          <w:rFonts w:ascii="Times New Roman" w:hAnsi="Times New Roman" w:cs="Times New Roman"/>
          <w:color w:val="222222"/>
          <w:sz w:val="24"/>
          <w:szCs w:val="24"/>
          <w:shd w:val="clear" w:color="auto" w:fill="FFFFFF"/>
        </w:rPr>
        <w:t>pack?.</w:t>
      </w:r>
      <w:proofErr w:type="gramEnd"/>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Journal of Cleaner Production</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232</w:t>
      </w:r>
      <w:r w:rsidRPr="00CA4EDC">
        <w:rPr>
          <w:rFonts w:ascii="Times New Roman" w:hAnsi="Times New Roman" w:cs="Times New Roman"/>
          <w:color w:val="222222"/>
          <w:sz w:val="24"/>
          <w:szCs w:val="24"/>
          <w:shd w:val="clear" w:color="auto" w:fill="FFFFFF"/>
        </w:rPr>
        <w:t>, pp.285-294.</w:t>
      </w:r>
    </w:p>
    <w:p w14:paraId="4470CD50"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Michie</w:t>
      </w:r>
      <w:proofErr w:type="spellEnd"/>
      <w:r w:rsidRPr="00CA4EDC">
        <w:rPr>
          <w:rFonts w:ascii="Times New Roman" w:hAnsi="Times New Roman" w:cs="Times New Roman"/>
          <w:color w:val="222222"/>
          <w:sz w:val="24"/>
          <w:szCs w:val="24"/>
          <w:shd w:val="clear" w:color="auto" w:fill="FFFFFF"/>
        </w:rPr>
        <w:t>, R.C., 2016. </w:t>
      </w:r>
      <w:r w:rsidRPr="00CA4EDC">
        <w:rPr>
          <w:rFonts w:ascii="Times New Roman" w:hAnsi="Times New Roman" w:cs="Times New Roman"/>
          <w:i/>
          <w:iCs/>
          <w:color w:val="222222"/>
          <w:sz w:val="24"/>
          <w:szCs w:val="24"/>
          <w:shd w:val="clear" w:color="auto" w:fill="FFFFFF"/>
        </w:rPr>
        <w:t>The City of London: continuity and change, 1850–1990</w:t>
      </w:r>
      <w:r w:rsidRPr="00CA4EDC">
        <w:rPr>
          <w:rFonts w:ascii="Times New Roman" w:hAnsi="Times New Roman" w:cs="Times New Roman"/>
          <w:color w:val="222222"/>
          <w:sz w:val="24"/>
          <w:szCs w:val="24"/>
          <w:shd w:val="clear" w:color="auto" w:fill="FFFFFF"/>
        </w:rPr>
        <w:t>. Springer.</w:t>
      </w:r>
    </w:p>
    <w:p w14:paraId="368143B0"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Musa, N., Khalid, R.M. and </w:t>
      </w:r>
      <w:proofErr w:type="spellStart"/>
      <w:r w:rsidRPr="00CA4EDC">
        <w:rPr>
          <w:rFonts w:ascii="Times New Roman" w:hAnsi="Times New Roman" w:cs="Times New Roman"/>
          <w:color w:val="222222"/>
          <w:sz w:val="24"/>
          <w:szCs w:val="24"/>
          <w:shd w:val="clear" w:color="auto" w:fill="FFFFFF"/>
        </w:rPr>
        <w:t>Jalil</w:t>
      </w:r>
      <w:proofErr w:type="spellEnd"/>
      <w:r w:rsidRPr="00CA4EDC">
        <w:rPr>
          <w:rFonts w:ascii="Times New Roman" w:hAnsi="Times New Roman" w:cs="Times New Roman"/>
          <w:color w:val="222222"/>
          <w:sz w:val="24"/>
          <w:szCs w:val="24"/>
          <w:shd w:val="clear" w:color="auto" w:fill="FFFFFF"/>
        </w:rPr>
        <w:t>, F., 2022. Partnership towards mainstreaming SDGS: The need for cooperative and adaptive federalism (GOAL 17). In </w:t>
      </w:r>
      <w:r w:rsidRPr="00CA4EDC">
        <w:rPr>
          <w:rFonts w:ascii="Times New Roman" w:hAnsi="Times New Roman" w:cs="Times New Roman"/>
          <w:i/>
          <w:iCs/>
          <w:color w:val="222222"/>
          <w:sz w:val="24"/>
          <w:szCs w:val="24"/>
          <w:shd w:val="clear" w:color="auto" w:fill="FFFFFF"/>
        </w:rPr>
        <w:t>Good Governance and the Sustainable Development Goals in Southeast Asia</w:t>
      </w:r>
      <w:r w:rsidRPr="00CA4EDC">
        <w:rPr>
          <w:rFonts w:ascii="Times New Roman" w:hAnsi="Times New Roman" w:cs="Times New Roman"/>
          <w:color w:val="222222"/>
          <w:sz w:val="24"/>
          <w:szCs w:val="24"/>
          <w:shd w:val="clear" w:color="auto" w:fill="FFFFFF"/>
        </w:rPr>
        <w:t> (pp. 212-221). Routledge.</w:t>
      </w:r>
    </w:p>
    <w:p w14:paraId="180E97AC"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Perry, B., </w:t>
      </w:r>
      <w:proofErr w:type="spellStart"/>
      <w:r w:rsidRPr="00CA4EDC">
        <w:rPr>
          <w:rFonts w:ascii="Times New Roman" w:hAnsi="Times New Roman" w:cs="Times New Roman"/>
          <w:color w:val="222222"/>
          <w:sz w:val="24"/>
          <w:szCs w:val="24"/>
          <w:shd w:val="clear" w:color="auto" w:fill="FFFFFF"/>
        </w:rPr>
        <w:t>Diprose</w:t>
      </w:r>
      <w:proofErr w:type="spellEnd"/>
      <w:r w:rsidRPr="00CA4EDC">
        <w:rPr>
          <w:rFonts w:ascii="Times New Roman" w:hAnsi="Times New Roman" w:cs="Times New Roman"/>
          <w:color w:val="222222"/>
          <w:sz w:val="24"/>
          <w:szCs w:val="24"/>
          <w:shd w:val="clear" w:color="auto" w:fill="FFFFFF"/>
        </w:rPr>
        <w:t>, K., Taylor Buck, N. and Simon, D., 2021. Localizing the SDGs in England: Challenges and value propositions for local government. </w:t>
      </w:r>
      <w:r w:rsidRPr="00CA4EDC">
        <w:rPr>
          <w:rFonts w:ascii="Times New Roman" w:hAnsi="Times New Roman" w:cs="Times New Roman"/>
          <w:i/>
          <w:iCs/>
          <w:color w:val="222222"/>
          <w:sz w:val="24"/>
          <w:szCs w:val="24"/>
          <w:shd w:val="clear" w:color="auto" w:fill="FFFFFF"/>
        </w:rPr>
        <w:t>Frontiers in Sustainable Cities</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3</w:t>
      </w:r>
      <w:r w:rsidRPr="00CA4EDC">
        <w:rPr>
          <w:rFonts w:ascii="Times New Roman" w:hAnsi="Times New Roman" w:cs="Times New Roman"/>
          <w:color w:val="222222"/>
          <w:sz w:val="24"/>
          <w:szCs w:val="24"/>
          <w:shd w:val="clear" w:color="auto" w:fill="FFFFFF"/>
        </w:rPr>
        <w:t>.</w:t>
      </w:r>
    </w:p>
    <w:p w14:paraId="02DD6812"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Stead, S.M., 2019. Using systems thinking and open innovation to strengthen aquaculture policy for the United Nations Sustainable Development Goals. </w:t>
      </w:r>
      <w:r w:rsidRPr="00CA4EDC">
        <w:rPr>
          <w:rFonts w:ascii="Times New Roman" w:hAnsi="Times New Roman" w:cs="Times New Roman"/>
          <w:i/>
          <w:iCs/>
          <w:color w:val="222222"/>
          <w:sz w:val="24"/>
          <w:szCs w:val="24"/>
          <w:shd w:val="clear" w:color="auto" w:fill="FFFFFF"/>
        </w:rPr>
        <w:t>Journal of fish biology</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94</w:t>
      </w:r>
      <w:r w:rsidRPr="00CA4EDC">
        <w:rPr>
          <w:rFonts w:ascii="Times New Roman" w:hAnsi="Times New Roman" w:cs="Times New Roman"/>
          <w:color w:val="222222"/>
          <w:sz w:val="24"/>
          <w:szCs w:val="24"/>
          <w:shd w:val="clear" w:color="auto" w:fill="FFFFFF"/>
        </w:rPr>
        <w:t>(6), pp.837-844.</w:t>
      </w:r>
    </w:p>
    <w:p w14:paraId="02EE3211" w14:textId="50256286"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proofErr w:type="spellStart"/>
      <w:r w:rsidRPr="00CA4EDC">
        <w:rPr>
          <w:rFonts w:ascii="Times New Roman" w:hAnsi="Times New Roman" w:cs="Times New Roman"/>
          <w:color w:val="222222"/>
          <w:sz w:val="24"/>
          <w:szCs w:val="24"/>
          <w:shd w:val="clear" w:color="auto" w:fill="FFFFFF"/>
        </w:rPr>
        <w:t>Waage</w:t>
      </w:r>
      <w:proofErr w:type="spellEnd"/>
      <w:r w:rsidRPr="00CA4EDC">
        <w:rPr>
          <w:rFonts w:ascii="Times New Roman" w:hAnsi="Times New Roman" w:cs="Times New Roman"/>
          <w:color w:val="222222"/>
          <w:sz w:val="24"/>
          <w:szCs w:val="24"/>
          <w:shd w:val="clear" w:color="auto" w:fill="FFFFFF"/>
        </w:rPr>
        <w:t xml:space="preserve">, J., Yap, C., Bell, S., Levy, C., Mace, G., </w:t>
      </w:r>
      <w:proofErr w:type="spellStart"/>
      <w:r w:rsidRPr="00CA4EDC">
        <w:rPr>
          <w:rFonts w:ascii="Times New Roman" w:hAnsi="Times New Roman" w:cs="Times New Roman"/>
          <w:color w:val="222222"/>
          <w:sz w:val="24"/>
          <w:szCs w:val="24"/>
          <w:shd w:val="clear" w:color="auto" w:fill="FFFFFF"/>
        </w:rPr>
        <w:t>Pegram</w:t>
      </w:r>
      <w:proofErr w:type="spellEnd"/>
      <w:r w:rsidRPr="00CA4EDC">
        <w:rPr>
          <w:rFonts w:ascii="Times New Roman" w:hAnsi="Times New Roman" w:cs="Times New Roman"/>
          <w:color w:val="222222"/>
          <w:sz w:val="24"/>
          <w:szCs w:val="24"/>
          <w:shd w:val="clear" w:color="auto" w:fill="FFFFFF"/>
        </w:rPr>
        <w:t xml:space="preserve">, T., </w:t>
      </w:r>
      <w:proofErr w:type="spellStart"/>
      <w:r w:rsidRPr="00CA4EDC">
        <w:rPr>
          <w:rFonts w:ascii="Times New Roman" w:hAnsi="Times New Roman" w:cs="Times New Roman"/>
          <w:color w:val="222222"/>
          <w:sz w:val="24"/>
          <w:szCs w:val="24"/>
          <w:shd w:val="clear" w:color="auto" w:fill="FFFFFF"/>
        </w:rPr>
        <w:t>Unterhalter</w:t>
      </w:r>
      <w:proofErr w:type="spellEnd"/>
      <w:r w:rsidRPr="00CA4EDC">
        <w:rPr>
          <w:rFonts w:ascii="Times New Roman" w:hAnsi="Times New Roman" w:cs="Times New Roman"/>
          <w:color w:val="222222"/>
          <w:sz w:val="24"/>
          <w:szCs w:val="24"/>
          <w:shd w:val="clear" w:color="auto" w:fill="FFFFFF"/>
        </w:rPr>
        <w:t xml:space="preserve">, E., </w:t>
      </w:r>
      <w:proofErr w:type="spellStart"/>
      <w:r w:rsidRPr="00CA4EDC">
        <w:rPr>
          <w:rFonts w:ascii="Times New Roman" w:hAnsi="Times New Roman" w:cs="Times New Roman"/>
          <w:color w:val="222222"/>
          <w:sz w:val="24"/>
          <w:szCs w:val="24"/>
          <w:shd w:val="clear" w:color="auto" w:fill="FFFFFF"/>
        </w:rPr>
        <w:t>Dasandi</w:t>
      </w:r>
      <w:proofErr w:type="spellEnd"/>
      <w:r w:rsidRPr="00CA4EDC">
        <w:rPr>
          <w:rFonts w:ascii="Times New Roman" w:hAnsi="Times New Roman" w:cs="Times New Roman"/>
          <w:color w:val="222222"/>
          <w:sz w:val="24"/>
          <w:szCs w:val="24"/>
          <w:shd w:val="clear" w:color="auto" w:fill="FFFFFF"/>
        </w:rPr>
        <w:t xml:space="preserve">, N., Hudson, D., </w:t>
      </w:r>
      <w:proofErr w:type="spellStart"/>
      <w:r w:rsidRPr="00CA4EDC">
        <w:rPr>
          <w:rFonts w:ascii="Times New Roman" w:hAnsi="Times New Roman" w:cs="Times New Roman"/>
          <w:color w:val="222222"/>
          <w:sz w:val="24"/>
          <w:szCs w:val="24"/>
          <w:shd w:val="clear" w:color="auto" w:fill="FFFFFF"/>
        </w:rPr>
        <w:t>Kock</w:t>
      </w:r>
      <w:proofErr w:type="spellEnd"/>
      <w:r w:rsidRPr="00CA4EDC">
        <w:rPr>
          <w:rFonts w:ascii="Times New Roman" w:hAnsi="Times New Roman" w:cs="Times New Roman"/>
          <w:color w:val="222222"/>
          <w:sz w:val="24"/>
          <w:szCs w:val="24"/>
          <w:shd w:val="clear" w:color="auto" w:fill="FFFFFF"/>
        </w:rPr>
        <w:t>, R. and Mayhew, S., 2015. Governing the UN Sustainable Development Goals: interactions, infrastructures, and institutions. </w:t>
      </w:r>
      <w:r w:rsidRPr="00CA4EDC">
        <w:rPr>
          <w:rFonts w:ascii="Times New Roman" w:hAnsi="Times New Roman" w:cs="Times New Roman"/>
          <w:i/>
          <w:iCs/>
          <w:color w:val="222222"/>
          <w:sz w:val="24"/>
          <w:szCs w:val="24"/>
          <w:shd w:val="clear" w:color="auto" w:fill="FFFFFF"/>
        </w:rPr>
        <w:t>The Lancet Global Health</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3</w:t>
      </w:r>
      <w:r w:rsidRPr="00CA4EDC">
        <w:rPr>
          <w:rFonts w:ascii="Times New Roman" w:hAnsi="Times New Roman" w:cs="Times New Roman"/>
          <w:color w:val="222222"/>
          <w:sz w:val="24"/>
          <w:szCs w:val="24"/>
          <w:shd w:val="clear" w:color="auto" w:fill="FFFFFF"/>
        </w:rPr>
        <w:t xml:space="preserve">(5), </w:t>
      </w:r>
      <w:proofErr w:type="spellStart"/>
      <w:proofErr w:type="gramStart"/>
      <w:r w:rsidRPr="00CA4EDC">
        <w:rPr>
          <w:rFonts w:ascii="Times New Roman" w:hAnsi="Times New Roman" w:cs="Times New Roman"/>
          <w:color w:val="222222"/>
          <w:sz w:val="24"/>
          <w:szCs w:val="24"/>
          <w:shd w:val="clear" w:color="auto" w:fill="FFFFFF"/>
        </w:rPr>
        <w:t>pp.e</w:t>
      </w:r>
      <w:proofErr w:type="spellEnd"/>
      <w:proofErr w:type="gramEnd"/>
      <w:r w:rsidR="00CA4EDC">
        <w:rPr>
          <w:rFonts w:ascii="Times New Roman" w:hAnsi="Times New Roman" w:cs="Times New Roman"/>
          <w:color w:val="222222"/>
          <w:sz w:val="24"/>
          <w:szCs w:val="24"/>
          <w:shd w:val="clear" w:color="auto" w:fill="FFFFFF"/>
        </w:rPr>
        <w:t xml:space="preserve"> </w:t>
      </w:r>
      <w:r w:rsidRPr="00CA4EDC">
        <w:rPr>
          <w:rFonts w:ascii="Times New Roman" w:hAnsi="Times New Roman" w:cs="Times New Roman"/>
          <w:color w:val="222222"/>
          <w:sz w:val="24"/>
          <w:szCs w:val="24"/>
          <w:shd w:val="clear" w:color="auto" w:fill="FFFFFF"/>
        </w:rPr>
        <w:t>251-e252.</w:t>
      </w:r>
    </w:p>
    <w:p w14:paraId="07035A26" w14:textId="77777777" w:rsidR="00DD5277" w:rsidRPr="00CA4EDC" w:rsidRDefault="00DD5277" w:rsidP="00295D92">
      <w:pPr>
        <w:spacing w:line="360" w:lineRule="auto"/>
        <w:jc w:val="both"/>
        <w:rPr>
          <w:rFonts w:ascii="Times New Roman" w:hAnsi="Times New Roman" w:cs="Times New Roman"/>
          <w:color w:val="222222"/>
          <w:sz w:val="24"/>
          <w:szCs w:val="24"/>
          <w:shd w:val="clear" w:color="auto" w:fill="FFFFFF"/>
        </w:rPr>
      </w:pPr>
      <w:r w:rsidRPr="00CA4EDC">
        <w:rPr>
          <w:rFonts w:ascii="Times New Roman" w:hAnsi="Times New Roman" w:cs="Times New Roman"/>
          <w:color w:val="222222"/>
          <w:sz w:val="24"/>
          <w:szCs w:val="24"/>
          <w:shd w:val="clear" w:color="auto" w:fill="FFFFFF"/>
        </w:rPr>
        <w:t xml:space="preserve">Webb, S., </w:t>
      </w:r>
      <w:proofErr w:type="spellStart"/>
      <w:r w:rsidRPr="00CA4EDC">
        <w:rPr>
          <w:rFonts w:ascii="Times New Roman" w:hAnsi="Times New Roman" w:cs="Times New Roman"/>
          <w:color w:val="222222"/>
          <w:sz w:val="24"/>
          <w:szCs w:val="24"/>
          <w:shd w:val="clear" w:color="auto" w:fill="FFFFFF"/>
        </w:rPr>
        <w:t>Holford</w:t>
      </w:r>
      <w:proofErr w:type="spellEnd"/>
      <w:r w:rsidRPr="00CA4EDC">
        <w:rPr>
          <w:rFonts w:ascii="Times New Roman" w:hAnsi="Times New Roman" w:cs="Times New Roman"/>
          <w:color w:val="222222"/>
          <w:sz w:val="24"/>
          <w:szCs w:val="24"/>
          <w:shd w:val="clear" w:color="auto" w:fill="FFFFFF"/>
        </w:rPr>
        <w:t xml:space="preserve">, J., Hodge, S., </w:t>
      </w:r>
      <w:proofErr w:type="spellStart"/>
      <w:r w:rsidRPr="00CA4EDC">
        <w:rPr>
          <w:rFonts w:ascii="Times New Roman" w:hAnsi="Times New Roman" w:cs="Times New Roman"/>
          <w:color w:val="222222"/>
          <w:sz w:val="24"/>
          <w:szCs w:val="24"/>
          <w:shd w:val="clear" w:color="auto" w:fill="FFFFFF"/>
        </w:rPr>
        <w:t>Milana</w:t>
      </w:r>
      <w:proofErr w:type="spellEnd"/>
      <w:r w:rsidRPr="00CA4EDC">
        <w:rPr>
          <w:rFonts w:ascii="Times New Roman" w:hAnsi="Times New Roman" w:cs="Times New Roman"/>
          <w:color w:val="222222"/>
          <w:sz w:val="24"/>
          <w:szCs w:val="24"/>
          <w:shd w:val="clear" w:color="auto" w:fill="FFFFFF"/>
        </w:rPr>
        <w:t>, M. and Waller, R., 2017. Lifelong learning for quality education: exploring the neglected aspect of sustainable development goal 4. </w:t>
      </w:r>
      <w:r w:rsidRPr="00CA4EDC">
        <w:rPr>
          <w:rFonts w:ascii="Times New Roman" w:hAnsi="Times New Roman" w:cs="Times New Roman"/>
          <w:i/>
          <w:iCs/>
          <w:color w:val="222222"/>
          <w:sz w:val="24"/>
          <w:szCs w:val="24"/>
          <w:shd w:val="clear" w:color="auto" w:fill="FFFFFF"/>
        </w:rPr>
        <w:t>International Journal of Lifelong Education</w:t>
      </w:r>
      <w:r w:rsidRPr="00CA4EDC">
        <w:rPr>
          <w:rFonts w:ascii="Times New Roman" w:hAnsi="Times New Roman" w:cs="Times New Roman"/>
          <w:color w:val="222222"/>
          <w:sz w:val="24"/>
          <w:szCs w:val="24"/>
          <w:shd w:val="clear" w:color="auto" w:fill="FFFFFF"/>
        </w:rPr>
        <w:t>, </w:t>
      </w:r>
      <w:r w:rsidRPr="00CA4EDC">
        <w:rPr>
          <w:rFonts w:ascii="Times New Roman" w:hAnsi="Times New Roman" w:cs="Times New Roman"/>
          <w:i/>
          <w:iCs/>
          <w:color w:val="222222"/>
          <w:sz w:val="24"/>
          <w:szCs w:val="24"/>
          <w:shd w:val="clear" w:color="auto" w:fill="FFFFFF"/>
        </w:rPr>
        <w:t>36</w:t>
      </w:r>
      <w:r w:rsidRPr="00CA4EDC">
        <w:rPr>
          <w:rFonts w:ascii="Times New Roman" w:hAnsi="Times New Roman" w:cs="Times New Roman"/>
          <w:color w:val="222222"/>
          <w:sz w:val="24"/>
          <w:szCs w:val="24"/>
          <w:shd w:val="clear" w:color="auto" w:fill="FFFFFF"/>
        </w:rPr>
        <w:t>(5), pp.509-511.</w:t>
      </w:r>
    </w:p>
    <w:p w14:paraId="37E476CF" w14:textId="6C45B7C1" w:rsidR="00E96D22" w:rsidRPr="00CA4EDC" w:rsidRDefault="00E96D22" w:rsidP="00295D92">
      <w:pPr>
        <w:spacing w:line="360" w:lineRule="auto"/>
        <w:jc w:val="both"/>
        <w:rPr>
          <w:rFonts w:ascii="Times New Roman" w:hAnsi="Times New Roman" w:cs="Times New Roman"/>
          <w:sz w:val="24"/>
          <w:szCs w:val="24"/>
        </w:rPr>
      </w:pPr>
    </w:p>
    <w:p w14:paraId="40A7E926" w14:textId="7986E86E" w:rsidR="00A84056" w:rsidRPr="00CA4EDC" w:rsidRDefault="00A32CF9" w:rsidP="00295D92">
      <w:pPr>
        <w:spacing w:line="360" w:lineRule="auto"/>
        <w:jc w:val="both"/>
        <w:rPr>
          <w:rFonts w:ascii="Times New Roman" w:hAnsi="Times New Roman" w:cs="Times New Roman"/>
          <w:sz w:val="24"/>
          <w:szCs w:val="24"/>
        </w:rPr>
      </w:pPr>
      <w:r w:rsidRPr="00CA4EDC">
        <w:rPr>
          <w:rFonts w:ascii="Times New Roman" w:hAnsi="Times New Roman" w:cs="Times New Roman"/>
          <w:sz w:val="24"/>
          <w:szCs w:val="24"/>
        </w:rPr>
        <w:t xml:space="preserve"> </w:t>
      </w:r>
    </w:p>
    <w:sectPr w:rsidR="00A84056" w:rsidRPr="00CA4ED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823A5" w14:textId="77777777" w:rsidR="006A73CF" w:rsidRDefault="006A73CF" w:rsidP="001F43AE">
      <w:pPr>
        <w:spacing w:after="0" w:line="240" w:lineRule="auto"/>
      </w:pPr>
      <w:r>
        <w:separator/>
      </w:r>
    </w:p>
  </w:endnote>
  <w:endnote w:type="continuationSeparator" w:id="0">
    <w:p w14:paraId="19F331E8" w14:textId="77777777" w:rsidR="006A73CF" w:rsidRDefault="006A73CF" w:rsidP="001F4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86FEC" w14:textId="77777777" w:rsidR="006A73CF" w:rsidRDefault="006A73CF" w:rsidP="001F43AE">
      <w:pPr>
        <w:spacing w:after="0" w:line="240" w:lineRule="auto"/>
      </w:pPr>
      <w:r>
        <w:separator/>
      </w:r>
    </w:p>
  </w:footnote>
  <w:footnote w:type="continuationSeparator" w:id="0">
    <w:p w14:paraId="5C913B38" w14:textId="77777777" w:rsidR="006A73CF" w:rsidRDefault="006A73CF" w:rsidP="001F43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5199431"/>
      <w:docPartObj>
        <w:docPartGallery w:val="Page Numbers (Top of Page)"/>
        <w:docPartUnique/>
      </w:docPartObj>
    </w:sdtPr>
    <w:sdtEndPr>
      <w:rPr>
        <w:noProof/>
      </w:rPr>
    </w:sdtEndPr>
    <w:sdtContent>
      <w:p w14:paraId="187A7410" w14:textId="3ABB5F57" w:rsidR="001F43AE" w:rsidRDefault="001F43AE">
        <w:pPr>
          <w:pStyle w:val="Header"/>
        </w:pPr>
        <w:r>
          <w:fldChar w:fldCharType="begin"/>
        </w:r>
        <w:r>
          <w:instrText xml:space="preserve"> PAGE   \* MERGEFORMAT </w:instrText>
        </w:r>
        <w:r>
          <w:fldChar w:fldCharType="separate"/>
        </w:r>
        <w:r w:rsidR="00CA4EDC">
          <w:rPr>
            <w:noProof/>
          </w:rPr>
          <w:t>16</w:t>
        </w:r>
        <w:r>
          <w:rPr>
            <w:noProof/>
          </w:rPr>
          <w:fldChar w:fldCharType="end"/>
        </w:r>
      </w:p>
    </w:sdtContent>
  </w:sdt>
  <w:p w14:paraId="6CE9B162" w14:textId="77777777" w:rsidR="001F43AE" w:rsidRDefault="001F43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10F20"/>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 w15:restartNumberingAfterBreak="0">
    <w:nsid w:val="25777C98"/>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 w15:restartNumberingAfterBreak="0">
    <w:nsid w:val="29845994"/>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 w15:restartNumberingAfterBreak="0">
    <w:nsid w:val="2AAB2E05"/>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4" w15:restartNumberingAfterBreak="0">
    <w:nsid w:val="2B911704"/>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5" w15:restartNumberingAfterBreak="0">
    <w:nsid w:val="3AFD3785"/>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6" w15:restartNumberingAfterBreak="0">
    <w:nsid w:val="3C0D062E"/>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7" w15:restartNumberingAfterBreak="0">
    <w:nsid w:val="3D053A2C"/>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8" w15:restartNumberingAfterBreak="0">
    <w:nsid w:val="405D6615"/>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9" w15:restartNumberingAfterBreak="0">
    <w:nsid w:val="40E2595E"/>
    <w:multiLevelType w:val="hybridMultilevel"/>
    <w:tmpl w:val="8C865C4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1C909F5"/>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1" w15:restartNumberingAfterBreak="0">
    <w:nsid w:val="425F7AFF"/>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2" w15:restartNumberingAfterBreak="0">
    <w:nsid w:val="4F9D0CB9"/>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3" w15:restartNumberingAfterBreak="0">
    <w:nsid w:val="54051B1D"/>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4" w15:restartNumberingAfterBreak="0">
    <w:nsid w:val="63504B12"/>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5" w15:restartNumberingAfterBreak="0">
    <w:nsid w:val="711F7B8D"/>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6" w15:restartNumberingAfterBreak="0">
    <w:nsid w:val="719C359B"/>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7" w15:restartNumberingAfterBreak="0">
    <w:nsid w:val="77BA5B2D"/>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8" w15:restartNumberingAfterBreak="0">
    <w:nsid w:val="799479BB"/>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9" w15:restartNumberingAfterBreak="0">
    <w:nsid w:val="7A804CDE"/>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0" w15:restartNumberingAfterBreak="0">
    <w:nsid w:val="7CD551A9"/>
    <w:multiLevelType w:val="hybridMultilevel"/>
    <w:tmpl w:val="8C865C4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num w:numId="1">
    <w:abstractNumId w:val="9"/>
  </w:num>
  <w:num w:numId="2">
    <w:abstractNumId w:val="2"/>
  </w:num>
  <w:num w:numId="3">
    <w:abstractNumId w:val="6"/>
  </w:num>
  <w:num w:numId="4">
    <w:abstractNumId w:val="3"/>
  </w:num>
  <w:num w:numId="5">
    <w:abstractNumId w:val="11"/>
  </w:num>
  <w:num w:numId="6">
    <w:abstractNumId w:val="20"/>
  </w:num>
  <w:num w:numId="7">
    <w:abstractNumId w:val="5"/>
  </w:num>
  <w:num w:numId="8">
    <w:abstractNumId w:val="7"/>
  </w:num>
  <w:num w:numId="9">
    <w:abstractNumId w:val="4"/>
  </w:num>
  <w:num w:numId="10">
    <w:abstractNumId w:val="1"/>
  </w:num>
  <w:num w:numId="11">
    <w:abstractNumId w:val="14"/>
  </w:num>
  <w:num w:numId="12">
    <w:abstractNumId w:val="0"/>
  </w:num>
  <w:num w:numId="13">
    <w:abstractNumId w:val="8"/>
  </w:num>
  <w:num w:numId="14">
    <w:abstractNumId w:val="13"/>
  </w:num>
  <w:num w:numId="15">
    <w:abstractNumId w:val="18"/>
  </w:num>
  <w:num w:numId="16">
    <w:abstractNumId w:val="16"/>
  </w:num>
  <w:num w:numId="17">
    <w:abstractNumId w:val="17"/>
  </w:num>
  <w:num w:numId="18">
    <w:abstractNumId w:val="19"/>
  </w:num>
  <w:num w:numId="19">
    <w:abstractNumId w:val="12"/>
  </w:num>
  <w:num w:numId="20">
    <w:abstractNumId w:val="1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056"/>
    <w:rsid w:val="00037E23"/>
    <w:rsid w:val="000646BC"/>
    <w:rsid w:val="00086AB3"/>
    <w:rsid w:val="00097ACC"/>
    <w:rsid w:val="000D1B50"/>
    <w:rsid w:val="000D3E8A"/>
    <w:rsid w:val="000E0B4B"/>
    <w:rsid w:val="00120758"/>
    <w:rsid w:val="001232B4"/>
    <w:rsid w:val="00137D02"/>
    <w:rsid w:val="001B2DCF"/>
    <w:rsid w:val="001E0963"/>
    <w:rsid w:val="001E0CD9"/>
    <w:rsid w:val="001E45BE"/>
    <w:rsid w:val="001E7D3B"/>
    <w:rsid w:val="001F43AE"/>
    <w:rsid w:val="00210760"/>
    <w:rsid w:val="00213D92"/>
    <w:rsid w:val="00222997"/>
    <w:rsid w:val="00223575"/>
    <w:rsid w:val="00225DB9"/>
    <w:rsid w:val="00230B70"/>
    <w:rsid w:val="00250D37"/>
    <w:rsid w:val="00260F45"/>
    <w:rsid w:val="00295D92"/>
    <w:rsid w:val="002968A8"/>
    <w:rsid w:val="002A670A"/>
    <w:rsid w:val="002B058A"/>
    <w:rsid w:val="002D6EA6"/>
    <w:rsid w:val="002F2CF2"/>
    <w:rsid w:val="0030272B"/>
    <w:rsid w:val="00302CF2"/>
    <w:rsid w:val="00307653"/>
    <w:rsid w:val="00331E64"/>
    <w:rsid w:val="00335543"/>
    <w:rsid w:val="00340424"/>
    <w:rsid w:val="00344213"/>
    <w:rsid w:val="0034669B"/>
    <w:rsid w:val="003657EF"/>
    <w:rsid w:val="003C1F10"/>
    <w:rsid w:val="00401363"/>
    <w:rsid w:val="004035D4"/>
    <w:rsid w:val="00422940"/>
    <w:rsid w:val="00430B5A"/>
    <w:rsid w:val="00433F61"/>
    <w:rsid w:val="004453A5"/>
    <w:rsid w:val="004558EE"/>
    <w:rsid w:val="00471302"/>
    <w:rsid w:val="00480AF3"/>
    <w:rsid w:val="004A2CB7"/>
    <w:rsid w:val="004A6873"/>
    <w:rsid w:val="0051075C"/>
    <w:rsid w:val="00527701"/>
    <w:rsid w:val="00530636"/>
    <w:rsid w:val="005A0B74"/>
    <w:rsid w:val="005B4B56"/>
    <w:rsid w:val="005C5AF7"/>
    <w:rsid w:val="005F4EE7"/>
    <w:rsid w:val="005F6718"/>
    <w:rsid w:val="00604810"/>
    <w:rsid w:val="0066254E"/>
    <w:rsid w:val="00670C0D"/>
    <w:rsid w:val="00671AA2"/>
    <w:rsid w:val="006A73CF"/>
    <w:rsid w:val="006B109C"/>
    <w:rsid w:val="006E56E8"/>
    <w:rsid w:val="00704FB3"/>
    <w:rsid w:val="0070626B"/>
    <w:rsid w:val="00706540"/>
    <w:rsid w:val="007070ED"/>
    <w:rsid w:val="00742AEC"/>
    <w:rsid w:val="00745673"/>
    <w:rsid w:val="0076170B"/>
    <w:rsid w:val="00770DE4"/>
    <w:rsid w:val="00782326"/>
    <w:rsid w:val="007A1F0F"/>
    <w:rsid w:val="007B3026"/>
    <w:rsid w:val="007E0D6A"/>
    <w:rsid w:val="007E2F41"/>
    <w:rsid w:val="007E4BE7"/>
    <w:rsid w:val="00832010"/>
    <w:rsid w:val="00847D5C"/>
    <w:rsid w:val="00851254"/>
    <w:rsid w:val="00883D34"/>
    <w:rsid w:val="008F4103"/>
    <w:rsid w:val="008F7BB4"/>
    <w:rsid w:val="00900BC3"/>
    <w:rsid w:val="00914BB5"/>
    <w:rsid w:val="00930C7A"/>
    <w:rsid w:val="00941AD2"/>
    <w:rsid w:val="00971A56"/>
    <w:rsid w:val="00971F75"/>
    <w:rsid w:val="00977F0D"/>
    <w:rsid w:val="0099661C"/>
    <w:rsid w:val="009A1F83"/>
    <w:rsid w:val="009A5D48"/>
    <w:rsid w:val="009A7963"/>
    <w:rsid w:val="009D51AD"/>
    <w:rsid w:val="009D61E6"/>
    <w:rsid w:val="00A06FC2"/>
    <w:rsid w:val="00A138D2"/>
    <w:rsid w:val="00A154FA"/>
    <w:rsid w:val="00A234E8"/>
    <w:rsid w:val="00A32CF9"/>
    <w:rsid w:val="00A55B1C"/>
    <w:rsid w:val="00A635E5"/>
    <w:rsid w:val="00A658C0"/>
    <w:rsid w:val="00A67713"/>
    <w:rsid w:val="00A83B6A"/>
    <w:rsid w:val="00A84056"/>
    <w:rsid w:val="00A84DE5"/>
    <w:rsid w:val="00A901E2"/>
    <w:rsid w:val="00AA5E8F"/>
    <w:rsid w:val="00AA73A3"/>
    <w:rsid w:val="00AB50B6"/>
    <w:rsid w:val="00AD53E1"/>
    <w:rsid w:val="00B615CC"/>
    <w:rsid w:val="00B62C81"/>
    <w:rsid w:val="00B71540"/>
    <w:rsid w:val="00B90AD3"/>
    <w:rsid w:val="00B95F86"/>
    <w:rsid w:val="00C03A68"/>
    <w:rsid w:val="00C11A08"/>
    <w:rsid w:val="00C20B4E"/>
    <w:rsid w:val="00C2158D"/>
    <w:rsid w:val="00C672C6"/>
    <w:rsid w:val="00C72D62"/>
    <w:rsid w:val="00C7776A"/>
    <w:rsid w:val="00CA4EDC"/>
    <w:rsid w:val="00CA7786"/>
    <w:rsid w:val="00CB196C"/>
    <w:rsid w:val="00CF3B14"/>
    <w:rsid w:val="00D17300"/>
    <w:rsid w:val="00D35157"/>
    <w:rsid w:val="00D46670"/>
    <w:rsid w:val="00D63304"/>
    <w:rsid w:val="00D63467"/>
    <w:rsid w:val="00D641CD"/>
    <w:rsid w:val="00D82475"/>
    <w:rsid w:val="00D86AF2"/>
    <w:rsid w:val="00D87159"/>
    <w:rsid w:val="00D937A6"/>
    <w:rsid w:val="00DD5277"/>
    <w:rsid w:val="00DF2B4E"/>
    <w:rsid w:val="00E0349E"/>
    <w:rsid w:val="00E260D9"/>
    <w:rsid w:val="00E465A5"/>
    <w:rsid w:val="00E6638E"/>
    <w:rsid w:val="00E96D22"/>
    <w:rsid w:val="00EC0CB6"/>
    <w:rsid w:val="00EC4898"/>
    <w:rsid w:val="00EE7738"/>
    <w:rsid w:val="00F30F3D"/>
    <w:rsid w:val="00F32B9C"/>
    <w:rsid w:val="00FB2279"/>
    <w:rsid w:val="00FF100E"/>
    <w:rsid w:val="00FF7C6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E4239"/>
  <w15:chartTrackingRefBased/>
  <w15:docId w15:val="{39E125B0-8A99-41E0-AB62-453E0FF45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5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56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D3B"/>
    <w:pPr>
      <w:ind w:left="720"/>
      <w:contextualSpacing/>
    </w:pPr>
  </w:style>
  <w:style w:type="character" w:customStyle="1" w:styleId="Heading1Char">
    <w:name w:val="Heading 1 Char"/>
    <w:basedOn w:val="DefaultParagraphFont"/>
    <w:link w:val="Heading1"/>
    <w:uiPriority w:val="9"/>
    <w:rsid w:val="006E56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56E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E56E8"/>
    <w:pPr>
      <w:outlineLvl w:val="9"/>
    </w:pPr>
  </w:style>
  <w:style w:type="paragraph" w:styleId="TOC1">
    <w:name w:val="toc 1"/>
    <w:basedOn w:val="Normal"/>
    <w:next w:val="Normal"/>
    <w:autoRedefine/>
    <w:uiPriority w:val="39"/>
    <w:unhideWhenUsed/>
    <w:rsid w:val="006E56E8"/>
    <w:pPr>
      <w:spacing w:after="100"/>
    </w:pPr>
  </w:style>
  <w:style w:type="paragraph" w:styleId="TOC2">
    <w:name w:val="toc 2"/>
    <w:basedOn w:val="Normal"/>
    <w:next w:val="Normal"/>
    <w:autoRedefine/>
    <w:uiPriority w:val="39"/>
    <w:unhideWhenUsed/>
    <w:rsid w:val="006E56E8"/>
    <w:pPr>
      <w:spacing w:after="100"/>
      <w:ind w:left="220"/>
    </w:pPr>
  </w:style>
  <w:style w:type="character" w:styleId="Hyperlink">
    <w:name w:val="Hyperlink"/>
    <w:basedOn w:val="DefaultParagraphFont"/>
    <w:uiPriority w:val="99"/>
    <w:unhideWhenUsed/>
    <w:rsid w:val="006E56E8"/>
    <w:rPr>
      <w:color w:val="0563C1" w:themeColor="hyperlink"/>
      <w:u w:val="single"/>
    </w:rPr>
  </w:style>
  <w:style w:type="paragraph" w:styleId="Header">
    <w:name w:val="header"/>
    <w:basedOn w:val="Normal"/>
    <w:link w:val="HeaderChar"/>
    <w:uiPriority w:val="99"/>
    <w:unhideWhenUsed/>
    <w:rsid w:val="001F4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3AE"/>
  </w:style>
  <w:style w:type="paragraph" w:styleId="Footer">
    <w:name w:val="footer"/>
    <w:basedOn w:val="Normal"/>
    <w:link w:val="FooterChar"/>
    <w:uiPriority w:val="99"/>
    <w:unhideWhenUsed/>
    <w:rsid w:val="001F4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A3B79-C320-4C4C-8E36-7F681F6D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4359</Words>
  <Characters>24850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tohin12345@outlook.com</dc:creator>
  <cp:keywords/>
  <dc:description/>
  <cp:lastModifiedBy>User</cp:lastModifiedBy>
  <cp:revision>9</cp:revision>
  <dcterms:created xsi:type="dcterms:W3CDTF">2022-07-08T14:49:00Z</dcterms:created>
  <dcterms:modified xsi:type="dcterms:W3CDTF">2022-07-22T14:39:00Z</dcterms:modified>
</cp:coreProperties>
</file>