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00F23" w14:textId="77777777" w:rsidR="001E6351" w:rsidRPr="00FB29D8" w:rsidRDefault="001E6351" w:rsidP="00B46250">
      <w:pPr>
        <w:pStyle w:val="Normal1"/>
        <w:spacing w:after="240" w:line="360" w:lineRule="auto"/>
        <w:jc w:val="center"/>
        <w:rPr>
          <w:rFonts w:ascii="Times New Roman" w:eastAsia="Times New Roman" w:hAnsi="Times New Roman" w:cs="Times New Roman"/>
          <w:b/>
          <w:color w:val="000000" w:themeColor="text1"/>
          <w:sz w:val="32"/>
          <w:szCs w:val="32"/>
          <w:lang w:val="en-GB"/>
        </w:rPr>
      </w:pPr>
    </w:p>
    <w:p w14:paraId="16F160EC" w14:textId="77777777" w:rsidR="001E6351" w:rsidRPr="00FB29D8" w:rsidRDefault="001E6351" w:rsidP="00B46250">
      <w:pPr>
        <w:pStyle w:val="Normal1"/>
        <w:spacing w:after="240" w:line="360" w:lineRule="auto"/>
        <w:jc w:val="center"/>
        <w:rPr>
          <w:rFonts w:ascii="Times New Roman" w:eastAsia="Times New Roman" w:hAnsi="Times New Roman" w:cs="Times New Roman"/>
          <w:b/>
          <w:color w:val="000000" w:themeColor="text1"/>
          <w:sz w:val="32"/>
          <w:szCs w:val="32"/>
          <w:lang w:val="en-GB"/>
        </w:rPr>
      </w:pPr>
    </w:p>
    <w:p w14:paraId="452001D8" w14:textId="77777777" w:rsidR="001E6351" w:rsidRPr="00FB29D8" w:rsidRDefault="001E6351" w:rsidP="00B46250">
      <w:pPr>
        <w:pStyle w:val="Normal1"/>
        <w:spacing w:after="240" w:line="360" w:lineRule="auto"/>
        <w:jc w:val="center"/>
        <w:rPr>
          <w:rFonts w:ascii="Times New Roman" w:eastAsia="Times New Roman" w:hAnsi="Times New Roman" w:cs="Times New Roman"/>
          <w:b/>
          <w:color w:val="000000" w:themeColor="text1"/>
          <w:sz w:val="32"/>
          <w:szCs w:val="32"/>
          <w:lang w:val="en-GB"/>
        </w:rPr>
      </w:pPr>
    </w:p>
    <w:p w14:paraId="77F39993" w14:textId="77777777" w:rsidR="001E6351" w:rsidRPr="00FB29D8" w:rsidRDefault="001E6351" w:rsidP="00B46250">
      <w:pPr>
        <w:pStyle w:val="Normal1"/>
        <w:spacing w:after="240" w:line="360" w:lineRule="auto"/>
        <w:jc w:val="center"/>
        <w:rPr>
          <w:rFonts w:ascii="Times New Roman" w:eastAsia="Times New Roman" w:hAnsi="Times New Roman" w:cs="Times New Roman"/>
          <w:b/>
          <w:color w:val="000000" w:themeColor="text1"/>
          <w:sz w:val="32"/>
          <w:szCs w:val="32"/>
          <w:lang w:val="en-GB"/>
        </w:rPr>
      </w:pPr>
    </w:p>
    <w:p w14:paraId="5757A200" w14:textId="77777777" w:rsidR="001E6351" w:rsidRPr="00FB29D8" w:rsidRDefault="001E6351" w:rsidP="00B46250">
      <w:pPr>
        <w:pStyle w:val="Normal1"/>
        <w:spacing w:after="240" w:line="360" w:lineRule="auto"/>
        <w:jc w:val="center"/>
        <w:rPr>
          <w:rFonts w:ascii="Times New Roman" w:eastAsia="Times New Roman" w:hAnsi="Times New Roman" w:cs="Times New Roman"/>
          <w:b/>
          <w:color w:val="000000" w:themeColor="text1"/>
          <w:sz w:val="32"/>
          <w:szCs w:val="32"/>
          <w:lang w:val="en-GB"/>
        </w:rPr>
      </w:pPr>
    </w:p>
    <w:p w14:paraId="57EEAEBE" w14:textId="77777777" w:rsidR="001E6351" w:rsidRPr="00FB29D8" w:rsidRDefault="001E6351" w:rsidP="00B46250">
      <w:pPr>
        <w:pStyle w:val="Normal1"/>
        <w:spacing w:after="240" w:line="360" w:lineRule="auto"/>
        <w:jc w:val="center"/>
        <w:rPr>
          <w:rFonts w:ascii="Times New Roman" w:eastAsia="Times New Roman" w:hAnsi="Times New Roman" w:cs="Times New Roman"/>
          <w:b/>
          <w:color w:val="000000" w:themeColor="text1"/>
          <w:sz w:val="32"/>
          <w:szCs w:val="32"/>
          <w:lang w:val="en-GB"/>
        </w:rPr>
      </w:pPr>
    </w:p>
    <w:p w14:paraId="7AB29991" w14:textId="3B1EC720" w:rsidR="00C11C0F" w:rsidRPr="00FB29D8" w:rsidRDefault="008F76BD" w:rsidP="00A23C84">
      <w:pPr>
        <w:jc w:val="center"/>
        <w:rPr>
          <w:rFonts w:ascii="Times New Roman" w:eastAsia="Times New Roman" w:hAnsi="Times New Roman" w:cs="Times New Roman"/>
          <w:b/>
          <w:bCs/>
          <w:color w:val="000000" w:themeColor="text1"/>
          <w:sz w:val="32"/>
          <w:szCs w:val="32"/>
          <w:lang w:val="en-GB"/>
        </w:rPr>
      </w:pPr>
      <w:r w:rsidRPr="002452C1">
        <w:rPr>
          <w:rFonts w:eastAsia="Times New Roman"/>
          <w:b/>
          <w:bCs/>
          <w:color w:val="000000" w:themeColor="text1"/>
          <w:sz w:val="32"/>
          <w:szCs w:val="32"/>
          <w:lang w:val="en-GB"/>
        </w:rPr>
        <w:t>DEVELOPING WORKPLACE CRITICAL THIN</w:t>
      </w:r>
      <w:r w:rsidRPr="00FB29D8">
        <w:rPr>
          <w:rFonts w:ascii="Times New Roman" w:eastAsia="Times New Roman" w:hAnsi="Times New Roman" w:cs="Times New Roman"/>
          <w:b/>
          <w:bCs/>
          <w:color w:val="000000" w:themeColor="text1"/>
          <w:sz w:val="32"/>
          <w:szCs w:val="32"/>
          <w:lang w:val="en-GB"/>
        </w:rPr>
        <w:t>KING</w:t>
      </w:r>
    </w:p>
    <w:p w14:paraId="022D5D9C" w14:textId="5D31F3CB" w:rsidR="00012730" w:rsidRDefault="00012730">
      <w:pPr>
        <w:rPr>
          <w:rFonts w:ascii="Times New Roman" w:eastAsia="Times New Roman" w:hAnsi="Times New Roman" w:cs="Times New Roman"/>
          <w:b/>
          <w:bCs/>
          <w:color w:val="000000" w:themeColor="text1"/>
          <w:sz w:val="32"/>
          <w:szCs w:val="32"/>
          <w:lang w:val="en-GB"/>
        </w:rPr>
      </w:pPr>
    </w:p>
    <w:p w14:paraId="63C88EB7" w14:textId="2017EED4" w:rsidR="00012730" w:rsidRDefault="00012730">
      <w:pPr>
        <w:rPr>
          <w:rFonts w:ascii="Times New Roman" w:eastAsia="Times New Roman" w:hAnsi="Times New Roman" w:cs="Times New Roman"/>
          <w:b/>
          <w:bCs/>
          <w:color w:val="000000" w:themeColor="text1"/>
          <w:sz w:val="32"/>
          <w:szCs w:val="32"/>
          <w:lang w:val="en-GB"/>
        </w:rPr>
      </w:pPr>
    </w:p>
    <w:p w14:paraId="51320784" w14:textId="07573E41" w:rsidR="00012730" w:rsidRDefault="00012730">
      <w:pPr>
        <w:rPr>
          <w:rFonts w:ascii="Times New Roman" w:eastAsia="Times New Roman" w:hAnsi="Times New Roman" w:cs="Times New Roman"/>
          <w:b/>
          <w:bCs/>
          <w:color w:val="000000" w:themeColor="text1"/>
          <w:sz w:val="32"/>
          <w:szCs w:val="32"/>
          <w:lang w:val="en-GB"/>
        </w:rPr>
      </w:pPr>
    </w:p>
    <w:p w14:paraId="0D6D5D5B" w14:textId="77777777" w:rsidR="00E30BDD" w:rsidRDefault="00E30BDD">
      <w:pPr>
        <w:rPr>
          <w:rFonts w:eastAsia="Times New Roman"/>
          <w:b/>
          <w:bCs/>
          <w:color w:val="000000" w:themeColor="text1"/>
          <w:sz w:val="32"/>
          <w:szCs w:val="32"/>
          <w:lang w:val="en-GB"/>
        </w:rPr>
      </w:pPr>
    </w:p>
    <w:p w14:paraId="0992EA36" w14:textId="77777777" w:rsidR="00E30BDD" w:rsidRDefault="00E30BDD">
      <w:pPr>
        <w:rPr>
          <w:rFonts w:eastAsia="Times New Roman"/>
          <w:b/>
          <w:bCs/>
          <w:color w:val="000000" w:themeColor="text1"/>
          <w:sz w:val="32"/>
          <w:szCs w:val="32"/>
          <w:lang w:val="en-GB"/>
        </w:rPr>
      </w:pPr>
    </w:p>
    <w:p w14:paraId="38FBFB49" w14:textId="37A32A1A" w:rsidR="00012730" w:rsidRDefault="00BD569D">
      <w:pPr>
        <w:rPr>
          <w:rFonts w:eastAsia="Times New Roman"/>
          <w:b/>
          <w:bCs/>
          <w:color w:val="000000" w:themeColor="text1"/>
          <w:sz w:val="32"/>
          <w:szCs w:val="32"/>
          <w:lang w:val="en-GB"/>
        </w:rPr>
      </w:pPr>
      <w:r>
        <w:rPr>
          <w:rFonts w:eastAsia="Times New Roman"/>
          <w:b/>
          <w:bCs/>
          <w:color w:val="000000" w:themeColor="text1"/>
          <w:sz w:val="32"/>
          <w:szCs w:val="32"/>
          <w:lang w:val="en-GB"/>
        </w:rPr>
        <w:t xml:space="preserve">Program: </w:t>
      </w:r>
      <w:r w:rsidR="00726F23">
        <w:rPr>
          <w:rFonts w:eastAsia="Times New Roman"/>
          <w:b/>
          <w:bCs/>
          <w:color w:val="000000" w:themeColor="text1"/>
          <w:sz w:val="32"/>
          <w:szCs w:val="32"/>
          <w:lang w:val="en-GB"/>
        </w:rPr>
        <w:t>BA(</w:t>
      </w:r>
      <w:r w:rsidR="00B777C3">
        <w:rPr>
          <w:rFonts w:eastAsia="Times New Roman"/>
          <w:b/>
          <w:bCs/>
          <w:color w:val="000000" w:themeColor="text1"/>
          <w:sz w:val="32"/>
          <w:szCs w:val="32"/>
          <w:lang w:val="en-GB"/>
        </w:rPr>
        <w:t xml:space="preserve">Hons) </w:t>
      </w:r>
      <w:r w:rsidR="00F25D1F">
        <w:rPr>
          <w:rFonts w:eastAsia="Times New Roman"/>
          <w:b/>
          <w:bCs/>
          <w:color w:val="000000" w:themeColor="text1"/>
          <w:sz w:val="32"/>
          <w:szCs w:val="32"/>
          <w:lang w:val="en-GB"/>
        </w:rPr>
        <w:t xml:space="preserve">Leadership and management skills for the workplace </w:t>
      </w:r>
    </w:p>
    <w:p w14:paraId="5B73B1B9" w14:textId="4F013BB1" w:rsidR="00F25D1F" w:rsidRDefault="00F25D1F">
      <w:pPr>
        <w:rPr>
          <w:rFonts w:eastAsia="Times New Roman"/>
          <w:b/>
          <w:bCs/>
          <w:color w:val="000000" w:themeColor="text1"/>
          <w:sz w:val="32"/>
          <w:szCs w:val="32"/>
          <w:lang w:val="en-GB"/>
        </w:rPr>
      </w:pPr>
      <w:r>
        <w:rPr>
          <w:rFonts w:eastAsia="Times New Roman"/>
          <w:b/>
          <w:bCs/>
          <w:color w:val="000000" w:themeColor="text1"/>
          <w:sz w:val="32"/>
          <w:szCs w:val="32"/>
          <w:lang w:val="en-GB"/>
        </w:rPr>
        <w:t xml:space="preserve">Module: </w:t>
      </w:r>
      <w:r w:rsidR="00062F0A">
        <w:rPr>
          <w:rFonts w:eastAsia="Times New Roman"/>
          <w:b/>
          <w:bCs/>
          <w:color w:val="000000" w:themeColor="text1"/>
          <w:sz w:val="32"/>
          <w:szCs w:val="32"/>
          <w:lang w:val="en-GB"/>
        </w:rPr>
        <w:t xml:space="preserve">Developing workplace critical thinking </w:t>
      </w:r>
    </w:p>
    <w:p w14:paraId="7D5BDD26" w14:textId="096D46B3" w:rsidR="00062F0A" w:rsidRDefault="00314728">
      <w:pPr>
        <w:rPr>
          <w:rFonts w:eastAsia="Times New Roman"/>
          <w:b/>
          <w:bCs/>
          <w:color w:val="000000" w:themeColor="text1"/>
          <w:sz w:val="32"/>
          <w:szCs w:val="32"/>
          <w:lang w:val="en-GB"/>
        </w:rPr>
      </w:pPr>
      <w:r>
        <w:rPr>
          <w:rFonts w:eastAsia="Times New Roman"/>
          <w:b/>
          <w:bCs/>
          <w:color w:val="000000" w:themeColor="text1"/>
          <w:sz w:val="32"/>
          <w:szCs w:val="32"/>
          <w:lang w:val="en-GB"/>
        </w:rPr>
        <w:t xml:space="preserve">Module code: </w:t>
      </w:r>
      <w:r w:rsidR="001A5EA7">
        <w:rPr>
          <w:rFonts w:eastAsia="Times New Roman"/>
          <w:b/>
          <w:bCs/>
          <w:color w:val="000000" w:themeColor="text1"/>
          <w:sz w:val="32"/>
          <w:szCs w:val="32"/>
          <w:lang w:val="en-GB"/>
        </w:rPr>
        <w:t>BMSW5101</w:t>
      </w:r>
    </w:p>
    <w:p w14:paraId="403DF3E7" w14:textId="21B93ABC" w:rsidR="001A5EA7" w:rsidRDefault="00A06D39">
      <w:pPr>
        <w:rPr>
          <w:rFonts w:eastAsia="Times New Roman"/>
          <w:b/>
          <w:bCs/>
          <w:color w:val="000000" w:themeColor="text1"/>
          <w:sz w:val="32"/>
          <w:szCs w:val="32"/>
          <w:lang w:val="en-GB"/>
        </w:rPr>
      </w:pPr>
      <w:r>
        <w:rPr>
          <w:rFonts w:eastAsia="Times New Roman"/>
          <w:b/>
          <w:bCs/>
          <w:color w:val="000000" w:themeColor="text1"/>
          <w:sz w:val="32"/>
          <w:szCs w:val="32"/>
          <w:lang w:val="en-GB"/>
        </w:rPr>
        <w:t xml:space="preserve">Lecturer: </w:t>
      </w:r>
      <w:proofErr w:type="spellStart"/>
      <w:r w:rsidR="0071397F">
        <w:rPr>
          <w:rFonts w:eastAsia="Times New Roman"/>
          <w:b/>
          <w:bCs/>
          <w:color w:val="000000" w:themeColor="text1"/>
          <w:sz w:val="32"/>
          <w:szCs w:val="32"/>
          <w:lang w:val="en-GB"/>
        </w:rPr>
        <w:t>Yajesh</w:t>
      </w:r>
      <w:proofErr w:type="spellEnd"/>
      <w:r w:rsidR="0071397F">
        <w:rPr>
          <w:rFonts w:eastAsia="Times New Roman"/>
          <w:b/>
          <w:bCs/>
          <w:color w:val="000000" w:themeColor="text1"/>
          <w:sz w:val="32"/>
          <w:szCs w:val="32"/>
          <w:lang w:val="en-GB"/>
        </w:rPr>
        <w:t xml:space="preserve"> </w:t>
      </w:r>
      <w:r w:rsidR="00F55808">
        <w:rPr>
          <w:rFonts w:eastAsia="Times New Roman"/>
          <w:b/>
          <w:bCs/>
          <w:color w:val="000000" w:themeColor="text1"/>
          <w:sz w:val="32"/>
          <w:szCs w:val="32"/>
          <w:lang w:val="en-GB"/>
        </w:rPr>
        <w:t xml:space="preserve">Kumar </w:t>
      </w:r>
    </w:p>
    <w:p w14:paraId="5A0EF60B" w14:textId="584027A9" w:rsidR="000A1433" w:rsidRDefault="000A1433">
      <w:pPr>
        <w:rPr>
          <w:rFonts w:eastAsia="Times New Roman"/>
          <w:b/>
          <w:bCs/>
          <w:color w:val="000000" w:themeColor="text1"/>
          <w:sz w:val="32"/>
          <w:szCs w:val="32"/>
          <w:lang w:val="en-GB"/>
        </w:rPr>
      </w:pPr>
      <w:r>
        <w:rPr>
          <w:rFonts w:eastAsia="Times New Roman"/>
          <w:b/>
          <w:bCs/>
          <w:color w:val="000000" w:themeColor="text1"/>
          <w:sz w:val="32"/>
          <w:szCs w:val="32"/>
          <w:lang w:val="en-GB"/>
        </w:rPr>
        <w:t xml:space="preserve">Student: </w:t>
      </w:r>
      <w:proofErr w:type="spellStart"/>
      <w:r>
        <w:rPr>
          <w:rFonts w:eastAsia="Times New Roman"/>
          <w:b/>
          <w:bCs/>
          <w:color w:val="000000" w:themeColor="text1"/>
          <w:sz w:val="32"/>
          <w:szCs w:val="32"/>
          <w:lang w:val="en-GB"/>
        </w:rPr>
        <w:t>Dragos</w:t>
      </w:r>
      <w:proofErr w:type="spellEnd"/>
      <w:r>
        <w:rPr>
          <w:rFonts w:eastAsia="Times New Roman"/>
          <w:b/>
          <w:bCs/>
          <w:color w:val="000000" w:themeColor="text1"/>
          <w:sz w:val="32"/>
          <w:szCs w:val="32"/>
          <w:lang w:val="en-GB"/>
        </w:rPr>
        <w:t xml:space="preserve">-Cristian </w:t>
      </w:r>
      <w:proofErr w:type="spellStart"/>
      <w:r>
        <w:rPr>
          <w:rFonts w:eastAsia="Times New Roman"/>
          <w:b/>
          <w:bCs/>
          <w:color w:val="000000" w:themeColor="text1"/>
          <w:sz w:val="32"/>
          <w:szCs w:val="32"/>
          <w:lang w:val="en-GB"/>
        </w:rPr>
        <w:t>Sorica</w:t>
      </w:r>
      <w:proofErr w:type="spellEnd"/>
      <w:r>
        <w:rPr>
          <w:rFonts w:eastAsia="Times New Roman"/>
          <w:b/>
          <w:bCs/>
          <w:color w:val="000000" w:themeColor="text1"/>
          <w:sz w:val="32"/>
          <w:szCs w:val="32"/>
          <w:lang w:val="en-GB"/>
        </w:rPr>
        <w:t xml:space="preserve"> </w:t>
      </w:r>
    </w:p>
    <w:p w14:paraId="303E668C" w14:textId="3F688168" w:rsidR="000A1433" w:rsidRDefault="000A1433">
      <w:pPr>
        <w:rPr>
          <w:rFonts w:eastAsia="Times New Roman"/>
          <w:b/>
          <w:bCs/>
          <w:color w:val="000000" w:themeColor="text1"/>
          <w:sz w:val="32"/>
          <w:szCs w:val="32"/>
          <w:lang w:val="en-GB"/>
        </w:rPr>
      </w:pPr>
      <w:r>
        <w:rPr>
          <w:rFonts w:eastAsia="Times New Roman"/>
          <w:b/>
          <w:bCs/>
          <w:color w:val="000000" w:themeColor="text1"/>
          <w:sz w:val="32"/>
          <w:szCs w:val="32"/>
          <w:lang w:val="en-GB"/>
        </w:rPr>
        <w:t>Student number: 1906082</w:t>
      </w:r>
    </w:p>
    <w:p w14:paraId="2739505E" w14:textId="5CCCFAF7" w:rsidR="00E30BDD" w:rsidRDefault="00E30BDD">
      <w:pPr>
        <w:rPr>
          <w:rFonts w:eastAsia="Times New Roman"/>
          <w:b/>
          <w:bCs/>
          <w:color w:val="000000" w:themeColor="text1"/>
          <w:sz w:val="32"/>
          <w:szCs w:val="32"/>
          <w:lang w:val="en-GB"/>
        </w:rPr>
      </w:pPr>
    </w:p>
    <w:p w14:paraId="3EC4C73F" w14:textId="1E1C9CD9" w:rsidR="00E30BDD" w:rsidRDefault="00E30BDD">
      <w:pPr>
        <w:rPr>
          <w:rFonts w:eastAsia="Times New Roman"/>
          <w:b/>
          <w:bCs/>
          <w:color w:val="000000" w:themeColor="text1"/>
          <w:sz w:val="32"/>
          <w:szCs w:val="32"/>
          <w:lang w:val="en-GB"/>
        </w:rPr>
      </w:pPr>
    </w:p>
    <w:p w14:paraId="4AB9E5F5" w14:textId="58B7B986" w:rsidR="00E30BDD" w:rsidRDefault="00E30BDD">
      <w:pPr>
        <w:rPr>
          <w:rFonts w:eastAsia="Times New Roman"/>
          <w:b/>
          <w:bCs/>
          <w:color w:val="000000" w:themeColor="text1"/>
          <w:sz w:val="32"/>
          <w:szCs w:val="32"/>
          <w:lang w:val="en-GB"/>
        </w:rPr>
      </w:pPr>
    </w:p>
    <w:p w14:paraId="1B553B80" w14:textId="2FD84D9B" w:rsidR="00E30BDD" w:rsidRDefault="00E30BDD">
      <w:pPr>
        <w:rPr>
          <w:rFonts w:eastAsia="Times New Roman"/>
          <w:b/>
          <w:bCs/>
          <w:color w:val="000000" w:themeColor="text1"/>
          <w:sz w:val="32"/>
          <w:szCs w:val="32"/>
          <w:lang w:val="en-GB"/>
        </w:rPr>
      </w:pPr>
    </w:p>
    <w:p w14:paraId="1825FE51" w14:textId="049A1616" w:rsidR="00E30BDD" w:rsidRDefault="00E30BDD">
      <w:pPr>
        <w:rPr>
          <w:rFonts w:eastAsia="Times New Roman"/>
          <w:b/>
          <w:bCs/>
          <w:color w:val="000000" w:themeColor="text1"/>
          <w:sz w:val="32"/>
          <w:szCs w:val="32"/>
          <w:lang w:val="en-GB"/>
        </w:rPr>
      </w:pPr>
    </w:p>
    <w:p w14:paraId="264E075C" w14:textId="1A7D2532" w:rsidR="00E30BDD" w:rsidRDefault="00E30BDD">
      <w:pPr>
        <w:rPr>
          <w:rFonts w:eastAsia="Times New Roman"/>
          <w:b/>
          <w:bCs/>
          <w:color w:val="000000" w:themeColor="text1"/>
          <w:sz w:val="32"/>
          <w:szCs w:val="32"/>
          <w:lang w:val="en-GB"/>
        </w:rPr>
      </w:pPr>
    </w:p>
    <w:p w14:paraId="4E08C1A9" w14:textId="40FA49B6" w:rsidR="00E30BDD" w:rsidRDefault="00E30BDD">
      <w:pPr>
        <w:rPr>
          <w:rFonts w:eastAsia="Times New Roman"/>
          <w:b/>
          <w:bCs/>
          <w:color w:val="000000" w:themeColor="text1"/>
          <w:sz w:val="32"/>
          <w:szCs w:val="32"/>
          <w:lang w:val="en-GB"/>
        </w:rPr>
      </w:pPr>
    </w:p>
    <w:p w14:paraId="5CEA925F" w14:textId="77777777" w:rsidR="00E30BDD" w:rsidRPr="00795074" w:rsidRDefault="00E30BDD">
      <w:pPr>
        <w:rPr>
          <w:rFonts w:eastAsia="Times New Roman"/>
          <w:b/>
          <w:bCs/>
          <w:color w:val="000000" w:themeColor="text1"/>
          <w:sz w:val="32"/>
          <w:szCs w:val="32"/>
          <w:lang w:val="en-GB"/>
        </w:rPr>
      </w:pPr>
    </w:p>
    <w:p w14:paraId="7867A480" w14:textId="76FD7FDC" w:rsidR="00E31081" w:rsidRPr="00D33355" w:rsidRDefault="00C11C0F" w:rsidP="00C11C0F">
      <w:pPr>
        <w:spacing w:line="360" w:lineRule="auto"/>
        <w:jc w:val="center"/>
        <w:rPr>
          <w:rFonts w:eastAsia="Times New Roman"/>
          <w:b/>
          <w:bCs/>
          <w:color w:val="000000" w:themeColor="text1"/>
          <w:sz w:val="24"/>
          <w:szCs w:val="32"/>
          <w:lang w:val="en-GB"/>
        </w:rPr>
      </w:pPr>
      <w:r w:rsidRPr="00D33355">
        <w:rPr>
          <w:rFonts w:eastAsia="Times New Roman"/>
          <w:b/>
          <w:bCs/>
          <w:color w:val="000000" w:themeColor="text1"/>
          <w:sz w:val="24"/>
          <w:szCs w:val="32"/>
          <w:lang w:val="en-GB"/>
        </w:rPr>
        <w:t xml:space="preserve">Executive summary </w:t>
      </w:r>
    </w:p>
    <w:p w14:paraId="22520D18" w14:textId="77777777" w:rsidR="00C11C0F" w:rsidRPr="00D33355" w:rsidRDefault="00C11C0F" w:rsidP="00C11C0F">
      <w:pPr>
        <w:spacing w:line="360" w:lineRule="auto"/>
        <w:jc w:val="both"/>
        <w:rPr>
          <w:rFonts w:eastAsia="Times New Roman"/>
          <w:color w:val="000000" w:themeColor="text1"/>
          <w:lang w:val="en-GB"/>
        </w:rPr>
      </w:pPr>
      <w:r w:rsidRPr="00D33355">
        <w:rPr>
          <w:rFonts w:eastAsia="Times New Roman"/>
          <w:color w:val="000000" w:themeColor="text1"/>
          <w:lang w:val="en-GB"/>
        </w:rPr>
        <w:t>The focus of this report has been made on identifying the major characteristics of Tesco during the pandemic time period. Detailed information regarding its organisational attitudes, beliefs and values system has been discussed in this study and it also holds specific information regarding the impacts of these three factors on workplace behaviour. A theory has also been applied for analysing the risk mitigating strategies developed by this organisation to cope up with the current situation. It has provided proper recommendations based on the overall discussion.</w:t>
      </w:r>
    </w:p>
    <w:p w14:paraId="761F1ABF" w14:textId="77777777" w:rsidR="00C11C0F" w:rsidRPr="00FB29D8" w:rsidRDefault="00C11C0F" w:rsidP="00A23C84">
      <w:pPr>
        <w:jc w:val="center"/>
        <w:rPr>
          <w:rFonts w:ascii="Times New Roman" w:eastAsia="Times New Roman" w:hAnsi="Times New Roman" w:cs="Times New Roman"/>
          <w:b/>
          <w:bCs/>
          <w:color w:val="000000" w:themeColor="text1"/>
          <w:sz w:val="32"/>
          <w:szCs w:val="32"/>
          <w:lang w:val="en-GB"/>
        </w:rPr>
      </w:pPr>
    </w:p>
    <w:p w14:paraId="30BA5B1E" w14:textId="77777777" w:rsidR="001E0AC7" w:rsidRPr="00FB29D8" w:rsidRDefault="001E0AC7">
      <w:pPr>
        <w:rPr>
          <w:rFonts w:ascii="Times New Roman" w:eastAsia="Times New Roman" w:hAnsi="Times New Roman" w:cs="Times New Roman"/>
          <w:color w:val="000000" w:themeColor="text1"/>
          <w:sz w:val="24"/>
          <w:szCs w:val="24"/>
          <w:lang w:val="en-GB"/>
        </w:rPr>
      </w:pPr>
      <w:r w:rsidRPr="00FB29D8">
        <w:rPr>
          <w:rFonts w:ascii="Times New Roman" w:eastAsia="Times New Roman" w:hAnsi="Times New Roman" w:cs="Times New Roman"/>
          <w:color w:val="000000" w:themeColor="text1"/>
          <w:sz w:val="24"/>
          <w:szCs w:val="24"/>
          <w:lang w:val="en-GB"/>
        </w:rPr>
        <w:br w:type="page"/>
      </w:r>
    </w:p>
    <w:sdt>
      <w:sdtPr>
        <w:rPr>
          <w:rFonts w:ascii="Arial" w:eastAsia="Arial" w:hAnsi="Arial" w:cs="Arial"/>
          <w:b w:val="0"/>
          <w:bCs w:val="0"/>
          <w:color w:val="000000" w:themeColor="text1"/>
          <w:sz w:val="22"/>
          <w:szCs w:val="22"/>
          <w:lang w:eastAsia="en-IN"/>
        </w:rPr>
        <w:id w:val="963428188"/>
        <w:docPartObj>
          <w:docPartGallery w:val="Table of Contents"/>
          <w:docPartUnique/>
        </w:docPartObj>
      </w:sdtPr>
      <w:sdtEndPr/>
      <w:sdtContent>
        <w:p w14:paraId="78466915" w14:textId="77777777" w:rsidR="001E0AC7" w:rsidRPr="00627986" w:rsidRDefault="001E0AC7" w:rsidP="001E0AC7">
          <w:pPr>
            <w:pStyle w:val="TOCHeading"/>
            <w:spacing w:line="360" w:lineRule="auto"/>
            <w:jc w:val="center"/>
            <w:rPr>
              <w:rFonts w:ascii="Arial" w:hAnsi="Arial" w:cs="Arial"/>
              <w:color w:val="000000" w:themeColor="text1"/>
              <w:sz w:val="24"/>
              <w:szCs w:val="24"/>
            </w:rPr>
          </w:pPr>
          <w:r w:rsidRPr="00627986">
            <w:rPr>
              <w:rFonts w:ascii="Arial" w:hAnsi="Arial" w:cs="Arial"/>
              <w:color w:val="000000" w:themeColor="text1"/>
              <w:sz w:val="24"/>
              <w:szCs w:val="24"/>
            </w:rPr>
            <w:t>Table of Contents</w:t>
          </w:r>
        </w:p>
        <w:p w14:paraId="17682BB3" w14:textId="77777777" w:rsidR="00C11C0F" w:rsidRPr="00627986" w:rsidRDefault="001E0AC7" w:rsidP="00C11C0F">
          <w:pPr>
            <w:pStyle w:val="TOC1"/>
            <w:jc w:val="both"/>
            <w:rPr>
              <w:rFonts w:ascii="Times New Roman" w:eastAsiaTheme="minorEastAsia" w:hAnsi="Times New Roman" w:cs="Times New Roman"/>
              <w:noProof/>
              <w:color w:val="000000" w:themeColor="text1"/>
              <w:lang w:eastAsia="en-US"/>
            </w:rPr>
          </w:pPr>
          <w:r w:rsidRPr="00627986">
            <w:rPr>
              <w:rFonts w:ascii="Times New Roman" w:hAnsi="Times New Roman" w:cs="Times New Roman"/>
              <w:color w:val="000000" w:themeColor="text1"/>
            </w:rPr>
            <w:fldChar w:fldCharType="begin"/>
          </w:r>
          <w:r w:rsidRPr="00627986">
            <w:rPr>
              <w:rFonts w:ascii="Times New Roman" w:hAnsi="Times New Roman" w:cs="Times New Roman"/>
              <w:color w:val="000000" w:themeColor="text1"/>
            </w:rPr>
            <w:instrText xml:space="preserve"> TOC \o "1-3" \h \z \u </w:instrText>
          </w:r>
          <w:r w:rsidRPr="00627986">
            <w:rPr>
              <w:rFonts w:ascii="Times New Roman" w:hAnsi="Times New Roman" w:cs="Times New Roman"/>
              <w:color w:val="000000" w:themeColor="text1"/>
            </w:rPr>
            <w:fldChar w:fldCharType="separate"/>
          </w:r>
          <w:hyperlink w:anchor="_Toc79847957" w:history="1">
            <w:r w:rsidR="00C11C0F" w:rsidRPr="00627986">
              <w:rPr>
                <w:rStyle w:val="Hyperlink"/>
                <w:rFonts w:ascii="Times New Roman" w:hAnsi="Times New Roman" w:cs="Times New Roman"/>
                <w:noProof/>
                <w:color w:val="000000" w:themeColor="text1"/>
              </w:rPr>
              <w:t>Introduction</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_Toc79847957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4</w:t>
            </w:r>
            <w:r w:rsidR="00C11C0F" w:rsidRPr="00627986">
              <w:rPr>
                <w:rFonts w:ascii="Times New Roman" w:hAnsi="Times New Roman" w:cs="Times New Roman"/>
                <w:noProof/>
                <w:webHidden/>
                <w:color w:val="000000" w:themeColor="text1"/>
              </w:rPr>
              <w:fldChar w:fldCharType="end"/>
            </w:r>
          </w:hyperlink>
        </w:p>
        <w:p w14:paraId="12613AB6"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58" w:history="1">
            <w:r w:rsidR="00C11C0F" w:rsidRPr="00627986">
              <w:rPr>
                <w:rStyle w:val="Hyperlink"/>
                <w:rFonts w:ascii="Times New Roman" w:hAnsi="Times New Roman" w:cs="Times New Roman"/>
                <w:noProof/>
                <w:color w:val="000000" w:themeColor="text1"/>
              </w:rPr>
              <w:t>Company background and justification</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_Toc79847958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4</w:t>
            </w:r>
            <w:r w:rsidR="00C11C0F" w:rsidRPr="00627986">
              <w:rPr>
                <w:rFonts w:ascii="Times New Roman" w:hAnsi="Times New Roman" w:cs="Times New Roman"/>
                <w:noProof/>
                <w:webHidden/>
                <w:color w:val="000000" w:themeColor="text1"/>
              </w:rPr>
              <w:fldChar w:fldCharType="end"/>
            </w:r>
          </w:hyperlink>
        </w:p>
        <w:p w14:paraId="371612F0"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59" w:history="1">
            <w:r w:rsidR="00C11C0F" w:rsidRPr="00627986">
              <w:rPr>
                <w:rStyle w:val="Hyperlink"/>
                <w:rFonts w:ascii="Times New Roman" w:hAnsi="Times New Roman" w:cs="Times New Roman"/>
                <w:noProof/>
                <w:color w:val="000000" w:themeColor="text1"/>
              </w:rPr>
              <w:t>Introduction of the key management theory</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_Toc79847959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5</w:t>
            </w:r>
            <w:r w:rsidR="00C11C0F" w:rsidRPr="00627986">
              <w:rPr>
                <w:rFonts w:ascii="Times New Roman" w:hAnsi="Times New Roman" w:cs="Times New Roman"/>
                <w:noProof/>
                <w:webHidden/>
                <w:color w:val="000000" w:themeColor="text1"/>
              </w:rPr>
              <w:fldChar w:fldCharType="end"/>
            </w:r>
          </w:hyperlink>
        </w:p>
        <w:p w14:paraId="64E14B37"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60" w:history="1">
            <w:r w:rsidR="00C11C0F" w:rsidRPr="00627986">
              <w:rPr>
                <w:rStyle w:val="Hyperlink"/>
                <w:rFonts w:ascii="Times New Roman" w:hAnsi="Times New Roman" w:cs="Times New Roman"/>
                <w:noProof/>
                <w:color w:val="000000" w:themeColor="text1"/>
              </w:rPr>
              <w:t>Differences between beliefs, attitudes and values</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_Toc79847960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5</w:t>
            </w:r>
            <w:r w:rsidR="00C11C0F" w:rsidRPr="00627986">
              <w:rPr>
                <w:rFonts w:ascii="Times New Roman" w:hAnsi="Times New Roman" w:cs="Times New Roman"/>
                <w:noProof/>
                <w:webHidden/>
                <w:color w:val="000000" w:themeColor="text1"/>
              </w:rPr>
              <w:fldChar w:fldCharType="end"/>
            </w:r>
          </w:hyperlink>
        </w:p>
        <w:p w14:paraId="320F6881"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61" w:history="1">
            <w:r w:rsidR="00C11C0F" w:rsidRPr="00627986">
              <w:rPr>
                <w:rStyle w:val="Hyperlink"/>
                <w:rFonts w:ascii="Times New Roman" w:hAnsi="Times New Roman" w:cs="Times New Roman"/>
                <w:noProof/>
                <w:color w:val="000000" w:themeColor="text1"/>
              </w:rPr>
              <w:t>Critical assessment of the values, beliefs and attitudes</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_Toc79847961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7</w:t>
            </w:r>
            <w:r w:rsidR="00C11C0F" w:rsidRPr="00627986">
              <w:rPr>
                <w:rFonts w:ascii="Times New Roman" w:hAnsi="Times New Roman" w:cs="Times New Roman"/>
                <w:noProof/>
                <w:webHidden/>
                <w:color w:val="000000" w:themeColor="text1"/>
              </w:rPr>
              <w:fldChar w:fldCharType="end"/>
            </w:r>
          </w:hyperlink>
        </w:p>
        <w:p w14:paraId="1428E971"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62" w:history="1">
            <w:r w:rsidR="00C11C0F" w:rsidRPr="00627986">
              <w:rPr>
                <w:rStyle w:val="Hyperlink"/>
                <w:rFonts w:ascii="Times New Roman" w:hAnsi="Times New Roman" w:cs="Times New Roman"/>
                <w:noProof/>
                <w:color w:val="000000" w:themeColor="text1"/>
              </w:rPr>
              <w:t>Application of the management theories</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_Toc79847962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9</w:t>
            </w:r>
            <w:r w:rsidR="00C11C0F" w:rsidRPr="00627986">
              <w:rPr>
                <w:rFonts w:ascii="Times New Roman" w:hAnsi="Times New Roman" w:cs="Times New Roman"/>
                <w:noProof/>
                <w:webHidden/>
                <w:color w:val="000000" w:themeColor="text1"/>
              </w:rPr>
              <w:fldChar w:fldCharType="end"/>
            </w:r>
          </w:hyperlink>
        </w:p>
        <w:p w14:paraId="00905FF5"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63" w:history="1">
            <w:r w:rsidR="00C11C0F" w:rsidRPr="00627986">
              <w:rPr>
                <w:rStyle w:val="Hyperlink"/>
                <w:rFonts w:ascii="Times New Roman" w:hAnsi="Times New Roman" w:cs="Times New Roman"/>
                <w:noProof/>
                <w:color w:val="000000" w:themeColor="text1"/>
              </w:rPr>
              <w:t>Critical thinking models</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_Toc79847963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11</w:t>
            </w:r>
            <w:r w:rsidR="00C11C0F" w:rsidRPr="00627986">
              <w:rPr>
                <w:rFonts w:ascii="Times New Roman" w:hAnsi="Times New Roman" w:cs="Times New Roman"/>
                <w:noProof/>
                <w:webHidden/>
                <w:color w:val="000000" w:themeColor="text1"/>
              </w:rPr>
              <w:fldChar w:fldCharType="end"/>
            </w:r>
          </w:hyperlink>
        </w:p>
        <w:p w14:paraId="3DBDED8E"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64" w:history="1">
            <w:r w:rsidR="00C11C0F" w:rsidRPr="00627986">
              <w:rPr>
                <w:rStyle w:val="Hyperlink"/>
                <w:rFonts w:ascii="Times New Roman" w:hAnsi="Times New Roman" w:cs="Times New Roman"/>
                <w:noProof/>
                <w:color w:val="000000" w:themeColor="text1"/>
              </w:rPr>
              <w:t>Recommendations</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_Toc79847964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13</w:t>
            </w:r>
            <w:r w:rsidR="00C11C0F" w:rsidRPr="00627986">
              <w:rPr>
                <w:rFonts w:ascii="Times New Roman" w:hAnsi="Times New Roman" w:cs="Times New Roman"/>
                <w:noProof/>
                <w:webHidden/>
                <w:color w:val="000000" w:themeColor="text1"/>
              </w:rPr>
              <w:fldChar w:fldCharType="end"/>
            </w:r>
          </w:hyperlink>
        </w:p>
        <w:p w14:paraId="3A4F393A" w14:textId="77777777" w:rsidR="00C11C0F" w:rsidRPr="00627986" w:rsidRDefault="000D5D88" w:rsidP="00C11C0F">
          <w:pPr>
            <w:pStyle w:val="TOC1"/>
            <w:jc w:val="both"/>
            <w:rPr>
              <w:rFonts w:ascii="Times New Roman" w:eastAsiaTheme="minorEastAsia" w:hAnsi="Times New Roman" w:cs="Times New Roman"/>
              <w:noProof/>
              <w:color w:val="000000" w:themeColor="text1"/>
              <w:lang w:eastAsia="en-US"/>
            </w:rPr>
          </w:pPr>
          <w:hyperlink w:anchor="_Toc79847965" w:history="1">
            <w:r w:rsidR="00C11C0F" w:rsidRPr="00627986">
              <w:rPr>
                <w:rStyle w:val="Hyperlink"/>
                <w:rFonts w:ascii="Times New Roman" w:hAnsi="Times New Roman" w:cs="Times New Roman"/>
                <w:noProof/>
                <w:color w:val="000000" w:themeColor="text1"/>
              </w:rPr>
              <w:t>Conclusion</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_Toc79847965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14</w:t>
            </w:r>
            <w:r w:rsidR="00C11C0F" w:rsidRPr="00627986">
              <w:rPr>
                <w:rFonts w:ascii="Times New Roman" w:hAnsi="Times New Roman" w:cs="Times New Roman"/>
                <w:noProof/>
                <w:webHidden/>
                <w:color w:val="000000" w:themeColor="text1"/>
              </w:rPr>
              <w:fldChar w:fldCharType="end"/>
            </w:r>
          </w:hyperlink>
        </w:p>
        <w:p w14:paraId="0C5346CE" w14:textId="77777777" w:rsidR="00C11C0F" w:rsidRPr="00627986" w:rsidRDefault="000D5D88" w:rsidP="00C11C0F">
          <w:pPr>
            <w:pStyle w:val="TOC1"/>
            <w:jc w:val="both"/>
            <w:rPr>
              <w:rFonts w:asciiTheme="minorHAnsi" w:eastAsiaTheme="minorEastAsia" w:hAnsiTheme="minorHAnsi" w:cstheme="minorBidi"/>
              <w:noProof/>
              <w:color w:val="000000" w:themeColor="text1"/>
              <w:lang w:eastAsia="en-US"/>
            </w:rPr>
          </w:pPr>
          <w:hyperlink w:anchor="_Toc79847966" w:history="1">
            <w:r w:rsidR="00C11C0F" w:rsidRPr="00627986">
              <w:rPr>
                <w:rStyle w:val="Hyperlink"/>
                <w:rFonts w:ascii="Times New Roman" w:hAnsi="Times New Roman" w:cs="Times New Roman"/>
                <w:noProof/>
                <w:color w:val="000000" w:themeColor="text1"/>
              </w:rPr>
              <w:t>References</w:t>
            </w:r>
            <w:r w:rsidR="00C11C0F" w:rsidRPr="00627986">
              <w:rPr>
                <w:rFonts w:ascii="Times New Roman" w:hAnsi="Times New Roman" w:cs="Times New Roman"/>
                <w:noProof/>
                <w:webHidden/>
                <w:color w:val="000000" w:themeColor="text1"/>
              </w:rPr>
              <w:tab/>
            </w:r>
            <w:r w:rsidR="00C11C0F" w:rsidRPr="00627986">
              <w:rPr>
                <w:rFonts w:ascii="Times New Roman" w:hAnsi="Times New Roman" w:cs="Times New Roman"/>
                <w:noProof/>
                <w:webHidden/>
                <w:color w:val="000000" w:themeColor="text1"/>
              </w:rPr>
              <w:fldChar w:fldCharType="begin"/>
            </w:r>
            <w:r w:rsidR="00C11C0F" w:rsidRPr="00627986">
              <w:rPr>
                <w:rFonts w:ascii="Times New Roman" w:hAnsi="Times New Roman" w:cs="Times New Roman"/>
                <w:noProof/>
                <w:webHidden/>
                <w:color w:val="000000" w:themeColor="text1"/>
              </w:rPr>
              <w:instrText xml:space="preserve"> PAGEREF _Toc79847966 \h </w:instrText>
            </w:r>
            <w:r w:rsidR="00C11C0F" w:rsidRPr="00627986">
              <w:rPr>
                <w:rFonts w:ascii="Times New Roman" w:hAnsi="Times New Roman" w:cs="Times New Roman"/>
                <w:noProof/>
                <w:webHidden/>
                <w:color w:val="000000" w:themeColor="text1"/>
              </w:rPr>
            </w:r>
            <w:r w:rsidR="00C11C0F" w:rsidRPr="00627986">
              <w:rPr>
                <w:rFonts w:ascii="Times New Roman" w:hAnsi="Times New Roman" w:cs="Times New Roman"/>
                <w:noProof/>
                <w:webHidden/>
                <w:color w:val="000000" w:themeColor="text1"/>
              </w:rPr>
              <w:fldChar w:fldCharType="separate"/>
            </w:r>
            <w:r w:rsidR="00C11C0F" w:rsidRPr="00627986">
              <w:rPr>
                <w:rFonts w:ascii="Times New Roman" w:hAnsi="Times New Roman" w:cs="Times New Roman"/>
                <w:noProof/>
                <w:webHidden/>
                <w:color w:val="000000" w:themeColor="text1"/>
              </w:rPr>
              <w:t>16</w:t>
            </w:r>
            <w:r w:rsidR="00C11C0F" w:rsidRPr="00627986">
              <w:rPr>
                <w:rFonts w:ascii="Times New Roman" w:hAnsi="Times New Roman" w:cs="Times New Roman"/>
                <w:noProof/>
                <w:webHidden/>
                <w:color w:val="000000" w:themeColor="text1"/>
              </w:rPr>
              <w:fldChar w:fldCharType="end"/>
            </w:r>
          </w:hyperlink>
        </w:p>
        <w:p w14:paraId="2416AE1D" w14:textId="77777777" w:rsidR="001E0AC7" w:rsidRPr="00FB29D8" w:rsidRDefault="001E0AC7" w:rsidP="001E0AC7">
          <w:pPr>
            <w:spacing w:line="360" w:lineRule="auto"/>
            <w:jc w:val="both"/>
            <w:rPr>
              <w:color w:val="000000" w:themeColor="text1"/>
            </w:rPr>
          </w:pPr>
          <w:r w:rsidRPr="00627986">
            <w:rPr>
              <w:rFonts w:ascii="Times New Roman" w:hAnsi="Times New Roman" w:cs="Times New Roman"/>
              <w:color w:val="000000" w:themeColor="text1"/>
            </w:rPr>
            <w:fldChar w:fldCharType="end"/>
          </w:r>
        </w:p>
      </w:sdtContent>
    </w:sdt>
    <w:p w14:paraId="152260BC" w14:textId="77777777" w:rsidR="001E0AC7" w:rsidRPr="00FB29D8" w:rsidRDefault="001E0AC7" w:rsidP="00A23C84">
      <w:pPr>
        <w:jc w:val="center"/>
        <w:rPr>
          <w:rFonts w:ascii="Times New Roman" w:eastAsia="Times New Roman" w:hAnsi="Times New Roman" w:cs="Times New Roman"/>
          <w:color w:val="000000" w:themeColor="text1"/>
          <w:sz w:val="24"/>
          <w:szCs w:val="24"/>
          <w:lang w:val="en-GB"/>
        </w:rPr>
      </w:pPr>
    </w:p>
    <w:p w14:paraId="62E5C9BC" w14:textId="77777777" w:rsidR="00C36423" w:rsidRPr="00FB29D8" w:rsidRDefault="00C36423" w:rsidP="0086690E">
      <w:pPr>
        <w:jc w:val="center"/>
        <w:rPr>
          <w:rFonts w:ascii="Times New Roman" w:eastAsia="Times New Roman" w:hAnsi="Times New Roman" w:cs="Times New Roman"/>
          <w:color w:val="000000" w:themeColor="text1"/>
          <w:sz w:val="24"/>
          <w:szCs w:val="24"/>
          <w:lang w:val="en-GB"/>
        </w:rPr>
      </w:pPr>
    </w:p>
    <w:p w14:paraId="24792F67" w14:textId="77777777" w:rsidR="00C36423" w:rsidRPr="00FB29D8" w:rsidRDefault="00C36423">
      <w:pPr>
        <w:rPr>
          <w:rFonts w:ascii="Times New Roman" w:eastAsia="Times New Roman" w:hAnsi="Times New Roman" w:cs="Times New Roman"/>
          <w:color w:val="000000" w:themeColor="text1"/>
          <w:sz w:val="24"/>
          <w:szCs w:val="24"/>
          <w:lang w:val="en-GB"/>
        </w:rPr>
      </w:pPr>
      <w:r w:rsidRPr="00FB29D8">
        <w:rPr>
          <w:rFonts w:ascii="Times New Roman" w:eastAsia="Times New Roman" w:hAnsi="Times New Roman" w:cs="Times New Roman"/>
          <w:color w:val="000000" w:themeColor="text1"/>
          <w:sz w:val="24"/>
          <w:szCs w:val="24"/>
          <w:lang w:val="en-GB"/>
        </w:rPr>
        <w:br w:type="page"/>
      </w:r>
    </w:p>
    <w:p w14:paraId="581C50CB" w14:textId="77777777" w:rsidR="009C1396" w:rsidRPr="00627986" w:rsidRDefault="009C1396" w:rsidP="003B525C">
      <w:pPr>
        <w:pStyle w:val="Heading1"/>
        <w:rPr>
          <w:rFonts w:ascii="Arial" w:hAnsi="Arial" w:cs="Arial"/>
          <w:color w:val="000000" w:themeColor="text1"/>
        </w:rPr>
      </w:pPr>
      <w:bookmarkStart w:id="0" w:name="_Toc79847957"/>
      <w:r w:rsidRPr="00627986">
        <w:rPr>
          <w:rFonts w:ascii="Arial" w:hAnsi="Arial" w:cs="Arial"/>
          <w:color w:val="000000" w:themeColor="text1"/>
        </w:rPr>
        <w:lastRenderedPageBreak/>
        <w:t>Introduction</w:t>
      </w:r>
      <w:bookmarkEnd w:id="0"/>
      <w:r w:rsidRPr="00627986">
        <w:rPr>
          <w:rFonts w:ascii="Arial" w:hAnsi="Arial" w:cs="Arial"/>
          <w:color w:val="000000" w:themeColor="text1"/>
        </w:rPr>
        <w:t xml:space="preserve"> </w:t>
      </w:r>
    </w:p>
    <w:p w14:paraId="2D3F0EC2" w14:textId="77777777" w:rsidR="00C11C0F" w:rsidRPr="005F0B61" w:rsidRDefault="003B525C" w:rsidP="00C11C0F">
      <w:pPr>
        <w:spacing w:line="360" w:lineRule="auto"/>
        <w:jc w:val="both"/>
        <w:rPr>
          <w:rFonts w:eastAsia="Times New Roman"/>
          <w:color w:val="000000" w:themeColor="text1"/>
          <w:lang w:val="en-GB"/>
        </w:rPr>
      </w:pPr>
      <w:r w:rsidRPr="005F0B61">
        <w:rPr>
          <w:color w:val="000000" w:themeColor="text1"/>
          <w:lang w:val="en-GB"/>
        </w:rPr>
        <w:t xml:space="preserve">Development of critical thinking is important as it helps in analysing the Covid-19 situations where the people are forced to work from home and maintain the social distancing measures. In this context, Tesco has been chosen since the organisation has embarked on improvement of technology so that it can remain connected with its stakeholders. </w:t>
      </w:r>
      <w:r w:rsidR="00C11C0F" w:rsidRPr="005F0B61">
        <w:rPr>
          <w:rFonts w:eastAsia="Times New Roman"/>
          <w:color w:val="000000" w:themeColor="text1"/>
          <w:lang w:val="en-GB"/>
        </w:rPr>
        <w:t>Organisational management is an important part of modern day organisational characteristics as it helps to reduce the associated risks with operation management and many others. The pandemic situation created by covid-19 virus has made a huge impact on the traditional business approaches. Business organisations have been forced to change their daily operational activities for managing the risks associated with the strait of covid-19 virus. Manufacturing industry has experienced an extreme change towards its operational activities. On the other hand, the retail industry has experienced a radical change towards its management activities. For instance, supermarket chains like Tesco used to sell the products that are required for daily life. The overall sales volume of supermarkets especially in the online sector have increased during the pandemic period. However, business organisations have faced issues to maintain social distancing and establish effective safety protocol within the organisational management. This study will provide a clear conception regarding the impact of organisational attitudes beliefs and values within the workplace behaviour and it will also provide a clear conception regarding the strategies taken by Tesco for mitigating the challenges created by covid-19 virus.</w:t>
      </w:r>
    </w:p>
    <w:p w14:paraId="6725E804" w14:textId="77777777" w:rsidR="00C11C0F" w:rsidRPr="005F0B61" w:rsidRDefault="00C11C0F" w:rsidP="00C11C0F">
      <w:pPr>
        <w:pStyle w:val="Heading1"/>
        <w:rPr>
          <w:rFonts w:ascii="Arial" w:hAnsi="Arial" w:cs="Arial"/>
          <w:color w:val="000000" w:themeColor="text1"/>
        </w:rPr>
      </w:pPr>
      <w:bookmarkStart w:id="1" w:name="_Toc79847958"/>
      <w:r w:rsidRPr="005F0B61">
        <w:rPr>
          <w:rFonts w:ascii="Arial" w:hAnsi="Arial" w:cs="Arial"/>
          <w:color w:val="000000" w:themeColor="text1"/>
        </w:rPr>
        <w:t>Company background and justification</w:t>
      </w:r>
      <w:bookmarkEnd w:id="1"/>
      <w:r w:rsidRPr="005F0B61">
        <w:rPr>
          <w:rFonts w:ascii="Arial" w:hAnsi="Arial" w:cs="Arial"/>
          <w:color w:val="000000" w:themeColor="text1"/>
        </w:rPr>
        <w:t xml:space="preserve"> </w:t>
      </w:r>
    </w:p>
    <w:p w14:paraId="3442BC7E" w14:textId="77777777" w:rsidR="00C11C0F" w:rsidRPr="00C80404" w:rsidRDefault="00C11C0F" w:rsidP="00C11C0F">
      <w:pPr>
        <w:spacing w:line="360" w:lineRule="auto"/>
        <w:jc w:val="both"/>
        <w:rPr>
          <w:rFonts w:eastAsia="Times New Roman"/>
          <w:color w:val="000000" w:themeColor="text1"/>
          <w:lang w:val="en-GB"/>
        </w:rPr>
      </w:pPr>
      <w:r w:rsidRPr="00BB3708">
        <w:rPr>
          <w:rFonts w:eastAsia="Times New Roman"/>
          <w:color w:val="000000" w:themeColor="text1"/>
          <w:lang w:val="en-GB"/>
        </w:rPr>
        <w:t xml:space="preserve">Tesco is a well-known name in the supermarket industry of the UK and it is one of the biggest retail units across the globe. Tesco is a UK based organisation and the total employee number of this organisation is 420,000 (Statista.com, 2021). This organisation operates its business in more than 500 stores across the globe and it is popular for providing high quality fresh grocery products to its customers. It is very important to provide proper facilities to the Employees for increasing the overall productivity and service quality of an organisation and the higher authority of this organisation is successful to provide effective flexibility such as flexible working hours and transparent performance appraisal structure. This method is very crucial for reducing the overall employee turnover rate of the business organisation. According to the collected information it has been understood that this organisation was successful to maintain </w:t>
      </w:r>
      <w:r w:rsidRPr="00C80404">
        <w:rPr>
          <w:rFonts w:eastAsia="Times New Roman"/>
          <w:color w:val="000000" w:themeColor="text1"/>
          <w:lang w:val="en-GB"/>
        </w:rPr>
        <w:t xml:space="preserve">profitability in the 2020 financial year. For instance, the pre-tax profit of this organisation was $1.14 billion at the end of the 2020 financial year and it is just 1 billion pound more than its previous financial year (Bbc.com, 2021). However, the overall profitability of this business organisation has decreased by 892 million </w:t>
      </w:r>
      <w:r w:rsidRPr="00C80404">
        <w:rPr>
          <w:rFonts w:eastAsia="Times New Roman"/>
          <w:color w:val="000000" w:themeColor="text1"/>
          <w:lang w:val="en-GB"/>
        </w:rPr>
        <w:lastRenderedPageBreak/>
        <w:t xml:space="preserve">pounds due to its expenses in the </w:t>
      </w:r>
      <w:proofErr w:type="spellStart"/>
      <w:r w:rsidRPr="00C80404">
        <w:rPr>
          <w:rFonts w:eastAsia="Times New Roman"/>
          <w:color w:val="000000" w:themeColor="text1"/>
          <w:lang w:val="en-GB"/>
        </w:rPr>
        <w:t>Covid</w:t>
      </w:r>
      <w:proofErr w:type="spellEnd"/>
      <w:r w:rsidRPr="00C80404">
        <w:rPr>
          <w:rFonts w:eastAsia="Times New Roman"/>
          <w:color w:val="000000" w:themeColor="text1"/>
          <w:lang w:val="en-GB"/>
        </w:rPr>
        <w:t xml:space="preserve"> related costs. This business organisation has hired new employees for covering the employees infected by the virus and it has hired nearly 50,000 temporary employees during the pandemic time period. It has taken effective strategies such as shifting the store opening time and increasing the home delivery capability for overcoming the challenges faced by covid-19 virus. The fuel expenses have increased due to its increased home delivery facilities. This organisation has taken effective strategies and it has provided effective training to the employees for maintaining the </w:t>
      </w:r>
      <w:proofErr w:type="spellStart"/>
      <w:r w:rsidRPr="00C80404">
        <w:rPr>
          <w:rFonts w:eastAsia="Times New Roman"/>
          <w:color w:val="000000" w:themeColor="text1"/>
          <w:lang w:val="en-GB"/>
        </w:rPr>
        <w:t>Covid</w:t>
      </w:r>
      <w:proofErr w:type="spellEnd"/>
      <w:r w:rsidRPr="00C80404">
        <w:rPr>
          <w:rFonts w:eastAsia="Times New Roman"/>
          <w:color w:val="000000" w:themeColor="text1"/>
          <w:lang w:val="en-GB"/>
        </w:rPr>
        <w:t xml:space="preserve"> protocols. Thus, it can be stated that the selection of this organisation is justified for this study.</w:t>
      </w:r>
    </w:p>
    <w:p w14:paraId="7F45FBD8" w14:textId="77777777" w:rsidR="00C11C0F" w:rsidRPr="00C80404" w:rsidRDefault="00C11C0F" w:rsidP="00C11C0F">
      <w:pPr>
        <w:pStyle w:val="Heading1"/>
        <w:rPr>
          <w:rFonts w:ascii="Arial" w:hAnsi="Arial" w:cs="Arial"/>
          <w:color w:val="000000" w:themeColor="text1"/>
        </w:rPr>
      </w:pPr>
      <w:bookmarkStart w:id="2" w:name="_Toc79847959"/>
      <w:r w:rsidRPr="00C80404">
        <w:rPr>
          <w:rFonts w:ascii="Arial" w:hAnsi="Arial" w:cs="Arial"/>
          <w:color w:val="000000" w:themeColor="text1"/>
        </w:rPr>
        <w:t>Introduction of the key management theory</w:t>
      </w:r>
      <w:bookmarkEnd w:id="2"/>
      <w:r w:rsidRPr="00C80404">
        <w:rPr>
          <w:rFonts w:ascii="Arial" w:hAnsi="Arial" w:cs="Arial"/>
          <w:color w:val="000000" w:themeColor="text1"/>
        </w:rPr>
        <w:t xml:space="preserve"> </w:t>
      </w:r>
    </w:p>
    <w:p w14:paraId="3ADB9803" w14:textId="77777777" w:rsidR="00C11C0F" w:rsidRPr="00C80404" w:rsidRDefault="00C11C0F" w:rsidP="00C11C0F">
      <w:pPr>
        <w:spacing w:line="360" w:lineRule="auto"/>
        <w:jc w:val="both"/>
        <w:rPr>
          <w:rFonts w:eastAsia="Times New Roman"/>
          <w:color w:val="000000" w:themeColor="text1"/>
          <w:lang w:val="en-GB"/>
        </w:rPr>
      </w:pPr>
      <w:r w:rsidRPr="00C80404">
        <w:rPr>
          <w:rFonts w:eastAsia="Times New Roman"/>
          <w:color w:val="000000" w:themeColor="text1"/>
          <w:lang w:val="en-GB"/>
        </w:rPr>
        <w:t xml:space="preserve">The application of effective theories is crucial for analysing the major characteristics of a business organisation. Application of relevant theories such as human relation theories and RED model is effective for critically analysing the initiatives taken by Tesco for managing the risks associated with Covid-19 virus. As per the opinion of </w:t>
      </w:r>
      <w:proofErr w:type="spellStart"/>
      <w:r w:rsidRPr="00C80404">
        <w:rPr>
          <w:rFonts w:eastAsia="Times New Roman"/>
          <w:color w:val="000000" w:themeColor="text1"/>
          <w:lang w:val="en-GB"/>
        </w:rPr>
        <w:t>Yakubu</w:t>
      </w:r>
      <w:proofErr w:type="spellEnd"/>
      <w:r w:rsidRPr="00C80404">
        <w:rPr>
          <w:rFonts w:eastAsia="Times New Roman"/>
          <w:color w:val="000000" w:themeColor="text1"/>
          <w:lang w:val="en-GB"/>
        </w:rPr>
        <w:t xml:space="preserve"> (2018), the characteristics of human relations theory can be described as a Process that focuses on the satisfaction of the employees and it also provides proper attention towards informal workplace organisations and employee motivation. The application of this theory does not identify the employees as an essential interchangeable part. Employees are one of the most important parts of a business organisation and Tesco has provided several facilities to the employees who have worked hard during the pandemic time period.</w:t>
      </w:r>
    </w:p>
    <w:p w14:paraId="5154556F" w14:textId="251AB9B4" w:rsidR="003B525C" w:rsidRPr="00C80404" w:rsidRDefault="00C11C0F" w:rsidP="00C11C0F">
      <w:pPr>
        <w:spacing w:line="360" w:lineRule="auto"/>
        <w:jc w:val="both"/>
        <w:rPr>
          <w:rFonts w:eastAsia="Times New Roman"/>
          <w:color w:val="000000" w:themeColor="text1"/>
          <w:lang w:val="en-GB"/>
        </w:rPr>
      </w:pPr>
      <w:r w:rsidRPr="00C80404">
        <w:rPr>
          <w:rFonts w:eastAsia="Times New Roman"/>
          <w:color w:val="000000" w:themeColor="text1"/>
          <w:lang w:val="en-GB"/>
        </w:rPr>
        <w:t>The application of the RED model is essential for developing appropriate critical thinking regarding the implementation of Human Resource theory. This method is very effective for providing a proper interpretation regarding the characteristics of the organisation. The interpretation of specific theory depends on the attitudes and beliefs of the individuals. The implementation of this theory will be more productive for enhancing the overall learning experience of the audience. On the other hand it will also help to recognise the assumptions and that will lead to draw an appropriate conclusion of the study.</w:t>
      </w:r>
    </w:p>
    <w:p w14:paraId="2B5E6D6D" w14:textId="77777777" w:rsidR="008F76BD" w:rsidRPr="00C80404" w:rsidRDefault="003B525C" w:rsidP="0096511F">
      <w:pPr>
        <w:pStyle w:val="Heading1"/>
        <w:rPr>
          <w:rFonts w:ascii="Arial" w:hAnsi="Arial" w:cs="Arial"/>
          <w:color w:val="000000" w:themeColor="text1"/>
        </w:rPr>
      </w:pPr>
      <w:bookmarkStart w:id="3" w:name="_Toc79847960"/>
      <w:r w:rsidRPr="00C80404">
        <w:rPr>
          <w:rFonts w:ascii="Arial" w:hAnsi="Arial" w:cs="Arial"/>
          <w:color w:val="000000" w:themeColor="text1"/>
        </w:rPr>
        <w:t>Differences between beliefs, attitudes and values</w:t>
      </w:r>
      <w:bookmarkEnd w:id="3"/>
      <w:r w:rsidRPr="00C80404">
        <w:rPr>
          <w:rFonts w:ascii="Arial" w:hAnsi="Arial" w:cs="Arial"/>
          <w:color w:val="000000" w:themeColor="text1"/>
        </w:rPr>
        <w:t xml:space="preserve"> </w:t>
      </w:r>
    </w:p>
    <w:p w14:paraId="078FFB40" w14:textId="3BD69023" w:rsidR="00C11C0F" w:rsidRPr="005F6F83" w:rsidRDefault="003B525C" w:rsidP="00C11C0F">
      <w:pPr>
        <w:spacing w:line="360" w:lineRule="auto"/>
        <w:jc w:val="both"/>
        <w:rPr>
          <w:rFonts w:eastAsia="Times New Roman"/>
          <w:color w:val="000000" w:themeColor="text1"/>
          <w:lang w:val="en-GB"/>
        </w:rPr>
      </w:pPr>
      <w:r w:rsidRPr="005F6F83">
        <w:rPr>
          <w:color w:val="000000" w:themeColor="text1"/>
          <w:lang w:val="en-GB"/>
        </w:rPr>
        <w:t>Beliefs, attitudes, and values in an organisation are important as it helps in building a shared workplace whereby the employees can work hard for augmenting their productivity. This in turn helps in generating revenues and gaining reputation. In this context, the beliefs are the convictions and assumptions that can be hold true based on the past experiences whereas the values are the worthy ideas based on people, concepts and things. Attitudes are constructed based on value systems and internal beliefs</w:t>
      </w:r>
      <w:r w:rsidR="000A75E7" w:rsidRPr="005F6F83">
        <w:rPr>
          <w:color w:val="000000" w:themeColor="text1"/>
          <w:lang w:val="en-GB"/>
        </w:rPr>
        <w:t xml:space="preserve"> (</w:t>
      </w:r>
      <w:r w:rsidR="000A75E7" w:rsidRPr="005F6F83">
        <w:rPr>
          <w:color w:val="000000" w:themeColor="text1"/>
          <w:shd w:val="clear" w:color="auto" w:fill="FFFFFF"/>
        </w:rPr>
        <w:t>Braddock and Dillard, 2016)</w:t>
      </w:r>
      <w:r w:rsidRPr="005F6F83">
        <w:rPr>
          <w:color w:val="000000" w:themeColor="text1"/>
          <w:lang w:val="en-GB"/>
        </w:rPr>
        <w:t>.</w:t>
      </w:r>
      <w:r w:rsidR="00C11C0F" w:rsidRPr="005F6F83">
        <w:rPr>
          <w:rFonts w:eastAsia="Times New Roman"/>
          <w:color w:val="000000" w:themeColor="text1"/>
          <w:lang w:val="en-GB"/>
        </w:rPr>
        <w:t xml:space="preserve"> Organisational culture is an important </w:t>
      </w:r>
      <w:r w:rsidR="00C11C0F" w:rsidRPr="005F6F83">
        <w:rPr>
          <w:rFonts w:eastAsia="Times New Roman"/>
          <w:color w:val="000000" w:themeColor="text1"/>
          <w:lang w:val="en-GB"/>
        </w:rPr>
        <w:lastRenderedPageBreak/>
        <w:t xml:space="preserve">part of modern day organisational activities as it helps to establish a suitable attitude, belief and values within a workplace context. It has been highlighted by Amis and Greenwood (2020), leadership characteristics and organisational management determine the core value of a business organisation. The overall value and culture of a business organisation provide proper shape to the beliefs and attitudes of the employees and the management. According to the organisational characteristics of Tesco it has been understood that the higher authority of this business organisation provides proper attention towards establishing a transparent and sustainable employee appraisal system within its working culture. It has helped to provide proper shape to the attitudes of the employees. For instance, the employees are ready to work hard to get the attractive rewards from the employer. Transparency within the performance management and performance evaluation system is very crucial for gaining the loyalty of the employees. On the other hand the head authority of this business organisation believes in transparency in the strategy development process. The business leaders develop strategies according to the collected feedback from the general employees. As per the opinion of Wade (2021), this strategy is directly linked with the characteristics of democratic or participative leadership approach. These two leadership approaches are effective for enhancing the overall working experience of the general employees. </w:t>
      </w:r>
    </w:p>
    <w:p w14:paraId="39A6832B" w14:textId="77777777" w:rsidR="00C11C0F" w:rsidRPr="005F6F83" w:rsidRDefault="00C11C0F" w:rsidP="00C11C0F">
      <w:pPr>
        <w:spacing w:line="360" w:lineRule="auto"/>
        <w:jc w:val="both"/>
        <w:rPr>
          <w:rFonts w:eastAsia="Times New Roman"/>
          <w:color w:val="000000" w:themeColor="text1"/>
          <w:lang w:val="en-GB"/>
        </w:rPr>
      </w:pPr>
      <w:r w:rsidRPr="005F6F83">
        <w:rPr>
          <w:rFonts w:eastAsia="Times New Roman"/>
          <w:color w:val="000000" w:themeColor="text1"/>
          <w:lang w:val="en-GB"/>
        </w:rPr>
        <w:t xml:space="preserve">According to the market analysis it has been understood that the overall sales volume of Tesco has increased during the pandemic time period. This organisation operates its business from both online and offline media and the online sales of this organisation has increased during that time period. This organisation has increased its home delivery capability during the time period and it is not only effective for increasing the overall sales volume during the time period but also essential to make long term profit in the upcoming years. The employees of this organisation become familiar with the online business activities in a more constructive way during that time period. It has changed the beliefs and attitudes of the employees towards online shopping. Tesco earned more revenue in the offline business activities than online business before the outbreak of </w:t>
      </w:r>
      <w:proofErr w:type="spellStart"/>
      <w:r w:rsidRPr="005F6F83">
        <w:rPr>
          <w:rFonts w:eastAsia="Times New Roman"/>
          <w:color w:val="000000" w:themeColor="text1"/>
          <w:lang w:val="en-GB"/>
        </w:rPr>
        <w:t>Covid</w:t>
      </w:r>
      <w:proofErr w:type="spellEnd"/>
      <w:r w:rsidRPr="005F6F83">
        <w:rPr>
          <w:rFonts w:eastAsia="Times New Roman"/>
          <w:color w:val="000000" w:themeColor="text1"/>
          <w:lang w:val="en-GB"/>
        </w:rPr>
        <w:t xml:space="preserve">. However, the sales in the online medium has increased during that time period. It has changed the overall attitudes and beliefs of the organisation as the core value of this organisation was integrated in offline sales and offline operation management system. According to the market information Tesco has hired 50000 new employees for managing their tasks in the pandemic time period. The new employees are efficient in managing online operational management. This can make a huge impact on the future development of this organisation as online business activities will become more popular in the upcoming days. The concept of social distancing was not family as to the operational management activities of this business organisation and people used to </w:t>
      </w:r>
      <w:r w:rsidRPr="005F6F83">
        <w:rPr>
          <w:rFonts w:eastAsia="Times New Roman"/>
          <w:color w:val="000000" w:themeColor="text1"/>
          <w:lang w:val="en-GB"/>
        </w:rPr>
        <w:lastRenderedPageBreak/>
        <w:t>communicate with each other while managing their tasks. Collaboration and effective communication are two major attitudes of this business organisation for managing their activities on a regular basis. It has changed during the pandemic time period as social distancing became very crucial during the time.</w:t>
      </w:r>
    </w:p>
    <w:p w14:paraId="6098A9DD" w14:textId="316465C8" w:rsidR="003B525C" w:rsidRPr="005F6F83" w:rsidRDefault="00C11C0F" w:rsidP="00C11C0F">
      <w:pPr>
        <w:spacing w:line="360" w:lineRule="auto"/>
        <w:jc w:val="both"/>
        <w:rPr>
          <w:rFonts w:eastAsia="Times New Roman"/>
          <w:color w:val="000000" w:themeColor="text1"/>
          <w:lang w:val="en-GB"/>
        </w:rPr>
      </w:pPr>
      <w:r w:rsidRPr="005F6F83">
        <w:rPr>
          <w:rFonts w:eastAsia="Times New Roman"/>
          <w:color w:val="000000" w:themeColor="text1"/>
          <w:lang w:val="en-GB"/>
        </w:rPr>
        <w:t xml:space="preserve">Employee well-being and adaptability are two major characteristics of this business organisation. Tesco is one of the most popular and profitable business organisations across the globe and it provides proper attention towards providing better facilities to the employees for increasing the overall productivity. It has been highlighted by </w:t>
      </w:r>
      <w:proofErr w:type="spellStart"/>
      <w:r w:rsidRPr="005F6F83">
        <w:rPr>
          <w:rFonts w:eastAsia="Times New Roman"/>
          <w:color w:val="000000" w:themeColor="text1"/>
          <w:lang w:val="en-GB"/>
        </w:rPr>
        <w:t>Dobrowolski</w:t>
      </w:r>
      <w:proofErr w:type="spellEnd"/>
      <w:r w:rsidRPr="005F6F83">
        <w:rPr>
          <w:rFonts w:eastAsia="Times New Roman"/>
          <w:color w:val="000000" w:themeColor="text1"/>
          <w:lang w:val="en-GB"/>
        </w:rPr>
        <w:t xml:space="preserve"> (2020), designing the training sessions according to the employee feedback and employee characteristics might be helpful for increasing the overall capabilities of the employees. The higher authority has hired new employees and provided effective training for managing their tasks in a specific manner. Proper flexibility within the training sessions and the adaptability skill of the employees help this organisation to manage their required tasks in a structural manner. Establishing effective communication between the management and the employees is another crucial value of this business organisation. This method is very helpful to identify the overall needs and skills of the general employees. The higher authority of this business organisation has failed to develop effective face to face communication during the time period. They have been forced to change the communication pattern due to the outbreak of covid-19 virus. It has changed the overall attitudes and beliefs of the employees as the employees were not familiar with the online communication system.</w:t>
      </w:r>
    </w:p>
    <w:p w14:paraId="5BB9771F" w14:textId="77777777" w:rsidR="003B525C" w:rsidRPr="005F6F83" w:rsidRDefault="003B525C" w:rsidP="0096511F">
      <w:pPr>
        <w:pStyle w:val="Heading1"/>
        <w:rPr>
          <w:rFonts w:ascii="Arial" w:hAnsi="Arial" w:cs="Arial"/>
          <w:color w:val="000000" w:themeColor="text1"/>
        </w:rPr>
      </w:pPr>
      <w:bookmarkStart w:id="4" w:name="_Toc79847961"/>
      <w:r w:rsidRPr="005F6F83">
        <w:rPr>
          <w:rFonts w:ascii="Arial" w:hAnsi="Arial" w:cs="Arial"/>
          <w:color w:val="000000" w:themeColor="text1"/>
        </w:rPr>
        <w:t>Critical assessment of the values, beliefs and attitudes</w:t>
      </w:r>
      <w:bookmarkEnd w:id="4"/>
      <w:r w:rsidRPr="005F6F83">
        <w:rPr>
          <w:rFonts w:ascii="Arial" w:hAnsi="Arial" w:cs="Arial"/>
          <w:color w:val="000000" w:themeColor="text1"/>
        </w:rPr>
        <w:t xml:space="preserve"> </w:t>
      </w:r>
    </w:p>
    <w:p w14:paraId="751BD96B" w14:textId="77777777" w:rsidR="003B525C" w:rsidRPr="00892374" w:rsidRDefault="003B525C" w:rsidP="003B525C">
      <w:pPr>
        <w:pStyle w:val="Normal1"/>
        <w:spacing w:line="360" w:lineRule="auto"/>
        <w:jc w:val="both"/>
        <w:rPr>
          <w:color w:val="000000" w:themeColor="text1"/>
          <w:lang w:val="en-GB"/>
        </w:rPr>
      </w:pPr>
      <w:r w:rsidRPr="00892374">
        <w:rPr>
          <w:color w:val="000000" w:themeColor="text1"/>
          <w:lang w:val="en-GB"/>
        </w:rPr>
        <w:t xml:space="preserve">In this covid-19, the values are the set of beliefs that are produced in an organisation that can help in improving performance of the employees by boosting their morale. </w:t>
      </w:r>
      <w:r w:rsidR="0096511F" w:rsidRPr="00892374">
        <w:rPr>
          <w:color w:val="000000" w:themeColor="text1"/>
          <w:lang w:val="en-GB"/>
        </w:rPr>
        <w:t xml:space="preserve">Being a retail organisation, it has to face the challenges of remaining connected with the customers by giving them the required products. This implies that the employees have to cooperate and coordinate with one another for improving productivity of the organisation. </w:t>
      </w:r>
      <w:r w:rsidRPr="00892374">
        <w:rPr>
          <w:color w:val="000000" w:themeColor="text1"/>
          <w:lang w:val="en-GB"/>
        </w:rPr>
        <w:t xml:space="preserve"> </w:t>
      </w:r>
    </w:p>
    <w:p w14:paraId="59F519DA" w14:textId="77777777" w:rsidR="00C11C0F" w:rsidRPr="00892374" w:rsidRDefault="00C11C0F" w:rsidP="00C11C0F">
      <w:pPr>
        <w:spacing w:line="360" w:lineRule="auto"/>
        <w:jc w:val="both"/>
        <w:rPr>
          <w:rFonts w:eastAsia="Times New Roman"/>
          <w:b/>
          <w:color w:val="000000" w:themeColor="text1"/>
          <w:sz w:val="24"/>
          <w:szCs w:val="24"/>
          <w:lang w:val="en-GB"/>
        </w:rPr>
      </w:pPr>
      <w:r w:rsidRPr="00892374">
        <w:rPr>
          <w:rFonts w:eastAsia="Times New Roman"/>
          <w:b/>
          <w:color w:val="000000" w:themeColor="text1"/>
          <w:sz w:val="24"/>
          <w:szCs w:val="24"/>
          <w:lang w:val="en-GB"/>
        </w:rPr>
        <w:t xml:space="preserve">Values </w:t>
      </w:r>
    </w:p>
    <w:p w14:paraId="2AED9923" w14:textId="77777777" w:rsidR="00C11C0F" w:rsidRPr="00892374" w:rsidRDefault="00C11C0F" w:rsidP="00C11C0F">
      <w:pPr>
        <w:spacing w:line="360" w:lineRule="auto"/>
        <w:jc w:val="both"/>
        <w:rPr>
          <w:rFonts w:eastAsia="Times New Roman"/>
          <w:color w:val="000000" w:themeColor="text1"/>
          <w:lang w:val="en-GB"/>
        </w:rPr>
      </w:pPr>
      <w:r w:rsidRPr="00892374">
        <w:rPr>
          <w:rFonts w:eastAsia="Times New Roman"/>
          <w:color w:val="000000" w:themeColor="text1"/>
          <w:lang w:val="en-GB"/>
        </w:rPr>
        <w:t xml:space="preserve">The above discussion provides a clear conception regarding the overall value of the business organisation and maintaining transparency within the communication system and developing customer oriented products or services are 2 core values of Tesco. It has been highlighted by </w:t>
      </w:r>
      <w:proofErr w:type="spellStart"/>
      <w:r w:rsidRPr="00892374">
        <w:rPr>
          <w:rFonts w:eastAsia="Times New Roman"/>
          <w:color w:val="000000" w:themeColor="text1"/>
          <w:lang w:val="en-GB"/>
        </w:rPr>
        <w:t>Sasere</w:t>
      </w:r>
      <w:proofErr w:type="spellEnd"/>
      <w:r w:rsidRPr="00892374">
        <w:rPr>
          <w:rFonts w:eastAsia="Times New Roman"/>
          <w:color w:val="000000" w:themeColor="text1"/>
          <w:lang w:val="en-GB"/>
        </w:rPr>
        <w:t xml:space="preserve"> and </w:t>
      </w:r>
      <w:proofErr w:type="spellStart"/>
      <w:r w:rsidRPr="00892374">
        <w:rPr>
          <w:rFonts w:eastAsia="Times New Roman"/>
          <w:color w:val="000000" w:themeColor="text1"/>
          <w:lang w:val="en-GB"/>
        </w:rPr>
        <w:t>Makhasane</w:t>
      </w:r>
      <w:proofErr w:type="spellEnd"/>
      <w:r w:rsidRPr="00892374">
        <w:rPr>
          <w:rFonts w:eastAsia="Times New Roman"/>
          <w:color w:val="000000" w:themeColor="text1"/>
          <w:lang w:val="en-GB"/>
        </w:rPr>
        <w:t xml:space="preserve"> (2020), providing customer oriented services and products is an effective way to increase the overall customer satisfaction rate. On the other hand it has faced difficulties to develop strategies according to its core values due to the </w:t>
      </w:r>
      <w:proofErr w:type="spellStart"/>
      <w:r w:rsidRPr="00892374">
        <w:rPr>
          <w:rFonts w:eastAsia="Times New Roman"/>
          <w:color w:val="000000" w:themeColor="text1"/>
          <w:lang w:val="en-GB"/>
        </w:rPr>
        <w:t>Covid</w:t>
      </w:r>
      <w:proofErr w:type="spellEnd"/>
      <w:r w:rsidRPr="00892374">
        <w:rPr>
          <w:rFonts w:eastAsia="Times New Roman"/>
          <w:color w:val="000000" w:themeColor="text1"/>
          <w:lang w:val="en-GB"/>
        </w:rPr>
        <w:t xml:space="preserve"> related challenges. For instance, it has faced difficulties in establishing effective communication with the employees as it </w:t>
      </w:r>
      <w:r w:rsidRPr="00892374">
        <w:rPr>
          <w:rFonts w:eastAsia="Times New Roman"/>
          <w:color w:val="000000" w:themeColor="text1"/>
          <w:lang w:val="en-GB"/>
        </w:rPr>
        <w:lastRenderedPageBreak/>
        <w:t xml:space="preserve">used to take customer feedback in its physical stores as people have started to spend less time in the physical stores for completing their purchasing activities. The organisation has started to organise social media surveys for understanding the opinion and feedback of the customers. The employees of the physical stores have faced issues accessing the feedback of the customers and developing the strategies accordingly. They have to change their regular work pattern as they have to access online feedback. It might be a complex and Critical task at the initial stage but it can make a long-term impact on the overall operational management. For instance, online feedback collecting is a time and cost saving approach and it helps to establish direct interaction with the target customer base (Heath </w:t>
      </w:r>
      <w:r w:rsidRPr="00892374">
        <w:rPr>
          <w:rFonts w:eastAsia="Times New Roman"/>
          <w:i/>
          <w:color w:val="000000" w:themeColor="text1"/>
          <w:lang w:val="en-GB"/>
        </w:rPr>
        <w:t xml:space="preserve">et al. </w:t>
      </w:r>
      <w:r w:rsidRPr="00892374">
        <w:rPr>
          <w:rFonts w:eastAsia="Times New Roman"/>
          <w:color w:val="000000" w:themeColor="text1"/>
          <w:lang w:val="en-GB"/>
        </w:rPr>
        <w:t xml:space="preserve">2020). According to this discussion it can be stated that Tesco has managed to maintain its core values in the tough condition of </w:t>
      </w:r>
      <w:proofErr w:type="spellStart"/>
      <w:r w:rsidRPr="00892374">
        <w:rPr>
          <w:rFonts w:eastAsia="Times New Roman"/>
          <w:color w:val="000000" w:themeColor="text1"/>
          <w:lang w:val="en-GB"/>
        </w:rPr>
        <w:t>Covid</w:t>
      </w:r>
      <w:proofErr w:type="spellEnd"/>
      <w:r w:rsidRPr="00892374">
        <w:rPr>
          <w:rFonts w:eastAsia="Times New Roman"/>
          <w:color w:val="000000" w:themeColor="text1"/>
          <w:lang w:val="en-GB"/>
        </w:rPr>
        <w:t>.</w:t>
      </w:r>
    </w:p>
    <w:p w14:paraId="78189E7D" w14:textId="77777777" w:rsidR="00C11C0F" w:rsidRPr="00892374" w:rsidRDefault="00C11C0F" w:rsidP="00C11C0F">
      <w:pPr>
        <w:spacing w:line="360" w:lineRule="auto"/>
        <w:jc w:val="both"/>
        <w:rPr>
          <w:rFonts w:eastAsia="Times New Roman"/>
          <w:b/>
          <w:color w:val="000000" w:themeColor="text1"/>
          <w:sz w:val="24"/>
          <w:szCs w:val="24"/>
          <w:lang w:val="en-GB"/>
        </w:rPr>
      </w:pPr>
      <w:r w:rsidRPr="00892374">
        <w:rPr>
          <w:rFonts w:eastAsia="Times New Roman"/>
          <w:b/>
          <w:color w:val="000000" w:themeColor="text1"/>
          <w:sz w:val="24"/>
          <w:szCs w:val="24"/>
          <w:lang w:val="en-GB"/>
        </w:rPr>
        <w:t xml:space="preserve">Beliefs </w:t>
      </w:r>
    </w:p>
    <w:p w14:paraId="63852C40" w14:textId="77777777" w:rsidR="00C11C0F" w:rsidRPr="00245CDF" w:rsidRDefault="00C11C0F" w:rsidP="00C11C0F">
      <w:pPr>
        <w:spacing w:line="360" w:lineRule="auto"/>
        <w:jc w:val="both"/>
        <w:rPr>
          <w:rFonts w:eastAsia="Times New Roman"/>
          <w:b/>
          <w:color w:val="000000" w:themeColor="text1"/>
          <w:lang w:val="en-GB"/>
        </w:rPr>
      </w:pPr>
      <w:r w:rsidRPr="00245CDF">
        <w:rPr>
          <w:rFonts w:eastAsia="Times New Roman"/>
          <w:color w:val="000000" w:themeColor="text1"/>
          <w:lang w:val="en-GB"/>
        </w:rPr>
        <w:t xml:space="preserve">The core beliefs of a business organisation are integrated with the cultural characteristics and operational management of a business organisation. The organisational beliefs are linked with the leadership approach, operational management and employee well-being. The opening time of the physical stores is integrated with the core value of the business organisation. The higher authority of this organisation has decided to shift the opening time for maintaining the </w:t>
      </w:r>
      <w:proofErr w:type="spellStart"/>
      <w:r w:rsidRPr="00245CDF">
        <w:rPr>
          <w:rFonts w:eastAsia="Times New Roman"/>
          <w:color w:val="000000" w:themeColor="text1"/>
          <w:lang w:val="en-GB"/>
        </w:rPr>
        <w:t>covid</w:t>
      </w:r>
      <w:proofErr w:type="spellEnd"/>
      <w:r w:rsidRPr="00245CDF">
        <w:rPr>
          <w:rFonts w:eastAsia="Times New Roman"/>
          <w:color w:val="000000" w:themeColor="text1"/>
          <w:lang w:val="en-GB"/>
        </w:rPr>
        <w:t xml:space="preserve">. The employees have to adopt new strategies such as new scheduling and job rotation to cope up with the new and challenging situation. As per the view of Trinidad (2021), it is very important to provide effective training to the employees for the required changes as it helps to increase the overall productivity of the organisation. Collaboration and effective communication are two major beliefs of the management and employees of this organisation. The employees have become more conscious regarding personal safety during the pandemic time period. It has hampered the collaborative nature of this business organisation. The higher authority of this business organisation has provided property guidelines regarding the </w:t>
      </w:r>
      <w:proofErr w:type="spellStart"/>
      <w:r w:rsidRPr="00245CDF">
        <w:rPr>
          <w:rFonts w:eastAsia="Times New Roman"/>
          <w:color w:val="000000" w:themeColor="text1"/>
          <w:lang w:val="en-GB"/>
        </w:rPr>
        <w:t>covid</w:t>
      </w:r>
      <w:proofErr w:type="spellEnd"/>
      <w:r w:rsidRPr="00245CDF">
        <w:rPr>
          <w:rFonts w:eastAsia="Times New Roman"/>
          <w:color w:val="000000" w:themeColor="text1"/>
          <w:lang w:val="en-GB"/>
        </w:rPr>
        <w:t xml:space="preserve"> protocols and the guidelines became one of the most important beliefs and values of the organisation for its internal and external safety. Changes in the organisational culture regarding personal safety and mental health wellbeing is another important factor during the time period. Employees face difficulties communicating with each other and they have to maintain physical distance during the time period. It is not appropriate for the mental well-being of the general employees.</w:t>
      </w:r>
    </w:p>
    <w:p w14:paraId="06FF836C" w14:textId="77777777" w:rsidR="00C11C0F" w:rsidRPr="00245CDF" w:rsidRDefault="00C11C0F" w:rsidP="00C11C0F">
      <w:pPr>
        <w:spacing w:line="360" w:lineRule="auto"/>
        <w:jc w:val="both"/>
        <w:rPr>
          <w:rFonts w:eastAsia="Times New Roman"/>
          <w:b/>
          <w:color w:val="000000" w:themeColor="text1"/>
          <w:sz w:val="24"/>
          <w:szCs w:val="24"/>
          <w:lang w:val="en-GB"/>
        </w:rPr>
      </w:pPr>
      <w:r w:rsidRPr="00245CDF">
        <w:rPr>
          <w:rFonts w:eastAsia="Times New Roman"/>
          <w:b/>
          <w:color w:val="000000" w:themeColor="text1"/>
          <w:sz w:val="24"/>
          <w:szCs w:val="24"/>
          <w:lang w:val="en-GB"/>
        </w:rPr>
        <w:t xml:space="preserve">Attitudes </w:t>
      </w:r>
    </w:p>
    <w:p w14:paraId="0F2C94E7" w14:textId="1361767E" w:rsidR="00C11C0F" w:rsidRPr="00245CDF" w:rsidRDefault="00C11C0F" w:rsidP="00C11C0F">
      <w:pPr>
        <w:pStyle w:val="Normal1"/>
        <w:spacing w:line="360" w:lineRule="auto"/>
        <w:jc w:val="both"/>
        <w:rPr>
          <w:color w:val="000000" w:themeColor="text1"/>
          <w:lang w:val="en-GB"/>
        </w:rPr>
      </w:pPr>
      <w:r w:rsidRPr="00245CDF">
        <w:rPr>
          <w:rFonts w:eastAsia="Times New Roman"/>
          <w:color w:val="000000" w:themeColor="text1"/>
          <w:lang w:val="en-GB"/>
        </w:rPr>
        <w:t xml:space="preserve">Organisational culture determines the attitudes of the employees towards a specific task and the higher authority of Tesco provides proper training to the employees according to the organisational culture. Looking after the employees is the main organisational culture of this organisation and it increases the respect and trust among the employees (Tesco.com, 2021). </w:t>
      </w:r>
      <w:r w:rsidRPr="00245CDF">
        <w:rPr>
          <w:rFonts w:eastAsia="Times New Roman"/>
          <w:color w:val="000000" w:themeColor="text1"/>
          <w:lang w:val="en-GB"/>
        </w:rPr>
        <w:lastRenderedPageBreak/>
        <w:t>Employees feel rewarded and recognised while working in this organisation and it provides proper support to the overall personal and professional development of the employees. The pandemic situation created by the covid-19 virus has forced the higher authority of this organisation to make effective changes within its training process. For instance it has hired more than 50000 employees during the pandemic time period as its existing staff were infected by this virus. The working load was huge and it did not have the proper scope to provide effective training to the new employees for understanding the organisational culture and attitudes. The orientation sessions were postponed and the higher authority have faced issues to establish effective communication with the employees for understanding their personal skills and abilities. It has organised the orientation programs in the online platform and it is one of the most time and cost saving approaches. It has created some issues at the initial stage but it can make a long term impact on the overall organisational culture and beliefs.</w:t>
      </w:r>
    </w:p>
    <w:p w14:paraId="4870D30F" w14:textId="77777777" w:rsidR="003B525C" w:rsidRPr="00245CDF" w:rsidRDefault="003B525C" w:rsidP="0096511F">
      <w:pPr>
        <w:pStyle w:val="Heading1"/>
        <w:rPr>
          <w:rFonts w:ascii="Arial" w:hAnsi="Arial" w:cs="Arial"/>
          <w:color w:val="000000" w:themeColor="text1"/>
        </w:rPr>
      </w:pPr>
      <w:bookmarkStart w:id="5" w:name="_Toc79847962"/>
      <w:r w:rsidRPr="00245CDF">
        <w:rPr>
          <w:rFonts w:ascii="Arial" w:hAnsi="Arial" w:cs="Arial"/>
          <w:color w:val="000000" w:themeColor="text1"/>
        </w:rPr>
        <w:t>Application of the management theories</w:t>
      </w:r>
      <w:bookmarkEnd w:id="5"/>
      <w:r w:rsidRPr="00245CDF">
        <w:rPr>
          <w:rFonts w:ascii="Arial" w:hAnsi="Arial" w:cs="Arial"/>
          <w:color w:val="000000" w:themeColor="text1"/>
        </w:rPr>
        <w:t xml:space="preserve"> </w:t>
      </w:r>
    </w:p>
    <w:p w14:paraId="2B5DC396" w14:textId="77777777" w:rsidR="0096511F" w:rsidRPr="00C23AE3" w:rsidRDefault="0096511F" w:rsidP="003B525C">
      <w:pPr>
        <w:pStyle w:val="Normal1"/>
        <w:spacing w:line="360" w:lineRule="auto"/>
        <w:jc w:val="both"/>
        <w:rPr>
          <w:color w:val="000000" w:themeColor="text1"/>
          <w:lang w:val="en-GB"/>
        </w:rPr>
      </w:pPr>
      <w:r w:rsidRPr="00C23AE3">
        <w:rPr>
          <w:color w:val="000000" w:themeColor="text1"/>
          <w:lang w:val="en-GB"/>
        </w:rPr>
        <w:t>As per the “Human relation theory”, employees are generally motivated by payment and they can work well if they are given adequate compensation (</w:t>
      </w:r>
      <w:proofErr w:type="spellStart"/>
      <w:r w:rsidRPr="00C23AE3">
        <w:rPr>
          <w:color w:val="000000" w:themeColor="text1"/>
          <w:shd w:val="clear" w:color="auto" w:fill="FFFFFF"/>
        </w:rPr>
        <w:t>Őnday</w:t>
      </w:r>
      <w:proofErr w:type="spellEnd"/>
      <w:r w:rsidRPr="00C23AE3">
        <w:rPr>
          <w:color w:val="000000" w:themeColor="text1"/>
          <w:shd w:val="clear" w:color="auto" w:fill="FFFFFF"/>
        </w:rPr>
        <w:t>, 2016)</w:t>
      </w:r>
      <w:r w:rsidRPr="00C23AE3">
        <w:rPr>
          <w:color w:val="000000" w:themeColor="text1"/>
          <w:lang w:val="en-GB"/>
        </w:rPr>
        <w:t xml:space="preserve">. However, this is not true in all sense since in the contemporary times, the workers are also motivated by promotion and recognition. Recent crisis has impaired the promotional opportunities making it difficult for the employees to work effectively. Moreover, they are de-motivated by cut in their payment. </w:t>
      </w:r>
    </w:p>
    <w:p w14:paraId="08617A1B" w14:textId="77777777" w:rsidR="00C11C0F" w:rsidRPr="00C23AE3" w:rsidRDefault="00C11C0F" w:rsidP="00C11C0F">
      <w:pPr>
        <w:spacing w:line="360" w:lineRule="auto"/>
        <w:jc w:val="both"/>
        <w:rPr>
          <w:rFonts w:eastAsia="Times New Roman"/>
          <w:color w:val="000000" w:themeColor="text1"/>
          <w:lang w:val="en-GB"/>
        </w:rPr>
      </w:pPr>
      <w:r w:rsidRPr="00C23AE3">
        <w:rPr>
          <w:rFonts w:eastAsia="Times New Roman"/>
          <w:color w:val="000000" w:themeColor="text1"/>
          <w:lang w:val="en-GB"/>
        </w:rPr>
        <w:t xml:space="preserve">Application of theories is an important part for understanding the major characteristics of organisational management. The pandemic situation created by Covid-19 virus made a huge impact on the traditional business approaches and other elements. It has made a huge impact on the traditional organisational value system, beliefs and attitudes. The characteristics of the workplace behaviour are dependent on these elements. The application of human relations theory is relevant in this case. According to the view of </w:t>
      </w:r>
      <w:proofErr w:type="spellStart"/>
      <w:r w:rsidRPr="00C23AE3">
        <w:rPr>
          <w:rFonts w:eastAsia="Times New Roman"/>
          <w:color w:val="000000" w:themeColor="text1"/>
          <w:lang w:val="en-GB"/>
        </w:rPr>
        <w:t>Haque</w:t>
      </w:r>
      <w:proofErr w:type="spellEnd"/>
      <w:r w:rsidRPr="00C23AE3">
        <w:rPr>
          <w:rFonts w:eastAsia="Times New Roman"/>
          <w:color w:val="000000" w:themeColor="text1"/>
          <w:lang w:val="en-GB"/>
        </w:rPr>
        <w:t xml:space="preserve"> (2021), the characteristics of human relations theory focus on rather than economics and machine. Based on the situation of the pandemic time it can be understood that human beings are the most affected section. The workplace structure and characteristics have changed. The implementation of social distancing and other </w:t>
      </w:r>
      <w:proofErr w:type="spellStart"/>
      <w:r w:rsidRPr="00C23AE3">
        <w:rPr>
          <w:rFonts w:eastAsia="Times New Roman"/>
          <w:color w:val="000000" w:themeColor="text1"/>
          <w:lang w:val="en-GB"/>
        </w:rPr>
        <w:t>Covid</w:t>
      </w:r>
      <w:proofErr w:type="spellEnd"/>
      <w:r w:rsidRPr="00C23AE3">
        <w:rPr>
          <w:rFonts w:eastAsia="Times New Roman"/>
          <w:color w:val="000000" w:themeColor="text1"/>
          <w:lang w:val="en-GB"/>
        </w:rPr>
        <w:t xml:space="preserve"> protocols became very evident in the pandemic situation. Employees have to make proper attention towards personal safety and the condition of the surface. These situations are not familiar to anyone and it has increased the depression and anxiety among the employees. The characteristics of this theory indicate that human relations are important to motivate people. Overall working process of this business organisation is parallel to the application of this theory. </w:t>
      </w:r>
      <w:r w:rsidRPr="00C23AE3">
        <w:rPr>
          <w:rFonts w:eastAsia="Times New Roman"/>
          <w:color w:val="000000" w:themeColor="text1"/>
          <w:lang w:val="en-GB"/>
        </w:rPr>
        <w:lastRenderedPageBreak/>
        <w:t xml:space="preserve">For instance, the higher authority of this business organisation has utilised the concept of video conferencing and open communication for motivating the general employees. </w:t>
      </w:r>
    </w:p>
    <w:p w14:paraId="1E960539" w14:textId="77777777" w:rsidR="00C11C0F" w:rsidRPr="00C23AE3" w:rsidRDefault="00C11C0F" w:rsidP="00C11C0F">
      <w:pPr>
        <w:spacing w:line="360" w:lineRule="auto"/>
        <w:jc w:val="both"/>
        <w:rPr>
          <w:rFonts w:eastAsia="Times New Roman"/>
          <w:color w:val="000000" w:themeColor="text1"/>
          <w:lang w:val="en-GB"/>
        </w:rPr>
      </w:pPr>
      <w:r w:rsidRPr="00C23AE3">
        <w:rPr>
          <w:rFonts w:eastAsia="Times New Roman"/>
          <w:color w:val="000000" w:themeColor="text1"/>
          <w:lang w:val="en-GB"/>
        </w:rPr>
        <w:t xml:space="preserve">There are multiple characteristics of a business organisation such as the value system, the cultural beliefs and the overall attitudes of the head authority. All these three factors are equally important to make an impact on workplace behaviour. The higher authority of this business organisation utilises the concept of effective communication and employee well-being for gaining the loyalty of the employees. However, the higher authority has faced issues during the pandemic time period for developing effective communication and employee well-being strategies. The overall value system of this organisation is to maintain highest preference to employee well-being. The higher authority has developed the workplace behaviour based on this value as it has allocated attractive incentives and other facilities to the employees who have worked during the pandemic time period. Workplace health and safety is another important attitude and beliefs of this business organisation and it has applied effective strategies for maintaining the </w:t>
      </w:r>
      <w:proofErr w:type="spellStart"/>
      <w:r w:rsidRPr="00C23AE3">
        <w:rPr>
          <w:rFonts w:eastAsia="Times New Roman"/>
          <w:color w:val="000000" w:themeColor="text1"/>
          <w:lang w:val="en-GB"/>
        </w:rPr>
        <w:t>covid</w:t>
      </w:r>
      <w:proofErr w:type="spellEnd"/>
      <w:r w:rsidRPr="00C23AE3">
        <w:rPr>
          <w:rFonts w:eastAsia="Times New Roman"/>
          <w:color w:val="000000" w:themeColor="text1"/>
          <w:lang w:val="en-GB"/>
        </w:rPr>
        <w:t xml:space="preserve"> protocols within its organisational activities (</w:t>
      </w:r>
      <w:proofErr w:type="spellStart"/>
      <w:r w:rsidRPr="00C23AE3">
        <w:rPr>
          <w:rFonts w:eastAsia="Times New Roman"/>
          <w:color w:val="000000" w:themeColor="text1"/>
          <w:lang w:val="en-GB"/>
        </w:rPr>
        <w:t>Dadich</w:t>
      </w:r>
      <w:proofErr w:type="spellEnd"/>
      <w:r w:rsidRPr="00C23AE3">
        <w:rPr>
          <w:rFonts w:eastAsia="Times New Roman"/>
          <w:color w:val="000000" w:themeColor="text1"/>
          <w:lang w:val="en-GB"/>
        </w:rPr>
        <w:t xml:space="preserve"> </w:t>
      </w:r>
      <w:r w:rsidRPr="00C23AE3">
        <w:rPr>
          <w:rFonts w:eastAsia="Times New Roman"/>
          <w:i/>
          <w:color w:val="000000" w:themeColor="text1"/>
          <w:lang w:val="en-GB"/>
        </w:rPr>
        <w:t xml:space="preserve">et al. </w:t>
      </w:r>
      <w:r w:rsidRPr="00C23AE3">
        <w:rPr>
          <w:rFonts w:eastAsia="Times New Roman"/>
          <w:color w:val="000000" w:themeColor="text1"/>
          <w:lang w:val="en-GB"/>
        </w:rPr>
        <w:t>2021).</w:t>
      </w:r>
    </w:p>
    <w:p w14:paraId="7C532402" w14:textId="77777777" w:rsidR="00C11C0F" w:rsidRPr="00C23AE3" w:rsidRDefault="00C11C0F" w:rsidP="00C11C0F">
      <w:pPr>
        <w:spacing w:line="360" w:lineRule="auto"/>
        <w:jc w:val="both"/>
        <w:rPr>
          <w:rFonts w:eastAsia="Times New Roman"/>
          <w:color w:val="000000" w:themeColor="text1"/>
          <w:lang w:val="en-GB"/>
        </w:rPr>
      </w:pPr>
      <w:r w:rsidRPr="00C23AE3">
        <w:rPr>
          <w:rFonts w:eastAsia="Times New Roman"/>
          <w:color w:val="000000" w:themeColor="text1"/>
          <w:lang w:val="en-GB"/>
        </w:rPr>
        <w:t>According to the main elements of human relations theory it can be identified that the concept of motivation is dependent on teamwork, cooperation and required coordination between different teams and business sectors (Leis, 2018). For instance, it is very essential for Tesco to establish effective communication and teamwork between the product development team, management team and the product delivery team. This organisation used to provide the facility of online business from the pre-</w:t>
      </w:r>
      <w:proofErr w:type="spellStart"/>
      <w:r w:rsidRPr="00C23AE3">
        <w:rPr>
          <w:rFonts w:eastAsia="Times New Roman"/>
          <w:color w:val="000000" w:themeColor="text1"/>
          <w:lang w:val="en-GB"/>
        </w:rPr>
        <w:t>Covid</w:t>
      </w:r>
      <w:proofErr w:type="spellEnd"/>
      <w:r w:rsidRPr="00C23AE3">
        <w:rPr>
          <w:rFonts w:eastAsia="Times New Roman"/>
          <w:color w:val="000000" w:themeColor="text1"/>
          <w:lang w:val="en-GB"/>
        </w:rPr>
        <w:t xml:space="preserve"> time period but its majority of sales were dependent on offline stores. The higher authority of this business organisation has hired new employees who are efficient in the technical sector for managing the online tasks. It has also increased the communication between the IT sector and the operation management sector for enhancing the overall collaboration and communication among different teams. It is one of the main characteristics of human relations theory. The organisation has faced multiple issues such as lack of employees and lack of resources during the critical time period. The main motive of this organisation was to achieve maximum results with minimum inputs. Motivating the employees for performing their tasks in a structural manner was the primary concern of the management team for handling the critical situation. It has provided attractive bonus packages for the employees who are working in the critical time and it has increased the motivation of the employees. </w:t>
      </w:r>
    </w:p>
    <w:p w14:paraId="5A4D8460" w14:textId="44C92961" w:rsidR="00C11C0F" w:rsidRPr="00C23AE3" w:rsidRDefault="00C11C0F" w:rsidP="00C11C0F">
      <w:pPr>
        <w:spacing w:line="360" w:lineRule="auto"/>
        <w:jc w:val="both"/>
        <w:rPr>
          <w:rFonts w:eastAsia="Times New Roman"/>
          <w:color w:val="000000" w:themeColor="text1"/>
          <w:lang w:val="en-GB"/>
        </w:rPr>
      </w:pPr>
      <w:r w:rsidRPr="00C23AE3">
        <w:rPr>
          <w:rFonts w:eastAsia="Times New Roman"/>
          <w:color w:val="000000" w:themeColor="text1"/>
          <w:lang w:val="en-GB"/>
        </w:rPr>
        <w:t xml:space="preserve">Understanding the roles and responsibilities is another important part of human relations theory and the higher authority has developed an internal audit for understanding the overall needs and expectations of the employees. It has been highlighted by (Green </w:t>
      </w:r>
      <w:r w:rsidRPr="00C23AE3">
        <w:rPr>
          <w:rFonts w:eastAsia="Times New Roman"/>
          <w:i/>
          <w:color w:val="000000" w:themeColor="text1"/>
          <w:lang w:val="en-GB"/>
        </w:rPr>
        <w:t xml:space="preserve">et al. </w:t>
      </w:r>
      <w:r w:rsidRPr="00C23AE3">
        <w:rPr>
          <w:rFonts w:eastAsia="Times New Roman"/>
          <w:color w:val="000000" w:themeColor="text1"/>
          <w:lang w:val="en-GB"/>
        </w:rPr>
        <w:t xml:space="preserve">2020), the pandemic situation was not familiar to anyone and it was completely new to the management of any </w:t>
      </w:r>
      <w:r w:rsidRPr="00C23AE3">
        <w:rPr>
          <w:rFonts w:eastAsia="Times New Roman"/>
          <w:color w:val="000000" w:themeColor="text1"/>
          <w:lang w:val="en-GB"/>
        </w:rPr>
        <w:lastRenderedPageBreak/>
        <w:t>organisation. Employees have limited knowledge regarding the actual safety procedures for maintaining their personal safety and the higher authority has recognised this issue quickly. It has provided proper attention towards providing clear guidelines for maintaining safety requirements within the critical time period. It has also taken into account the responsibilities of treatments of the employees who have been infected during their working hours.</w:t>
      </w:r>
    </w:p>
    <w:p w14:paraId="472522DD" w14:textId="77777777" w:rsidR="003B525C" w:rsidRPr="00C23AE3" w:rsidRDefault="003B525C" w:rsidP="0096511F">
      <w:pPr>
        <w:pStyle w:val="Heading1"/>
        <w:rPr>
          <w:rFonts w:ascii="Arial" w:hAnsi="Arial" w:cs="Arial"/>
          <w:color w:val="000000" w:themeColor="text1"/>
        </w:rPr>
      </w:pPr>
      <w:bookmarkStart w:id="6" w:name="_Toc79847963"/>
      <w:r w:rsidRPr="00C23AE3">
        <w:rPr>
          <w:rFonts w:ascii="Arial" w:hAnsi="Arial" w:cs="Arial"/>
          <w:color w:val="000000" w:themeColor="text1"/>
        </w:rPr>
        <w:t>Critical thinking models</w:t>
      </w:r>
      <w:bookmarkEnd w:id="6"/>
      <w:r w:rsidRPr="00C23AE3">
        <w:rPr>
          <w:rFonts w:ascii="Arial" w:hAnsi="Arial" w:cs="Arial"/>
          <w:color w:val="000000" w:themeColor="text1"/>
        </w:rPr>
        <w:t xml:space="preserve"> </w:t>
      </w:r>
    </w:p>
    <w:p w14:paraId="76B75C29" w14:textId="77777777" w:rsidR="0096511F" w:rsidRPr="008D6220" w:rsidRDefault="0096511F" w:rsidP="003B525C">
      <w:pPr>
        <w:pStyle w:val="Normal1"/>
        <w:spacing w:line="360" w:lineRule="auto"/>
        <w:jc w:val="both"/>
        <w:rPr>
          <w:color w:val="000000" w:themeColor="text1"/>
          <w:lang w:val="en-GB"/>
        </w:rPr>
      </w:pPr>
      <w:r w:rsidRPr="008D6220">
        <w:rPr>
          <w:color w:val="000000" w:themeColor="text1"/>
          <w:lang w:val="en-GB"/>
        </w:rPr>
        <w:t xml:space="preserve">The RED Model of critical thinking ensures that attributes and qualities including logical and rational decision can help in making right judgments. This implies that the management has to apprehend the conditions before making right decisions. this denotes recognising assumptions, evaluating arguments, and drawing conclusions for bringing desired results in the organisation. </w:t>
      </w:r>
    </w:p>
    <w:p w14:paraId="2C468A29" w14:textId="77777777" w:rsidR="00C11C0F" w:rsidRPr="008D6220" w:rsidRDefault="00C11C0F" w:rsidP="00C11C0F">
      <w:pPr>
        <w:spacing w:line="360" w:lineRule="auto"/>
        <w:jc w:val="both"/>
        <w:rPr>
          <w:rFonts w:eastAsia="Times New Roman"/>
          <w:color w:val="000000" w:themeColor="text1"/>
          <w:lang w:val="en-GB"/>
        </w:rPr>
      </w:pPr>
      <w:r w:rsidRPr="008D6220">
        <w:rPr>
          <w:rFonts w:eastAsia="Times New Roman"/>
          <w:color w:val="000000" w:themeColor="text1"/>
          <w:lang w:val="en-GB"/>
        </w:rPr>
        <w:t xml:space="preserve">The concept of critical thinking can be organised into a RED model as it is an organisational model for learning, facilitating and recognising assumptions. According to the findings of </w:t>
      </w:r>
      <w:proofErr w:type="spellStart"/>
      <w:r w:rsidRPr="008D6220">
        <w:rPr>
          <w:rFonts w:eastAsia="Times New Roman"/>
          <w:color w:val="000000" w:themeColor="text1"/>
          <w:lang w:val="en-GB"/>
        </w:rPr>
        <w:t>Razmerita</w:t>
      </w:r>
      <w:proofErr w:type="spellEnd"/>
      <w:r w:rsidRPr="008D6220">
        <w:rPr>
          <w:rFonts w:eastAsia="Times New Roman"/>
          <w:color w:val="000000" w:themeColor="text1"/>
          <w:lang w:val="en-GB"/>
        </w:rPr>
        <w:t xml:space="preserve"> </w:t>
      </w:r>
      <w:r w:rsidRPr="008D6220">
        <w:rPr>
          <w:rFonts w:eastAsia="Times New Roman"/>
          <w:i/>
          <w:color w:val="000000" w:themeColor="text1"/>
          <w:lang w:val="en-GB"/>
        </w:rPr>
        <w:t xml:space="preserve">et al. </w:t>
      </w:r>
      <w:r w:rsidRPr="008D6220">
        <w:rPr>
          <w:rFonts w:eastAsia="Times New Roman"/>
          <w:color w:val="000000" w:themeColor="text1"/>
          <w:lang w:val="en-GB"/>
        </w:rPr>
        <w:t>(2021), the application of this model is helpful to analyse a comment or a presentation based on the supported information. It helps to identify both positive and negative aspects of the provided information. According to the above information it has been understood that the organisational characteristics and operational procedures of Tesco have changed during the pandemic time period. There are multiple factors that have made an impact on the required changes. The first stage of this model is to recognise assumptions. Understanding the basic characteristics of the changed atmosphere is one of the most important parts for applying this stage (</w:t>
      </w:r>
      <w:proofErr w:type="spellStart"/>
      <w:r w:rsidRPr="008D6220">
        <w:rPr>
          <w:rFonts w:eastAsia="Times New Roman"/>
          <w:color w:val="000000" w:themeColor="text1"/>
          <w:lang w:val="en-GB"/>
        </w:rPr>
        <w:t>Bhaskara</w:t>
      </w:r>
      <w:proofErr w:type="spellEnd"/>
      <w:r w:rsidRPr="008D6220">
        <w:rPr>
          <w:rFonts w:eastAsia="Times New Roman"/>
          <w:color w:val="000000" w:themeColor="text1"/>
          <w:lang w:val="en-GB"/>
        </w:rPr>
        <w:t xml:space="preserve"> and </w:t>
      </w:r>
      <w:proofErr w:type="spellStart"/>
      <w:r w:rsidRPr="008D6220">
        <w:rPr>
          <w:rFonts w:eastAsia="Times New Roman"/>
          <w:color w:val="000000" w:themeColor="text1"/>
          <w:lang w:val="en-GB"/>
        </w:rPr>
        <w:t>Filimonau</w:t>
      </w:r>
      <w:proofErr w:type="spellEnd"/>
      <w:r w:rsidRPr="008D6220">
        <w:rPr>
          <w:rFonts w:eastAsia="Times New Roman"/>
          <w:color w:val="000000" w:themeColor="text1"/>
          <w:lang w:val="en-GB"/>
        </w:rPr>
        <w:t xml:space="preserve">, 2021). According to the market information it has been understood that organisations have faced issues to establish effective communication and operate the business through traditional business approaches. The reduced profit margin of Tesco is a great example for this issue. On the other hand, the organisation has made huge investments to increase its home delivery facility. This method is very effective to increase the overall future development of this business organisation as purchasing grocery elements from online stores remain popular at the post </w:t>
      </w:r>
      <w:proofErr w:type="spellStart"/>
      <w:r w:rsidRPr="008D6220">
        <w:rPr>
          <w:rFonts w:eastAsia="Times New Roman"/>
          <w:color w:val="000000" w:themeColor="text1"/>
          <w:lang w:val="en-GB"/>
        </w:rPr>
        <w:t>covid</w:t>
      </w:r>
      <w:proofErr w:type="spellEnd"/>
      <w:r w:rsidRPr="008D6220">
        <w:rPr>
          <w:rFonts w:eastAsia="Times New Roman"/>
          <w:color w:val="000000" w:themeColor="text1"/>
          <w:lang w:val="en-GB"/>
        </w:rPr>
        <w:t xml:space="preserve"> time period. Online purchasing is the future and it is essential to develop effective strategies for operating business activities from the online medium. The organisational statistics also support this argument as Tesco has hired 50,000 temporary employees at the pandemic time period and it has offered permanent employment to the 20,000 employees among the temporary employees (Tescoplc.com, 2021). These 20000 new employees are familiar with the online business activities and they can provide comparatively higher advantages to the business organisation and it is very effective for maintaining financial stability in the upcoming future.   </w:t>
      </w:r>
    </w:p>
    <w:p w14:paraId="292F0CBB" w14:textId="77777777" w:rsidR="00C11C0F" w:rsidRPr="008D6220" w:rsidRDefault="00C11C0F" w:rsidP="00C11C0F">
      <w:pPr>
        <w:spacing w:line="360" w:lineRule="auto"/>
        <w:jc w:val="both"/>
        <w:rPr>
          <w:rFonts w:eastAsia="Times New Roman"/>
          <w:color w:val="000000" w:themeColor="text1"/>
          <w:lang w:val="en-GB"/>
        </w:rPr>
      </w:pPr>
      <w:r w:rsidRPr="008D6220">
        <w:rPr>
          <w:rFonts w:eastAsia="Times New Roman"/>
          <w:color w:val="000000" w:themeColor="text1"/>
          <w:lang w:val="en-GB"/>
        </w:rPr>
        <w:lastRenderedPageBreak/>
        <w:t>The second stage is to evaluate the arguments and it is very essential to provide proper attention to the extracted evidence for evaluating the arguments. The sales volume of Tesco has increased in the pandemic era but the net profit of this organisation has decreased as it has spent comparatively higher amounts on the well-being of the general employees. It is evident that the higher authority of this business organisation is dedicated to maintaining its main cultural characteristics as providing proper facilities to the employees is the main motive of this organisation. It has announced to pay the employees who have been infected by covid-19 virus within the working hours from the very first day of their absence (Ft.com, 2021). It also appointed 16000 new permanent roles for supporting the online business growth of this organisation. The online sales margin of this business organisation has increased by 77 % in this time period. It is a completely new element to the business organisation as the main value system and attitudes add dependent on the offline sales. However, the higher authority was successful in managing the increased sales in the online platform and it has increased the overall infrastructure of this organisation for supporting the sales platform. Based on this information it can be stated that the organisation has limited time to provide effective training and knowledge regarding the organisational culture and working process to the new employees. It is completely different from its traditional business approaches as each employee of Tesco has proper knowledge regarding the working culture of this organisation and working procedure (Theguardian.com, 2021). On the other hand the new employees are efficient in managing the technical tasks and they will support to increase its financial growth in the online sector. Social distancing is one of the most important elements for making people secure from the covid-19 outbreak. Online sales is one of the most important parts for ensuring the concept of social distancing.</w:t>
      </w:r>
    </w:p>
    <w:p w14:paraId="4C3C3EA5" w14:textId="0BD39BAE" w:rsidR="00C11C0F" w:rsidRPr="008D6220" w:rsidRDefault="00C11C0F" w:rsidP="00C11C0F">
      <w:pPr>
        <w:spacing w:line="360" w:lineRule="auto"/>
        <w:jc w:val="both"/>
        <w:rPr>
          <w:rFonts w:eastAsia="Times New Roman"/>
          <w:color w:val="000000" w:themeColor="text1"/>
          <w:lang w:val="en-GB"/>
        </w:rPr>
      </w:pPr>
      <w:r w:rsidRPr="008D6220">
        <w:rPr>
          <w:rFonts w:eastAsia="Times New Roman"/>
          <w:color w:val="000000" w:themeColor="text1"/>
          <w:lang w:val="en-GB"/>
        </w:rPr>
        <w:t xml:space="preserve">The third stage of this model is to draw the final Conclusion and according to the above discussion it can be easily identified that the pandemic situation has forced the business organisations to develop effective strategies for enhancing their business operations. The employees became more conscious regarding their personal safety and they have started to </w:t>
      </w:r>
      <w:proofErr w:type="spellStart"/>
      <w:r w:rsidRPr="008D6220">
        <w:rPr>
          <w:rFonts w:eastAsia="Times New Roman"/>
          <w:color w:val="000000" w:themeColor="text1"/>
          <w:lang w:val="en-GB"/>
        </w:rPr>
        <w:t>to</w:t>
      </w:r>
      <w:proofErr w:type="spellEnd"/>
      <w:r w:rsidRPr="008D6220">
        <w:rPr>
          <w:rFonts w:eastAsia="Times New Roman"/>
          <w:color w:val="000000" w:themeColor="text1"/>
          <w:lang w:val="en-GB"/>
        </w:rPr>
        <w:t xml:space="preserve"> be conscious regarding multiple factors such as surface, space and contamination with other colleagues. It is a completely new situation for the management and employees and they have faced issues to develop the day-to-day tasks in a structural manner (</w:t>
      </w:r>
      <w:proofErr w:type="spellStart"/>
      <w:r w:rsidRPr="008D6220">
        <w:rPr>
          <w:rFonts w:eastAsia="Times New Roman"/>
          <w:color w:val="000000" w:themeColor="text1"/>
          <w:lang w:val="en-GB"/>
        </w:rPr>
        <w:t>Wulandari</w:t>
      </w:r>
      <w:proofErr w:type="spellEnd"/>
      <w:r w:rsidRPr="008D6220">
        <w:rPr>
          <w:rFonts w:eastAsia="Times New Roman"/>
          <w:color w:val="000000" w:themeColor="text1"/>
          <w:lang w:val="en-GB"/>
        </w:rPr>
        <w:t xml:space="preserve"> </w:t>
      </w:r>
      <w:r w:rsidRPr="008D6220">
        <w:rPr>
          <w:rFonts w:eastAsia="Times New Roman"/>
          <w:i/>
          <w:color w:val="000000" w:themeColor="text1"/>
          <w:lang w:val="en-GB"/>
        </w:rPr>
        <w:t xml:space="preserve">et al. </w:t>
      </w:r>
      <w:r w:rsidRPr="008D6220">
        <w:rPr>
          <w:rFonts w:eastAsia="Times New Roman"/>
          <w:color w:val="000000" w:themeColor="text1"/>
          <w:lang w:val="en-GB"/>
        </w:rPr>
        <w:t>2021). However, it has the potential to make a long term impact as the concept of online communication became familiar to the employees and it is a comparatively time-saving approach.</w:t>
      </w:r>
    </w:p>
    <w:p w14:paraId="61703549" w14:textId="77777777" w:rsidR="00FE33ED" w:rsidRDefault="00FE33ED" w:rsidP="0096511F">
      <w:pPr>
        <w:pStyle w:val="Heading1"/>
        <w:rPr>
          <w:rFonts w:ascii="Arial" w:hAnsi="Arial" w:cs="Arial"/>
          <w:color w:val="000000" w:themeColor="text1"/>
        </w:rPr>
      </w:pPr>
      <w:bookmarkStart w:id="7" w:name="_Toc79847964"/>
    </w:p>
    <w:p w14:paraId="62A4442A" w14:textId="77777777" w:rsidR="00FE33ED" w:rsidRDefault="00FE33ED" w:rsidP="0096511F">
      <w:pPr>
        <w:pStyle w:val="Heading1"/>
        <w:rPr>
          <w:rFonts w:ascii="Arial" w:hAnsi="Arial" w:cs="Arial"/>
          <w:color w:val="000000" w:themeColor="text1"/>
        </w:rPr>
      </w:pPr>
    </w:p>
    <w:p w14:paraId="735795F7" w14:textId="28B92A9B" w:rsidR="003B525C" w:rsidRPr="00FE33ED" w:rsidRDefault="003B525C" w:rsidP="0096511F">
      <w:pPr>
        <w:pStyle w:val="Heading1"/>
        <w:rPr>
          <w:rFonts w:ascii="Arial" w:hAnsi="Arial" w:cs="Arial"/>
          <w:color w:val="000000" w:themeColor="text1"/>
        </w:rPr>
      </w:pPr>
      <w:r w:rsidRPr="00FE33ED">
        <w:rPr>
          <w:rFonts w:ascii="Arial" w:hAnsi="Arial" w:cs="Arial"/>
          <w:color w:val="000000" w:themeColor="text1"/>
        </w:rPr>
        <w:lastRenderedPageBreak/>
        <w:t>Recommendation</w:t>
      </w:r>
      <w:r w:rsidR="00C11C0F" w:rsidRPr="00FE33ED">
        <w:rPr>
          <w:rFonts w:ascii="Arial" w:hAnsi="Arial" w:cs="Arial"/>
          <w:color w:val="000000" w:themeColor="text1"/>
        </w:rPr>
        <w:t>s</w:t>
      </w:r>
      <w:bookmarkEnd w:id="7"/>
      <w:r w:rsidRPr="00FE33ED">
        <w:rPr>
          <w:rFonts w:ascii="Arial" w:hAnsi="Arial" w:cs="Arial"/>
          <w:color w:val="000000" w:themeColor="text1"/>
        </w:rPr>
        <w:t xml:space="preserve"> </w:t>
      </w:r>
    </w:p>
    <w:p w14:paraId="0221155A" w14:textId="77777777" w:rsidR="0096511F" w:rsidRPr="00FE33ED" w:rsidRDefault="0096511F" w:rsidP="003B525C">
      <w:pPr>
        <w:pStyle w:val="Normal1"/>
        <w:spacing w:line="360" w:lineRule="auto"/>
        <w:jc w:val="both"/>
        <w:rPr>
          <w:color w:val="000000" w:themeColor="text1"/>
          <w:lang w:val="en-GB"/>
        </w:rPr>
      </w:pPr>
      <w:r w:rsidRPr="00FE33ED">
        <w:rPr>
          <w:color w:val="000000" w:themeColor="text1"/>
          <w:lang w:val="en-GB"/>
        </w:rPr>
        <w:t xml:space="preserve">It can be recommended that the management has to coordinate and communicate with the employees effectively so that the adequate decisions can be made. This can help in bringing an effective workplace whereby the employees can feel safe and secured. Apart from this, the virtual teams should be motivated to work effectively. </w:t>
      </w:r>
    </w:p>
    <w:p w14:paraId="5C65A111" w14:textId="77777777" w:rsidR="00C11C0F" w:rsidRPr="00FE33ED" w:rsidRDefault="00C11C0F" w:rsidP="00C11C0F">
      <w:pPr>
        <w:spacing w:line="360" w:lineRule="auto"/>
        <w:jc w:val="both"/>
        <w:rPr>
          <w:rFonts w:eastAsia="Times New Roman"/>
          <w:b/>
          <w:color w:val="000000" w:themeColor="text1"/>
          <w:sz w:val="24"/>
          <w:szCs w:val="24"/>
          <w:lang w:val="en-GB"/>
        </w:rPr>
      </w:pPr>
      <w:r w:rsidRPr="00FE33ED">
        <w:rPr>
          <w:rFonts w:eastAsia="Times New Roman"/>
          <w:b/>
          <w:color w:val="000000" w:themeColor="text1"/>
          <w:sz w:val="24"/>
          <w:szCs w:val="24"/>
          <w:lang w:val="en-GB"/>
        </w:rPr>
        <w:t xml:space="preserve">Effective training on new organisational culture </w:t>
      </w:r>
    </w:p>
    <w:p w14:paraId="41E0ECE8" w14:textId="77777777" w:rsidR="00C11C0F" w:rsidRPr="009C6520" w:rsidRDefault="00C11C0F" w:rsidP="00C11C0F">
      <w:pPr>
        <w:spacing w:line="360" w:lineRule="auto"/>
        <w:jc w:val="both"/>
        <w:rPr>
          <w:rFonts w:eastAsia="Times New Roman"/>
          <w:color w:val="000000" w:themeColor="text1"/>
          <w:lang w:val="en-GB"/>
        </w:rPr>
      </w:pPr>
      <w:r w:rsidRPr="009C6520">
        <w:rPr>
          <w:rFonts w:eastAsia="Times New Roman"/>
          <w:color w:val="000000" w:themeColor="text1"/>
          <w:lang w:val="en-GB"/>
        </w:rPr>
        <w:t xml:space="preserve">The overall pace of modern day organisational culture is very high and it is the duty of the business organisations to develop strategies according to the current situation for maintaining financial sustainability. The higher authority of this organisation can provide effective knowledge and skills regarding the new situations to the employees. For instance, online activities and online communication became very useful during the pandemic time period. The higher authority can develop an internal audit for understanding the overall skills of the employees regarding online communication and online management. Providing effective training regarding the new communication process might be effective for increasing the overall skills and capabilities of the existing employees (Collings </w:t>
      </w:r>
      <w:r w:rsidRPr="009C6520">
        <w:rPr>
          <w:rFonts w:eastAsia="Times New Roman"/>
          <w:i/>
          <w:color w:val="000000" w:themeColor="text1"/>
          <w:lang w:val="en-GB"/>
        </w:rPr>
        <w:t xml:space="preserve">et al. </w:t>
      </w:r>
      <w:r w:rsidRPr="009C6520">
        <w:rPr>
          <w:rFonts w:eastAsia="Times New Roman"/>
          <w:color w:val="000000" w:themeColor="text1"/>
          <w:lang w:val="en-GB"/>
        </w:rPr>
        <w:t>2021). Organising special induction sessions for the newly appointed employees regarding organisational culture and value system might be effective to provide a clear conception regarding the working process.</w:t>
      </w:r>
    </w:p>
    <w:p w14:paraId="6CED510D" w14:textId="77777777" w:rsidR="00C11C0F" w:rsidRPr="009C6520" w:rsidRDefault="00C11C0F" w:rsidP="00C11C0F">
      <w:pPr>
        <w:spacing w:line="360" w:lineRule="auto"/>
        <w:jc w:val="both"/>
        <w:rPr>
          <w:rFonts w:eastAsia="Times New Roman"/>
          <w:b/>
          <w:color w:val="000000" w:themeColor="text1"/>
          <w:sz w:val="24"/>
          <w:szCs w:val="24"/>
          <w:lang w:val="en-GB"/>
        </w:rPr>
      </w:pPr>
      <w:r w:rsidRPr="009C6520">
        <w:rPr>
          <w:rFonts w:eastAsia="Times New Roman"/>
          <w:b/>
          <w:color w:val="000000" w:themeColor="text1"/>
          <w:sz w:val="24"/>
          <w:szCs w:val="24"/>
          <w:lang w:val="en-GB"/>
        </w:rPr>
        <w:t xml:space="preserve">Applying relevant theories </w:t>
      </w:r>
    </w:p>
    <w:p w14:paraId="674B5894" w14:textId="77777777" w:rsidR="00C11C0F" w:rsidRPr="009C6520" w:rsidRDefault="00C11C0F" w:rsidP="00C11C0F">
      <w:pPr>
        <w:spacing w:line="360" w:lineRule="auto"/>
        <w:jc w:val="both"/>
        <w:rPr>
          <w:rFonts w:eastAsia="Times New Roman"/>
          <w:color w:val="000000" w:themeColor="text1"/>
          <w:lang w:val="en-GB"/>
        </w:rPr>
      </w:pPr>
      <w:r w:rsidRPr="009C6520">
        <w:rPr>
          <w:rFonts w:eastAsia="Times New Roman"/>
          <w:color w:val="000000" w:themeColor="text1"/>
          <w:lang w:val="en-GB"/>
        </w:rPr>
        <w:t>Employees are the backbone of an organisation and it is very important to provide comparatively higher attention towards the overall needs of the employees. Applying effective theories such as Maslow's hierarchy theory is relevant to identify the basic needs of the employees. As stated by Hopper (2020), the application of this theory is crucial in comparing the business strategies against the expectations of the general employees. It helps to increase employee loyalty and it also helps to reduce the rate of employee turnover rate. Experienced employees can adopt new situations easily and they can easily increase the overall productivity of a business organisation.</w:t>
      </w:r>
    </w:p>
    <w:p w14:paraId="5CB5AA3C" w14:textId="77777777" w:rsidR="00C11C0F" w:rsidRPr="009C6520" w:rsidRDefault="00C11C0F" w:rsidP="00C11C0F">
      <w:pPr>
        <w:pStyle w:val="Heading1"/>
        <w:rPr>
          <w:rFonts w:ascii="Arial" w:hAnsi="Arial" w:cs="Arial"/>
          <w:color w:val="000000" w:themeColor="text1"/>
        </w:rPr>
      </w:pPr>
      <w:bookmarkStart w:id="8" w:name="_Toc79847965"/>
      <w:r w:rsidRPr="009C6520">
        <w:rPr>
          <w:rFonts w:ascii="Arial" w:hAnsi="Arial" w:cs="Arial"/>
          <w:color w:val="000000" w:themeColor="text1"/>
        </w:rPr>
        <w:t>Conclusion</w:t>
      </w:r>
      <w:bookmarkEnd w:id="8"/>
      <w:r w:rsidRPr="009C6520">
        <w:rPr>
          <w:rFonts w:ascii="Arial" w:hAnsi="Arial" w:cs="Arial"/>
          <w:color w:val="000000" w:themeColor="text1"/>
        </w:rPr>
        <w:t xml:space="preserve"> </w:t>
      </w:r>
    </w:p>
    <w:p w14:paraId="40509C69" w14:textId="77777777" w:rsidR="00C11C0F" w:rsidRPr="00A17DB0" w:rsidRDefault="00C11C0F" w:rsidP="00C11C0F">
      <w:pPr>
        <w:spacing w:line="360" w:lineRule="auto"/>
        <w:jc w:val="both"/>
        <w:rPr>
          <w:rFonts w:eastAsia="Times New Roman"/>
          <w:color w:val="000000" w:themeColor="text1"/>
          <w:lang w:val="en-GB"/>
        </w:rPr>
      </w:pPr>
      <w:r w:rsidRPr="00A17DB0">
        <w:rPr>
          <w:rFonts w:eastAsia="Times New Roman"/>
          <w:color w:val="000000" w:themeColor="text1"/>
          <w:lang w:val="en-GB"/>
        </w:rPr>
        <w:t xml:space="preserve">As per the above discussion it can be understood that the pending situation created by covid-19 virus has changed the traditional business approaches. The business organisations have been forced to adopt new strategies for overcoming the challenges. Tesco is one of the biggest retail chains across the globe and it has faced issues to maintain its business activities during the critical time period. Lack of information regarding </w:t>
      </w:r>
      <w:proofErr w:type="spellStart"/>
      <w:r w:rsidRPr="00A17DB0">
        <w:rPr>
          <w:rFonts w:eastAsia="Times New Roman"/>
          <w:color w:val="000000" w:themeColor="text1"/>
          <w:lang w:val="en-GB"/>
        </w:rPr>
        <w:t>Covid</w:t>
      </w:r>
      <w:proofErr w:type="spellEnd"/>
      <w:r w:rsidRPr="00A17DB0">
        <w:rPr>
          <w:rFonts w:eastAsia="Times New Roman"/>
          <w:color w:val="000000" w:themeColor="text1"/>
          <w:lang w:val="en-GB"/>
        </w:rPr>
        <w:t xml:space="preserve"> protocols and appropriate guidelines increased the challenges of the higher authority. Several perceptions such as high consciousness regarding </w:t>
      </w:r>
      <w:r w:rsidRPr="00A17DB0">
        <w:rPr>
          <w:rFonts w:eastAsia="Times New Roman"/>
          <w:color w:val="000000" w:themeColor="text1"/>
          <w:lang w:val="en-GB"/>
        </w:rPr>
        <w:lastRenderedPageBreak/>
        <w:t xml:space="preserve">surface, space and interaction with other colleagues became very evident in this time period. According to the business report of this organisation it can be stated that the overall sales of the online platform has increased during this time period. It is a major change within the organisational values system and beliefs of this organisation. On the other hand, the management team has focused on maintaining satisfaction of the general employees on a daily basis. </w:t>
      </w:r>
    </w:p>
    <w:p w14:paraId="082709F5" w14:textId="77777777" w:rsidR="00C11C0F" w:rsidRPr="00FB29D8" w:rsidRDefault="00C11C0F" w:rsidP="00C11C0F">
      <w:pPr>
        <w:spacing w:line="360" w:lineRule="auto"/>
        <w:jc w:val="both"/>
        <w:rPr>
          <w:rFonts w:ascii="Times New Roman" w:eastAsia="Times New Roman" w:hAnsi="Times New Roman" w:cs="Times New Roman"/>
          <w:color w:val="000000" w:themeColor="text1"/>
          <w:sz w:val="24"/>
          <w:szCs w:val="24"/>
          <w:lang w:val="en-GB"/>
        </w:rPr>
      </w:pPr>
    </w:p>
    <w:p w14:paraId="768E865B" w14:textId="77777777" w:rsidR="00C11C0F" w:rsidRPr="00FB29D8" w:rsidRDefault="00C11C0F" w:rsidP="003B525C">
      <w:pPr>
        <w:pStyle w:val="Normal1"/>
        <w:spacing w:line="360" w:lineRule="auto"/>
        <w:jc w:val="both"/>
        <w:rPr>
          <w:rFonts w:ascii="Times New Roman" w:hAnsi="Times New Roman" w:cs="Times New Roman"/>
          <w:color w:val="000000" w:themeColor="text1"/>
          <w:sz w:val="24"/>
          <w:szCs w:val="24"/>
          <w:lang w:val="en-GB"/>
        </w:rPr>
      </w:pPr>
    </w:p>
    <w:p w14:paraId="4A3CD178" w14:textId="77777777" w:rsidR="0096511F" w:rsidRPr="00FB29D8" w:rsidRDefault="0096511F">
      <w:pPr>
        <w:rPr>
          <w:color w:val="000000" w:themeColor="text1"/>
          <w:lang w:val="en-GB"/>
        </w:rPr>
      </w:pPr>
      <w:r w:rsidRPr="00FB29D8">
        <w:rPr>
          <w:color w:val="000000" w:themeColor="text1"/>
          <w:lang w:val="en-GB"/>
        </w:rPr>
        <w:br w:type="page"/>
      </w:r>
    </w:p>
    <w:p w14:paraId="4A212A9A" w14:textId="40190E78" w:rsidR="00C11C0F" w:rsidRPr="00A17DB0" w:rsidRDefault="0096511F" w:rsidP="00C11C0F">
      <w:pPr>
        <w:pStyle w:val="Heading1"/>
        <w:rPr>
          <w:rFonts w:ascii="Arial" w:hAnsi="Arial" w:cs="Arial"/>
          <w:color w:val="000000" w:themeColor="text1"/>
        </w:rPr>
      </w:pPr>
      <w:bookmarkStart w:id="9" w:name="_Toc79847966"/>
      <w:r w:rsidRPr="00A17DB0">
        <w:rPr>
          <w:rFonts w:ascii="Arial" w:hAnsi="Arial" w:cs="Arial"/>
          <w:color w:val="000000" w:themeColor="text1"/>
        </w:rPr>
        <w:lastRenderedPageBreak/>
        <w:t>References</w:t>
      </w:r>
      <w:bookmarkEnd w:id="9"/>
      <w:r w:rsidRPr="00A17DB0">
        <w:rPr>
          <w:rFonts w:ascii="Arial" w:hAnsi="Arial" w:cs="Arial"/>
          <w:color w:val="000000" w:themeColor="text1"/>
        </w:rPr>
        <w:t xml:space="preserve"> </w:t>
      </w:r>
    </w:p>
    <w:p w14:paraId="756C2255" w14:textId="77777777" w:rsidR="00C11C0F" w:rsidRPr="00A17DB0" w:rsidRDefault="00C11C0F" w:rsidP="00C11C0F">
      <w:pPr>
        <w:spacing w:line="360" w:lineRule="auto"/>
        <w:jc w:val="both"/>
        <w:rPr>
          <w:color w:val="000000" w:themeColor="text1"/>
        </w:rPr>
      </w:pPr>
      <w:r w:rsidRPr="00A17DB0">
        <w:rPr>
          <w:color w:val="000000" w:themeColor="text1"/>
        </w:rPr>
        <w:t xml:space="preserve">Amis, J. and Greenwood, R., (2020). </w:t>
      </w:r>
      <w:proofErr w:type="spellStart"/>
      <w:r w:rsidRPr="00A17DB0">
        <w:rPr>
          <w:color w:val="000000" w:themeColor="text1"/>
        </w:rPr>
        <w:t>Organisational</w:t>
      </w:r>
      <w:proofErr w:type="spellEnd"/>
      <w:r w:rsidRPr="00A17DB0">
        <w:rPr>
          <w:color w:val="000000" w:themeColor="text1"/>
        </w:rPr>
        <w:t xml:space="preserve"> change in a (post-) pandemic world: Rediscovering interests and values. </w:t>
      </w:r>
      <w:r w:rsidRPr="00A17DB0">
        <w:rPr>
          <w:i/>
          <w:iCs/>
          <w:color w:val="000000" w:themeColor="text1"/>
        </w:rPr>
        <w:t>Journal of Management Studies</w:t>
      </w:r>
      <w:r w:rsidRPr="00A17DB0">
        <w:rPr>
          <w:color w:val="000000" w:themeColor="text1"/>
        </w:rPr>
        <w:t>.</w:t>
      </w:r>
    </w:p>
    <w:p w14:paraId="506E0ADE" w14:textId="77777777" w:rsidR="00C11C0F" w:rsidRPr="00A17DB0" w:rsidRDefault="00C11C0F" w:rsidP="00C11C0F">
      <w:pPr>
        <w:spacing w:line="360" w:lineRule="auto"/>
        <w:jc w:val="both"/>
        <w:rPr>
          <w:color w:val="000000" w:themeColor="text1"/>
        </w:rPr>
      </w:pPr>
      <w:r w:rsidRPr="00A17DB0">
        <w:rPr>
          <w:color w:val="000000" w:themeColor="text1"/>
        </w:rPr>
        <w:t xml:space="preserve">Bbc.com, (2021). </w:t>
      </w:r>
      <w:r w:rsidRPr="00A17DB0">
        <w:rPr>
          <w:i/>
          <w:color w:val="000000" w:themeColor="text1"/>
        </w:rPr>
        <w:t>Tesco profits surge as online orders double</w:t>
      </w:r>
      <w:r w:rsidRPr="00A17DB0">
        <w:rPr>
          <w:color w:val="000000" w:themeColor="text1"/>
        </w:rPr>
        <w:t>. Available at: https://www.bbc.com/news/business-54445399 [Accessed on 12.08.2021]</w:t>
      </w:r>
    </w:p>
    <w:p w14:paraId="28A3C762" w14:textId="77777777" w:rsidR="00C11C0F" w:rsidRPr="00A17DB0" w:rsidRDefault="00C11C0F" w:rsidP="00C11C0F">
      <w:pPr>
        <w:spacing w:line="360" w:lineRule="auto"/>
        <w:jc w:val="both"/>
        <w:rPr>
          <w:color w:val="000000" w:themeColor="text1"/>
        </w:rPr>
      </w:pPr>
      <w:proofErr w:type="spellStart"/>
      <w:r w:rsidRPr="00A17DB0">
        <w:rPr>
          <w:color w:val="000000" w:themeColor="text1"/>
        </w:rPr>
        <w:t>Bhaskara</w:t>
      </w:r>
      <w:proofErr w:type="spellEnd"/>
      <w:r w:rsidRPr="00A17DB0">
        <w:rPr>
          <w:color w:val="000000" w:themeColor="text1"/>
        </w:rPr>
        <w:t xml:space="preserve">, G.I. and </w:t>
      </w:r>
      <w:proofErr w:type="spellStart"/>
      <w:r w:rsidRPr="00A17DB0">
        <w:rPr>
          <w:color w:val="000000" w:themeColor="text1"/>
        </w:rPr>
        <w:t>Filimonau</w:t>
      </w:r>
      <w:proofErr w:type="spellEnd"/>
      <w:r w:rsidRPr="00A17DB0">
        <w:rPr>
          <w:color w:val="000000" w:themeColor="text1"/>
        </w:rPr>
        <w:t xml:space="preserve">, V., (2021). The COVID-19 pandemic and </w:t>
      </w:r>
      <w:proofErr w:type="spellStart"/>
      <w:r w:rsidRPr="00A17DB0">
        <w:rPr>
          <w:color w:val="000000" w:themeColor="text1"/>
        </w:rPr>
        <w:t>organisational</w:t>
      </w:r>
      <w:proofErr w:type="spellEnd"/>
      <w:r w:rsidRPr="00A17DB0">
        <w:rPr>
          <w:color w:val="000000" w:themeColor="text1"/>
        </w:rPr>
        <w:t xml:space="preserve"> learning for disaster planning and management: A perspective of tourism businesses from a destination prone to consecutive disasters. Journal of Hospitality and Tourism Management, 46, pp.364-375.</w:t>
      </w:r>
    </w:p>
    <w:p w14:paraId="2E24C12F" w14:textId="77777777" w:rsidR="00C11C0F" w:rsidRPr="00A17DB0" w:rsidRDefault="00C11C0F" w:rsidP="0096511F">
      <w:pPr>
        <w:pStyle w:val="Normal1"/>
        <w:spacing w:line="360" w:lineRule="auto"/>
        <w:jc w:val="both"/>
        <w:rPr>
          <w:color w:val="000000" w:themeColor="text1"/>
          <w:shd w:val="clear" w:color="auto" w:fill="FFFFFF"/>
        </w:rPr>
      </w:pPr>
      <w:r w:rsidRPr="00A17DB0">
        <w:rPr>
          <w:color w:val="000000" w:themeColor="text1"/>
          <w:shd w:val="clear" w:color="auto" w:fill="FFFFFF"/>
        </w:rPr>
        <w:t>Braddock, K. and Dillard, J.P., 2016. Meta-analytic evidence for the persuasive effect of narratives on beliefs, attitudes, intentions, and behaviors. </w:t>
      </w:r>
      <w:r w:rsidRPr="00A17DB0">
        <w:rPr>
          <w:i/>
          <w:iCs/>
          <w:color w:val="000000" w:themeColor="text1"/>
          <w:shd w:val="clear" w:color="auto" w:fill="FFFFFF"/>
        </w:rPr>
        <w:t>Communication Monographs</w:t>
      </w:r>
      <w:r w:rsidRPr="00A17DB0">
        <w:rPr>
          <w:color w:val="000000" w:themeColor="text1"/>
          <w:shd w:val="clear" w:color="auto" w:fill="FFFFFF"/>
        </w:rPr>
        <w:t>, </w:t>
      </w:r>
      <w:r w:rsidRPr="00A17DB0">
        <w:rPr>
          <w:i/>
          <w:iCs/>
          <w:color w:val="000000" w:themeColor="text1"/>
          <w:shd w:val="clear" w:color="auto" w:fill="FFFFFF"/>
        </w:rPr>
        <w:t>83</w:t>
      </w:r>
      <w:r w:rsidRPr="00A17DB0">
        <w:rPr>
          <w:color w:val="000000" w:themeColor="text1"/>
          <w:shd w:val="clear" w:color="auto" w:fill="FFFFFF"/>
        </w:rPr>
        <w:t>(4), pp.446-467.</w:t>
      </w:r>
    </w:p>
    <w:p w14:paraId="531405F5" w14:textId="77777777" w:rsidR="00C11C0F" w:rsidRPr="00A17DB0" w:rsidRDefault="00C11C0F" w:rsidP="00C11C0F">
      <w:pPr>
        <w:spacing w:line="360" w:lineRule="auto"/>
        <w:jc w:val="both"/>
        <w:rPr>
          <w:color w:val="000000" w:themeColor="text1"/>
        </w:rPr>
      </w:pPr>
      <w:r w:rsidRPr="00A17DB0">
        <w:rPr>
          <w:color w:val="000000" w:themeColor="text1"/>
        </w:rPr>
        <w:t xml:space="preserve">Collings, D.G., Nyberg, A.J., Wright, P.M. and </w:t>
      </w:r>
      <w:proofErr w:type="spellStart"/>
      <w:r w:rsidRPr="00A17DB0">
        <w:rPr>
          <w:color w:val="000000" w:themeColor="text1"/>
        </w:rPr>
        <w:t>McMackin</w:t>
      </w:r>
      <w:proofErr w:type="spellEnd"/>
      <w:r w:rsidRPr="00A17DB0">
        <w:rPr>
          <w:color w:val="000000" w:themeColor="text1"/>
        </w:rPr>
        <w:t>, J., (2021). Leading through paradox in a COVID</w:t>
      </w:r>
      <w:r w:rsidRPr="00A17DB0">
        <w:rPr>
          <w:rFonts w:ascii="Cambria Math" w:hAnsi="Cambria Math" w:cs="Cambria Math"/>
          <w:color w:val="000000" w:themeColor="text1"/>
        </w:rPr>
        <w:t>‐</w:t>
      </w:r>
      <w:r w:rsidRPr="00A17DB0">
        <w:rPr>
          <w:color w:val="000000" w:themeColor="text1"/>
        </w:rPr>
        <w:t>19 world: Human resources comes of age. </w:t>
      </w:r>
      <w:r w:rsidRPr="00A17DB0">
        <w:rPr>
          <w:i/>
          <w:iCs/>
          <w:color w:val="000000" w:themeColor="text1"/>
        </w:rPr>
        <w:t>Human Resource Management Journal</w:t>
      </w:r>
      <w:r w:rsidRPr="00A17DB0">
        <w:rPr>
          <w:color w:val="000000" w:themeColor="text1"/>
        </w:rPr>
        <w:t>.</w:t>
      </w:r>
    </w:p>
    <w:p w14:paraId="423578B2" w14:textId="77777777" w:rsidR="00C11C0F" w:rsidRPr="00A17DB0" w:rsidRDefault="00C11C0F" w:rsidP="00C11C0F">
      <w:pPr>
        <w:spacing w:line="360" w:lineRule="auto"/>
        <w:jc w:val="both"/>
        <w:rPr>
          <w:color w:val="000000" w:themeColor="text1"/>
        </w:rPr>
      </w:pPr>
      <w:proofErr w:type="spellStart"/>
      <w:r w:rsidRPr="00A17DB0">
        <w:rPr>
          <w:color w:val="000000" w:themeColor="text1"/>
        </w:rPr>
        <w:t>Dadich</w:t>
      </w:r>
      <w:proofErr w:type="spellEnd"/>
      <w:r w:rsidRPr="00A17DB0">
        <w:rPr>
          <w:color w:val="000000" w:themeColor="text1"/>
        </w:rPr>
        <w:t xml:space="preserve">, A., </w:t>
      </w:r>
      <w:proofErr w:type="spellStart"/>
      <w:r w:rsidRPr="00A17DB0">
        <w:rPr>
          <w:color w:val="000000" w:themeColor="text1"/>
        </w:rPr>
        <w:t>Boydell</w:t>
      </w:r>
      <w:proofErr w:type="spellEnd"/>
      <w:r w:rsidRPr="00A17DB0">
        <w:rPr>
          <w:color w:val="000000" w:themeColor="text1"/>
        </w:rPr>
        <w:t xml:space="preserve">, K.M., </w:t>
      </w:r>
      <w:proofErr w:type="spellStart"/>
      <w:r w:rsidRPr="00A17DB0">
        <w:rPr>
          <w:color w:val="000000" w:themeColor="text1"/>
        </w:rPr>
        <w:t>Habak</w:t>
      </w:r>
      <w:proofErr w:type="spellEnd"/>
      <w:r w:rsidRPr="00A17DB0">
        <w:rPr>
          <w:color w:val="000000" w:themeColor="text1"/>
        </w:rPr>
        <w:t xml:space="preserve">, S. and </w:t>
      </w:r>
      <w:proofErr w:type="spellStart"/>
      <w:r w:rsidRPr="00A17DB0">
        <w:rPr>
          <w:color w:val="000000" w:themeColor="text1"/>
        </w:rPr>
        <w:t>Watfern</w:t>
      </w:r>
      <w:proofErr w:type="spellEnd"/>
      <w:r w:rsidRPr="00A17DB0">
        <w:rPr>
          <w:color w:val="000000" w:themeColor="text1"/>
        </w:rPr>
        <w:t xml:space="preserve">, C., (2021). Positive </w:t>
      </w:r>
      <w:proofErr w:type="spellStart"/>
      <w:r w:rsidRPr="00A17DB0">
        <w:rPr>
          <w:color w:val="000000" w:themeColor="text1"/>
        </w:rPr>
        <w:t>Organisational</w:t>
      </w:r>
      <w:proofErr w:type="spellEnd"/>
      <w:r w:rsidRPr="00A17DB0">
        <w:rPr>
          <w:color w:val="000000" w:themeColor="text1"/>
        </w:rPr>
        <w:t xml:space="preserve"> Arts-Based Youth Scholarship: Redressing Discourse on Danger, Disquiet, and Distress during COVID-19. International Journal of Environmental Research and Public Health, 18(11), p.5655.</w:t>
      </w:r>
    </w:p>
    <w:p w14:paraId="186425B3" w14:textId="77777777" w:rsidR="00C11C0F" w:rsidRPr="00A17DB0" w:rsidRDefault="00C11C0F" w:rsidP="00C11C0F">
      <w:pPr>
        <w:spacing w:line="360" w:lineRule="auto"/>
        <w:jc w:val="both"/>
        <w:rPr>
          <w:color w:val="000000" w:themeColor="text1"/>
        </w:rPr>
      </w:pPr>
      <w:proofErr w:type="spellStart"/>
      <w:r w:rsidRPr="00A17DB0">
        <w:rPr>
          <w:color w:val="000000" w:themeColor="text1"/>
        </w:rPr>
        <w:t>Dobrowolski</w:t>
      </w:r>
      <w:proofErr w:type="spellEnd"/>
      <w:r w:rsidRPr="00A17DB0">
        <w:rPr>
          <w:color w:val="000000" w:themeColor="text1"/>
        </w:rPr>
        <w:t>, Z., (2020). After COVID-19: reorientation of crisis management in crisis. </w:t>
      </w:r>
      <w:r w:rsidRPr="00A17DB0">
        <w:rPr>
          <w:i/>
          <w:iCs/>
          <w:color w:val="000000" w:themeColor="text1"/>
        </w:rPr>
        <w:t>Entrepreneurship and Sustainability Issues</w:t>
      </w:r>
      <w:r w:rsidRPr="00A17DB0">
        <w:rPr>
          <w:color w:val="000000" w:themeColor="text1"/>
        </w:rPr>
        <w:t>, </w:t>
      </w:r>
      <w:r w:rsidRPr="00A17DB0">
        <w:rPr>
          <w:i/>
          <w:iCs/>
          <w:color w:val="000000" w:themeColor="text1"/>
        </w:rPr>
        <w:t>8</w:t>
      </w:r>
      <w:r w:rsidRPr="00A17DB0">
        <w:rPr>
          <w:color w:val="000000" w:themeColor="text1"/>
        </w:rPr>
        <w:t>(2).</w:t>
      </w:r>
    </w:p>
    <w:p w14:paraId="5507001E" w14:textId="77777777" w:rsidR="00C11C0F" w:rsidRPr="00A17DB0" w:rsidRDefault="00C11C0F" w:rsidP="00C11C0F">
      <w:pPr>
        <w:spacing w:line="360" w:lineRule="auto"/>
        <w:jc w:val="both"/>
        <w:rPr>
          <w:color w:val="000000" w:themeColor="text1"/>
        </w:rPr>
      </w:pPr>
      <w:r w:rsidRPr="00A17DB0">
        <w:rPr>
          <w:color w:val="000000" w:themeColor="text1"/>
        </w:rPr>
        <w:t xml:space="preserve">Ft.com, (2021). </w:t>
      </w:r>
      <w:r w:rsidRPr="00A17DB0">
        <w:rPr>
          <w:i/>
          <w:color w:val="000000" w:themeColor="text1"/>
        </w:rPr>
        <w:t>Tesco forecasts ‘strong’ recovery after £900m pandemic hit</w:t>
      </w:r>
      <w:r w:rsidRPr="00A17DB0">
        <w:rPr>
          <w:color w:val="000000" w:themeColor="text1"/>
        </w:rPr>
        <w:t>. Available at: https://www.ft.com/content/c83e5cec-fa09-41f4-b707-2c97a9a404e3 [Accessed on 12.08.2021]</w:t>
      </w:r>
    </w:p>
    <w:p w14:paraId="089C72AB" w14:textId="77777777" w:rsidR="00C11C0F" w:rsidRPr="00A17DB0" w:rsidRDefault="00C11C0F" w:rsidP="00C11C0F">
      <w:pPr>
        <w:spacing w:line="360" w:lineRule="auto"/>
        <w:jc w:val="both"/>
        <w:rPr>
          <w:color w:val="000000" w:themeColor="text1"/>
        </w:rPr>
      </w:pPr>
      <w:r w:rsidRPr="00A17DB0">
        <w:rPr>
          <w:color w:val="000000" w:themeColor="text1"/>
        </w:rPr>
        <w:t xml:space="preserve">Green, N., </w:t>
      </w:r>
      <w:proofErr w:type="spellStart"/>
      <w:r w:rsidRPr="00A17DB0">
        <w:rPr>
          <w:color w:val="000000" w:themeColor="text1"/>
        </w:rPr>
        <w:t>Tappin</w:t>
      </w:r>
      <w:proofErr w:type="spellEnd"/>
      <w:r w:rsidRPr="00A17DB0">
        <w:rPr>
          <w:color w:val="000000" w:themeColor="text1"/>
        </w:rPr>
        <w:t xml:space="preserve">, D. and Bentley, T., (2020). Working from home before, during and after the Covid-19 pandemic: Implications for workers and </w:t>
      </w:r>
      <w:proofErr w:type="spellStart"/>
      <w:r w:rsidRPr="00A17DB0">
        <w:rPr>
          <w:color w:val="000000" w:themeColor="text1"/>
        </w:rPr>
        <w:t>organisations</w:t>
      </w:r>
      <w:proofErr w:type="spellEnd"/>
      <w:r w:rsidRPr="00A17DB0">
        <w:rPr>
          <w:color w:val="000000" w:themeColor="text1"/>
        </w:rPr>
        <w:t>. </w:t>
      </w:r>
      <w:r w:rsidRPr="00A17DB0">
        <w:rPr>
          <w:i/>
          <w:iCs/>
          <w:color w:val="000000" w:themeColor="text1"/>
        </w:rPr>
        <w:t>New Zealand Journal of Employment Relations</w:t>
      </w:r>
      <w:r w:rsidRPr="00A17DB0">
        <w:rPr>
          <w:color w:val="000000" w:themeColor="text1"/>
        </w:rPr>
        <w:t>, </w:t>
      </w:r>
      <w:r w:rsidRPr="00A17DB0">
        <w:rPr>
          <w:i/>
          <w:iCs/>
          <w:color w:val="000000" w:themeColor="text1"/>
        </w:rPr>
        <w:t>45</w:t>
      </w:r>
      <w:r w:rsidRPr="00A17DB0">
        <w:rPr>
          <w:color w:val="000000" w:themeColor="text1"/>
        </w:rPr>
        <w:t>(2), pp.5-16.</w:t>
      </w:r>
    </w:p>
    <w:p w14:paraId="74E7AF95" w14:textId="77777777" w:rsidR="00C11C0F" w:rsidRPr="00A17DB0" w:rsidRDefault="00C11C0F" w:rsidP="00C11C0F">
      <w:pPr>
        <w:spacing w:line="360" w:lineRule="auto"/>
        <w:jc w:val="both"/>
        <w:rPr>
          <w:color w:val="000000" w:themeColor="text1"/>
        </w:rPr>
      </w:pPr>
      <w:proofErr w:type="spellStart"/>
      <w:r w:rsidRPr="00A17DB0">
        <w:rPr>
          <w:color w:val="000000" w:themeColor="text1"/>
        </w:rPr>
        <w:t>Haque</w:t>
      </w:r>
      <w:proofErr w:type="spellEnd"/>
      <w:r w:rsidRPr="00A17DB0">
        <w:rPr>
          <w:color w:val="000000" w:themeColor="text1"/>
        </w:rPr>
        <w:t xml:space="preserve">, A., (2021). The COVID-19 pandemic and the role of responsible leadership in health care: thinking beyond employee well-being and </w:t>
      </w:r>
      <w:proofErr w:type="spellStart"/>
      <w:r w:rsidRPr="00A17DB0">
        <w:rPr>
          <w:color w:val="000000" w:themeColor="text1"/>
        </w:rPr>
        <w:t>organisational</w:t>
      </w:r>
      <w:proofErr w:type="spellEnd"/>
      <w:r w:rsidRPr="00A17DB0">
        <w:rPr>
          <w:color w:val="000000" w:themeColor="text1"/>
        </w:rPr>
        <w:t xml:space="preserve"> sustainability. </w:t>
      </w:r>
      <w:r w:rsidRPr="00A17DB0">
        <w:rPr>
          <w:i/>
          <w:iCs/>
          <w:color w:val="000000" w:themeColor="text1"/>
        </w:rPr>
        <w:t>Leadership in Health Services</w:t>
      </w:r>
      <w:r w:rsidRPr="00A17DB0">
        <w:rPr>
          <w:color w:val="000000" w:themeColor="text1"/>
        </w:rPr>
        <w:t>.</w:t>
      </w:r>
    </w:p>
    <w:p w14:paraId="7747E06F" w14:textId="77777777" w:rsidR="00C11C0F" w:rsidRPr="00A17DB0" w:rsidRDefault="00C11C0F" w:rsidP="00C11C0F">
      <w:pPr>
        <w:spacing w:line="360" w:lineRule="auto"/>
        <w:jc w:val="both"/>
        <w:rPr>
          <w:color w:val="000000" w:themeColor="text1"/>
        </w:rPr>
      </w:pPr>
      <w:r w:rsidRPr="00A17DB0">
        <w:rPr>
          <w:color w:val="000000" w:themeColor="text1"/>
        </w:rPr>
        <w:t xml:space="preserve">Heath, C., </w:t>
      </w:r>
      <w:proofErr w:type="spellStart"/>
      <w:r w:rsidRPr="00A17DB0">
        <w:rPr>
          <w:color w:val="000000" w:themeColor="text1"/>
        </w:rPr>
        <w:t>Sommerfield</w:t>
      </w:r>
      <w:proofErr w:type="spellEnd"/>
      <w:r w:rsidRPr="00A17DB0">
        <w:rPr>
          <w:color w:val="000000" w:themeColor="text1"/>
        </w:rPr>
        <w:t xml:space="preserve">, A. and von </w:t>
      </w:r>
      <w:proofErr w:type="spellStart"/>
      <w:r w:rsidRPr="00A17DB0">
        <w:rPr>
          <w:color w:val="000000" w:themeColor="text1"/>
        </w:rPr>
        <w:t>Ungern</w:t>
      </w:r>
      <w:proofErr w:type="spellEnd"/>
      <w:r w:rsidRPr="00A17DB0">
        <w:rPr>
          <w:rFonts w:ascii="Cambria Math" w:hAnsi="Cambria Math" w:cs="Cambria Math"/>
          <w:color w:val="000000" w:themeColor="text1"/>
        </w:rPr>
        <w:t>‐</w:t>
      </w:r>
      <w:r w:rsidRPr="00A17DB0">
        <w:rPr>
          <w:color w:val="000000" w:themeColor="text1"/>
        </w:rPr>
        <w:t>Sternberg, B.S., (2020). Resilience strategies to manage psychological distress among healthcare workers during the COVID</w:t>
      </w:r>
      <w:r w:rsidRPr="00A17DB0">
        <w:rPr>
          <w:rFonts w:ascii="Cambria Math" w:hAnsi="Cambria Math" w:cs="Cambria Math"/>
          <w:color w:val="000000" w:themeColor="text1"/>
        </w:rPr>
        <w:t>‐</w:t>
      </w:r>
      <w:r w:rsidRPr="00A17DB0">
        <w:rPr>
          <w:color w:val="000000" w:themeColor="text1"/>
        </w:rPr>
        <w:t>19 pandemic: a narrative review. </w:t>
      </w:r>
      <w:proofErr w:type="spellStart"/>
      <w:r w:rsidRPr="00A17DB0">
        <w:rPr>
          <w:i/>
          <w:iCs/>
          <w:color w:val="000000" w:themeColor="text1"/>
        </w:rPr>
        <w:t>Anaesthesia</w:t>
      </w:r>
      <w:proofErr w:type="spellEnd"/>
      <w:r w:rsidRPr="00A17DB0">
        <w:rPr>
          <w:color w:val="000000" w:themeColor="text1"/>
        </w:rPr>
        <w:t>, </w:t>
      </w:r>
      <w:r w:rsidRPr="00A17DB0">
        <w:rPr>
          <w:i/>
          <w:iCs/>
          <w:color w:val="000000" w:themeColor="text1"/>
        </w:rPr>
        <w:t>75</w:t>
      </w:r>
      <w:r w:rsidRPr="00A17DB0">
        <w:rPr>
          <w:color w:val="000000" w:themeColor="text1"/>
        </w:rPr>
        <w:t>(10), pp.1364-1371.</w:t>
      </w:r>
    </w:p>
    <w:p w14:paraId="1B7A0587" w14:textId="77777777" w:rsidR="00C11C0F" w:rsidRPr="00A17DB0" w:rsidRDefault="00C11C0F" w:rsidP="00C11C0F">
      <w:pPr>
        <w:spacing w:line="360" w:lineRule="auto"/>
        <w:jc w:val="both"/>
        <w:rPr>
          <w:color w:val="000000" w:themeColor="text1"/>
        </w:rPr>
      </w:pPr>
      <w:r w:rsidRPr="00A17DB0">
        <w:rPr>
          <w:color w:val="000000" w:themeColor="text1"/>
        </w:rPr>
        <w:t>Hopper, T., (2020). Swimming in a sea of uncertainty–business, governance and the coronavirus (COVID-19) pandemic. </w:t>
      </w:r>
      <w:r w:rsidRPr="00A17DB0">
        <w:rPr>
          <w:i/>
          <w:iCs/>
          <w:color w:val="000000" w:themeColor="text1"/>
        </w:rPr>
        <w:t>Journal of Accounting &amp; Organizational Change</w:t>
      </w:r>
      <w:r w:rsidRPr="00A17DB0">
        <w:rPr>
          <w:color w:val="000000" w:themeColor="text1"/>
        </w:rPr>
        <w:t>.</w:t>
      </w:r>
    </w:p>
    <w:p w14:paraId="3332C19E" w14:textId="77777777" w:rsidR="00C11C0F" w:rsidRPr="00A17DB0" w:rsidRDefault="00C11C0F" w:rsidP="00C11C0F">
      <w:pPr>
        <w:spacing w:line="360" w:lineRule="auto"/>
        <w:jc w:val="both"/>
        <w:rPr>
          <w:color w:val="000000" w:themeColor="text1"/>
        </w:rPr>
      </w:pPr>
      <w:r w:rsidRPr="00A17DB0">
        <w:rPr>
          <w:color w:val="000000" w:themeColor="text1"/>
        </w:rPr>
        <w:t>Leis, L., (2018). </w:t>
      </w:r>
      <w:r w:rsidRPr="00A17DB0">
        <w:rPr>
          <w:i/>
          <w:iCs/>
          <w:color w:val="000000" w:themeColor="text1"/>
        </w:rPr>
        <w:t>Are humans the input in nonprofit mergers: synergies created by Human Relations Theory vs. the Ideal Type of Bureaucracy</w:t>
      </w:r>
      <w:r w:rsidRPr="00A17DB0">
        <w:rPr>
          <w:color w:val="000000" w:themeColor="text1"/>
        </w:rPr>
        <w:t> .</w:t>
      </w:r>
    </w:p>
    <w:p w14:paraId="3D3A9F5E" w14:textId="77777777" w:rsidR="00C11C0F" w:rsidRPr="00A17DB0" w:rsidRDefault="00C11C0F" w:rsidP="0096511F">
      <w:pPr>
        <w:pStyle w:val="Normal1"/>
        <w:spacing w:line="360" w:lineRule="auto"/>
        <w:jc w:val="both"/>
        <w:rPr>
          <w:color w:val="000000" w:themeColor="text1"/>
          <w:shd w:val="clear" w:color="auto" w:fill="FFFFFF"/>
        </w:rPr>
      </w:pPr>
      <w:proofErr w:type="spellStart"/>
      <w:r w:rsidRPr="00A17DB0">
        <w:rPr>
          <w:color w:val="000000" w:themeColor="text1"/>
          <w:shd w:val="clear" w:color="auto" w:fill="FFFFFF"/>
        </w:rPr>
        <w:lastRenderedPageBreak/>
        <w:t>Őnday</w:t>
      </w:r>
      <w:proofErr w:type="spellEnd"/>
      <w:r w:rsidRPr="00A17DB0">
        <w:rPr>
          <w:color w:val="000000" w:themeColor="text1"/>
          <w:shd w:val="clear" w:color="auto" w:fill="FFFFFF"/>
        </w:rPr>
        <w:t>, Ő., 2016. Human resource theory: From Hawthorne experiments of Mayo to groupthink of Janis. </w:t>
      </w:r>
      <w:r w:rsidRPr="00A17DB0">
        <w:rPr>
          <w:i/>
          <w:iCs/>
          <w:color w:val="000000" w:themeColor="text1"/>
          <w:shd w:val="clear" w:color="auto" w:fill="FFFFFF"/>
        </w:rPr>
        <w:t>Global Journal of Human Resource Management</w:t>
      </w:r>
      <w:r w:rsidRPr="00A17DB0">
        <w:rPr>
          <w:color w:val="000000" w:themeColor="text1"/>
          <w:shd w:val="clear" w:color="auto" w:fill="FFFFFF"/>
        </w:rPr>
        <w:t>, </w:t>
      </w:r>
      <w:r w:rsidRPr="00A17DB0">
        <w:rPr>
          <w:i/>
          <w:iCs/>
          <w:color w:val="000000" w:themeColor="text1"/>
          <w:shd w:val="clear" w:color="auto" w:fill="FFFFFF"/>
        </w:rPr>
        <w:t>4</w:t>
      </w:r>
      <w:r w:rsidRPr="00A17DB0">
        <w:rPr>
          <w:color w:val="000000" w:themeColor="text1"/>
          <w:shd w:val="clear" w:color="auto" w:fill="FFFFFF"/>
        </w:rPr>
        <w:t>(1), pp.95-110.</w:t>
      </w:r>
    </w:p>
    <w:p w14:paraId="0D00B23E" w14:textId="77777777" w:rsidR="00C11C0F" w:rsidRPr="00A17DB0" w:rsidRDefault="00C11C0F" w:rsidP="00C11C0F">
      <w:pPr>
        <w:spacing w:line="360" w:lineRule="auto"/>
        <w:jc w:val="both"/>
        <w:rPr>
          <w:color w:val="000000" w:themeColor="text1"/>
        </w:rPr>
      </w:pPr>
      <w:proofErr w:type="spellStart"/>
      <w:r w:rsidRPr="00A17DB0">
        <w:rPr>
          <w:color w:val="000000" w:themeColor="text1"/>
        </w:rPr>
        <w:t>Razmerita</w:t>
      </w:r>
      <w:proofErr w:type="spellEnd"/>
      <w:r w:rsidRPr="00A17DB0">
        <w:rPr>
          <w:color w:val="000000" w:themeColor="text1"/>
        </w:rPr>
        <w:t xml:space="preserve">, L., </w:t>
      </w:r>
      <w:proofErr w:type="spellStart"/>
      <w:r w:rsidRPr="00A17DB0">
        <w:rPr>
          <w:color w:val="000000" w:themeColor="text1"/>
        </w:rPr>
        <w:t>Peroznejad</w:t>
      </w:r>
      <w:proofErr w:type="spellEnd"/>
      <w:r w:rsidRPr="00A17DB0">
        <w:rPr>
          <w:color w:val="000000" w:themeColor="text1"/>
        </w:rPr>
        <w:t xml:space="preserve">, A. and PANTELLI, N., (2021). Adapting to the Enforced Remote Work in the </w:t>
      </w:r>
      <w:proofErr w:type="spellStart"/>
      <w:r w:rsidRPr="00A17DB0">
        <w:rPr>
          <w:color w:val="000000" w:themeColor="text1"/>
        </w:rPr>
        <w:t>Covid</w:t>
      </w:r>
      <w:proofErr w:type="spellEnd"/>
      <w:r w:rsidRPr="00A17DB0">
        <w:rPr>
          <w:color w:val="000000" w:themeColor="text1"/>
        </w:rPr>
        <w:t xml:space="preserve"> 19 Pandemic. In </w:t>
      </w:r>
      <w:r w:rsidRPr="00A17DB0">
        <w:rPr>
          <w:i/>
          <w:iCs/>
          <w:color w:val="000000" w:themeColor="text1"/>
        </w:rPr>
        <w:t xml:space="preserve">34th Bled </w:t>
      </w:r>
      <w:proofErr w:type="spellStart"/>
      <w:r w:rsidRPr="00A17DB0">
        <w:rPr>
          <w:i/>
          <w:iCs/>
          <w:color w:val="000000" w:themeColor="text1"/>
        </w:rPr>
        <w:t>eConference</w:t>
      </w:r>
      <w:proofErr w:type="spellEnd"/>
      <w:r w:rsidRPr="00A17DB0">
        <w:rPr>
          <w:i/>
          <w:iCs/>
          <w:color w:val="000000" w:themeColor="text1"/>
        </w:rPr>
        <w:t>–Digital Support from Crisis to Progressive Change: June 27–30, 2021, Online Conference Proceedings</w:t>
      </w:r>
      <w:r w:rsidRPr="00A17DB0">
        <w:rPr>
          <w:color w:val="000000" w:themeColor="text1"/>
        </w:rPr>
        <w:t xml:space="preserve"> (pp. 629-642). </w:t>
      </w:r>
    </w:p>
    <w:p w14:paraId="6EC2A6DF" w14:textId="77777777" w:rsidR="00C11C0F" w:rsidRPr="00A17DB0" w:rsidRDefault="00C11C0F" w:rsidP="00C11C0F">
      <w:pPr>
        <w:spacing w:line="360" w:lineRule="auto"/>
        <w:jc w:val="both"/>
        <w:rPr>
          <w:color w:val="000000" w:themeColor="text1"/>
        </w:rPr>
      </w:pPr>
      <w:proofErr w:type="spellStart"/>
      <w:r w:rsidRPr="00A17DB0">
        <w:rPr>
          <w:color w:val="000000" w:themeColor="text1"/>
        </w:rPr>
        <w:t>Sasere</w:t>
      </w:r>
      <w:proofErr w:type="spellEnd"/>
      <w:r w:rsidRPr="00A17DB0">
        <w:rPr>
          <w:color w:val="000000" w:themeColor="text1"/>
        </w:rPr>
        <w:t xml:space="preserve">, O.B. and </w:t>
      </w:r>
      <w:proofErr w:type="spellStart"/>
      <w:r w:rsidRPr="00A17DB0">
        <w:rPr>
          <w:color w:val="000000" w:themeColor="text1"/>
        </w:rPr>
        <w:t>Makhasane</w:t>
      </w:r>
      <w:proofErr w:type="spellEnd"/>
      <w:r w:rsidRPr="00A17DB0">
        <w:rPr>
          <w:color w:val="000000" w:themeColor="text1"/>
        </w:rPr>
        <w:t xml:space="preserve">, S.D., (2020). Global Perceptions of Faculties on Virtual </w:t>
      </w:r>
      <w:proofErr w:type="spellStart"/>
      <w:r w:rsidRPr="00A17DB0">
        <w:rPr>
          <w:color w:val="000000" w:themeColor="text1"/>
        </w:rPr>
        <w:t>Programme</w:t>
      </w:r>
      <w:proofErr w:type="spellEnd"/>
      <w:r w:rsidRPr="00A17DB0">
        <w:rPr>
          <w:color w:val="000000" w:themeColor="text1"/>
        </w:rPr>
        <w:t xml:space="preserve"> Delivery and Assessment in Higher Education Institutions during the 2020 COVID-19 Pandemic. </w:t>
      </w:r>
      <w:r w:rsidRPr="00A17DB0">
        <w:rPr>
          <w:i/>
          <w:iCs/>
          <w:color w:val="000000" w:themeColor="text1"/>
        </w:rPr>
        <w:t>International Journal of Higher Education</w:t>
      </w:r>
      <w:r w:rsidRPr="00A17DB0">
        <w:rPr>
          <w:color w:val="000000" w:themeColor="text1"/>
        </w:rPr>
        <w:t>, </w:t>
      </w:r>
      <w:r w:rsidRPr="00A17DB0">
        <w:rPr>
          <w:i/>
          <w:iCs/>
          <w:color w:val="000000" w:themeColor="text1"/>
        </w:rPr>
        <w:t>9</w:t>
      </w:r>
      <w:r w:rsidRPr="00A17DB0">
        <w:rPr>
          <w:color w:val="000000" w:themeColor="text1"/>
        </w:rPr>
        <w:t>(5), pp.181-192.</w:t>
      </w:r>
    </w:p>
    <w:p w14:paraId="3C88BB9D" w14:textId="77777777" w:rsidR="00C11C0F" w:rsidRPr="00A17DB0" w:rsidRDefault="00C11C0F" w:rsidP="00C11C0F">
      <w:pPr>
        <w:spacing w:line="360" w:lineRule="auto"/>
        <w:jc w:val="both"/>
        <w:rPr>
          <w:color w:val="000000" w:themeColor="text1"/>
        </w:rPr>
      </w:pPr>
      <w:r w:rsidRPr="00A17DB0">
        <w:rPr>
          <w:color w:val="000000" w:themeColor="text1"/>
        </w:rPr>
        <w:t xml:space="preserve">Statista.com, (2021). </w:t>
      </w:r>
      <w:r w:rsidRPr="00A17DB0">
        <w:rPr>
          <w:i/>
          <w:color w:val="000000" w:themeColor="text1"/>
        </w:rPr>
        <w:t>Average number of employees</w:t>
      </w:r>
      <w:r w:rsidRPr="00A17DB0">
        <w:rPr>
          <w:color w:val="000000" w:themeColor="text1"/>
        </w:rPr>
        <w:t>. Available at: https://www.statista.com/statistics/490882/tesco-group-united-kingdom-uk-number-of-employees/ [Accessed on 12.08.2021]</w:t>
      </w:r>
    </w:p>
    <w:p w14:paraId="64924096" w14:textId="77777777" w:rsidR="00C11C0F" w:rsidRPr="00A17DB0" w:rsidRDefault="00C11C0F" w:rsidP="00C11C0F">
      <w:pPr>
        <w:spacing w:line="360" w:lineRule="auto"/>
        <w:jc w:val="both"/>
        <w:rPr>
          <w:color w:val="000000" w:themeColor="text1"/>
        </w:rPr>
      </w:pPr>
      <w:r w:rsidRPr="00A17DB0">
        <w:rPr>
          <w:color w:val="000000" w:themeColor="text1"/>
        </w:rPr>
        <w:t xml:space="preserve">Tesco.com, (2021). </w:t>
      </w:r>
      <w:r w:rsidRPr="00A17DB0">
        <w:rPr>
          <w:i/>
          <w:color w:val="000000" w:themeColor="text1"/>
        </w:rPr>
        <w:t>Tesco COVID-19 updates from 19 July Changes to shopping online</w:t>
      </w:r>
      <w:r w:rsidRPr="00A17DB0">
        <w:rPr>
          <w:color w:val="000000" w:themeColor="text1"/>
        </w:rPr>
        <w:t>. Available at: https://www.tesco.com/help/covid-19/ [Accessed on 12.08.2021]</w:t>
      </w:r>
    </w:p>
    <w:p w14:paraId="59C4B06E" w14:textId="77777777" w:rsidR="00C11C0F" w:rsidRPr="00A17DB0" w:rsidRDefault="00C11C0F" w:rsidP="00C11C0F">
      <w:pPr>
        <w:spacing w:line="360" w:lineRule="auto"/>
        <w:jc w:val="both"/>
        <w:rPr>
          <w:color w:val="000000" w:themeColor="text1"/>
        </w:rPr>
      </w:pPr>
      <w:r w:rsidRPr="00A17DB0">
        <w:rPr>
          <w:color w:val="000000" w:themeColor="text1"/>
        </w:rPr>
        <w:t xml:space="preserve">Tescoplc.com, (2021). </w:t>
      </w:r>
      <w:r w:rsidRPr="00A17DB0">
        <w:rPr>
          <w:i/>
          <w:color w:val="000000" w:themeColor="text1"/>
        </w:rPr>
        <w:t>Together, we can do this</w:t>
      </w:r>
      <w:r w:rsidRPr="00A17DB0">
        <w:rPr>
          <w:color w:val="000000" w:themeColor="text1"/>
        </w:rPr>
        <w:t>. Available at:  https://www.tescoplc.com/covid-19/ [Accessed on 12.08.2021]</w:t>
      </w:r>
    </w:p>
    <w:p w14:paraId="69B1420D" w14:textId="77777777" w:rsidR="00C11C0F" w:rsidRPr="00A17DB0" w:rsidRDefault="00C11C0F" w:rsidP="00C11C0F">
      <w:pPr>
        <w:spacing w:line="360" w:lineRule="auto"/>
        <w:jc w:val="both"/>
        <w:rPr>
          <w:color w:val="000000" w:themeColor="text1"/>
        </w:rPr>
      </w:pPr>
      <w:r w:rsidRPr="00A17DB0">
        <w:rPr>
          <w:color w:val="000000" w:themeColor="text1"/>
        </w:rPr>
        <w:t xml:space="preserve">Theguardian.com, (2021). </w:t>
      </w:r>
      <w:r w:rsidRPr="00A17DB0">
        <w:rPr>
          <w:i/>
          <w:color w:val="000000" w:themeColor="text1"/>
        </w:rPr>
        <w:t>How Tesco's 'doomsday exercise' helped it cope with the coronavirus</w:t>
      </w:r>
      <w:r w:rsidRPr="00A17DB0">
        <w:rPr>
          <w:color w:val="000000" w:themeColor="text1"/>
        </w:rPr>
        <w:t>. Available at: https://www.theguardian.com/business/2020/may/03/how-tesco-doomsday-exercise-helped-it-cope-with-the-coronavirus [Accessed on 12.08.2021]</w:t>
      </w:r>
    </w:p>
    <w:p w14:paraId="503FE19C" w14:textId="77777777" w:rsidR="00C11C0F" w:rsidRPr="00A17DB0" w:rsidRDefault="00C11C0F" w:rsidP="00C11C0F">
      <w:pPr>
        <w:spacing w:line="360" w:lineRule="auto"/>
        <w:jc w:val="both"/>
        <w:rPr>
          <w:color w:val="000000" w:themeColor="text1"/>
        </w:rPr>
      </w:pPr>
      <w:r w:rsidRPr="00A17DB0">
        <w:rPr>
          <w:color w:val="000000" w:themeColor="text1"/>
        </w:rPr>
        <w:t xml:space="preserve">Trinidad, J.E., (2021). Equity, engagement, and health: school </w:t>
      </w:r>
      <w:proofErr w:type="spellStart"/>
      <w:r w:rsidRPr="00A17DB0">
        <w:rPr>
          <w:color w:val="000000" w:themeColor="text1"/>
        </w:rPr>
        <w:t>organisational</w:t>
      </w:r>
      <w:proofErr w:type="spellEnd"/>
      <w:r w:rsidRPr="00A17DB0">
        <w:rPr>
          <w:color w:val="000000" w:themeColor="text1"/>
        </w:rPr>
        <w:t xml:space="preserve"> issues and priorities during COVID-19. </w:t>
      </w:r>
      <w:r w:rsidRPr="00A17DB0">
        <w:rPr>
          <w:i/>
          <w:iCs/>
          <w:color w:val="000000" w:themeColor="text1"/>
        </w:rPr>
        <w:t>Journal of Educational Administration and History</w:t>
      </w:r>
      <w:r w:rsidRPr="00A17DB0">
        <w:rPr>
          <w:color w:val="000000" w:themeColor="text1"/>
        </w:rPr>
        <w:t>, </w:t>
      </w:r>
      <w:r w:rsidRPr="00A17DB0">
        <w:rPr>
          <w:i/>
          <w:iCs/>
          <w:color w:val="000000" w:themeColor="text1"/>
        </w:rPr>
        <w:t>53</w:t>
      </w:r>
      <w:r w:rsidRPr="00A17DB0">
        <w:rPr>
          <w:color w:val="000000" w:themeColor="text1"/>
        </w:rPr>
        <w:t>(1), pp.67-80.</w:t>
      </w:r>
    </w:p>
    <w:p w14:paraId="49D9B59C" w14:textId="6BF7E984" w:rsidR="00C11C0F" w:rsidRPr="00A17DB0" w:rsidRDefault="00C11C0F" w:rsidP="00C11C0F">
      <w:pPr>
        <w:spacing w:line="360" w:lineRule="auto"/>
        <w:jc w:val="both"/>
        <w:rPr>
          <w:color w:val="000000" w:themeColor="text1"/>
        </w:rPr>
      </w:pPr>
      <w:r w:rsidRPr="00A17DB0">
        <w:rPr>
          <w:color w:val="000000" w:themeColor="text1"/>
        </w:rPr>
        <w:t>Wade, D.T., (2021). The future of rehabilitation in the United Kingdom National Health Service: Using the COVID-19 crisis to promote change, increasing efficiency and effectiveness.</w:t>
      </w:r>
    </w:p>
    <w:sectPr w:rsidR="00C11C0F" w:rsidRPr="00A17DB0" w:rsidSect="00DE624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28280" w14:textId="77777777" w:rsidR="00AC04CA" w:rsidRDefault="00AC04CA" w:rsidP="008405C3">
      <w:pPr>
        <w:spacing w:line="240" w:lineRule="auto"/>
      </w:pPr>
      <w:r>
        <w:separator/>
      </w:r>
    </w:p>
  </w:endnote>
  <w:endnote w:type="continuationSeparator" w:id="0">
    <w:p w14:paraId="3E131FE2" w14:textId="77777777" w:rsidR="00AC04CA" w:rsidRDefault="00AC04CA" w:rsidP="008405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auto"/>
    <w:pitch w:val="variable"/>
    <w:sig w:usb0="00008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00000001" w:usb1="420024FF" w:usb2="02000000" w:usb3="00000000" w:csb0="0000019F" w:csb1="00000000"/>
  </w:font>
  <w:font w:name="Cambria Math">
    <w:altName w:val="Noto Sans Syriac Western"/>
    <w:panose1 w:val="02040503050406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63194"/>
      <w:docPartObj>
        <w:docPartGallery w:val="Page Numbers (Bottom of Page)"/>
        <w:docPartUnique/>
      </w:docPartObj>
    </w:sdtPr>
    <w:sdtEndPr/>
    <w:sdtContent>
      <w:p w14:paraId="3919ED06" w14:textId="77777777" w:rsidR="0096511F" w:rsidRDefault="002052A2">
        <w:pPr>
          <w:pStyle w:val="Footer"/>
          <w:jc w:val="right"/>
        </w:pPr>
        <w:r>
          <w:fldChar w:fldCharType="begin"/>
        </w:r>
        <w:r>
          <w:instrText xml:space="preserve"> PAGE   \* MERGEFORMAT </w:instrText>
        </w:r>
        <w:r>
          <w:fldChar w:fldCharType="separate"/>
        </w:r>
        <w:r w:rsidR="00C11C0F">
          <w:rPr>
            <w:noProof/>
          </w:rPr>
          <w:t>7</w:t>
        </w:r>
        <w:r>
          <w:rPr>
            <w:noProof/>
          </w:rPr>
          <w:fldChar w:fldCharType="end"/>
        </w:r>
      </w:p>
    </w:sdtContent>
  </w:sdt>
  <w:p w14:paraId="32A6C012" w14:textId="77777777" w:rsidR="0096511F" w:rsidRDefault="009651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6F212" w14:textId="77777777" w:rsidR="00AC04CA" w:rsidRDefault="00AC04CA" w:rsidP="008405C3">
      <w:pPr>
        <w:spacing w:line="240" w:lineRule="auto"/>
      </w:pPr>
      <w:r>
        <w:separator/>
      </w:r>
    </w:p>
  </w:footnote>
  <w:footnote w:type="continuationSeparator" w:id="0">
    <w:p w14:paraId="08EBEF58" w14:textId="77777777" w:rsidR="00AC04CA" w:rsidRDefault="00AC04CA" w:rsidP="008405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672A3"/>
    <w:multiLevelType w:val="hybridMultilevel"/>
    <w:tmpl w:val="35347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003009"/>
    <w:multiLevelType w:val="hybridMultilevel"/>
    <w:tmpl w:val="F3861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3B7E4E"/>
    <w:multiLevelType w:val="hybridMultilevel"/>
    <w:tmpl w:val="B484D586"/>
    <w:lvl w:ilvl="0" w:tplc="1ADCF018">
      <w:start w:val="1"/>
      <w:numFmt w:val="bullet"/>
      <w:lvlText w:val=""/>
      <w:lvlJc w:val="left"/>
      <w:pPr>
        <w:ind w:left="720" w:hanging="360"/>
      </w:pPr>
      <w:rPr>
        <w:rFonts w:ascii="Symbol" w:hAnsi="Symbol" w:hint="default"/>
      </w:rPr>
    </w:lvl>
    <w:lvl w:ilvl="1" w:tplc="91A256C4" w:tentative="1">
      <w:start w:val="1"/>
      <w:numFmt w:val="bullet"/>
      <w:lvlText w:val="o"/>
      <w:lvlJc w:val="left"/>
      <w:pPr>
        <w:ind w:left="1440" w:hanging="360"/>
      </w:pPr>
      <w:rPr>
        <w:rFonts w:ascii="Courier New" w:hAnsi="Courier New" w:cs="Courier New" w:hint="default"/>
      </w:rPr>
    </w:lvl>
    <w:lvl w:ilvl="2" w:tplc="390E2BAE" w:tentative="1">
      <w:start w:val="1"/>
      <w:numFmt w:val="bullet"/>
      <w:lvlText w:val=""/>
      <w:lvlJc w:val="left"/>
      <w:pPr>
        <w:ind w:left="2160" w:hanging="360"/>
      </w:pPr>
      <w:rPr>
        <w:rFonts w:ascii="Wingdings" w:hAnsi="Wingdings" w:hint="default"/>
      </w:rPr>
    </w:lvl>
    <w:lvl w:ilvl="3" w:tplc="0DA23EEC" w:tentative="1">
      <w:start w:val="1"/>
      <w:numFmt w:val="bullet"/>
      <w:lvlText w:val=""/>
      <w:lvlJc w:val="left"/>
      <w:pPr>
        <w:ind w:left="2880" w:hanging="360"/>
      </w:pPr>
      <w:rPr>
        <w:rFonts w:ascii="Symbol" w:hAnsi="Symbol" w:hint="default"/>
      </w:rPr>
    </w:lvl>
    <w:lvl w:ilvl="4" w:tplc="76621732" w:tentative="1">
      <w:start w:val="1"/>
      <w:numFmt w:val="bullet"/>
      <w:lvlText w:val="o"/>
      <w:lvlJc w:val="left"/>
      <w:pPr>
        <w:ind w:left="3600" w:hanging="360"/>
      </w:pPr>
      <w:rPr>
        <w:rFonts w:ascii="Courier New" w:hAnsi="Courier New" w:cs="Courier New" w:hint="default"/>
      </w:rPr>
    </w:lvl>
    <w:lvl w:ilvl="5" w:tplc="2014EA48" w:tentative="1">
      <w:start w:val="1"/>
      <w:numFmt w:val="bullet"/>
      <w:lvlText w:val=""/>
      <w:lvlJc w:val="left"/>
      <w:pPr>
        <w:ind w:left="4320" w:hanging="360"/>
      </w:pPr>
      <w:rPr>
        <w:rFonts w:ascii="Wingdings" w:hAnsi="Wingdings" w:hint="default"/>
      </w:rPr>
    </w:lvl>
    <w:lvl w:ilvl="6" w:tplc="5C6E4BB2" w:tentative="1">
      <w:start w:val="1"/>
      <w:numFmt w:val="bullet"/>
      <w:lvlText w:val=""/>
      <w:lvlJc w:val="left"/>
      <w:pPr>
        <w:ind w:left="5040" w:hanging="360"/>
      </w:pPr>
      <w:rPr>
        <w:rFonts w:ascii="Symbol" w:hAnsi="Symbol" w:hint="default"/>
      </w:rPr>
    </w:lvl>
    <w:lvl w:ilvl="7" w:tplc="837EF20E" w:tentative="1">
      <w:start w:val="1"/>
      <w:numFmt w:val="bullet"/>
      <w:lvlText w:val="o"/>
      <w:lvlJc w:val="left"/>
      <w:pPr>
        <w:ind w:left="5760" w:hanging="360"/>
      </w:pPr>
      <w:rPr>
        <w:rFonts w:ascii="Courier New" w:hAnsi="Courier New" w:cs="Courier New" w:hint="default"/>
      </w:rPr>
    </w:lvl>
    <w:lvl w:ilvl="8" w:tplc="992A7F76" w:tentative="1">
      <w:start w:val="1"/>
      <w:numFmt w:val="bullet"/>
      <w:lvlText w:val=""/>
      <w:lvlJc w:val="left"/>
      <w:pPr>
        <w:ind w:left="6480" w:hanging="360"/>
      </w:pPr>
      <w:rPr>
        <w:rFonts w:ascii="Wingdings" w:hAnsi="Wingdings" w:hint="default"/>
      </w:rPr>
    </w:lvl>
  </w:abstractNum>
  <w:abstractNum w:abstractNumId="3" w15:restartNumberingAfterBreak="0">
    <w:nsid w:val="1B59574B"/>
    <w:multiLevelType w:val="hybridMultilevel"/>
    <w:tmpl w:val="BCE0888C"/>
    <w:lvl w:ilvl="0" w:tplc="69CC5856">
      <w:start w:val="1"/>
      <w:numFmt w:val="bullet"/>
      <w:lvlText w:val=""/>
      <w:lvlJc w:val="left"/>
      <w:pPr>
        <w:ind w:left="720" w:hanging="360"/>
      </w:pPr>
      <w:rPr>
        <w:rFonts w:ascii="Symbol" w:hAnsi="Symbol" w:hint="default"/>
      </w:rPr>
    </w:lvl>
    <w:lvl w:ilvl="1" w:tplc="2C2AD67A" w:tentative="1">
      <w:start w:val="1"/>
      <w:numFmt w:val="bullet"/>
      <w:lvlText w:val="o"/>
      <w:lvlJc w:val="left"/>
      <w:pPr>
        <w:ind w:left="1440" w:hanging="360"/>
      </w:pPr>
      <w:rPr>
        <w:rFonts w:ascii="Courier New" w:hAnsi="Courier New" w:cs="Courier New" w:hint="default"/>
      </w:rPr>
    </w:lvl>
    <w:lvl w:ilvl="2" w:tplc="80C819E4" w:tentative="1">
      <w:start w:val="1"/>
      <w:numFmt w:val="bullet"/>
      <w:lvlText w:val=""/>
      <w:lvlJc w:val="left"/>
      <w:pPr>
        <w:ind w:left="2160" w:hanging="360"/>
      </w:pPr>
      <w:rPr>
        <w:rFonts w:ascii="Wingdings" w:hAnsi="Wingdings" w:hint="default"/>
      </w:rPr>
    </w:lvl>
    <w:lvl w:ilvl="3" w:tplc="7F0A3F14" w:tentative="1">
      <w:start w:val="1"/>
      <w:numFmt w:val="bullet"/>
      <w:lvlText w:val=""/>
      <w:lvlJc w:val="left"/>
      <w:pPr>
        <w:ind w:left="2880" w:hanging="360"/>
      </w:pPr>
      <w:rPr>
        <w:rFonts w:ascii="Symbol" w:hAnsi="Symbol" w:hint="default"/>
      </w:rPr>
    </w:lvl>
    <w:lvl w:ilvl="4" w:tplc="5F548774" w:tentative="1">
      <w:start w:val="1"/>
      <w:numFmt w:val="bullet"/>
      <w:lvlText w:val="o"/>
      <w:lvlJc w:val="left"/>
      <w:pPr>
        <w:ind w:left="3600" w:hanging="360"/>
      </w:pPr>
      <w:rPr>
        <w:rFonts w:ascii="Courier New" w:hAnsi="Courier New" w:cs="Courier New" w:hint="default"/>
      </w:rPr>
    </w:lvl>
    <w:lvl w:ilvl="5" w:tplc="F134E7C8" w:tentative="1">
      <w:start w:val="1"/>
      <w:numFmt w:val="bullet"/>
      <w:lvlText w:val=""/>
      <w:lvlJc w:val="left"/>
      <w:pPr>
        <w:ind w:left="4320" w:hanging="360"/>
      </w:pPr>
      <w:rPr>
        <w:rFonts w:ascii="Wingdings" w:hAnsi="Wingdings" w:hint="default"/>
      </w:rPr>
    </w:lvl>
    <w:lvl w:ilvl="6" w:tplc="8DA693D4" w:tentative="1">
      <w:start w:val="1"/>
      <w:numFmt w:val="bullet"/>
      <w:lvlText w:val=""/>
      <w:lvlJc w:val="left"/>
      <w:pPr>
        <w:ind w:left="5040" w:hanging="360"/>
      </w:pPr>
      <w:rPr>
        <w:rFonts w:ascii="Symbol" w:hAnsi="Symbol" w:hint="default"/>
      </w:rPr>
    </w:lvl>
    <w:lvl w:ilvl="7" w:tplc="A7E0E796" w:tentative="1">
      <w:start w:val="1"/>
      <w:numFmt w:val="bullet"/>
      <w:lvlText w:val="o"/>
      <w:lvlJc w:val="left"/>
      <w:pPr>
        <w:ind w:left="5760" w:hanging="360"/>
      </w:pPr>
      <w:rPr>
        <w:rFonts w:ascii="Courier New" w:hAnsi="Courier New" w:cs="Courier New" w:hint="default"/>
      </w:rPr>
    </w:lvl>
    <w:lvl w:ilvl="8" w:tplc="E3CA7E06" w:tentative="1">
      <w:start w:val="1"/>
      <w:numFmt w:val="bullet"/>
      <w:lvlText w:val=""/>
      <w:lvlJc w:val="left"/>
      <w:pPr>
        <w:ind w:left="6480" w:hanging="360"/>
      </w:pPr>
      <w:rPr>
        <w:rFonts w:ascii="Wingdings" w:hAnsi="Wingdings" w:hint="default"/>
      </w:rPr>
    </w:lvl>
  </w:abstractNum>
  <w:abstractNum w:abstractNumId="4" w15:restartNumberingAfterBreak="0">
    <w:nsid w:val="248C48B5"/>
    <w:multiLevelType w:val="hybridMultilevel"/>
    <w:tmpl w:val="0A8A9E68"/>
    <w:lvl w:ilvl="0" w:tplc="D9BEF4D8">
      <w:start w:val="1"/>
      <w:numFmt w:val="bullet"/>
      <w:lvlText w:val=""/>
      <w:lvlJc w:val="left"/>
      <w:pPr>
        <w:ind w:left="720" w:hanging="360"/>
      </w:pPr>
      <w:rPr>
        <w:rFonts w:ascii="Symbol" w:hAnsi="Symbol" w:hint="default"/>
      </w:rPr>
    </w:lvl>
    <w:lvl w:ilvl="1" w:tplc="B3F08502" w:tentative="1">
      <w:start w:val="1"/>
      <w:numFmt w:val="bullet"/>
      <w:lvlText w:val="o"/>
      <w:lvlJc w:val="left"/>
      <w:pPr>
        <w:ind w:left="1440" w:hanging="360"/>
      </w:pPr>
      <w:rPr>
        <w:rFonts w:ascii="Courier New" w:hAnsi="Courier New" w:cs="Courier New" w:hint="default"/>
      </w:rPr>
    </w:lvl>
    <w:lvl w:ilvl="2" w:tplc="0244274C" w:tentative="1">
      <w:start w:val="1"/>
      <w:numFmt w:val="bullet"/>
      <w:lvlText w:val=""/>
      <w:lvlJc w:val="left"/>
      <w:pPr>
        <w:ind w:left="2160" w:hanging="360"/>
      </w:pPr>
      <w:rPr>
        <w:rFonts w:ascii="Wingdings" w:hAnsi="Wingdings" w:hint="default"/>
      </w:rPr>
    </w:lvl>
    <w:lvl w:ilvl="3" w:tplc="D9DA098C" w:tentative="1">
      <w:start w:val="1"/>
      <w:numFmt w:val="bullet"/>
      <w:lvlText w:val=""/>
      <w:lvlJc w:val="left"/>
      <w:pPr>
        <w:ind w:left="2880" w:hanging="360"/>
      </w:pPr>
      <w:rPr>
        <w:rFonts w:ascii="Symbol" w:hAnsi="Symbol" w:hint="default"/>
      </w:rPr>
    </w:lvl>
    <w:lvl w:ilvl="4" w:tplc="7EEA34DE" w:tentative="1">
      <w:start w:val="1"/>
      <w:numFmt w:val="bullet"/>
      <w:lvlText w:val="o"/>
      <w:lvlJc w:val="left"/>
      <w:pPr>
        <w:ind w:left="3600" w:hanging="360"/>
      </w:pPr>
      <w:rPr>
        <w:rFonts w:ascii="Courier New" w:hAnsi="Courier New" w:cs="Courier New" w:hint="default"/>
      </w:rPr>
    </w:lvl>
    <w:lvl w:ilvl="5" w:tplc="96944CA2" w:tentative="1">
      <w:start w:val="1"/>
      <w:numFmt w:val="bullet"/>
      <w:lvlText w:val=""/>
      <w:lvlJc w:val="left"/>
      <w:pPr>
        <w:ind w:left="4320" w:hanging="360"/>
      </w:pPr>
      <w:rPr>
        <w:rFonts w:ascii="Wingdings" w:hAnsi="Wingdings" w:hint="default"/>
      </w:rPr>
    </w:lvl>
    <w:lvl w:ilvl="6" w:tplc="658E6D06" w:tentative="1">
      <w:start w:val="1"/>
      <w:numFmt w:val="bullet"/>
      <w:lvlText w:val=""/>
      <w:lvlJc w:val="left"/>
      <w:pPr>
        <w:ind w:left="5040" w:hanging="360"/>
      </w:pPr>
      <w:rPr>
        <w:rFonts w:ascii="Symbol" w:hAnsi="Symbol" w:hint="default"/>
      </w:rPr>
    </w:lvl>
    <w:lvl w:ilvl="7" w:tplc="1B0ABCE4" w:tentative="1">
      <w:start w:val="1"/>
      <w:numFmt w:val="bullet"/>
      <w:lvlText w:val="o"/>
      <w:lvlJc w:val="left"/>
      <w:pPr>
        <w:ind w:left="5760" w:hanging="360"/>
      </w:pPr>
      <w:rPr>
        <w:rFonts w:ascii="Courier New" w:hAnsi="Courier New" w:cs="Courier New" w:hint="default"/>
      </w:rPr>
    </w:lvl>
    <w:lvl w:ilvl="8" w:tplc="20D02266" w:tentative="1">
      <w:start w:val="1"/>
      <w:numFmt w:val="bullet"/>
      <w:lvlText w:val=""/>
      <w:lvlJc w:val="left"/>
      <w:pPr>
        <w:ind w:left="6480" w:hanging="360"/>
      </w:pPr>
      <w:rPr>
        <w:rFonts w:ascii="Wingdings" w:hAnsi="Wingdings" w:hint="default"/>
      </w:rPr>
    </w:lvl>
  </w:abstractNum>
  <w:abstractNum w:abstractNumId="5" w15:restartNumberingAfterBreak="0">
    <w:nsid w:val="24AB67AA"/>
    <w:multiLevelType w:val="hybridMultilevel"/>
    <w:tmpl w:val="6818BEDC"/>
    <w:lvl w:ilvl="0" w:tplc="7DB8811E">
      <w:start w:val="1"/>
      <w:numFmt w:val="bullet"/>
      <w:lvlText w:val=""/>
      <w:lvlJc w:val="left"/>
      <w:pPr>
        <w:ind w:left="720" w:hanging="360"/>
      </w:pPr>
      <w:rPr>
        <w:rFonts w:ascii="Symbol" w:hAnsi="Symbol" w:hint="default"/>
      </w:rPr>
    </w:lvl>
    <w:lvl w:ilvl="1" w:tplc="051A3284" w:tentative="1">
      <w:start w:val="1"/>
      <w:numFmt w:val="bullet"/>
      <w:lvlText w:val="o"/>
      <w:lvlJc w:val="left"/>
      <w:pPr>
        <w:ind w:left="1440" w:hanging="360"/>
      </w:pPr>
      <w:rPr>
        <w:rFonts w:ascii="Courier New" w:hAnsi="Courier New" w:cs="Courier New" w:hint="default"/>
      </w:rPr>
    </w:lvl>
    <w:lvl w:ilvl="2" w:tplc="37623750" w:tentative="1">
      <w:start w:val="1"/>
      <w:numFmt w:val="bullet"/>
      <w:lvlText w:val=""/>
      <w:lvlJc w:val="left"/>
      <w:pPr>
        <w:ind w:left="2160" w:hanging="360"/>
      </w:pPr>
      <w:rPr>
        <w:rFonts w:ascii="Wingdings" w:hAnsi="Wingdings" w:hint="default"/>
      </w:rPr>
    </w:lvl>
    <w:lvl w:ilvl="3" w:tplc="4922165A" w:tentative="1">
      <w:start w:val="1"/>
      <w:numFmt w:val="bullet"/>
      <w:lvlText w:val=""/>
      <w:lvlJc w:val="left"/>
      <w:pPr>
        <w:ind w:left="2880" w:hanging="360"/>
      </w:pPr>
      <w:rPr>
        <w:rFonts w:ascii="Symbol" w:hAnsi="Symbol" w:hint="default"/>
      </w:rPr>
    </w:lvl>
    <w:lvl w:ilvl="4" w:tplc="F1C6DE82" w:tentative="1">
      <w:start w:val="1"/>
      <w:numFmt w:val="bullet"/>
      <w:lvlText w:val="o"/>
      <w:lvlJc w:val="left"/>
      <w:pPr>
        <w:ind w:left="3600" w:hanging="360"/>
      </w:pPr>
      <w:rPr>
        <w:rFonts w:ascii="Courier New" w:hAnsi="Courier New" w:cs="Courier New" w:hint="default"/>
      </w:rPr>
    </w:lvl>
    <w:lvl w:ilvl="5" w:tplc="D4240514" w:tentative="1">
      <w:start w:val="1"/>
      <w:numFmt w:val="bullet"/>
      <w:lvlText w:val=""/>
      <w:lvlJc w:val="left"/>
      <w:pPr>
        <w:ind w:left="4320" w:hanging="360"/>
      </w:pPr>
      <w:rPr>
        <w:rFonts w:ascii="Wingdings" w:hAnsi="Wingdings" w:hint="default"/>
      </w:rPr>
    </w:lvl>
    <w:lvl w:ilvl="6" w:tplc="0BB8CE80" w:tentative="1">
      <w:start w:val="1"/>
      <w:numFmt w:val="bullet"/>
      <w:lvlText w:val=""/>
      <w:lvlJc w:val="left"/>
      <w:pPr>
        <w:ind w:left="5040" w:hanging="360"/>
      </w:pPr>
      <w:rPr>
        <w:rFonts w:ascii="Symbol" w:hAnsi="Symbol" w:hint="default"/>
      </w:rPr>
    </w:lvl>
    <w:lvl w:ilvl="7" w:tplc="B03EDF90" w:tentative="1">
      <w:start w:val="1"/>
      <w:numFmt w:val="bullet"/>
      <w:lvlText w:val="o"/>
      <w:lvlJc w:val="left"/>
      <w:pPr>
        <w:ind w:left="5760" w:hanging="360"/>
      </w:pPr>
      <w:rPr>
        <w:rFonts w:ascii="Courier New" w:hAnsi="Courier New" w:cs="Courier New" w:hint="default"/>
      </w:rPr>
    </w:lvl>
    <w:lvl w:ilvl="8" w:tplc="3E34C5AC" w:tentative="1">
      <w:start w:val="1"/>
      <w:numFmt w:val="bullet"/>
      <w:lvlText w:val=""/>
      <w:lvlJc w:val="left"/>
      <w:pPr>
        <w:ind w:left="6480" w:hanging="360"/>
      </w:pPr>
      <w:rPr>
        <w:rFonts w:ascii="Wingdings" w:hAnsi="Wingdings" w:hint="default"/>
      </w:rPr>
    </w:lvl>
  </w:abstractNum>
  <w:abstractNum w:abstractNumId="6" w15:restartNumberingAfterBreak="0">
    <w:nsid w:val="2EEA7D3D"/>
    <w:multiLevelType w:val="hybridMultilevel"/>
    <w:tmpl w:val="9BF800BE"/>
    <w:lvl w:ilvl="0" w:tplc="4BD80944">
      <w:start w:val="1"/>
      <w:numFmt w:val="bullet"/>
      <w:lvlText w:val=""/>
      <w:lvlJc w:val="left"/>
      <w:pPr>
        <w:ind w:left="720" w:hanging="360"/>
      </w:pPr>
      <w:rPr>
        <w:rFonts w:ascii="Symbol" w:hAnsi="Symbol" w:hint="default"/>
      </w:rPr>
    </w:lvl>
    <w:lvl w:ilvl="1" w:tplc="DEACF542" w:tentative="1">
      <w:start w:val="1"/>
      <w:numFmt w:val="bullet"/>
      <w:lvlText w:val="o"/>
      <w:lvlJc w:val="left"/>
      <w:pPr>
        <w:ind w:left="1440" w:hanging="360"/>
      </w:pPr>
      <w:rPr>
        <w:rFonts w:ascii="Courier New" w:hAnsi="Courier New" w:cs="Courier New" w:hint="default"/>
      </w:rPr>
    </w:lvl>
    <w:lvl w:ilvl="2" w:tplc="7E9EF77E" w:tentative="1">
      <w:start w:val="1"/>
      <w:numFmt w:val="bullet"/>
      <w:lvlText w:val=""/>
      <w:lvlJc w:val="left"/>
      <w:pPr>
        <w:ind w:left="2160" w:hanging="360"/>
      </w:pPr>
      <w:rPr>
        <w:rFonts w:ascii="Wingdings" w:hAnsi="Wingdings" w:hint="default"/>
      </w:rPr>
    </w:lvl>
    <w:lvl w:ilvl="3" w:tplc="68A4E88E" w:tentative="1">
      <w:start w:val="1"/>
      <w:numFmt w:val="bullet"/>
      <w:lvlText w:val=""/>
      <w:lvlJc w:val="left"/>
      <w:pPr>
        <w:ind w:left="2880" w:hanging="360"/>
      </w:pPr>
      <w:rPr>
        <w:rFonts w:ascii="Symbol" w:hAnsi="Symbol" w:hint="default"/>
      </w:rPr>
    </w:lvl>
    <w:lvl w:ilvl="4" w:tplc="35382AEA" w:tentative="1">
      <w:start w:val="1"/>
      <w:numFmt w:val="bullet"/>
      <w:lvlText w:val="o"/>
      <w:lvlJc w:val="left"/>
      <w:pPr>
        <w:ind w:left="3600" w:hanging="360"/>
      </w:pPr>
      <w:rPr>
        <w:rFonts w:ascii="Courier New" w:hAnsi="Courier New" w:cs="Courier New" w:hint="default"/>
      </w:rPr>
    </w:lvl>
    <w:lvl w:ilvl="5" w:tplc="E0AE0E76" w:tentative="1">
      <w:start w:val="1"/>
      <w:numFmt w:val="bullet"/>
      <w:lvlText w:val=""/>
      <w:lvlJc w:val="left"/>
      <w:pPr>
        <w:ind w:left="4320" w:hanging="360"/>
      </w:pPr>
      <w:rPr>
        <w:rFonts w:ascii="Wingdings" w:hAnsi="Wingdings" w:hint="default"/>
      </w:rPr>
    </w:lvl>
    <w:lvl w:ilvl="6" w:tplc="36E0B656" w:tentative="1">
      <w:start w:val="1"/>
      <w:numFmt w:val="bullet"/>
      <w:lvlText w:val=""/>
      <w:lvlJc w:val="left"/>
      <w:pPr>
        <w:ind w:left="5040" w:hanging="360"/>
      </w:pPr>
      <w:rPr>
        <w:rFonts w:ascii="Symbol" w:hAnsi="Symbol" w:hint="default"/>
      </w:rPr>
    </w:lvl>
    <w:lvl w:ilvl="7" w:tplc="B2FCFC3E" w:tentative="1">
      <w:start w:val="1"/>
      <w:numFmt w:val="bullet"/>
      <w:lvlText w:val="o"/>
      <w:lvlJc w:val="left"/>
      <w:pPr>
        <w:ind w:left="5760" w:hanging="360"/>
      </w:pPr>
      <w:rPr>
        <w:rFonts w:ascii="Courier New" w:hAnsi="Courier New" w:cs="Courier New" w:hint="default"/>
      </w:rPr>
    </w:lvl>
    <w:lvl w:ilvl="8" w:tplc="81122BC8" w:tentative="1">
      <w:start w:val="1"/>
      <w:numFmt w:val="bullet"/>
      <w:lvlText w:val=""/>
      <w:lvlJc w:val="left"/>
      <w:pPr>
        <w:ind w:left="6480" w:hanging="360"/>
      </w:pPr>
      <w:rPr>
        <w:rFonts w:ascii="Wingdings" w:hAnsi="Wingdings" w:hint="default"/>
      </w:rPr>
    </w:lvl>
  </w:abstractNum>
  <w:abstractNum w:abstractNumId="7" w15:restartNumberingAfterBreak="0">
    <w:nsid w:val="35D84BE9"/>
    <w:multiLevelType w:val="hybridMultilevel"/>
    <w:tmpl w:val="EA1A7828"/>
    <w:lvl w:ilvl="0" w:tplc="CD421530">
      <w:start w:val="1"/>
      <w:numFmt w:val="bullet"/>
      <w:lvlText w:val=""/>
      <w:lvlJc w:val="left"/>
      <w:pPr>
        <w:ind w:left="720" w:hanging="360"/>
      </w:pPr>
      <w:rPr>
        <w:rFonts w:ascii="Symbol" w:hAnsi="Symbol" w:hint="default"/>
      </w:rPr>
    </w:lvl>
    <w:lvl w:ilvl="1" w:tplc="3B30F31C" w:tentative="1">
      <w:start w:val="1"/>
      <w:numFmt w:val="bullet"/>
      <w:lvlText w:val="o"/>
      <w:lvlJc w:val="left"/>
      <w:pPr>
        <w:ind w:left="1440" w:hanging="360"/>
      </w:pPr>
      <w:rPr>
        <w:rFonts w:ascii="Courier New" w:hAnsi="Courier New" w:cs="Courier New" w:hint="default"/>
      </w:rPr>
    </w:lvl>
    <w:lvl w:ilvl="2" w:tplc="0316A3A4" w:tentative="1">
      <w:start w:val="1"/>
      <w:numFmt w:val="bullet"/>
      <w:lvlText w:val=""/>
      <w:lvlJc w:val="left"/>
      <w:pPr>
        <w:ind w:left="2160" w:hanging="360"/>
      </w:pPr>
      <w:rPr>
        <w:rFonts w:ascii="Wingdings" w:hAnsi="Wingdings" w:hint="default"/>
      </w:rPr>
    </w:lvl>
    <w:lvl w:ilvl="3" w:tplc="6BEE1472" w:tentative="1">
      <w:start w:val="1"/>
      <w:numFmt w:val="bullet"/>
      <w:lvlText w:val=""/>
      <w:lvlJc w:val="left"/>
      <w:pPr>
        <w:ind w:left="2880" w:hanging="360"/>
      </w:pPr>
      <w:rPr>
        <w:rFonts w:ascii="Symbol" w:hAnsi="Symbol" w:hint="default"/>
      </w:rPr>
    </w:lvl>
    <w:lvl w:ilvl="4" w:tplc="D5469934" w:tentative="1">
      <w:start w:val="1"/>
      <w:numFmt w:val="bullet"/>
      <w:lvlText w:val="o"/>
      <w:lvlJc w:val="left"/>
      <w:pPr>
        <w:ind w:left="3600" w:hanging="360"/>
      </w:pPr>
      <w:rPr>
        <w:rFonts w:ascii="Courier New" w:hAnsi="Courier New" w:cs="Courier New" w:hint="default"/>
      </w:rPr>
    </w:lvl>
    <w:lvl w:ilvl="5" w:tplc="E01AEC2C" w:tentative="1">
      <w:start w:val="1"/>
      <w:numFmt w:val="bullet"/>
      <w:lvlText w:val=""/>
      <w:lvlJc w:val="left"/>
      <w:pPr>
        <w:ind w:left="4320" w:hanging="360"/>
      </w:pPr>
      <w:rPr>
        <w:rFonts w:ascii="Wingdings" w:hAnsi="Wingdings" w:hint="default"/>
      </w:rPr>
    </w:lvl>
    <w:lvl w:ilvl="6" w:tplc="133A0440" w:tentative="1">
      <w:start w:val="1"/>
      <w:numFmt w:val="bullet"/>
      <w:lvlText w:val=""/>
      <w:lvlJc w:val="left"/>
      <w:pPr>
        <w:ind w:left="5040" w:hanging="360"/>
      </w:pPr>
      <w:rPr>
        <w:rFonts w:ascii="Symbol" w:hAnsi="Symbol" w:hint="default"/>
      </w:rPr>
    </w:lvl>
    <w:lvl w:ilvl="7" w:tplc="566E53B8" w:tentative="1">
      <w:start w:val="1"/>
      <w:numFmt w:val="bullet"/>
      <w:lvlText w:val="o"/>
      <w:lvlJc w:val="left"/>
      <w:pPr>
        <w:ind w:left="5760" w:hanging="360"/>
      </w:pPr>
      <w:rPr>
        <w:rFonts w:ascii="Courier New" w:hAnsi="Courier New" w:cs="Courier New" w:hint="default"/>
      </w:rPr>
    </w:lvl>
    <w:lvl w:ilvl="8" w:tplc="2A4C1C72" w:tentative="1">
      <w:start w:val="1"/>
      <w:numFmt w:val="bullet"/>
      <w:lvlText w:val=""/>
      <w:lvlJc w:val="left"/>
      <w:pPr>
        <w:ind w:left="6480" w:hanging="360"/>
      </w:pPr>
      <w:rPr>
        <w:rFonts w:ascii="Wingdings" w:hAnsi="Wingdings" w:hint="default"/>
      </w:rPr>
    </w:lvl>
  </w:abstractNum>
  <w:abstractNum w:abstractNumId="8" w15:restartNumberingAfterBreak="0">
    <w:nsid w:val="3C44482D"/>
    <w:multiLevelType w:val="hybridMultilevel"/>
    <w:tmpl w:val="63EA63B6"/>
    <w:lvl w:ilvl="0" w:tplc="1C449EDC">
      <w:start w:val="1"/>
      <w:numFmt w:val="bullet"/>
      <w:lvlText w:val=""/>
      <w:lvlJc w:val="left"/>
      <w:pPr>
        <w:ind w:left="720" w:hanging="360"/>
      </w:pPr>
      <w:rPr>
        <w:rFonts w:ascii="Symbol" w:hAnsi="Symbol" w:hint="default"/>
      </w:rPr>
    </w:lvl>
    <w:lvl w:ilvl="1" w:tplc="D22ED82C" w:tentative="1">
      <w:start w:val="1"/>
      <w:numFmt w:val="bullet"/>
      <w:lvlText w:val="o"/>
      <w:lvlJc w:val="left"/>
      <w:pPr>
        <w:ind w:left="1440" w:hanging="360"/>
      </w:pPr>
      <w:rPr>
        <w:rFonts w:ascii="Courier New" w:hAnsi="Courier New" w:cs="Courier New" w:hint="default"/>
      </w:rPr>
    </w:lvl>
    <w:lvl w:ilvl="2" w:tplc="9C502264" w:tentative="1">
      <w:start w:val="1"/>
      <w:numFmt w:val="bullet"/>
      <w:lvlText w:val=""/>
      <w:lvlJc w:val="left"/>
      <w:pPr>
        <w:ind w:left="2160" w:hanging="360"/>
      </w:pPr>
      <w:rPr>
        <w:rFonts w:ascii="Wingdings" w:hAnsi="Wingdings" w:hint="default"/>
      </w:rPr>
    </w:lvl>
    <w:lvl w:ilvl="3" w:tplc="991A07DA" w:tentative="1">
      <w:start w:val="1"/>
      <w:numFmt w:val="bullet"/>
      <w:lvlText w:val=""/>
      <w:lvlJc w:val="left"/>
      <w:pPr>
        <w:ind w:left="2880" w:hanging="360"/>
      </w:pPr>
      <w:rPr>
        <w:rFonts w:ascii="Symbol" w:hAnsi="Symbol" w:hint="default"/>
      </w:rPr>
    </w:lvl>
    <w:lvl w:ilvl="4" w:tplc="A2B8FA76" w:tentative="1">
      <w:start w:val="1"/>
      <w:numFmt w:val="bullet"/>
      <w:lvlText w:val="o"/>
      <w:lvlJc w:val="left"/>
      <w:pPr>
        <w:ind w:left="3600" w:hanging="360"/>
      </w:pPr>
      <w:rPr>
        <w:rFonts w:ascii="Courier New" w:hAnsi="Courier New" w:cs="Courier New" w:hint="default"/>
      </w:rPr>
    </w:lvl>
    <w:lvl w:ilvl="5" w:tplc="3C20F574" w:tentative="1">
      <w:start w:val="1"/>
      <w:numFmt w:val="bullet"/>
      <w:lvlText w:val=""/>
      <w:lvlJc w:val="left"/>
      <w:pPr>
        <w:ind w:left="4320" w:hanging="360"/>
      </w:pPr>
      <w:rPr>
        <w:rFonts w:ascii="Wingdings" w:hAnsi="Wingdings" w:hint="default"/>
      </w:rPr>
    </w:lvl>
    <w:lvl w:ilvl="6" w:tplc="E47617AE" w:tentative="1">
      <w:start w:val="1"/>
      <w:numFmt w:val="bullet"/>
      <w:lvlText w:val=""/>
      <w:lvlJc w:val="left"/>
      <w:pPr>
        <w:ind w:left="5040" w:hanging="360"/>
      </w:pPr>
      <w:rPr>
        <w:rFonts w:ascii="Symbol" w:hAnsi="Symbol" w:hint="default"/>
      </w:rPr>
    </w:lvl>
    <w:lvl w:ilvl="7" w:tplc="B590FD3E" w:tentative="1">
      <w:start w:val="1"/>
      <w:numFmt w:val="bullet"/>
      <w:lvlText w:val="o"/>
      <w:lvlJc w:val="left"/>
      <w:pPr>
        <w:ind w:left="5760" w:hanging="360"/>
      </w:pPr>
      <w:rPr>
        <w:rFonts w:ascii="Courier New" w:hAnsi="Courier New" w:cs="Courier New" w:hint="default"/>
      </w:rPr>
    </w:lvl>
    <w:lvl w:ilvl="8" w:tplc="BA840FE4" w:tentative="1">
      <w:start w:val="1"/>
      <w:numFmt w:val="bullet"/>
      <w:lvlText w:val=""/>
      <w:lvlJc w:val="left"/>
      <w:pPr>
        <w:ind w:left="6480" w:hanging="360"/>
      </w:pPr>
      <w:rPr>
        <w:rFonts w:ascii="Wingdings" w:hAnsi="Wingdings" w:hint="default"/>
      </w:rPr>
    </w:lvl>
  </w:abstractNum>
  <w:abstractNum w:abstractNumId="9" w15:restartNumberingAfterBreak="0">
    <w:nsid w:val="423C2869"/>
    <w:multiLevelType w:val="hybridMultilevel"/>
    <w:tmpl w:val="648472F4"/>
    <w:lvl w:ilvl="0" w:tplc="3AB45404">
      <w:start w:val="1"/>
      <w:numFmt w:val="bullet"/>
      <w:lvlText w:val=""/>
      <w:lvlJc w:val="left"/>
      <w:pPr>
        <w:ind w:left="720" w:hanging="360"/>
      </w:pPr>
      <w:rPr>
        <w:rFonts w:ascii="Symbol" w:hAnsi="Symbol" w:hint="default"/>
      </w:rPr>
    </w:lvl>
    <w:lvl w:ilvl="1" w:tplc="A21C730C" w:tentative="1">
      <w:start w:val="1"/>
      <w:numFmt w:val="bullet"/>
      <w:lvlText w:val="o"/>
      <w:lvlJc w:val="left"/>
      <w:pPr>
        <w:ind w:left="1440" w:hanging="360"/>
      </w:pPr>
      <w:rPr>
        <w:rFonts w:ascii="Courier New" w:hAnsi="Courier New" w:cs="Courier New" w:hint="default"/>
      </w:rPr>
    </w:lvl>
    <w:lvl w:ilvl="2" w:tplc="0D2EFFF8" w:tentative="1">
      <w:start w:val="1"/>
      <w:numFmt w:val="bullet"/>
      <w:lvlText w:val=""/>
      <w:lvlJc w:val="left"/>
      <w:pPr>
        <w:ind w:left="2160" w:hanging="360"/>
      </w:pPr>
      <w:rPr>
        <w:rFonts w:ascii="Wingdings" w:hAnsi="Wingdings" w:hint="default"/>
      </w:rPr>
    </w:lvl>
    <w:lvl w:ilvl="3" w:tplc="8500D338" w:tentative="1">
      <w:start w:val="1"/>
      <w:numFmt w:val="bullet"/>
      <w:lvlText w:val=""/>
      <w:lvlJc w:val="left"/>
      <w:pPr>
        <w:ind w:left="2880" w:hanging="360"/>
      </w:pPr>
      <w:rPr>
        <w:rFonts w:ascii="Symbol" w:hAnsi="Symbol" w:hint="default"/>
      </w:rPr>
    </w:lvl>
    <w:lvl w:ilvl="4" w:tplc="A0766CC4" w:tentative="1">
      <w:start w:val="1"/>
      <w:numFmt w:val="bullet"/>
      <w:lvlText w:val="o"/>
      <w:lvlJc w:val="left"/>
      <w:pPr>
        <w:ind w:left="3600" w:hanging="360"/>
      </w:pPr>
      <w:rPr>
        <w:rFonts w:ascii="Courier New" w:hAnsi="Courier New" w:cs="Courier New" w:hint="default"/>
      </w:rPr>
    </w:lvl>
    <w:lvl w:ilvl="5" w:tplc="FF2A71A4" w:tentative="1">
      <w:start w:val="1"/>
      <w:numFmt w:val="bullet"/>
      <w:lvlText w:val=""/>
      <w:lvlJc w:val="left"/>
      <w:pPr>
        <w:ind w:left="4320" w:hanging="360"/>
      </w:pPr>
      <w:rPr>
        <w:rFonts w:ascii="Wingdings" w:hAnsi="Wingdings" w:hint="default"/>
      </w:rPr>
    </w:lvl>
    <w:lvl w:ilvl="6" w:tplc="1C400CB8" w:tentative="1">
      <w:start w:val="1"/>
      <w:numFmt w:val="bullet"/>
      <w:lvlText w:val=""/>
      <w:lvlJc w:val="left"/>
      <w:pPr>
        <w:ind w:left="5040" w:hanging="360"/>
      </w:pPr>
      <w:rPr>
        <w:rFonts w:ascii="Symbol" w:hAnsi="Symbol" w:hint="default"/>
      </w:rPr>
    </w:lvl>
    <w:lvl w:ilvl="7" w:tplc="469C5094" w:tentative="1">
      <w:start w:val="1"/>
      <w:numFmt w:val="bullet"/>
      <w:lvlText w:val="o"/>
      <w:lvlJc w:val="left"/>
      <w:pPr>
        <w:ind w:left="5760" w:hanging="360"/>
      </w:pPr>
      <w:rPr>
        <w:rFonts w:ascii="Courier New" w:hAnsi="Courier New" w:cs="Courier New" w:hint="default"/>
      </w:rPr>
    </w:lvl>
    <w:lvl w:ilvl="8" w:tplc="A16AD92A" w:tentative="1">
      <w:start w:val="1"/>
      <w:numFmt w:val="bullet"/>
      <w:lvlText w:val=""/>
      <w:lvlJc w:val="left"/>
      <w:pPr>
        <w:ind w:left="6480" w:hanging="360"/>
      </w:pPr>
      <w:rPr>
        <w:rFonts w:ascii="Wingdings" w:hAnsi="Wingdings" w:hint="default"/>
      </w:rPr>
    </w:lvl>
  </w:abstractNum>
  <w:abstractNum w:abstractNumId="10" w15:restartNumberingAfterBreak="0">
    <w:nsid w:val="48BB6091"/>
    <w:multiLevelType w:val="hybridMultilevel"/>
    <w:tmpl w:val="C9DC9ED6"/>
    <w:lvl w:ilvl="0" w:tplc="B5527CBE">
      <w:start w:val="1"/>
      <w:numFmt w:val="bullet"/>
      <w:lvlText w:val=""/>
      <w:lvlJc w:val="left"/>
      <w:pPr>
        <w:ind w:left="720" w:hanging="360"/>
      </w:pPr>
      <w:rPr>
        <w:rFonts w:ascii="Symbol" w:hAnsi="Symbol" w:hint="default"/>
      </w:rPr>
    </w:lvl>
    <w:lvl w:ilvl="1" w:tplc="03763FE6" w:tentative="1">
      <w:start w:val="1"/>
      <w:numFmt w:val="bullet"/>
      <w:lvlText w:val="o"/>
      <w:lvlJc w:val="left"/>
      <w:pPr>
        <w:ind w:left="1440" w:hanging="360"/>
      </w:pPr>
      <w:rPr>
        <w:rFonts w:ascii="Courier New" w:hAnsi="Courier New" w:cs="Courier New" w:hint="default"/>
      </w:rPr>
    </w:lvl>
    <w:lvl w:ilvl="2" w:tplc="B4A46910" w:tentative="1">
      <w:start w:val="1"/>
      <w:numFmt w:val="bullet"/>
      <w:lvlText w:val=""/>
      <w:lvlJc w:val="left"/>
      <w:pPr>
        <w:ind w:left="2160" w:hanging="360"/>
      </w:pPr>
      <w:rPr>
        <w:rFonts w:ascii="Wingdings" w:hAnsi="Wingdings" w:hint="default"/>
      </w:rPr>
    </w:lvl>
    <w:lvl w:ilvl="3" w:tplc="EBACBA5E" w:tentative="1">
      <w:start w:val="1"/>
      <w:numFmt w:val="bullet"/>
      <w:lvlText w:val=""/>
      <w:lvlJc w:val="left"/>
      <w:pPr>
        <w:ind w:left="2880" w:hanging="360"/>
      </w:pPr>
      <w:rPr>
        <w:rFonts w:ascii="Symbol" w:hAnsi="Symbol" w:hint="default"/>
      </w:rPr>
    </w:lvl>
    <w:lvl w:ilvl="4" w:tplc="334664C4" w:tentative="1">
      <w:start w:val="1"/>
      <w:numFmt w:val="bullet"/>
      <w:lvlText w:val="o"/>
      <w:lvlJc w:val="left"/>
      <w:pPr>
        <w:ind w:left="3600" w:hanging="360"/>
      </w:pPr>
      <w:rPr>
        <w:rFonts w:ascii="Courier New" w:hAnsi="Courier New" w:cs="Courier New" w:hint="default"/>
      </w:rPr>
    </w:lvl>
    <w:lvl w:ilvl="5" w:tplc="41F6FE28" w:tentative="1">
      <w:start w:val="1"/>
      <w:numFmt w:val="bullet"/>
      <w:lvlText w:val=""/>
      <w:lvlJc w:val="left"/>
      <w:pPr>
        <w:ind w:left="4320" w:hanging="360"/>
      </w:pPr>
      <w:rPr>
        <w:rFonts w:ascii="Wingdings" w:hAnsi="Wingdings" w:hint="default"/>
      </w:rPr>
    </w:lvl>
    <w:lvl w:ilvl="6" w:tplc="EF426546" w:tentative="1">
      <w:start w:val="1"/>
      <w:numFmt w:val="bullet"/>
      <w:lvlText w:val=""/>
      <w:lvlJc w:val="left"/>
      <w:pPr>
        <w:ind w:left="5040" w:hanging="360"/>
      </w:pPr>
      <w:rPr>
        <w:rFonts w:ascii="Symbol" w:hAnsi="Symbol" w:hint="default"/>
      </w:rPr>
    </w:lvl>
    <w:lvl w:ilvl="7" w:tplc="C48259A2" w:tentative="1">
      <w:start w:val="1"/>
      <w:numFmt w:val="bullet"/>
      <w:lvlText w:val="o"/>
      <w:lvlJc w:val="left"/>
      <w:pPr>
        <w:ind w:left="5760" w:hanging="360"/>
      </w:pPr>
      <w:rPr>
        <w:rFonts w:ascii="Courier New" w:hAnsi="Courier New" w:cs="Courier New" w:hint="default"/>
      </w:rPr>
    </w:lvl>
    <w:lvl w:ilvl="8" w:tplc="29B8CA6C" w:tentative="1">
      <w:start w:val="1"/>
      <w:numFmt w:val="bullet"/>
      <w:lvlText w:val=""/>
      <w:lvlJc w:val="left"/>
      <w:pPr>
        <w:ind w:left="6480" w:hanging="360"/>
      </w:pPr>
      <w:rPr>
        <w:rFonts w:ascii="Wingdings" w:hAnsi="Wingdings" w:hint="default"/>
      </w:rPr>
    </w:lvl>
  </w:abstractNum>
  <w:abstractNum w:abstractNumId="11" w15:restartNumberingAfterBreak="0">
    <w:nsid w:val="531061FC"/>
    <w:multiLevelType w:val="hybridMultilevel"/>
    <w:tmpl w:val="A4944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D36868"/>
    <w:multiLevelType w:val="hybridMultilevel"/>
    <w:tmpl w:val="68422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F62DBD"/>
    <w:multiLevelType w:val="hybridMultilevel"/>
    <w:tmpl w:val="BBB23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917CD2"/>
    <w:multiLevelType w:val="hybridMultilevel"/>
    <w:tmpl w:val="AD3A406A"/>
    <w:lvl w:ilvl="0" w:tplc="BAA62BCE">
      <w:start w:val="1"/>
      <w:numFmt w:val="bullet"/>
      <w:lvlText w:val=""/>
      <w:lvlJc w:val="left"/>
      <w:pPr>
        <w:ind w:left="720" w:hanging="360"/>
      </w:pPr>
      <w:rPr>
        <w:rFonts w:ascii="Symbol" w:hAnsi="Symbol" w:hint="default"/>
      </w:rPr>
    </w:lvl>
    <w:lvl w:ilvl="1" w:tplc="FD484EBA" w:tentative="1">
      <w:start w:val="1"/>
      <w:numFmt w:val="bullet"/>
      <w:lvlText w:val="o"/>
      <w:lvlJc w:val="left"/>
      <w:pPr>
        <w:ind w:left="1440" w:hanging="360"/>
      </w:pPr>
      <w:rPr>
        <w:rFonts w:ascii="Courier New" w:hAnsi="Courier New" w:cs="Courier New" w:hint="default"/>
      </w:rPr>
    </w:lvl>
    <w:lvl w:ilvl="2" w:tplc="A050929C" w:tentative="1">
      <w:start w:val="1"/>
      <w:numFmt w:val="bullet"/>
      <w:lvlText w:val=""/>
      <w:lvlJc w:val="left"/>
      <w:pPr>
        <w:ind w:left="2160" w:hanging="360"/>
      </w:pPr>
      <w:rPr>
        <w:rFonts w:ascii="Wingdings" w:hAnsi="Wingdings" w:hint="default"/>
      </w:rPr>
    </w:lvl>
    <w:lvl w:ilvl="3" w:tplc="E80CB038" w:tentative="1">
      <w:start w:val="1"/>
      <w:numFmt w:val="bullet"/>
      <w:lvlText w:val=""/>
      <w:lvlJc w:val="left"/>
      <w:pPr>
        <w:ind w:left="2880" w:hanging="360"/>
      </w:pPr>
      <w:rPr>
        <w:rFonts w:ascii="Symbol" w:hAnsi="Symbol" w:hint="default"/>
      </w:rPr>
    </w:lvl>
    <w:lvl w:ilvl="4" w:tplc="EF96D9CA" w:tentative="1">
      <w:start w:val="1"/>
      <w:numFmt w:val="bullet"/>
      <w:lvlText w:val="o"/>
      <w:lvlJc w:val="left"/>
      <w:pPr>
        <w:ind w:left="3600" w:hanging="360"/>
      </w:pPr>
      <w:rPr>
        <w:rFonts w:ascii="Courier New" w:hAnsi="Courier New" w:cs="Courier New" w:hint="default"/>
      </w:rPr>
    </w:lvl>
    <w:lvl w:ilvl="5" w:tplc="987AED14" w:tentative="1">
      <w:start w:val="1"/>
      <w:numFmt w:val="bullet"/>
      <w:lvlText w:val=""/>
      <w:lvlJc w:val="left"/>
      <w:pPr>
        <w:ind w:left="4320" w:hanging="360"/>
      </w:pPr>
      <w:rPr>
        <w:rFonts w:ascii="Wingdings" w:hAnsi="Wingdings" w:hint="default"/>
      </w:rPr>
    </w:lvl>
    <w:lvl w:ilvl="6" w:tplc="DB445FAC" w:tentative="1">
      <w:start w:val="1"/>
      <w:numFmt w:val="bullet"/>
      <w:lvlText w:val=""/>
      <w:lvlJc w:val="left"/>
      <w:pPr>
        <w:ind w:left="5040" w:hanging="360"/>
      </w:pPr>
      <w:rPr>
        <w:rFonts w:ascii="Symbol" w:hAnsi="Symbol" w:hint="default"/>
      </w:rPr>
    </w:lvl>
    <w:lvl w:ilvl="7" w:tplc="A858CCB6" w:tentative="1">
      <w:start w:val="1"/>
      <w:numFmt w:val="bullet"/>
      <w:lvlText w:val="o"/>
      <w:lvlJc w:val="left"/>
      <w:pPr>
        <w:ind w:left="5760" w:hanging="360"/>
      </w:pPr>
      <w:rPr>
        <w:rFonts w:ascii="Courier New" w:hAnsi="Courier New" w:cs="Courier New" w:hint="default"/>
      </w:rPr>
    </w:lvl>
    <w:lvl w:ilvl="8" w:tplc="E256C246" w:tentative="1">
      <w:start w:val="1"/>
      <w:numFmt w:val="bullet"/>
      <w:lvlText w:val=""/>
      <w:lvlJc w:val="left"/>
      <w:pPr>
        <w:ind w:left="6480" w:hanging="360"/>
      </w:pPr>
      <w:rPr>
        <w:rFonts w:ascii="Wingdings" w:hAnsi="Wingdings" w:hint="default"/>
      </w:rPr>
    </w:lvl>
  </w:abstractNum>
  <w:abstractNum w:abstractNumId="15" w15:restartNumberingAfterBreak="0">
    <w:nsid w:val="64125BBA"/>
    <w:multiLevelType w:val="hybridMultilevel"/>
    <w:tmpl w:val="8EA86198"/>
    <w:lvl w:ilvl="0" w:tplc="917CD14E">
      <w:start w:val="1"/>
      <w:numFmt w:val="bullet"/>
      <w:lvlText w:val=""/>
      <w:lvlJc w:val="left"/>
      <w:pPr>
        <w:ind w:left="720" w:hanging="360"/>
      </w:pPr>
      <w:rPr>
        <w:rFonts w:ascii="Symbol" w:hAnsi="Symbol" w:hint="default"/>
      </w:rPr>
    </w:lvl>
    <w:lvl w:ilvl="1" w:tplc="397CD71C" w:tentative="1">
      <w:start w:val="1"/>
      <w:numFmt w:val="bullet"/>
      <w:lvlText w:val="o"/>
      <w:lvlJc w:val="left"/>
      <w:pPr>
        <w:ind w:left="1440" w:hanging="360"/>
      </w:pPr>
      <w:rPr>
        <w:rFonts w:ascii="Courier New" w:hAnsi="Courier New" w:cs="Courier New" w:hint="default"/>
      </w:rPr>
    </w:lvl>
    <w:lvl w:ilvl="2" w:tplc="06228EE0" w:tentative="1">
      <w:start w:val="1"/>
      <w:numFmt w:val="bullet"/>
      <w:lvlText w:val=""/>
      <w:lvlJc w:val="left"/>
      <w:pPr>
        <w:ind w:left="2160" w:hanging="360"/>
      </w:pPr>
      <w:rPr>
        <w:rFonts w:ascii="Wingdings" w:hAnsi="Wingdings" w:hint="default"/>
      </w:rPr>
    </w:lvl>
    <w:lvl w:ilvl="3" w:tplc="D2A0E04C" w:tentative="1">
      <w:start w:val="1"/>
      <w:numFmt w:val="bullet"/>
      <w:lvlText w:val=""/>
      <w:lvlJc w:val="left"/>
      <w:pPr>
        <w:ind w:left="2880" w:hanging="360"/>
      </w:pPr>
      <w:rPr>
        <w:rFonts w:ascii="Symbol" w:hAnsi="Symbol" w:hint="default"/>
      </w:rPr>
    </w:lvl>
    <w:lvl w:ilvl="4" w:tplc="450899D0" w:tentative="1">
      <w:start w:val="1"/>
      <w:numFmt w:val="bullet"/>
      <w:lvlText w:val="o"/>
      <w:lvlJc w:val="left"/>
      <w:pPr>
        <w:ind w:left="3600" w:hanging="360"/>
      </w:pPr>
      <w:rPr>
        <w:rFonts w:ascii="Courier New" w:hAnsi="Courier New" w:cs="Courier New" w:hint="default"/>
      </w:rPr>
    </w:lvl>
    <w:lvl w:ilvl="5" w:tplc="5C7207C8" w:tentative="1">
      <w:start w:val="1"/>
      <w:numFmt w:val="bullet"/>
      <w:lvlText w:val=""/>
      <w:lvlJc w:val="left"/>
      <w:pPr>
        <w:ind w:left="4320" w:hanging="360"/>
      </w:pPr>
      <w:rPr>
        <w:rFonts w:ascii="Wingdings" w:hAnsi="Wingdings" w:hint="default"/>
      </w:rPr>
    </w:lvl>
    <w:lvl w:ilvl="6" w:tplc="D99CBA0C" w:tentative="1">
      <w:start w:val="1"/>
      <w:numFmt w:val="bullet"/>
      <w:lvlText w:val=""/>
      <w:lvlJc w:val="left"/>
      <w:pPr>
        <w:ind w:left="5040" w:hanging="360"/>
      </w:pPr>
      <w:rPr>
        <w:rFonts w:ascii="Symbol" w:hAnsi="Symbol" w:hint="default"/>
      </w:rPr>
    </w:lvl>
    <w:lvl w:ilvl="7" w:tplc="0EC05438" w:tentative="1">
      <w:start w:val="1"/>
      <w:numFmt w:val="bullet"/>
      <w:lvlText w:val="o"/>
      <w:lvlJc w:val="left"/>
      <w:pPr>
        <w:ind w:left="5760" w:hanging="360"/>
      </w:pPr>
      <w:rPr>
        <w:rFonts w:ascii="Courier New" w:hAnsi="Courier New" w:cs="Courier New" w:hint="default"/>
      </w:rPr>
    </w:lvl>
    <w:lvl w:ilvl="8" w:tplc="3A761F6E" w:tentative="1">
      <w:start w:val="1"/>
      <w:numFmt w:val="bullet"/>
      <w:lvlText w:val=""/>
      <w:lvlJc w:val="left"/>
      <w:pPr>
        <w:ind w:left="6480" w:hanging="360"/>
      </w:pPr>
      <w:rPr>
        <w:rFonts w:ascii="Wingdings" w:hAnsi="Wingdings" w:hint="default"/>
      </w:rPr>
    </w:lvl>
  </w:abstractNum>
  <w:abstractNum w:abstractNumId="16" w15:restartNumberingAfterBreak="0">
    <w:nsid w:val="657048D9"/>
    <w:multiLevelType w:val="hybridMultilevel"/>
    <w:tmpl w:val="DD3CD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926C40"/>
    <w:multiLevelType w:val="hybridMultilevel"/>
    <w:tmpl w:val="64EAD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99307E"/>
    <w:multiLevelType w:val="hybridMultilevel"/>
    <w:tmpl w:val="021083EC"/>
    <w:lvl w:ilvl="0" w:tplc="BD005EAE">
      <w:start w:val="1"/>
      <w:numFmt w:val="bullet"/>
      <w:lvlText w:val=""/>
      <w:lvlJc w:val="left"/>
      <w:pPr>
        <w:ind w:left="720" w:hanging="360"/>
      </w:pPr>
      <w:rPr>
        <w:rFonts w:ascii="Symbol" w:hAnsi="Symbol" w:hint="default"/>
      </w:rPr>
    </w:lvl>
    <w:lvl w:ilvl="1" w:tplc="8D1AC2F2" w:tentative="1">
      <w:start w:val="1"/>
      <w:numFmt w:val="bullet"/>
      <w:lvlText w:val="o"/>
      <w:lvlJc w:val="left"/>
      <w:pPr>
        <w:ind w:left="1440" w:hanging="360"/>
      </w:pPr>
      <w:rPr>
        <w:rFonts w:ascii="Courier New" w:hAnsi="Courier New" w:cs="Courier New" w:hint="default"/>
      </w:rPr>
    </w:lvl>
    <w:lvl w:ilvl="2" w:tplc="69B6D506" w:tentative="1">
      <w:start w:val="1"/>
      <w:numFmt w:val="bullet"/>
      <w:lvlText w:val=""/>
      <w:lvlJc w:val="left"/>
      <w:pPr>
        <w:ind w:left="2160" w:hanging="360"/>
      </w:pPr>
      <w:rPr>
        <w:rFonts w:ascii="Wingdings" w:hAnsi="Wingdings" w:hint="default"/>
      </w:rPr>
    </w:lvl>
    <w:lvl w:ilvl="3" w:tplc="FFEC8B26" w:tentative="1">
      <w:start w:val="1"/>
      <w:numFmt w:val="bullet"/>
      <w:lvlText w:val=""/>
      <w:lvlJc w:val="left"/>
      <w:pPr>
        <w:ind w:left="2880" w:hanging="360"/>
      </w:pPr>
      <w:rPr>
        <w:rFonts w:ascii="Symbol" w:hAnsi="Symbol" w:hint="default"/>
      </w:rPr>
    </w:lvl>
    <w:lvl w:ilvl="4" w:tplc="A0401DD0" w:tentative="1">
      <w:start w:val="1"/>
      <w:numFmt w:val="bullet"/>
      <w:lvlText w:val="o"/>
      <w:lvlJc w:val="left"/>
      <w:pPr>
        <w:ind w:left="3600" w:hanging="360"/>
      </w:pPr>
      <w:rPr>
        <w:rFonts w:ascii="Courier New" w:hAnsi="Courier New" w:cs="Courier New" w:hint="default"/>
      </w:rPr>
    </w:lvl>
    <w:lvl w:ilvl="5" w:tplc="0E7E6DC4" w:tentative="1">
      <w:start w:val="1"/>
      <w:numFmt w:val="bullet"/>
      <w:lvlText w:val=""/>
      <w:lvlJc w:val="left"/>
      <w:pPr>
        <w:ind w:left="4320" w:hanging="360"/>
      </w:pPr>
      <w:rPr>
        <w:rFonts w:ascii="Wingdings" w:hAnsi="Wingdings" w:hint="default"/>
      </w:rPr>
    </w:lvl>
    <w:lvl w:ilvl="6" w:tplc="8F0A11FE" w:tentative="1">
      <w:start w:val="1"/>
      <w:numFmt w:val="bullet"/>
      <w:lvlText w:val=""/>
      <w:lvlJc w:val="left"/>
      <w:pPr>
        <w:ind w:left="5040" w:hanging="360"/>
      </w:pPr>
      <w:rPr>
        <w:rFonts w:ascii="Symbol" w:hAnsi="Symbol" w:hint="default"/>
      </w:rPr>
    </w:lvl>
    <w:lvl w:ilvl="7" w:tplc="8454FBCC" w:tentative="1">
      <w:start w:val="1"/>
      <w:numFmt w:val="bullet"/>
      <w:lvlText w:val="o"/>
      <w:lvlJc w:val="left"/>
      <w:pPr>
        <w:ind w:left="5760" w:hanging="360"/>
      </w:pPr>
      <w:rPr>
        <w:rFonts w:ascii="Courier New" w:hAnsi="Courier New" w:cs="Courier New" w:hint="default"/>
      </w:rPr>
    </w:lvl>
    <w:lvl w:ilvl="8" w:tplc="86CCA3B8" w:tentative="1">
      <w:start w:val="1"/>
      <w:numFmt w:val="bullet"/>
      <w:lvlText w:val=""/>
      <w:lvlJc w:val="left"/>
      <w:pPr>
        <w:ind w:left="6480" w:hanging="360"/>
      </w:pPr>
      <w:rPr>
        <w:rFonts w:ascii="Wingdings" w:hAnsi="Wingdings" w:hint="default"/>
      </w:rPr>
    </w:lvl>
  </w:abstractNum>
  <w:abstractNum w:abstractNumId="19" w15:restartNumberingAfterBreak="0">
    <w:nsid w:val="70832103"/>
    <w:multiLevelType w:val="hybridMultilevel"/>
    <w:tmpl w:val="4BDA6C26"/>
    <w:lvl w:ilvl="0" w:tplc="41688AA2">
      <w:start w:val="1"/>
      <w:numFmt w:val="bullet"/>
      <w:lvlText w:val=""/>
      <w:lvlJc w:val="left"/>
      <w:pPr>
        <w:ind w:left="840" w:hanging="360"/>
      </w:pPr>
      <w:rPr>
        <w:rFonts w:ascii="Symbol" w:hAnsi="Symbol" w:hint="default"/>
      </w:rPr>
    </w:lvl>
    <w:lvl w:ilvl="1" w:tplc="0652E67C" w:tentative="1">
      <w:start w:val="1"/>
      <w:numFmt w:val="bullet"/>
      <w:lvlText w:val="o"/>
      <w:lvlJc w:val="left"/>
      <w:pPr>
        <w:ind w:left="1560" w:hanging="360"/>
      </w:pPr>
      <w:rPr>
        <w:rFonts w:ascii="Courier New" w:hAnsi="Courier New" w:cs="Courier New" w:hint="default"/>
      </w:rPr>
    </w:lvl>
    <w:lvl w:ilvl="2" w:tplc="AB4877DE" w:tentative="1">
      <w:start w:val="1"/>
      <w:numFmt w:val="bullet"/>
      <w:lvlText w:val=""/>
      <w:lvlJc w:val="left"/>
      <w:pPr>
        <w:ind w:left="2280" w:hanging="360"/>
      </w:pPr>
      <w:rPr>
        <w:rFonts w:ascii="Wingdings" w:hAnsi="Wingdings" w:hint="default"/>
      </w:rPr>
    </w:lvl>
    <w:lvl w:ilvl="3" w:tplc="24AC40D0" w:tentative="1">
      <w:start w:val="1"/>
      <w:numFmt w:val="bullet"/>
      <w:lvlText w:val=""/>
      <w:lvlJc w:val="left"/>
      <w:pPr>
        <w:ind w:left="3000" w:hanging="360"/>
      </w:pPr>
      <w:rPr>
        <w:rFonts w:ascii="Symbol" w:hAnsi="Symbol" w:hint="default"/>
      </w:rPr>
    </w:lvl>
    <w:lvl w:ilvl="4" w:tplc="FF5C10B0" w:tentative="1">
      <w:start w:val="1"/>
      <w:numFmt w:val="bullet"/>
      <w:lvlText w:val="o"/>
      <w:lvlJc w:val="left"/>
      <w:pPr>
        <w:ind w:left="3720" w:hanging="360"/>
      </w:pPr>
      <w:rPr>
        <w:rFonts w:ascii="Courier New" w:hAnsi="Courier New" w:cs="Courier New" w:hint="default"/>
      </w:rPr>
    </w:lvl>
    <w:lvl w:ilvl="5" w:tplc="848EB802" w:tentative="1">
      <w:start w:val="1"/>
      <w:numFmt w:val="bullet"/>
      <w:lvlText w:val=""/>
      <w:lvlJc w:val="left"/>
      <w:pPr>
        <w:ind w:left="4440" w:hanging="360"/>
      </w:pPr>
      <w:rPr>
        <w:rFonts w:ascii="Wingdings" w:hAnsi="Wingdings" w:hint="default"/>
      </w:rPr>
    </w:lvl>
    <w:lvl w:ilvl="6" w:tplc="AADA16AA" w:tentative="1">
      <w:start w:val="1"/>
      <w:numFmt w:val="bullet"/>
      <w:lvlText w:val=""/>
      <w:lvlJc w:val="left"/>
      <w:pPr>
        <w:ind w:left="5160" w:hanging="360"/>
      </w:pPr>
      <w:rPr>
        <w:rFonts w:ascii="Symbol" w:hAnsi="Symbol" w:hint="default"/>
      </w:rPr>
    </w:lvl>
    <w:lvl w:ilvl="7" w:tplc="B92C864E" w:tentative="1">
      <w:start w:val="1"/>
      <w:numFmt w:val="bullet"/>
      <w:lvlText w:val="o"/>
      <w:lvlJc w:val="left"/>
      <w:pPr>
        <w:ind w:left="5880" w:hanging="360"/>
      </w:pPr>
      <w:rPr>
        <w:rFonts w:ascii="Courier New" w:hAnsi="Courier New" w:cs="Courier New" w:hint="default"/>
      </w:rPr>
    </w:lvl>
    <w:lvl w:ilvl="8" w:tplc="C7D020DE" w:tentative="1">
      <w:start w:val="1"/>
      <w:numFmt w:val="bullet"/>
      <w:lvlText w:val=""/>
      <w:lvlJc w:val="left"/>
      <w:pPr>
        <w:ind w:left="6600" w:hanging="360"/>
      </w:pPr>
      <w:rPr>
        <w:rFonts w:ascii="Wingdings" w:hAnsi="Wingdings" w:hint="default"/>
      </w:rPr>
    </w:lvl>
  </w:abstractNum>
  <w:abstractNum w:abstractNumId="20" w15:restartNumberingAfterBreak="0">
    <w:nsid w:val="72421FF5"/>
    <w:multiLevelType w:val="multilevel"/>
    <w:tmpl w:val="F33AB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2D648E0"/>
    <w:multiLevelType w:val="hybridMultilevel"/>
    <w:tmpl w:val="E69CA07A"/>
    <w:lvl w:ilvl="0" w:tplc="B80E81EE">
      <w:start w:val="1"/>
      <w:numFmt w:val="bullet"/>
      <w:lvlText w:val=""/>
      <w:lvlJc w:val="left"/>
      <w:pPr>
        <w:ind w:left="720" w:hanging="360"/>
      </w:pPr>
      <w:rPr>
        <w:rFonts w:ascii="Symbol" w:hAnsi="Symbol" w:hint="default"/>
      </w:rPr>
    </w:lvl>
    <w:lvl w:ilvl="1" w:tplc="E876805E" w:tentative="1">
      <w:start w:val="1"/>
      <w:numFmt w:val="bullet"/>
      <w:lvlText w:val="o"/>
      <w:lvlJc w:val="left"/>
      <w:pPr>
        <w:ind w:left="1440" w:hanging="360"/>
      </w:pPr>
      <w:rPr>
        <w:rFonts w:ascii="Courier New" w:hAnsi="Courier New" w:cs="Courier New" w:hint="default"/>
      </w:rPr>
    </w:lvl>
    <w:lvl w:ilvl="2" w:tplc="2FB48F4A" w:tentative="1">
      <w:start w:val="1"/>
      <w:numFmt w:val="bullet"/>
      <w:lvlText w:val=""/>
      <w:lvlJc w:val="left"/>
      <w:pPr>
        <w:ind w:left="2160" w:hanging="360"/>
      </w:pPr>
      <w:rPr>
        <w:rFonts w:ascii="Wingdings" w:hAnsi="Wingdings" w:hint="default"/>
      </w:rPr>
    </w:lvl>
    <w:lvl w:ilvl="3" w:tplc="B05A2360" w:tentative="1">
      <w:start w:val="1"/>
      <w:numFmt w:val="bullet"/>
      <w:lvlText w:val=""/>
      <w:lvlJc w:val="left"/>
      <w:pPr>
        <w:ind w:left="2880" w:hanging="360"/>
      </w:pPr>
      <w:rPr>
        <w:rFonts w:ascii="Symbol" w:hAnsi="Symbol" w:hint="default"/>
      </w:rPr>
    </w:lvl>
    <w:lvl w:ilvl="4" w:tplc="9B220644" w:tentative="1">
      <w:start w:val="1"/>
      <w:numFmt w:val="bullet"/>
      <w:lvlText w:val="o"/>
      <w:lvlJc w:val="left"/>
      <w:pPr>
        <w:ind w:left="3600" w:hanging="360"/>
      </w:pPr>
      <w:rPr>
        <w:rFonts w:ascii="Courier New" w:hAnsi="Courier New" w:cs="Courier New" w:hint="default"/>
      </w:rPr>
    </w:lvl>
    <w:lvl w:ilvl="5" w:tplc="A29E0838" w:tentative="1">
      <w:start w:val="1"/>
      <w:numFmt w:val="bullet"/>
      <w:lvlText w:val=""/>
      <w:lvlJc w:val="left"/>
      <w:pPr>
        <w:ind w:left="4320" w:hanging="360"/>
      </w:pPr>
      <w:rPr>
        <w:rFonts w:ascii="Wingdings" w:hAnsi="Wingdings" w:hint="default"/>
      </w:rPr>
    </w:lvl>
    <w:lvl w:ilvl="6" w:tplc="8BD29C70" w:tentative="1">
      <w:start w:val="1"/>
      <w:numFmt w:val="bullet"/>
      <w:lvlText w:val=""/>
      <w:lvlJc w:val="left"/>
      <w:pPr>
        <w:ind w:left="5040" w:hanging="360"/>
      </w:pPr>
      <w:rPr>
        <w:rFonts w:ascii="Symbol" w:hAnsi="Symbol" w:hint="default"/>
      </w:rPr>
    </w:lvl>
    <w:lvl w:ilvl="7" w:tplc="FAFA060E" w:tentative="1">
      <w:start w:val="1"/>
      <w:numFmt w:val="bullet"/>
      <w:lvlText w:val="o"/>
      <w:lvlJc w:val="left"/>
      <w:pPr>
        <w:ind w:left="5760" w:hanging="360"/>
      </w:pPr>
      <w:rPr>
        <w:rFonts w:ascii="Courier New" w:hAnsi="Courier New" w:cs="Courier New" w:hint="default"/>
      </w:rPr>
    </w:lvl>
    <w:lvl w:ilvl="8" w:tplc="BD02A95C" w:tentative="1">
      <w:start w:val="1"/>
      <w:numFmt w:val="bullet"/>
      <w:lvlText w:val=""/>
      <w:lvlJc w:val="left"/>
      <w:pPr>
        <w:ind w:left="6480" w:hanging="360"/>
      </w:pPr>
      <w:rPr>
        <w:rFonts w:ascii="Wingdings" w:hAnsi="Wingdings" w:hint="default"/>
      </w:rPr>
    </w:lvl>
  </w:abstractNum>
  <w:abstractNum w:abstractNumId="22" w15:restartNumberingAfterBreak="0">
    <w:nsid w:val="74373C19"/>
    <w:multiLevelType w:val="hybridMultilevel"/>
    <w:tmpl w:val="B4A46CA4"/>
    <w:lvl w:ilvl="0" w:tplc="8194773A">
      <w:start w:val="1"/>
      <w:numFmt w:val="bullet"/>
      <w:lvlText w:val=""/>
      <w:lvlJc w:val="left"/>
      <w:pPr>
        <w:ind w:left="720" w:hanging="360"/>
      </w:pPr>
      <w:rPr>
        <w:rFonts w:ascii="Symbol" w:hAnsi="Symbol" w:hint="default"/>
      </w:rPr>
    </w:lvl>
    <w:lvl w:ilvl="1" w:tplc="89D65438" w:tentative="1">
      <w:start w:val="1"/>
      <w:numFmt w:val="bullet"/>
      <w:lvlText w:val="o"/>
      <w:lvlJc w:val="left"/>
      <w:pPr>
        <w:ind w:left="1440" w:hanging="360"/>
      </w:pPr>
      <w:rPr>
        <w:rFonts w:ascii="Courier New" w:hAnsi="Courier New" w:cs="Courier New" w:hint="default"/>
      </w:rPr>
    </w:lvl>
    <w:lvl w:ilvl="2" w:tplc="6D1A0332" w:tentative="1">
      <w:start w:val="1"/>
      <w:numFmt w:val="bullet"/>
      <w:lvlText w:val=""/>
      <w:lvlJc w:val="left"/>
      <w:pPr>
        <w:ind w:left="2160" w:hanging="360"/>
      </w:pPr>
      <w:rPr>
        <w:rFonts w:ascii="Wingdings" w:hAnsi="Wingdings" w:hint="default"/>
      </w:rPr>
    </w:lvl>
    <w:lvl w:ilvl="3" w:tplc="F35CCC14" w:tentative="1">
      <w:start w:val="1"/>
      <w:numFmt w:val="bullet"/>
      <w:lvlText w:val=""/>
      <w:lvlJc w:val="left"/>
      <w:pPr>
        <w:ind w:left="2880" w:hanging="360"/>
      </w:pPr>
      <w:rPr>
        <w:rFonts w:ascii="Symbol" w:hAnsi="Symbol" w:hint="default"/>
      </w:rPr>
    </w:lvl>
    <w:lvl w:ilvl="4" w:tplc="C84EFF00" w:tentative="1">
      <w:start w:val="1"/>
      <w:numFmt w:val="bullet"/>
      <w:lvlText w:val="o"/>
      <w:lvlJc w:val="left"/>
      <w:pPr>
        <w:ind w:left="3600" w:hanging="360"/>
      </w:pPr>
      <w:rPr>
        <w:rFonts w:ascii="Courier New" w:hAnsi="Courier New" w:cs="Courier New" w:hint="default"/>
      </w:rPr>
    </w:lvl>
    <w:lvl w:ilvl="5" w:tplc="617EB700" w:tentative="1">
      <w:start w:val="1"/>
      <w:numFmt w:val="bullet"/>
      <w:lvlText w:val=""/>
      <w:lvlJc w:val="left"/>
      <w:pPr>
        <w:ind w:left="4320" w:hanging="360"/>
      </w:pPr>
      <w:rPr>
        <w:rFonts w:ascii="Wingdings" w:hAnsi="Wingdings" w:hint="default"/>
      </w:rPr>
    </w:lvl>
    <w:lvl w:ilvl="6" w:tplc="FC3C534E" w:tentative="1">
      <w:start w:val="1"/>
      <w:numFmt w:val="bullet"/>
      <w:lvlText w:val=""/>
      <w:lvlJc w:val="left"/>
      <w:pPr>
        <w:ind w:left="5040" w:hanging="360"/>
      </w:pPr>
      <w:rPr>
        <w:rFonts w:ascii="Symbol" w:hAnsi="Symbol" w:hint="default"/>
      </w:rPr>
    </w:lvl>
    <w:lvl w:ilvl="7" w:tplc="35B4B3D2" w:tentative="1">
      <w:start w:val="1"/>
      <w:numFmt w:val="bullet"/>
      <w:lvlText w:val="o"/>
      <w:lvlJc w:val="left"/>
      <w:pPr>
        <w:ind w:left="5760" w:hanging="360"/>
      </w:pPr>
      <w:rPr>
        <w:rFonts w:ascii="Courier New" w:hAnsi="Courier New" w:cs="Courier New" w:hint="default"/>
      </w:rPr>
    </w:lvl>
    <w:lvl w:ilvl="8" w:tplc="075A656A" w:tentative="1">
      <w:start w:val="1"/>
      <w:numFmt w:val="bullet"/>
      <w:lvlText w:val=""/>
      <w:lvlJc w:val="left"/>
      <w:pPr>
        <w:ind w:left="6480" w:hanging="360"/>
      </w:pPr>
      <w:rPr>
        <w:rFonts w:ascii="Wingdings" w:hAnsi="Wingdings" w:hint="default"/>
      </w:rPr>
    </w:lvl>
  </w:abstractNum>
  <w:abstractNum w:abstractNumId="23" w15:restartNumberingAfterBreak="0">
    <w:nsid w:val="764216AE"/>
    <w:multiLevelType w:val="hybridMultilevel"/>
    <w:tmpl w:val="990A89CE"/>
    <w:lvl w:ilvl="0" w:tplc="043EF93C">
      <w:start w:val="1"/>
      <w:numFmt w:val="bullet"/>
      <w:lvlText w:val=""/>
      <w:lvlJc w:val="left"/>
      <w:pPr>
        <w:ind w:left="720" w:hanging="360"/>
      </w:pPr>
      <w:rPr>
        <w:rFonts w:ascii="Symbol" w:hAnsi="Symbol" w:hint="default"/>
      </w:rPr>
    </w:lvl>
    <w:lvl w:ilvl="1" w:tplc="1382BEDC" w:tentative="1">
      <w:start w:val="1"/>
      <w:numFmt w:val="bullet"/>
      <w:lvlText w:val="o"/>
      <w:lvlJc w:val="left"/>
      <w:pPr>
        <w:ind w:left="1440" w:hanging="360"/>
      </w:pPr>
      <w:rPr>
        <w:rFonts w:ascii="Courier New" w:hAnsi="Courier New" w:cs="Courier New" w:hint="default"/>
      </w:rPr>
    </w:lvl>
    <w:lvl w:ilvl="2" w:tplc="B2E46326" w:tentative="1">
      <w:start w:val="1"/>
      <w:numFmt w:val="bullet"/>
      <w:lvlText w:val=""/>
      <w:lvlJc w:val="left"/>
      <w:pPr>
        <w:ind w:left="2160" w:hanging="360"/>
      </w:pPr>
      <w:rPr>
        <w:rFonts w:ascii="Wingdings" w:hAnsi="Wingdings" w:hint="default"/>
      </w:rPr>
    </w:lvl>
    <w:lvl w:ilvl="3" w:tplc="1D746F3C" w:tentative="1">
      <w:start w:val="1"/>
      <w:numFmt w:val="bullet"/>
      <w:lvlText w:val=""/>
      <w:lvlJc w:val="left"/>
      <w:pPr>
        <w:ind w:left="2880" w:hanging="360"/>
      </w:pPr>
      <w:rPr>
        <w:rFonts w:ascii="Symbol" w:hAnsi="Symbol" w:hint="default"/>
      </w:rPr>
    </w:lvl>
    <w:lvl w:ilvl="4" w:tplc="CD14F528" w:tentative="1">
      <w:start w:val="1"/>
      <w:numFmt w:val="bullet"/>
      <w:lvlText w:val="o"/>
      <w:lvlJc w:val="left"/>
      <w:pPr>
        <w:ind w:left="3600" w:hanging="360"/>
      </w:pPr>
      <w:rPr>
        <w:rFonts w:ascii="Courier New" w:hAnsi="Courier New" w:cs="Courier New" w:hint="default"/>
      </w:rPr>
    </w:lvl>
    <w:lvl w:ilvl="5" w:tplc="AAF620A4" w:tentative="1">
      <w:start w:val="1"/>
      <w:numFmt w:val="bullet"/>
      <w:lvlText w:val=""/>
      <w:lvlJc w:val="left"/>
      <w:pPr>
        <w:ind w:left="4320" w:hanging="360"/>
      </w:pPr>
      <w:rPr>
        <w:rFonts w:ascii="Wingdings" w:hAnsi="Wingdings" w:hint="default"/>
      </w:rPr>
    </w:lvl>
    <w:lvl w:ilvl="6" w:tplc="A6FC7DDE" w:tentative="1">
      <w:start w:val="1"/>
      <w:numFmt w:val="bullet"/>
      <w:lvlText w:val=""/>
      <w:lvlJc w:val="left"/>
      <w:pPr>
        <w:ind w:left="5040" w:hanging="360"/>
      </w:pPr>
      <w:rPr>
        <w:rFonts w:ascii="Symbol" w:hAnsi="Symbol" w:hint="default"/>
      </w:rPr>
    </w:lvl>
    <w:lvl w:ilvl="7" w:tplc="3AA8C1DE" w:tentative="1">
      <w:start w:val="1"/>
      <w:numFmt w:val="bullet"/>
      <w:lvlText w:val="o"/>
      <w:lvlJc w:val="left"/>
      <w:pPr>
        <w:ind w:left="5760" w:hanging="360"/>
      </w:pPr>
      <w:rPr>
        <w:rFonts w:ascii="Courier New" w:hAnsi="Courier New" w:cs="Courier New" w:hint="default"/>
      </w:rPr>
    </w:lvl>
    <w:lvl w:ilvl="8" w:tplc="FAB0C11C" w:tentative="1">
      <w:start w:val="1"/>
      <w:numFmt w:val="bullet"/>
      <w:lvlText w:val=""/>
      <w:lvlJc w:val="left"/>
      <w:pPr>
        <w:ind w:left="6480" w:hanging="360"/>
      </w:pPr>
      <w:rPr>
        <w:rFonts w:ascii="Wingdings" w:hAnsi="Wingdings" w:hint="default"/>
      </w:rPr>
    </w:lvl>
  </w:abstractNum>
  <w:abstractNum w:abstractNumId="24" w15:restartNumberingAfterBreak="0">
    <w:nsid w:val="77B77E62"/>
    <w:multiLevelType w:val="hybridMultilevel"/>
    <w:tmpl w:val="A47E0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4B2001"/>
    <w:multiLevelType w:val="hybridMultilevel"/>
    <w:tmpl w:val="DE5E3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E6826D5"/>
    <w:multiLevelType w:val="hybridMultilevel"/>
    <w:tmpl w:val="0B8C422C"/>
    <w:lvl w:ilvl="0" w:tplc="76749ED0">
      <w:start w:val="1"/>
      <w:numFmt w:val="bullet"/>
      <w:lvlText w:val=""/>
      <w:lvlJc w:val="left"/>
      <w:pPr>
        <w:ind w:left="720" w:hanging="360"/>
      </w:pPr>
      <w:rPr>
        <w:rFonts w:ascii="Symbol" w:hAnsi="Symbol" w:hint="default"/>
      </w:rPr>
    </w:lvl>
    <w:lvl w:ilvl="1" w:tplc="2E00FCC0" w:tentative="1">
      <w:start w:val="1"/>
      <w:numFmt w:val="bullet"/>
      <w:lvlText w:val="o"/>
      <w:lvlJc w:val="left"/>
      <w:pPr>
        <w:ind w:left="1440" w:hanging="360"/>
      </w:pPr>
      <w:rPr>
        <w:rFonts w:ascii="Courier New" w:hAnsi="Courier New" w:cs="Courier New" w:hint="default"/>
      </w:rPr>
    </w:lvl>
    <w:lvl w:ilvl="2" w:tplc="D872330A" w:tentative="1">
      <w:start w:val="1"/>
      <w:numFmt w:val="bullet"/>
      <w:lvlText w:val=""/>
      <w:lvlJc w:val="left"/>
      <w:pPr>
        <w:ind w:left="2160" w:hanging="360"/>
      </w:pPr>
      <w:rPr>
        <w:rFonts w:ascii="Wingdings" w:hAnsi="Wingdings" w:hint="default"/>
      </w:rPr>
    </w:lvl>
    <w:lvl w:ilvl="3" w:tplc="91FE2254" w:tentative="1">
      <w:start w:val="1"/>
      <w:numFmt w:val="bullet"/>
      <w:lvlText w:val=""/>
      <w:lvlJc w:val="left"/>
      <w:pPr>
        <w:ind w:left="2880" w:hanging="360"/>
      </w:pPr>
      <w:rPr>
        <w:rFonts w:ascii="Symbol" w:hAnsi="Symbol" w:hint="default"/>
      </w:rPr>
    </w:lvl>
    <w:lvl w:ilvl="4" w:tplc="61AA20D8" w:tentative="1">
      <w:start w:val="1"/>
      <w:numFmt w:val="bullet"/>
      <w:lvlText w:val="o"/>
      <w:lvlJc w:val="left"/>
      <w:pPr>
        <w:ind w:left="3600" w:hanging="360"/>
      </w:pPr>
      <w:rPr>
        <w:rFonts w:ascii="Courier New" w:hAnsi="Courier New" w:cs="Courier New" w:hint="default"/>
      </w:rPr>
    </w:lvl>
    <w:lvl w:ilvl="5" w:tplc="8A8CB538" w:tentative="1">
      <w:start w:val="1"/>
      <w:numFmt w:val="bullet"/>
      <w:lvlText w:val=""/>
      <w:lvlJc w:val="left"/>
      <w:pPr>
        <w:ind w:left="4320" w:hanging="360"/>
      </w:pPr>
      <w:rPr>
        <w:rFonts w:ascii="Wingdings" w:hAnsi="Wingdings" w:hint="default"/>
      </w:rPr>
    </w:lvl>
    <w:lvl w:ilvl="6" w:tplc="C1021B58" w:tentative="1">
      <w:start w:val="1"/>
      <w:numFmt w:val="bullet"/>
      <w:lvlText w:val=""/>
      <w:lvlJc w:val="left"/>
      <w:pPr>
        <w:ind w:left="5040" w:hanging="360"/>
      </w:pPr>
      <w:rPr>
        <w:rFonts w:ascii="Symbol" w:hAnsi="Symbol" w:hint="default"/>
      </w:rPr>
    </w:lvl>
    <w:lvl w:ilvl="7" w:tplc="4036A0FE" w:tentative="1">
      <w:start w:val="1"/>
      <w:numFmt w:val="bullet"/>
      <w:lvlText w:val="o"/>
      <w:lvlJc w:val="left"/>
      <w:pPr>
        <w:ind w:left="5760" w:hanging="360"/>
      </w:pPr>
      <w:rPr>
        <w:rFonts w:ascii="Courier New" w:hAnsi="Courier New" w:cs="Courier New" w:hint="default"/>
      </w:rPr>
    </w:lvl>
    <w:lvl w:ilvl="8" w:tplc="AC2CC7AE" w:tentative="1">
      <w:start w:val="1"/>
      <w:numFmt w:val="bullet"/>
      <w:lvlText w:val=""/>
      <w:lvlJc w:val="left"/>
      <w:pPr>
        <w:ind w:left="6480" w:hanging="360"/>
      </w:pPr>
      <w:rPr>
        <w:rFonts w:ascii="Wingdings" w:hAnsi="Wingdings" w:hint="default"/>
      </w:rPr>
    </w:lvl>
  </w:abstractNum>
  <w:num w:numId="1">
    <w:abstractNumId w:val="20"/>
  </w:num>
  <w:num w:numId="2">
    <w:abstractNumId w:val="8"/>
  </w:num>
  <w:num w:numId="3">
    <w:abstractNumId w:val="19"/>
  </w:num>
  <w:num w:numId="4">
    <w:abstractNumId w:val="22"/>
  </w:num>
  <w:num w:numId="5">
    <w:abstractNumId w:val="6"/>
  </w:num>
  <w:num w:numId="6">
    <w:abstractNumId w:val="2"/>
  </w:num>
  <w:num w:numId="7">
    <w:abstractNumId w:val="14"/>
  </w:num>
  <w:num w:numId="8">
    <w:abstractNumId w:val="4"/>
  </w:num>
  <w:num w:numId="9">
    <w:abstractNumId w:val="21"/>
  </w:num>
  <w:num w:numId="10">
    <w:abstractNumId w:val="5"/>
  </w:num>
  <w:num w:numId="11">
    <w:abstractNumId w:val="7"/>
  </w:num>
  <w:num w:numId="12">
    <w:abstractNumId w:val="23"/>
  </w:num>
  <w:num w:numId="13">
    <w:abstractNumId w:val="9"/>
  </w:num>
  <w:num w:numId="14">
    <w:abstractNumId w:val="15"/>
  </w:num>
  <w:num w:numId="15">
    <w:abstractNumId w:val="18"/>
  </w:num>
  <w:num w:numId="16">
    <w:abstractNumId w:val="26"/>
  </w:num>
  <w:num w:numId="17">
    <w:abstractNumId w:val="10"/>
  </w:num>
  <w:num w:numId="18">
    <w:abstractNumId w:val="3"/>
  </w:num>
  <w:num w:numId="19">
    <w:abstractNumId w:val="1"/>
  </w:num>
  <w:num w:numId="20">
    <w:abstractNumId w:val="13"/>
  </w:num>
  <w:num w:numId="21">
    <w:abstractNumId w:val="11"/>
  </w:num>
  <w:num w:numId="22">
    <w:abstractNumId w:val="12"/>
  </w:num>
  <w:num w:numId="23">
    <w:abstractNumId w:val="0"/>
  </w:num>
  <w:num w:numId="24">
    <w:abstractNumId w:val="24"/>
  </w:num>
  <w:num w:numId="25">
    <w:abstractNumId w:val="16"/>
  </w:num>
  <w:num w:numId="26">
    <w:abstractNumId w:val="17"/>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175"/>
    <w:rsid w:val="000030C3"/>
    <w:rsid w:val="00012730"/>
    <w:rsid w:val="00046515"/>
    <w:rsid w:val="000529F1"/>
    <w:rsid w:val="00055354"/>
    <w:rsid w:val="000618D1"/>
    <w:rsid w:val="00062F0A"/>
    <w:rsid w:val="00064A31"/>
    <w:rsid w:val="00066886"/>
    <w:rsid w:val="00077D02"/>
    <w:rsid w:val="00086DCE"/>
    <w:rsid w:val="00086F2D"/>
    <w:rsid w:val="000918D2"/>
    <w:rsid w:val="00091FAC"/>
    <w:rsid w:val="000962CA"/>
    <w:rsid w:val="00096481"/>
    <w:rsid w:val="00096D1D"/>
    <w:rsid w:val="000A1433"/>
    <w:rsid w:val="000A640B"/>
    <w:rsid w:val="000A75E7"/>
    <w:rsid w:val="000B0BDC"/>
    <w:rsid w:val="000B0ED1"/>
    <w:rsid w:val="000B1CA2"/>
    <w:rsid w:val="000D0FD9"/>
    <w:rsid w:val="000D5D88"/>
    <w:rsid w:val="000F5EE3"/>
    <w:rsid w:val="001063DB"/>
    <w:rsid w:val="001143CA"/>
    <w:rsid w:val="001166DF"/>
    <w:rsid w:val="0012413E"/>
    <w:rsid w:val="001451A9"/>
    <w:rsid w:val="00145C21"/>
    <w:rsid w:val="00151B2B"/>
    <w:rsid w:val="00167533"/>
    <w:rsid w:val="0017059E"/>
    <w:rsid w:val="00176628"/>
    <w:rsid w:val="00180E07"/>
    <w:rsid w:val="00180E17"/>
    <w:rsid w:val="001823A3"/>
    <w:rsid w:val="001846EF"/>
    <w:rsid w:val="00192C91"/>
    <w:rsid w:val="00193C95"/>
    <w:rsid w:val="001A4805"/>
    <w:rsid w:val="001A5EA7"/>
    <w:rsid w:val="001A730B"/>
    <w:rsid w:val="001C1CBD"/>
    <w:rsid w:val="001D3FEB"/>
    <w:rsid w:val="001D6B19"/>
    <w:rsid w:val="001E0AC7"/>
    <w:rsid w:val="001E10A3"/>
    <w:rsid w:val="001E22A8"/>
    <w:rsid w:val="001E6351"/>
    <w:rsid w:val="001E7431"/>
    <w:rsid w:val="001E767C"/>
    <w:rsid w:val="001F4E61"/>
    <w:rsid w:val="00200801"/>
    <w:rsid w:val="002019E3"/>
    <w:rsid w:val="00201BDC"/>
    <w:rsid w:val="002052A2"/>
    <w:rsid w:val="002158E0"/>
    <w:rsid w:val="002261A1"/>
    <w:rsid w:val="00235FF8"/>
    <w:rsid w:val="00241662"/>
    <w:rsid w:val="002452C1"/>
    <w:rsid w:val="00245CDF"/>
    <w:rsid w:val="00250B4C"/>
    <w:rsid w:val="0025228C"/>
    <w:rsid w:val="00252D9A"/>
    <w:rsid w:val="002532F7"/>
    <w:rsid w:val="00254743"/>
    <w:rsid w:val="002556CF"/>
    <w:rsid w:val="00257018"/>
    <w:rsid w:val="002663AB"/>
    <w:rsid w:val="00270F01"/>
    <w:rsid w:val="00275325"/>
    <w:rsid w:val="00277581"/>
    <w:rsid w:val="00283940"/>
    <w:rsid w:val="002925F4"/>
    <w:rsid w:val="002A5075"/>
    <w:rsid w:val="002A52A5"/>
    <w:rsid w:val="002A7C9D"/>
    <w:rsid w:val="002C00D5"/>
    <w:rsid w:val="002C20F4"/>
    <w:rsid w:val="002E081B"/>
    <w:rsid w:val="002E1F79"/>
    <w:rsid w:val="002E644D"/>
    <w:rsid w:val="002F0256"/>
    <w:rsid w:val="003046A1"/>
    <w:rsid w:val="00314728"/>
    <w:rsid w:val="0032139A"/>
    <w:rsid w:val="00322966"/>
    <w:rsid w:val="00322C64"/>
    <w:rsid w:val="00326FBE"/>
    <w:rsid w:val="00330315"/>
    <w:rsid w:val="00332175"/>
    <w:rsid w:val="003337CE"/>
    <w:rsid w:val="0033511C"/>
    <w:rsid w:val="00342D49"/>
    <w:rsid w:val="003440DA"/>
    <w:rsid w:val="00360775"/>
    <w:rsid w:val="00362303"/>
    <w:rsid w:val="003716E4"/>
    <w:rsid w:val="00376BA6"/>
    <w:rsid w:val="00377715"/>
    <w:rsid w:val="00377EC9"/>
    <w:rsid w:val="003947A8"/>
    <w:rsid w:val="003A0854"/>
    <w:rsid w:val="003A1538"/>
    <w:rsid w:val="003A332B"/>
    <w:rsid w:val="003A36D9"/>
    <w:rsid w:val="003B0636"/>
    <w:rsid w:val="003B28BD"/>
    <w:rsid w:val="003B525C"/>
    <w:rsid w:val="003B6497"/>
    <w:rsid w:val="003C3279"/>
    <w:rsid w:val="003D39A7"/>
    <w:rsid w:val="003E28F4"/>
    <w:rsid w:val="003E4C08"/>
    <w:rsid w:val="003F395B"/>
    <w:rsid w:val="003F3FBB"/>
    <w:rsid w:val="00403EC4"/>
    <w:rsid w:val="004057BB"/>
    <w:rsid w:val="00417819"/>
    <w:rsid w:val="0042166C"/>
    <w:rsid w:val="004222BC"/>
    <w:rsid w:val="00424CA8"/>
    <w:rsid w:val="004314E9"/>
    <w:rsid w:val="004419A7"/>
    <w:rsid w:val="00441B1C"/>
    <w:rsid w:val="00444396"/>
    <w:rsid w:val="00444945"/>
    <w:rsid w:val="00446A93"/>
    <w:rsid w:val="004476DC"/>
    <w:rsid w:val="004556D9"/>
    <w:rsid w:val="00474805"/>
    <w:rsid w:val="00484953"/>
    <w:rsid w:val="00487BD9"/>
    <w:rsid w:val="004964B2"/>
    <w:rsid w:val="00496895"/>
    <w:rsid w:val="004B09CA"/>
    <w:rsid w:val="004B1342"/>
    <w:rsid w:val="004B2CD6"/>
    <w:rsid w:val="004B349E"/>
    <w:rsid w:val="004B5A1B"/>
    <w:rsid w:val="004B7FEB"/>
    <w:rsid w:val="004C076A"/>
    <w:rsid w:val="004C1A68"/>
    <w:rsid w:val="004C4508"/>
    <w:rsid w:val="004D24C2"/>
    <w:rsid w:val="004D46B6"/>
    <w:rsid w:val="00502880"/>
    <w:rsid w:val="00515D96"/>
    <w:rsid w:val="00522D97"/>
    <w:rsid w:val="00522EF6"/>
    <w:rsid w:val="00526AD3"/>
    <w:rsid w:val="00530448"/>
    <w:rsid w:val="00531DA2"/>
    <w:rsid w:val="00532125"/>
    <w:rsid w:val="005376D2"/>
    <w:rsid w:val="005609CD"/>
    <w:rsid w:val="00565076"/>
    <w:rsid w:val="005651D3"/>
    <w:rsid w:val="005665DE"/>
    <w:rsid w:val="005711D0"/>
    <w:rsid w:val="00585BA9"/>
    <w:rsid w:val="00585CCE"/>
    <w:rsid w:val="0059324A"/>
    <w:rsid w:val="005A120C"/>
    <w:rsid w:val="005A3442"/>
    <w:rsid w:val="005A6A6E"/>
    <w:rsid w:val="005C3966"/>
    <w:rsid w:val="005C4EB7"/>
    <w:rsid w:val="005D4134"/>
    <w:rsid w:val="005D4E7F"/>
    <w:rsid w:val="005D5ED2"/>
    <w:rsid w:val="005D7D7F"/>
    <w:rsid w:val="005E11C5"/>
    <w:rsid w:val="005E1AE3"/>
    <w:rsid w:val="005E2717"/>
    <w:rsid w:val="005E3199"/>
    <w:rsid w:val="005E3554"/>
    <w:rsid w:val="005E3A37"/>
    <w:rsid w:val="005F0B61"/>
    <w:rsid w:val="005F1E9B"/>
    <w:rsid w:val="005F6F83"/>
    <w:rsid w:val="006000ED"/>
    <w:rsid w:val="00603602"/>
    <w:rsid w:val="00603F18"/>
    <w:rsid w:val="0060536A"/>
    <w:rsid w:val="00606F59"/>
    <w:rsid w:val="00611AA7"/>
    <w:rsid w:val="006122FE"/>
    <w:rsid w:val="0061332A"/>
    <w:rsid w:val="006135E3"/>
    <w:rsid w:val="006152EB"/>
    <w:rsid w:val="00623212"/>
    <w:rsid w:val="00627986"/>
    <w:rsid w:val="0063034B"/>
    <w:rsid w:val="006359B1"/>
    <w:rsid w:val="006402CD"/>
    <w:rsid w:val="00641B16"/>
    <w:rsid w:val="00653C4E"/>
    <w:rsid w:val="006639CF"/>
    <w:rsid w:val="00672D5E"/>
    <w:rsid w:val="00674224"/>
    <w:rsid w:val="006757F9"/>
    <w:rsid w:val="0068459D"/>
    <w:rsid w:val="00685060"/>
    <w:rsid w:val="00685F0A"/>
    <w:rsid w:val="00692D3D"/>
    <w:rsid w:val="0069608A"/>
    <w:rsid w:val="006A0B6F"/>
    <w:rsid w:val="006A370E"/>
    <w:rsid w:val="006A4FBD"/>
    <w:rsid w:val="006A5205"/>
    <w:rsid w:val="006A599E"/>
    <w:rsid w:val="006B635A"/>
    <w:rsid w:val="006B66FD"/>
    <w:rsid w:val="006C3CA7"/>
    <w:rsid w:val="006C5DCF"/>
    <w:rsid w:val="006C6550"/>
    <w:rsid w:val="006C6B39"/>
    <w:rsid w:val="006D3244"/>
    <w:rsid w:val="006D40C5"/>
    <w:rsid w:val="006D53B7"/>
    <w:rsid w:val="006D6CAF"/>
    <w:rsid w:val="006D78F7"/>
    <w:rsid w:val="006E38E8"/>
    <w:rsid w:val="006E4883"/>
    <w:rsid w:val="006E48EA"/>
    <w:rsid w:val="006E795E"/>
    <w:rsid w:val="00710D51"/>
    <w:rsid w:val="00712A38"/>
    <w:rsid w:val="0071397F"/>
    <w:rsid w:val="00715E75"/>
    <w:rsid w:val="00716B6F"/>
    <w:rsid w:val="007171D2"/>
    <w:rsid w:val="00720F01"/>
    <w:rsid w:val="00721E1A"/>
    <w:rsid w:val="007242AB"/>
    <w:rsid w:val="007252AF"/>
    <w:rsid w:val="00725403"/>
    <w:rsid w:val="00726F23"/>
    <w:rsid w:val="00731944"/>
    <w:rsid w:val="00731A17"/>
    <w:rsid w:val="00733E9E"/>
    <w:rsid w:val="00735A3D"/>
    <w:rsid w:val="00765CB6"/>
    <w:rsid w:val="007711C1"/>
    <w:rsid w:val="00776841"/>
    <w:rsid w:val="00784901"/>
    <w:rsid w:val="00785ADF"/>
    <w:rsid w:val="0078671B"/>
    <w:rsid w:val="007879E1"/>
    <w:rsid w:val="00790765"/>
    <w:rsid w:val="00795074"/>
    <w:rsid w:val="007A13A8"/>
    <w:rsid w:val="007A1442"/>
    <w:rsid w:val="007A31B8"/>
    <w:rsid w:val="007A50F0"/>
    <w:rsid w:val="007A6F99"/>
    <w:rsid w:val="007B0A05"/>
    <w:rsid w:val="007B380B"/>
    <w:rsid w:val="007B3E4C"/>
    <w:rsid w:val="007B630F"/>
    <w:rsid w:val="007B6CD0"/>
    <w:rsid w:val="007C09E5"/>
    <w:rsid w:val="007D21C4"/>
    <w:rsid w:val="007E20DA"/>
    <w:rsid w:val="007E314A"/>
    <w:rsid w:val="007E7E97"/>
    <w:rsid w:val="00805F2B"/>
    <w:rsid w:val="00805FF9"/>
    <w:rsid w:val="008138E5"/>
    <w:rsid w:val="008140AD"/>
    <w:rsid w:val="00817EC5"/>
    <w:rsid w:val="0082120E"/>
    <w:rsid w:val="00824A49"/>
    <w:rsid w:val="00835152"/>
    <w:rsid w:val="008405C3"/>
    <w:rsid w:val="00857F1E"/>
    <w:rsid w:val="008640D1"/>
    <w:rsid w:val="008656C2"/>
    <w:rsid w:val="0086690E"/>
    <w:rsid w:val="008777E2"/>
    <w:rsid w:val="00877FEC"/>
    <w:rsid w:val="00885A3C"/>
    <w:rsid w:val="00892374"/>
    <w:rsid w:val="008A67B4"/>
    <w:rsid w:val="008C50E2"/>
    <w:rsid w:val="008C7C08"/>
    <w:rsid w:val="008D3DFC"/>
    <w:rsid w:val="008D5D7F"/>
    <w:rsid w:val="008D6220"/>
    <w:rsid w:val="008E0145"/>
    <w:rsid w:val="008E055A"/>
    <w:rsid w:val="008E1B05"/>
    <w:rsid w:val="008E22E1"/>
    <w:rsid w:val="008E2531"/>
    <w:rsid w:val="008E2E5E"/>
    <w:rsid w:val="008E7C19"/>
    <w:rsid w:val="008F3787"/>
    <w:rsid w:val="008F76BD"/>
    <w:rsid w:val="008F77F2"/>
    <w:rsid w:val="00901CEC"/>
    <w:rsid w:val="00910657"/>
    <w:rsid w:val="00913258"/>
    <w:rsid w:val="00913E44"/>
    <w:rsid w:val="0091401F"/>
    <w:rsid w:val="00920A8F"/>
    <w:rsid w:val="00922E53"/>
    <w:rsid w:val="00927243"/>
    <w:rsid w:val="00934B8E"/>
    <w:rsid w:val="00935D35"/>
    <w:rsid w:val="00936DAD"/>
    <w:rsid w:val="00940E2E"/>
    <w:rsid w:val="009427CE"/>
    <w:rsid w:val="0094788F"/>
    <w:rsid w:val="009509F0"/>
    <w:rsid w:val="009612DC"/>
    <w:rsid w:val="0096294B"/>
    <w:rsid w:val="0096511F"/>
    <w:rsid w:val="009669C9"/>
    <w:rsid w:val="00967F76"/>
    <w:rsid w:val="00974025"/>
    <w:rsid w:val="009769E8"/>
    <w:rsid w:val="0097725F"/>
    <w:rsid w:val="00984F15"/>
    <w:rsid w:val="009862F6"/>
    <w:rsid w:val="00992CE1"/>
    <w:rsid w:val="0099542E"/>
    <w:rsid w:val="009A61B1"/>
    <w:rsid w:val="009B2642"/>
    <w:rsid w:val="009B5711"/>
    <w:rsid w:val="009B73C0"/>
    <w:rsid w:val="009C113D"/>
    <w:rsid w:val="009C1396"/>
    <w:rsid w:val="009C409D"/>
    <w:rsid w:val="009C6520"/>
    <w:rsid w:val="009D1422"/>
    <w:rsid w:val="009D4538"/>
    <w:rsid w:val="009E2104"/>
    <w:rsid w:val="009E6C25"/>
    <w:rsid w:val="009F0020"/>
    <w:rsid w:val="009F0C0A"/>
    <w:rsid w:val="009F6125"/>
    <w:rsid w:val="00A064D4"/>
    <w:rsid w:val="00A06D39"/>
    <w:rsid w:val="00A07FB7"/>
    <w:rsid w:val="00A109CD"/>
    <w:rsid w:val="00A153A0"/>
    <w:rsid w:val="00A161B3"/>
    <w:rsid w:val="00A17DB0"/>
    <w:rsid w:val="00A221B7"/>
    <w:rsid w:val="00A23C84"/>
    <w:rsid w:val="00A25FD7"/>
    <w:rsid w:val="00A26728"/>
    <w:rsid w:val="00A3198D"/>
    <w:rsid w:val="00A3589B"/>
    <w:rsid w:val="00A43440"/>
    <w:rsid w:val="00A45548"/>
    <w:rsid w:val="00A47848"/>
    <w:rsid w:val="00A5357A"/>
    <w:rsid w:val="00A574A2"/>
    <w:rsid w:val="00A6254F"/>
    <w:rsid w:val="00A64502"/>
    <w:rsid w:val="00A670BD"/>
    <w:rsid w:val="00A73BCF"/>
    <w:rsid w:val="00A77A9D"/>
    <w:rsid w:val="00A923C5"/>
    <w:rsid w:val="00A94FEF"/>
    <w:rsid w:val="00A97A0C"/>
    <w:rsid w:val="00AA22FF"/>
    <w:rsid w:val="00AA35A5"/>
    <w:rsid w:val="00AA3E79"/>
    <w:rsid w:val="00AC04CA"/>
    <w:rsid w:val="00AC2C18"/>
    <w:rsid w:val="00AC495C"/>
    <w:rsid w:val="00AD181A"/>
    <w:rsid w:val="00AD6BC6"/>
    <w:rsid w:val="00AE2895"/>
    <w:rsid w:val="00AE5D4B"/>
    <w:rsid w:val="00AE5DDD"/>
    <w:rsid w:val="00AF1D7B"/>
    <w:rsid w:val="00AF6EFF"/>
    <w:rsid w:val="00B013D3"/>
    <w:rsid w:val="00B05608"/>
    <w:rsid w:val="00B0622E"/>
    <w:rsid w:val="00B10470"/>
    <w:rsid w:val="00B104F6"/>
    <w:rsid w:val="00B117A2"/>
    <w:rsid w:val="00B15F6A"/>
    <w:rsid w:val="00B24B48"/>
    <w:rsid w:val="00B266D6"/>
    <w:rsid w:val="00B267AC"/>
    <w:rsid w:val="00B31771"/>
    <w:rsid w:val="00B36B37"/>
    <w:rsid w:val="00B46250"/>
    <w:rsid w:val="00B50E8D"/>
    <w:rsid w:val="00B55FFC"/>
    <w:rsid w:val="00B56005"/>
    <w:rsid w:val="00B61A8D"/>
    <w:rsid w:val="00B665DF"/>
    <w:rsid w:val="00B7149A"/>
    <w:rsid w:val="00B732EC"/>
    <w:rsid w:val="00B777C3"/>
    <w:rsid w:val="00B83F27"/>
    <w:rsid w:val="00B863A4"/>
    <w:rsid w:val="00B9009F"/>
    <w:rsid w:val="00B95AAD"/>
    <w:rsid w:val="00B975EF"/>
    <w:rsid w:val="00BA673F"/>
    <w:rsid w:val="00BB0CDB"/>
    <w:rsid w:val="00BB170B"/>
    <w:rsid w:val="00BB1803"/>
    <w:rsid w:val="00BB3708"/>
    <w:rsid w:val="00BC0177"/>
    <w:rsid w:val="00BD17E5"/>
    <w:rsid w:val="00BD2FC9"/>
    <w:rsid w:val="00BD423C"/>
    <w:rsid w:val="00BD569D"/>
    <w:rsid w:val="00BD6F33"/>
    <w:rsid w:val="00BD7AA8"/>
    <w:rsid w:val="00BE0C1B"/>
    <w:rsid w:val="00BE4D42"/>
    <w:rsid w:val="00BF1CD6"/>
    <w:rsid w:val="00BF3145"/>
    <w:rsid w:val="00BF75C6"/>
    <w:rsid w:val="00C026AA"/>
    <w:rsid w:val="00C03080"/>
    <w:rsid w:val="00C109F5"/>
    <w:rsid w:val="00C11C0F"/>
    <w:rsid w:val="00C22A63"/>
    <w:rsid w:val="00C23AE3"/>
    <w:rsid w:val="00C26053"/>
    <w:rsid w:val="00C27170"/>
    <w:rsid w:val="00C3378F"/>
    <w:rsid w:val="00C34B51"/>
    <w:rsid w:val="00C36423"/>
    <w:rsid w:val="00C415A0"/>
    <w:rsid w:val="00C416AB"/>
    <w:rsid w:val="00C455FD"/>
    <w:rsid w:val="00C4698E"/>
    <w:rsid w:val="00C54425"/>
    <w:rsid w:val="00C556FB"/>
    <w:rsid w:val="00C62F65"/>
    <w:rsid w:val="00C67059"/>
    <w:rsid w:val="00C80404"/>
    <w:rsid w:val="00C956DF"/>
    <w:rsid w:val="00CA1DA8"/>
    <w:rsid w:val="00CA3754"/>
    <w:rsid w:val="00CA4920"/>
    <w:rsid w:val="00CA4E04"/>
    <w:rsid w:val="00CA559E"/>
    <w:rsid w:val="00CA6F3E"/>
    <w:rsid w:val="00CB2A18"/>
    <w:rsid w:val="00CB43CB"/>
    <w:rsid w:val="00CC00C8"/>
    <w:rsid w:val="00CC0A50"/>
    <w:rsid w:val="00CC313B"/>
    <w:rsid w:val="00CD4A68"/>
    <w:rsid w:val="00CD7226"/>
    <w:rsid w:val="00CE3399"/>
    <w:rsid w:val="00CE7AB9"/>
    <w:rsid w:val="00CF00E5"/>
    <w:rsid w:val="00CF03F1"/>
    <w:rsid w:val="00CF2586"/>
    <w:rsid w:val="00CF6AB9"/>
    <w:rsid w:val="00D01989"/>
    <w:rsid w:val="00D14270"/>
    <w:rsid w:val="00D146CF"/>
    <w:rsid w:val="00D16DB7"/>
    <w:rsid w:val="00D206D3"/>
    <w:rsid w:val="00D21594"/>
    <w:rsid w:val="00D22553"/>
    <w:rsid w:val="00D323C2"/>
    <w:rsid w:val="00D33355"/>
    <w:rsid w:val="00D341DB"/>
    <w:rsid w:val="00D3477E"/>
    <w:rsid w:val="00D3542E"/>
    <w:rsid w:val="00D44732"/>
    <w:rsid w:val="00D471D4"/>
    <w:rsid w:val="00D57AB6"/>
    <w:rsid w:val="00D67F51"/>
    <w:rsid w:val="00D72B94"/>
    <w:rsid w:val="00D815BE"/>
    <w:rsid w:val="00D81FA9"/>
    <w:rsid w:val="00D8412B"/>
    <w:rsid w:val="00D848A9"/>
    <w:rsid w:val="00D90952"/>
    <w:rsid w:val="00D96344"/>
    <w:rsid w:val="00D966DB"/>
    <w:rsid w:val="00DA0858"/>
    <w:rsid w:val="00DA2E7F"/>
    <w:rsid w:val="00DB0D19"/>
    <w:rsid w:val="00DC2C37"/>
    <w:rsid w:val="00DC5CC6"/>
    <w:rsid w:val="00DC6601"/>
    <w:rsid w:val="00DE286F"/>
    <w:rsid w:val="00DE5131"/>
    <w:rsid w:val="00DE5750"/>
    <w:rsid w:val="00DE6248"/>
    <w:rsid w:val="00DF4E3B"/>
    <w:rsid w:val="00DF7BDB"/>
    <w:rsid w:val="00E00914"/>
    <w:rsid w:val="00E016E3"/>
    <w:rsid w:val="00E017FC"/>
    <w:rsid w:val="00E05720"/>
    <w:rsid w:val="00E2775F"/>
    <w:rsid w:val="00E27CEC"/>
    <w:rsid w:val="00E30BDD"/>
    <w:rsid w:val="00E31081"/>
    <w:rsid w:val="00E32535"/>
    <w:rsid w:val="00E33B8E"/>
    <w:rsid w:val="00E3704D"/>
    <w:rsid w:val="00E40FBD"/>
    <w:rsid w:val="00E44B73"/>
    <w:rsid w:val="00E51969"/>
    <w:rsid w:val="00E53FD0"/>
    <w:rsid w:val="00E6582F"/>
    <w:rsid w:val="00E66295"/>
    <w:rsid w:val="00E70DDD"/>
    <w:rsid w:val="00E70FC2"/>
    <w:rsid w:val="00E80573"/>
    <w:rsid w:val="00E90C6A"/>
    <w:rsid w:val="00E910C0"/>
    <w:rsid w:val="00E93181"/>
    <w:rsid w:val="00EA08F3"/>
    <w:rsid w:val="00EB4E6B"/>
    <w:rsid w:val="00EB7355"/>
    <w:rsid w:val="00EC0989"/>
    <w:rsid w:val="00EC5F3A"/>
    <w:rsid w:val="00EC619E"/>
    <w:rsid w:val="00ED6FDF"/>
    <w:rsid w:val="00F0235E"/>
    <w:rsid w:val="00F05B1F"/>
    <w:rsid w:val="00F1485E"/>
    <w:rsid w:val="00F158C8"/>
    <w:rsid w:val="00F1703D"/>
    <w:rsid w:val="00F25D1F"/>
    <w:rsid w:val="00F3075D"/>
    <w:rsid w:val="00F4577D"/>
    <w:rsid w:val="00F45AFC"/>
    <w:rsid w:val="00F4609C"/>
    <w:rsid w:val="00F54569"/>
    <w:rsid w:val="00F54DDD"/>
    <w:rsid w:val="00F55808"/>
    <w:rsid w:val="00F56F61"/>
    <w:rsid w:val="00F60797"/>
    <w:rsid w:val="00F60A51"/>
    <w:rsid w:val="00F60ADA"/>
    <w:rsid w:val="00F663BC"/>
    <w:rsid w:val="00F70A99"/>
    <w:rsid w:val="00F80D8F"/>
    <w:rsid w:val="00F8156E"/>
    <w:rsid w:val="00F87E31"/>
    <w:rsid w:val="00F87E84"/>
    <w:rsid w:val="00FA0E56"/>
    <w:rsid w:val="00FA71D2"/>
    <w:rsid w:val="00FB105E"/>
    <w:rsid w:val="00FB18C8"/>
    <w:rsid w:val="00FB29D8"/>
    <w:rsid w:val="00FB3C1E"/>
    <w:rsid w:val="00FB64F1"/>
    <w:rsid w:val="00FB7C00"/>
    <w:rsid w:val="00FC5C56"/>
    <w:rsid w:val="00FC7471"/>
    <w:rsid w:val="00FD10DF"/>
    <w:rsid w:val="00FD5E85"/>
    <w:rsid w:val="00FD7DD8"/>
    <w:rsid w:val="00FE0A7C"/>
    <w:rsid w:val="00FE1B24"/>
    <w:rsid w:val="00FE33ED"/>
    <w:rsid w:val="00FF04D4"/>
    <w:rsid w:val="00FF445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458E8"/>
  <w15:docId w15:val="{E0AE9DAE-400E-4B82-A9F8-66A42B4F4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B37"/>
  </w:style>
  <w:style w:type="paragraph" w:styleId="Heading1">
    <w:name w:val="heading 1"/>
    <w:basedOn w:val="Normal1"/>
    <w:next w:val="Normal1"/>
    <w:link w:val="Heading1Char"/>
    <w:rsid w:val="008E2531"/>
    <w:pPr>
      <w:spacing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C34B5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332175"/>
    <w:pPr>
      <w:keepNext/>
      <w:keepLines/>
      <w:spacing w:before="320" w:after="80"/>
      <w:outlineLvl w:val="2"/>
    </w:pPr>
    <w:rPr>
      <w:color w:val="434343"/>
      <w:sz w:val="28"/>
      <w:szCs w:val="28"/>
    </w:rPr>
  </w:style>
  <w:style w:type="paragraph" w:styleId="Heading4">
    <w:name w:val="heading 4"/>
    <w:basedOn w:val="Normal1"/>
    <w:next w:val="Normal1"/>
    <w:rsid w:val="00332175"/>
    <w:pPr>
      <w:keepNext/>
      <w:keepLines/>
      <w:spacing w:before="280" w:after="80"/>
      <w:outlineLvl w:val="3"/>
    </w:pPr>
    <w:rPr>
      <w:color w:val="666666"/>
      <w:sz w:val="24"/>
      <w:szCs w:val="24"/>
    </w:rPr>
  </w:style>
  <w:style w:type="paragraph" w:styleId="Heading5">
    <w:name w:val="heading 5"/>
    <w:basedOn w:val="Normal1"/>
    <w:next w:val="Normal1"/>
    <w:rsid w:val="00332175"/>
    <w:pPr>
      <w:keepNext/>
      <w:keepLines/>
      <w:spacing w:before="240" w:after="80"/>
      <w:outlineLvl w:val="4"/>
    </w:pPr>
    <w:rPr>
      <w:color w:val="666666"/>
    </w:rPr>
  </w:style>
  <w:style w:type="paragraph" w:styleId="Heading6">
    <w:name w:val="heading 6"/>
    <w:basedOn w:val="Normal1"/>
    <w:next w:val="Normal1"/>
    <w:rsid w:val="00332175"/>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B24B48"/>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32175"/>
  </w:style>
  <w:style w:type="paragraph" w:styleId="Title">
    <w:name w:val="Title"/>
    <w:basedOn w:val="Normal1"/>
    <w:next w:val="Normal1"/>
    <w:rsid w:val="00332175"/>
    <w:pPr>
      <w:keepNext/>
      <w:keepLines/>
      <w:spacing w:after="60"/>
    </w:pPr>
    <w:rPr>
      <w:sz w:val="52"/>
      <w:szCs w:val="52"/>
    </w:rPr>
  </w:style>
  <w:style w:type="paragraph" w:styleId="Subtitle">
    <w:name w:val="Subtitle"/>
    <w:basedOn w:val="Normal1"/>
    <w:next w:val="Normal1"/>
    <w:rsid w:val="0033217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32175"/>
    <w:pPr>
      <w:spacing w:line="240" w:lineRule="auto"/>
    </w:pPr>
    <w:rPr>
      <w:sz w:val="20"/>
      <w:szCs w:val="20"/>
    </w:rPr>
  </w:style>
  <w:style w:type="character" w:customStyle="1" w:styleId="CommentTextChar">
    <w:name w:val="Comment Text Char"/>
    <w:basedOn w:val="DefaultParagraphFont"/>
    <w:link w:val="CommentText"/>
    <w:uiPriority w:val="99"/>
    <w:semiHidden/>
    <w:rsid w:val="00332175"/>
    <w:rPr>
      <w:sz w:val="20"/>
      <w:szCs w:val="20"/>
    </w:rPr>
  </w:style>
  <w:style w:type="character" w:styleId="CommentReference">
    <w:name w:val="annotation reference"/>
    <w:basedOn w:val="DefaultParagraphFont"/>
    <w:uiPriority w:val="99"/>
    <w:semiHidden/>
    <w:unhideWhenUsed/>
    <w:rsid w:val="00332175"/>
    <w:rPr>
      <w:sz w:val="16"/>
      <w:szCs w:val="16"/>
    </w:rPr>
  </w:style>
  <w:style w:type="paragraph" w:styleId="BalloonText">
    <w:name w:val="Balloon Text"/>
    <w:basedOn w:val="Normal"/>
    <w:link w:val="BalloonTextChar"/>
    <w:uiPriority w:val="99"/>
    <w:semiHidden/>
    <w:unhideWhenUsed/>
    <w:rsid w:val="006639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9CF"/>
    <w:rPr>
      <w:rFonts w:ascii="Tahoma" w:hAnsi="Tahoma" w:cs="Tahoma"/>
      <w:sz w:val="16"/>
      <w:szCs w:val="16"/>
    </w:rPr>
  </w:style>
  <w:style w:type="paragraph" w:styleId="TOCHeading">
    <w:name w:val="TOC Heading"/>
    <w:basedOn w:val="Heading1"/>
    <w:next w:val="Normal"/>
    <w:uiPriority w:val="39"/>
    <w:unhideWhenUsed/>
    <w:qFormat/>
    <w:rsid w:val="006D53B7"/>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23C84"/>
    <w:pPr>
      <w:tabs>
        <w:tab w:val="right" w:leader="dot" w:pos="9350"/>
      </w:tabs>
      <w:spacing w:after="100" w:line="360" w:lineRule="auto"/>
      <w:jc w:val="center"/>
    </w:pPr>
  </w:style>
  <w:style w:type="character" w:styleId="Hyperlink">
    <w:name w:val="Hyperlink"/>
    <w:basedOn w:val="DefaultParagraphFont"/>
    <w:uiPriority w:val="99"/>
    <w:unhideWhenUsed/>
    <w:rsid w:val="006D53B7"/>
    <w:rPr>
      <w:color w:val="0000FF" w:themeColor="hyperlink"/>
      <w:u w:val="single"/>
    </w:rPr>
  </w:style>
  <w:style w:type="paragraph" w:styleId="Header">
    <w:name w:val="header"/>
    <w:basedOn w:val="Normal"/>
    <w:link w:val="HeaderChar"/>
    <w:uiPriority w:val="99"/>
    <w:semiHidden/>
    <w:unhideWhenUsed/>
    <w:rsid w:val="00DE624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E6248"/>
  </w:style>
  <w:style w:type="paragraph" w:styleId="Footer">
    <w:name w:val="footer"/>
    <w:basedOn w:val="Normal"/>
    <w:link w:val="FooterChar"/>
    <w:uiPriority w:val="99"/>
    <w:unhideWhenUsed/>
    <w:rsid w:val="00DE6248"/>
    <w:pPr>
      <w:tabs>
        <w:tab w:val="center" w:pos="4513"/>
        <w:tab w:val="right" w:pos="9026"/>
      </w:tabs>
      <w:spacing w:line="240" w:lineRule="auto"/>
    </w:pPr>
  </w:style>
  <w:style w:type="character" w:customStyle="1" w:styleId="FooterChar">
    <w:name w:val="Footer Char"/>
    <w:basedOn w:val="DefaultParagraphFont"/>
    <w:link w:val="Footer"/>
    <w:uiPriority w:val="99"/>
    <w:rsid w:val="00DE6248"/>
  </w:style>
  <w:style w:type="paragraph" w:styleId="ListParagraph">
    <w:name w:val="List Paragraph"/>
    <w:basedOn w:val="Normal"/>
    <w:uiPriority w:val="34"/>
    <w:qFormat/>
    <w:rsid w:val="003A332B"/>
    <w:pPr>
      <w:ind w:left="720"/>
      <w:contextualSpacing/>
    </w:pPr>
  </w:style>
  <w:style w:type="character" w:customStyle="1" w:styleId="Heading7Char">
    <w:name w:val="Heading 7 Char"/>
    <w:basedOn w:val="DefaultParagraphFont"/>
    <w:link w:val="Heading7"/>
    <w:uiPriority w:val="9"/>
    <w:rsid w:val="00B24B48"/>
    <w:rPr>
      <w:rFonts w:asciiTheme="majorHAnsi" w:eastAsiaTheme="majorEastAsia" w:hAnsiTheme="majorHAnsi" w:cstheme="majorBidi"/>
      <w:i/>
      <w:iCs/>
      <w:color w:val="404040" w:themeColor="text1" w:themeTint="BF"/>
    </w:rPr>
  </w:style>
  <w:style w:type="character" w:customStyle="1" w:styleId="Heading1Char">
    <w:name w:val="Heading 1 Char"/>
    <w:basedOn w:val="DefaultParagraphFont"/>
    <w:link w:val="Heading1"/>
    <w:rsid w:val="00526AD3"/>
    <w:rPr>
      <w:rFonts w:ascii="Times New Roman" w:eastAsia="Times New Roman" w:hAnsi="Times New Roman" w:cs="Times New Roman"/>
      <w:b/>
      <w:sz w:val="24"/>
      <w:szCs w:val="24"/>
      <w:lang w:val="en-GB"/>
    </w:rPr>
  </w:style>
  <w:style w:type="table" w:styleId="TableGrid">
    <w:name w:val="Table Grid"/>
    <w:basedOn w:val="TableNormal"/>
    <w:uiPriority w:val="59"/>
    <w:rsid w:val="0033511C"/>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6A59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493221">
      <w:bodyDiv w:val="1"/>
      <w:marLeft w:val="0"/>
      <w:marRight w:val="0"/>
      <w:marTop w:val="0"/>
      <w:marBottom w:val="0"/>
      <w:divBdr>
        <w:top w:val="none" w:sz="0" w:space="0" w:color="auto"/>
        <w:left w:val="none" w:sz="0" w:space="0" w:color="auto"/>
        <w:bottom w:val="none" w:sz="0" w:space="0" w:color="auto"/>
        <w:right w:val="none" w:sz="0" w:space="0" w:color="auto"/>
      </w:divBdr>
    </w:div>
    <w:div w:id="1215503018">
      <w:bodyDiv w:val="1"/>
      <w:marLeft w:val="0"/>
      <w:marRight w:val="0"/>
      <w:marTop w:val="0"/>
      <w:marBottom w:val="0"/>
      <w:divBdr>
        <w:top w:val="none" w:sz="0" w:space="0" w:color="auto"/>
        <w:left w:val="none" w:sz="0" w:space="0" w:color="auto"/>
        <w:bottom w:val="none" w:sz="0" w:space="0" w:color="auto"/>
        <w:right w:val="none" w:sz="0" w:space="0" w:color="auto"/>
      </w:divBdr>
    </w:div>
    <w:div w:id="14713589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50C5B5-6ECD-4A45-871A-ED4FF162DC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5389</Words>
  <Characters>30718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2021-08-27T16:45:00Z</dcterms:created>
  <dcterms:modified xsi:type="dcterms:W3CDTF">2021-08-27T16:45:00Z</dcterms:modified>
</cp:coreProperties>
</file>