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3E431" w14:textId="1222E52B" w:rsidR="00AF0FBA" w:rsidRPr="005C6B43" w:rsidRDefault="00CA0B74" w:rsidP="005C6B43">
      <w:pPr>
        <w:pStyle w:val="Heading2"/>
        <w:spacing w:line="360" w:lineRule="auto"/>
        <w:rPr>
          <w:rFonts w:asciiTheme="minorHAnsi" w:hAnsiTheme="minorHAnsi" w:cstheme="minorHAnsi"/>
          <w:b/>
          <w:bCs/>
          <w:i/>
          <w:iCs/>
          <w:sz w:val="52"/>
          <w:szCs w:val="52"/>
        </w:rPr>
      </w:pPr>
      <w:r w:rsidRPr="005C6B43">
        <w:rPr>
          <w:rFonts w:asciiTheme="minorHAnsi" w:hAnsiTheme="minorHAnsi" w:cstheme="minorHAnsi"/>
          <w:sz w:val="28"/>
          <w:szCs w:val="28"/>
        </w:rPr>
        <w:t xml:space="preserve">                   </w:t>
      </w:r>
      <w:r w:rsidRPr="005C6B43">
        <w:rPr>
          <w:rFonts w:asciiTheme="minorHAnsi" w:hAnsiTheme="minorHAnsi" w:cstheme="minorHAnsi"/>
          <w:b/>
          <w:bCs/>
          <w:i/>
          <w:iCs/>
          <w:sz w:val="52"/>
          <w:szCs w:val="52"/>
        </w:rPr>
        <w:t xml:space="preserve">Community Engagement  </w:t>
      </w:r>
    </w:p>
    <w:p w14:paraId="5FBE5BB7" w14:textId="2670FB05" w:rsidR="00CA0B74" w:rsidRPr="005C6B43" w:rsidRDefault="00CA0B74" w:rsidP="005C6B43">
      <w:pPr>
        <w:pStyle w:val="Heading2"/>
        <w:spacing w:line="360" w:lineRule="auto"/>
        <w:rPr>
          <w:rFonts w:asciiTheme="minorHAnsi" w:hAnsiTheme="minorHAnsi" w:cstheme="minorHAnsi"/>
          <w:i/>
          <w:iCs/>
          <w:sz w:val="28"/>
          <w:szCs w:val="28"/>
        </w:rPr>
      </w:pPr>
      <w:r w:rsidRPr="005C6B43">
        <w:rPr>
          <w:rFonts w:asciiTheme="minorHAnsi" w:hAnsiTheme="minorHAnsi" w:cstheme="minorHAnsi"/>
          <w:sz w:val="28"/>
          <w:szCs w:val="28"/>
        </w:rPr>
        <w:t xml:space="preserve">                                                                                        </w:t>
      </w:r>
      <w:r w:rsidRPr="005C6B43">
        <w:rPr>
          <w:rFonts w:asciiTheme="minorHAnsi" w:hAnsiTheme="minorHAnsi" w:cstheme="minorHAnsi"/>
          <w:i/>
          <w:iCs/>
          <w:sz w:val="28"/>
          <w:szCs w:val="28"/>
        </w:rPr>
        <w:t>Assignment 1</w:t>
      </w:r>
    </w:p>
    <w:p w14:paraId="575AB074" w14:textId="4D30307A" w:rsidR="00CA0B74" w:rsidRPr="005C6B43" w:rsidRDefault="00CA0B74" w:rsidP="005C6B43">
      <w:pPr>
        <w:spacing w:line="360" w:lineRule="auto"/>
        <w:rPr>
          <w:rFonts w:cstheme="minorHAnsi"/>
          <w:sz w:val="28"/>
          <w:szCs w:val="28"/>
        </w:rPr>
      </w:pPr>
    </w:p>
    <w:p w14:paraId="10E53564" w14:textId="77777777" w:rsidR="00CA0B74" w:rsidRPr="005C6B43" w:rsidRDefault="00CA0B74" w:rsidP="005C6B43">
      <w:pPr>
        <w:spacing w:line="360" w:lineRule="auto"/>
        <w:rPr>
          <w:rFonts w:cstheme="minorHAnsi"/>
          <w:b/>
          <w:bCs/>
          <w:i/>
          <w:iCs/>
          <w:sz w:val="28"/>
          <w:szCs w:val="28"/>
        </w:rPr>
      </w:pPr>
    </w:p>
    <w:p w14:paraId="443DFBAB" w14:textId="77777777" w:rsidR="00CA0B74" w:rsidRPr="005C6B43" w:rsidRDefault="00CA0B74" w:rsidP="005C6B43">
      <w:pPr>
        <w:pStyle w:val="Heading2"/>
        <w:spacing w:line="360" w:lineRule="auto"/>
        <w:rPr>
          <w:rFonts w:asciiTheme="minorHAnsi" w:hAnsiTheme="minorHAnsi" w:cstheme="minorHAnsi"/>
          <w:b/>
          <w:bCs/>
          <w:i/>
          <w:iCs/>
          <w:sz w:val="28"/>
          <w:szCs w:val="28"/>
        </w:rPr>
      </w:pPr>
      <w:bookmarkStart w:id="0" w:name="_Toc120764663"/>
      <w:bookmarkStart w:id="1" w:name="_Toc120764727"/>
      <w:r w:rsidRPr="005C6B43">
        <w:rPr>
          <w:rFonts w:asciiTheme="minorHAnsi" w:hAnsiTheme="minorHAnsi" w:cstheme="minorHAnsi"/>
          <w:b/>
          <w:bCs/>
          <w:i/>
          <w:iCs/>
          <w:sz w:val="28"/>
          <w:szCs w:val="28"/>
        </w:rPr>
        <w:t>Student: Ionut Aurelian Stanciu</w:t>
      </w:r>
      <w:bookmarkEnd w:id="0"/>
      <w:bookmarkEnd w:id="1"/>
    </w:p>
    <w:p w14:paraId="18ECADC2" w14:textId="77777777" w:rsidR="00CA0B74" w:rsidRPr="005C6B43" w:rsidRDefault="00CA0B74" w:rsidP="005C6B43">
      <w:pPr>
        <w:pStyle w:val="Heading2"/>
        <w:spacing w:line="360" w:lineRule="auto"/>
        <w:rPr>
          <w:rFonts w:asciiTheme="minorHAnsi" w:hAnsiTheme="minorHAnsi" w:cstheme="minorHAnsi"/>
          <w:b/>
          <w:bCs/>
          <w:i/>
          <w:iCs/>
          <w:sz w:val="28"/>
          <w:szCs w:val="28"/>
        </w:rPr>
      </w:pPr>
      <w:bookmarkStart w:id="2" w:name="_Toc120764664"/>
      <w:bookmarkStart w:id="3" w:name="_Toc120764728"/>
      <w:r w:rsidRPr="005C6B43">
        <w:rPr>
          <w:rFonts w:asciiTheme="minorHAnsi" w:hAnsiTheme="minorHAnsi" w:cstheme="minorHAnsi"/>
          <w:b/>
          <w:bCs/>
          <w:i/>
          <w:iCs/>
          <w:sz w:val="28"/>
          <w:szCs w:val="28"/>
        </w:rPr>
        <w:t>Student id: 2219322</w:t>
      </w:r>
      <w:bookmarkEnd w:id="2"/>
      <w:bookmarkEnd w:id="3"/>
    </w:p>
    <w:p w14:paraId="4AD2AEC3" w14:textId="3B114AE7" w:rsidR="00CA0B74" w:rsidRPr="005C6B43" w:rsidRDefault="00CA0B74" w:rsidP="005C6B43">
      <w:pPr>
        <w:pStyle w:val="Heading2"/>
        <w:spacing w:line="360" w:lineRule="auto"/>
        <w:rPr>
          <w:rFonts w:asciiTheme="minorHAnsi" w:hAnsiTheme="minorHAnsi" w:cstheme="minorHAnsi"/>
          <w:b/>
          <w:bCs/>
          <w:i/>
          <w:iCs/>
          <w:sz w:val="28"/>
          <w:szCs w:val="28"/>
        </w:rPr>
      </w:pPr>
      <w:bookmarkStart w:id="4" w:name="_Toc120764665"/>
      <w:bookmarkStart w:id="5" w:name="_Toc120764729"/>
      <w:r w:rsidRPr="005C6B43">
        <w:rPr>
          <w:rFonts w:asciiTheme="minorHAnsi" w:hAnsiTheme="minorHAnsi" w:cstheme="minorHAnsi"/>
          <w:b/>
          <w:bCs/>
          <w:i/>
          <w:iCs/>
          <w:sz w:val="28"/>
          <w:szCs w:val="28"/>
        </w:rPr>
        <w:t xml:space="preserve">Module code: </w:t>
      </w:r>
      <w:bookmarkEnd w:id="4"/>
      <w:bookmarkEnd w:id="5"/>
      <w:r w:rsidRPr="005C6B43">
        <w:rPr>
          <w:rFonts w:asciiTheme="minorHAnsi" w:hAnsiTheme="minorHAnsi" w:cstheme="minorHAnsi"/>
          <w:b/>
          <w:bCs/>
          <w:i/>
          <w:iCs/>
          <w:sz w:val="28"/>
          <w:szCs w:val="28"/>
        </w:rPr>
        <w:t>LCBB4002</w:t>
      </w:r>
    </w:p>
    <w:p w14:paraId="63FF4BFD" w14:textId="4B8FF00E" w:rsidR="00CA0B74" w:rsidRPr="005C6B43" w:rsidRDefault="00CA0B74" w:rsidP="005C6B43">
      <w:pPr>
        <w:pStyle w:val="Heading2"/>
        <w:spacing w:line="360" w:lineRule="auto"/>
        <w:rPr>
          <w:rFonts w:asciiTheme="minorHAnsi" w:hAnsiTheme="minorHAnsi" w:cstheme="minorHAnsi"/>
          <w:b/>
          <w:bCs/>
          <w:i/>
          <w:iCs/>
          <w:sz w:val="28"/>
          <w:szCs w:val="28"/>
        </w:rPr>
      </w:pPr>
      <w:r w:rsidRPr="005C6B43">
        <w:rPr>
          <w:rFonts w:asciiTheme="minorHAnsi" w:hAnsiTheme="minorHAnsi" w:cstheme="minorHAnsi"/>
          <w:b/>
          <w:bCs/>
          <w:i/>
          <w:iCs/>
          <w:sz w:val="28"/>
          <w:szCs w:val="28"/>
        </w:rPr>
        <w:t>Lecturer: Nadeem Mirza</w:t>
      </w:r>
    </w:p>
    <w:p w14:paraId="6BF92578" w14:textId="501F6B5F" w:rsidR="00B136D0" w:rsidRPr="005C6B43" w:rsidRDefault="00B136D0" w:rsidP="005C6B43">
      <w:pPr>
        <w:spacing w:line="360" w:lineRule="auto"/>
        <w:rPr>
          <w:rFonts w:cstheme="minorHAnsi"/>
          <w:sz w:val="28"/>
          <w:szCs w:val="28"/>
          <w:lang w:eastAsia="en-GB"/>
        </w:rPr>
      </w:pPr>
    </w:p>
    <w:p w14:paraId="6067023D" w14:textId="77777777" w:rsidR="00B136D0" w:rsidRPr="005C6B43" w:rsidRDefault="00B136D0" w:rsidP="005C6B43">
      <w:pPr>
        <w:spacing w:line="360" w:lineRule="auto"/>
        <w:rPr>
          <w:rFonts w:cstheme="minorHAnsi"/>
          <w:sz w:val="32"/>
          <w:szCs w:val="32"/>
          <w:lang w:eastAsia="en-GB"/>
        </w:rPr>
      </w:pPr>
    </w:p>
    <w:p w14:paraId="425CE9B6" w14:textId="7D6F1361" w:rsidR="00CA0B74" w:rsidRPr="005C6B43" w:rsidRDefault="00CA0B74" w:rsidP="005C6B43">
      <w:pPr>
        <w:pStyle w:val="Heading2"/>
        <w:spacing w:line="360" w:lineRule="auto"/>
        <w:rPr>
          <w:rFonts w:asciiTheme="minorHAnsi" w:hAnsiTheme="minorHAnsi" w:cstheme="minorHAnsi"/>
          <w:b/>
          <w:bCs/>
          <w:i/>
          <w:iCs/>
          <w:sz w:val="32"/>
          <w:szCs w:val="32"/>
        </w:rPr>
      </w:pPr>
      <w:r w:rsidRPr="005C6B43">
        <w:rPr>
          <w:rFonts w:asciiTheme="minorHAnsi" w:hAnsiTheme="minorHAnsi" w:cstheme="minorHAnsi"/>
          <w:b/>
          <w:bCs/>
          <w:i/>
          <w:iCs/>
          <w:sz w:val="32"/>
          <w:szCs w:val="32"/>
        </w:rPr>
        <w:t>Introduction</w:t>
      </w:r>
    </w:p>
    <w:p w14:paraId="29476521" w14:textId="4F898C6C" w:rsidR="00CA0B74" w:rsidRPr="005C6B43" w:rsidRDefault="00CE4DBD" w:rsidP="005C6B43">
      <w:pPr>
        <w:spacing w:line="360" w:lineRule="auto"/>
        <w:rPr>
          <w:rFonts w:cstheme="minorHAnsi"/>
          <w:sz w:val="28"/>
          <w:szCs w:val="28"/>
        </w:rPr>
      </w:pPr>
      <w:r w:rsidRPr="005C6B43">
        <w:rPr>
          <w:rFonts w:cstheme="minorHAnsi"/>
          <w:sz w:val="28"/>
          <w:szCs w:val="28"/>
        </w:rPr>
        <w:t>Community engagement is about the service learning that has a distinguished record in higher education (Burkhardt and Pasque, 2005). This includes three standards-community service, academic learning, and civic knowledge (McGoldrick and Ziegert, 2002).</w:t>
      </w:r>
    </w:p>
    <w:p w14:paraId="4DD34149" w14:textId="6A681727" w:rsidR="005809CD" w:rsidRPr="005C6B43" w:rsidRDefault="00A54533" w:rsidP="005C6B43">
      <w:pPr>
        <w:spacing w:line="360" w:lineRule="auto"/>
        <w:rPr>
          <w:rFonts w:cstheme="minorHAnsi"/>
          <w:sz w:val="28"/>
          <w:szCs w:val="28"/>
        </w:rPr>
      </w:pPr>
      <w:r w:rsidRPr="005C6B43">
        <w:rPr>
          <w:rFonts w:cstheme="minorHAnsi"/>
          <w:sz w:val="28"/>
          <w:szCs w:val="28"/>
        </w:rPr>
        <w:t xml:space="preserve">Furthermore, we have a community assets map that has been studied in our class. In this map we can easily identify the stakeholders in this </w:t>
      </w:r>
      <w:r w:rsidR="00142F4F" w:rsidRPr="005C6B43">
        <w:rPr>
          <w:rFonts w:cstheme="minorHAnsi"/>
          <w:sz w:val="28"/>
          <w:szCs w:val="28"/>
        </w:rPr>
        <w:t>paper</w:t>
      </w:r>
      <w:r w:rsidRPr="005C6B43">
        <w:rPr>
          <w:rFonts w:cstheme="minorHAnsi"/>
          <w:sz w:val="28"/>
          <w:szCs w:val="28"/>
        </w:rPr>
        <w:t>.</w:t>
      </w:r>
    </w:p>
    <w:p w14:paraId="2651775D" w14:textId="49F4C26A" w:rsidR="00A54533" w:rsidRPr="005C6B43" w:rsidRDefault="00A54533" w:rsidP="005C6B43">
      <w:pPr>
        <w:spacing w:line="360" w:lineRule="auto"/>
        <w:rPr>
          <w:rFonts w:cstheme="minorHAnsi"/>
          <w:sz w:val="28"/>
          <w:szCs w:val="28"/>
        </w:rPr>
      </w:pPr>
      <w:r w:rsidRPr="005C6B43">
        <w:rPr>
          <w:rFonts w:cstheme="minorHAnsi"/>
          <w:noProof/>
          <w:sz w:val="28"/>
          <w:szCs w:val="28"/>
        </w:rPr>
        <w:lastRenderedPageBreak/>
        <w:drawing>
          <wp:inline distT="0" distB="0" distL="0" distR="0" wp14:anchorId="5C7243D9" wp14:editId="26A1CBA0">
            <wp:extent cx="4093368" cy="3811562"/>
            <wp:effectExtent l="0" t="0" r="2540" b="0"/>
            <wp:docPr id="1026" name="Picture 2" descr="See the source image">
              <a:extLst xmlns:a="http://schemas.openxmlformats.org/drawingml/2006/main">
                <a:ext uri="{FF2B5EF4-FFF2-40B4-BE49-F238E27FC236}">
                  <a16:creationId xmlns:a16="http://schemas.microsoft.com/office/drawing/2014/main" id="{6400D57B-B5CA-468D-AD8F-F214D0F1DD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ee the source image">
                      <a:extLst>
                        <a:ext uri="{FF2B5EF4-FFF2-40B4-BE49-F238E27FC236}">
                          <a16:creationId xmlns:a16="http://schemas.microsoft.com/office/drawing/2014/main" id="{6400D57B-B5CA-468D-AD8F-F214D0F1DD76}"/>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93368" cy="3811562"/>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00BDBF9" w14:textId="5202B6AC" w:rsidR="00A54533" w:rsidRPr="005C6B43" w:rsidRDefault="00A54533" w:rsidP="005C6B43">
      <w:pPr>
        <w:spacing w:line="360" w:lineRule="auto"/>
        <w:rPr>
          <w:rFonts w:cstheme="minorHAnsi"/>
          <w:sz w:val="28"/>
          <w:szCs w:val="28"/>
        </w:rPr>
      </w:pPr>
    </w:p>
    <w:p w14:paraId="4D26CECF" w14:textId="77777777" w:rsidR="00A54533" w:rsidRPr="005C6B43" w:rsidRDefault="00A54533" w:rsidP="005C6B43">
      <w:pPr>
        <w:spacing w:line="360" w:lineRule="auto"/>
        <w:rPr>
          <w:rFonts w:cstheme="minorHAnsi"/>
          <w:sz w:val="28"/>
          <w:szCs w:val="28"/>
        </w:rPr>
      </w:pPr>
    </w:p>
    <w:p w14:paraId="5B0316FE" w14:textId="3C7C731F" w:rsidR="00BF27EC" w:rsidRPr="005C6B43" w:rsidRDefault="00BF27EC" w:rsidP="005C6B43">
      <w:pPr>
        <w:spacing w:line="360" w:lineRule="auto"/>
        <w:rPr>
          <w:rFonts w:cstheme="minorHAnsi"/>
          <w:sz w:val="28"/>
          <w:szCs w:val="28"/>
        </w:rPr>
      </w:pPr>
      <w:r w:rsidRPr="005C6B43">
        <w:rPr>
          <w:rFonts w:cstheme="minorHAnsi"/>
          <w:sz w:val="28"/>
          <w:szCs w:val="28"/>
        </w:rPr>
        <w:t>Moreover, Fawcett et al, 1995 and Scantlebury 2003), have identify the community engagement strategy to be used by corporation to cooperate with groups of people to identify the social problems.</w:t>
      </w:r>
    </w:p>
    <w:p w14:paraId="1C943CC1" w14:textId="678F7E4A" w:rsidR="00142F4F" w:rsidRPr="005C6B43" w:rsidRDefault="00D37327" w:rsidP="005C6B43">
      <w:pPr>
        <w:spacing w:line="360" w:lineRule="auto"/>
        <w:rPr>
          <w:rFonts w:cstheme="minorHAnsi"/>
          <w:sz w:val="28"/>
          <w:szCs w:val="28"/>
        </w:rPr>
      </w:pPr>
      <w:r w:rsidRPr="005C6B43">
        <w:rPr>
          <w:rFonts w:cstheme="minorHAnsi"/>
          <w:sz w:val="28"/>
          <w:szCs w:val="28"/>
        </w:rPr>
        <w:t>G</w:t>
      </w:r>
      <w:r w:rsidR="005809CD" w:rsidRPr="005C6B43">
        <w:rPr>
          <w:rFonts w:cstheme="minorHAnsi"/>
          <w:sz w:val="28"/>
          <w:szCs w:val="28"/>
        </w:rPr>
        <w:t xml:space="preserve">ood community engagement is when the engagement </w:t>
      </w:r>
      <w:r w:rsidRPr="005C6B43">
        <w:rPr>
          <w:rFonts w:cstheme="minorHAnsi"/>
          <w:sz w:val="28"/>
          <w:szCs w:val="28"/>
        </w:rPr>
        <w:t xml:space="preserve">activity of </w:t>
      </w:r>
      <w:r w:rsidR="005809CD" w:rsidRPr="005C6B43">
        <w:rPr>
          <w:rFonts w:cstheme="minorHAnsi"/>
          <w:sz w:val="28"/>
          <w:szCs w:val="28"/>
        </w:rPr>
        <w:t xml:space="preserve">a large group of people </w:t>
      </w:r>
      <w:r w:rsidRPr="005C6B43">
        <w:rPr>
          <w:rFonts w:cstheme="minorHAnsi"/>
          <w:sz w:val="28"/>
          <w:szCs w:val="28"/>
        </w:rPr>
        <w:t xml:space="preserve">collaborating to achieve their common goal. Conducted by same principles, set of values, and criteria. Community engagement means that people who are involved do understand the process, this process may take some time or have several stages. engaging in a further process is what </w:t>
      </w:r>
      <w:r w:rsidRPr="005C6B43">
        <w:rPr>
          <w:rFonts w:cstheme="minorHAnsi"/>
          <w:sz w:val="28"/>
          <w:szCs w:val="28"/>
        </w:rPr>
        <w:lastRenderedPageBreak/>
        <w:t>engagement is.</w:t>
      </w:r>
      <w:r w:rsidR="00142F4F" w:rsidRPr="005C6B43">
        <w:rPr>
          <w:rFonts w:cstheme="minorHAnsi"/>
          <w:noProof/>
          <w:sz w:val="28"/>
          <w:szCs w:val="28"/>
        </w:rPr>
        <w:drawing>
          <wp:inline distT="0" distB="0" distL="0" distR="0" wp14:anchorId="06ECCDA7" wp14:editId="2651DF94">
            <wp:extent cx="5731510" cy="5805170"/>
            <wp:effectExtent l="0" t="0" r="2540" b="508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5805170"/>
                    </a:xfrm>
                    <a:prstGeom prst="rect">
                      <a:avLst/>
                    </a:prstGeom>
                  </pic:spPr>
                </pic:pic>
              </a:graphicData>
            </a:graphic>
          </wp:inline>
        </w:drawing>
      </w:r>
    </w:p>
    <w:p w14:paraId="0D5951CB" w14:textId="00321675" w:rsidR="005809CD" w:rsidRPr="005C6B43" w:rsidRDefault="00D37327" w:rsidP="005C6B43">
      <w:pPr>
        <w:spacing w:line="360" w:lineRule="auto"/>
        <w:rPr>
          <w:rFonts w:cstheme="minorHAnsi"/>
          <w:sz w:val="28"/>
          <w:szCs w:val="28"/>
        </w:rPr>
      </w:pPr>
      <w:r w:rsidRPr="005C6B43">
        <w:rPr>
          <w:rFonts w:cstheme="minorHAnsi"/>
          <w:sz w:val="28"/>
          <w:szCs w:val="28"/>
        </w:rPr>
        <w:t>(Aslin and Brown 2004).</w:t>
      </w:r>
    </w:p>
    <w:p w14:paraId="09366343" w14:textId="7758A78F" w:rsidR="00CE4DBD" w:rsidRPr="005C6B43" w:rsidRDefault="00CE306C" w:rsidP="005C6B43">
      <w:pPr>
        <w:spacing w:line="360" w:lineRule="auto"/>
        <w:rPr>
          <w:rFonts w:cstheme="minorHAnsi"/>
          <w:sz w:val="28"/>
          <w:szCs w:val="28"/>
        </w:rPr>
      </w:pPr>
      <w:r w:rsidRPr="005C6B43">
        <w:rPr>
          <w:rFonts w:cstheme="minorHAnsi"/>
          <w:sz w:val="28"/>
          <w:szCs w:val="28"/>
        </w:rPr>
        <w:t xml:space="preserve">In this paper we are going to discuss about the Bromley Council. About the social issues, what the consultation, </w:t>
      </w:r>
      <w:r w:rsidR="00391CBC" w:rsidRPr="005C6B43">
        <w:rPr>
          <w:rFonts w:cstheme="minorHAnsi"/>
          <w:sz w:val="28"/>
          <w:szCs w:val="28"/>
        </w:rPr>
        <w:t>communication,</w:t>
      </w:r>
      <w:r w:rsidRPr="005C6B43">
        <w:rPr>
          <w:rFonts w:cstheme="minorHAnsi"/>
          <w:sz w:val="28"/>
          <w:szCs w:val="28"/>
        </w:rPr>
        <w:t xml:space="preserve"> and the feedback</w:t>
      </w:r>
      <w:r w:rsidR="00391CBC" w:rsidRPr="005C6B43">
        <w:rPr>
          <w:rFonts w:cstheme="minorHAnsi"/>
          <w:sz w:val="28"/>
          <w:szCs w:val="28"/>
        </w:rPr>
        <w:t>, of stakeholders,</w:t>
      </w:r>
      <w:r w:rsidRPr="005C6B43">
        <w:rPr>
          <w:rFonts w:cstheme="minorHAnsi"/>
          <w:sz w:val="28"/>
          <w:szCs w:val="28"/>
        </w:rPr>
        <w:t xml:space="preserve"> procedure is. Furthermore, we will have a bit of background of the Bromley council, from their website.  </w:t>
      </w:r>
    </w:p>
    <w:p w14:paraId="67DC7FBB" w14:textId="111D1429" w:rsidR="006A0538" w:rsidRPr="005C6B43" w:rsidRDefault="006A0538" w:rsidP="005C6B43">
      <w:pPr>
        <w:spacing w:line="360" w:lineRule="auto"/>
        <w:rPr>
          <w:rFonts w:cstheme="minorHAnsi"/>
          <w:b/>
          <w:bCs/>
          <w:i/>
          <w:iCs/>
          <w:sz w:val="28"/>
          <w:szCs w:val="28"/>
        </w:rPr>
      </w:pPr>
    </w:p>
    <w:p w14:paraId="563BEE77" w14:textId="54382C7D" w:rsidR="00B22656" w:rsidRPr="005C6B43" w:rsidRDefault="006A0538" w:rsidP="005C6B43">
      <w:pPr>
        <w:pStyle w:val="Heading2"/>
        <w:spacing w:line="360" w:lineRule="auto"/>
        <w:rPr>
          <w:rFonts w:asciiTheme="minorHAnsi" w:hAnsiTheme="minorHAnsi" w:cstheme="minorHAnsi"/>
          <w:b/>
          <w:bCs/>
          <w:i/>
          <w:iCs/>
          <w:sz w:val="32"/>
          <w:szCs w:val="32"/>
        </w:rPr>
      </w:pPr>
      <w:r w:rsidRPr="005C6B43">
        <w:rPr>
          <w:rFonts w:asciiTheme="minorHAnsi" w:hAnsiTheme="minorHAnsi" w:cstheme="minorHAnsi"/>
          <w:b/>
          <w:bCs/>
          <w:i/>
          <w:iCs/>
          <w:sz w:val="32"/>
          <w:szCs w:val="32"/>
        </w:rPr>
        <w:lastRenderedPageBreak/>
        <w:t>History of Bromley</w:t>
      </w:r>
    </w:p>
    <w:p w14:paraId="17CCD49D" w14:textId="5B909F4B" w:rsidR="006A0538" w:rsidRPr="005C6B43" w:rsidRDefault="006A0538" w:rsidP="005C6B43">
      <w:pPr>
        <w:spacing w:line="360" w:lineRule="auto"/>
        <w:rPr>
          <w:rFonts w:cstheme="minorHAnsi"/>
          <w:sz w:val="28"/>
          <w:szCs w:val="28"/>
        </w:rPr>
      </w:pPr>
      <w:r w:rsidRPr="005C6B43">
        <w:rPr>
          <w:rFonts w:cstheme="minorHAnsi"/>
          <w:sz w:val="28"/>
          <w:szCs w:val="28"/>
        </w:rPr>
        <w:t>In the 10</w:t>
      </w:r>
      <w:r w:rsidRPr="005C6B43">
        <w:rPr>
          <w:rFonts w:cstheme="minorHAnsi"/>
          <w:sz w:val="28"/>
          <w:szCs w:val="28"/>
          <w:vertAlign w:val="superscript"/>
        </w:rPr>
        <w:t>th</w:t>
      </w:r>
      <w:r w:rsidRPr="005C6B43">
        <w:rPr>
          <w:rFonts w:cstheme="minorHAnsi"/>
          <w:sz w:val="28"/>
          <w:szCs w:val="28"/>
        </w:rPr>
        <w:t xml:space="preserve"> century Bromley has been chosen to be the place where visitor will be based, while visiting London. The town has been chosen by the Bishops of Rochester. In 1775, was build the latest Bishop’s Palace. Now is a part of the Bromley Civic Centre. In 1845 the last descendant of Bishop that lived in Bromley, has moved away.</w:t>
      </w:r>
    </w:p>
    <w:p w14:paraId="67D485E4" w14:textId="64977326" w:rsidR="006A0538" w:rsidRPr="005C6B43" w:rsidRDefault="00B22656" w:rsidP="005C6B43">
      <w:pPr>
        <w:spacing w:line="360" w:lineRule="auto"/>
        <w:rPr>
          <w:rFonts w:cstheme="minorHAnsi"/>
          <w:sz w:val="28"/>
          <w:szCs w:val="28"/>
        </w:rPr>
      </w:pPr>
      <w:r w:rsidRPr="005C6B43">
        <w:rPr>
          <w:rFonts w:cstheme="minorHAnsi"/>
          <w:sz w:val="28"/>
          <w:szCs w:val="28"/>
        </w:rPr>
        <w:t>In 1205, King John has granted a royal charter to the town’s market this giving a considerable uplifting to Bromley’s development and prosperity.</w:t>
      </w:r>
      <w:r w:rsidR="00196AC0" w:rsidRPr="005C6B43">
        <w:rPr>
          <w:rFonts w:cstheme="minorHAnsi"/>
          <w:sz w:val="28"/>
          <w:szCs w:val="28"/>
        </w:rPr>
        <w:t xml:space="preserve"> Among the years Bromley has had a lot of notable events, such as;</w:t>
      </w:r>
    </w:p>
    <w:p w14:paraId="2EDDFF22" w14:textId="26203332" w:rsidR="00196AC0" w:rsidRPr="005C6B43" w:rsidRDefault="00142F4F" w:rsidP="005C6B43">
      <w:pPr>
        <w:numPr>
          <w:ilvl w:val="0"/>
          <w:numId w:val="1"/>
        </w:numPr>
        <w:spacing w:beforeAutospacing="1" w:after="0" w:afterAutospacing="1" w:line="360" w:lineRule="auto"/>
        <w:rPr>
          <w:rFonts w:eastAsia="Times New Roman" w:cstheme="minorHAnsi"/>
          <w:i/>
          <w:iCs/>
          <w:color w:val="171717"/>
          <w:kern w:val="0"/>
          <w:sz w:val="28"/>
          <w:szCs w:val="28"/>
          <w:lang w:eastAsia="en-GB"/>
          <w14:ligatures w14:val="none"/>
        </w:rPr>
      </w:pPr>
      <w:r w:rsidRPr="005C6B43">
        <w:rPr>
          <w:rFonts w:eastAsia="Times New Roman" w:cstheme="minorHAnsi"/>
          <w:b/>
          <w:bCs/>
          <w:i/>
          <w:iCs/>
          <w:color w:val="171717"/>
          <w:kern w:val="0"/>
          <w:sz w:val="28"/>
          <w:szCs w:val="28"/>
          <w:lang w:eastAsia="en-GB"/>
          <w14:ligatures w14:val="none"/>
        </w:rPr>
        <w:t>‘’</w:t>
      </w:r>
      <w:r w:rsidR="00196AC0" w:rsidRPr="005C6B43">
        <w:rPr>
          <w:rFonts w:eastAsia="Times New Roman" w:cstheme="minorHAnsi"/>
          <w:b/>
          <w:bCs/>
          <w:i/>
          <w:iCs/>
          <w:color w:val="171717"/>
          <w:kern w:val="0"/>
          <w:sz w:val="28"/>
          <w:szCs w:val="28"/>
          <w:lang w:eastAsia="en-GB"/>
          <w14:ligatures w14:val="none"/>
        </w:rPr>
        <w:t>1301</w:t>
      </w:r>
      <w:r w:rsidR="00196AC0" w:rsidRPr="005C6B43">
        <w:rPr>
          <w:rFonts w:eastAsia="Times New Roman" w:cstheme="minorHAnsi"/>
          <w:i/>
          <w:iCs/>
          <w:color w:val="171717"/>
          <w:kern w:val="0"/>
          <w:sz w:val="28"/>
          <w:szCs w:val="28"/>
          <w:lang w:eastAsia="en-GB"/>
          <w14:ligatures w14:val="none"/>
        </w:rPr>
        <w:t xml:space="preserve"> Hornchurch Priory given as owners of Kemnal Manor, Chislehurst. John de </w:t>
      </w:r>
      <w:proofErr w:type="spellStart"/>
      <w:r w:rsidR="00196AC0" w:rsidRPr="005C6B43">
        <w:rPr>
          <w:rFonts w:eastAsia="Times New Roman" w:cstheme="minorHAnsi"/>
          <w:i/>
          <w:iCs/>
          <w:color w:val="171717"/>
          <w:kern w:val="0"/>
          <w:sz w:val="28"/>
          <w:szCs w:val="28"/>
          <w:lang w:eastAsia="en-GB"/>
          <w14:ligatures w14:val="none"/>
        </w:rPr>
        <w:t>Bastane</w:t>
      </w:r>
      <w:proofErr w:type="spellEnd"/>
      <w:r w:rsidR="00196AC0" w:rsidRPr="005C6B43">
        <w:rPr>
          <w:rFonts w:eastAsia="Times New Roman" w:cstheme="minorHAnsi"/>
          <w:i/>
          <w:iCs/>
          <w:color w:val="171717"/>
          <w:kern w:val="0"/>
          <w:sz w:val="28"/>
          <w:szCs w:val="28"/>
          <w:lang w:eastAsia="en-GB"/>
          <w14:ligatures w14:val="none"/>
        </w:rPr>
        <w:t xml:space="preserve"> in possession of Baston manor, Hayes.</w:t>
      </w:r>
    </w:p>
    <w:p w14:paraId="3AE4CFC9" w14:textId="77777777" w:rsidR="00142F4F" w:rsidRPr="005C6B43" w:rsidRDefault="00196AC0" w:rsidP="005C6B43">
      <w:pPr>
        <w:pStyle w:val="ListParagraph"/>
        <w:numPr>
          <w:ilvl w:val="0"/>
          <w:numId w:val="1"/>
        </w:numPr>
        <w:spacing w:line="360" w:lineRule="auto"/>
        <w:rPr>
          <w:rFonts w:cstheme="minorHAnsi"/>
          <w:i/>
          <w:iCs/>
          <w:sz w:val="28"/>
          <w:szCs w:val="28"/>
        </w:rPr>
      </w:pPr>
      <w:r w:rsidRPr="005C6B43">
        <w:rPr>
          <w:rStyle w:val="Strong"/>
          <w:rFonts w:cstheme="minorHAnsi"/>
          <w:i/>
          <w:iCs/>
          <w:color w:val="171717"/>
          <w:sz w:val="28"/>
          <w:szCs w:val="28"/>
          <w:shd w:val="clear" w:color="auto" w:fill="FFFFFF"/>
        </w:rPr>
        <w:t>1346</w:t>
      </w:r>
      <w:r w:rsidRPr="005C6B43">
        <w:rPr>
          <w:rFonts w:cstheme="minorHAnsi"/>
          <w:i/>
          <w:iCs/>
          <w:color w:val="171717"/>
          <w:sz w:val="28"/>
          <w:szCs w:val="28"/>
          <w:shd w:val="clear" w:color="auto" w:fill="FFFFFF"/>
        </w:rPr>
        <w:t xml:space="preserve"> William de </w:t>
      </w:r>
      <w:proofErr w:type="spellStart"/>
      <w:r w:rsidRPr="005C6B43">
        <w:rPr>
          <w:rFonts w:cstheme="minorHAnsi"/>
          <w:i/>
          <w:iCs/>
          <w:color w:val="171717"/>
          <w:sz w:val="28"/>
          <w:szCs w:val="28"/>
          <w:shd w:val="clear" w:color="auto" w:fill="FFFFFF"/>
        </w:rPr>
        <w:t>Godyngton</w:t>
      </w:r>
      <w:proofErr w:type="spellEnd"/>
      <w:r w:rsidRPr="005C6B43">
        <w:rPr>
          <w:rFonts w:cstheme="minorHAnsi"/>
          <w:i/>
          <w:iCs/>
          <w:color w:val="171717"/>
          <w:sz w:val="28"/>
          <w:szCs w:val="28"/>
          <w:shd w:val="clear" w:color="auto" w:fill="FFFFFF"/>
        </w:rPr>
        <w:t xml:space="preserve"> holds </w:t>
      </w:r>
      <w:proofErr w:type="spellStart"/>
      <w:r w:rsidRPr="005C6B43">
        <w:rPr>
          <w:rFonts w:cstheme="minorHAnsi"/>
          <w:i/>
          <w:iCs/>
          <w:color w:val="171717"/>
          <w:sz w:val="28"/>
          <w:szCs w:val="28"/>
          <w:shd w:val="clear" w:color="auto" w:fill="FFFFFF"/>
        </w:rPr>
        <w:t>Goddington</w:t>
      </w:r>
      <w:proofErr w:type="spellEnd"/>
      <w:r w:rsidRPr="005C6B43">
        <w:rPr>
          <w:rFonts w:cstheme="minorHAnsi"/>
          <w:i/>
          <w:iCs/>
          <w:color w:val="171717"/>
          <w:sz w:val="28"/>
          <w:szCs w:val="28"/>
          <w:shd w:val="clear" w:color="auto" w:fill="FFFFFF"/>
        </w:rPr>
        <w:t xml:space="preserve"> manor </w:t>
      </w:r>
      <w:r w:rsidR="00A54533" w:rsidRPr="005C6B43">
        <w:rPr>
          <w:rFonts w:cstheme="minorHAnsi"/>
          <w:i/>
          <w:iCs/>
          <w:color w:val="171717"/>
          <w:sz w:val="28"/>
          <w:szCs w:val="28"/>
          <w:shd w:val="clear" w:color="auto" w:fill="FFFFFF"/>
        </w:rPr>
        <w:t>Chelsfield.</w:t>
      </w:r>
    </w:p>
    <w:p w14:paraId="4FD25DBE" w14:textId="61775AD7" w:rsidR="00196AC0" w:rsidRPr="005C6B43" w:rsidRDefault="00196AC0" w:rsidP="005C6B43">
      <w:pPr>
        <w:pStyle w:val="ListParagraph"/>
        <w:numPr>
          <w:ilvl w:val="0"/>
          <w:numId w:val="1"/>
        </w:numPr>
        <w:spacing w:line="360" w:lineRule="auto"/>
        <w:rPr>
          <w:rFonts w:cstheme="minorHAnsi"/>
          <w:i/>
          <w:iCs/>
          <w:sz w:val="28"/>
          <w:szCs w:val="28"/>
        </w:rPr>
      </w:pPr>
      <w:r w:rsidRPr="005C6B43">
        <w:rPr>
          <w:rFonts w:eastAsia="Times New Roman" w:cstheme="minorHAnsi"/>
          <w:b/>
          <w:bCs/>
          <w:i/>
          <w:iCs/>
          <w:color w:val="171717"/>
          <w:kern w:val="0"/>
          <w:sz w:val="28"/>
          <w:szCs w:val="28"/>
          <w:lang w:eastAsia="en-GB"/>
          <w14:ligatures w14:val="none"/>
        </w:rPr>
        <w:t>1636</w:t>
      </w:r>
      <w:r w:rsidRPr="005C6B43">
        <w:rPr>
          <w:rFonts w:eastAsia="Times New Roman" w:cstheme="minorHAnsi"/>
          <w:i/>
          <w:iCs/>
          <w:color w:val="171717"/>
          <w:kern w:val="0"/>
          <w:sz w:val="28"/>
          <w:szCs w:val="28"/>
          <w:lang w:eastAsia="en-GB"/>
          <w14:ligatures w14:val="none"/>
        </w:rPr>
        <w:t> A baby found in the porch of Beckenham Church, christened George of Beckenham</w:t>
      </w:r>
    </w:p>
    <w:p w14:paraId="44D19EDE" w14:textId="77777777" w:rsidR="00196AC0" w:rsidRPr="005C6B43" w:rsidRDefault="00196AC0" w:rsidP="005C6B43">
      <w:pPr>
        <w:numPr>
          <w:ilvl w:val="0"/>
          <w:numId w:val="1"/>
        </w:numPr>
        <w:spacing w:beforeAutospacing="1" w:after="0" w:afterAutospacing="1" w:line="360" w:lineRule="auto"/>
        <w:rPr>
          <w:rFonts w:eastAsia="Times New Roman" w:cstheme="minorHAnsi"/>
          <w:i/>
          <w:iCs/>
          <w:color w:val="171717"/>
          <w:kern w:val="0"/>
          <w:sz w:val="28"/>
          <w:szCs w:val="28"/>
          <w:lang w:eastAsia="en-GB"/>
          <w14:ligatures w14:val="none"/>
        </w:rPr>
      </w:pPr>
      <w:r w:rsidRPr="005C6B43">
        <w:rPr>
          <w:rFonts w:eastAsia="Times New Roman" w:cstheme="minorHAnsi"/>
          <w:b/>
          <w:bCs/>
          <w:i/>
          <w:iCs/>
          <w:color w:val="171717"/>
          <w:kern w:val="0"/>
          <w:sz w:val="28"/>
          <w:szCs w:val="28"/>
          <w:lang w:eastAsia="en-GB"/>
          <w14:ligatures w14:val="none"/>
        </w:rPr>
        <w:t>1866</w:t>
      </w:r>
      <w:r w:rsidRPr="005C6B43">
        <w:rPr>
          <w:rFonts w:eastAsia="Times New Roman" w:cstheme="minorHAnsi"/>
          <w:i/>
          <w:iCs/>
          <w:color w:val="171717"/>
          <w:kern w:val="0"/>
          <w:sz w:val="28"/>
          <w:szCs w:val="28"/>
          <w:lang w:eastAsia="en-GB"/>
          <w14:ligatures w14:val="none"/>
        </w:rPr>
        <w:t> H G Wells born at 47 (now 172) High Street, Bromley. Primark is now on the site. St. Paul's Church, Anerley built. Beckenham Cricket Club founded. Metropolitan Association for the improvement of dwellings constructs Alexandra cottages in Beckenham.</w:t>
      </w:r>
    </w:p>
    <w:p w14:paraId="4452F36D" w14:textId="66264C34" w:rsidR="00196AC0" w:rsidRPr="005C6B43" w:rsidRDefault="00196AC0" w:rsidP="005C6B43">
      <w:pPr>
        <w:numPr>
          <w:ilvl w:val="0"/>
          <w:numId w:val="1"/>
        </w:numPr>
        <w:spacing w:beforeAutospacing="1" w:after="0" w:afterAutospacing="1" w:line="360" w:lineRule="auto"/>
        <w:rPr>
          <w:rFonts w:eastAsia="Times New Roman" w:cstheme="minorHAnsi"/>
          <w:i/>
          <w:iCs/>
          <w:color w:val="171717"/>
          <w:kern w:val="0"/>
          <w:sz w:val="28"/>
          <w:szCs w:val="28"/>
          <w:lang w:eastAsia="en-GB"/>
          <w14:ligatures w14:val="none"/>
        </w:rPr>
      </w:pPr>
      <w:r w:rsidRPr="005C6B43">
        <w:rPr>
          <w:rFonts w:eastAsia="Times New Roman" w:cstheme="minorHAnsi"/>
          <w:b/>
          <w:bCs/>
          <w:i/>
          <w:iCs/>
          <w:color w:val="171717"/>
          <w:kern w:val="0"/>
          <w:sz w:val="28"/>
          <w:szCs w:val="28"/>
          <w:lang w:eastAsia="en-GB"/>
          <w14:ligatures w14:val="none"/>
        </w:rPr>
        <w:t>1915</w:t>
      </w:r>
      <w:r w:rsidRPr="005C6B43">
        <w:rPr>
          <w:rFonts w:eastAsia="Times New Roman" w:cstheme="minorHAnsi"/>
          <w:i/>
          <w:iCs/>
          <w:color w:val="171717"/>
          <w:kern w:val="0"/>
          <w:sz w:val="28"/>
          <w:szCs w:val="28"/>
          <w:lang w:eastAsia="en-GB"/>
          <w14:ligatures w14:val="none"/>
        </w:rPr>
        <w:t xml:space="preserve"> First bus service to Biggin Hill begins. William Willett dies in Chislehurst. W.G. Grace dies in </w:t>
      </w:r>
      <w:proofErr w:type="spellStart"/>
      <w:r w:rsidRPr="005C6B43">
        <w:rPr>
          <w:rFonts w:eastAsia="Times New Roman" w:cstheme="minorHAnsi"/>
          <w:i/>
          <w:iCs/>
          <w:color w:val="171717"/>
          <w:kern w:val="0"/>
          <w:sz w:val="28"/>
          <w:szCs w:val="28"/>
          <w:lang w:eastAsia="en-GB"/>
          <w14:ligatures w14:val="none"/>
        </w:rPr>
        <w:t>Mottingham</w:t>
      </w:r>
      <w:proofErr w:type="spellEnd"/>
      <w:r w:rsidRPr="005C6B43">
        <w:rPr>
          <w:rFonts w:eastAsia="Times New Roman" w:cstheme="minorHAnsi"/>
          <w:i/>
          <w:iCs/>
          <w:color w:val="171717"/>
          <w:kern w:val="0"/>
          <w:sz w:val="28"/>
          <w:szCs w:val="28"/>
          <w:lang w:eastAsia="en-GB"/>
          <w14:ligatures w14:val="none"/>
        </w:rPr>
        <w:t>. Penge Empire opens.</w:t>
      </w:r>
      <w:r w:rsidR="00142F4F" w:rsidRPr="005C6B43">
        <w:rPr>
          <w:rFonts w:eastAsia="Times New Roman" w:cstheme="minorHAnsi"/>
          <w:i/>
          <w:iCs/>
          <w:color w:val="171717"/>
          <w:kern w:val="0"/>
          <w:sz w:val="28"/>
          <w:szCs w:val="28"/>
          <w:lang w:eastAsia="en-GB"/>
          <w14:ligatures w14:val="none"/>
        </w:rPr>
        <w:t>’’</w:t>
      </w:r>
    </w:p>
    <w:p w14:paraId="0011BC0E" w14:textId="532D60A1" w:rsidR="00196AC0" w:rsidRPr="005C6B43" w:rsidRDefault="00196AC0" w:rsidP="005C6B43">
      <w:pPr>
        <w:spacing w:line="360" w:lineRule="auto"/>
        <w:rPr>
          <w:rFonts w:cstheme="minorHAnsi"/>
          <w:sz w:val="28"/>
          <w:szCs w:val="28"/>
        </w:rPr>
      </w:pPr>
      <w:r w:rsidRPr="005C6B43">
        <w:rPr>
          <w:rFonts w:cstheme="minorHAnsi"/>
          <w:sz w:val="28"/>
          <w:szCs w:val="28"/>
        </w:rPr>
        <w:t>For more events refer to their website.</w:t>
      </w:r>
    </w:p>
    <w:p w14:paraId="26669C66" w14:textId="6B401EE8" w:rsidR="00196AC0" w:rsidRPr="005C6B43" w:rsidRDefault="00196AC0" w:rsidP="005C6B43">
      <w:pPr>
        <w:spacing w:line="360" w:lineRule="auto"/>
        <w:rPr>
          <w:rFonts w:cstheme="minorHAnsi"/>
          <w:sz w:val="28"/>
          <w:szCs w:val="28"/>
        </w:rPr>
      </w:pPr>
      <w:r w:rsidRPr="005C6B43">
        <w:rPr>
          <w:rFonts w:cstheme="minorHAnsi"/>
          <w:sz w:val="28"/>
          <w:szCs w:val="28"/>
        </w:rPr>
        <w:t xml:space="preserve">On Bromley website page we can find so many helpful services, such as council tax, housing and benefit, </w:t>
      </w:r>
      <w:r w:rsidR="00142F4F" w:rsidRPr="005C6B43">
        <w:rPr>
          <w:rFonts w:cstheme="minorHAnsi"/>
          <w:sz w:val="28"/>
          <w:szCs w:val="28"/>
        </w:rPr>
        <w:t>health,</w:t>
      </w:r>
      <w:r w:rsidRPr="005C6B43">
        <w:rPr>
          <w:rFonts w:cstheme="minorHAnsi"/>
          <w:sz w:val="28"/>
          <w:szCs w:val="28"/>
        </w:rPr>
        <w:t xml:space="preserve"> and social care, etc.</w:t>
      </w:r>
    </w:p>
    <w:p w14:paraId="695BC4F6" w14:textId="00A002F6" w:rsidR="00196AC0" w:rsidRPr="005C6B43" w:rsidRDefault="00196AC0" w:rsidP="005C6B43">
      <w:pPr>
        <w:spacing w:line="360" w:lineRule="auto"/>
        <w:rPr>
          <w:rFonts w:cstheme="minorHAnsi"/>
          <w:sz w:val="28"/>
          <w:szCs w:val="28"/>
        </w:rPr>
      </w:pPr>
    </w:p>
    <w:p w14:paraId="159E58EF" w14:textId="44F455FB" w:rsidR="00196AC0" w:rsidRPr="005C6B43" w:rsidRDefault="00196AC0" w:rsidP="005C6B43">
      <w:pPr>
        <w:pStyle w:val="Heading2"/>
        <w:spacing w:line="360" w:lineRule="auto"/>
        <w:rPr>
          <w:rFonts w:asciiTheme="minorHAnsi" w:hAnsiTheme="minorHAnsi" w:cstheme="minorHAnsi"/>
          <w:b/>
          <w:bCs/>
          <w:i/>
          <w:iCs/>
          <w:sz w:val="32"/>
          <w:szCs w:val="32"/>
        </w:rPr>
      </w:pPr>
      <w:r w:rsidRPr="005C6B43">
        <w:rPr>
          <w:rFonts w:asciiTheme="minorHAnsi" w:hAnsiTheme="minorHAnsi" w:cstheme="minorHAnsi"/>
          <w:b/>
          <w:bCs/>
          <w:i/>
          <w:iCs/>
          <w:sz w:val="32"/>
          <w:szCs w:val="32"/>
        </w:rPr>
        <w:lastRenderedPageBreak/>
        <w:t xml:space="preserve">Social issues </w:t>
      </w:r>
    </w:p>
    <w:p w14:paraId="7BF0AFAE" w14:textId="36BF784E" w:rsidR="00B22656" w:rsidRPr="005C6B43" w:rsidRDefault="00F52B40" w:rsidP="005C6B43">
      <w:pPr>
        <w:spacing w:line="360" w:lineRule="auto"/>
        <w:rPr>
          <w:rStyle w:val="HTMLCite"/>
          <w:rFonts w:cstheme="minorHAnsi"/>
          <w:i w:val="0"/>
          <w:iCs w:val="0"/>
          <w:color w:val="000000"/>
          <w:spacing w:val="-5"/>
          <w:sz w:val="28"/>
          <w:szCs w:val="28"/>
        </w:rPr>
      </w:pPr>
      <w:r w:rsidRPr="005C6B43">
        <w:rPr>
          <w:rStyle w:val="HTMLCite"/>
          <w:rFonts w:cstheme="minorHAnsi"/>
          <w:i w:val="0"/>
          <w:iCs w:val="0"/>
          <w:color w:val="000000"/>
          <w:spacing w:val="-5"/>
          <w:sz w:val="28"/>
          <w:szCs w:val="28"/>
        </w:rPr>
        <w:t xml:space="preserve">A </w:t>
      </w:r>
      <w:r w:rsidR="00C346F3" w:rsidRPr="005C6B43">
        <w:rPr>
          <w:rStyle w:val="HTMLCite"/>
          <w:rFonts w:cstheme="minorHAnsi"/>
          <w:i w:val="0"/>
          <w:iCs w:val="0"/>
          <w:color w:val="000000"/>
          <w:spacing w:val="-5"/>
          <w:sz w:val="28"/>
          <w:szCs w:val="28"/>
        </w:rPr>
        <w:t>social issue</w:t>
      </w:r>
      <w:r w:rsidRPr="005C6B43">
        <w:rPr>
          <w:rStyle w:val="HTMLCite"/>
          <w:rFonts w:cstheme="minorHAnsi"/>
          <w:i w:val="0"/>
          <w:iCs w:val="0"/>
          <w:color w:val="000000"/>
          <w:spacing w:val="-5"/>
          <w:sz w:val="28"/>
          <w:szCs w:val="28"/>
        </w:rPr>
        <w:t xml:space="preserve"> is a problem that actually or potentially influence a density of people in a common way so in the </w:t>
      </w:r>
      <w:r w:rsidR="00C346F3" w:rsidRPr="005C6B43">
        <w:rPr>
          <w:rStyle w:val="HTMLCite"/>
          <w:rFonts w:cstheme="minorHAnsi"/>
          <w:i w:val="0"/>
          <w:iCs w:val="0"/>
          <w:color w:val="000000"/>
          <w:spacing w:val="-5"/>
          <w:sz w:val="28"/>
          <w:szCs w:val="28"/>
        </w:rPr>
        <w:t>best-case</w:t>
      </w:r>
      <w:r w:rsidRPr="005C6B43">
        <w:rPr>
          <w:rStyle w:val="HTMLCite"/>
          <w:rFonts w:cstheme="minorHAnsi"/>
          <w:i w:val="0"/>
          <w:iCs w:val="0"/>
          <w:color w:val="000000"/>
          <w:spacing w:val="-5"/>
          <w:sz w:val="28"/>
          <w:szCs w:val="28"/>
        </w:rPr>
        <w:t xml:space="preserve"> scenario may be solved by some measure applied to the matter itself, as a whole rather than cope with</w:t>
      </w:r>
      <w:r w:rsidR="003349C0" w:rsidRPr="005C6B43">
        <w:rPr>
          <w:rStyle w:val="HTMLCite"/>
          <w:rFonts w:cstheme="minorHAnsi"/>
          <w:i w:val="0"/>
          <w:iCs w:val="0"/>
          <w:color w:val="000000"/>
          <w:spacing w:val="-5"/>
          <w:sz w:val="28"/>
          <w:szCs w:val="28"/>
        </w:rPr>
        <w:t xml:space="preserve"> each independent as an isolated case, or one that is necessary concerted or organised human action (Hart, 1923).</w:t>
      </w:r>
    </w:p>
    <w:p w14:paraId="1E38A515" w14:textId="6298B67A" w:rsidR="003349C0" w:rsidRPr="005C6B43" w:rsidRDefault="003349C0" w:rsidP="005C6B43">
      <w:pPr>
        <w:spacing w:line="360" w:lineRule="auto"/>
        <w:rPr>
          <w:rStyle w:val="HTMLCite"/>
          <w:rFonts w:cstheme="minorHAnsi"/>
          <w:i w:val="0"/>
          <w:iCs w:val="0"/>
          <w:color w:val="000000"/>
          <w:spacing w:val="-5"/>
          <w:sz w:val="28"/>
          <w:szCs w:val="28"/>
        </w:rPr>
      </w:pPr>
      <w:r w:rsidRPr="005C6B43">
        <w:rPr>
          <w:rStyle w:val="HTMLCite"/>
          <w:rFonts w:cstheme="minorHAnsi"/>
          <w:i w:val="0"/>
          <w:iCs w:val="0"/>
          <w:color w:val="000000"/>
          <w:spacing w:val="-5"/>
          <w:sz w:val="28"/>
          <w:szCs w:val="28"/>
        </w:rPr>
        <w:t xml:space="preserve">Furthermore, the author agrees that a solution for a social problem cannot be identified apart from the work of specialists. </w:t>
      </w:r>
    </w:p>
    <w:p w14:paraId="631B09F1" w14:textId="3CB0302E" w:rsidR="004E39F8" w:rsidRPr="005C6B43" w:rsidRDefault="003349C0" w:rsidP="005C6B43">
      <w:pPr>
        <w:spacing w:line="360" w:lineRule="auto"/>
        <w:rPr>
          <w:rFonts w:cstheme="minorHAnsi"/>
          <w:color w:val="000000"/>
          <w:spacing w:val="-5"/>
          <w:sz w:val="28"/>
          <w:szCs w:val="28"/>
        </w:rPr>
      </w:pPr>
      <w:r w:rsidRPr="005C6B43">
        <w:rPr>
          <w:rStyle w:val="HTMLCite"/>
          <w:rFonts w:cstheme="minorHAnsi"/>
          <w:i w:val="0"/>
          <w:iCs w:val="0"/>
          <w:color w:val="000000"/>
          <w:spacing w:val="-5"/>
          <w:sz w:val="28"/>
          <w:szCs w:val="28"/>
        </w:rPr>
        <w:t>There are many social issue</w:t>
      </w:r>
      <w:r w:rsidR="004E39F8" w:rsidRPr="005C6B43">
        <w:rPr>
          <w:rStyle w:val="HTMLCite"/>
          <w:rFonts w:cstheme="minorHAnsi"/>
          <w:i w:val="0"/>
          <w:iCs w:val="0"/>
          <w:color w:val="000000"/>
          <w:spacing w:val="-5"/>
          <w:sz w:val="28"/>
          <w:szCs w:val="28"/>
        </w:rPr>
        <w:t xml:space="preserve">s that each county must deal with. In Bromley one of the social </w:t>
      </w:r>
      <w:r w:rsidR="00C346F3" w:rsidRPr="005C6B43">
        <w:rPr>
          <w:rStyle w:val="HTMLCite"/>
          <w:rFonts w:cstheme="minorHAnsi"/>
          <w:i w:val="0"/>
          <w:iCs w:val="0"/>
          <w:color w:val="000000"/>
          <w:spacing w:val="-5"/>
          <w:sz w:val="28"/>
          <w:szCs w:val="28"/>
        </w:rPr>
        <w:t>issues</w:t>
      </w:r>
      <w:r w:rsidR="004E39F8" w:rsidRPr="005C6B43">
        <w:rPr>
          <w:rStyle w:val="HTMLCite"/>
          <w:rFonts w:cstheme="minorHAnsi"/>
          <w:i w:val="0"/>
          <w:iCs w:val="0"/>
          <w:color w:val="000000"/>
          <w:spacing w:val="-5"/>
          <w:sz w:val="28"/>
          <w:szCs w:val="28"/>
        </w:rPr>
        <w:t xml:space="preserve"> is high rate of child poverty. The Child Poverty Action Group (CPAG) has identified in 2017 the percentage of children that are in poverty. Below we have the statistic report done by the CPAG</w:t>
      </w:r>
      <w:r w:rsidR="00A54533" w:rsidRPr="005C6B43">
        <w:rPr>
          <w:rStyle w:val="HTMLCite"/>
          <w:rFonts w:cstheme="minorHAnsi"/>
          <w:i w:val="0"/>
          <w:iCs w:val="0"/>
          <w:color w:val="000000"/>
          <w:spacing w:val="-5"/>
          <w:sz w:val="28"/>
          <w:szCs w:val="28"/>
        </w:rPr>
        <w:t>.</w:t>
      </w:r>
      <w:r w:rsidR="004E39F8" w:rsidRPr="005C6B43">
        <w:rPr>
          <w:rFonts w:cstheme="minorHAnsi"/>
          <w:noProof/>
          <w:color w:val="000000"/>
          <w:spacing w:val="-5"/>
          <w:sz w:val="28"/>
          <w:szCs w:val="28"/>
        </w:rPr>
        <w:lastRenderedPageBreak/>
        <w:drawing>
          <wp:inline distT="0" distB="0" distL="0" distR="0" wp14:anchorId="603D8F43" wp14:editId="10D89897">
            <wp:extent cx="10024781" cy="56388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036463" cy="5645371"/>
                    </a:xfrm>
                    <a:prstGeom prst="rect">
                      <a:avLst/>
                    </a:prstGeom>
                  </pic:spPr>
                </pic:pic>
              </a:graphicData>
            </a:graphic>
          </wp:inline>
        </w:drawing>
      </w:r>
      <w:r w:rsidR="004E39F8" w:rsidRPr="005C6B43">
        <w:rPr>
          <w:rFonts w:cstheme="minorHAnsi"/>
          <w:sz w:val="28"/>
          <w:szCs w:val="28"/>
        </w:rPr>
        <w:t>(Child Poverty Action Group, 2017).</w:t>
      </w:r>
    </w:p>
    <w:p w14:paraId="2FE2FA68" w14:textId="34A59708" w:rsidR="00BF4C7E" w:rsidRPr="005C6B43" w:rsidRDefault="00F9559E" w:rsidP="005C6B43">
      <w:pPr>
        <w:spacing w:line="360" w:lineRule="auto"/>
        <w:rPr>
          <w:rFonts w:cstheme="minorHAnsi"/>
          <w:sz w:val="28"/>
          <w:szCs w:val="28"/>
        </w:rPr>
      </w:pPr>
      <w:r w:rsidRPr="005C6B43">
        <w:rPr>
          <w:rFonts w:cstheme="minorHAnsi"/>
          <w:sz w:val="28"/>
          <w:szCs w:val="28"/>
        </w:rPr>
        <w:t xml:space="preserve">According to CPAG, a child that lives in a family with less than 60% of the contemporary median income, is living poorly, by the government measurements. Poverty can corrupt children, corrupt their </w:t>
      </w:r>
      <w:r w:rsidR="00BF4C7E" w:rsidRPr="005C6B43">
        <w:rPr>
          <w:rFonts w:cstheme="minorHAnsi"/>
          <w:sz w:val="28"/>
          <w:szCs w:val="28"/>
        </w:rPr>
        <w:t>childhood,</w:t>
      </w:r>
      <w:r w:rsidRPr="005C6B43">
        <w:rPr>
          <w:rFonts w:cstheme="minorHAnsi"/>
          <w:sz w:val="28"/>
          <w:szCs w:val="28"/>
        </w:rPr>
        <w:t xml:space="preserve"> </w:t>
      </w:r>
      <w:r w:rsidR="00B2244C" w:rsidRPr="005C6B43">
        <w:rPr>
          <w:rFonts w:cstheme="minorHAnsi"/>
          <w:sz w:val="28"/>
          <w:szCs w:val="28"/>
        </w:rPr>
        <w:t>and</w:t>
      </w:r>
      <w:r w:rsidRPr="005C6B43">
        <w:rPr>
          <w:rFonts w:cstheme="minorHAnsi"/>
          <w:sz w:val="28"/>
          <w:szCs w:val="28"/>
        </w:rPr>
        <w:t xml:space="preserve"> damage the entire family, but can also damage communities.</w:t>
      </w:r>
    </w:p>
    <w:p w14:paraId="5AE14ECA" w14:textId="01145AB0" w:rsidR="00BF4C7E" w:rsidRPr="005C6B43" w:rsidRDefault="00BF4C7E" w:rsidP="005C6B43">
      <w:pPr>
        <w:spacing w:line="360" w:lineRule="auto"/>
        <w:rPr>
          <w:rFonts w:cstheme="minorHAnsi"/>
          <w:sz w:val="28"/>
          <w:szCs w:val="28"/>
        </w:rPr>
      </w:pPr>
      <w:r w:rsidRPr="005C6B43">
        <w:rPr>
          <w:rFonts w:cstheme="minorHAnsi"/>
          <w:sz w:val="28"/>
          <w:szCs w:val="28"/>
        </w:rPr>
        <w:t xml:space="preserve">Moreover, health issues, according to the NHS site </w:t>
      </w:r>
      <w:r w:rsidR="00E036BE" w:rsidRPr="005C6B43">
        <w:rPr>
          <w:rFonts w:cstheme="minorHAnsi"/>
          <w:sz w:val="28"/>
          <w:szCs w:val="28"/>
        </w:rPr>
        <w:t xml:space="preserve">Bromley is prosperous, however, the communities within Bromley duffer from each other. The north-east and north-west of Bromley has related social issues such as high level of disease and deprivation. </w:t>
      </w:r>
    </w:p>
    <w:p w14:paraId="04E7BE26" w14:textId="319FF444" w:rsidR="00C346F3" w:rsidRPr="005C6B43" w:rsidRDefault="00C346F3" w:rsidP="005C6B43">
      <w:pPr>
        <w:spacing w:line="360" w:lineRule="auto"/>
        <w:rPr>
          <w:rFonts w:cstheme="minorHAnsi"/>
          <w:sz w:val="28"/>
          <w:szCs w:val="28"/>
        </w:rPr>
      </w:pPr>
      <w:r w:rsidRPr="005C6B43">
        <w:rPr>
          <w:rFonts w:cstheme="minorHAnsi"/>
          <w:sz w:val="28"/>
          <w:szCs w:val="28"/>
        </w:rPr>
        <w:lastRenderedPageBreak/>
        <w:t>Social problems are everywhere, but the difference is whether the government does something about it. In Bromley on their website there is a page created for community safety, where people can report antisocial behaviour</w:t>
      </w:r>
      <w:r w:rsidR="000E604F" w:rsidRPr="005C6B43">
        <w:rPr>
          <w:rFonts w:cstheme="minorHAnsi"/>
          <w:sz w:val="28"/>
          <w:szCs w:val="28"/>
        </w:rPr>
        <w:t xml:space="preserve">. </w:t>
      </w:r>
    </w:p>
    <w:p w14:paraId="606A9152" w14:textId="0F708D85" w:rsidR="000E604F" w:rsidRPr="005C6B43" w:rsidRDefault="000E604F" w:rsidP="005C6B43">
      <w:pPr>
        <w:spacing w:line="360" w:lineRule="auto"/>
        <w:rPr>
          <w:rFonts w:cstheme="minorHAnsi"/>
          <w:sz w:val="32"/>
          <w:szCs w:val="32"/>
        </w:rPr>
      </w:pPr>
    </w:p>
    <w:p w14:paraId="6BF1F251" w14:textId="37AF0F5C" w:rsidR="00391CBC" w:rsidRPr="005C6B43" w:rsidRDefault="00391CBC" w:rsidP="005C6B43">
      <w:pPr>
        <w:pStyle w:val="Heading2"/>
        <w:spacing w:line="360" w:lineRule="auto"/>
        <w:rPr>
          <w:rFonts w:asciiTheme="minorHAnsi" w:hAnsiTheme="minorHAnsi" w:cstheme="minorHAnsi"/>
          <w:b/>
          <w:bCs/>
          <w:i/>
          <w:iCs/>
          <w:sz w:val="32"/>
          <w:szCs w:val="32"/>
        </w:rPr>
      </w:pPr>
      <w:r w:rsidRPr="005C6B43">
        <w:rPr>
          <w:rFonts w:asciiTheme="minorHAnsi" w:hAnsiTheme="minorHAnsi" w:cstheme="minorHAnsi"/>
          <w:b/>
          <w:bCs/>
          <w:i/>
          <w:iCs/>
          <w:sz w:val="32"/>
          <w:szCs w:val="32"/>
        </w:rPr>
        <w:t>Consultation, communication, and feedback procedure of the stakeholders.</w:t>
      </w:r>
    </w:p>
    <w:p w14:paraId="318A5E59" w14:textId="245252A7" w:rsidR="00D37327" w:rsidRPr="005C6B43" w:rsidRDefault="00391CBC" w:rsidP="005C6B43">
      <w:pPr>
        <w:spacing w:line="360" w:lineRule="auto"/>
        <w:rPr>
          <w:rFonts w:cstheme="minorHAnsi"/>
          <w:sz w:val="28"/>
          <w:szCs w:val="28"/>
        </w:rPr>
      </w:pPr>
      <w:r w:rsidRPr="005C6B43">
        <w:rPr>
          <w:rFonts w:cstheme="minorHAnsi"/>
          <w:sz w:val="28"/>
          <w:szCs w:val="28"/>
        </w:rPr>
        <w:t>Who are the stakeholders in the given situation? The stakeholders are everyone who is implicated and affected within the council of Bromley. (Braun, 2019).</w:t>
      </w:r>
    </w:p>
    <w:p w14:paraId="43C5B404" w14:textId="11A08466" w:rsidR="005E48C4" w:rsidRPr="005C6B43" w:rsidRDefault="005E48C4" w:rsidP="005C6B43">
      <w:pPr>
        <w:spacing w:line="360" w:lineRule="auto"/>
        <w:rPr>
          <w:rFonts w:cstheme="minorHAnsi"/>
          <w:sz w:val="28"/>
          <w:szCs w:val="28"/>
        </w:rPr>
      </w:pPr>
      <w:r w:rsidRPr="005C6B43">
        <w:rPr>
          <w:rFonts w:cstheme="minorHAnsi"/>
          <w:sz w:val="28"/>
          <w:szCs w:val="28"/>
        </w:rPr>
        <w:t>Once we have identified our stakeholders, who may be affected and implicated, we know how to identify the procedure of feedback and how to communicate with them.</w:t>
      </w:r>
    </w:p>
    <w:p w14:paraId="560404E9" w14:textId="356B66FF" w:rsidR="005E48C4" w:rsidRPr="005C6B43" w:rsidRDefault="001A1F2C" w:rsidP="005C6B43">
      <w:pPr>
        <w:spacing w:line="360" w:lineRule="auto"/>
        <w:rPr>
          <w:rFonts w:cstheme="minorHAnsi"/>
          <w:sz w:val="28"/>
          <w:szCs w:val="28"/>
        </w:rPr>
      </w:pPr>
      <w:r w:rsidRPr="005C6B43">
        <w:rPr>
          <w:rFonts w:cstheme="minorHAnsi"/>
          <w:sz w:val="28"/>
          <w:szCs w:val="28"/>
        </w:rPr>
        <w:t xml:space="preserve">Furthermore, Rhenman (1964/1968) agrees that the term ‘’stakeholder’’ has been under a lot of attention in the past decades in business and management literature. The term has been first introduced in Northern Europe, for the business management. </w:t>
      </w:r>
    </w:p>
    <w:p w14:paraId="6036092B" w14:textId="6E135DC5" w:rsidR="00391CBC" w:rsidRPr="005C6B43" w:rsidRDefault="00A04CE8" w:rsidP="005C6B43">
      <w:pPr>
        <w:spacing w:line="360" w:lineRule="auto"/>
        <w:rPr>
          <w:rFonts w:cstheme="minorHAnsi"/>
          <w:sz w:val="28"/>
          <w:szCs w:val="28"/>
        </w:rPr>
      </w:pPr>
      <w:r w:rsidRPr="005C6B43">
        <w:rPr>
          <w:rFonts w:cstheme="minorHAnsi"/>
          <w:i/>
          <w:iCs/>
          <w:sz w:val="28"/>
          <w:szCs w:val="28"/>
        </w:rPr>
        <w:t xml:space="preserve">Milestones of stakeholders envisioning; </w:t>
      </w:r>
      <w:r w:rsidRPr="005C6B43">
        <w:rPr>
          <w:rFonts w:cstheme="minorHAnsi"/>
          <w:sz w:val="28"/>
          <w:szCs w:val="28"/>
        </w:rPr>
        <w:t xml:space="preserve">the basic design on the side of the stakeholders </w:t>
      </w:r>
      <w:r w:rsidR="00977526" w:rsidRPr="005C6B43">
        <w:rPr>
          <w:rFonts w:cstheme="minorHAnsi"/>
          <w:sz w:val="28"/>
          <w:szCs w:val="28"/>
        </w:rPr>
        <w:t>attitude is not a new discovering, even though the definition of it is quite new (Freeman, 1984).</w:t>
      </w:r>
    </w:p>
    <w:p w14:paraId="78014660" w14:textId="6BCAD443" w:rsidR="00977526" w:rsidRPr="005C6B43" w:rsidRDefault="00977526" w:rsidP="005C6B43">
      <w:pPr>
        <w:spacing w:line="360" w:lineRule="auto"/>
        <w:rPr>
          <w:rFonts w:cstheme="minorHAnsi"/>
          <w:sz w:val="28"/>
          <w:szCs w:val="28"/>
        </w:rPr>
      </w:pPr>
      <w:r w:rsidRPr="005C6B43">
        <w:rPr>
          <w:rFonts w:cstheme="minorHAnsi"/>
          <w:sz w:val="28"/>
          <w:szCs w:val="28"/>
        </w:rPr>
        <w:t xml:space="preserve">The stakeholder’s theory stand up in America and all around the world through Freeman’s work (1984), where the stakeholders approach, theory, and framework are defined in Freeman’s book as modern and sophisticated strategic management. </w:t>
      </w:r>
    </w:p>
    <w:p w14:paraId="5F3E0E77" w14:textId="0B6FAA7F" w:rsidR="00977526" w:rsidRPr="005C6B43" w:rsidRDefault="00977526" w:rsidP="005C6B43">
      <w:pPr>
        <w:spacing w:line="360" w:lineRule="auto"/>
        <w:rPr>
          <w:rFonts w:cstheme="minorHAnsi"/>
          <w:i/>
          <w:iCs/>
          <w:sz w:val="28"/>
          <w:szCs w:val="28"/>
        </w:rPr>
      </w:pPr>
      <w:r w:rsidRPr="005C6B43">
        <w:rPr>
          <w:rFonts w:cstheme="minorHAnsi"/>
          <w:sz w:val="28"/>
          <w:szCs w:val="28"/>
        </w:rPr>
        <w:lastRenderedPageBreak/>
        <w:t xml:space="preserve">Furthermore, the author states that ‘’ </w:t>
      </w:r>
      <w:r w:rsidRPr="005C6B43">
        <w:rPr>
          <w:rFonts w:cstheme="minorHAnsi"/>
          <w:i/>
          <w:iCs/>
          <w:sz w:val="28"/>
          <w:szCs w:val="28"/>
        </w:rPr>
        <w:t xml:space="preserve">A large measure of unanimity exists about the stakeholder concept itself’’. </w:t>
      </w:r>
    </w:p>
    <w:p w14:paraId="55EC81CF" w14:textId="2D4B1D3E" w:rsidR="00977526" w:rsidRPr="005C6B43" w:rsidRDefault="00977526" w:rsidP="005C6B43">
      <w:pPr>
        <w:spacing w:line="360" w:lineRule="auto"/>
        <w:rPr>
          <w:rFonts w:cstheme="minorHAnsi"/>
          <w:i/>
          <w:iCs/>
          <w:sz w:val="28"/>
          <w:szCs w:val="28"/>
        </w:rPr>
      </w:pPr>
      <w:r w:rsidRPr="005C6B43">
        <w:rPr>
          <w:rFonts w:cstheme="minorHAnsi"/>
          <w:sz w:val="28"/>
          <w:szCs w:val="28"/>
        </w:rPr>
        <w:t>Moreover, (</w:t>
      </w:r>
      <w:r w:rsidR="00C8215F" w:rsidRPr="005C6B43">
        <w:rPr>
          <w:rFonts w:cstheme="minorHAnsi"/>
          <w:sz w:val="28"/>
          <w:szCs w:val="28"/>
        </w:rPr>
        <w:t>C</w:t>
      </w:r>
      <w:r w:rsidRPr="005C6B43">
        <w:rPr>
          <w:rFonts w:cstheme="minorHAnsi"/>
          <w:sz w:val="28"/>
          <w:szCs w:val="28"/>
        </w:rPr>
        <w:t>aro</w:t>
      </w:r>
      <w:r w:rsidR="00C8215F" w:rsidRPr="005C6B43">
        <w:rPr>
          <w:rFonts w:cstheme="minorHAnsi"/>
          <w:sz w:val="28"/>
          <w:szCs w:val="28"/>
        </w:rPr>
        <w:t>l</w:t>
      </w:r>
      <w:r w:rsidRPr="005C6B43">
        <w:rPr>
          <w:rFonts w:cstheme="minorHAnsi"/>
          <w:sz w:val="28"/>
          <w:szCs w:val="28"/>
        </w:rPr>
        <w:t>l</w:t>
      </w:r>
      <w:r w:rsidR="00C8215F" w:rsidRPr="005C6B43">
        <w:rPr>
          <w:rFonts w:cstheme="minorHAnsi"/>
          <w:sz w:val="28"/>
          <w:szCs w:val="28"/>
        </w:rPr>
        <w:t>,</w:t>
      </w:r>
      <w:r w:rsidRPr="005C6B43">
        <w:rPr>
          <w:rFonts w:cstheme="minorHAnsi"/>
          <w:sz w:val="28"/>
          <w:szCs w:val="28"/>
        </w:rPr>
        <w:t xml:space="preserve"> 1989) </w:t>
      </w:r>
      <w:r w:rsidR="00C8215F" w:rsidRPr="005C6B43">
        <w:rPr>
          <w:rFonts w:cstheme="minorHAnsi"/>
          <w:sz w:val="28"/>
          <w:szCs w:val="28"/>
        </w:rPr>
        <w:t>defined the stakeholder’s idea as ‘’</w:t>
      </w:r>
      <w:r w:rsidR="00C8215F" w:rsidRPr="005C6B43">
        <w:rPr>
          <w:rFonts w:cstheme="minorHAnsi"/>
          <w:i/>
          <w:iCs/>
          <w:sz w:val="28"/>
          <w:szCs w:val="28"/>
        </w:rPr>
        <w:t xml:space="preserve">a group of people or individual who can affect or is affected by the achievement of a corporation’s purpose’’. </w:t>
      </w:r>
    </w:p>
    <w:p w14:paraId="36E39A19" w14:textId="77777777" w:rsidR="00C8215F" w:rsidRPr="005C6B43" w:rsidRDefault="00C8215F" w:rsidP="005C6B43">
      <w:pPr>
        <w:spacing w:line="360" w:lineRule="auto"/>
        <w:rPr>
          <w:rFonts w:cstheme="minorHAnsi"/>
          <w:i/>
          <w:iCs/>
          <w:sz w:val="28"/>
          <w:szCs w:val="28"/>
        </w:rPr>
      </w:pPr>
      <w:r w:rsidRPr="005C6B43">
        <w:rPr>
          <w:rFonts w:cstheme="minorHAnsi"/>
          <w:sz w:val="28"/>
          <w:szCs w:val="28"/>
        </w:rPr>
        <w:t>However, there are many definitions about the stakeholder concept and it must be chosen accordingly to the situation. Rehman (1964), identifies the stakeholder idea being ‘</w:t>
      </w:r>
      <w:r w:rsidRPr="005C6B43">
        <w:rPr>
          <w:rFonts w:cstheme="minorHAnsi"/>
          <w:i/>
          <w:iCs/>
          <w:sz w:val="28"/>
          <w:szCs w:val="28"/>
        </w:rPr>
        <w:t>’the group of individuals an societies who are driven by their own interests and goals are participants in a company and those depending on it and whom for its sake the company is depending’’.</w:t>
      </w:r>
    </w:p>
    <w:p w14:paraId="5657DFAB" w14:textId="129244FE" w:rsidR="00987F81" w:rsidRPr="005C6B43" w:rsidRDefault="00C8215F" w:rsidP="005C6B43">
      <w:pPr>
        <w:spacing w:line="360" w:lineRule="auto"/>
        <w:rPr>
          <w:rFonts w:cstheme="minorHAnsi"/>
          <w:sz w:val="28"/>
          <w:szCs w:val="28"/>
        </w:rPr>
      </w:pPr>
      <w:r w:rsidRPr="005C6B43">
        <w:rPr>
          <w:rFonts w:cstheme="minorHAnsi"/>
          <w:sz w:val="28"/>
          <w:szCs w:val="28"/>
        </w:rPr>
        <w:t xml:space="preserve">In our case the stakeholders are from the </w:t>
      </w:r>
      <w:r w:rsidR="00586057" w:rsidRPr="005C6B43">
        <w:rPr>
          <w:rFonts w:cstheme="minorHAnsi"/>
          <w:sz w:val="28"/>
          <w:szCs w:val="28"/>
        </w:rPr>
        <w:t>community members</w:t>
      </w:r>
      <w:r w:rsidR="00987F81" w:rsidRPr="005C6B43">
        <w:rPr>
          <w:rFonts w:cstheme="minorHAnsi"/>
          <w:sz w:val="28"/>
          <w:szCs w:val="28"/>
        </w:rPr>
        <w:t>, the Bromley council staff, government, suppliers, organisations, unions, media, etc.</w:t>
      </w:r>
      <w:r w:rsidR="00D37327" w:rsidRPr="005C6B43">
        <w:rPr>
          <w:rFonts w:cstheme="minorHAnsi"/>
          <w:sz w:val="28"/>
          <w:szCs w:val="28"/>
        </w:rPr>
        <w:t xml:space="preserve"> </w:t>
      </w:r>
    </w:p>
    <w:p w14:paraId="106D91C1" w14:textId="01AC8860" w:rsidR="00D37327" w:rsidRPr="005C6B43" w:rsidRDefault="00D37327" w:rsidP="005C6B43">
      <w:pPr>
        <w:spacing w:line="360" w:lineRule="auto"/>
        <w:rPr>
          <w:rFonts w:cstheme="minorHAnsi"/>
          <w:sz w:val="28"/>
          <w:szCs w:val="28"/>
        </w:rPr>
      </w:pPr>
      <w:r w:rsidRPr="005C6B43">
        <w:rPr>
          <w:rFonts w:cstheme="minorHAnsi"/>
          <w:sz w:val="28"/>
          <w:szCs w:val="28"/>
        </w:rPr>
        <w:t xml:space="preserve">We can agree that for this paper is a wide range of stakeholders. </w:t>
      </w:r>
    </w:p>
    <w:p w14:paraId="52F886D1" w14:textId="6D29D594" w:rsidR="00FF57D9" w:rsidRPr="005C6B43" w:rsidRDefault="00FF57D9" w:rsidP="005C6B43">
      <w:pPr>
        <w:spacing w:line="360" w:lineRule="auto"/>
        <w:rPr>
          <w:rFonts w:cstheme="minorHAnsi"/>
          <w:sz w:val="28"/>
          <w:szCs w:val="28"/>
        </w:rPr>
      </w:pPr>
      <w:r w:rsidRPr="005C6B43">
        <w:rPr>
          <w:rFonts w:cstheme="minorHAnsi"/>
          <w:noProof/>
          <w:sz w:val="28"/>
          <w:szCs w:val="28"/>
        </w:rPr>
        <w:lastRenderedPageBreak/>
        <w:drawing>
          <wp:inline distT="0" distB="0" distL="0" distR="0" wp14:anchorId="43C1F2A6" wp14:editId="56BB4FEA">
            <wp:extent cx="5731510" cy="5908675"/>
            <wp:effectExtent l="0" t="0" r="2540" b="0"/>
            <wp:docPr id="6" name="Picture 6" descr="&#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5908675"/>
                    </a:xfrm>
                    <a:prstGeom prst="rect">
                      <a:avLst/>
                    </a:prstGeom>
                  </pic:spPr>
                </pic:pic>
              </a:graphicData>
            </a:graphic>
          </wp:inline>
        </w:drawing>
      </w:r>
      <w:r w:rsidRPr="005C6B43">
        <w:rPr>
          <w:rFonts w:cstheme="minorHAnsi"/>
          <w:sz w:val="28"/>
          <w:szCs w:val="28"/>
        </w:rPr>
        <w:t>(Aslin and Brown 2004).</w:t>
      </w:r>
    </w:p>
    <w:p w14:paraId="10928B0D" w14:textId="0C645F66" w:rsidR="007E4590" w:rsidRPr="005C6B43" w:rsidRDefault="00D37327" w:rsidP="005C6B43">
      <w:pPr>
        <w:spacing w:line="360" w:lineRule="auto"/>
        <w:rPr>
          <w:rFonts w:cstheme="minorHAnsi"/>
          <w:sz w:val="28"/>
          <w:szCs w:val="28"/>
        </w:rPr>
      </w:pPr>
      <w:r w:rsidRPr="005C6B43">
        <w:rPr>
          <w:rFonts w:cstheme="minorHAnsi"/>
          <w:sz w:val="28"/>
          <w:szCs w:val="28"/>
        </w:rPr>
        <w:t>Moreover, (Aslin and Brown 2004), agree that a community can be the people living in a particular area or ‘’a community of interests’</w:t>
      </w:r>
      <w:r w:rsidR="00142F4F" w:rsidRPr="005C6B43">
        <w:rPr>
          <w:rFonts w:cstheme="minorHAnsi"/>
          <w:sz w:val="28"/>
          <w:szCs w:val="28"/>
        </w:rPr>
        <w:t>’,</w:t>
      </w:r>
      <w:r w:rsidRPr="005C6B43">
        <w:rPr>
          <w:rFonts w:cstheme="minorHAnsi"/>
          <w:sz w:val="28"/>
          <w:szCs w:val="28"/>
        </w:rPr>
        <w:t xml:space="preserve"> in which case the people involved do not live near each other. Moreover, the authors agree that is not necessary that people do get along with </w:t>
      </w:r>
      <w:r w:rsidR="00FF57D9" w:rsidRPr="005C6B43">
        <w:rPr>
          <w:rFonts w:cstheme="minorHAnsi"/>
          <w:sz w:val="28"/>
          <w:szCs w:val="28"/>
        </w:rPr>
        <w:t>each other but</w:t>
      </w:r>
      <w:r w:rsidRPr="005C6B43">
        <w:rPr>
          <w:rFonts w:cstheme="minorHAnsi"/>
          <w:sz w:val="28"/>
          <w:szCs w:val="28"/>
        </w:rPr>
        <w:t xml:space="preserve"> is important that they find a way to work together for the same goal. </w:t>
      </w:r>
      <w:r w:rsidR="00142F4F" w:rsidRPr="005C6B43">
        <w:rPr>
          <w:rFonts w:cstheme="minorHAnsi"/>
          <w:sz w:val="28"/>
          <w:szCs w:val="28"/>
        </w:rPr>
        <w:t>According to (Aslin and Brown 2004), believe that there should be a knowledge system in place for every community, so this can work smoothly.  A knowledge system exampl</w:t>
      </w:r>
      <w:r w:rsidR="007E4590" w:rsidRPr="005C6B43">
        <w:rPr>
          <w:rFonts w:cstheme="minorHAnsi"/>
          <w:sz w:val="28"/>
          <w:szCs w:val="28"/>
        </w:rPr>
        <w:t>e:</w:t>
      </w:r>
    </w:p>
    <w:p w14:paraId="7E031CE6" w14:textId="67ED2ADF" w:rsidR="007E4590" w:rsidRPr="005C6B43" w:rsidRDefault="007E4590" w:rsidP="005C6B43">
      <w:pPr>
        <w:spacing w:line="360" w:lineRule="auto"/>
        <w:rPr>
          <w:rFonts w:cstheme="minorHAnsi"/>
          <w:sz w:val="28"/>
          <w:szCs w:val="28"/>
        </w:rPr>
      </w:pPr>
      <w:r w:rsidRPr="005C6B43">
        <w:rPr>
          <w:rFonts w:cstheme="minorHAnsi"/>
          <w:sz w:val="28"/>
          <w:szCs w:val="28"/>
        </w:rPr>
        <w:lastRenderedPageBreak/>
        <w:t xml:space="preserve">  </w:t>
      </w:r>
    </w:p>
    <w:p w14:paraId="7A9EF287" w14:textId="28958796" w:rsidR="00142F4F" w:rsidRPr="005C6B43" w:rsidRDefault="00142F4F" w:rsidP="005C6B43">
      <w:pPr>
        <w:pStyle w:val="ListParagraph"/>
        <w:numPr>
          <w:ilvl w:val="0"/>
          <w:numId w:val="6"/>
        </w:numPr>
        <w:spacing w:line="360" w:lineRule="auto"/>
        <w:rPr>
          <w:rFonts w:cstheme="minorHAnsi"/>
          <w:b/>
          <w:bCs/>
          <w:sz w:val="28"/>
          <w:szCs w:val="28"/>
        </w:rPr>
      </w:pPr>
      <w:r w:rsidRPr="005C6B43">
        <w:rPr>
          <w:rFonts w:cstheme="minorHAnsi"/>
          <w:b/>
          <w:bCs/>
          <w:sz w:val="28"/>
          <w:szCs w:val="28"/>
        </w:rPr>
        <w:t>local knowledge</w:t>
      </w:r>
      <w:r w:rsidRPr="005C6B43">
        <w:rPr>
          <w:rFonts w:cstheme="minorHAnsi"/>
          <w:sz w:val="28"/>
          <w:szCs w:val="28"/>
        </w:rPr>
        <w:t xml:space="preserve">-it is a knowledge built on real stories, lived experiences and memories of the people living there and </w:t>
      </w:r>
      <w:r w:rsidR="007E4590" w:rsidRPr="005C6B43">
        <w:rPr>
          <w:rFonts w:cstheme="minorHAnsi"/>
          <w:sz w:val="28"/>
          <w:szCs w:val="28"/>
        </w:rPr>
        <w:t>locally specific</w:t>
      </w:r>
      <w:r w:rsidRPr="005C6B43">
        <w:rPr>
          <w:rFonts w:cstheme="minorHAnsi"/>
          <w:sz w:val="28"/>
          <w:szCs w:val="28"/>
        </w:rPr>
        <w:t xml:space="preserve"> </w:t>
      </w:r>
      <w:r w:rsidR="007E4590" w:rsidRPr="005C6B43">
        <w:rPr>
          <w:rFonts w:cstheme="minorHAnsi"/>
          <w:sz w:val="28"/>
          <w:szCs w:val="28"/>
        </w:rPr>
        <w:t>association between individuals and places.</w:t>
      </w:r>
    </w:p>
    <w:p w14:paraId="0B7F5C30" w14:textId="71562A6C" w:rsidR="007E4590" w:rsidRPr="005C6B43" w:rsidRDefault="007E4590" w:rsidP="005C6B43">
      <w:pPr>
        <w:pStyle w:val="ListParagraph"/>
        <w:numPr>
          <w:ilvl w:val="0"/>
          <w:numId w:val="6"/>
        </w:numPr>
        <w:spacing w:line="360" w:lineRule="auto"/>
        <w:rPr>
          <w:rFonts w:cstheme="minorHAnsi"/>
          <w:b/>
          <w:bCs/>
          <w:sz w:val="28"/>
          <w:szCs w:val="28"/>
        </w:rPr>
      </w:pPr>
      <w:r w:rsidRPr="005C6B43">
        <w:rPr>
          <w:rFonts w:cstheme="minorHAnsi"/>
          <w:b/>
          <w:bCs/>
          <w:sz w:val="28"/>
          <w:szCs w:val="28"/>
        </w:rPr>
        <w:t>Specialised knowledge</w:t>
      </w:r>
      <w:r w:rsidRPr="005C6B43">
        <w:rPr>
          <w:rFonts w:cstheme="minorHAnsi"/>
          <w:sz w:val="28"/>
          <w:szCs w:val="28"/>
        </w:rPr>
        <w:t xml:space="preserve">-is the wide collection of information from different specialists and experts in different areas. </w:t>
      </w:r>
    </w:p>
    <w:p w14:paraId="11A662AE" w14:textId="2ED33C71" w:rsidR="007E4590" w:rsidRPr="005C6B43" w:rsidRDefault="00413B4F" w:rsidP="005C6B43">
      <w:pPr>
        <w:pStyle w:val="ListParagraph"/>
        <w:numPr>
          <w:ilvl w:val="0"/>
          <w:numId w:val="6"/>
        </w:numPr>
        <w:spacing w:line="360" w:lineRule="auto"/>
        <w:rPr>
          <w:rFonts w:cstheme="minorHAnsi"/>
          <w:b/>
          <w:bCs/>
          <w:sz w:val="28"/>
          <w:szCs w:val="28"/>
        </w:rPr>
      </w:pPr>
      <w:r w:rsidRPr="005C6B43">
        <w:rPr>
          <w:rFonts w:cstheme="minorHAnsi"/>
          <w:b/>
          <w:bCs/>
          <w:sz w:val="28"/>
          <w:szCs w:val="28"/>
        </w:rPr>
        <w:t>Strategic knowledge</w:t>
      </w:r>
      <w:r w:rsidRPr="005C6B43">
        <w:rPr>
          <w:rFonts w:cstheme="minorHAnsi"/>
          <w:sz w:val="28"/>
          <w:szCs w:val="28"/>
        </w:rPr>
        <w:t>-is about planning the positions of the individuals and resources for later actions withing given political and administrative system.</w:t>
      </w:r>
    </w:p>
    <w:p w14:paraId="173B928F" w14:textId="6945675C" w:rsidR="00413B4F" w:rsidRPr="005C6B43" w:rsidRDefault="00413B4F" w:rsidP="005C6B43">
      <w:pPr>
        <w:pStyle w:val="ListParagraph"/>
        <w:numPr>
          <w:ilvl w:val="0"/>
          <w:numId w:val="6"/>
        </w:numPr>
        <w:spacing w:line="360" w:lineRule="auto"/>
        <w:rPr>
          <w:rFonts w:cstheme="minorHAnsi"/>
          <w:b/>
          <w:bCs/>
          <w:sz w:val="28"/>
          <w:szCs w:val="28"/>
        </w:rPr>
      </w:pPr>
      <w:r w:rsidRPr="005C6B43">
        <w:rPr>
          <w:rFonts w:cstheme="minorHAnsi"/>
          <w:b/>
          <w:bCs/>
          <w:sz w:val="28"/>
          <w:szCs w:val="28"/>
        </w:rPr>
        <w:t>Integrative knowledge</w:t>
      </w:r>
      <w:r w:rsidRPr="005C6B43">
        <w:rPr>
          <w:rFonts w:cstheme="minorHAnsi"/>
          <w:sz w:val="28"/>
          <w:szCs w:val="28"/>
        </w:rPr>
        <w:t>-is the reciprocal adoption of an underlaying framework, direction, or intention acquired from a shared interpretation of problems. (Aslin and Brown 200).</w:t>
      </w:r>
    </w:p>
    <w:p w14:paraId="55D09E8F" w14:textId="77777777" w:rsidR="00413B4F" w:rsidRPr="005C6B43" w:rsidRDefault="00413B4F" w:rsidP="005C6B43">
      <w:pPr>
        <w:spacing w:line="360" w:lineRule="auto"/>
        <w:rPr>
          <w:rFonts w:cstheme="minorHAnsi"/>
          <w:b/>
          <w:bCs/>
          <w:sz w:val="28"/>
          <w:szCs w:val="28"/>
        </w:rPr>
      </w:pPr>
    </w:p>
    <w:p w14:paraId="10017D8D" w14:textId="36E97FE5" w:rsidR="00391CBC" w:rsidRPr="005C6B43" w:rsidRDefault="00FF57D9" w:rsidP="005C6B43">
      <w:pPr>
        <w:spacing w:line="360" w:lineRule="auto"/>
        <w:rPr>
          <w:rFonts w:cstheme="minorHAnsi"/>
          <w:sz w:val="28"/>
          <w:szCs w:val="28"/>
        </w:rPr>
      </w:pPr>
      <w:r w:rsidRPr="005C6B43">
        <w:rPr>
          <w:rFonts w:cstheme="minorHAnsi"/>
          <w:sz w:val="28"/>
          <w:szCs w:val="28"/>
        </w:rPr>
        <w:lastRenderedPageBreak/>
        <w:t>Furthermore, the authors believe that f</w:t>
      </w:r>
      <w:r w:rsidR="00C43404" w:rsidRPr="005C6B43">
        <w:rPr>
          <w:rFonts w:cstheme="minorHAnsi"/>
          <w:sz w:val="28"/>
          <w:szCs w:val="28"/>
        </w:rPr>
        <w:t>o</w:t>
      </w:r>
      <w:r w:rsidRPr="005C6B43">
        <w:rPr>
          <w:rFonts w:cstheme="minorHAnsi"/>
          <w:sz w:val="28"/>
          <w:szCs w:val="28"/>
        </w:rPr>
        <w:t xml:space="preserve">r a good </w:t>
      </w:r>
      <w:r w:rsidR="008811F8" w:rsidRPr="005C6B43">
        <w:rPr>
          <w:rFonts w:cstheme="minorHAnsi"/>
          <w:sz w:val="28"/>
          <w:szCs w:val="28"/>
        </w:rPr>
        <w:t>community engagement an to please everyone as much as possible a decision-making cycle should be used.</w:t>
      </w:r>
      <w:r w:rsidR="008811F8" w:rsidRPr="005C6B43">
        <w:rPr>
          <w:rFonts w:cstheme="minorHAnsi"/>
          <w:noProof/>
          <w:sz w:val="28"/>
          <w:szCs w:val="28"/>
        </w:rPr>
        <w:drawing>
          <wp:inline distT="0" distB="0" distL="0" distR="0" wp14:anchorId="6F6B46C8" wp14:editId="58463A6D">
            <wp:extent cx="5731510" cy="527939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279390"/>
                    </a:xfrm>
                    <a:prstGeom prst="rect">
                      <a:avLst/>
                    </a:prstGeom>
                  </pic:spPr>
                </pic:pic>
              </a:graphicData>
            </a:graphic>
          </wp:inline>
        </w:drawing>
      </w:r>
    </w:p>
    <w:p w14:paraId="39F589DE" w14:textId="77777777" w:rsidR="008811F8" w:rsidRPr="005C6B43" w:rsidRDefault="008811F8" w:rsidP="005C6B43">
      <w:pPr>
        <w:spacing w:line="360" w:lineRule="auto"/>
        <w:rPr>
          <w:rFonts w:cstheme="minorHAnsi"/>
          <w:sz w:val="28"/>
          <w:szCs w:val="28"/>
        </w:rPr>
      </w:pPr>
      <w:r w:rsidRPr="005C6B43">
        <w:rPr>
          <w:rFonts w:cstheme="minorHAnsi"/>
          <w:sz w:val="28"/>
          <w:szCs w:val="28"/>
        </w:rPr>
        <w:t>(Aslin and Brown 2004).</w:t>
      </w:r>
    </w:p>
    <w:p w14:paraId="159B3713" w14:textId="77777777" w:rsidR="00BD70E1" w:rsidRPr="005C6B43" w:rsidRDefault="008811F8" w:rsidP="005C6B43">
      <w:pPr>
        <w:spacing w:line="360" w:lineRule="auto"/>
        <w:rPr>
          <w:rFonts w:cstheme="minorHAnsi"/>
          <w:sz w:val="28"/>
          <w:szCs w:val="28"/>
        </w:rPr>
      </w:pPr>
      <w:r w:rsidRPr="005C6B43">
        <w:rPr>
          <w:rFonts w:cstheme="minorHAnsi"/>
          <w:sz w:val="28"/>
          <w:szCs w:val="28"/>
        </w:rPr>
        <w:t xml:space="preserve">Moreover, the stakeholders must put in practice these principles for the cycle to be effective. People must be treated fairly and with no discrimination, built trust and listen to their opinions.  The stakeholders must be opened, and transparency is a must if they want the people to have confidence. </w:t>
      </w:r>
      <w:r w:rsidR="00BD70E1" w:rsidRPr="005C6B43">
        <w:rPr>
          <w:rFonts w:cstheme="minorHAnsi"/>
          <w:sz w:val="28"/>
          <w:szCs w:val="28"/>
        </w:rPr>
        <w:t>Face to face contact is a must, as it helps create relationships, gain knowledge, and to understand and help more people with different cultures and believes.</w:t>
      </w:r>
    </w:p>
    <w:p w14:paraId="1C1416EE" w14:textId="7185A87C" w:rsidR="00391CBC" w:rsidRPr="005C6B43" w:rsidRDefault="00BD70E1" w:rsidP="005C6B43">
      <w:pPr>
        <w:spacing w:line="360" w:lineRule="auto"/>
        <w:rPr>
          <w:rFonts w:cstheme="minorHAnsi"/>
          <w:sz w:val="28"/>
          <w:szCs w:val="28"/>
        </w:rPr>
      </w:pPr>
      <w:r w:rsidRPr="005C6B43">
        <w:rPr>
          <w:rFonts w:cstheme="minorHAnsi"/>
          <w:sz w:val="28"/>
          <w:szCs w:val="28"/>
        </w:rPr>
        <w:lastRenderedPageBreak/>
        <w:t>Furthermore, (Aslin and Brown 2004</w:t>
      </w:r>
      <w:r w:rsidR="005C6B43" w:rsidRPr="005C6B43">
        <w:rPr>
          <w:rFonts w:cstheme="minorHAnsi"/>
          <w:sz w:val="28"/>
          <w:szCs w:val="28"/>
        </w:rPr>
        <w:t>), identify</w:t>
      </w:r>
      <w:r w:rsidRPr="005C6B43">
        <w:rPr>
          <w:rFonts w:cstheme="minorHAnsi"/>
          <w:sz w:val="28"/>
          <w:szCs w:val="28"/>
        </w:rPr>
        <w:t xml:space="preserve"> a set of values that are imperative for community engagement, these are the following:</w:t>
      </w:r>
    </w:p>
    <w:p w14:paraId="44DA995E" w14:textId="06CC3AA2" w:rsidR="00BD70E1" w:rsidRPr="005C6B43" w:rsidRDefault="00BD70E1" w:rsidP="005C6B43">
      <w:pPr>
        <w:pStyle w:val="ListParagraph"/>
        <w:numPr>
          <w:ilvl w:val="0"/>
          <w:numId w:val="7"/>
        </w:numPr>
        <w:spacing w:line="360" w:lineRule="auto"/>
        <w:rPr>
          <w:rFonts w:cstheme="minorHAnsi"/>
          <w:sz w:val="28"/>
          <w:szCs w:val="28"/>
        </w:rPr>
      </w:pPr>
      <w:r w:rsidRPr="005C6B43">
        <w:rPr>
          <w:rFonts w:cstheme="minorHAnsi"/>
          <w:b/>
          <w:bCs/>
          <w:i/>
          <w:iCs/>
          <w:sz w:val="28"/>
          <w:szCs w:val="28"/>
        </w:rPr>
        <w:t>Inclusiveness</w:t>
      </w:r>
      <w:r w:rsidRPr="005C6B43">
        <w:rPr>
          <w:rFonts w:cstheme="minorHAnsi"/>
          <w:sz w:val="28"/>
          <w:szCs w:val="28"/>
        </w:rPr>
        <w:t>- this is a value that is based on trust and sharing.</w:t>
      </w:r>
    </w:p>
    <w:p w14:paraId="63F21AC9" w14:textId="26511125" w:rsidR="00BD70E1" w:rsidRPr="005C6B43" w:rsidRDefault="00BD70E1" w:rsidP="005C6B43">
      <w:pPr>
        <w:pStyle w:val="ListParagraph"/>
        <w:numPr>
          <w:ilvl w:val="0"/>
          <w:numId w:val="7"/>
        </w:numPr>
        <w:spacing w:line="360" w:lineRule="auto"/>
        <w:rPr>
          <w:rFonts w:cstheme="minorHAnsi"/>
          <w:sz w:val="28"/>
          <w:szCs w:val="28"/>
        </w:rPr>
      </w:pPr>
      <w:r w:rsidRPr="005C6B43">
        <w:rPr>
          <w:rFonts w:cstheme="minorHAnsi"/>
          <w:sz w:val="28"/>
          <w:szCs w:val="28"/>
        </w:rPr>
        <w:t>Flexibility- people must be open and ready to learn and accept change.</w:t>
      </w:r>
    </w:p>
    <w:p w14:paraId="792938EE" w14:textId="1EA853D9" w:rsidR="00BD70E1" w:rsidRPr="005C6B43" w:rsidRDefault="00BD70E1" w:rsidP="005C6B43">
      <w:pPr>
        <w:pStyle w:val="ListParagraph"/>
        <w:numPr>
          <w:ilvl w:val="0"/>
          <w:numId w:val="7"/>
        </w:numPr>
        <w:spacing w:line="360" w:lineRule="auto"/>
        <w:rPr>
          <w:rFonts w:cstheme="minorHAnsi"/>
          <w:sz w:val="28"/>
          <w:szCs w:val="28"/>
        </w:rPr>
      </w:pPr>
      <w:r w:rsidRPr="005C6B43">
        <w:rPr>
          <w:rFonts w:cstheme="minorHAnsi"/>
          <w:b/>
          <w:bCs/>
          <w:i/>
          <w:iCs/>
          <w:sz w:val="28"/>
          <w:szCs w:val="28"/>
        </w:rPr>
        <w:t>Courage</w:t>
      </w:r>
      <w:r w:rsidRPr="005C6B43">
        <w:rPr>
          <w:rFonts w:cstheme="minorHAnsi"/>
          <w:sz w:val="28"/>
          <w:szCs w:val="28"/>
        </w:rPr>
        <w:t>- to be a leader.</w:t>
      </w:r>
    </w:p>
    <w:p w14:paraId="3AA5757D" w14:textId="7F69B5C7" w:rsidR="00BD70E1" w:rsidRPr="005C6B43" w:rsidRDefault="00BD70E1" w:rsidP="005C6B43">
      <w:pPr>
        <w:pStyle w:val="ListParagraph"/>
        <w:numPr>
          <w:ilvl w:val="0"/>
          <w:numId w:val="7"/>
        </w:numPr>
        <w:spacing w:line="360" w:lineRule="auto"/>
        <w:rPr>
          <w:rFonts w:cstheme="minorHAnsi"/>
          <w:sz w:val="28"/>
          <w:szCs w:val="28"/>
        </w:rPr>
      </w:pPr>
      <w:r w:rsidRPr="005C6B43">
        <w:rPr>
          <w:rFonts w:cstheme="minorHAnsi"/>
          <w:b/>
          <w:bCs/>
          <w:i/>
          <w:iCs/>
          <w:sz w:val="28"/>
          <w:szCs w:val="28"/>
        </w:rPr>
        <w:t>Mutual obligation</w:t>
      </w:r>
      <w:r w:rsidRPr="005C6B43">
        <w:rPr>
          <w:rFonts w:cstheme="minorHAnsi"/>
          <w:sz w:val="28"/>
          <w:szCs w:val="28"/>
        </w:rPr>
        <w:t>-to share the responsibility and accountability on diverse levels of government and between the governments and community.</w:t>
      </w:r>
    </w:p>
    <w:p w14:paraId="1C17E285" w14:textId="1F32562F" w:rsidR="00BD70E1" w:rsidRPr="005C6B43" w:rsidRDefault="00BD70E1" w:rsidP="005C6B43">
      <w:pPr>
        <w:pStyle w:val="ListParagraph"/>
        <w:numPr>
          <w:ilvl w:val="0"/>
          <w:numId w:val="7"/>
        </w:numPr>
        <w:spacing w:line="360" w:lineRule="auto"/>
        <w:rPr>
          <w:rFonts w:cstheme="minorHAnsi"/>
          <w:sz w:val="28"/>
          <w:szCs w:val="28"/>
        </w:rPr>
      </w:pPr>
      <w:r w:rsidRPr="005C6B43">
        <w:rPr>
          <w:rFonts w:cstheme="minorHAnsi"/>
          <w:b/>
          <w:bCs/>
          <w:i/>
          <w:iCs/>
          <w:sz w:val="28"/>
          <w:szCs w:val="28"/>
        </w:rPr>
        <w:t>Commitment</w:t>
      </w:r>
      <w:r w:rsidRPr="005C6B43">
        <w:rPr>
          <w:rFonts w:cstheme="minorHAnsi"/>
          <w:sz w:val="28"/>
          <w:szCs w:val="28"/>
        </w:rPr>
        <w:t>- this is being committed for a long-term perspective.</w:t>
      </w:r>
    </w:p>
    <w:p w14:paraId="7B7909AF" w14:textId="77777777" w:rsidR="00BD70E1" w:rsidRPr="005C6B43" w:rsidRDefault="00BD70E1" w:rsidP="005C6B43">
      <w:pPr>
        <w:pStyle w:val="ListParagraph"/>
        <w:numPr>
          <w:ilvl w:val="0"/>
          <w:numId w:val="7"/>
        </w:numPr>
        <w:spacing w:line="360" w:lineRule="auto"/>
        <w:rPr>
          <w:rFonts w:cstheme="minorHAnsi"/>
          <w:sz w:val="28"/>
          <w:szCs w:val="28"/>
        </w:rPr>
      </w:pPr>
      <w:r w:rsidRPr="005C6B43">
        <w:rPr>
          <w:rFonts w:cstheme="minorHAnsi"/>
          <w:b/>
          <w:bCs/>
          <w:i/>
          <w:iCs/>
          <w:sz w:val="28"/>
          <w:szCs w:val="28"/>
        </w:rPr>
        <w:t>Respect and honesty</w:t>
      </w:r>
      <w:r w:rsidRPr="005C6B43">
        <w:rPr>
          <w:rFonts w:cstheme="minorHAnsi"/>
          <w:sz w:val="28"/>
          <w:szCs w:val="28"/>
        </w:rPr>
        <w:t>- is a must between stakeholders if they want to succeed.</w:t>
      </w:r>
    </w:p>
    <w:p w14:paraId="22B281E4" w14:textId="1EB987EA" w:rsidR="00BD70E1" w:rsidRPr="005C6B43" w:rsidRDefault="00BD70E1" w:rsidP="005C6B43">
      <w:pPr>
        <w:pStyle w:val="ListParagraph"/>
        <w:numPr>
          <w:ilvl w:val="0"/>
          <w:numId w:val="7"/>
        </w:numPr>
        <w:spacing w:line="360" w:lineRule="auto"/>
        <w:rPr>
          <w:rFonts w:cstheme="minorHAnsi"/>
          <w:sz w:val="28"/>
          <w:szCs w:val="28"/>
        </w:rPr>
      </w:pPr>
      <w:r w:rsidRPr="005C6B43">
        <w:rPr>
          <w:rFonts w:cstheme="minorHAnsi"/>
          <w:sz w:val="28"/>
          <w:szCs w:val="28"/>
        </w:rPr>
        <w:t xml:space="preserve"> </w:t>
      </w:r>
      <w:r w:rsidRPr="005C6B43">
        <w:rPr>
          <w:rFonts w:cstheme="minorHAnsi"/>
          <w:b/>
          <w:bCs/>
          <w:i/>
          <w:iCs/>
          <w:sz w:val="28"/>
          <w:szCs w:val="28"/>
        </w:rPr>
        <w:t>Practicability</w:t>
      </w:r>
      <w:r w:rsidRPr="005C6B43">
        <w:rPr>
          <w:rFonts w:cstheme="minorHAnsi"/>
          <w:sz w:val="28"/>
          <w:szCs w:val="28"/>
        </w:rPr>
        <w:t xml:space="preserve">- this is a needed skill that everyone involved in a project </w:t>
      </w:r>
      <w:r w:rsidR="00B8464C" w:rsidRPr="005C6B43">
        <w:rPr>
          <w:rFonts w:cstheme="minorHAnsi"/>
          <w:sz w:val="28"/>
          <w:szCs w:val="28"/>
        </w:rPr>
        <w:t>have the capacity to play their role within the project.</w:t>
      </w:r>
    </w:p>
    <w:p w14:paraId="4E9FE9DC" w14:textId="09F741BA" w:rsidR="00B8464C" w:rsidRPr="005C6B43" w:rsidRDefault="00B8464C" w:rsidP="005C6B43">
      <w:pPr>
        <w:spacing w:line="360" w:lineRule="auto"/>
        <w:rPr>
          <w:rFonts w:cstheme="minorHAnsi"/>
          <w:sz w:val="28"/>
          <w:szCs w:val="28"/>
        </w:rPr>
      </w:pPr>
    </w:p>
    <w:p w14:paraId="6DA13B82" w14:textId="5D74DA3E" w:rsidR="00B8464C" w:rsidRPr="005C6B43" w:rsidRDefault="00B8464C" w:rsidP="005C6B43">
      <w:pPr>
        <w:spacing w:line="360" w:lineRule="auto"/>
        <w:rPr>
          <w:rFonts w:cstheme="minorHAnsi"/>
          <w:sz w:val="28"/>
          <w:szCs w:val="28"/>
        </w:rPr>
      </w:pPr>
    </w:p>
    <w:p w14:paraId="66E56BA4" w14:textId="306505E0" w:rsidR="00B8464C" w:rsidRPr="005C6B43" w:rsidRDefault="00B8464C" w:rsidP="005C6B43">
      <w:pPr>
        <w:spacing w:line="360" w:lineRule="auto"/>
        <w:rPr>
          <w:rFonts w:cstheme="minorHAnsi"/>
          <w:sz w:val="28"/>
          <w:szCs w:val="28"/>
        </w:rPr>
      </w:pPr>
      <w:r w:rsidRPr="005C6B43">
        <w:rPr>
          <w:rFonts w:cstheme="minorHAnsi"/>
          <w:sz w:val="28"/>
          <w:szCs w:val="28"/>
        </w:rPr>
        <w:t xml:space="preserve">Moreover, the authors have identified a list of </w:t>
      </w:r>
      <w:r w:rsidR="0057144F" w:rsidRPr="005C6B43">
        <w:rPr>
          <w:rFonts w:cstheme="minorHAnsi"/>
          <w:sz w:val="28"/>
          <w:szCs w:val="28"/>
        </w:rPr>
        <w:t xml:space="preserve">engagement </w:t>
      </w:r>
      <w:r w:rsidRPr="005C6B43">
        <w:rPr>
          <w:rFonts w:cstheme="minorHAnsi"/>
          <w:sz w:val="28"/>
          <w:szCs w:val="28"/>
        </w:rPr>
        <w:t>tools that is useful for every organisation.</w:t>
      </w:r>
      <w:r w:rsidR="0057144F" w:rsidRPr="005C6B43">
        <w:rPr>
          <w:rFonts w:cstheme="minorHAnsi"/>
          <w:sz w:val="28"/>
          <w:szCs w:val="28"/>
        </w:rPr>
        <w:t xml:space="preserve"> </w:t>
      </w:r>
    </w:p>
    <w:p w14:paraId="40869EA4" w14:textId="1C1BA203" w:rsidR="0057144F" w:rsidRPr="005C6B43" w:rsidRDefault="00821168" w:rsidP="005C6B43">
      <w:pPr>
        <w:pStyle w:val="ListParagraph"/>
        <w:numPr>
          <w:ilvl w:val="0"/>
          <w:numId w:val="8"/>
        </w:numPr>
        <w:spacing w:line="360" w:lineRule="auto"/>
        <w:rPr>
          <w:rFonts w:cstheme="minorHAnsi"/>
          <w:b/>
          <w:bCs/>
          <w:i/>
          <w:iCs/>
          <w:sz w:val="28"/>
          <w:szCs w:val="28"/>
        </w:rPr>
      </w:pPr>
      <w:r w:rsidRPr="005C6B43">
        <w:rPr>
          <w:rFonts w:cstheme="minorHAnsi"/>
          <w:b/>
          <w:bCs/>
          <w:i/>
          <w:iCs/>
          <w:sz w:val="28"/>
          <w:szCs w:val="28"/>
        </w:rPr>
        <w:t>‘’</w:t>
      </w:r>
      <w:r w:rsidR="0057144F" w:rsidRPr="005C6B43">
        <w:rPr>
          <w:rFonts w:cstheme="minorHAnsi"/>
          <w:b/>
          <w:bCs/>
          <w:i/>
          <w:iCs/>
          <w:sz w:val="28"/>
          <w:szCs w:val="28"/>
        </w:rPr>
        <w:t>General public involvement and participation.</w:t>
      </w:r>
    </w:p>
    <w:p w14:paraId="5912A915" w14:textId="3E1FAD0D" w:rsidR="0057144F" w:rsidRPr="005C6B43" w:rsidRDefault="0057144F" w:rsidP="005C6B43">
      <w:pPr>
        <w:pStyle w:val="ListParagraph"/>
        <w:numPr>
          <w:ilvl w:val="0"/>
          <w:numId w:val="8"/>
        </w:numPr>
        <w:spacing w:line="360" w:lineRule="auto"/>
        <w:rPr>
          <w:rFonts w:cstheme="minorHAnsi"/>
          <w:b/>
          <w:bCs/>
          <w:i/>
          <w:iCs/>
          <w:sz w:val="28"/>
          <w:szCs w:val="28"/>
        </w:rPr>
      </w:pPr>
      <w:r w:rsidRPr="005C6B43">
        <w:rPr>
          <w:rFonts w:cstheme="minorHAnsi"/>
          <w:b/>
          <w:bCs/>
          <w:i/>
          <w:iCs/>
          <w:sz w:val="28"/>
          <w:szCs w:val="28"/>
        </w:rPr>
        <w:t xml:space="preserve"> Negotiation and conflict resolution.</w:t>
      </w:r>
    </w:p>
    <w:p w14:paraId="3760E485" w14:textId="2106F2D7" w:rsidR="0057144F" w:rsidRPr="005C6B43" w:rsidRDefault="0057144F" w:rsidP="005C6B43">
      <w:pPr>
        <w:pStyle w:val="ListParagraph"/>
        <w:numPr>
          <w:ilvl w:val="0"/>
          <w:numId w:val="8"/>
        </w:numPr>
        <w:spacing w:line="360" w:lineRule="auto"/>
        <w:rPr>
          <w:rFonts w:cstheme="minorHAnsi"/>
          <w:b/>
          <w:bCs/>
          <w:i/>
          <w:iCs/>
          <w:sz w:val="28"/>
          <w:szCs w:val="28"/>
        </w:rPr>
      </w:pPr>
      <w:r w:rsidRPr="005C6B43">
        <w:rPr>
          <w:rFonts w:cstheme="minorHAnsi"/>
          <w:b/>
          <w:bCs/>
          <w:i/>
          <w:iCs/>
          <w:sz w:val="28"/>
          <w:szCs w:val="28"/>
        </w:rPr>
        <w:t>Information, education, and extension.</w:t>
      </w:r>
    </w:p>
    <w:p w14:paraId="2E9F41E9" w14:textId="01625E28" w:rsidR="0057144F" w:rsidRPr="005C6B43" w:rsidRDefault="0057144F" w:rsidP="005C6B43">
      <w:pPr>
        <w:pStyle w:val="ListParagraph"/>
        <w:numPr>
          <w:ilvl w:val="0"/>
          <w:numId w:val="8"/>
        </w:numPr>
        <w:spacing w:line="360" w:lineRule="auto"/>
        <w:rPr>
          <w:rFonts w:cstheme="minorHAnsi"/>
          <w:b/>
          <w:bCs/>
          <w:i/>
          <w:iCs/>
          <w:sz w:val="28"/>
          <w:szCs w:val="28"/>
        </w:rPr>
      </w:pPr>
      <w:r w:rsidRPr="005C6B43">
        <w:rPr>
          <w:rFonts w:cstheme="minorHAnsi"/>
          <w:b/>
          <w:bCs/>
          <w:i/>
          <w:iCs/>
          <w:sz w:val="28"/>
          <w:szCs w:val="28"/>
        </w:rPr>
        <w:t>Rapid and Participatory Rural Appraisal.</w:t>
      </w:r>
    </w:p>
    <w:p w14:paraId="483257F9" w14:textId="61CDA9DE" w:rsidR="0057144F" w:rsidRPr="005C6B43" w:rsidRDefault="0057144F" w:rsidP="005C6B43">
      <w:pPr>
        <w:pStyle w:val="ListParagraph"/>
        <w:numPr>
          <w:ilvl w:val="0"/>
          <w:numId w:val="8"/>
        </w:numPr>
        <w:spacing w:line="360" w:lineRule="auto"/>
        <w:rPr>
          <w:rFonts w:cstheme="minorHAnsi"/>
          <w:b/>
          <w:bCs/>
          <w:i/>
          <w:iCs/>
          <w:sz w:val="28"/>
          <w:szCs w:val="28"/>
        </w:rPr>
      </w:pPr>
      <w:r w:rsidRPr="005C6B43">
        <w:rPr>
          <w:rFonts w:cstheme="minorHAnsi"/>
          <w:b/>
          <w:bCs/>
          <w:i/>
          <w:iCs/>
          <w:sz w:val="28"/>
          <w:szCs w:val="28"/>
        </w:rPr>
        <w:t>Stakeholder analysis and social profiling.</w:t>
      </w:r>
    </w:p>
    <w:p w14:paraId="15631714" w14:textId="77777777" w:rsidR="0057144F" w:rsidRPr="005C6B43" w:rsidRDefault="0057144F" w:rsidP="005C6B43">
      <w:pPr>
        <w:pStyle w:val="ListParagraph"/>
        <w:numPr>
          <w:ilvl w:val="0"/>
          <w:numId w:val="8"/>
        </w:numPr>
        <w:spacing w:line="360" w:lineRule="auto"/>
        <w:rPr>
          <w:rFonts w:cstheme="minorHAnsi"/>
          <w:b/>
          <w:bCs/>
          <w:i/>
          <w:iCs/>
          <w:sz w:val="28"/>
          <w:szCs w:val="28"/>
        </w:rPr>
      </w:pPr>
      <w:r w:rsidRPr="005C6B43">
        <w:rPr>
          <w:rFonts w:cstheme="minorHAnsi"/>
          <w:b/>
          <w:bCs/>
          <w:i/>
          <w:iCs/>
          <w:sz w:val="28"/>
          <w:szCs w:val="28"/>
        </w:rPr>
        <w:t>Survey and interview.</w:t>
      </w:r>
    </w:p>
    <w:p w14:paraId="4C53CB1D" w14:textId="77777777" w:rsidR="0057144F" w:rsidRPr="005C6B43" w:rsidRDefault="0057144F" w:rsidP="005C6B43">
      <w:pPr>
        <w:pStyle w:val="ListParagraph"/>
        <w:numPr>
          <w:ilvl w:val="0"/>
          <w:numId w:val="8"/>
        </w:numPr>
        <w:spacing w:line="360" w:lineRule="auto"/>
        <w:rPr>
          <w:rFonts w:cstheme="minorHAnsi"/>
          <w:b/>
          <w:bCs/>
          <w:i/>
          <w:iCs/>
          <w:sz w:val="28"/>
          <w:szCs w:val="28"/>
        </w:rPr>
      </w:pPr>
      <w:r w:rsidRPr="005C6B43">
        <w:rPr>
          <w:rFonts w:cstheme="minorHAnsi"/>
          <w:b/>
          <w:bCs/>
          <w:i/>
          <w:iCs/>
          <w:sz w:val="28"/>
          <w:szCs w:val="28"/>
        </w:rPr>
        <w:t xml:space="preserve">Planning and visioning. </w:t>
      </w:r>
    </w:p>
    <w:p w14:paraId="53767419" w14:textId="77777777" w:rsidR="0057144F" w:rsidRPr="005C6B43" w:rsidRDefault="0057144F" w:rsidP="005C6B43">
      <w:pPr>
        <w:pStyle w:val="ListParagraph"/>
        <w:numPr>
          <w:ilvl w:val="0"/>
          <w:numId w:val="8"/>
        </w:numPr>
        <w:spacing w:line="360" w:lineRule="auto"/>
        <w:rPr>
          <w:rFonts w:cstheme="minorHAnsi"/>
          <w:b/>
          <w:bCs/>
          <w:i/>
          <w:iCs/>
          <w:sz w:val="28"/>
          <w:szCs w:val="28"/>
        </w:rPr>
      </w:pPr>
      <w:r w:rsidRPr="005C6B43">
        <w:rPr>
          <w:rFonts w:cstheme="minorHAnsi"/>
          <w:b/>
          <w:bCs/>
          <w:i/>
          <w:iCs/>
          <w:sz w:val="28"/>
          <w:szCs w:val="28"/>
        </w:rPr>
        <w:t xml:space="preserve">Team building and leadership. </w:t>
      </w:r>
    </w:p>
    <w:p w14:paraId="0F4B2118" w14:textId="77777777" w:rsidR="0057144F" w:rsidRPr="005C6B43" w:rsidRDefault="0057144F" w:rsidP="005C6B43">
      <w:pPr>
        <w:pStyle w:val="ListParagraph"/>
        <w:numPr>
          <w:ilvl w:val="0"/>
          <w:numId w:val="8"/>
        </w:numPr>
        <w:spacing w:line="360" w:lineRule="auto"/>
        <w:rPr>
          <w:rFonts w:cstheme="minorHAnsi"/>
          <w:b/>
          <w:bCs/>
          <w:i/>
          <w:iCs/>
          <w:sz w:val="28"/>
          <w:szCs w:val="28"/>
        </w:rPr>
      </w:pPr>
      <w:r w:rsidRPr="005C6B43">
        <w:rPr>
          <w:rFonts w:cstheme="minorHAnsi"/>
          <w:b/>
          <w:bCs/>
          <w:i/>
          <w:iCs/>
          <w:sz w:val="28"/>
          <w:szCs w:val="28"/>
        </w:rPr>
        <w:lastRenderedPageBreak/>
        <w:t>Participatory Action Research.</w:t>
      </w:r>
    </w:p>
    <w:p w14:paraId="3671D312" w14:textId="77777777" w:rsidR="0057144F" w:rsidRPr="005C6B43" w:rsidRDefault="0057144F" w:rsidP="005C6B43">
      <w:pPr>
        <w:spacing w:line="360" w:lineRule="auto"/>
        <w:ind w:left="360"/>
        <w:rPr>
          <w:rFonts w:cstheme="minorHAnsi"/>
          <w:b/>
          <w:bCs/>
          <w:i/>
          <w:iCs/>
          <w:sz w:val="28"/>
          <w:szCs w:val="28"/>
        </w:rPr>
      </w:pPr>
      <w:r w:rsidRPr="005C6B43">
        <w:rPr>
          <w:rFonts w:cstheme="minorHAnsi"/>
          <w:b/>
          <w:bCs/>
          <w:i/>
          <w:iCs/>
          <w:sz w:val="28"/>
          <w:szCs w:val="28"/>
        </w:rPr>
        <w:t>10.Deliberative democracy.</w:t>
      </w:r>
    </w:p>
    <w:p w14:paraId="39113F3F" w14:textId="77777777" w:rsidR="0057144F" w:rsidRPr="005C6B43" w:rsidRDefault="0057144F" w:rsidP="005C6B43">
      <w:pPr>
        <w:spacing w:line="360" w:lineRule="auto"/>
        <w:ind w:left="360"/>
        <w:rPr>
          <w:rFonts w:cstheme="minorHAnsi"/>
          <w:b/>
          <w:bCs/>
          <w:i/>
          <w:iCs/>
          <w:sz w:val="28"/>
          <w:szCs w:val="28"/>
        </w:rPr>
      </w:pPr>
      <w:r w:rsidRPr="005C6B43">
        <w:rPr>
          <w:rFonts w:cstheme="minorHAnsi"/>
          <w:b/>
          <w:bCs/>
          <w:i/>
          <w:iCs/>
          <w:sz w:val="28"/>
          <w:szCs w:val="28"/>
        </w:rPr>
        <w:t>11. Lobbying and campaigning.</w:t>
      </w:r>
    </w:p>
    <w:p w14:paraId="7152917B" w14:textId="1250DA24" w:rsidR="0057144F" w:rsidRPr="005C6B43" w:rsidRDefault="0057144F" w:rsidP="005C6B43">
      <w:pPr>
        <w:spacing w:line="360" w:lineRule="auto"/>
        <w:ind w:left="360"/>
        <w:rPr>
          <w:rFonts w:cstheme="minorHAnsi"/>
          <w:b/>
          <w:bCs/>
          <w:i/>
          <w:iCs/>
          <w:sz w:val="28"/>
          <w:szCs w:val="28"/>
        </w:rPr>
      </w:pPr>
      <w:r w:rsidRPr="005C6B43">
        <w:rPr>
          <w:rFonts w:cstheme="minorHAnsi"/>
          <w:b/>
          <w:bCs/>
          <w:i/>
          <w:iCs/>
          <w:sz w:val="28"/>
          <w:szCs w:val="28"/>
        </w:rPr>
        <w:t>12.Participatory Monitoring and Evaluation.</w:t>
      </w:r>
      <w:r w:rsidR="00821168" w:rsidRPr="005C6B43">
        <w:rPr>
          <w:rFonts w:cstheme="minorHAnsi"/>
          <w:b/>
          <w:bCs/>
          <w:i/>
          <w:iCs/>
          <w:sz w:val="28"/>
          <w:szCs w:val="28"/>
        </w:rPr>
        <w:t>’’</w:t>
      </w:r>
    </w:p>
    <w:p w14:paraId="51D8DC5F" w14:textId="078B17A2" w:rsidR="0057144F" w:rsidRPr="005C6B43" w:rsidRDefault="0057144F" w:rsidP="005C6B43">
      <w:pPr>
        <w:spacing w:line="360" w:lineRule="auto"/>
        <w:ind w:left="360"/>
        <w:rPr>
          <w:rFonts w:cstheme="minorHAnsi"/>
          <w:b/>
          <w:bCs/>
          <w:i/>
          <w:iCs/>
          <w:sz w:val="28"/>
          <w:szCs w:val="28"/>
        </w:rPr>
      </w:pPr>
    </w:p>
    <w:p w14:paraId="7E1663A3" w14:textId="28FD73F9" w:rsidR="0057144F" w:rsidRPr="005C6B43" w:rsidRDefault="0057144F" w:rsidP="005C6B43">
      <w:pPr>
        <w:spacing w:line="360" w:lineRule="auto"/>
        <w:ind w:left="360"/>
        <w:rPr>
          <w:rFonts w:cstheme="minorHAnsi"/>
          <w:sz w:val="28"/>
          <w:szCs w:val="28"/>
        </w:rPr>
      </w:pPr>
      <w:r w:rsidRPr="005C6B43">
        <w:rPr>
          <w:rFonts w:cstheme="minorHAnsi"/>
          <w:sz w:val="28"/>
          <w:szCs w:val="28"/>
        </w:rPr>
        <w:t xml:space="preserve">Which tool is best it depends on </w:t>
      </w:r>
      <w:r w:rsidR="00821168" w:rsidRPr="005C6B43">
        <w:rPr>
          <w:rFonts w:cstheme="minorHAnsi"/>
          <w:sz w:val="28"/>
          <w:szCs w:val="28"/>
        </w:rPr>
        <w:t>the purpose</w:t>
      </w:r>
      <w:r w:rsidRPr="005C6B43">
        <w:rPr>
          <w:rFonts w:cstheme="minorHAnsi"/>
          <w:sz w:val="28"/>
          <w:szCs w:val="28"/>
        </w:rPr>
        <w:t xml:space="preserve"> and </w:t>
      </w:r>
      <w:r w:rsidR="00821168" w:rsidRPr="005C6B43">
        <w:rPr>
          <w:rFonts w:cstheme="minorHAnsi"/>
          <w:sz w:val="28"/>
          <w:szCs w:val="28"/>
        </w:rPr>
        <w:t>factors of the engagement.</w:t>
      </w:r>
      <w:r w:rsidRPr="005C6B43">
        <w:rPr>
          <w:rFonts w:cstheme="minorHAnsi"/>
          <w:sz w:val="28"/>
          <w:szCs w:val="28"/>
        </w:rPr>
        <w:t xml:space="preserve">  Furthermore, the authors suggest that the </w:t>
      </w:r>
      <w:r w:rsidR="00821168" w:rsidRPr="005C6B43">
        <w:rPr>
          <w:rFonts w:cstheme="minorHAnsi"/>
          <w:sz w:val="28"/>
          <w:szCs w:val="28"/>
        </w:rPr>
        <w:t>decision-making cycle</w:t>
      </w:r>
      <w:r w:rsidRPr="005C6B43">
        <w:rPr>
          <w:rFonts w:cstheme="minorHAnsi"/>
          <w:sz w:val="28"/>
          <w:szCs w:val="28"/>
        </w:rPr>
        <w:t xml:space="preserve"> and the engagement tools can be used together for a better success.</w:t>
      </w:r>
      <w:r w:rsidR="00821168" w:rsidRPr="005C6B43">
        <w:rPr>
          <w:rFonts w:cstheme="minorHAnsi"/>
          <w:sz w:val="28"/>
          <w:szCs w:val="28"/>
        </w:rPr>
        <w:t xml:space="preserve"> </w:t>
      </w:r>
    </w:p>
    <w:p w14:paraId="4988206D" w14:textId="77777777" w:rsidR="00821168" w:rsidRPr="005C6B43" w:rsidRDefault="00821168" w:rsidP="005C6B43">
      <w:pPr>
        <w:spacing w:line="360" w:lineRule="auto"/>
        <w:ind w:left="360"/>
        <w:rPr>
          <w:rFonts w:cstheme="minorHAnsi"/>
          <w:sz w:val="28"/>
          <w:szCs w:val="28"/>
        </w:rPr>
      </w:pPr>
      <w:r w:rsidRPr="005C6B43">
        <w:rPr>
          <w:rFonts w:cstheme="minorHAnsi"/>
          <w:sz w:val="28"/>
          <w:szCs w:val="28"/>
        </w:rPr>
        <w:t xml:space="preserve">The </w:t>
      </w:r>
      <w:r w:rsidRPr="005C6B43">
        <w:rPr>
          <w:rFonts w:cstheme="minorHAnsi"/>
          <w:b/>
          <w:bCs/>
          <w:sz w:val="28"/>
          <w:szCs w:val="28"/>
        </w:rPr>
        <w:t xml:space="preserve">feedback </w:t>
      </w:r>
      <w:r w:rsidRPr="005C6B43">
        <w:rPr>
          <w:rFonts w:cstheme="minorHAnsi"/>
          <w:sz w:val="28"/>
          <w:szCs w:val="28"/>
        </w:rPr>
        <w:t xml:space="preserve">process in Bromley is done via their website, it is called </w:t>
      </w:r>
      <w:r w:rsidRPr="005C6B43">
        <w:rPr>
          <w:rFonts w:cstheme="minorHAnsi"/>
          <w:i/>
          <w:iCs/>
          <w:sz w:val="28"/>
          <w:szCs w:val="28"/>
        </w:rPr>
        <w:t>customer satisfaction form,</w:t>
      </w:r>
      <w:r w:rsidRPr="005C6B43">
        <w:rPr>
          <w:rFonts w:cstheme="minorHAnsi"/>
          <w:sz w:val="28"/>
          <w:szCs w:val="28"/>
        </w:rPr>
        <w:t xml:space="preserve"> where people can express their thoughts, opinions, what they want to be changed or their frustrations. However, people can also contact the Bromley council staff via email, telephone, or by going in person. </w:t>
      </w:r>
    </w:p>
    <w:p w14:paraId="288F4D7A" w14:textId="77777777" w:rsidR="00821168" w:rsidRPr="005C6B43" w:rsidRDefault="00821168" w:rsidP="005C6B43">
      <w:pPr>
        <w:spacing w:line="360" w:lineRule="auto"/>
        <w:ind w:left="360"/>
        <w:rPr>
          <w:rFonts w:cstheme="minorHAnsi"/>
          <w:sz w:val="28"/>
          <w:szCs w:val="28"/>
        </w:rPr>
      </w:pPr>
      <w:r w:rsidRPr="005C6B43">
        <w:rPr>
          <w:rFonts w:cstheme="minorHAnsi"/>
          <w:sz w:val="28"/>
          <w:szCs w:val="28"/>
        </w:rPr>
        <w:t>Moreover, (Jackson et al, 2018), identify the ‘’feedback loops’’.</w:t>
      </w:r>
    </w:p>
    <w:p w14:paraId="4C73E344" w14:textId="1624154E" w:rsidR="005C6B43" w:rsidRDefault="00821168" w:rsidP="005C6B43">
      <w:pPr>
        <w:spacing w:line="360" w:lineRule="auto"/>
        <w:ind w:left="360"/>
        <w:rPr>
          <w:rFonts w:cstheme="minorHAnsi"/>
          <w:sz w:val="28"/>
          <w:szCs w:val="28"/>
        </w:rPr>
      </w:pPr>
      <w:r w:rsidRPr="005C6B43">
        <w:rPr>
          <w:rFonts w:cstheme="minorHAnsi"/>
          <w:sz w:val="28"/>
          <w:szCs w:val="28"/>
        </w:rPr>
        <w:t>Feedback loop</w:t>
      </w:r>
      <w:r w:rsidR="005C6B43" w:rsidRPr="005C6B43">
        <w:rPr>
          <w:rFonts w:cstheme="minorHAnsi"/>
          <w:sz w:val="28"/>
          <w:szCs w:val="28"/>
        </w:rPr>
        <w:t xml:space="preserve"> is a process where the residents are engaged in a conversation on how to facilitate the neighbourhood. While this process of feedback loop last, information </w:t>
      </w:r>
      <w:r w:rsidR="00B2244C" w:rsidRPr="005C6B43">
        <w:rPr>
          <w:rFonts w:cstheme="minorHAnsi"/>
          <w:sz w:val="28"/>
          <w:szCs w:val="28"/>
        </w:rPr>
        <w:t>is</w:t>
      </w:r>
      <w:r w:rsidR="005C6B43" w:rsidRPr="005C6B43">
        <w:rPr>
          <w:rFonts w:cstheme="minorHAnsi"/>
          <w:sz w:val="28"/>
          <w:szCs w:val="28"/>
        </w:rPr>
        <w:t xml:space="preserve"> being collected from all residents in helping </w:t>
      </w:r>
      <w:r w:rsidR="00B2244C" w:rsidRPr="005C6B43">
        <w:rPr>
          <w:rFonts w:cstheme="minorHAnsi"/>
          <w:sz w:val="28"/>
          <w:szCs w:val="28"/>
        </w:rPr>
        <w:t>to make</w:t>
      </w:r>
      <w:r w:rsidR="005C6B43" w:rsidRPr="005C6B43">
        <w:rPr>
          <w:rFonts w:cstheme="minorHAnsi"/>
          <w:sz w:val="28"/>
          <w:szCs w:val="28"/>
        </w:rPr>
        <w:t xml:space="preserve"> the best decision for the neighbourhood. The people that are collecting the information from the residents are working closely with them to make the best decision concerning the community.  </w:t>
      </w:r>
      <w:r w:rsidR="00B2244C">
        <w:rPr>
          <w:rFonts w:cstheme="minorHAnsi"/>
          <w:sz w:val="28"/>
          <w:szCs w:val="28"/>
        </w:rPr>
        <w:t xml:space="preserve">Below we have a diagram developed by Jackson et al. (2018), on how the feedback loops are working </w:t>
      </w:r>
      <w:r w:rsidR="00B2244C">
        <w:rPr>
          <w:rFonts w:cstheme="minorHAnsi"/>
          <w:noProof/>
          <w:sz w:val="28"/>
          <w:szCs w:val="28"/>
        </w:rPr>
        <w:lastRenderedPageBreak/>
        <w:drawing>
          <wp:inline distT="0" distB="0" distL="0" distR="0" wp14:anchorId="0472729F" wp14:editId="3C52BA08">
            <wp:extent cx="5731510" cy="4125595"/>
            <wp:effectExtent l="0" t="0" r="2540" b="825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25595"/>
                    </a:xfrm>
                    <a:prstGeom prst="rect">
                      <a:avLst/>
                    </a:prstGeom>
                  </pic:spPr>
                </pic:pic>
              </a:graphicData>
            </a:graphic>
          </wp:inline>
        </w:drawing>
      </w:r>
      <w:r w:rsidR="00B2244C" w:rsidRPr="005C6B43">
        <w:rPr>
          <w:rFonts w:cstheme="minorHAnsi"/>
          <w:sz w:val="28"/>
          <w:szCs w:val="28"/>
        </w:rPr>
        <w:t>(Jackson et al, 2018)</w:t>
      </w:r>
      <w:r w:rsidR="00B2244C">
        <w:rPr>
          <w:rFonts w:cstheme="minorHAnsi"/>
          <w:sz w:val="28"/>
          <w:szCs w:val="28"/>
        </w:rPr>
        <w:t>.</w:t>
      </w:r>
    </w:p>
    <w:p w14:paraId="01520ACF" w14:textId="09F8FB72" w:rsidR="00B2244C" w:rsidRDefault="00B2244C" w:rsidP="005C6B43">
      <w:pPr>
        <w:spacing w:line="360" w:lineRule="auto"/>
        <w:ind w:left="360"/>
        <w:rPr>
          <w:rFonts w:cstheme="minorHAnsi"/>
          <w:sz w:val="28"/>
          <w:szCs w:val="28"/>
        </w:rPr>
      </w:pPr>
      <w:r>
        <w:rPr>
          <w:rFonts w:cstheme="minorHAnsi"/>
          <w:sz w:val="28"/>
          <w:szCs w:val="28"/>
        </w:rPr>
        <w:t>Communication is also the key for good feedback from the community towards Bromley Council. By communicating with the residents, they encourage them to come forward with their issues, ideas, or just their thanks for the services provided by the Bromley Council.</w:t>
      </w:r>
    </w:p>
    <w:p w14:paraId="2FD2EF59" w14:textId="4A35063E" w:rsidR="00B2244C" w:rsidRDefault="00B2244C" w:rsidP="005C6B43">
      <w:pPr>
        <w:spacing w:line="360" w:lineRule="auto"/>
        <w:ind w:left="360"/>
        <w:rPr>
          <w:rFonts w:cstheme="minorHAnsi"/>
          <w:sz w:val="28"/>
          <w:szCs w:val="28"/>
        </w:rPr>
      </w:pPr>
    </w:p>
    <w:p w14:paraId="6F3D5B5A" w14:textId="77777777" w:rsidR="00B2244C" w:rsidRDefault="00B2244C" w:rsidP="005C6B43">
      <w:pPr>
        <w:spacing w:line="360" w:lineRule="auto"/>
        <w:ind w:left="360"/>
        <w:rPr>
          <w:rFonts w:cstheme="minorHAnsi"/>
          <w:sz w:val="28"/>
          <w:szCs w:val="28"/>
        </w:rPr>
      </w:pPr>
    </w:p>
    <w:p w14:paraId="6A9E9143" w14:textId="4B92015F" w:rsidR="00B2244C" w:rsidRDefault="00B2244C" w:rsidP="00B2244C">
      <w:pPr>
        <w:pStyle w:val="Heading2"/>
        <w:rPr>
          <w:rFonts w:asciiTheme="minorHAnsi" w:hAnsiTheme="minorHAnsi" w:cstheme="minorHAnsi"/>
          <w:b/>
          <w:bCs/>
          <w:i/>
          <w:iCs/>
          <w:sz w:val="32"/>
          <w:szCs w:val="32"/>
        </w:rPr>
      </w:pPr>
      <w:r w:rsidRPr="00B2244C">
        <w:rPr>
          <w:rFonts w:asciiTheme="minorHAnsi" w:hAnsiTheme="minorHAnsi" w:cstheme="minorHAnsi"/>
          <w:b/>
          <w:bCs/>
          <w:i/>
          <w:iCs/>
          <w:sz w:val="32"/>
          <w:szCs w:val="32"/>
        </w:rPr>
        <w:t>Conclusion</w:t>
      </w:r>
      <w:r>
        <w:rPr>
          <w:rFonts w:asciiTheme="minorHAnsi" w:hAnsiTheme="minorHAnsi" w:cstheme="minorHAnsi"/>
          <w:b/>
          <w:bCs/>
          <w:i/>
          <w:iCs/>
          <w:sz w:val="32"/>
          <w:szCs w:val="32"/>
        </w:rPr>
        <w:t>:</w:t>
      </w:r>
    </w:p>
    <w:p w14:paraId="3B4B6F28" w14:textId="57F42813" w:rsidR="00B2244C" w:rsidRDefault="00B2244C" w:rsidP="00B2244C">
      <w:pPr>
        <w:rPr>
          <w:lang w:eastAsia="en-GB"/>
        </w:rPr>
      </w:pPr>
    </w:p>
    <w:p w14:paraId="4CB232E0" w14:textId="2D37A831" w:rsidR="00B2244C" w:rsidRPr="00B2244C" w:rsidRDefault="00B2244C" w:rsidP="00B2244C">
      <w:pPr>
        <w:rPr>
          <w:sz w:val="28"/>
          <w:szCs w:val="28"/>
          <w:lang w:eastAsia="en-GB"/>
        </w:rPr>
      </w:pPr>
      <w:r w:rsidRPr="00B2244C">
        <w:rPr>
          <w:sz w:val="28"/>
          <w:szCs w:val="28"/>
          <w:lang w:eastAsia="en-GB"/>
        </w:rPr>
        <w:t>As we can see in this paper</w:t>
      </w:r>
      <w:r>
        <w:rPr>
          <w:sz w:val="28"/>
          <w:szCs w:val="28"/>
          <w:lang w:eastAsia="en-GB"/>
        </w:rPr>
        <w:t xml:space="preserve"> we can see that the key for a good community engagement is the transparency, communication, listening one to each other, respect. Bromley Council is working hard for their community to address their issues and to put to an end the issues that arise and are being flagged by the community. The stakeholders are imperative in a community, but they must </w:t>
      </w:r>
      <w:r w:rsidR="0045433B">
        <w:rPr>
          <w:sz w:val="28"/>
          <w:szCs w:val="28"/>
          <w:lang w:eastAsia="en-GB"/>
        </w:rPr>
        <w:t xml:space="preserve">involve and have the required skills for whatever project they are in. a good </w:t>
      </w:r>
      <w:r w:rsidR="0045433B">
        <w:rPr>
          <w:sz w:val="28"/>
          <w:szCs w:val="28"/>
          <w:lang w:eastAsia="en-GB"/>
        </w:rPr>
        <w:lastRenderedPageBreak/>
        <w:t xml:space="preserve">community engagement is not just by making good projects and nice banners around the neighbourhood, but to listen to the residents, for their problems and ideas. Give them as much help as is needed. </w:t>
      </w:r>
    </w:p>
    <w:p w14:paraId="73931D48" w14:textId="77777777" w:rsidR="00B2244C" w:rsidRPr="00B2244C" w:rsidRDefault="00B2244C" w:rsidP="00B2244C">
      <w:pPr>
        <w:pStyle w:val="Heading2"/>
        <w:rPr>
          <w:rFonts w:asciiTheme="minorHAnsi" w:hAnsiTheme="minorHAnsi" w:cstheme="minorHAnsi"/>
          <w:b/>
          <w:bCs/>
          <w:i/>
          <w:iCs/>
          <w:sz w:val="32"/>
          <w:szCs w:val="32"/>
        </w:rPr>
      </w:pPr>
    </w:p>
    <w:p w14:paraId="62231127" w14:textId="7BBF480E" w:rsidR="00E036BE" w:rsidRPr="00B2244C" w:rsidRDefault="00821168" w:rsidP="00B2244C">
      <w:pPr>
        <w:pStyle w:val="Heading2"/>
        <w:rPr>
          <w:rFonts w:asciiTheme="minorHAnsi" w:hAnsiTheme="minorHAnsi" w:cstheme="minorHAnsi"/>
          <w:b/>
          <w:bCs/>
          <w:i/>
          <w:iCs/>
          <w:sz w:val="32"/>
          <w:szCs w:val="32"/>
        </w:rPr>
      </w:pPr>
      <w:r w:rsidRPr="00B2244C">
        <w:rPr>
          <w:rFonts w:asciiTheme="minorHAnsi" w:hAnsiTheme="minorHAnsi" w:cstheme="minorHAnsi"/>
          <w:b/>
          <w:bCs/>
          <w:i/>
          <w:iCs/>
          <w:sz w:val="32"/>
          <w:szCs w:val="32"/>
        </w:rPr>
        <w:t xml:space="preserve"> </w:t>
      </w:r>
    </w:p>
    <w:p w14:paraId="743C2D21" w14:textId="77777777" w:rsidR="00B2244C" w:rsidRPr="00B2244C" w:rsidRDefault="00B2244C" w:rsidP="00B2244C">
      <w:pPr>
        <w:pStyle w:val="Heading2"/>
        <w:rPr>
          <w:rFonts w:asciiTheme="minorHAnsi" w:hAnsiTheme="minorHAnsi" w:cstheme="minorHAnsi"/>
          <w:b/>
          <w:bCs/>
          <w:i/>
          <w:iCs/>
          <w:sz w:val="32"/>
          <w:szCs w:val="32"/>
        </w:rPr>
      </w:pPr>
    </w:p>
    <w:p w14:paraId="59A0A725" w14:textId="03391754" w:rsidR="00E036BE" w:rsidRPr="00B2244C" w:rsidRDefault="00E036BE" w:rsidP="00B2244C">
      <w:pPr>
        <w:pStyle w:val="Heading2"/>
        <w:rPr>
          <w:rFonts w:asciiTheme="minorHAnsi" w:hAnsiTheme="minorHAnsi" w:cstheme="minorHAnsi"/>
          <w:b/>
          <w:bCs/>
          <w:i/>
          <w:iCs/>
          <w:sz w:val="32"/>
          <w:szCs w:val="32"/>
        </w:rPr>
      </w:pPr>
    </w:p>
    <w:p w14:paraId="2039901A" w14:textId="77777777" w:rsidR="00B2244C" w:rsidRPr="00B2244C" w:rsidRDefault="00F9559E" w:rsidP="00B2244C">
      <w:pPr>
        <w:pStyle w:val="Heading2"/>
        <w:rPr>
          <w:rFonts w:asciiTheme="minorHAnsi" w:hAnsiTheme="minorHAnsi" w:cstheme="minorHAnsi"/>
          <w:b/>
          <w:bCs/>
          <w:i/>
          <w:iCs/>
          <w:sz w:val="32"/>
          <w:szCs w:val="32"/>
        </w:rPr>
      </w:pPr>
      <w:r w:rsidRPr="00B2244C">
        <w:rPr>
          <w:rFonts w:asciiTheme="minorHAnsi" w:hAnsiTheme="minorHAnsi" w:cstheme="minorHAnsi"/>
          <w:b/>
          <w:bCs/>
          <w:i/>
          <w:iCs/>
          <w:sz w:val="32"/>
          <w:szCs w:val="32"/>
        </w:rPr>
        <w:t xml:space="preserve"> </w:t>
      </w:r>
      <w:r w:rsidR="00B2244C" w:rsidRPr="00B2244C">
        <w:rPr>
          <w:rFonts w:asciiTheme="minorHAnsi" w:hAnsiTheme="minorHAnsi" w:cstheme="minorHAnsi"/>
          <w:b/>
          <w:bCs/>
          <w:i/>
          <w:iCs/>
          <w:sz w:val="32"/>
          <w:szCs w:val="32"/>
        </w:rPr>
        <w:t>References</w:t>
      </w:r>
    </w:p>
    <w:p w14:paraId="5B59F642" w14:textId="77777777" w:rsidR="00B2244C" w:rsidRPr="00B56042" w:rsidRDefault="00B2244C" w:rsidP="00B2244C">
      <w:pPr>
        <w:spacing w:line="360" w:lineRule="auto"/>
        <w:rPr>
          <w:rFonts w:cstheme="minorHAnsi"/>
          <w:sz w:val="28"/>
          <w:szCs w:val="28"/>
        </w:rPr>
      </w:pPr>
      <w:r w:rsidRPr="00B56042">
        <w:rPr>
          <w:rFonts w:cstheme="minorHAnsi"/>
          <w:sz w:val="28"/>
          <w:szCs w:val="28"/>
        </w:rPr>
        <w:t>Burkhardt, J., and Pasque, P., A., (2005). Academic leadership for the civic engagement movement. Michigan Journal of Community Service Learning.</w:t>
      </w:r>
    </w:p>
    <w:p w14:paraId="25492063" w14:textId="77777777" w:rsidR="00B2244C" w:rsidRPr="00B56042" w:rsidRDefault="00B2244C" w:rsidP="00B2244C">
      <w:pPr>
        <w:spacing w:line="360" w:lineRule="auto"/>
        <w:rPr>
          <w:rFonts w:cstheme="minorHAnsi"/>
          <w:sz w:val="28"/>
          <w:szCs w:val="28"/>
        </w:rPr>
      </w:pPr>
      <w:r w:rsidRPr="00B56042">
        <w:rPr>
          <w:rFonts w:cstheme="minorHAnsi"/>
          <w:sz w:val="28"/>
          <w:szCs w:val="28"/>
        </w:rPr>
        <w:t>McGoldrick, K., M., and Ziegert, A., (2002). Introduction. In K. M. McGoldrick &amp; A. L. Ziegert (Eds.), Putting the Invisible Hand to Work: Concepts and Models for Service-Learning in Economics (pp. 1–8). Ann Arbor, MI: The University of Michigan Press.</w:t>
      </w:r>
    </w:p>
    <w:p w14:paraId="016C4AB6" w14:textId="77777777" w:rsidR="00B2244C" w:rsidRPr="00B56042" w:rsidRDefault="00B2244C" w:rsidP="00B2244C">
      <w:pPr>
        <w:spacing w:line="360" w:lineRule="auto"/>
        <w:rPr>
          <w:rFonts w:cstheme="minorHAnsi"/>
          <w:sz w:val="28"/>
          <w:szCs w:val="28"/>
        </w:rPr>
      </w:pPr>
      <w:r w:rsidRPr="00B56042">
        <w:rPr>
          <w:rFonts w:cstheme="minorHAnsi"/>
          <w:sz w:val="28"/>
          <w:szCs w:val="28"/>
        </w:rPr>
        <w:t xml:space="preserve">Online at </w:t>
      </w:r>
      <w:hyperlink r:id="rId11" w:history="1">
        <w:r w:rsidRPr="00B56042">
          <w:rPr>
            <w:rStyle w:val="Hyperlink"/>
            <w:rFonts w:cstheme="minorHAnsi"/>
            <w:sz w:val="28"/>
            <w:szCs w:val="28"/>
          </w:rPr>
          <w:t>https://www.bromley.gov.uk/local-history-heritage/history-bromley-area</w:t>
        </w:r>
      </w:hyperlink>
      <w:r w:rsidRPr="00B56042">
        <w:rPr>
          <w:rFonts w:cstheme="minorHAnsi"/>
          <w:sz w:val="28"/>
          <w:szCs w:val="28"/>
        </w:rPr>
        <w:t xml:space="preserve"> Accessed on the 15</w:t>
      </w:r>
      <w:r w:rsidRPr="00B56042">
        <w:rPr>
          <w:rFonts w:cstheme="minorHAnsi"/>
          <w:sz w:val="28"/>
          <w:szCs w:val="28"/>
          <w:vertAlign w:val="superscript"/>
        </w:rPr>
        <w:t>th</w:t>
      </w:r>
      <w:r w:rsidRPr="00B56042">
        <w:rPr>
          <w:rFonts w:cstheme="minorHAnsi"/>
          <w:sz w:val="28"/>
          <w:szCs w:val="28"/>
        </w:rPr>
        <w:t xml:space="preserve"> of March 2023</w:t>
      </w:r>
    </w:p>
    <w:p w14:paraId="327AEC4E" w14:textId="77777777" w:rsidR="00B2244C" w:rsidRPr="00B56042" w:rsidRDefault="00B2244C" w:rsidP="00B2244C">
      <w:pPr>
        <w:spacing w:line="360" w:lineRule="auto"/>
        <w:rPr>
          <w:rFonts w:cstheme="minorHAnsi"/>
          <w:sz w:val="28"/>
          <w:szCs w:val="28"/>
        </w:rPr>
      </w:pPr>
      <w:r w:rsidRPr="00B56042">
        <w:rPr>
          <w:rFonts w:cstheme="minorHAnsi"/>
          <w:sz w:val="28"/>
          <w:szCs w:val="28"/>
        </w:rPr>
        <w:t>Hart, H., 1923, What is a social problem, Vol. 29, No. 3, pp. 345-352, American Journal of Sociology.</w:t>
      </w:r>
    </w:p>
    <w:p w14:paraId="30C82B0E" w14:textId="77777777" w:rsidR="00B2244C" w:rsidRPr="00B56042" w:rsidRDefault="00B2244C" w:rsidP="00B2244C">
      <w:pPr>
        <w:spacing w:line="360" w:lineRule="auto"/>
        <w:rPr>
          <w:rFonts w:cstheme="minorHAnsi"/>
          <w:sz w:val="28"/>
          <w:szCs w:val="28"/>
        </w:rPr>
      </w:pPr>
      <w:r w:rsidRPr="00B56042">
        <w:rPr>
          <w:rFonts w:cstheme="minorHAnsi"/>
          <w:sz w:val="28"/>
          <w:szCs w:val="28"/>
        </w:rPr>
        <w:t xml:space="preserve">Online at: </w:t>
      </w:r>
      <w:hyperlink r:id="rId12" w:history="1">
        <w:r w:rsidRPr="00B56042">
          <w:rPr>
            <w:rStyle w:val="Hyperlink"/>
            <w:rFonts w:cstheme="minorHAnsi"/>
            <w:sz w:val="28"/>
            <w:szCs w:val="28"/>
          </w:rPr>
          <w:t>https://cpag.org.uk/file/3474/download?token=OywigSvE</w:t>
        </w:r>
      </w:hyperlink>
      <w:r w:rsidRPr="00B56042">
        <w:rPr>
          <w:rFonts w:cstheme="minorHAnsi"/>
          <w:sz w:val="28"/>
          <w:szCs w:val="28"/>
        </w:rPr>
        <w:t xml:space="preserve"> , accessed on 15</w:t>
      </w:r>
      <w:r w:rsidRPr="00B56042">
        <w:rPr>
          <w:rFonts w:cstheme="minorHAnsi"/>
          <w:sz w:val="28"/>
          <w:szCs w:val="28"/>
          <w:vertAlign w:val="superscript"/>
        </w:rPr>
        <w:t>th</w:t>
      </w:r>
      <w:r w:rsidRPr="00B56042">
        <w:rPr>
          <w:rFonts w:cstheme="minorHAnsi"/>
          <w:sz w:val="28"/>
          <w:szCs w:val="28"/>
        </w:rPr>
        <w:t xml:space="preserve"> of March 2023</w:t>
      </w:r>
    </w:p>
    <w:p w14:paraId="0A287857" w14:textId="77777777" w:rsidR="00B2244C" w:rsidRPr="00B56042" w:rsidRDefault="00B2244C" w:rsidP="00B2244C">
      <w:pPr>
        <w:spacing w:line="360" w:lineRule="auto"/>
        <w:rPr>
          <w:rFonts w:cstheme="minorHAnsi"/>
          <w:sz w:val="28"/>
          <w:szCs w:val="28"/>
        </w:rPr>
      </w:pPr>
      <w:r w:rsidRPr="00B56042">
        <w:rPr>
          <w:rFonts w:cstheme="minorHAnsi"/>
          <w:sz w:val="28"/>
          <w:szCs w:val="28"/>
        </w:rPr>
        <w:t xml:space="preserve">Online at: </w:t>
      </w:r>
      <w:hyperlink r:id="rId13" w:history="1">
        <w:r w:rsidRPr="00B56042">
          <w:rPr>
            <w:rStyle w:val="Hyperlink"/>
            <w:rFonts w:cstheme="minorHAnsi"/>
            <w:sz w:val="28"/>
            <w:szCs w:val="28"/>
          </w:rPr>
          <w:t>https://selondonccg.nhs.uk/in-your-area/bromley/live-well-in-bromley/health-in-bromley/</w:t>
        </w:r>
      </w:hyperlink>
      <w:r w:rsidRPr="00B56042">
        <w:rPr>
          <w:rFonts w:cstheme="minorHAnsi"/>
          <w:sz w:val="28"/>
          <w:szCs w:val="28"/>
        </w:rPr>
        <w:t xml:space="preserve"> Accessed on the 15</w:t>
      </w:r>
      <w:r w:rsidRPr="00B56042">
        <w:rPr>
          <w:rFonts w:cstheme="minorHAnsi"/>
          <w:sz w:val="28"/>
          <w:szCs w:val="28"/>
          <w:vertAlign w:val="superscript"/>
        </w:rPr>
        <w:t>th</w:t>
      </w:r>
      <w:r w:rsidRPr="00B56042">
        <w:rPr>
          <w:rFonts w:cstheme="minorHAnsi"/>
          <w:sz w:val="28"/>
          <w:szCs w:val="28"/>
        </w:rPr>
        <w:t xml:space="preserve"> of March 2023</w:t>
      </w:r>
    </w:p>
    <w:p w14:paraId="4D9D5EEF" w14:textId="77777777" w:rsidR="00B2244C" w:rsidRPr="00B56042" w:rsidRDefault="00B2244C" w:rsidP="00B2244C">
      <w:pPr>
        <w:spacing w:line="360" w:lineRule="auto"/>
        <w:rPr>
          <w:rFonts w:cstheme="minorHAnsi"/>
          <w:sz w:val="28"/>
          <w:szCs w:val="28"/>
        </w:rPr>
      </w:pPr>
      <w:r w:rsidRPr="00B56042">
        <w:rPr>
          <w:rFonts w:cstheme="minorHAnsi"/>
          <w:sz w:val="28"/>
          <w:szCs w:val="28"/>
        </w:rPr>
        <w:t>Braun, R., 2019, Corporate Stakeholder Democracy</w:t>
      </w:r>
      <w:r w:rsidRPr="00B56042">
        <w:rPr>
          <w:rFonts w:cstheme="minorHAnsi"/>
          <w:i/>
          <w:iCs/>
          <w:sz w:val="28"/>
          <w:szCs w:val="28"/>
        </w:rPr>
        <w:t>, Politicizing Corporate Social Responsibility</w:t>
      </w:r>
      <w:r w:rsidRPr="00B56042">
        <w:rPr>
          <w:rFonts w:cstheme="minorHAnsi"/>
          <w:sz w:val="28"/>
          <w:szCs w:val="28"/>
        </w:rPr>
        <w:t>, Central European University Press.</w:t>
      </w:r>
    </w:p>
    <w:p w14:paraId="294FD74C" w14:textId="77777777" w:rsidR="00B2244C" w:rsidRPr="00B56042" w:rsidRDefault="00B2244C" w:rsidP="00B2244C">
      <w:pPr>
        <w:pStyle w:val="reference-listitem"/>
        <w:spacing w:line="360" w:lineRule="auto"/>
        <w:rPr>
          <w:rFonts w:asciiTheme="minorHAnsi" w:hAnsiTheme="minorHAnsi" w:cstheme="minorHAnsi"/>
          <w:spacing w:val="-5"/>
          <w:sz w:val="28"/>
          <w:szCs w:val="28"/>
        </w:rPr>
      </w:pPr>
      <w:r w:rsidRPr="00B56042">
        <w:rPr>
          <w:rFonts w:asciiTheme="minorHAnsi" w:hAnsiTheme="minorHAnsi" w:cstheme="minorHAnsi"/>
          <w:spacing w:val="-5"/>
          <w:sz w:val="28"/>
          <w:szCs w:val="28"/>
        </w:rPr>
        <w:t xml:space="preserve">Rhenman, E.,1964), </w:t>
      </w:r>
      <w:proofErr w:type="spellStart"/>
      <w:r w:rsidRPr="00B56042">
        <w:rPr>
          <w:rFonts w:asciiTheme="minorHAnsi" w:hAnsiTheme="minorHAnsi" w:cstheme="minorHAnsi"/>
          <w:spacing w:val="-5"/>
          <w:sz w:val="28"/>
          <w:szCs w:val="28"/>
        </w:rPr>
        <w:t>Foretagsdemokrati</w:t>
      </w:r>
      <w:proofErr w:type="spellEnd"/>
      <w:r w:rsidRPr="00B56042">
        <w:rPr>
          <w:rFonts w:asciiTheme="minorHAnsi" w:hAnsiTheme="minorHAnsi" w:cstheme="minorHAnsi"/>
          <w:spacing w:val="-5"/>
          <w:sz w:val="28"/>
          <w:szCs w:val="28"/>
        </w:rPr>
        <w:t xml:space="preserve"> </w:t>
      </w:r>
      <w:proofErr w:type="spellStart"/>
      <w:r w:rsidRPr="00B56042">
        <w:rPr>
          <w:rFonts w:asciiTheme="minorHAnsi" w:hAnsiTheme="minorHAnsi" w:cstheme="minorHAnsi"/>
          <w:spacing w:val="-5"/>
          <w:sz w:val="28"/>
          <w:szCs w:val="28"/>
        </w:rPr>
        <w:t>och</w:t>
      </w:r>
      <w:proofErr w:type="spellEnd"/>
      <w:r w:rsidRPr="00B56042">
        <w:rPr>
          <w:rFonts w:asciiTheme="minorHAnsi" w:hAnsiTheme="minorHAnsi" w:cstheme="minorHAnsi"/>
          <w:spacing w:val="-5"/>
          <w:sz w:val="28"/>
          <w:szCs w:val="28"/>
        </w:rPr>
        <w:t xml:space="preserve"> </w:t>
      </w:r>
      <w:proofErr w:type="spellStart"/>
      <w:r w:rsidRPr="00B56042">
        <w:rPr>
          <w:rFonts w:asciiTheme="minorHAnsi" w:hAnsiTheme="minorHAnsi" w:cstheme="minorHAnsi"/>
          <w:spacing w:val="-5"/>
          <w:sz w:val="28"/>
          <w:szCs w:val="28"/>
        </w:rPr>
        <w:t>foretagsorganisation</w:t>
      </w:r>
      <w:proofErr w:type="spellEnd"/>
      <w:r w:rsidRPr="00B56042">
        <w:rPr>
          <w:rFonts w:asciiTheme="minorHAnsi" w:hAnsiTheme="minorHAnsi" w:cstheme="minorHAnsi"/>
          <w:spacing w:val="-5"/>
          <w:sz w:val="28"/>
          <w:szCs w:val="28"/>
        </w:rPr>
        <w:t xml:space="preserve">. Stockholm: </w:t>
      </w:r>
      <w:proofErr w:type="spellStart"/>
      <w:r w:rsidRPr="00B56042">
        <w:rPr>
          <w:rFonts w:asciiTheme="minorHAnsi" w:hAnsiTheme="minorHAnsi" w:cstheme="minorHAnsi"/>
          <w:spacing w:val="-5"/>
          <w:sz w:val="28"/>
          <w:szCs w:val="28"/>
        </w:rPr>
        <w:t>Thüle</w:t>
      </w:r>
      <w:proofErr w:type="spellEnd"/>
      <w:r w:rsidRPr="00B56042">
        <w:rPr>
          <w:rFonts w:asciiTheme="minorHAnsi" w:hAnsiTheme="minorHAnsi" w:cstheme="minorHAnsi"/>
          <w:spacing w:val="-5"/>
          <w:sz w:val="28"/>
          <w:szCs w:val="28"/>
        </w:rPr>
        <w:t>.</w:t>
      </w:r>
    </w:p>
    <w:p w14:paraId="77033FF2" w14:textId="77777777" w:rsidR="00B2244C" w:rsidRPr="00B56042" w:rsidRDefault="00B2244C" w:rsidP="00B2244C">
      <w:pPr>
        <w:pStyle w:val="reference-listitem"/>
        <w:spacing w:line="360" w:lineRule="auto"/>
        <w:rPr>
          <w:rFonts w:asciiTheme="minorHAnsi" w:hAnsiTheme="minorHAnsi" w:cstheme="minorHAnsi"/>
          <w:spacing w:val="-5"/>
          <w:sz w:val="28"/>
          <w:szCs w:val="28"/>
        </w:rPr>
      </w:pPr>
      <w:r w:rsidRPr="00B56042">
        <w:rPr>
          <w:rFonts w:asciiTheme="minorHAnsi" w:hAnsiTheme="minorHAnsi" w:cstheme="minorHAnsi"/>
          <w:spacing w:val="-5"/>
          <w:sz w:val="28"/>
          <w:szCs w:val="28"/>
        </w:rPr>
        <w:lastRenderedPageBreak/>
        <w:t xml:space="preserve">Rhenman, E., and </w:t>
      </w:r>
      <w:proofErr w:type="spellStart"/>
      <w:r w:rsidRPr="00B56042">
        <w:rPr>
          <w:rFonts w:asciiTheme="minorHAnsi" w:hAnsiTheme="minorHAnsi" w:cstheme="minorHAnsi"/>
          <w:spacing w:val="-5"/>
          <w:sz w:val="28"/>
          <w:szCs w:val="28"/>
        </w:rPr>
        <w:t>Stymne</w:t>
      </w:r>
      <w:proofErr w:type="spellEnd"/>
      <w:r w:rsidRPr="00B56042">
        <w:rPr>
          <w:rFonts w:asciiTheme="minorHAnsi" w:hAnsiTheme="minorHAnsi" w:cstheme="minorHAnsi"/>
          <w:spacing w:val="-5"/>
          <w:sz w:val="28"/>
          <w:szCs w:val="28"/>
        </w:rPr>
        <w:t xml:space="preserve">, B., 1965, </w:t>
      </w:r>
      <w:proofErr w:type="spellStart"/>
      <w:r w:rsidRPr="00B56042">
        <w:rPr>
          <w:rFonts w:asciiTheme="minorHAnsi" w:hAnsiTheme="minorHAnsi" w:cstheme="minorHAnsi"/>
          <w:spacing w:val="-5"/>
          <w:sz w:val="28"/>
          <w:szCs w:val="28"/>
        </w:rPr>
        <w:t>Foretagsledning</w:t>
      </w:r>
      <w:proofErr w:type="spellEnd"/>
      <w:r w:rsidRPr="00B56042">
        <w:rPr>
          <w:rFonts w:asciiTheme="minorHAnsi" w:hAnsiTheme="minorHAnsi" w:cstheme="minorHAnsi"/>
          <w:spacing w:val="-5"/>
          <w:sz w:val="28"/>
          <w:szCs w:val="28"/>
        </w:rPr>
        <w:t xml:space="preserve"> </w:t>
      </w:r>
      <w:proofErr w:type="spellStart"/>
      <w:r w:rsidRPr="00B56042">
        <w:rPr>
          <w:rFonts w:asciiTheme="minorHAnsi" w:hAnsiTheme="minorHAnsi" w:cstheme="minorHAnsi"/>
          <w:spacing w:val="-5"/>
          <w:sz w:val="28"/>
          <w:szCs w:val="28"/>
        </w:rPr>
        <w:t>i</w:t>
      </w:r>
      <w:proofErr w:type="spellEnd"/>
      <w:r w:rsidRPr="00B56042">
        <w:rPr>
          <w:rFonts w:asciiTheme="minorHAnsi" w:hAnsiTheme="minorHAnsi" w:cstheme="minorHAnsi"/>
          <w:spacing w:val="-5"/>
          <w:sz w:val="28"/>
          <w:szCs w:val="28"/>
        </w:rPr>
        <w:t xml:space="preserve"> </w:t>
      </w:r>
      <w:proofErr w:type="spellStart"/>
      <w:r w:rsidRPr="00B56042">
        <w:rPr>
          <w:rFonts w:asciiTheme="minorHAnsi" w:hAnsiTheme="minorHAnsi" w:cstheme="minorHAnsi"/>
          <w:spacing w:val="-5"/>
          <w:sz w:val="28"/>
          <w:szCs w:val="28"/>
        </w:rPr>
        <w:t>en</w:t>
      </w:r>
      <w:proofErr w:type="spellEnd"/>
      <w:r w:rsidRPr="00B56042">
        <w:rPr>
          <w:rFonts w:asciiTheme="minorHAnsi" w:hAnsiTheme="minorHAnsi" w:cstheme="minorHAnsi"/>
          <w:spacing w:val="-5"/>
          <w:sz w:val="28"/>
          <w:szCs w:val="28"/>
        </w:rPr>
        <w:t xml:space="preserve"> </w:t>
      </w:r>
      <w:proofErr w:type="spellStart"/>
      <w:r w:rsidRPr="00B56042">
        <w:rPr>
          <w:rFonts w:asciiTheme="minorHAnsi" w:hAnsiTheme="minorHAnsi" w:cstheme="minorHAnsi"/>
          <w:spacing w:val="-5"/>
          <w:sz w:val="28"/>
          <w:szCs w:val="28"/>
        </w:rPr>
        <w:t>forunderlig</w:t>
      </w:r>
      <w:proofErr w:type="spellEnd"/>
      <w:r w:rsidRPr="00B56042">
        <w:rPr>
          <w:rFonts w:asciiTheme="minorHAnsi" w:hAnsiTheme="minorHAnsi" w:cstheme="minorHAnsi"/>
          <w:spacing w:val="-5"/>
          <w:sz w:val="28"/>
          <w:szCs w:val="28"/>
        </w:rPr>
        <w:t xml:space="preserve"> </w:t>
      </w:r>
      <w:proofErr w:type="spellStart"/>
      <w:r w:rsidRPr="00B56042">
        <w:rPr>
          <w:rFonts w:asciiTheme="minorHAnsi" w:hAnsiTheme="minorHAnsi" w:cstheme="minorHAnsi"/>
          <w:spacing w:val="-5"/>
          <w:sz w:val="28"/>
          <w:szCs w:val="28"/>
        </w:rPr>
        <w:t>varld</w:t>
      </w:r>
      <w:proofErr w:type="spellEnd"/>
      <w:r w:rsidRPr="00B56042">
        <w:rPr>
          <w:rFonts w:asciiTheme="minorHAnsi" w:hAnsiTheme="minorHAnsi" w:cstheme="minorHAnsi"/>
          <w:spacing w:val="-5"/>
          <w:sz w:val="28"/>
          <w:szCs w:val="28"/>
        </w:rPr>
        <w:t>. Stockholm: Aldus/</w:t>
      </w:r>
      <w:proofErr w:type="spellStart"/>
      <w:r w:rsidRPr="00B56042">
        <w:rPr>
          <w:rFonts w:asciiTheme="minorHAnsi" w:hAnsiTheme="minorHAnsi" w:cstheme="minorHAnsi"/>
          <w:spacing w:val="-5"/>
          <w:sz w:val="28"/>
          <w:szCs w:val="28"/>
        </w:rPr>
        <w:t>Bonniers</w:t>
      </w:r>
      <w:proofErr w:type="spellEnd"/>
      <w:r w:rsidRPr="00B56042">
        <w:rPr>
          <w:rFonts w:asciiTheme="minorHAnsi" w:hAnsiTheme="minorHAnsi" w:cstheme="minorHAnsi"/>
          <w:spacing w:val="-5"/>
          <w:sz w:val="28"/>
          <w:szCs w:val="28"/>
        </w:rPr>
        <w:t>.</w:t>
      </w:r>
    </w:p>
    <w:p w14:paraId="52B90FBD" w14:textId="77777777" w:rsidR="00B2244C" w:rsidRPr="00B56042" w:rsidRDefault="00B2244C" w:rsidP="00B2244C">
      <w:pPr>
        <w:pStyle w:val="reference-listitem"/>
        <w:spacing w:line="360" w:lineRule="auto"/>
        <w:rPr>
          <w:rFonts w:asciiTheme="minorHAnsi" w:hAnsiTheme="minorHAnsi" w:cstheme="minorHAnsi"/>
          <w:color w:val="343332"/>
          <w:spacing w:val="-5"/>
          <w:sz w:val="28"/>
          <w:szCs w:val="28"/>
        </w:rPr>
      </w:pPr>
      <w:r w:rsidRPr="00B56042">
        <w:rPr>
          <w:rFonts w:asciiTheme="minorHAnsi" w:hAnsiTheme="minorHAnsi" w:cstheme="minorHAnsi"/>
          <w:color w:val="343332"/>
          <w:spacing w:val="-5"/>
          <w:sz w:val="28"/>
          <w:szCs w:val="28"/>
        </w:rPr>
        <w:t>Freeman, R., E., 1984, Strategic management: A stakeholder approach. March field, MA: Pitman Publishing</w:t>
      </w:r>
    </w:p>
    <w:p w14:paraId="209DA3FF" w14:textId="77777777" w:rsidR="00B2244C" w:rsidRPr="00B56042" w:rsidRDefault="00B2244C" w:rsidP="00B2244C">
      <w:pPr>
        <w:pStyle w:val="reference-listitem"/>
        <w:spacing w:line="360" w:lineRule="auto"/>
        <w:rPr>
          <w:rFonts w:asciiTheme="minorHAnsi" w:hAnsiTheme="minorHAnsi" w:cstheme="minorHAnsi"/>
          <w:spacing w:val="-5"/>
          <w:sz w:val="28"/>
          <w:szCs w:val="28"/>
        </w:rPr>
      </w:pPr>
      <w:r w:rsidRPr="00B56042">
        <w:rPr>
          <w:rFonts w:asciiTheme="minorHAnsi" w:hAnsiTheme="minorHAnsi" w:cstheme="minorHAnsi"/>
          <w:spacing w:val="-5"/>
          <w:sz w:val="28"/>
          <w:szCs w:val="28"/>
        </w:rPr>
        <w:t>Carroll, A., B., 1989, Business &amp; society. Cincinnati, South-Western Publishing Co.</w:t>
      </w:r>
    </w:p>
    <w:p w14:paraId="5AA93B69" w14:textId="77777777" w:rsidR="00B2244C" w:rsidRDefault="00B2244C" w:rsidP="00B2244C">
      <w:pPr>
        <w:pStyle w:val="reference-listitem"/>
        <w:spacing w:line="360" w:lineRule="auto"/>
        <w:rPr>
          <w:rFonts w:asciiTheme="minorHAnsi" w:hAnsiTheme="minorHAnsi" w:cstheme="minorHAnsi"/>
          <w:sz w:val="28"/>
          <w:szCs w:val="28"/>
        </w:rPr>
      </w:pPr>
      <w:r w:rsidRPr="00B56042">
        <w:rPr>
          <w:rFonts w:asciiTheme="minorHAnsi" w:hAnsiTheme="minorHAnsi" w:cstheme="minorHAnsi"/>
          <w:sz w:val="28"/>
          <w:szCs w:val="28"/>
        </w:rPr>
        <w:t xml:space="preserve">Jackson, K., T., Burgess, S., Toms, F., and Cuthbertson, E., L., 2018, Community Engagement: </w:t>
      </w:r>
      <w:r w:rsidRPr="00B56042">
        <w:rPr>
          <w:rFonts w:asciiTheme="minorHAnsi" w:hAnsiTheme="minorHAnsi" w:cstheme="minorHAnsi"/>
          <w:i/>
          <w:iCs/>
          <w:sz w:val="28"/>
          <w:szCs w:val="28"/>
        </w:rPr>
        <w:t xml:space="preserve">Using Feedback Loops to Empower Residents and Influence Systemic Change in Culturally Diverse Communities, </w:t>
      </w:r>
      <w:r w:rsidRPr="00B56042">
        <w:rPr>
          <w:rFonts w:asciiTheme="minorHAnsi" w:hAnsiTheme="minorHAnsi" w:cstheme="minorHAnsi"/>
          <w:sz w:val="28"/>
          <w:szCs w:val="28"/>
        </w:rPr>
        <w:t>Global Journal of Community Psychology Practice</w:t>
      </w:r>
      <w:r>
        <w:rPr>
          <w:rFonts w:asciiTheme="minorHAnsi" w:hAnsiTheme="minorHAnsi" w:cstheme="minorHAnsi"/>
          <w:sz w:val="28"/>
          <w:szCs w:val="28"/>
        </w:rPr>
        <w:t>.</w:t>
      </w:r>
    </w:p>
    <w:p w14:paraId="295919D1" w14:textId="77777777" w:rsidR="00B2244C" w:rsidRPr="00B56042" w:rsidRDefault="00B2244C" w:rsidP="00B2244C">
      <w:pPr>
        <w:pStyle w:val="reference-listitem"/>
        <w:spacing w:line="360" w:lineRule="auto"/>
        <w:rPr>
          <w:rFonts w:asciiTheme="minorHAnsi" w:hAnsiTheme="minorHAnsi" w:cstheme="minorHAnsi"/>
          <w:i/>
          <w:iCs/>
          <w:spacing w:val="-5"/>
          <w:sz w:val="28"/>
          <w:szCs w:val="28"/>
        </w:rPr>
      </w:pPr>
    </w:p>
    <w:p w14:paraId="5A402544" w14:textId="77777777" w:rsidR="00B2244C" w:rsidRPr="00B56042" w:rsidRDefault="00B2244C" w:rsidP="00B2244C">
      <w:pPr>
        <w:spacing w:line="360" w:lineRule="auto"/>
        <w:rPr>
          <w:rFonts w:cstheme="minorHAnsi"/>
          <w:i/>
          <w:iCs/>
          <w:sz w:val="28"/>
          <w:szCs w:val="28"/>
        </w:rPr>
      </w:pPr>
    </w:p>
    <w:p w14:paraId="3FFFDFC8" w14:textId="69E28056" w:rsidR="004E39F8" w:rsidRPr="005C6B43" w:rsidRDefault="004E39F8" w:rsidP="005C6B43">
      <w:pPr>
        <w:spacing w:line="360" w:lineRule="auto"/>
        <w:rPr>
          <w:rFonts w:cstheme="minorHAnsi"/>
          <w:sz w:val="28"/>
          <w:szCs w:val="28"/>
        </w:rPr>
      </w:pPr>
    </w:p>
    <w:sectPr w:rsidR="004E39F8" w:rsidRPr="005C6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926DF"/>
    <w:multiLevelType w:val="hybridMultilevel"/>
    <w:tmpl w:val="B5088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1B6E7E"/>
    <w:multiLevelType w:val="multilevel"/>
    <w:tmpl w:val="39AA9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DD0787"/>
    <w:multiLevelType w:val="multilevel"/>
    <w:tmpl w:val="D04C9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011DEF"/>
    <w:multiLevelType w:val="multilevel"/>
    <w:tmpl w:val="383CE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2331F8"/>
    <w:multiLevelType w:val="hybridMultilevel"/>
    <w:tmpl w:val="76169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F5403C"/>
    <w:multiLevelType w:val="hybridMultilevel"/>
    <w:tmpl w:val="84D68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29504F"/>
    <w:multiLevelType w:val="multilevel"/>
    <w:tmpl w:val="586A3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D76E42"/>
    <w:multiLevelType w:val="hybridMultilevel"/>
    <w:tmpl w:val="424CC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2103512">
    <w:abstractNumId w:val="7"/>
  </w:num>
  <w:num w:numId="2" w16cid:durableId="1230536553">
    <w:abstractNumId w:val="1"/>
  </w:num>
  <w:num w:numId="3" w16cid:durableId="231893849">
    <w:abstractNumId w:val="2"/>
  </w:num>
  <w:num w:numId="4" w16cid:durableId="1610507700">
    <w:abstractNumId w:val="3"/>
  </w:num>
  <w:num w:numId="5" w16cid:durableId="1760371744">
    <w:abstractNumId w:val="6"/>
  </w:num>
  <w:num w:numId="6" w16cid:durableId="1982035970">
    <w:abstractNumId w:val="4"/>
  </w:num>
  <w:num w:numId="7" w16cid:durableId="1574046054">
    <w:abstractNumId w:val="5"/>
  </w:num>
  <w:num w:numId="8" w16cid:durableId="93551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075"/>
    <w:rsid w:val="00053BFD"/>
    <w:rsid w:val="000E604F"/>
    <w:rsid w:val="00137192"/>
    <w:rsid w:val="00142F4F"/>
    <w:rsid w:val="00196AC0"/>
    <w:rsid w:val="001A1F2C"/>
    <w:rsid w:val="003349C0"/>
    <w:rsid w:val="00391CBC"/>
    <w:rsid w:val="00413B4F"/>
    <w:rsid w:val="0045433B"/>
    <w:rsid w:val="004E39F8"/>
    <w:rsid w:val="0057144F"/>
    <w:rsid w:val="005809CD"/>
    <w:rsid w:val="00586057"/>
    <w:rsid w:val="005C6B43"/>
    <w:rsid w:val="005E48C4"/>
    <w:rsid w:val="006A0538"/>
    <w:rsid w:val="007E047C"/>
    <w:rsid w:val="007E4590"/>
    <w:rsid w:val="00821168"/>
    <w:rsid w:val="00854075"/>
    <w:rsid w:val="008811F8"/>
    <w:rsid w:val="00977526"/>
    <w:rsid w:val="00987F81"/>
    <w:rsid w:val="009E31B7"/>
    <w:rsid w:val="00A04CE8"/>
    <w:rsid w:val="00A54533"/>
    <w:rsid w:val="00A5748D"/>
    <w:rsid w:val="00AF0FBA"/>
    <w:rsid w:val="00B136D0"/>
    <w:rsid w:val="00B2244C"/>
    <w:rsid w:val="00B22656"/>
    <w:rsid w:val="00B8464C"/>
    <w:rsid w:val="00BD70E1"/>
    <w:rsid w:val="00BF27EC"/>
    <w:rsid w:val="00BF4C7E"/>
    <w:rsid w:val="00C11E5B"/>
    <w:rsid w:val="00C346F3"/>
    <w:rsid w:val="00C43404"/>
    <w:rsid w:val="00C8215F"/>
    <w:rsid w:val="00CA0B74"/>
    <w:rsid w:val="00CE306C"/>
    <w:rsid w:val="00CE4DBD"/>
    <w:rsid w:val="00D37327"/>
    <w:rsid w:val="00E036BE"/>
    <w:rsid w:val="00E66FD3"/>
    <w:rsid w:val="00F52B40"/>
    <w:rsid w:val="00F9559E"/>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50D9F"/>
  <w15:chartTrackingRefBased/>
  <w15:docId w15:val="{563F01B8-3D34-4719-89DC-B17288FF9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CA0B74"/>
    <w:pPr>
      <w:keepNext/>
      <w:keepLines/>
      <w:spacing w:before="40" w:after="0" w:line="240" w:lineRule="auto"/>
      <w:outlineLvl w:val="1"/>
    </w:pPr>
    <w:rPr>
      <w:rFonts w:asciiTheme="majorHAnsi" w:eastAsiaTheme="majorEastAsia" w:hAnsiTheme="majorHAnsi" w:cstheme="majorBidi"/>
      <w:color w:val="000000" w:themeColor="text1"/>
      <w:kern w:val="0"/>
      <w:sz w:val="26"/>
      <w:szCs w:val="2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A0B74"/>
    <w:rPr>
      <w:rFonts w:asciiTheme="majorHAnsi" w:eastAsiaTheme="majorEastAsia" w:hAnsiTheme="majorHAnsi" w:cstheme="majorBidi"/>
      <w:color w:val="000000" w:themeColor="text1"/>
      <w:kern w:val="0"/>
      <w:sz w:val="26"/>
      <w:szCs w:val="26"/>
      <w:lang w:eastAsia="en-GB"/>
      <w14:ligatures w14:val="none"/>
    </w:rPr>
  </w:style>
  <w:style w:type="paragraph" w:styleId="ListParagraph">
    <w:name w:val="List Paragraph"/>
    <w:basedOn w:val="Normal"/>
    <w:uiPriority w:val="34"/>
    <w:qFormat/>
    <w:rsid w:val="00196AC0"/>
    <w:pPr>
      <w:ind w:left="720"/>
      <w:contextualSpacing/>
    </w:pPr>
  </w:style>
  <w:style w:type="character" w:styleId="Strong">
    <w:name w:val="Strong"/>
    <w:basedOn w:val="DefaultParagraphFont"/>
    <w:uiPriority w:val="22"/>
    <w:qFormat/>
    <w:rsid w:val="00196AC0"/>
    <w:rPr>
      <w:b/>
      <w:bCs/>
    </w:rPr>
  </w:style>
  <w:style w:type="character" w:styleId="HTMLCite">
    <w:name w:val="HTML Cite"/>
    <w:basedOn w:val="DefaultParagraphFont"/>
    <w:uiPriority w:val="99"/>
    <w:semiHidden/>
    <w:unhideWhenUsed/>
    <w:rsid w:val="00053BFD"/>
    <w:rPr>
      <w:i/>
      <w:iCs/>
    </w:rPr>
  </w:style>
  <w:style w:type="character" w:styleId="Hyperlink">
    <w:name w:val="Hyperlink"/>
    <w:basedOn w:val="DefaultParagraphFont"/>
    <w:uiPriority w:val="99"/>
    <w:unhideWhenUsed/>
    <w:rsid w:val="00B2244C"/>
    <w:rPr>
      <w:color w:val="0563C1" w:themeColor="hyperlink"/>
      <w:u w:val="single"/>
    </w:rPr>
  </w:style>
  <w:style w:type="paragraph" w:customStyle="1" w:styleId="reference-listitem">
    <w:name w:val="reference-list__item"/>
    <w:basedOn w:val="Normal"/>
    <w:rsid w:val="00B224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508158">
      <w:bodyDiv w:val="1"/>
      <w:marLeft w:val="0"/>
      <w:marRight w:val="0"/>
      <w:marTop w:val="0"/>
      <w:marBottom w:val="0"/>
      <w:divBdr>
        <w:top w:val="none" w:sz="0" w:space="0" w:color="auto"/>
        <w:left w:val="none" w:sz="0" w:space="0" w:color="auto"/>
        <w:bottom w:val="none" w:sz="0" w:space="0" w:color="auto"/>
        <w:right w:val="none" w:sz="0" w:space="0" w:color="auto"/>
      </w:divBdr>
    </w:div>
    <w:div w:id="1136530276">
      <w:bodyDiv w:val="1"/>
      <w:marLeft w:val="0"/>
      <w:marRight w:val="0"/>
      <w:marTop w:val="0"/>
      <w:marBottom w:val="0"/>
      <w:divBdr>
        <w:top w:val="none" w:sz="0" w:space="0" w:color="auto"/>
        <w:left w:val="none" w:sz="0" w:space="0" w:color="auto"/>
        <w:bottom w:val="none" w:sz="0" w:space="0" w:color="auto"/>
        <w:right w:val="none" w:sz="0" w:space="0" w:color="auto"/>
      </w:divBdr>
    </w:div>
    <w:div w:id="1462529832">
      <w:bodyDiv w:val="1"/>
      <w:marLeft w:val="0"/>
      <w:marRight w:val="0"/>
      <w:marTop w:val="0"/>
      <w:marBottom w:val="0"/>
      <w:divBdr>
        <w:top w:val="none" w:sz="0" w:space="0" w:color="auto"/>
        <w:left w:val="none" w:sz="0" w:space="0" w:color="auto"/>
        <w:bottom w:val="none" w:sz="0" w:space="0" w:color="auto"/>
        <w:right w:val="none" w:sz="0" w:space="0" w:color="auto"/>
      </w:divBdr>
    </w:div>
    <w:div w:id="1884366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elondonccg.nhs.uk/in-your-area/bromley/live-well-in-bromley/health-in-bromley/"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cpag.org.uk/file/3474/download?token=OywigSv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romley.gov.uk/local-history-heritage/history-bromley-area"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443</TotalTime>
  <Pages>16</Pages>
  <Words>2003</Words>
  <Characters>11419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Stanciu (2219322)</dc:creator>
  <cp:keywords/>
  <dc:description/>
  <cp:lastModifiedBy>Ionut Stanciu (2219322)</cp:lastModifiedBy>
  <cp:revision>14</cp:revision>
  <dcterms:created xsi:type="dcterms:W3CDTF">2023-03-21T07:37:00Z</dcterms:created>
  <dcterms:modified xsi:type="dcterms:W3CDTF">2023-04-04T06:09:00Z</dcterms:modified>
</cp:coreProperties>
</file>