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sz w:val="24"/>
          <w:szCs w:val="24"/>
          <w:lang w:val="en-GB"/>
        </w:rPr>
        <w:id w:val="367421562"/>
        <w:docPartObj>
          <w:docPartGallery w:val="Cover Pages"/>
          <w:docPartUnique/>
        </w:docPartObj>
      </w:sdtPr>
      <w:sdtEndPr>
        <w:rPr>
          <w:b/>
          <w:bCs/>
          <w:color w:val="auto"/>
          <w:lang w:val="en-IN"/>
        </w:rPr>
      </w:sdtEndPr>
      <w:sdtContent>
        <w:p w14:paraId="1C03CF2A" w14:textId="44F9B11E" w:rsidR="00382DB6" w:rsidRDefault="00382DB6" w:rsidP="00382DB6">
          <w:pPr>
            <w:pStyle w:val="NoSpacing"/>
            <w:spacing w:before="1540" w:after="240"/>
            <w:rPr>
              <w:color w:val="156082" w:themeColor="accent1"/>
            </w:rPr>
          </w:pPr>
          <w:r w:rsidRPr="00CC3529">
            <w:rPr>
              <w:b/>
              <w:bCs/>
              <w:noProof/>
              <w:lang w:val="en-GB"/>
            </w:rPr>
            <w:drawing>
              <wp:inline distT="0" distB="0" distL="0" distR="0" wp14:anchorId="3A0CB7A5" wp14:editId="14EE166D">
                <wp:extent cx="5549747" cy="1574800"/>
                <wp:effectExtent l="0" t="0" r="0" b="6350"/>
                <wp:docPr id="1666344581"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89062" name="Picture 2" descr="A black text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59103" cy="1577455"/>
                        </a:xfrm>
                        <a:prstGeom prst="rect">
                          <a:avLst/>
                        </a:prstGeom>
                        <a:noFill/>
                        <a:ln>
                          <a:noFill/>
                        </a:ln>
                      </pic:spPr>
                    </pic:pic>
                  </a:graphicData>
                </a:graphic>
              </wp:inline>
            </w:drawing>
          </w:r>
        </w:p>
        <w:p w14:paraId="494DC4D3" w14:textId="77777777" w:rsidR="00382DB6" w:rsidRDefault="00382DB6" w:rsidP="0014036D">
          <w:pPr>
            <w:spacing w:line="360" w:lineRule="auto"/>
            <w:jc w:val="left"/>
            <w:rPr>
              <w:b/>
              <w:bCs/>
              <w:sz w:val="56"/>
              <w:szCs w:val="56"/>
            </w:rPr>
          </w:pPr>
        </w:p>
        <w:p w14:paraId="3BB2BA69" w14:textId="04C65F97" w:rsidR="00382DB6" w:rsidRPr="00382DB6" w:rsidRDefault="00382DB6" w:rsidP="00382DB6">
          <w:pPr>
            <w:spacing w:line="360" w:lineRule="auto"/>
            <w:jc w:val="center"/>
            <w:rPr>
              <w:b/>
              <w:bCs/>
              <w:sz w:val="56"/>
              <w:szCs w:val="56"/>
            </w:rPr>
          </w:pPr>
          <w:r w:rsidRPr="00D55CC0">
            <w:rPr>
              <w:b/>
              <w:bCs/>
              <w:sz w:val="56"/>
              <w:szCs w:val="56"/>
            </w:rPr>
            <w:t>ACCA7033</w:t>
          </w:r>
        </w:p>
        <w:sdt>
          <w:sdtPr>
            <w:rPr>
              <w:rFonts w:ascii="Times New Roman" w:hAnsi="Times New Roman" w:cs="Times New Roman"/>
              <w:b/>
              <w:bCs/>
              <w:sz w:val="40"/>
              <w:szCs w:val="40"/>
            </w:rPr>
            <w:alias w:val="Title"/>
            <w:tag w:val=""/>
            <w:id w:val="1735040861"/>
            <w:placeholder>
              <w:docPart w:val="415EA9D1B02D4D8E80C2AA535C2F2250"/>
            </w:placeholder>
            <w:dataBinding w:prefixMappings="xmlns:ns0='http://purl.org/dc/elements/1.1/' xmlns:ns1='http://schemas.openxmlformats.org/package/2006/metadata/core-properties' " w:xpath="/ns1:coreProperties[1]/ns0:title[1]" w:storeItemID="{6C3C8BC8-F283-45AE-878A-BAB7291924A1}"/>
            <w:text/>
          </w:sdtPr>
          <w:sdtContent>
            <w:p w14:paraId="15B581E5" w14:textId="10544620" w:rsidR="00CC3529" w:rsidRPr="00443CA0" w:rsidRDefault="00CC3529">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443CA0">
                <w:rPr>
                  <w:rFonts w:ascii="Times New Roman" w:hAnsi="Times New Roman" w:cs="Times New Roman"/>
                  <w:b/>
                  <w:bCs/>
                  <w:sz w:val="40"/>
                  <w:szCs w:val="40"/>
                </w:rPr>
                <w:t xml:space="preserve">Research into cyber security attacks and Penetration testing for a </w:t>
              </w:r>
              <w:r w:rsidR="00382DB6" w:rsidRPr="00443CA0">
                <w:rPr>
                  <w:rFonts w:ascii="Times New Roman" w:hAnsi="Times New Roman" w:cs="Times New Roman"/>
                  <w:b/>
                  <w:bCs/>
                  <w:sz w:val="40"/>
                  <w:szCs w:val="40"/>
                </w:rPr>
                <w:t>virtualized</w:t>
              </w:r>
              <w:r w:rsidRPr="00443CA0">
                <w:rPr>
                  <w:rFonts w:ascii="Times New Roman" w:hAnsi="Times New Roman" w:cs="Times New Roman"/>
                  <w:b/>
                  <w:bCs/>
                  <w:sz w:val="40"/>
                  <w:szCs w:val="40"/>
                </w:rPr>
                <w:t xml:space="preserve"> simulated company </w:t>
              </w:r>
              <w:r w:rsidR="00382DB6" w:rsidRPr="00443CA0">
                <w:rPr>
                  <w:rFonts w:ascii="Times New Roman" w:hAnsi="Times New Roman" w:cs="Times New Roman"/>
                  <w:b/>
                  <w:bCs/>
                  <w:sz w:val="40"/>
                  <w:szCs w:val="40"/>
                </w:rPr>
                <w:t>website</w:t>
              </w:r>
            </w:p>
          </w:sdtContent>
        </w:sdt>
        <w:p w14:paraId="34A0275F" w14:textId="77777777" w:rsidR="0014036D" w:rsidRPr="00443CA0" w:rsidRDefault="00000000" w:rsidP="0014036D">
          <w:pPr>
            <w:pStyle w:val="NoSpacing"/>
            <w:jc w:val="center"/>
            <w:rPr>
              <w:rFonts w:ascii="Times New Roman" w:hAnsi="Times New Roman" w:cs="Times New Roman"/>
              <w:color w:val="156082" w:themeColor="accent1"/>
              <w:sz w:val="28"/>
              <w:szCs w:val="28"/>
            </w:rPr>
          </w:pPr>
          <w:sdt>
            <w:sdtPr>
              <w:rPr>
                <w:rFonts w:ascii="Times New Roman" w:hAnsi="Times New Roman" w:cs="Times New Roman"/>
                <w:b/>
                <w:bCs/>
                <w:sz w:val="32"/>
                <w:szCs w:val="32"/>
                <w:lang w:val="en-IN"/>
              </w:rPr>
              <w:alias w:val="Subtitle"/>
              <w:tag w:val=""/>
              <w:id w:val="328029620"/>
              <w:placeholder>
                <w:docPart w:val="D39A8A4FB40E4540916EBCB97F496098"/>
              </w:placeholder>
              <w:dataBinding w:prefixMappings="xmlns:ns0='http://purl.org/dc/elements/1.1/' xmlns:ns1='http://schemas.openxmlformats.org/package/2006/metadata/core-properties' " w:xpath="/ns1:coreProperties[1]/ns0:subject[1]" w:storeItemID="{6C3C8BC8-F283-45AE-878A-BAB7291924A1}"/>
              <w:text/>
            </w:sdtPr>
            <w:sdtContent>
              <w:r w:rsidR="00CC3529" w:rsidRPr="00443CA0">
                <w:rPr>
                  <w:rFonts w:ascii="Times New Roman" w:hAnsi="Times New Roman" w:cs="Times New Roman"/>
                  <w:b/>
                  <w:bCs/>
                  <w:sz w:val="32"/>
                  <w:szCs w:val="32"/>
                  <w:lang w:val="en-IN"/>
                </w:rPr>
                <w:t>HSE Ireland Conti Ransomware Attack (2021)</w:t>
              </w:r>
            </w:sdtContent>
          </w:sdt>
        </w:p>
        <w:p w14:paraId="1E0FEA47" w14:textId="77777777" w:rsidR="0014036D" w:rsidRDefault="0014036D" w:rsidP="0014036D">
          <w:pPr>
            <w:pStyle w:val="NoSpacing"/>
            <w:jc w:val="center"/>
            <w:rPr>
              <w:color w:val="156082" w:themeColor="accent1"/>
              <w:sz w:val="28"/>
              <w:szCs w:val="28"/>
            </w:rPr>
          </w:pPr>
        </w:p>
        <w:p w14:paraId="2BC21C1E" w14:textId="77777777" w:rsidR="00CC3529" w:rsidRDefault="00CC3529">
          <w:pPr>
            <w:spacing w:after="160" w:line="278" w:lineRule="auto"/>
            <w:jc w:val="left"/>
            <w:rPr>
              <w:b/>
              <w:bCs/>
              <w:lang w:val="en-IN"/>
            </w:rPr>
          </w:pPr>
        </w:p>
        <w:p w14:paraId="7CA0FD44" w14:textId="77777777" w:rsidR="00EF5F26" w:rsidRDefault="00EF5F26">
          <w:pPr>
            <w:spacing w:after="160" w:line="278" w:lineRule="auto"/>
            <w:jc w:val="left"/>
            <w:rPr>
              <w:b/>
              <w:bCs/>
              <w:lang w:val="en-IN"/>
            </w:rPr>
          </w:pPr>
        </w:p>
        <w:p w14:paraId="5D501AFD" w14:textId="5DCC7982" w:rsidR="00EF5F26" w:rsidRDefault="00EF5F26">
          <w:pPr>
            <w:spacing w:after="160" w:line="278" w:lineRule="auto"/>
            <w:jc w:val="left"/>
            <w:rPr>
              <w:sz w:val="40"/>
              <w:szCs w:val="40"/>
              <w:lang w:val="en-IN"/>
            </w:rPr>
          </w:pPr>
          <w:r>
            <w:rPr>
              <w:b/>
              <w:bCs/>
              <w:sz w:val="40"/>
              <w:szCs w:val="40"/>
              <w:lang w:val="en-IN"/>
            </w:rPr>
            <w:tab/>
          </w:r>
          <w:r>
            <w:rPr>
              <w:b/>
              <w:bCs/>
              <w:sz w:val="40"/>
              <w:szCs w:val="40"/>
              <w:lang w:val="en-IN"/>
            </w:rPr>
            <w:tab/>
          </w:r>
          <w:proofErr w:type="gramStart"/>
          <w:r w:rsidRPr="00EF5F26">
            <w:rPr>
              <w:sz w:val="40"/>
              <w:szCs w:val="40"/>
              <w:lang w:val="en-IN"/>
            </w:rPr>
            <w:t>Name</w:t>
          </w:r>
          <w:r>
            <w:rPr>
              <w:sz w:val="40"/>
              <w:szCs w:val="40"/>
              <w:lang w:val="en-IN"/>
            </w:rPr>
            <w:t xml:space="preserve"> :</w:t>
          </w:r>
          <w:proofErr w:type="gramEnd"/>
          <w:r>
            <w:rPr>
              <w:sz w:val="40"/>
              <w:szCs w:val="40"/>
              <w:lang w:val="en-IN"/>
            </w:rPr>
            <w:t xml:space="preserve"> Om Lalitbhai Gorasiya</w:t>
          </w:r>
        </w:p>
        <w:p w14:paraId="23B106D5" w14:textId="50809C38" w:rsidR="00EF5F26" w:rsidRDefault="00EF5F26">
          <w:pPr>
            <w:spacing w:after="160" w:line="278" w:lineRule="auto"/>
            <w:jc w:val="left"/>
            <w:rPr>
              <w:sz w:val="40"/>
              <w:szCs w:val="40"/>
              <w:lang w:val="en-IN"/>
            </w:rPr>
          </w:pPr>
          <w:r>
            <w:rPr>
              <w:sz w:val="40"/>
              <w:szCs w:val="40"/>
              <w:lang w:val="en-IN"/>
            </w:rPr>
            <w:tab/>
          </w:r>
          <w:r>
            <w:rPr>
              <w:sz w:val="40"/>
              <w:szCs w:val="40"/>
              <w:lang w:val="en-IN"/>
            </w:rPr>
            <w:tab/>
            <w:t xml:space="preserve">Student </w:t>
          </w:r>
          <w:proofErr w:type="gramStart"/>
          <w:r>
            <w:rPr>
              <w:sz w:val="40"/>
              <w:szCs w:val="40"/>
              <w:lang w:val="en-IN"/>
            </w:rPr>
            <w:t>No :</w:t>
          </w:r>
          <w:proofErr w:type="gramEnd"/>
          <w:r>
            <w:rPr>
              <w:sz w:val="40"/>
              <w:szCs w:val="40"/>
              <w:lang w:val="en-IN"/>
            </w:rPr>
            <w:t xml:space="preserve"> 2435260</w:t>
          </w:r>
        </w:p>
        <w:p w14:paraId="030A5083" w14:textId="26E8AFEA" w:rsidR="00EF5F26" w:rsidRDefault="00EF5F26">
          <w:pPr>
            <w:spacing w:after="160" w:line="278" w:lineRule="auto"/>
            <w:jc w:val="left"/>
            <w:rPr>
              <w:sz w:val="40"/>
              <w:szCs w:val="40"/>
              <w:lang w:val="en-IN"/>
            </w:rPr>
          </w:pPr>
          <w:r>
            <w:rPr>
              <w:sz w:val="40"/>
              <w:szCs w:val="40"/>
              <w:lang w:val="en-IN"/>
            </w:rPr>
            <w:tab/>
          </w:r>
          <w:r>
            <w:rPr>
              <w:sz w:val="40"/>
              <w:szCs w:val="40"/>
              <w:lang w:val="en-IN"/>
            </w:rPr>
            <w:tab/>
          </w:r>
          <w:proofErr w:type="gramStart"/>
          <w:r>
            <w:rPr>
              <w:sz w:val="40"/>
              <w:szCs w:val="40"/>
              <w:lang w:val="en-IN"/>
            </w:rPr>
            <w:t>Lecturer :</w:t>
          </w:r>
          <w:proofErr w:type="gramEnd"/>
          <w:r>
            <w:rPr>
              <w:sz w:val="40"/>
              <w:szCs w:val="40"/>
              <w:lang w:val="en-IN"/>
            </w:rPr>
            <w:t xml:space="preserve"> Dr. Mohamed Ghanem</w:t>
          </w:r>
        </w:p>
        <w:p w14:paraId="7E3E8A9F" w14:textId="132586F5" w:rsidR="00EF5F26" w:rsidRPr="00EF5F26" w:rsidRDefault="00EF5F26">
          <w:pPr>
            <w:spacing w:after="160" w:line="278" w:lineRule="auto"/>
            <w:jc w:val="left"/>
            <w:rPr>
              <w:sz w:val="40"/>
              <w:szCs w:val="40"/>
              <w:lang w:val="en-IN"/>
            </w:rPr>
          </w:pPr>
          <w:r>
            <w:rPr>
              <w:sz w:val="40"/>
              <w:szCs w:val="40"/>
              <w:lang w:val="en-IN"/>
            </w:rPr>
            <w:tab/>
          </w:r>
          <w:r>
            <w:rPr>
              <w:sz w:val="40"/>
              <w:szCs w:val="40"/>
              <w:lang w:val="en-IN"/>
            </w:rPr>
            <w:tab/>
            <w:t xml:space="preserve">Internal </w:t>
          </w:r>
          <w:proofErr w:type="gramStart"/>
          <w:r>
            <w:rPr>
              <w:sz w:val="40"/>
              <w:szCs w:val="40"/>
              <w:lang w:val="en-IN"/>
            </w:rPr>
            <w:t>Verifier :</w:t>
          </w:r>
          <w:proofErr w:type="gramEnd"/>
          <w:r>
            <w:rPr>
              <w:sz w:val="40"/>
              <w:szCs w:val="40"/>
              <w:lang w:val="en-IN"/>
            </w:rPr>
            <w:t xml:space="preserve"> Munyaradzi Murira</w:t>
          </w:r>
        </w:p>
        <w:p w14:paraId="77098A49" w14:textId="3B748821" w:rsidR="00CC3529" w:rsidRDefault="00000000">
          <w:pPr>
            <w:spacing w:after="160" w:line="278" w:lineRule="auto"/>
            <w:jc w:val="left"/>
            <w:rPr>
              <w:b/>
              <w:bCs/>
              <w:lang w:val="en-IN"/>
            </w:rPr>
          </w:pPr>
        </w:p>
      </w:sdtContent>
    </w:sdt>
    <w:p w14:paraId="309A4285" w14:textId="77777777" w:rsidR="00D55CC0" w:rsidRDefault="00D55CC0" w:rsidP="00C27FB3">
      <w:pPr>
        <w:spacing w:line="360" w:lineRule="auto"/>
        <w:rPr>
          <w:b/>
          <w:bCs/>
          <w:lang w:val="en-IN"/>
        </w:rPr>
      </w:pPr>
    </w:p>
    <w:p w14:paraId="78A90BA4" w14:textId="77777777" w:rsidR="00D55CC0" w:rsidRDefault="00D55CC0" w:rsidP="00C27FB3">
      <w:pPr>
        <w:spacing w:line="360" w:lineRule="auto"/>
        <w:rPr>
          <w:b/>
          <w:bCs/>
          <w:lang w:val="en-IN"/>
        </w:rPr>
      </w:pPr>
    </w:p>
    <w:p w14:paraId="7FFC1572" w14:textId="0DF177C2" w:rsidR="00D55CC0" w:rsidRDefault="00D55CC0" w:rsidP="00C27FB3">
      <w:pPr>
        <w:spacing w:line="360" w:lineRule="auto"/>
        <w:jc w:val="center"/>
        <w:rPr>
          <w:b/>
          <w:bCs/>
          <w:lang w:val="en-IN"/>
        </w:rPr>
      </w:pPr>
    </w:p>
    <w:p w14:paraId="39850D6D" w14:textId="00DC1F20" w:rsidR="005E4914" w:rsidRDefault="005E4914" w:rsidP="00C27FB3">
      <w:pPr>
        <w:spacing w:after="160" w:line="360" w:lineRule="auto"/>
        <w:jc w:val="center"/>
        <w:rPr>
          <w:b/>
          <w:bCs/>
          <w:lang w:val="en-IN"/>
        </w:rPr>
      </w:pPr>
    </w:p>
    <w:sdt>
      <w:sdtPr>
        <w:rPr>
          <w:rFonts w:ascii="Times New Roman" w:eastAsia="Times New Roman" w:hAnsi="Times New Roman" w:cs="Times New Roman"/>
          <w:color w:val="auto"/>
          <w:sz w:val="24"/>
          <w:szCs w:val="24"/>
          <w:lang w:val="en-GB"/>
        </w:rPr>
        <w:id w:val="897708939"/>
        <w:docPartObj>
          <w:docPartGallery w:val="Table of Contents"/>
          <w:docPartUnique/>
        </w:docPartObj>
      </w:sdtPr>
      <w:sdtEndPr>
        <w:rPr>
          <w:b/>
          <w:bCs/>
          <w:noProof/>
        </w:rPr>
      </w:sdtEndPr>
      <w:sdtContent>
        <w:p w14:paraId="258366D0" w14:textId="340E1178" w:rsidR="006427B4" w:rsidRDefault="006427B4">
          <w:pPr>
            <w:pStyle w:val="TOCHeading"/>
          </w:pPr>
          <w:r>
            <w:t>Table of Contents</w:t>
          </w:r>
        </w:p>
        <w:p w14:paraId="47FB95A6" w14:textId="337CB402" w:rsidR="002848BB" w:rsidRDefault="006427B4">
          <w:pPr>
            <w:pStyle w:val="TOC1"/>
            <w:tabs>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15753726" w:history="1">
            <w:r w:rsidR="002848BB" w:rsidRPr="00164FD8">
              <w:rPr>
                <w:rStyle w:val="Hyperlink"/>
                <w:rFonts w:eastAsiaTheme="majorEastAsia"/>
                <w:noProof/>
                <w:lang w:val="en-IN" w:bidi="hi-IN"/>
              </w:rPr>
              <w:t>Task 1</w:t>
            </w:r>
            <w:r w:rsidR="002848BB">
              <w:rPr>
                <w:noProof/>
                <w:webHidden/>
              </w:rPr>
              <w:tab/>
            </w:r>
            <w:r w:rsidR="002848BB">
              <w:rPr>
                <w:noProof/>
                <w:webHidden/>
              </w:rPr>
              <w:fldChar w:fldCharType="begin"/>
            </w:r>
            <w:r w:rsidR="002848BB">
              <w:rPr>
                <w:noProof/>
                <w:webHidden/>
              </w:rPr>
              <w:instrText xml:space="preserve"> PAGEREF _Toc215753726 \h </w:instrText>
            </w:r>
            <w:r w:rsidR="002848BB">
              <w:rPr>
                <w:noProof/>
                <w:webHidden/>
              </w:rPr>
            </w:r>
            <w:r w:rsidR="002848BB">
              <w:rPr>
                <w:noProof/>
                <w:webHidden/>
              </w:rPr>
              <w:fldChar w:fldCharType="separate"/>
            </w:r>
            <w:r w:rsidR="002848BB">
              <w:rPr>
                <w:noProof/>
                <w:webHidden/>
              </w:rPr>
              <w:t>5</w:t>
            </w:r>
            <w:r w:rsidR="002848BB">
              <w:rPr>
                <w:noProof/>
                <w:webHidden/>
              </w:rPr>
              <w:fldChar w:fldCharType="end"/>
            </w:r>
          </w:hyperlink>
        </w:p>
        <w:p w14:paraId="19A8E197" w14:textId="2A13289A"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27" w:history="1">
            <w:r w:rsidRPr="00164FD8">
              <w:rPr>
                <w:rStyle w:val="Hyperlink"/>
                <w:rFonts w:eastAsiaTheme="majorEastAsia"/>
                <w:noProof/>
                <w:lang w:val="en-IN" w:bidi="hi-IN"/>
              </w:rPr>
              <w:t>1. Introduction</w:t>
            </w:r>
            <w:r>
              <w:rPr>
                <w:noProof/>
                <w:webHidden/>
              </w:rPr>
              <w:tab/>
            </w:r>
            <w:r>
              <w:rPr>
                <w:noProof/>
                <w:webHidden/>
              </w:rPr>
              <w:fldChar w:fldCharType="begin"/>
            </w:r>
            <w:r>
              <w:rPr>
                <w:noProof/>
                <w:webHidden/>
              </w:rPr>
              <w:instrText xml:space="preserve"> PAGEREF _Toc215753727 \h </w:instrText>
            </w:r>
            <w:r>
              <w:rPr>
                <w:noProof/>
                <w:webHidden/>
              </w:rPr>
            </w:r>
            <w:r>
              <w:rPr>
                <w:noProof/>
                <w:webHidden/>
              </w:rPr>
              <w:fldChar w:fldCharType="separate"/>
            </w:r>
            <w:r>
              <w:rPr>
                <w:noProof/>
                <w:webHidden/>
              </w:rPr>
              <w:t>5</w:t>
            </w:r>
            <w:r>
              <w:rPr>
                <w:noProof/>
                <w:webHidden/>
              </w:rPr>
              <w:fldChar w:fldCharType="end"/>
            </w:r>
          </w:hyperlink>
        </w:p>
        <w:p w14:paraId="7EE320FD" w14:textId="50CA9F45"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28" w:history="1">
            <w:r w:rsidRPr="00164FD8">
              <w:rPr>
                <w:rStyle w:val="Hyperlink"/>
                <w:rFonts w:eastAsiaTheme="majorEastAsia"/>
                <w:noProof/>
                <w:lang w:val="en-IN" w:bidi="hi-IN"/>
              </w:rPr>
              <w:t>2. Background of the Incident</w:t>
            </w:r>
            <w:r>
              <w:rPr>
                <w:noProof/>
                <w:webHidden/>
              </w:rPr>
              <w:tab/>
            </w:r>
            <w:r>
              <w:rPr>
                <w:noProof/>
                <w:webHidden/>
              </w:rPr>
              <w:fldChar w:fldCharType="begin"/>
            </w:r>
            <w:r>
              <w:rPr>
                <w:noProof/>
                <w:webHidden/>
              </w:rPr>
              <w:instrText xml:space="preserve"> PAGEREF _Toc215753728 \h </w:instrText>
            </w:r>
            <w:r>
              <w:rPr>
                <w:noProof/>
                <w:webHidden/>
              </w:rPr>
            </w:r>
            <w:r>
              <w:rPr>
                <w:noProof/>
                <w:webHidden/>
              </w:rPr>
              <w:fldChar w:fldCharType="separate"/>
            </w:r>
            <w:r>
              <w:rPr>
                <w:noProof/>
                <w:webHidden/>
              </w:rPr>
              <w:t>6</w:t>
            </w:r>
            <w:r>
              <w:rPr>
                <w:noProof/>
                <w:webHidden/>
              </w:rPr>
              <w:fldChar w:fldCharType="end"/>
            </w:r>
          </w:hyperlink>
        </w:p>
        <w:p w14:paraId="6A758085" w14:textId="0CBFAB3D"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29" w:history="1">
            <w:r w:rsidRPr="00164FD8">
              <w:rPr>
                <w:rStyle w:val="Hyperlink"/>
                <w:rFonts w:eastAsiaTheme="majorEastAsia"/>
                <w:noProof/>
                <w:lang w:val="en-IN" w:bidi="hi-IN"/>
              </w:rPr>
              <w:t>3. Methodology and Analytical Approach</w:t>
            </w:r>
            <w:r>
              <w:rPr>
                <w:noProof/>
                <w:webHidden/>
              </w:rPr>
              <w:tab/>
            </w:r>
            <w:r>
              <w:rPr>
                <w:noProof/>
                <w:webHidden/>
              </w:rPr>
              <w:fldChar w:fldCharType="begin"/>
            </w:r>
            <w:r>
              <w:rPr>
                <w:noProof/>
                <w:webHidden/>
              </w:rPr>
              <w:instrText xml:space="preserve"> PAGEREF _Toc215753729 \h </w:instrText>
            </w:r>
            <w:r>
              <w:rPr>
                <w:noProof/>
                <w:webHidden/>
              </w:rPr>
            </w:r>
            <w:r>
              <w:rPr>
                <w:noProof/>
                <w:webHidden/>
              </w:rPr>
              <w:fldChar w:fldCharType="separate"/>
            </w:r>
            <w:r>
              <w:rPr>
                <w:noProof/>
                <w:webHidden/>
              </w:rPr>
              <w:t>7</w:t>
            </w:r>
            <w:r>
              <w:rPr>
                <w:noProof/>
                <w:webHidden/>
              </w:rPr>
              <w:fldChar w:fldCharType="end"/>
            </w:r>
          </w:hyperlink>
        </w:p>
        <w:p w14:paraId="38D05CD6" w14:textId="4A4A2AE9"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30" w:history="1">
            <w:r w:rsidRPr="00164FD8">
              <w:rPr>
                <w:rStyle w:val="Hyperlink"/>
                <w:rFonts w:eastAsiaTheme="majorEastAsia"/>
                <w:noProof/>
                <w:lang w:val="en-IN" w:bidi="hi-IN"/>
              </w:rPr>
              <w:t>4. Attack Reconstruction</w:t>
            </w:r>
            <w:r>
              <w:rPr>
                <w:noProof/>
                <w:webHidden/>
              </w:rPr>
              <w:tab/>
            </w:r>
            <w:r>
              <w:rPr>
                <w:noProof/>
                <w:webHidden/>
              </w:rPr>
              <w:fldChar w:fldCharType="begin"/>
            </w:r>
            <w:r>
              <w:rPr>
                <w:noProof/>
                <w:webHidden/>
              </w:rPr>
              <w:instrText xml:space="preserve"> PAGEREF _Toc215753730 \h </w:instrText>
            </w:r>
            <w:r>
              <w:rPr>
                <w:noProof/>
                <w:webHidden/>
              </w:rPr>
            </w:r>
            <w:r>
              <w:rPr>
                <w:noProof/>
                <w:webHidden/>
              </w:rPr>
              <w:fldChar w:fldCharType="separate"/>
            </w:r>
            <w:r>
              <w:rPr>
                <w:noProof/>
                <w:webHidden/>
              </w:rPr>
              <w:t>9</w:t>
            </w:r>
            <w:r>
              <w:rPr>
                <w:noProof/>
                <w:webHidden/>
              </w:rPr>
              <w:fldChar w:fldCharType="end"/>
            </w:r>
          </w:hyperlink>
        </w:p>
        <w:p w14:paraId="2C865483" w14:textId="7E21F0F7"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1" w:history="1">
            <w:r w:rsidRPr="00164FD8">
              <w:rPr>
                <w:rStyle w:val="Hyperlink"/>
                <w:rFonts w:eastAsiaTheme="majorEastAsia"/>
                <w:noProof/>
                <w:lang w:val="en-IN"/>
              </w:rPr>
              <w:t>4.1 Reconnaissance and Initial Access</w:t>
            </w:r>
            <w:r>
              <w:rPr>
                <w:noProof/>
                <w:webHidden/>
              </w:rPr>
              <w:tab/>
            </w:r>
            <w:r>
              <w:rPr>
                <w:noProof/>
                <w:webHidden/>
              </w:rPr>
              <w:fldChar w:fldCharType="begin"/>
            </w:r>
            <w:r>
              <w:rPr>
                <w:noProof/>
                <w:webHidden/>
              </w:rPr>
              <w:instrText xml:space="preserve"> PAGEREF _Toc215753731 \h </w:instrText>
            </w:r>
            <w:r>
              <w:rPr>
                <w:noProof/>
                <w:webHidden/>
              </w:rPr>
            </w:r>
            <w:r>
              <w:rPr>
                <w:noProof/>
                <w:webHidden/>
              </w:rPr>
              <w:fldChar w:fldCharType="separate"/>
            </w:r>
            <w:r>
              <w:rPr>
                <w:noProof/>
                <w:webHidden/>
              </w:rPr>
              <w:t>9</w:t>
            </w:r>
            <w:r>
              <w:rPr>
                <w:noProof/>
                <w:webHidden/>
              </w:rPr>
              <w:fldChar w:fldCharType="end"/>
            </w:r>
          </w:hyperlink>
        </w:p>
        <w:p w14:paraId="3864E61B" w14:textId="0EE8520E"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2" w:history="1">
            <w:r w:rsidRPr="00164FD8">
              <w:rPr>
                <w:rStyle w:val="Hyperlink"/>
                <w:rFonts w:eastAsiaTheme="majorEastAsia"/>
                <w:noProof/>
                <w:lang w:val="en-IN"/>
              </w:rPr>
              <w:t>4.2 Execution of Malicious Tools</w:t>
            </w:r>
            <w:r>
              <w:rPr>
                <w:noProof/>
                <w:webHidden/>
              </w:rPr>
              <w:tab/>
            </w:r>
            <w:r>
              <w:rPr>
                <w:noProof/>
                <w:webHidden/>
              </w:rPr>
              <w:fldChar w:fldCharType="begin"/>
            </w:r>
            <w:r>
              <w:rPr>
                <w:noProof/>
                <w:webHidden/>
              </w:rPr>
              <w:instrText xml:space="preserve"> PAGEREF _Toc215753732 \h </w:instrText>
            </w:r>
            <w:r>
              <w:rPr>
                <w:noProof/>
                <w:webHidden/>
              </w:rPr>
            </w:r>
            <w:r>
              <w:rPr>
                <w:noProof/>
                <w:webHidden/>
              </w:rPr>
              <w:fldChar w:fldCharType="separate"/>
            </w:r>
            <w:r>
              <w:rPr>
                <w:noProof/>
                <w:webHidden/>
              </w:rPr>
              <w:t>9</w:t>
            </w:r>
            <w:r>
              <w:rPr>
                <w:noProof/>
                <w:webHidden/>
              </w:rPr>
              <w:fldChar w:fldCharType="end"/>
            </w:r>
          </w:hyperlink>
        </w:p>
        <w:p w14:paraId="11DC5C59" w14:textId="0AAB4DBE"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3" w:history="1">
            <w:r w:rsidRPr="00164FD8">
              <w:rPr>
                <w:rStyle w:val="Hyperlink"/>
                <w:rFonts w:eastAsiaTheme="majorEastAsia"/>
                <w:noProof/>
                <w:lang w:val="en-IN"/>
              </w:rPr>
              <w:t>4.3 Establishing Persistence</w:t>
            </w:r>
            <w:r>
              <w:rPr>
                <w:noProof/>
                <w:webHidden/>
              </w:rPr>
              <w:tab/>
            </w:r>
            <w:r>
              <w:rPr>
                <w:noProof/>
                <w:webHidden/>
              </w:rPr>
              <w:fldChar w:fldCharType="begin"/>
            </w:r>
            <w:r>
              <w:rPr>
                <w:noProof/>
                <w:webHidden/>
              </w:rPr>
              <w:instrText xml:space="preserve"> PAGEREF _Toc215753733 \h </w:instrText>
            </w:r>
            <w:r>
              <w:rPr>
                <w:noProof/>
                <w:webHidden/>
              </w:rPr>
            </w:r>
            <w:r>
              <w:rPr>
                <w:noProof/>
                <w:webHidden/>
              </w:rPr>
              <w:fldChar w:fldCharType="separate"/>
            </w:r>
            <w:r>
              <w:rPr>
                <w:noProof/>
                <w:webHidden/>
              </w:rPr>
              <w:t>9</w:t>
            </w:r>
            <w:r>
              <w:rPr>
                <w:noProof/>
                <w:webHidden/>
              </w:rPr>
              <w:fldChar w:fldCharType="end"/>
            </w:r>
          </w:hyperlink>
        </w:p>
        <w:p w14:paraId="4DCF8132" w14:textId="63E69ACA"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4" w:history="1">
            <w:r w:rsidRPr="00164FD8">
              <w:rPr>
                <w:rStyle w:val="Hyperlink"/>
                <w:rFonts w:eastAsiaTheme="majorEastAsia"/>
                <w:noProof/>
                <w:lang w:val="en-IN"/>
              </w:rPr>
              <w:t>4.4 Privilege Escalation</w:t>
            </w:r>
            <w:r>
              <w:rPr>
                <w:noProof/>
                <w:webHidden/>
              </w:rPr>
              <w:tab/>
            </w:r>
            <w:r>
              <w:rPr>
                <w:noProof/>
                <w:webHidden/>
              </w:rPr>
              <w:fldChar w:fldCharType="begin"/>
            </w:r>
            <w:r>
              <w:rPr>
                <w:noProof/>
                <w:webHidden/>
              </w:rPr>
              <w:instrText xml:space="preserve"> PAGEREF _Toc215753734 \h </w:instrText>
            </w:r>
            <w:r>
              <w:rPr>
                <w:noProof/>
                <w:webHidden/>
              </w:rPr>
            </w:r>
            <w:r>
              <w:rPr>
                <w:noProof/>
                <w:webHidden/>
              </w:rPr>
              <w:fldChar w:fldCharType="separate"/>
            </w:r>
            <w:r>
              <w:rPr>
                <w:noProof/>
                <w:webHidden/>
              </w:rPr>
              <w:t>9</w:t>
            </w:r>
            <w:r>
              <w:rPr>
                <w:noProof/>
                <w:webHidden/>
              </w:rPr>
              <w:fldChar w:fldCharType="end"/>
            </w:r>
          </w:hyperlink>
        </w:p>
        <w:p w14:paraId="2C9C4437" w14:textId="77651A81"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5" w:history="1">
            <w:r w:rsidRPr="00164FD8">
              <w:rPr>
                <w:rStyle w:val="Hyperlink"/>
                <w:rFonts w:eastAsiaTheme="majorEastAsia"/>
                <w:noProof/>
                <w:lang w:val="en-IN"/>
              </w:rPr>
              <w:t>4.5 Lateral Movement Across the Network</w:t>
            </w:r>
            <w:r>
              <w:rPr>
                <w:noProof/>
                <w:webHidden/>
              </w:rPr>
              <w:tab/>
            </w:r>
            <w:r>
              <w:rPr>
                <w:noProof/>
                <w:webHidden/>
              </w:rPr>
              <w:fldChar w:fldCharType="begin"/>
            </w:r>
            <w:r>
              <w:rPr>
                <w:noProof/>
                <w:webHidden/>
              </w:rPr>
              <w:instrText xml:space="preserve"> PAGEREF _Toc215753735 \h </w:instrText>
            </w:r>
            <w:r>
              <w:rPr>
                <w:noProof/>
                <w:webHidden/>
              </w:rPr>
            </w:r>
            <w:r>
              <w:rPr>
                <w:noProof/>
                <w:webHidden/>
              </w:rPr>
              <w:fldChar w:fldCharType="separate"/>
            </w:r>
            <w:r>
              <w:rPr>
                <w:noProof/>
                <w:webHidden/>
              </w:rPr>
              <w:t>9</w:t>
            </w:r>
            <w:r>
              <w:rPr>
                <w:noProof/>
                <w:webHidden/>
              </w:rPr>
              <w:fldChar w:fldCharType="end"/>
            </w:r>
          </w:hyperlink>
        </w:p>
        <w:p w14:paraId="01F1BEC9" w14:textId="08E62109"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6" w:history="1">
            <w:r w:rsidRPr="00164FD8">
              <w:rPr>
                <w:rStyle w:val="Hyperlink"/>
                <w:rFonts w:eastAsiaTheme="majorEastAsia"/>
                <w:noProof/>
                <w:lang w:val="en-IN"/>
              </w:rPr>
              <w:t>4.6 Command-and-Control Infrastructure</w:t>
            </w:r>
            <w:r>
              <w:rPr>
                <w:noProof/>
                <w:webHidden/>
              </w:rPr>
              <w:tab/>
            </w:r>
            <w:r>
              <w:rPr>
                <w:noProof/>
                <w:webHidden/>
              </w:rPr>
              <w:fldChar w:fldCharType="begin"/>
            </w:r>
            <w:r>
              <w:rPr>
                <w:noProof/>
                <w:webHidden/>
              </w:rPr>
              <w:instrText xml:space="preserve"> PAGEREF _Toc215753736 \h </w:instrText>
            </w:r>
            <w:r>
              <w:rPr>
                <w:noProof/>
                <w:webHidden/>
              </w:rPr>
            </w:r>
            <w:r>
              <w:rPr>
                <w:noProof/>
                <w:webHidden/>
              </w:rPr>
              <w:fldChar w:fldCharType="separate"/>
            </w:r>
            <w:r>
              <w:rPr>
                <w:noProof/>
                <w:webHidden/>
              </w:rPr>
              <w:t>10</w:t>
            </w:r>
            <w:r>
              <w:rPr>
                <w:noProof/>
                <w:webHidden/>
              </w:rPr>
              <w:fldChar w:fldCharType="end"/>
            </w:r>
          </w:hyperlink>
        </w:p>
        <w:p w14:paraId="3230DF77" w14:textId="078BB0E4"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7" w:history="1">
            <w:r w:rsidRPr="00164FD8">
              <w:rPr>
                <w:rStyle w:val="Hyperlink"/>
                <w:rFonts w:eastAsiaTheme="majorEastAsia"/>
                <w:noProof/>
                <w:lang w:val="en-IN"/>
              </w:rPr>
              <w:t>4.7 Exfiltration of Data</w:t>
            </w:r>
            <w:r>
              <w:rPr>
                <w:noProof/>
                <w:webHidden/>
              </w:rPr>
              <w:tab/>
            </w:r>
            <w:r>
              <w:rPr>
                <w:noProof/>
                <w:webHidden/>
              </w:rPr>
              <w:fldChar w:fldCharType="begin"/>
            </w:r>
            <w:r>
              <w:rPr>
                <w:noProof/>
                <w:webHidden/>
              </w:rPr>
              <w:instrText xml:space="preserve"> PAGEREF _Toc215753737 \h </w:instrText>
            </w:r>
            <w:r>
              <w:rPr>
                <w:noProof/>
                <w:webHidden/>
              </w:rPr>
            </w:r>
            <w:r>
              <w:rPr>
                <w:noProof/>
                <w:webHidden/>
              </w:rPr>
              <w:fldChar w:fldCharType="separate"/>
            </w:r>
            <w:r>
              <w:rPr>
                <w:noProof/>
                <w:webHidden/>
              </w:rPr>
              <w:t>10</w:t>
            </w:r>
            <w:r>
              <w:rPr>
                <w:noProof/>
                <w:webHidden/>
              </w:rPr>
              <w:fldChar w:fldCharType="end"/>
            </w:r>
          </w:hyperlink>
        </w:p>
        <w:p w14:paraId="17F9A5C9" w14:textId="4BEFEC2F"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38" w:history="1">
            <w:r w:rsidRPr="00164FD8">
              <w:rPr>
                <w:rStyle w:val="Hyperlink"/>
                <w:rFonts w:eastAsiaTheme="majorEastAsia"/>
                <w:noProof/>
                <w:lang w:val="en-IN"/>
              </w:rPr>
              <w:t>4.8 Ransomware Deployment and Impact</w:t>
            </w:r>
            <w:r>
              <w:rPr>
                <w:noProof/>
                <w:webHidden/>
              </w:rPr>
              <w:tab/>
            </w:r>
            <w:r>
              <w:rPr>
                <w:noProof/>
                <w:webHidden/>
              </w:rPr>
              <w:fldChar w:fldCharType="begin"/>
            </w:r>
            <w:r>
              <w:rPr>
                <w:noProof/>
                <w:webHidden/>
              </w:rPr>
              <w:instrText xml:space="preserve"> PAGEREF _Toc215753738 \h </w:instrText>
            </w:r>
            <w:r>
              <w:rPr>
                <w:noProof/>
                <w:webHidden/>
              </w:rPr>
            </w:r>
            <w:r>
              <w:rPr>
                <w:noProof/>
                <w:webHidden/>
              </w:rPr>
              <w:fldChar w:fldCharType="separate"/>
            </w:r>
            <w:r>
              <w:rPr>
                <w:noProof/>
                <w:webHidden/>
              </w:rPr>
              <w:t>10</w:t>
            </w:r>
            <w:r>
              <w:rPr>
                <w:noProof/>
                <w:webHidden/>
              </w:rPr>
              <w:fldChar w:fldCharType="end"/>
            </w:r>
          </w:hyperlink>
        </w:p>
        <w:p w14:paraId="5F59DA6C" w14:textId="3868537E"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39" w:history="1">
            <w:r w:rsidRPr="00164FD8">
              <w:rPr>
                <w:rStyle w:val="Hyperlink"/>
                <w:rFonts w:eastAsiaTheme="majorEastAsia"/>
                <w:noProof/>
                <w:lang w:val="en-IN" w:bidi="hi-IN"/>
              </w:rPr>
              <w:t>5. MITRE ATT&amp;CK Analysis</w:t>
            </w:r>
            <w:r>
              <w:rPr>
                <w:noProof/>
                <w:webHidden/>
              </w:rPr>
              <w:tab/>
            </w:r>
            <w:r>
              <w:rPr>
                <w:noProof/>
                <w:webHidden/>
              </w:rPr>
              <w:fldChar w:fldCharType="begin"/>
            </w:r>
            <w:r>
              <w:rPr>
                <w:noProof/>
                <w:webHidden/>
              </w:rPr>
              <w:instrText xml:space="preserve"> PAGEREF _Toc215753739 \h </w:instrText>
            </w:r>
            <w:r>
              <w:rPr>
                <w:noProof/>
                <w:webHidden/>
              </w:rPr>
            </w:r>
            <w:r>
              <w:rPr>
                <w:noProof/>
                <w:webHidden/>
              </w:rPr>
              <w:fldChar w:fldCharType="separate"/>
            </w:r>
            <w:r>
              <w:rPr>
                <w:noProof/>
                <w:webHidden/>
              </w:rPr>
              <w:t>11</w:t>
            </w:r>
            <w:r>
              <w:rPr>
                <w:noProof/>
                <w:webHidden/>
              </w:rPr>
              <w:fldChar w:fldCharType="end"/>
            </w:r>
          </w:hyperlink>
        </w:p>
        <w:p w14:paraId="151D493D" w14:textId="675875CF"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0" w:history="1">
            <w:r w:rsidRPr="00164FD8">
              <w:rPr>
                <w:rStyle w:val="Hyperlink"/>
                <w:rFonts w:eastAsiaTheme="majorEastAsia"/>
                <w:noProof/>
                <w:lang w:val="en-IN" w:bidi="hi-IN"/>
              </w:rPr>
              <w:t>6. Root Cause Analysis</w:t>
            </w:r>
            <w:r>
              <w:rPr>
                <w:noProof/>
                <w:webHidden/>
              </w:rPr>
              <w:tab/>
            </w:r>
            <w:r>
              <w:rPr>
                <w:noProof/>
                <w:webHidden/>
              </w:rPr>
              <w:fldChar w:fldCharType="begin"/>
            </w:r>
            <w:r>
              <w:rPr>
                <w:noProof/>
                <w:webHidden/>
              </w:rPr>
              <w:instrText xml:space="preserve"> PAGEREF _Toc215753740 \h </w:instrText>
            </w:r>
            <w:r>
              <w:rPr>
                <w:noProof/>
                <w:webHidden/>
              </w:rPr>
            </w:r>
            <w:r>
              <w:rPr>
                <w:noProof/>
                <w:webHidden/>
              </w:rPr>
              <w:fldChar w:fldCharType="separate"/>
            </w:r>
            <w:r>
              <w:rPr>
                <w:noProof/>
                <w:webHidden/>
              </w:rPr>
              <w:t>13</w:t>
            </w:r>
            <w:r>
              <w:rPr>
                <w:noProof/>
                <w:webHidden/>
              </w:rPr>
              <w:fldChar w:fldCharType="end"/>
            </w:r>
          </w:hyperlink>
        </w:p>
        <w:p w14:paraId="1F8F6122" w14:textId="3E2ECBCD"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41" w:history="1">
            <w:r w:rsidRPr="00164FD8">
              <w:rPr>
                <w:rStyle w:val="Hyperlink"/>
                <w:rFonts w:eastAsiaTheme="majorEastAsia"/>
                <w:noProof/>
                <w:lang w:val="en-IN"/>
              </w:rPr>
              <w:t>6.1 Technical Weaknesses</w:t>
            </w:r>
            <w:r>
              <w:rPr>
                <w:noProof/>
                <w:webHidden/>
              </w:rPr>
              <w:tab/>
            </w:r>
            <w:r>
              <w:rPr>
                <w:noProof/>
                <w:webHidden/>
              </w:rPr>
              <w:fldChar w:fldCharType="begin"/>
            </w:r>
            <w:r>
              <w:rPr>
                <w:noProof/>
                <w:webHidden/>
              </w:rPr>
              <w:instrText xml:space="preserve"> PAGEREF _Toc215753741 \h </w:instrText>
            </w:r>
            <w:r>
              <w:rPr>
                <w:noProof/>
                <w:webHidden/>
              </w:rPr>
            </w:r>
            <w:r>
              <w:rPr>
                <w:noProof/>
                <w:webHidden/>
              </w:rPr>
              <w:fldChar w:fldCharType="separate"/>
            </w:r>
            <w:r>
              <w:rPr>
                <w:noProof/>
                <w:webHidden/>
              </w:rPr>
              <w:t>13</w:t>
            </w:r>
            <w:r>
              <w:rPr>
                <w:noProof/>
                <w:webHidden/>
              </w:rPr>
              <w:fldChar w:fldCharType="end"/>
            </w:r>
          </w:hyperlink>
        </w:p>
        <w:p w14:paraId="5A8E2320" w14:textId="4443C699"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42" w:history="1">
            <w:r w:rsidRPr="00164FD8">
              <w:rPr>
                <w:rStyle w:val="Hyperlink"/>
                <w:rFonts w:eastAsiaTheme="majorEastAsia"/>
                <w:noProof/>
                <w:lang w:val="en-IN"/>
              </w:rPr>
              <w:t>6.2 Operational and Process Failures</w:t>
            </w:r>
            <w:r>
              <w:rPr>
                <w:noProof/>
                <w:webHidden/>
              </w:rPr>
              <w:tab/>
            </w:r>
            <w:r>
              <w:rPr>
                <w:noProof/>
                <w:webHidden/>
              </w:rPr>
              <w:fldChar w:fldCharType="begin"/>
            </w:r>
            <w:r>
              <w:rPr>
                <w:noProof/>
                <w:webHidden/>
              </w:rPr>
              <w:instrText xml:space="preserve"> PAGEREF _Toc215753742 \h </w:instrText>
            </w:r>
            <w:r>
              <w:rPr>
                <w:noProof/>
                <w:webHidden/>
              </w:rPr>
            </w:r>
            <w:r>
              <w:rPr>
                <w:noProof/>
                <w:webHidden/>
              </w:rPr>
              <w:fldChar w:fldCharType="separate"/>
            </w:r>
            <w:r>
              <w:rPr>
                <w:noProof/>
                <w:webHidden/>
              </w:rPr>
              <w:t>13</w:t>
            </w:r>
            <w:r>
              <w:rPr>
                <w:noProof/>
                <w:webHidden/>
              </w:rPr>
              <w:fldChar w:fldCharType="end"/>
            </w:r>
          </w:hyperlink>
        </w:p>
        <w:p w14:paraId="19E6714C" w14:textId="231C0122"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43" w:history="1">
            <w:r w:rsidRPr="00164FD8">
              <w:rPr>
                <w:rStyle w:val="Hyperlink"/>
                <w:rFonts w:eastAsiaTheme="majorEastAsia"/>
                <w:noProof/>
                <w:lang w:val="en-IN"/>
              </w:rPr>
              <w:t>6.3 Governance and Strategic Failures</w:t>
            </w:r>
            <w:r>
              <w:rPr>
                <w:noProof/>
                <w:webHidden/>
              </w:rPr>
              <w:tab/>
            </w:r>
            <w:r>
              <w:rPr>
                <w:noProof/>
                <w:webHidden/>
              </w:rPr>
              <w:fldChar w:fldCharType="begin"/>
            </w:r>
            <w:r>
              <w:rPr>
                <w:noProof/>
                <w:webHidden/>
              </w:rPr>
              <w:instrText xml:space="preserve"> PAGEREF _Toc215753743 \h </w:instrText>
            </w:r>
            <w:r>
              <w:rPr>
                <w:noProof/>
                <w:webHidden/>
              </w:rPr>
            </w:r>
            <w:r>
              <w:rPr>
                <w:noProof/>
                <w:webHidden/>
              </w:rPr>
              <w:fldChar w:fldCharType="separate"/>
            </w:r>
            <w:r>
              <w:rPr>
                <w:noProof/>
                <w:webHidden/>
              </w:rPr>
              <w:t>13</w:t>
            </w:r>
            <w:r>
              <w:rPr>
                <w:noProof/>
                <w:webHidden/>
              </w:rPr>
              <w:fldChar w:fldCharType="end"/>
            </w:r>
          </w:hyperlink>
        </w:p>
        <w:p w14:paraId="38952EF3" w14:textId="137907EE"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4" w:history="1">
            <w:r w:rsidRPr="00164FD8">
              <w:rPr>
                <w:rStyle w:val="Hyperlink"/>
                <w:rFonts w:eastAsiaTheme="majorEastAsia"/>
                <w:noProof/>
                <w:lang w:val="en-IN" w:bidi="hi-IN"/>
              </w:rPr>
              <w:t>7. Risk and Impact Assessment</w:t>
            </w:r>
            <w:r>
              <w:rPr>
                <w:noProof/>
                <w:webHidden/>
              </w:rPr>
              <w:tab/>
            </w:r>
            <w:r>
              <w:rPr>
                <w:noProof/>
                <w:webHidden/>
              </w:rPr>
              <w:fldChar w:fldCharType="begin"/>
            </w:r>
            <w:r>
              <w:rPr>
                <w:noProof/>
                <w:webHidden/>
              </w:rPr>
              <w:instrText xml:space="preserve"> PAGEREF _Toc215753744 \h </w:instrText>
            </w:r>
            <w:r>
              <w:rPr>
                <w:noProof/>
                <w:webHidden/>
              </w:rPr>
            </w:r>
            <w:r>
              <w:rPr>
                <w:noProof/>
                <w:webHidden/>
              </w:rPr>
              <w:fldChar w:fldCharType="separate"/>
            </w:r>
            <w:r>
              <w:rPr>
                <w:noProof/>
                <w:webHidden/>
              </w:rPr>
              <w:t>14</w:t>
            </w:r>
            <w:r>
              <w:rPr>
                <w:noProof/>
                <w:webHidden/>
              </w:rPr>
              <w:fldChar w:fldCharType="end"/>
            </w:r>
          </w:hyperlink>
        </w:p>
        <w:p w14:paraId="4E36FEE9" w14:textId="073ACB6E"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5" w:history="1">
            <w:r w:rsidRPr="00164FD8">
              <w:rPr>
                <w:rStyle w:val="Hyperlink"/>
                <w:rFonts w:eastAsiaTheme="majorEastAsia"/>
                <w:noProof/>
                <w:lang w:val="en-IN" w:bidi="hi-IN"/>
              </w:rPr>
              <w:t>8. Strategic Recommendations</w:t>
            </w:r>
            <w:r>
              <w:rPr>
                <w:noProof/>
                <w:webHidden/>
              </w:rPr>
              <w:tab/>
            </w:r>
            <w:r>
              <w:rPr>
                <w:noProof/>
                <w:webHidden/>
              </w:rPr>
              <w:fldChar w:fldCharType="begin"/>
            </w:r>
            <w:r>
              <w:rPr>
                <w:noProof/>
                <w:webHidden/>
              </w:rPr>
              <w:instrText xml:space="preserve"> PAGEREF _Toc215753745 \h </w:instrText>
            </w:r>
            <w:r>
              <w:rPr>
                <w:noProof/>
                <w:webHidden/>
              </w:rPr>
            </w:r>
            <w:r>
              <w:rPr>
                <w:noProof/>
                <w:webHidden/>
              </w:rPr>
              <w:fldChar w:fldCharType="separate"/>
            </w:r>
            <w:r>
              <w:rPr>
                <w:noProof/>
                <w:webHidden/>
              </w:rPr>
              <w:t>16</w:t>
            </w:r>
            <w:r>
              <w:rPr>
                <w:noProof/>
                <w:webHidden/>
              </w:rPr>
              <w:fldChar w:fldCharType="end"/>
            </w:r>
          </w:hyperlink>
        </w:p>
        <w:p w14:paraId="2EDE1A4B" w14:textId="567770CE"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6" w:history="1">
            <w:r w:rsidRPr="00164FD8">
              <w:rPr>
                <w:rStyle w:val="Hyperlink"/>
                <w:rFonts w:eastAsiaTheme="majorEastAsia"/>
                <w:noProof/>
                <w:lang w:val="en-IN" w:bidi="hi-IN"/>
              </w:rPr>
              <w:t>9. Summary</w:t>
            </w:r>
            <w:r>
              <w:rPr>
                <w:noProof/>
                <w:webHidden/>
              </w:rPr>
              <w:tab/>
            </w:r>
            <w:r>
              <w:rPr>
                <w:noProof/>
                <w:webHidden/>
              </w:rPr>
              <w:fldChar w:fldCharType="begin"/>
            </w:r>
            <w:r>
              <w:rPr>
                <w:noProof/>
                <w:webHidden/>
              </w:rPr>
              <w:instrText xml:space="preserve"> PAGEREF _Toc215753746 \h </w:instrText>
            </w:r>
            <w:r>
              <w:rPr>
                <w:noProof/>
                <w:webHidden/>
              </w:rPr>
            </w:r>
            <w:r>
              <w:rPr>
                <w:noProof/>
                <w:webHidden/>
              </w:rPr>
              <w:fldChar w:fldCharType="separate"/>
            </w:r>
            <w:r>
              <w:rPr>
                <w:noProof/>
                <w:webHidden/>
              </w:rPr>
              <w:t>17</w:t>
            </w:r>
            <w:r>
              <w:rPr>
                <w:noProof/>
                <w:webHidden/>
              </w:rPr>
              <w:fldChar w:fldCharType="end"/>
            </w:r>
          </w:hyperlink>
        </w:p>
        <w:p w14:paraId="19A38D6F" w14:textId="178D9502"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8" w:history="1">
            <w:r w:rsidRPr="00164FD8">
              <w:rPr>
                <w:rStyle w:val="Hyperlink"/>
                <w:rFonts w:eastAsiaTheme="majorEastAsia"/>
                <w:noProof/>
                <w:lang w:bidi="hi-IN"/>
              </w:rPr>
              <w:t>Task 2</w:t>
            </w:r>
            <w:r>
              <w:rPr>
                <w:noProof/>
                <w:webHidden/>
              </w:rPr>
              <w:tab/>
            </w:r>
            <w:r>
              <w:rPr>
                <w:noProof/>
                <w:webHidden/>
              </w:rPr>
              <w:fldChar w:fldCharType="begin"/>
            </w:r>
            <w:r>
              <w:rPr>
                <w:noProof/>
                <w:webHidden/>
              </w:rPr>
              <w:instrText xml:space="preserve"> PAGEREF _Toc215753748 \h </w:instrText>
            </w:r>
            <w:r>
              <w:rPr>
                <w:noProof/>
                <w:webHidden/>
              </w:rPr>
            </w:r>
            <w:r>
              <w:rPr>
                <w:noProof/>
                <w:webHidden/>
              </w:rPr>
              <w:fldChar w:fldCharType="separate"/>
            </w:r>
            <w:r>
              <w:rPr>
                <w:noProof/>
                <w:webHidden/>
              </w:rPr>
              <w:t>18</w:t>
            </w:r>
            <w:r>
              <w:rPr>
                <w:noProof/>
                <w:webHidden/>
              </w:rPr>
              <w:fldChar w:fldCharType="end"/>
            </w:r>
          </w:hyperlink>
        </w:p>
        <w:p w14:paraId="32759B2A" w14:textId="0D155846"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49" w:history="1">
            <w:r w:rsidRPr="00164FD8">
              <w:rPr>
                <w:rStyle w:val="Hyperlink"/>
                <w:rFonts w:eastAsiaTheme="majorEastAsia"/>
                <w:noProof/>
                <w:lang w:bidi="hi-IN"/>
              </w:rPr>
              <w:t>1. Introduction</w:t>
            </w:r>
            <w:r>
              <w:rPr>
                <w:noProof/>
                <w:webHidden/>
              </w:rPr>
              <w:tab/>
            </w:r>
            <w:r>
              <w:rPr>
                <w:noProof/>
                <w:webHidden/>
              </w:rPr>
              <w:fldChar w:fldCharType="begin"/>
            </w:r>
            <w:r>
              <w:rPr>
                <w:noProof/>
                <w:webHidden/>
              </w:rPr>
              <w:instrText xml:space="preserve"> PAGEREF _Toc215753749 \h </w:instrText>
            </w:r>
            <w:r>
              <w:rPr>
                <w:noProof/>
                <w:webHidden/>
              </w:rPr>
            </w:r>
            <w:r>
              <w:rPr>
                <w:noProof/>
                <w:webHidden/>
              </w:rPr>
              <w:fldChar w:fldCharType="separate"/>
            </w:r>
            <w:r>
              <w:rPr>
                <w:noProof/>
                <w:webHidden/>
              </w:rPr>
              <w:t>18</w:t>
            </w:r>
            <w:r>
              <w:rPr>
                <w:noProof/>
                <w:webHidden/>
              </w:rPr>
              <w:fldChar w:fldCharType="end"/>
            </w:r>
          </w:hyperlink>
        </w:p>
        <w:p w14:paraId="64CE6ACE" w14:textId="12F7A3A6"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50" w:history="1">
            <w:r w:rsidRPr="00164FD8">
              <w:rPr>
                <w:rStyle w:val="Hyperlink"/>
                <w:rFonts w:eastAsiaTheme="majorEastAsia"/>
                <w:noProof/>
                <w:lang w:bidi="hi-IN"/>
              </w:rPr>
              <w:t>2. Objective of the Engagement</w:t>
            </w:r>
            <w:r>
              <w:rPr>
                <w:noProof/>
                <w:webHidden/>
              </w:rPr>
              <w:tab/>
            </w:r>
            <w:r>
              <w:rPr>
                <w:noProof/>
                <w:webHidden/>
              </w:rPr>
              <w:fldChar w:fldCharType="begin"/>
            </w:r>
            <w:r>
              <w:rPr>
                <w:noProof/>
                <w:webHidden/>
              </w:rPr>
              <w:instrText xml:space="preserve"> PAGEREF _Toc215753750 \h </w:instrText>
            </w:r>
            <w:r>
              <w:rPr>
                <w:noProof/>
                <w:webHidden/>
              </w:rPr>
            </w:r>
            <w:r>
              <w:rPr>
                <w:noProof/>
                <w:webHidden/>
              </w:rPr>
              <w:fldChar w:fldCharType="separate"/>
            </w:r>
            <w:r>
              <w:rPr>
                <w:noProof/>
                <w:webHidden/>
              </w:rPr>
              <w:t>18</w:t>
            </w:r>
            <w:r>
              <w:rPr>
                <w:noProof/>
                <w:webHidden/>
              </w:rPr>
              <w:fldChar w:fldCharType="end"/>
            </w:r>
          </w:hyperlink>
        </w:p>
        <w:p w14:paraId="5DE444CA" w14:textId="5EC57F35"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51" w:history="1">
            <w:r w:rsidRPr="00164FD8">
              <w:rPr>
                <w:rStyle w:val="Hyperlink"/>
                <w:rFonts w:eastAsiaTheme="majorEastAsia"/>
                <w:noProof/>
                <w:lang w:bidi="hi-IN"/>
              </w:rPr>
              <w:t>3. Environment Overview</w:t>
            </w:r>
            <w:r>
              <w:rPr>
                <w:noProof/>
                <w:webHidden/>
              </w:rPr>
              <w:tab/>
            </w:r>
            <w:r>
              <w:rPr>
                <w:noProof/>
                <w:webHidden/>
              </w:rPr>
              <w:fldChar w:fldCharType="begin"/>
            </w:r>
            <w:r>
              <w:rPr>
                <w:noProof/>
                <w:webHidden/>
              </w:rPr>
              <w:instrText xml:space="preserve"> PAGEREF _Toc215753751 \h </w:instrText>
            </w:r>
            <w:r>
              <w:rPr>
                <w:noProof/>
                <w:webHidden/>
              </w:rPr>
            </w:r>
            <w:r>
              <w:rPr>
                <w:noProof/>
                <w:webHidden/>
              </w:rPr>
              <w:fldChar w:fldCharType="separate"/>
            </w:r>
            <w:r>
              <w:rPr>
                <w:noProof/>
                <w:webHidden/>
              </w:rPr>
              <w:t>19</w:t>
            </w:r>
            <w:r>
              <w:rPr>
                <w:noProof/>
                <w:webHidden/>
              </w:rPr>
              <w:fldChar w:fldCharType="end"/>
            </w:r>
          </w:hyperlink>
        </w:p>
        <w:p w14:paraId="192FDF10" w14:textId="0470B3E8"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2" w:history="1">
            <w:r w:rsidRPr="00164FD8">
              <w:rPr>
                <w:rStyle w:val="Hyperlink"/>
                <w:rFonts w:eastAsiaTheme="majorEastAsia"/>
                <w:noProof/>
              </w:rPr>
              <w:t>3.1 Hybrid Architecture Overview.</w:t>
            </w:r>
            <w:r>
              <w:rPr>
                <w:noProof/>
                <w:webHidden/>
              </w:rPr>
              <w:tab/>
            </w:r>
            <w:r>
              <w:rPr>
                <w:noProof/>
                <w:webHidden/>
              </w:rPr>
              <w:fldChar w:fldCharType="begin"/>
            </w:r>
            <w:r>
              <w:rPr>
                <w:noProof/>
                <w:webHidden/>
              </w:rPr>
              <w:instrText xml:space="preserve"> PAGEREF _Toc215753752 \h </w:instrText>
            </w:r>
            <w:r>
              <w:rPr>
                <w:noProof/>
                <w:webHidden/>
              </w:rPr>
            </w:r>
            <w:r>
              <w:rPr>
                <w:noProof/>
                <w:webHidden/>
              </w:rPr>
              <w:fldChar w:fldCharType="separate"/>
            </w:r>
            <w:r>
              <w:rPr>
                <w:noProof/>
                <w:webHidden/>
              </w:rPr>
              <w:t>19</w:t>
            </w:r>
            <w:r>
              <w:rPr>
                <w:noProof/>
                <w:webHidden/>
              </w:rPr>
              <w:fldChar w:fldCharType="end"/>
            </w:r>
          </w:hyperlink>
        </w:p>
        <w:p w14:paraId="5C8D2EF2" w14:textId="44E967D2"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3" w:history="1">
            <w:r w:rsidRPr="00164FD8">
              <w:rPr>
                <w:rStyle w:val="Hyperlink"/>
                <w:rFonts w:eastAsiaTheme="majorEastAsia"/>
                <w:noProof/>
              </w:rPr>
              <w:t>3.2 Network Segmentation</w:t>
            </w:r>
            <w:r>
              <w:rPr>
                <w:noProof/>
                <w:webHidden/>
              </w:rPr>
              <w:tab/>
            </w:r>
            <w:r>
              <w:rPr>
                <w:noProof/>
                <w:webHidden/>
              </w:rPr>
              <w:fldChar w:fldCharType="begin"/>
            </w:r>
            <w:r>
              <w:rPr>
                <w:noProof/>
                <w:webHidden/>
              </w:rPr>
              <w:instrText xml:space="preserve"> PAGEREF _Toc215753753 \h </w:instrText>
            </w:r>
            <w:r>
              <w:rPr>
                <w:noProof/>
                <w:webHidden/>
              </w:rPr>
            </w:r>
            <w:r>
              <w:rPr>
                <w:noProof/>
                <w:webHidden/>
              </w:rPr>
              <w:fldChar w:fldCharType="separate"/>
            </w:r>
            <w:r>
              <w:rPr>
                <w:noProof/>
                <w:webHidden/>
              </w:rPr>
              <w:t>19</w:t>
            </w:r>
            <w:r>
              <w:rPr>
                <w:noProof/>
                <w:webHidden/>
              </w:rPr>
              <w:fldChar w:fldCharType="end"/>
            </w:r>
          </w:hyperlink>
        </w:p>
        <w:p w14:paraId="2F4ED45B" w14:textId="53F4E90A"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54" w:history="1">
            <w:r w:rsidRPr="00164FD8">
              <w:rPr>
                <w:rStyle w:val="Hyperlink"/>
                <w:rFonts w:eastAsiaTheme="majorEastAsia"/>
                <w:noProof/>
                <w:lang w:bidi="hi-IN"/>
              </w:rPr>
              <w:t>4. Methodology</w:t>
            </w:r>
            <w:r>
              <w:rPr>
                <w:noProof/>
                <w:webHidden/>
              </w:rPr>
              <w:tab/>
            </w:r>
            <w:r>
              <w:rPr>
                <w:noProof/>
                <w:webHidden/>
              </w:rPr>
              <w:fldChar w:fldCharType="begin"/>
            </w:r>
            <w:r>
              <w:rPr>
                <w:noProof/>
                <w:webHidden/>
              </w:rPr>
              <w:instrText xml:space="preserve"> PAGEREF _Toc215753754 \h </w:instrText>
            </w:r>
            <w:r>
              <w:rPr>
                <w:noProof/>
                <w:webHidden/>
              </w:rPr>
            </w:r>
            <w:r>
              <w:rPr>
                <w:noProof/>
                <w:webHidden/>
              </w:rPr>
              <w:fldChar w:fldCharType="separate"/>
            </w:r>
            <w:r>
              <w:rPr>
                <w:noProof/>
                <w:webHidden/>
              </w:rPr>
              <w:t>19</w:t>
            </w:r>
            <w:r>
              <w:rPr>
                <w:noProof/>
                <w:webHidden/>
              </w:rPr>
              <w:fldChar w:fldCharType="end"/>
            </w:r>
          </w:hyperlink>
        </w:p>
        <w:p w14:paraId="7E3563BF" w14:textId="22BE7AED"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5" w:history="1">
            <w:r w:rsidRPr="00164FD8">
              <w:rPr>
                <w:rStyle w:val="Hyperlink"/>
                <w:rFonts w:eastAsiaTheme="majorEastAsia"/>
                <w:noProof/>
              </w:rPr>
              <w:t>4.1 Planning and Rules of Engagement</w:t>
            </w:r>
            <w:r>
              <w:rPr>
                <w:noProof/>
                <w:webHidden/>
              </w:rPr>
              <w:tab/>
            </w:r>
            <w:r>
              <w:rPr>
                <w:noProof/>
                <w:webHidden/>
              </w:rPr>
              <w:fldChar w:fldCharType="begin"/>
            </w:r>
            <w:r>
              <w:rPr>
                <w:noProof/>
                <w:webHidden/>
              </w:rPr>
              <w:instrText xml:space="preserve"> PAGEREF _Toc215753755 \h </w:instrText>
            </w:r>
            <w:r>
              <w:rPr>
                <w:noProof/>
                <w:webHidden/>
              </w:rPr>
            </w:r>
            <w:r>
              <w:rPr>
                <w:noProof/>
                <w:webHidden/>
              </w:rPr>
              <w:fldChar w:fldCharType="separate"/>
            </w:r>
            <w:r>
              <w:rPr>
                <w:noProof/>
                <w:webHidden/>
              </w:rPr>
              <w:t>19</w:t>
            </w:r>
            <w:r>
              <w:rPr>
                <w:noProof/>
                <w:webHidden/>
              </w:rPr>
              <w:fldChar w:fldCharType="end"/>
            </w:r>
          </w:hyperlink>
        </w:p>
        <w:p w14:paraId="61409B88" w14:textId="11CC99F0"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6" w:history="1">
            <w:r w:rsidRPr="00164FD8">
              <w:rPr>
                <w:rStyle w:val="Hyperlink"/>
                <w:rFonts w:eastAsiaTheme="majorEastAsia"/>
                <w:noProof/>
              </w:rPr>
              <w:t>4.2 Threat Emulation Approach</w:t>
            </w:r>
            <w:r>
              <w:rPr>
                <w:noProof/>
                <w:webHidden/>
              </w:rPr>
              <w:tab/>
            </w:r>
            <w:r>
              <w:rPr>
                <w:noProof/>
                <w:webHidden/>
              </w:rPr>
              <w:fldChar w:fldCharType="begin"/>
            </w:r>
            <w:r>
              <w:rPr>
                <w:noProof/>
                <w:webHidden/>
              </w:rPr>
              <w:instrText xml:space="preserve"> PAGEREF _Toc215753756 \h </w:instrText>
            </w:r>
            <w:r>
              <w:rPr>
                <w:noProof/>
                <w:webHidden/>
              </w:rPr>
            </w:r>
            <w:r>
              <w:rPr>
                <w:noProof/>
                <w:webHidden/>
              </w:rPr>
              <w:fldChar w:fldCharType="separate"/>
            </w:r>
            <w:r>
              <w:rPr>
                <w:noProof/>
                <w:webHidden/>
              </w:rPr>
              <w:t>20</w:t>
            </w:r>
            <w:r>
              <w:rPr>
                <w:noProof/>
                <w:webHidden/>
              </w:rPr>
              <w:fldChar w:fldCharType="end"/>
            </w:r>
          </w:hyperlink>
        </w:p>
        <w:p w14:paraId="069BA812" w14:textId="65D3D576"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7" w:history="1">
            <w:r w:rsidRPr="00164FD8">
              <w:rPr>
                <w:rStyle w:val="Hyperlink"/>
                <w:rFonts w:eastAsiaTheme="majorEastAsia"/>
                <w:noProof/>
              </w:rPr>
              <w:t>4.3 MITRE ATT&amp;CK Alignment</w:t>
            </w:r>
            <w:r>
              <w:rPr>
                <w:noProof/>
                <w:webHidden/>
              </w:rPr>
              <w:tab/>
            </w:r>
            <w:r>
              <w:rPr>
                <w:noProof/>
                <w:webHidden/>
              </w:rPr>
              <w:fldChar w:fldCharType="begin"/>
            </w:r>
            <w:r>
              <w:rPr>
                <w:noProof/>
                <w:webHidden/>
              </w:rPr>
              <w:instrText xml:space="preserve"> PAGEREF _Toc215753757 \h </w:instrText>
            </w:r>
            <w:r>
              <w:rPr>
                <w:noProof/>
                <w:webHidden/>
              </w:rPr>
            </w:r>
            <w:r>
              <w:rPr>
                <w:noProof/>
                <w:webHidden/>
              </w:rPr>
              <w:fldChar w:fldCharType="separate"/>
            </w:r>
            <w:r>
              <w:rPr>
                <w:noProof/>
                <w:webHidden/>
              </w:rPr>
              <w:t>20</w:t>
            </w:r>
            <w:r>
              <w:rPr>
                <w:noProof/>
                <w:webHidden/>
              </w:rPr>
              <w:fldChar w:fldCharType="end"/>
            </w:r>
          </w:hyperlink>
        </w:p>
        <w:p w14:paraId="1C8B7117" w14:textId="40759141"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58" w:history="1">
            <w:r w:rsidRPr="00164FD8">
              <w:rPr>
                <w:rStyle w:val="Hyperlink"/>
                <w:rFonts w:eastAsiaTheme="majorEastAsia"/>
                <w:noProof/>
                <w:lang w:bidi="hi-IN"/>
              </w:rPr>
              <w:t>5. Execution Summary</w:t>
            </w:r>
            <w:r>
              <w:rPr>
                <w:noProof/>
                <w:webHidden/>
              </w:rPr>
              <w:tab/>
            </w:r>
            <w:r>
              <w:rPr>
                <w:noProof/>
                <w:webHidden/>
              </w:rPr>
              <w:fldChar w:fldCharType="begin"/>
            </w:r>
            <w:r>
              <w:rPr>
                <w:noProof/>
                <w:webHidden/>
              </w:rPr>
              <w:instrText xml:space="preserve"> PAGEREF _Toc215753758 \h </w:instrText>
            </w:r>
            <w:r>
              <w:rPr>
                <w:noProof/>
                <w:webHidden/>
              </w:rPr>
            </w:r>
            <w:r>
              <w:rPr>
                <w:noProof/>
                <w:webHidden/>
              </w:rPr>
              <w:fldChar w:fldCharType="separate"/>
            </w:r>
            <w:r>
              <w:rPr>
                <w:noProof/>
                <w:webHidden/>
              </w:rPr>
              <w:t>20</w:t>
            </w:r>
            <w:r>
              <w:rPr>
                <w:noProof/>
                <w:webHidden/>
              </w:rPr>
              <w:fldChar w:fldCharType="end"/>
            </w:r>
          </w:hyperlink>
        </w:p>
        <w:p w14:paraId="2C7E3BD3" w14:textId="6252BC3F"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59" w:history="1">
            <w:r w:rsidRPr="00164FD8">
              <w:rPr>
                <w:rStyle w:val="Hyperlink"/>
                <w:rFonts w:eastAsiaTheme="majorEastAsia"/>
                <w:noProof/>
              </w:rPr>
              <w:t>5.1 Environment Deployment</w:t>
            </w:r>
            <w:r>
              <w:rPr>
                <w:noProof/>
                <w:webHidden/>
              </w:rPr>
              <w:tab/>
            </w:r>
            <w:r>
              <w:rPr>
                <w:noProof/>
                <w:webHidden/>
              </w:rPr>
              <w:fldChar w:fldCharType="begin"/>
            </w:r>
            <w:r>
              <w:rPr>
                <w:noProof/>
                <w:webHidden/>
              </w:rPr>
              <w:instrText xml:space="preserve"> PAGEREF _Toc215753759 \h </w:instrText>
            </w:r>
            <w:r>
              <w:rPr>
                <w:noProof/>
                <w:webHidden/>
              </w:rPr>
            </w:r>
            <w:r>
              <w:rPr>
                <w:noProof/>
                <w:webHidden/>
              </w:rPr>
              <w:fldChar w:fldCharType="separate"/>
            </w:r>
            <w:r>
              <w:rPr>
                <w:noProof/>
                <w:webHidden/>
              </w:rPr>
              <w:t>24</w:t>
            </w:r>
            <w:r>
              <w:rPr>
                <w:noProof/>
                <w:webHidden/>
              </w:rPr>
              <w:fldChar w:fldCharType="end"/>
            </w:r>
          </w:hyperlink>
        </w:p>
        <w:p w14:paraId="01C9D789" w14:textId="4CC5B1D4"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60" w:history="1">
            <w:r w:rsidRPr="00164FD8">
              <w:rPr>
                <w:rStyle w:val="Hyperlink"/>
                <w:rFonts w:eastAsiaTheme="majorEastAsia"/>
                <w:noProof/>
              </w:rPr>
              <w:t>5.3 Safe Reconnaissance and internal mapping.</w:t>
            </w:r>
            <w:r>
              <w:rPr>
                <w:noProof/>
                <w:webHidden/>
              </w:rPr>
              <w:tab/>
            </w:r>
            <w:r>
              <w:rPr>
                <w:noProof/>
                <w:webHidden/>
              </w:rPr>
              <w:fldChar w:fldCharType="begin"/>
            </w:r>
            <w:r>
              <w:rPr>
                <w:noProof/>
                <w:webHidden/>
              </w:rPr>
              <w:instrText xml:space="preserve"> PAGEREF _Toc215753760 \h </w:instrText>
            </w:r>
            <w:r>
              <w:rPr>
                <w:noProof/>
                <w:webHidden/>
              </w:rPr>
            </w:r>
            <w:r>
              <w:rPr>
                <w:noProof/>
                <w:webHidden/>
              </w:rPr>
              <w:fldChar w:fldCharType="separate"/>
            </w:r>
            <w:r>
              <w:rPr>
                <w:noProof/>
                <w:webHidden/>
              </w:rPr>
              <w:t>24</w:t>
            </w:r>
            <w:r>
              <w:rPr>
                <w:noProof/>
                <w:webHidden/>
              </w:rPr>
              <w:fldChar w:fldCharType="end"/>
            </w:r>
          </w:hyperlink>
        </w:p>
        <w:p w14:paraId="375E59FE" w14:textId="6485392D"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61" w:history="1">
            <w:r w:rsidRPr="00164FD8">
              <w:rPr>
                <w:rStyle w:val="Hyperlink"/>
                <w:rFonts w:eastAsiaTheme="majorEastAsia"/>
                <w:noProof/>
              </w:rPr>
              <w:t>5.5 Data exfiltration path Simulation.</w:t>
            </w:r>
            <w:r>
              <w:rPr>
                <w:noProof/>
                <w:webHidden/>
              </w:rPr>
              <w:tab/>
            </w:r>
            <w:r>
              <w:rPr>
                <w:noProof/>
                <w:webHidden/>
              </w:rPr>
              <w:fldChar w:fldCharType="begin"/>
            </w:r>
            <w:r>
              <w:rPr>
                <w:noProof/>
                <w:webHidden/>
              </w:rPr>
              <w:instrText xml:space="preserve"> PAGEREF _Toc215753761 \h </w:instrText>
            </w:r>
            <w:r>
              <w:rPr>
                <w:noProof/>
                <w:webHidden/>
              </w:rPr>
            </w:r>
            <w:r>
              <w:rPr>
                <w:noProof/>
                <w:webHidden/>
              </w:rPr>
              <w:fldChar w:fldCharType="separate"/>
            </w:r>
            <w:r>
              <w:rPr>
                <w:noProof/>
                <w:webHidden/>
              </w:rPr>
              <w:t>25</w:t>
            </w:r>
            <w:r>
              <w:rPr>
                <w:noProof/>
                <w:webHidden/>
              </w:rPr>
              <w:fldChar w:fldCharType="end"/>
            </w:r>
          </w:hyperlink>
        </w:p>
        <w:p w14:paraId="39AF3A18" w14:textId="2B22DD13"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62" w:history="1">
            <w:r w:rsidRPr="00164FD8">
              <w:rPr>
                <w:rStyle w:val="Hyperlink"/>
                <w:rFonts w:eastAsiaTheme="majorEastAsia"/>
                <w:noProof/>
                <w:lang w:bidi="hi-IN"/>
              </w:rPr>
              <w:t>6. Findings &amp; Observations</w:t>
            </w:r>
            <w:r>
              <w:rPr>
                <w:noProof/>
                <w:webHidden/>
              </w:rPr>
              <w:tab/>
            </w:r>
            <w:r>
              <w:rPr>
                <w:noProof/>
                <w:webHidden/>
              </w:rPr>
              <w:fldChar w:fldCharType="begin"/>
            </w:r>
            <w:r>
              <w:rPr>
                <w:noProof/>
                <w:webHidden/>
              </w:rPr>
              <w:instrText xml:space="preserve"> PAGEREF _Toc215753762 \h </w:instrText>
            </w:r>
            <w:r>
              <w:rPr>
                <w:noProof/>
                <w:webHidden/>
              </w:rPr>
            </w:r>
            <w:r>
              <w:rPr>
                <w:noProof/>
                <w:webHidden/>
              </w:rPr>
              <w:fldChar w:fldCharType="separate"/>
            </w:r>
            <w:r>
              <w:rPr>
                <w:noProof/>
                <w:webHidden/>
              </w:rPr>
              <w:t>25</w:t>
            </w:r>
            <w:r>
              <w:rPr>
                <w:noProof/>
                <w:webHidden/>
              </w:rPr>
              <w:fldChar w:fldCharType="end"/>
            </w:r>
          </w:hyperlink>
        </w:p>
        <w:p w14:paraId="12548CE1" w14:textId="3E426E34"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63" w:history="1">
            <w:r w:rsidRPr="00164FD8">
              <w:rPr>
                <w:rStyle w:val="Hyperlink"/>
                <w:rFonts w:eastAsiaTheme="majorEastAsia"/>
                <w:noProof/>
              </w:rPr>
              <w:t>6.1 Strengths Observed</w:t>
            </w:r>
            <w:r>
              <w:rPr>
                <w:noProof/>
                <w:webHidden/>
              </w:rPr>
              <w:tab/>
            </w:r>
            <w:r>
              <w:rPr>
                <w:noProof/>
                <w:webHidden/>
              </w:rPr>
              <w:fldChar w:fldCharType="begin"/>
            </w:r>
            <w:r>
              <w:rPr>
                <w:noProof/>
                <w:webHidden/>
              </w:rPr>
              <w:instrText xml:space="preserve"> PAGEREF _Toc215753763 \h </w:instrText>
            </w:r>
            <w:r>
              <w:rPr>
                <w:noProof/>
                <w:webHidden/>
              </w:rPr>
            </w:r>
            <w:r>
              <w:rPr>
                <w:noProof/>
                <w:webHidden/>
              </w:rPr>
              <w:fldChar w:fldCharType="separate"/>
            </w:r>
            <w:r>
              <w:rPr>
                <w:noProof/>
                <w:webHidden/>
              </w:rPr>
              <w:t>25</w:t>
            </w:r>
            <w:r>
              <w:rPr>
                <w:noProof/>
                <w:webHidden/>
              </w:rPr>
              <w:fldChar w:fldCharType="end"/>
            </w:r>
          </w:hyperlink>
        </w:p>
        <w:p w14:paraId="50AD4544" w14:textId="7F1463FC" w:rsidR="002848BB" w:rsidRDefault="002848BB">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15753764" w:history="1">
            <w:r w:rsidRPr="00164FD8">
              <w:rPr>
                <w:rStyle w:val="Hyperlink"/>
                <w:rFonts w:eastAsiaTheme="majorEastAsia"/>
                <w:noProof/>
              </w:rPr>
              <w:t>6.2 Detection Gaps</w:t>
            </w:r>
            <w:r>
              <w:rPr>
                <w:noProof/>
                <w:webHidden/>
              </w:rPr>
              <w:tab/>
            </w:r>
            <w:r>
              <w:rPr>
                <w:noProof/>
                <w:webHidden/>
              </w:rPr>
              <w:fldChar w:fldCharType="begin"/>
            </w:r>
            <w:r>
              <w:rPr>
                <w:noProof/>
                <w:webHidden/>
              </w:rPr>
              <w:instrText xml:space="preserve"> PAGEREF _Toc215753764 \h </w:instrText>
            </w:r>
            <w:r>
              <w:rPr>
                <w:noProof/>
                <w:webHidden/>
              </w:rPr>
            </w:r>
            <w:r>
              <w:rPr>
                <w:noProof/>
                <w:webHidden/>
              </w:rPr>
              <w:fldChar w:fldCharType="separate"/>
            </w:r>
            <w:r>
              <w:rPr>
                <w:noProof/>
                <w:webHidden/>
              </w:rPr>
              <w:t>25</w:t>
            </w:r>
            <w:r>
              <w:rPr>
                <w:noProof/>
                <w:webHidden/>
              </w:rPr>
              <w:fldChar w:fldCharType="end"/>
            </w:r>
          </w:hyperlink>
        </w:p>
        <w:p w14:paraId="22471E04" w14:textId="36156FF7" w:rsidR="002848BB" w:rsidRDefault="002848BB">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15753765" w:history="1">
            <w:r w:rsidRPr="00164FD8">
              <w:rPr>
                <w:rStyle w:val="Hyperlink"/>
                <w:rFonts w:eastAsiaTheme="majorEastAsia"/>
                <w:noProof/>
                <w:lang w:bidi="hi-IN"/>
              </w:rPr>
              <w:t>References</w:t>
            </w:r>
            <w:r>
              <w:rPr>
                <w:noProof/>
                <w:webHidden/>
              </w:rPr>
              <w:tab/>
            </w:r>
            <w:r>
              <w:rPr>
                <w:noProof/>
                <w:webHidden/>
              </w:rPr>
              <w:fldChar w:fldCharType="begin"/>
            </w:r>
            <w:r>
              <w:rPr>
                <w:noProof/>
                <w:webHidden/>
              </w:rPr>
              <w:instrText xml:space="preserve"> PAGEREF _Toc215753765 \h </w:instrText>
            </w:r>
            <w:r>
              <w:rPr>
                <w:noProof/>
                <w:webHidden/>
              </w:rPr>
            </w:r>
            <w:r>
              <w:rPr>
                <w:noProof/>
                <w:webHidden/>
              </w:rPr>
              <w:fldChar w:fldCharType="separate"/>
            </w:r>
            <w:r>
              <w:rPr>
                <w:noProof/>
                <w:webHidden/>
              </w:rPr>
              <w:t>26</w:t>
            </w:r>
            <w:r>
              <w:rPr>
                <w:noProof/>
                <w:webHidden/>
              </w:rPr>
              <w:fldChar w:fldCharType="end"/>
            </w:r>
          </w:hyperlink>
        </w:p>
        <w:p w14:paraId="3D0C03AB" w14:textId="1D5750E7" w:rsidR="006427B4" w:rsidRDefault="006427B4">
          <w:r>
            <w:rPr>
              <w:b/>
              <w:bCs/>
              <w:noProof/>
            </w:rPr>
            <w:fldChar w:fldCharType="end"/>
          </w:r>
        </w:p>
      </w:sdtContent>
    </w:sdt>
    <w:p w14:paraId="6920D80F" w14:textId="253CF3FD" w:rsidR="006427B4" w:rsidRDefault="006427B4" w:rsidP="00C27FB3">
      <w:pPr>
        <w:spacing w:after="160" w:line="360" w:lineRule="auto"/>
        <w:jc w:val="left"/>
        <w:rPr>
          <w:b/>
          <w:bCs/>
          <w:lang w:val="en-IN"/>
        </w:rPr>
      </w:pPr>
      <w:r>
        <w:rPr>
          <w:b/>
          <w:bCs/>
          <w:lang w:val="en-IN"/>
        </w:rPr>
        <w:t>List of Figures</w:t>
      </w:r>
    </w:p>
    <w:p w14:paraId="0A552451" w14:textId="186EC19E" w:rsidR="002848BB" w:rsidRDefault="006427B4">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r>
        <w:rPr>
          <w:b/>
          <w:bCs/>
          <w:lang w:val="en-IN"/>
        </w:rPr>
        <w:fldChar w:fldCharType="begin"/>
      </w:r>
      <w:r>
        <w:rPr>
          <w:b/>
          <w:bCs/>
          <w:lang w:val="en-IN"/>
        </w:rPr>
        <w:instrText xml:space="preserve"> TOC \h \z \c "Figure" </w:instrText>
      </w:r>
      <w:r>
        <w:rPr>
          <w:b/>
          <w:bCs/>
          <w:lang w:val="en-IN"/>
        </w:rPr>
        <w:fldChar w:fldCharType="separate"/>
      </w:r>
      <w:hyperlink w:anchor="_Toc215753766" w:history="1">
        <w:r w:rsidR="002848BB" w:rsidRPr="00AC3FB6">
          <w:rPr>
            <w:rStyle w:val="Hyperlink"/>
            <w:noProof/>
          </w:rPr>
          <w:t>Figure 1: Flowchart</w:t>
        </w:r>
        <w:r w:rsidR="002848BB">
          <w:rPr>
            <w:noProof/>
            <w:webHidden/>
          </w:rPr>
          <w:tab/>
        </w:r>
        <w:r w:rsidR="002848BB">
          <w:rPr>
            <w:noProof/>
            <w:webHidden/>
          </w:rPr>
          <w:fldChar w:fldCharType="begin"/>
        </w:r>
        <w:r w:rsidR="002848BB">
          <w:rPr>
            <w:noProof/>
            <w:webHidden/>
          </w:rPr>
          <w:instrText xml:space="preserve"> PAGEREF _Toc215753766 \h </w:instrText>
        </w:r>
        <w:r w:rsidR="002848BB">
          <w:rPr>
            <w:noProof/>
            <w:webHidden/>
          </w:rPr>
        </w:r>
        <w:r w:rsidR="002848BB">
          <w:rPr>
            <w:noProof/>
            <w:webHidden/>
          </w:rPr>
          <w:fldChar w:fldCharType="separate"/>
        </w:r>
        <w:r w:rsidR="002848BB">
          <w:rPr>
            <w:noProof/>
            <w:webHidden/>
          </w:rPr>
          <w:t>7</w:t>
        </w:r>
        <w:r w:rsidR="002848BB">
          <w:rPr>
            <w:noProof/>
            <w:webHidden/>
          </w:rPr>
          <w:fldChar w:fldCharType="end"/>
        </w:r>
      </w:hyperlink>
    </w:p>
    <w:p w14:paraId="7F5EE32E" w14:textId="5014EC2D"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67" w:history="1">
        <w:r w:rsidRPr="00AC3FB6">
          <w:rPr>
            <w:rStyle w:val="Hyperlink"/>
            <w:noProof/>
          </w:rPr>
          <w:t>Figure 2: MITRE ATT&amp;CK Mapping Diagram</w:t>
        </w:r>
        <w:r>
          <w:rPr>
            <w:noProof/>
            <w:webHidden/>
          </w:rPr>
          <w:tab/>
        </w:r>
        <w:r>
          <w:rPr>
            <w:noProof/>
            <w:webHidden/>
          </w:rPr>
          <w:fldChar w:fldCharType="begin"/>
        </w:r>
        <w:r>
          <w:rPr>
            <w:noProof/>
            <w:webHidden/>
          </w:rPr>
          <w:instrText xml:space="preserve"> PAGEREF _Toc215753767 \h </w:instrText>
        </w:r>
        <w:r>
          <w:rPr>
            <w:noProof/>
            <w:webHidden/>
          </w:rPr>
        </w:r>
        <w:r>
          <w:rPr>
            <w:noProof/>
            <w:webHidden/>
          </w:rPr>
          <w:fldChar w:fldCharType="separate"/>
        </w:r>
        <w:r>
          <w:rPr>
            <w:noProof/>
            <w:webHidden/>
          </w:rPr>
          <w:t>12</w:t>
        </w:r>
        <w:r>
          <w:rPr>
            <w:noProof/>
            <w:webHidden/>
          </w:rPr>
          <w:fldChar w:fldCharType="end"/>
        </w:r>
      </w:hyperlink>
    </w:p>
    <w:p w14:paraId="763E5EE8" w14:textId="40FB40A5"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68" w:history="1">
        <w:r w:rsidRPr="00AC3FB6">
          <w:rPr>
            <w:rStyle w:val="Hyperlink"/>
            <w:noProof/>
          </w:rPr>
          <w:t>Figure 3: Risk and Dread</w:t>
        </w:r>
        <w:r>
          <w:rPr>
            <w:noProof/>
            <w:webHidden/>
          </w:rPr>
          <w:tab/>
        </w:r>
        <w:r>
          <w:rPr>
            <w:noProof/>
            <w:webHidden/>
          </w:rPr>
          <w:fldChar w:fldCharType="begin"/>
        </w:r>
        <w:r>
          <w:rPr>
            <w:noProof/>
            <w:webHidden/>
          </w:rPr>
          <w:instrText xml:space="preserve"> PAGEREF _Toc215753768 \h </w:instrText>
        </w:r>
        <w:r>
          <w:rPr>
            <w:noProof/>
            <w:webHidden/>
          </w:rPr>
        </w:r>
        <w:r>
          <w:rPr>
            <w:noProof/>
            <w:webHidden/>
          </w:rPr>
          <w:fldChar w:fldCharType="separate"/>
        </w:r>
        <w:r>
          <w:rPr>
            <w:noProof/>
            <w:webHidden/>
          </w:rPr>
          <w:t>14</w:t>
        </w:r>
        <w:r>
          <w:rPr>
            <w:noProof/>
            <w:webHidden/>
          </w:rPr>
          <w:fldChar w:fldCharType="end"/>
        </w:r>
      </w:hyperlink>
    </w:p>
    <w:p w14:paraId="51CBEC95" w14:textId="4CF50AAD"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69" w:history="1">
        <w:r w:rsidRPr="00AC3FB6">
          <w:rPr>
            <w:rStyle w:val="Hyperlink"/>
            <w:noProof/>
          </w:rPr>
          <w:t>Figure 1: Internet Gateway</w:t>
        </w:r>
        <w:r>
          <w:rPr>
            <w:noProof/>
            <w:webHidden/>
          </w:rPr>
          <w:tab/>
        </w:r>
        <w:r>
          <w:rPr>
            <w:noProof/>
            <w:webHidden/>
          </w:rPr>
          <w:fldChar w:fldCharType="begin"/>
        </w:r>
        <w:r>
          <w:rPr>
            <w:noProof/>
            <w:webHidden/>
          </w:rPr>
          <w:instrText xml:space="preserve"> PAGEREF _Toc215753769 \h </w:instrText>
        </w:r>
        <w:r>
          <w:rPr>
            <w:noProof/>
            <w:webHidden/>
          </w:rPr>
        </w:r>
        <w:r>
          <w:rPr>
            <w:noProof/>
            <w:webHidden/>
          </w:rPr>
          <w:fldChar w:fldCharType="separate"/>
        </w:r>
        <w:r>
          <w:rPr>
            <w:noProof/>
            <w:webHidden/>
          </w:rPr>
          <w:t>20</w:t>
        </w:r>
        <w:r>
          <w:rPr>
            <w:noProof/>
            <w:webHidden/>
          </w:rPr>
          <w:fldChar w:fldCharType="end"/>
        </w:r>
      </w:hyperlink>
    </w:p>
    <w:p w14:paraId="173FE52D" w14:textId="04A74DC5"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0" w:history="1">
        <w:r w:rsidRPr="00AC3FB6">
          <w:rPr>
            <w:rStyle w:val="Hyperlink"/>
            <w:noProof/>
          </w:rPr>
          <w:t>Figure 2: Portal Private Route Table</w:t>
        </w:r>
        <w:r>
          <w:rPr>
            <w:noProof/>
            <w:webHidden/>
          </w:rPr>
          <w:tab/>
        </w:r>
        <w:r>
          <w:rPr>
            <w:noProof/>
            <w:webHidden/>
          </w:rPr>
          <w:fldChar w:fldCharType="begin"/>
        </w:r>
        <w:r>
          <w:rPr>
            <w:noProof/>
            <w:webHidden/>
          </w:rPr>
          <w:instrText xml:space="preserve"> PAGEREF _Toc215753770 \h </w:instrText>
        </w:r>
        <w:r>
          <w:rPr>
            <w:noProof/>
            <w:webHidden/>
          </w:rPr>
        </w:r>
        <w:r>
          <w:rPr>
            <w:noProof/>
            <w:webHidden/>
          </w:rPr>
          <w:fldChar w:fldCharType="separate"/>
        </w:r>
        <w:r>
          <w:rPr>
            <w:noProof/>
            <w:webHidden/>
          </w:rPr>
          <w:t>21</w:t>
        </w:r>
        <w:r>
          <w:rPr>
            <w:noProof/>
            <w:webHidden/>
          </w:rPr>
          <w:fldChar w:fldCharType="end"/>
        </w:r>
      </w:hyperlink>
    </w:p>
    <w:p w14:paraId="0947A90C" w14:textId="5E4E87CD"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1" w:history="1">
        <w:r w:rsidRPr="00AC3FB6">
          <w:rPr>
            <w:rStyle w:val="Hyperlink"/>
            <w:noProof/>
          </w:rPr>
          <w:t>Figure 3: Portal Public Route Table</w:t>
        </w:r>
        <w:r>
          <w:rPr>
            <w:noProof/>
            <w:webHidden/>
          </w:rPr>
          <w:tab/>
        </w:r>
        <w:r>
          <w:rPr>
            <w:noProof/>
            <w:webHidden/>
          </w:rPr>
          <w:fldChar w:fldCharType="begin"/>
        </w:r>
        <w:r>
          <w:rPr>
            <w:noProof/>
            <w:webHidden/>
          </w:rPr>
          <w:instrText xml:space="preserve"> PAGEREF _Toc215753771 \h </w:instrText>
        </w:r>
        <w:r>
          <w:rPr>
            <w:noProof/>
            <w:webHidden/>
          </w:rPr>
        </w:r>
        <w:r>
          <w:rPr>
            <w:noProof/>
            <w:webHidden/>
          </w:rPr>
          <w:fldChar w:fldCharType="separate"/>
        </w:r>
        <w:r>
          <w:rPr>
            <w:noProof/>
            <w:webHidden/>
          </w:rPr>
          <w:t>21</w:t>
        </w:r>
        <w:r>
          <w:rPr>
            <w:noProof/>
            <w:webHidden/>
          </w:rPr>
          <w:fldChar w:fldCharType="end"/>
        </w:r>
      </w:hyperlink>
    </w:p>
    <w:p w14:paraId="1D2CDF98" w14:textId="32D1765F"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2" w:history="1">
        <w:r w:rsidRPr="00AC3FB6">
          <w:rPr>
            <w:rStyle w:val="Hyperlink"/>
            <w:noProof/>
          </w:rPr>
          <w:t>Figure 4: OnPrem VPC</w:t>
        </w:r>
        <w:r>
          <w:rPr>
            <w:noProof/>
            <w:webHidden/>
          </w:rPr>
          <w:tab/>
        </w:r>
        <w:r>
          <w:rPr>
            <w:noProof/>
            <w:webHidden/>
          </w:rPr>
          <w:fldChar w:fldCharType="begin"/>
        </w:r>
        <w:r>
          <w:rPr>
            <w:noProof/>
            <w:webHidden/>
          </w:rPr>
          <w:instrText xml:space="preserve"> PAGEREF _Toc215753772 \h </w:instrText>
        </w:r>
        <w:r>
          <w:rPr>
            <w:noProof/>
            <w:webHidden/>
          </w:rPr>
        </w:r>
        <w:r>
          <w:rPr>
            <w:noProof/>
            <w:webHidden/>
          </w:rPr>
          <w:fldChar w:fldCharType="separate"/>
        </w:r>
        <w:r>
          <w:rPr>
            <w:noProof/>
            <w:webHidden/>
          </w:rPr>
          <w:t>21</w:t>
        </w:r>
        <w:r>
          <w:rPr>
            <w:noProof/>
            <w:webHidden/>
          </w:rPr>
          <w:fldChar w:fldCharType="end"/>
        </w:r>
      </w:hyperlink>
    </w:p>
    <w:p w14:paraId="5D8A8077" w14:textId="099BA27B"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3" w:history="1">
        <w:r w:rsidRPr="00AC3FB6">
          <w:rPr>
            <w:rStyle w:val="Hyperlink"/>
            <w:noProof/>
          </w:rPr>
          <w:t>Figure 5: VPC Creation with Resource Map</w:t>
        </w:r>
        <w:r>
          <w:rPr>
            <w:noProof/>
            <w:webHidden/>
          </w:rPr>
          <w:tab/>
        </w:r>
        <w:r>
          <w:rPr>
            <w:noProof/>
            <w:webHidden/>
          </w:rPr>
          <w:fldChar w:fldCharType="begin"/>
        </w:r>
        <w:r>
          <w:rPr>
            <w:noProof/>
            <w:webHidden/>
          </w:rPr>
          <w:instrText xml:space="preserve"> PAGEREF _Toc215753773 \h </w:instrText>
        </w:r>
        <w:r>
          <w:rPr>
            <w:noProof/>
            <w:webHidden/>
          </w:rPr>
        </w:r>
        <w:r>
          <w:rPr>
            <w:noProof/>
            <w:webHidden/>
          </w:rPr>
          <w:fldChar w:fldCharType="separate"/>
        </w:r>
        <w:r>
          <w:rPr>
            <w:noProof/>
            <w:webHidden/>
          </w:rPr>
          <w:t>22</w:t>
        </w:r>
        <w:r>
          <w:rPr>
            <w:noProof/>
            <w:webHidden/>
          </w:rPr>
          <w:fldChar w:fldCharType="end"/>
        </w:r>
      </w:hyperlink>
    </w:p>
    <w:p w14:paraId="256F428E" w14:textId="63EFC5ED"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4" w:history="1">
        <w:r w:rsidRPr="00AC3FB6">
          <w:rPr>
            <w:rStyle w:val="Hyperlink"/>
            <w:noProof/>
          </w:rPr>
          <w:t>Figure 6: OnPrem SG</w:t>
        </w:r>
        <w:r>
          <w:rPr>
            <w:noProof/>
            <w:webHidden/>
          </w:rPr>
          <w:tab/>
        </w:r>
        <w:r>
          <w:rPr>
            <w:noProof/>
            <w:webHidden/>
          </w:rPr>
          <w:fldChar w:fldCharType="begin"/>
        </w:r>
        <w:r>
          <w:rPr>
            <w:noProof/>
            <w:webHidden/>
          </w:rPr>
          <w:instrText xml:space="preserve"> PAGEREF _Toc215753774 \h </w:instrText>
        </w:r>
        <w:r>
          <w:rPr>
            <w:noProof/>
            <w:webHidden/>
          </w:rPr>
        </w:r>
        <w:r>
          <w:rPr>
            <w:noProof/>
            <w:webHidden/>
          </w:rPr>
          <w:fldChar w:fldCharType="separate"/>
        </w:r>
        <w:r>
          <w:rPr>
            <w:noProof/>
            <w:webHidden/>
          </w:rPr>
          <w:t>22</w:t>
        </w:r>
        <w:r>
          <w:rPr>
            <w:noProof/>
            <w:webHidden/>
          </w:rPr>
          <w:fldChar w:fldCharType="end"/>
        </w:r>
      </w:hyperlink>
    </w:p>
    <w:p w14:paraId="3858F596" w14:textId="24C10B22"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5" w:history="1">
        <w:r w:rsidRPr="00AC3FB6">
          <w:rPr>
            <w:rStyle w:val="Hyperlink"/>
            <w:noProof/>
          </w:rPr>
          <w:t>Figure 7: Portal SG</w:t>
        </w:r>
        <w:r>
          <w:rPr>
            <w:noProof/>
            <w:webHidden/>
          </w:rPr>
          <w:tab/>
        </w:r>
        <w:r>
          <w:rPr>
            <w:noProof/>
            <w:webHidden/>
          </w:rPr>
          <w:fldChar w:fldCharType="begin"/>
        </w:r>
        <w:r>
          <w:rPr>
            <w:noProof/>
            <w:webHidden/>
          </w:rPr>
          <w:instrText xml:space="preserve"> PAGEREF _Toc215753775 \h </w:instrText>
        </w:r>
        <w:r>
          <w:rPr>
            <w:noProof/>
            <w:webHidden/>
          </w:rPr>
        </w:r>
        <w:r>
          <w:rPr>
            <w:noProof/>
            <w:webHidden/>
          </w:rPr>
          <w:fldChar w:fldCharType="separate"/>
        </w:r>
        <w:r>
          <w:rPr>
            <w:noProof/>
            <w:webHidden/>
          </w:rPr>
          <w:t>22</w:t>
        </w:r>
        <w:r>
          <w:rPr>
            <w:noProof/>
            <w:webHidden/>
          </w:rPr>
          <w:fldChar w:fldCharType="end"/>
        </w:r>
      </w:hyperlink>
    </w:p>
    <w:p w14:paraId="47D25794" w14:textId="2A92C2E6"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6" w:history="1">
        <w:r w:rsidRPr="00AC3FB6">
          <w:rPr>
            <w:rStyle w:val="Hyperlink"/>
            <w:noProof/>
          </w:rPr>
          <w:t>Figure 8: EC2 Servers for the File System and Attackers</w:t>
        </w:r>
        <w:r>
          <w:rPr>
            <w:noProof/>
            <w:webHidden/>
          </w:rPr>
          <w:tab/>
        </w:r>
        <w:r>
          <w:rPr>
            <w:noProof/>
            <w:webHidden/>
          </w:rPr>
          <w:fldChar w:fldCharType="begin"/>
        </w:r>
        <w:r>
          <w:rPr>
            <w:noProof/>
            <w:webHidden/>
          </w:rPr>
          <w:instrText xml:space="preserve"> PAGEREF _Toc215753776 \h </w:instrText>
        </w:r>
        <w:r>
          <w:rPr>
            <w:noProof/>
            <w:webHidden/>
          </w:rPr>
        </w:r>
        <w:r>
          <w:rPr>
            <w:noProof/>
            <w:webHidden/>
          </w:rPr>
          <w:fldChar w:fldCharType="separate"/>
        </w:r>
        <w:r>
          <w:rPr>
            <w:noProof/>
            <w:webHidden/>
          </w:rPr>
          <w:t>23</w:t>
        </w:r>
        <w:r>
          <w:rPr>
            <w:noProof/>
            <w:webHidden/>
          </w:rPr>
          <w:fldChar w:fldCharType="end"/>
        </w:r>
      </w:hyperlink>
    </w:p>
    <w:p w14:paraId="6B76ABAB" w14:textId="01BA71FD"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7" w:history="1">
        <w:r w:rsidRPr="00AC3FB6">
          <w:rPr>
            <w:rStyle w:val="Hyperlink"/>
            <w:noProof/>
          </w:rPr>
          <w:t>Figure 9: Attacker machine</w:t>
        </w:r>
        <w:r>
          <w:rPr>
            <w:noProof/>
            <w:webHidden/>
          </w:rPr>
          <w:tab/>
        </w:r>
        <w:r>
          <w:rPr>
            <w:noProof/>
            <w:webHidden/>
          </w:rPr>
          <w:fldChar w:fldCharType="begin"/>
        </w:r>
        <w:r>
          <w:rPr>
            <w:noProof/>
            <w:webHidden/>
          </w:rPr>
          <w:instrText xml:space="preserve"> PAGEREF _Toc215753777 \h </w:instrText>
        </w:r>
        <w:r>
          <w:rPr>
            <w:noProof/>
            <w:webHidden/>
          </w:rPr>
        </w:r>
        <w:r>
          <w:rPr>
            <w:noProof/>
            <w:webHidden/>
          </w:rPr>
          <w:fldChar w:fldCharType="separate"/>
        </w:r>
        <w:r>
          <w:rPr>
            <w:noProof/>
            <w:webHidden/>
          </w:rPr>
          <w:t>23</w:t>
        </w:r>
        <w:r>
          <w:rPr>
            <w:noProof/>
            <w:webHidden/>
          </w:rPr>
          <w:fldChar w:fldCharType="end"/>
        </w:r>
      </w:hyperlink>
    </w:p>
    <w:p w14:paraId="42A4B655" w14:textId="50D5BB8B"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8" w:history="1">
        <w:r w:rsidRPr="00AC3FB6">
          <w:rPr>
            <w:rStyle w:val="Hyperlink"/>
            <w:noProof/>
          </w:rPr>
          <w:t>Figure 10: Ping all the machine servers to check reachability</w:t>
        </w:r>
        <w:r>
          <w:rPr>
            <w:noProof/>
            <w:webHidden/>
          </w:rPr>
          <w:tab/>
        </w:r>
        <w:r>
          <w:rPr>
            <w:noProof/>
            <w:webHidden/>
          </w:rPr>
          <w:fldChar w:fldCharType="begin"/>
        </w:r>
        <w:r>
          <w:rPr>
            <w:noProof/>
            <w:webHidden/>
          </w:rPr>
          <w:instrText xml:space="preserve"> PAGEREF _Toc215753778 \h </w:instrText>
        </w:r>
        <w:r>
          <w:rPr>
            <w:noProof/>
            <w:webHidden/>
          </w:rPr>
        </w:r>
        <w:r>
          <w:rPr>
            <w:noProof/>
            <w:webHidden/>
          </w:rPr>
          <w:fldChar w:fldCharType="separate"/>
        </w:r>
        <w:r>
          <w:rPr>
            <w:noProof/>
            <w:webHidden/>
          </w:rPr>
          <w:t>23</w:t>
        </w:r>
        <w:r>
          <w:rPr>
            <w:noProof/>
            <w:webHidden/>
          </w:rPr>
          <w:fldChar w:fldCharType="end"/>
        </w:r>
      </w:hyperlink>
    </w:p>
    <w:p w14:paraId="43F3B46B" w14:textId="3D5685EF"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79" w:history="1">
        <w:r w:rsidRPr="00AC3FB6">
          <w:rPr>
            <w:rStyle w:val="Hyperlink"/>
            <w:noProof/>
          </w:rPr>
          <w:t>Figure 11: Show IP addresses</w:t>
        </w:r>
        <w:r>
          <w:rPr>
            <w:noProof/>
            <w:webHidden/>
          </w:rPr>
          <w:tab/>
        </w:r>
        <w:r>
          <w:rPr>
            <w:noProof/>
            <w:webHidden/>
          </w:rPr>
          <w:fldChar w:fldCharType="begin"/>
        </w:r>
        <w:r>
          <w:rPr>
            <w:noProof/>
            <w:webHidden/>
          </w:rPr>
          <w:instrText xml:space="preserve"> PAGEREF _Toc215753779 \h </w:instrText>
        </w:r>
        <w:r>
          <w:rPr>
            <w:noProof/>
            <w:webHidden/>
          </w:rPr>
        </w:r>
        <w:r>
          <w:rPr>
            <w:noProof/>
            <w:webHidden/>
          </w:rPr>
          <w:fldChar w:fldCharType="separate"/>
        </w:r>
        <w:r>
          <w:rPr>
            <w:noProof/>
            <w:webHidden/>
          </w:rPr>
          <w:t>24</w:t>
        </w:r>
        <w:r>
          <w:rPr>
            <w:noProof/>
            <w:webHidden/>
          </w:rPr>
          <w:fldChar w:fldCharType="end"/>
        </w:r>
      </w:hyperlink>
    </w:p>
    <w:p w14:paraId="775D4908" w14:textId="772A11B5"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80" w:history="1">
        <w:r w:rsidRPr="00AC3FB6">
          <w:rPr>
            <w:rStyle w:val="Hyperlink"/>
            <w:noProof/>
          </w:rPr>
          <w:t>Figure 12: Check IP routes</w:t>
        </w:r>
        <w:r>
          <w:rPr>
            <w:noProof/>
            <w:webHidden/>
          </w:rPr>
          <w:tab/>
        </w:r>
        <w:r>
          <w:rPr>
            <w:noProof/>
            <w:webHidden/>
          </w:rPr>
          <w:fldChar w:fldCharType="begin"/>
        </w:r>
        <w:r>
          <w:rPr>
            <w:noProof/>
            <w:webHidden/>
          </w:rPr>
          <w:instrText xml:space="preserve"> PAGEREF _Toc215753780 \h </w:instrText>
        </w:r>
        <w:r>
          <w:rPr>
            <w:noProof/>
            <w:webHidden/>
          </w:rPr>
        </w:r>
        <w:r>
          <w:rPr>
            <w:noProof/>
            <w:webHidden/>
          </w:rPr>
          <w:fldChar w:fldCharType="separate"/>
        </w:r>
        <w:r>
          <w:rPr>
            <w:noProof/>
            <w:webHidden/>
          </w:rPr>
          <w:t>24</w:t>
        </w:r>
        <w:r>
          <w:rPr>
            <w:noProof/>
            <w:webHidden/>
          </w:rPr>
          <w:fldChar w:fldCharType="end"/>
        </w:r>
      </w:hyperlink>
    </w:p>
    <w:p w14:paraId="50C7A1C7" w14:textId="37109180" w:rsidR="002848BB" w:rsidRDefault="002848BB">
      <w:pPr>
        <w:pStyle w:val="TableofFigures"/>
        <w:tabs>
          <w:tab w:val="right" w:leader="dot" w:pos="9016"/>
        </w:tabs>
        <w:rPr>
          <w:rFonts w:asciiTheme="minorHAnsi" w:eastAsiaTheme="minorEastAsia" w:hAnsiTheme="minorHAnsi" w:cstheme="minorBidi"/>
          <w:noProof/>
          <w:kern w:val="2"/>
          <w:lang w:val="en-IN" w:eastAsia="en-IN"/>
          <w14:ligatures w14:val="standardContextual"/>
        </w:rPr>
      </w:pPr>
      <w:hyperlink w:anchor="_Toc215753781" w:history="1">
        <w:r w:rsidRPr="00AC3FB6">
          <w:rPr>
            <w:rStyle w:val="Hyperlink"/>
            <w:noProof/>
          </w:rPr>
          <w:t>Figure 13: Ping and try to access the file server of Server F1</w:t>
        </w:r>
        <w:r>
          <w:rPr>
            <w:noProof/>
            <w:webHidden/>
          </w:rPr>
          <w:tab/>
        </w:r>
        <w:r>
          <w:rPr>
            <w:noProof/>
            <w:webHidden/>
          </w:rPr>
          <w:fldChar w:fldCharType="begin"/>
        </w:r>
        <w:r>
          <w:rPr>
            <w:noProof/>
            <w:webHidden/>
          </w:rPr>
          <w:instrText xml:space="preserve"> PAGEREF _Toc215753781 \h </w:instrText>
        </w:r>
        <w:r>
          <w:rPr>
            <w:noProof/>
            <w:webHidden/>
          </w:rPr>
        </w:r>
        <w:r>
          <w:rPr>
            <w:noProof/>
            <w:webHidden/>
          </w:rPr>
          <w:fldChar w:fldCharType="separate"/>
        </w:r>
        <w:r>
          <w:rPr>
            <w:noProof/>
            <w:webHidden/>
          </w:rPr>
          <w:t>24</w:t>
        </w:r>
        <w:r>
          <w:rPr>
            <w:noProof/>
            <w:webHidden/>
          </w:rPr>
          <w:fldChar w:fldCharType="end"/>
        </w:r>
      </w:hyperlink>
    </w:p>
    <w:p w14:paraId="2935FD78" w14:textId="15964276" w:rsidR="00C27FB3" w:rsidRDefault="006427B4" w:rsidP="00C27FB3">
      <w:pPr>
        <w:spacing w:after="160" w:line="360" w:lineRule="auto"/>
        <w:jc w:val="left"/>
        <w:rPr>
          <w:b/>
          <w:bCs/>
          <w:lang w:val="en-IN"/>
        </w:rPr>
      </w:pPr>
      <w:r>
        <w:rPr>
          <w:b/>
          <w:bCs/>
          <w:lang w:val="en-IN"/>
        </w:rPr>
        <w:fldChar w:fldCharType="end"/>
      </w:r>
      <w:r w:rsidR="00C27FB3">
        <w:rPr>
          <w:b/>
          <w:bCs/>
          <w:lang w:val="en-IN"/>
        </w:rPr>
        <w:br w:type="page"/>
      </w:r>
    </w:p>
    <w:p w14:paraId="2489EA97" w14:textId="07ECD259" w:rsidR="001E348C" w:rsidRDefault="001E348C" w:rsidP="00C40A0E">
      <w:pPr>
        <w:pStyle w:val="Heading1"/>
        <w:rPr>
          <w:lang w:val="en-IN"/>
        </w:rPr>
      </w:pPr>
      <w:bookmarkStart w:id="0" w:name="_Toc215753726"/>
      <w:r>
        <w:rPr>
          <w:lang w:val="en-IN"/>
        </w:rPr>
        <w:lastRenderedPageBreak/>
        <w:t>Task 1</w:t>
      </w:r>
      <w:bookmarkEnd w:id="0"/>
    </w:p>
    <w:p w14:paraId="7E8CE1D6" w14:textId="604A7C28" w:rsidR="007D122E" w:rsidRPr="007D122E" w:rsidRDefault="007D122E" w:rsidP="00C40A0E">
      <w:pPr>
        <w:pStyle w:val="Heading1"/>
        <w:rPr>
          <w:lang w:val="en-IN"/>
        </w:rPr>
      </w:pPr>
      <w:bookmarkStart w:id="1" w:name="_Toc215753727"/>
      <w:r w:rsidRPr="007D122E">
        <w:rPr>
          <w:lang w:val="en-IN"/>
        </w:rPr>
        <w:t>1. Introduction</w:t>
      </w:r>
      <w:bookmarkEnd w:id="1"/>
    </w:p>
    <w:p w14:paraId="0147AEE3" w14:textId="10B08BCB" w:rsidR="00164F5A" w:rsidRDefault="00164F5A" w:rsidP="00C27FB3">
      <w:pPr>
        <w:spacing w:line="360" w:lineRule="auto"/>
      </w:pPr>
      <w:r>
        <w:t xml:space="preserve">Health Service Executive (HSE) is a national healthcare </w:t>
      </w:r>
      <w:r w:rsidR="00B47F5B">
        <w:t>organisation</w:t>
      </w:r>
      <w:r>
        <w:t xml:space="preserve"> of Ireland and is charged with the responsibility of providing important medical, administrative and digital services to millions of individuals nationwide. In May 2021, the HSE was hit </w:t>
      </w:r>
      <w:r w:rsidR="00B47F5B">
        <w:t>by a major ransomware attack that turned out to be one of the most disruptive cyberattacks</w:t>
      </w:r>
      <w:r>
        <w:t xml:space="preserve"> ever experienced against a European healthcare system. The case was with </w:t>
      </w:r>
      <w:r w:rsidR="00B47F5B">
        <w:t xml:space="preserve">the </w:t>
      </w:r>
      <w:r>
        <w:t xml:space="preserve">Conti ransomware group, and the incident led to the closure of clinical systems, a slowdown in patient care, as well as the </w:t>
      </w:r>
      <w:r w:rsidR="00B47F5B">
        <w:t>largest mass emergency</w:t>
      </w:r>
      <w:r>
        <w:t xml:space="preserve"> in the history of the organisation. To evaluate the actual aspect of the event, the tactic employed by attackers, weaknesses possessed by the HSE that resulted in this attack, and the effect of this attack on the healthcare institution across the country, this strategic threat analysis will be reviewed. The report ends by giving strategic resiliency recommendations </w:t>
      </w:r>
      <w:r w:rsidR="00B47F5B">
        <w:t>for</w:t>
      </w:r>
      <w:r>
        <w:t xml:space="preserve"> the future</w:t>
      </w:r>
      <w:r w:rsidR="00B47F5B">
        <w:t xml:space="preserve"> [1]</w:t>
      </w:r>
      <w:r>
        <w:t>.</w:t>
      </w:r>
    </w:p>
    <w:p w14:paraId="31DC1361" w14:textId="77777777" w:rsidR="00164F5A" w:rsidRDefault="00164F5A" w:rsidP="00C27FB3">
      <w:pPr>
        <w:spacing w:after="160" w:line="360" w:lineRule="auto"/>
        <w:jc w:val="left"/>
        <w:rPr>
          <w:b/>
          <w:bCs/>
          <w:lang w:val="en-IN"/>
        </w:rPr>
      </w:pPr>
      <w:r>
        <w:rPr>
          <w:b/>
          <w:bCs/>
          <w:lang w:val="en-IN"/>
        </w:rPr>
        <w:br w:type="page"/>
      </w:r>
    </w:p>
    <w:p w14:paraId="67DF2C65" w14:textId="4437F5C3" w:rsidR="007D122E" w:rsidRPr="007D122E" w:rsidRDefault="007D122E" w:rsidP="00C40A0E">
      <w:pPr>
        <w:pStyle w:val="Heading1"/>
        <w:rPr>
          <w:lang w:val="en-IN"/>
        </w:rPr>
      </w:pPr>
      <w:bookmarkStart w:id="2" w:name="_Toc215753728"/>
      <w:r w:rsidRPr="007D122E">
        <w:rPr>
          <w:lang w:val="en-IN"/>
        </w:rPr>
        <w:lastRenderedPageBreak/>
        <w:t>2. Background of the Incident</w:t>
      </w:r>
      <w:bookmarkEnd w:id="2"/>
    </w:p>
    <w:p w14:paraId="12124D31" w14:textId="636DF8B5" w:rsidR="00164F5A" w:rsidRDefault="00164F5A" w:rsidP="00C27FB3">
      <w:pPr>
        <w:spacing w:line="360" w:lineRule="auto"/>
      </w:pPr>
      <w:r>
        <w:t xml:space="preserve">The attack commenced some weeks prior to the execution of the ransomware. In mid-March 2021, </w:t>
      </w:r>
      <w:r w:rsidR="00B47F5B">
        <w:t>a</w:t>
      </w:r>
      <w:r>
        <w:t xml:space="preserve"> staff member of HSE received a phishing email offering a malicious </w:t>
      </w:r>
      <w:r w:rsidR="00B47F5B">
        <w:t>Excel</w:t>
      </w:r>
      <w:r>
        <w:t xml:space="preserve"> file. The workstation</w:t>
      </w:r>
      <w:r w:rsidR="00B47F5B">
        <w:t>,</w:t>
      </w:r>
      <w:r>
        <w:t xml:space="preserve"> later known as Patient Zero</w:t>
      </w:r>
      <w:r w:rsidR="00B47F5B">
        <w:t>,</w:t>
      </w:r>
      <w:r>
        <w:t xml:space="preserve"> was infected by malware in the document when the file was later opened on 18 March 2021</w:t>
      </w:r>
      <w:r w:rsidR="00B47F5B">
        <w:t xml:space="preserve"> [2]</w:t>
      </w:r>
      <w:r>
        <w:t>. The attackers could find their first foothold within the HSE network using this infection. During the next several weeks, attackers ran reconnaissance, acquired credentials, escalated privileges, and increased their access to various hospitals and national healthcare systems.</w:t>
      </w:r>
    </w:p>
    <w:p w14:paraId="63280446" w14:textId="19B9D306" w:rsidR="00164F5A" w:rsidRDefault="00164F5A" w:rsidP="00C27FB3">
      <w:pPr>
        <w:spacing w:line="360" w:lineRule="auto"/>
      </w:pPr>
      <w:r>
        <w:t xml:space="preserve">By the beginning of May 2021, the attackers had gained access to privileged accounts, and they were allowed access to important servers throughout the National Healthcare Network. They operated without being detected, even though there were various security alarms that were raised. During the early morning of 14 May 2021, the attackers deployed Conti ransomware on many servers at the same time, encrypting the key systems and compelling the HSE to sever the national network in an effort to contain the attack. This outage caused a </w:t>
      </w:r>
      <w:r w:rsidR="00B47F5B">
        <w:t>nationwide</w:t>
      </w:r>
      <w:r>
        <w:t xml:space="preserve"> interruption in clinical, diagnostic, administrative and communication systems.</w:t>
      </w:r>
    </w:p>
    <w:p w14:paraId="02185DAB" w14:textId="77777777" w:rsidR="00164F5A" w:rsidRDefault="00164F5A" w:rsidP="00C27FB3">
      <w:pPr>
        <w:spacing w:after="160" w:line="360" w:lineRule="auto"/>
        <w:jc w:val="left"/>
        <w:rPr>
          <w:lang w:val="en-IN"/>
        </w:rPr>
      </w:pPr>
      <w:r>
        <w:rPr>
          <w:lang w:val="en-IN"/>
        </w:rPr>
        <w:br w:type="page"/>
      </w:r>
    </w:p>
    <w:p w14:paraId="3D42EC6A" w14:textId="77777777" w:rsidR="007D122E" w:rsidRPr="007D122E" w:rsidRDefault="007D122E" w:rsidP="00C40A0E">
      <w:pPr>
        <w:pStyle w:val="Heading1"/>
        <w:rPr>
          <w:lang w:val="en-IN"/>
        </w:rPr>
      </w:pPr>
      <w:bookmarkStart w:id="3" w:name="_Toc215753729"/>
      <w:r w:rsidRPr="007D122E">
        <w:rPr>
          <w:lang w:val="en-IN"/>
        </w:rPr>
        <w:lastRenderedPageBreak/>
        <w:t>3. Methodology and Analytical Approach</w:t>
      </w:r>
      <w:bookmarkEnd w:id="3"/>
    </w:p>
    <w:p w14:paraId="580A873B" w14:textId="6373CD91" w:rsidR="00164F5A" w:rsidRDefault="00B47F5B" w:rsidP="00C27FB3">
      <w:pPr>
        <w:spacing w:line="360" w:lineRule="auto"/>
      </w:pPr>
      <w:r>
        <w:t>T</w:t>
      </w:r>
      <w:r w:rsidR="00164F5A">
        <w:t>he HSE incident based on identified cybersecurity-driven frameworks</w:t>
      </w:r>
      <w:r>
        <w:t xml:space="preserve"> [1]</w:t>
      </w:r>
      <w:r w:rsidR="00164F5A">
        <w:t>. Cyber kill chain model uses the attempts to rebuild the context of the attackers to give a clear picture of every step of the intrusion. Observed behaviour can be mapped into existing techniques of adversarial methods recorded in the MITRE ATT&amp;CK framework</w:t>
      </w:r>
      <w:r>
        <w:t>,</w:t>
      </w:r>
      <w:r w:rsidR="00164F5A">
        <w:t xml:space="preserve"> and thus the tactics and methods applied by the Conti group can be classified</w:t>
      </w:r>
      <w:r>
        <w:t xml:space="preserve"> [3]</w:t>
      </w:r>
      <w:r w:rsidR="00164F5A">
        <w:t>. The examination is based completely on confirmed, factual data of the official incident investigation, and therefore is accurate without being speculative or hypothetical. This is with the goal of offering an overall, factual and strategic overview of the attack.</w:t>
      </w:r>
    </w:p>
    <w:p w14:paraId="5D07248D" w14:textId="77777777" w:rsidR="006B62CB" w:rsidRDefault="006B62CB" w:rsidP="00C27FB3">
      <w:pPr>
        <w:spacing w:line="360" w:lineRule="auto"/>
      </w:pPr>
    </w:p>
    <w:p w14:paraId="6F94BD8C" w14:textId="77777777" w:rsidR="00BC3363" w:rsidRDefault="00BC3363" w:rsidP="006B62CB">
      <w:pPr>
        <w:keepNext/>
        <w:spacing w:line="360" w:lineRule="auto"/>
      </w:pPr>
      <w:r w:rsidRPr="00BC3363">
        <w:rPr>
          <w:noProof/>
          <w:lang w:val="en-IN"/>
        </w:rPr>
        <w:drawing>
          <wp:inline distT="0" distB="0" distL="0" distR="0" wp14:anchorId="34E94314" wp14:editId="193245E6">
            <wp:extent cx="5887321" cy="4061638"/>
            <wp:effectExtent l="0" t="0" r="0" b="0"/>
            <wp:docPr id="1156936345" name="Picture 6"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36345" name="Picture 6" descr="A diagram of a computer program&#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8340" cy="4076139"/>
                    </a:xfrm>
                    <a:prstGeom prst="rect">
                      <a:avLst/>
                    </a:prstGeom>
                    <a:noFill/>
                    <a:ln>
                      <a:noFill/>
                    </a:ln>
                  </pic:spPr>
                </pic:pic>
              </a:graphicData>
            </a:graphic>
          </wp:inline>
        </w:drawing>
      </w:r>
    </w:p>
    <w:p w14:paraId="73BF2FBA" w14:textId="3CDBDCCA" w:rsidR="00BC3363" w:rsidRPr="00BC3363" w:rsidRDefault="00BC3363" w:rsidP="00BC3363">
      <w:pPr>
        <w:pStyle w:val="Caption"/>
        <w:jc w:val="center"/>
        <w:rPr>
          <w:lang w:val="en-IN"/>
        </w:rPr>
      </w:pPr>
      <w:bookmarkStart w:id="4" w:name="_Toc215753766"/>
      <w:r>
        <w:t xml:space="preserve">Figure </w:t>
      </w:r>
      <w:r>
        <w:fldChar w:fldCharType="begin"/>
      </w:r>
      <w:r>
        <w:instrText xml:space="preserve"> SEQ Figure \* ARABIC </w:instrText>
      </w:r>
      <w:r>
        <w:fldChar w:fldCharType="separate"/>
      </w:r>
      <w:r>
        <w:rPr>
          <w:noProof/>
        </w:rPr>
        <w:t>1</w:t>
      </w:r>
      <w:r>
        <w:fldChar w:fldCharType="end"/>
      </w:r>
      <w:r>
        <w:t>: Flowchart</w:t>
      </w:r>
      <w:bookmarkEnd w:id="4"/>
    </w:p>
    <w:p w14:paraId="1C57E4D4" w14:textId="77777777" w:rsidR="00BC3363" w:rsidRDefault="00BC3363" w:rsidP="00C27FB3">
      <w:pPr>
        <w:spacing w:line="360" w:lineRule="auto"/>
      </w:pPr>
    </w:p>
    <w:p w14:paraId="6FDB2E4F" w14:textId="30DE8739" w:rsidR="006B62CB" w:rsidRDefault="006B62CB" w:rsidP="006B62CB">
      <w:r>
        <w:t xml:space="preserve">The flow chart of </w:t>
      </w:r>
      <w:r w:rsidR="00B47F5B">
        <w:t xml:space="preserve">the </w:t>
      </w:r>
      <w:r>
        <w:t>attack shows the full sequence of events of the HSE Conti ransomware attack. It starts with reconnaissance and a phishing email</w:t>
      </w:r>
      <w:r w:rsidR="00B47F5B">
        <w:t>,</w:t>
      </w:r>
      <w:r>
        <w:t xml:space="preserve"> which delivers a malicious Excel file which </w:t>
      </w:r>
      <w:r w:rsidR="00B47F5B">
        <w:t>resulting</w:t>
      </w:r>
      <w:r>
        <w:t xml:space="preserve"> in the compromise of the initial workstation of a patient (Patient Zero). The attacker proceeds to execute the tools like the Cobalt Strike, dumping the credentials, setting </w:t>
      </w:r>
      <w:r>
        <w:lastRenderedPageBreak/>
        <w:t>up persistence and raising privileges. The attacker loads up administrative credentials and navigates laterally across remote services, explores Active Directory, steals information, and ultimately installs Conti ransomware, leaving the entire healthcare sector unable to operate and the entire system in a critical state nationwide.</w:t>
      </w:r>
    </w:p>
    <w:p w14:paraId="7E7A0275" w14:textId="77777777" w:rsidR="00164F5A" w:rsidRDefault="00164F5A" w:rsidP="00C27FB3">
      <w:pPr>
        <w:spacing w:after="160" w:line="360" w:lineRule="auto"/>
        <w:jc w:val="left"/>
        <w:rPr>
          <w:b/>
          <w:bCs/>
          <w:lang w:val="en-IN"/>
        </w:rPr>
      </w:pPr>
      <w:r>
        <w:rPr>
          <w:b/>
          <w:bCs/>
          <w:lang w:val="en-IN"/>
        </w:rPr>
        <w:br w:type="page"/>
      </w:r>
    </w:p>
    <w:p w14:paraId="736BE9AE" w14:textId="02908CE6" w:rsidR="007D122E" w:rsidRPr="007D122E" w:rsidRDefault="007D122E" w:rsidP="00C40A0E">
      <w:pPr>
        <w:pStyle w:val="Heading1"/>
        <w:rPr>
          <w:lang w:val="en-IN"/>
        </w:rPr>
      </w:pPr>
      <w:bookmarkStart w:id="5" w:name="_Toc215753730"/>
      <w:r w:rsidRPr="007D122E">
        <w:rPr>
          <w:lang w:val="en-IN"/>
        </w:rPr>
        <w:lastRenderedPageBreak/>
        <w:t>4. Attack Reconstruction</w:t>
      </w:r>
      <w:bookmarkEnd w:id="5"/>
    </w:p>
    <w:p w14:paraId="0DF0BC17" w14:textId="77777777" w:rsidR="007D122E" w:rsidRPr="007D122E" w:rsidRDefault="007D122E" w:rsidP="00C40A0E">
      <w:pPr>
        <w:pStyle w:val="Heading2"/>
        <w:rPr>
          <w:lang w:val="en-IN"/>
        </w:rPr>
      </w:pPr>
      <w:bookmarkStart w:id="6" w:name="_Toc215753731"/>
      <w:r w:rsidRPr="007D122E">
        <w:rPr>
          <w:lang w:val="en-IN"/>
        </w:rPr>
        <w:t>4.1 Reconnaissance and Initial Access</w:t>
      </w:r>
      <w:bookmarkEnd w:id="6"/>
    </w:p>
    <w:p w14:paraId="676C65D7" w14:textId="7612DD02" w:rsidR="007D122E" w:rsidRPr="007D122E" w:rsidRDefault="006817B1" w:rsidP="00C27FB3">
      <w:pPr>
        <w:spacing w:line="360" w:lineRule="auto"/>
        <w:rPr>
          <w:lang w:val="en-IN"/>
        </w:rPr>
      </w:pPr>
      <w:r w:rsidRPr="006817B1">
        <w:t xml:space="preserve">This was initiated when </w:t>
      </w:r>
      <w:r w:rsidR="00B47F5B">
        <w:t xml:space="preserve">a </w:t>
      </w:r>
      <w:r w:rsidRPr="006817B1">
        <w:t xml:space="preserve">phishing </w:t>
      </w:r>
      <w:r w:rsidR="00B47F5B">
        <w:t>email</w:t>
      </w:r>
      <w:r w:rsidRPr="006817B1">
        <w:t xml:space="preserve"> with a corrupt spreadsheet found its way to an employee of HSE. On 18 March 2021, the user opened the file after which malware was executed in the workstation, which formed the first entry point of the attackers. This first trade-off gave remote access to the attackers</w:t>
      </w:r>
      <w:r w:rsidR="00B47F5B">
        <w:t>,</w:t>
      </w:r>
      <w:r w:rsidRPr="006817B1">
        <w:t xml:space="preserve"> who started investigating the network environment and finding the possibility of further expansion. The assailants took this time to </w:t>
      </w:r>
      <w:r w:rsidR="00B47F5B">
        <w:t>familiarise</w:t>
      </w:r>
      <w:r w:rsidRPr="006817B1">
        <w:t xml:space="preserve"> themselves with the architecture of the systems at the HSE as well as identify privileged accounts and scavenge through domains and servers that they would defraud in future</w:t>
      </w:r>
      <w:r w:rsidR="007D122E" w:rsidRPr="007D122E">
        <w:rPr>
          <w:lang w:val="en-IN"/>
        </w:rPr>
        <w:t>.</w:t>
      </w:r>
    </w:p>
    <w:p w14:paraId="448BDEBE" w14:textId="77777777" w:rsidR="007D122E" w:rsidRPr="007D122E" w:rsidRDefault="007D122E" w:rsidP="00C40A0E">
      <w:pPr>
        <w:pStyle w:val="Heading2"/>
        <w:rPr>
          <w:lang w:val="en-IN"/>
        </w:rPr>
      </w:pPr>
      <w:bookmarkStart w:id="7" w:name="_Toc215753732"/>
      <w:r w:rsidRPr="007D122E">
        <w:rPr>
          <w:lang w:val="en-IN"/>
        </w:rPr>
        <w:t>4.2 Execution of Malicious Tools</w:t>
      </w:r>
      <w:bookmarkEnd w:id="7"/>
    </w:p>
    <w:p w14:paraId="264BF3DC" w14:textId="6C8A7BAC" w:rsidR="006817B1" w:rsidRPr="00412FF6" w:rsidRDefault="006817B1" w:rsidP="00C27FB3">
      <w:pPr>
        <w:spacing w:line="360" w:lineRule="auto"/>
      </w:pPr>
      <w:r w:rsidRPr="006817B1">
        <w:t xml:space="preserve">After gaining first access, the attackers installed more tools, such as malware parts that are linked to Cobalt Strike. These tools enabled </w:t>
      </w:r>
      <w:r w:rsidR="00B47F5B">
        <w:t xml:space="preserve">the </w:t>
      </w:r>
      <w:r w:rsidRPr="006817B1">
        <w:t xml:space="preserve">remote execution of commands, </w:t>
      </w:r>
      <w:r w:rsidR="00B47F5B">
        <w:t>the collection</w:t>
      </w:r>
      <w:r w:rsidRPr="006817B1">
        <w:t xml:space="preserve"> of credentials, and further movement. On 31 March 2021, a set of antivirus software detected actions correlating to Cobalt Strike and credential</w:t>
      </w:r>
      <w:r>
        <w:t>-dumping tools</w:t>
      </w:r>
      <w:r w:rsidR="009243DD">
        <w:t>,</w:t>
      </w:r>
      <w:r>
        <w:t xml:space="preserve"> however, since the antivirus was set in monitor-only mode</w:t>
      </w:r>
      <w:r w:rsidR="00B47F5B">
        <w:t xml:space="preserve"> [4]</w:t>
      </w:r>
      <w:r>
        <w:t xml:space="preserve">, these risks were not prevented or evaluated effectively. Consequently, the attackers could go on without a lasting </w:t>
      </w:r>
      <w:r w:rsidR="00B47F5B">
        <w:t>impact</w:t>
      </w:r>
      <w:r>
        <w:t>.</w:t>
      </w:r>
    </w:p>
    <w:p w14:paraId="5316BC51" w14:textId="77777777" w:rsidR="007D122E" w:rsidRPr="007D122E" w:rsidRDefault="007D122E" w:rsidP="00C40A0E">
      <w:pPr>
        <w:pStyle w:val="Heading2"/>
        <w:rPr>
          <w:lang w:val="en-IN"/>
        </w:rPr>
      </w:pPr>
      <w:bookmarkStart w:id="8" w:name="_Toc215753733"/>
      <w:r w:rsidRPr="007D122E">
        <w:rPr>
          <w:lang w:val="en-IN"/>
        </w:rPr>
        <w:t>4.3 Establishing Persistence</w:t>
      </w:r>
      <w:bookmarkEnd w:id="8"/>
    </w:p>
    <w:p w14:paraId="2A43558E" w14:textId="4D222767" w:rsidR="007D122E" w:rsidRPr="007D122E" w:rsidRDefault="00164F5A" w:rsidP="00C27FB3">
      <w:pPr>
        <w:spacing w:line="360" w:lineRule="auto"/>
        <w:rPr>
          <w:lang w:val="en-IN"/>
        </w:rPr>
      </w:pPr>
      <w:r>
        <w:t xml:space="preserve">Persistence mechanisms on the </w:t>
      </w:r>
      <w:r w:rsidR="00B47F5B">
        <w:t>victimised</w:t>
      </w:r>
      <w:r>
        <w:t xml:space="preserve"> work-station were developed so as to give access to the long term. These were set changes and planned activities that guaranteed them the ability to access the system even after rebooting the infected </w:t>
      </w:r>
      <w:r w:rsidR="00B47F5B">
        <w:t>workstation</w:t>
      </w:r>
      <w:r>
        <w:t>. On 23 March 2021, they were firmly embedded into the environment</w:t>
      </w:r>
      <w:r w:rsidR="00B47F5B">
        <w:t>,</w:t>
      </w:r>
      <w:r>
        <w:t xml:space="preserve"> and they could maintain their operations without depending on the original infection carrier</w:t>
      </w:r>
      <w:r w:rsidR="007D122E" w:rsidRPr="007D122E">
        <w:rPr>
          <w:lang w:val="en-IN"/>
        </w:rPr>
        <w:t>.</w:t>
      </w:r>
    </w:p>
    <w:p w14:paraId="7435F22A" w14:textId="77777777" w:rsidR="007D122E" w:rsidRPr="007D122E" w:rsidRDefault="007D122E" w:rsidP="00C40A0E">
      <w:pPr>
        <w:pStyle w:val="Heading2"/>
        <w:rPr>
          <w:lang w:val="en-IN"/>
        </w:rPr>
      </w:pPr>
      <w:bookmarkStart w:id="9" w:name="_Toc215753734"/>
      <w:r w:rsidRPr="007D122E">
        <w:rPr>
          <w:lang w:val="en-IN"/>
        </w:rPr>
        <w:t>4.4 Privilege Escalation</w:t>
      </w:r>
      <w:bookmarkEnd w:id="9"/>
    </w:p>
    <w:p w14:paraId="54981D55" w14:textId="740D3393" w:rsidR="007D122E" w:rsidRPr="007D122E" w:rsidRDefault="00164F5A" w:rsidP="00C27FB3">
      <w:pPr>
        <w:spacing w:line="360" w:lineRule="auto"/>
        <w:rPr>
          <w:lang w:val="en-IN"/>
        </w:rPr>
      </w:pPr>
      <w:r>
        <w:t>In late March and April</w:t>
      </w:r>
      <w:r w:rsidR="00B47F5B">
        <w:t>,</w:t>
      </w:r>
      <w:r>
        <w:t xml:space="preserve"> the assailants stole credentials of the infected workstation using the tools that accessed the memory of </w:t>
      </w:r>
      <w:r w:rsidR="00B47F5B">
        <w:t xml:space="preserve">the </w:t>
      </w:r>
      <w:r>
        <w:t>LSASS process</w:t>
      </w:r>
      <w:r w:rsidR="00814BB7">
        <w:t xml:space="preserve"> [5]</w:t>
      </w:r>
      <w:r>
        <w:t xml:space="preserve">. This allowed them to get usernames and passwords to various </w:t>
      </w:r>
      <w:r w:rsidR="00B47F5B">
        <w:t>privileged</w:t>
      </w:r>
      <w:r>
        <w:t xml:space="preserve"> accounts. The attackers could gain access to the domain controllers, servers and systems in the hospital once these credentials were harvested</w:t>
      </w:r>
      <w:r w:rsidR="00B47F5B">
        <w:t>,</w:t>
      </w:r>
      <w:r>
        <w:t xml:space="preserve"> and this was huge because they could cause significant damage to the network</w:t>
      </w:r>
      <w:r w:rsidR="007D122E" w:rsidRPr="007D122E">
        <w:rPr>
          <w:lang w:val="en-IN"/>
        </w:rPr>
        <w:t>.</w:t>
      </w:r>
    </w:p>
    <w:p w14:paraId="6AAA2B41" w14:textId="77777777" w:rsidR="007D122E" w:rsidRPr="007D122E" w:rsidRDefault="007D122E" w:rsidP="00C40A0E">
      <w:pPr>
        <w:pStyle w:val="Heading2"/>
        <w:rPr>
          <w:lang w:val="en-IN"/>
        </w:rPr>
      </w:pPr>
      <w:bookmarkStart w:id="10" w:name="_Toc215753735"/>
      <w:r w:rsidRPr="007D122E">
        <w:rPr>
          <w:lang w:val="en-IN"/>
        </w:rPr>
        <w:t>4.5 Lateral Movement Across the Network</w:t>
      </w:r>
      <w:bookmarkEnd w:id="10"/>
    </w:p>
    <w:p w14:paraId="1D4A539A" w14:textId="7985B722" w:rsidR="007D122E" w:rsidRPr="007D122E" w:rsidRDefault="00164F5A" w:rsidP="00C27FB3">
      <w:pPr>
        <w:spacing w:line="360" w:lineRule="auto"/>
        <w:rPr>
          <w:lang w:val="en-IN"/>
        </w:rPr>
      </w:pPr>
      <w:r>
        <w:t xml:space="preserve">The attackers traversed the HSE network behind the vulnerable privileged accounts in April and early May. The figure of the network was that of a flat architecture, which hugely supported </w:t>
      </w:r>
      <w:r>
        <w:lastRenderedPageBreak/>
        <w:t>the process since there were minimal segmentation controls to limit internal movement. The attackers relied on distance services like SMB, PsExec and RDP to get into servers in the hospital networks. They infiltrated several hospitals between 7 and 12 May 2021 and had access to bulk administrative and clinical data, browsing sensitive files.</w:t>
      </w:r>
    </w:p>
    <w:p w14:paraId="4775FF81" w14:textId="77777777" w:rsidR="007D122E" w:rsidRPr="007D122E" w:rsidRDefault="007D122E" w:rsidP="00C40A0E">
      <w:pPr>
        <w:pStyle w:val="Heading2"/>
        <w:rPr>
          <w:lang w:val="en-IN"/>
        </w:rPr>
      </w:pPr>
      <w:bookmarkStart w:id="11" w:name="_Toc215753736"/>
      <w:r w:rsidRPr="007D122E">
        <w:rPr>
          <w:lang w:val="en-IN"/>
        </w:rPr>
        <w:t>4.6 Command-and-Control Infrastructure</w:t>
      </w:r>
      <w:bookmarkEnd w:id="11"/>
    </w:p>
    <w:p w14:paraId="14D7D96C" w14:textId="17821B0E" w:rsidR="007D122E" w:rsidRPr="007D122E" w:rsidRDefault="00164F5A" w:rsidP="00C27FB3">
      <w:pPr>
        <w:spacing w:line="360" w:lineRule="auto"/>
        <w:rPr>
          <w:lang w:val="en-IN"/>
        </w:rPr>
      </w:pPr>
      <w:r>
        <w:t>During the intrusion, the attackers communicated command-and-control and used Cobalt Strike beacons to ensure the connection of the systems that were compromised with the outside servers. These messages were coded and thus were hard to identify. The operators could use this channel to send commands and retrieve information</w:t>
      </w:r>
      <w:r w:rsidR="00B47F5B">
        <w:t>,</w:t>
      </w:r>
      <w:r>
        <w:t xml:space="preserve"> as well as </w:t>
      </w:r>
      <w:r w:rsidR="00B47F5B">
        <w:t>plan</w:t>
      </w:r>
      <w:r>
        <w:t xml:space="preserve"> further activities</w:t>
      </w:r>
      <w:r w:rsidR="007D122E" w:rsidRPr="007D122E">
        <w:rPr>
          <w:lang w:val="en-IN"/>
        </w:rPr>
        <w:t>.</w:t>
      </w:r>
    </w:p>
    <w:p w14:paraId="37BCCABE" w14:textId="77777777" w:rsidR="007D122E" w:rsidRPr="007D122E" w:rsidRDefault="007D122E" w:rsidP="00C40A0E">
      <w:pPr>
        <w:pStyle w:val="Heading2"/>
        <w:rPr>
          <w:lang w:val="en-IN"/>
        </w:rPr>
      </w:pPr>
      <w:bookmarkStart w:id="12" w:name="_Toc215753737"/>
      <w:r w:rsidRPr="007D122E">
        <w:rPr>
          <w:lang w:val="en-IN"/>
        </w:rPr>
        <w:t>4.7 Exfiltration of Data</w:t>
      </w:r>
      <w:bookmarkEnd w:id="12"/>
    </w:p>
    <w:p w14:paraId="60BAB1F0" w14:textId="19845CF7" w:rsidR="007D122E" w:rsidRPr="007D122E" w:rsidRDefault="00164F5A" w:rsidP="00C27FB3">
      <w:pPr>
        <w:spacing w:line="360" w:lineRule="auto"/>
        <w:rPr>
          <w:lang w:val="en-IN"/>
        </w:rPr>
      </w:pPr>
      <w:r>
        <w:t xml:space="preserve">The issuers dumped volumes of sensitive data in the preceding days of the deployment of the ransomware. Though no specific number is stated by the official findings, investigators proved that </w:t>
      </w:r>
      <w:r w:rsidR="00B47F5B">
        <w:t xml:space="preserve">a </w:t>
      </w:r>
      <w:r>
        <w:t xml:space="preserve">considerable amount of data was wiped off HSE systems and subsequent samples were later posted by the attackers online. This exfiltration helped to guarantee that, despite the mitigation of the ransomware, the attackers still managed to put pressure on the action through the threat of leaking out patient and </w:t>
      </w:r>
      <w:r w:rsidR="00B47F5B">
        <w:t>organisational</w:t>
      </w:r>
      <w:r>
        <w:t xml:space="preserve"> information</w:t>
      </w:r>
      <w:r w:rsidR="007D122E" w:rsidRPr="007D122E">
        <w:rPr>
          <w:lang w:val="en-IN"/>
        </w:rPr>
        <w:t>.</w:t>
      </w:r>
    </w:p>
    <w:p w14:paraId="754938FF" w14:textId="77777777" w:rsidR="007D122E" w:rsidRPr="007D122E" w:rsidRDefault="007D122E" w:rsidP="00C40A0E">
      <w:pPr>
        <w:pStyle w:val="Heading2"/>
        <w:rPr>
          <w:lang w:val="en-IN"/>
        </w:rPr>
      </w:pPr>
      <w:bookmarkStart w:id="13" w:name="_Toc215753738"/>
      <w:r w:rsidRPr="007D122E">
        <w:rPr>
          <w:lang w:val="en-IN"/>
        </w:rPr>
        <w:t>4.8 Ransomware Deployment and Impact</w:t>
      </w:r>
      <w:bookmarkEnd w:id="13"/>
    </w:p>
    <w:p w14:paraId="151C95A9" w14:textId="1DC123C5" w:rsidR="007D122E" w:rsidRPr="007D122E" w:rsidRDefault="00164F5A" w:rsidP="00C27FB3">
      <w:pPr>
        <w:spacing w:line="360" w:lineRule="auto"/>
        <w:rPr>
          <w:lang w:val="en-IN"/>
        </w:rPr>
      </w:pPr>
      <w:r>
        <w:t>The attackers implemented Conti ransomware on a series of servers shortly after midnight on 14 May 2021. The ransomware was able to encrypt the crucial systems, such as electronic health records, diagnostics platforms, radiology systems, and administrative databases. The pace and manner in which the attack was executed suggested that the attack had been planned and staged in more than a few weeks. By early morning</w:t>
      </w:r>
      <w:r w:rsidR="00B47F5B">
        <w:t>,</w:t>
      </w:r>
      <w:r>
        <w:t xml:space="preserve"> it was evident </w:t>
      </w:r>
      <w:r w:rsidR="00B47F5B">
        <w:t xml:space="preserve">on </w:t>
      </w:r>
      <w:r>
        <w:t>what scale the attack was</w:t>
      </w:r>
      <w:r w:rsidR="00B47F5B">
        <w:t>,</w:t>
      </w:r>
      <w:r>
        <w:t xml:space="preserve"> and the HSE disconnected the national network to avoid any additional dissemination. It brought down the healthcare in the country and left all the hospitals with manual procedures</w:t>
      </w:r>
      <w:r w:rsidR="007D122E" w:rsidRPr="007D122E">
        <w:rPr>
          <w:lang w:val="en-IN"/>
        </w:rPr>
        <w:t>.</w:t>
      </w:r>
    </w:p>
    <w:p w14:paraId="02F0383C" w14:textId="77777777" w:rsidR="00164F5A" w:rsidRDefault="00164F5A" w:rsidP="00C27FB3">
      <w:pPr>
        <w:spacing w:after="160" w:line="360" w:lineRule="auto"/>
        <w:jc w:val="left"/>
        <w:rPr>
          <w:b/>
          <w:bCs/>
          <w:lang w:val="en-IN"/>
        </w:rPr>
      </w:pPr>
      <w:r>
        <w:rPr>
          <w:b/>
          <w:bCs/>
          <w:lang w:val="en-IN"/>
        </w:rPr>
        <w:br w:type="page"/>
      </w:r>
    </w:p>
    <w:p w14:paraId="772BD279" w14:textId="101B509C" w:rsidR="007D122E" w:rsidRPr="007D122E" w:rsidRDefault="007D122E" w:rsidP="00C40A0E">
      <w:pPr>
        <w:pStyle w:val="Heading1"/>
        <w:rPr>
          <w:lang w:val="en-IN"/>
        </w:rPr>
      </w:pPr>
      <w:bookmarkStart w:id="14" w:name="_Toc215753739"/>
      <w:r w:rsidRPr="007D122E">
        <w:rPr>
          <w:lang w:val="en-IN"/>
        </w:rPr>
        <w:lastRenderedPageBreak/>
        <w:t>5. MITRE ATT&amp;CK Analysis</w:t>
      </w:r>
      <w:bookmarkEnd w:id="14"/>
    </w:p>
    <w:p w14:paraId="7DCAC69E" w14:textId="21EB9807" w:rsidR="006B62CB" w:rsidRDefault="00164F5A" w:rsidP="009D5A78">
      <w:pPr>
        <w:spacing w:line="360" w:lineRule="auto"/>
      </w:pPr>
      <w:r>
        <w:t xml:space="preserve">The behaviour demonstrated in the case of the HSE incident is aligned </w:t>
      </w:r>
      <w:r w:rsidR="00B47F5B">
        <w:t>with</w:t>
      </w:r>
      <w:r>
        <w:t xml:space="preserve"> various techniques in the MITRE ATT&amp;CK framework</w:t>
      </w:r>
      <w:r w:rsidR="00814BB7">
        <w:t xml:space="preserve"> [6]</w:t>
      </w:r>
      <w:r>
        <w:t>. The first phishing email would fit the method of spear-phishing attachments. The running of malicious code and payloads conforms with the command-line execution and the use of PowerShell. The achieved persistence was through periodically scheduled tasks</w:t>
      </w:r>
      <w:r w:rsidR="00B47F5B">
        <w:t>,</w:t>
      </w:r>
      <w:r>
        <w:t xml:space="preserve"> and the granting of privilege was through the extraction of credentials </w:t>
      </w:r>
      <w:r w:rsidR="00B47F5B">
        <w:t>from</w:t>
      </w:r>
      <w:r>
        <w:t xml:space="preserve"> the LSASS memory. The remote services technique in the lateral movement is portrayed by the fact that the attackers traversed the network via RDP, PsExec, and SMB. There is also mutual use of Cobalt Strike as a coded command-and-management apparatus with the reported ATT&amp;CK methods of remote entry and beaconing. Lastly, the application of Conti ransomware to encrypt the systems is an evident instance of the technique of data encryption to disrupt. All of these efforts prove a highly </w:t>
      </w:r>
      <w:r w:rsidR="00B47F5B">
        <w:t>organised</w:t>
      </w:r>
      <w:r>
        <w:t xml:space="preserve"> and advanced attack similar to those done by human ransomware affiliates.</w:t>
      </w:r>
      <w:r w:rsidR="006B62CB">
        <w:t xml:space="preserve"> The MITRE ATT&amp;CK diagram visually </w:t>
      </w:r>
      <w:r w:rsidR="00B47F5B">
        <w:t>encompasses</w:t>
      </w:r>
      <w:r w:rsidR="006B62CB">
        <w:t xml:space="preserve"> the actions of the attacker </w:t>
      </w:r>
      <w:r w:rsidR="00B47F5B">
        <w:t>against</w:t>
      </w:r>
      <w:r w:rsidR="006B62CB">
        <w:t xml:space="preserve"> the established adversarial methods. It demonstrates how the intrusion started with a phishing attachment, which was then followed by a run of malicious scripts, creation of persistence, and privilege escalation by dumping credentials. The attacker used legitimate accounts and remote services to access the lateral move and also used encrypted command and control channels to communicate. The process of exfiltration was implemented over these channels prior to the ultimate encryption of ransomware. Such mapping shows that the Conti group had mature and advanced enterprise intrusion capabilities </w:t>
      </w:r>
      <w:r w:rsidR="00B47F5B">
        <w:t>at</w:t>
      </w:r>
      <w:r w:rsidR="006B62CB">
        <w:t xml:space="preserve"> all stages of the attack.</w:t>
      </w:r>
    </w:p>
    <w:p w14:paraId="7AE73614" w14:textId="67329694" w:rsidR="00C27FB3" w:rsidRDefault="00C27FB3" w:rsidP="00C27FB3">
      <w:pPr>
        <w:spacing w:line="360" w:lineRule="auto"/>
      </w:pPr>
    </w:p>
    <w:p w14:paraId="756A5249" w14:textId="77777777" w:rsidR="00C27FB3" w:rsidRDefault="00C27FB3" w:rsidP="00C27FB3">
      <w:pPr>
        <w:keepNext/>
        <w:spacing w:line="360" w:lineRule="auto"/>
        <w:jc w:val="center"/>
      </w:pPr>
      <w:r w:rsidRPr="00C27FB3">
        <w:rPr>
          <w:b/>
          <w:bCs/>
          <w:noProof/>
          <w:lang w:val="en-IN"/>
        </w:rPr>
        <w:lastRenderedPageBreak/>
        <w:drawing>
          <wp:inline distT="0" distB="0" distL="0" distR="0" wp14:anchorId="3B23DC13" wp14:editId="12BBD8A1">
            <wp:extent cx="4691523" cy="6273209"/>
            <wp:effectExtent l="0" t="0" r="0" b="0"/>
            <wp:docPr id="491983658" name="Picture 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83658" name="Picture 2" descr="A diagram of a flowchar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2603" cy="6314767"/>
                    </a:xfrm>
                    <a:prstGeom prst="rect">
                      <a:avLst/>
                    </a:prstGeom>
                    <a:noFill/>
                    <a:ln>
                      <a:noFill/>
                    </a:ln>
                  </pic:spPr>
                </pic:pic>
              </a:graphicData>
            </a:graphic>
          </wp:inline>
        </w:drawing>
      </w:r>
    </w:p>
    <w:p w14:paraId="69BE8CAE" w14:textId="21EB238D" w:rsidR="00C27FB3" w:rsidRPr="00C27FB3" w:rsidRDefault="00C27FB3" w:rsidP="00C27FB3">
      <w:pPr>
        <w:pStyle w:val="Caption"/>
        <w:spacing w:line="360" w:lineRule="auto"/>
        <w:jc w:val="center"/>
        <w:rPr>
          <w:b/>
          <w:bCs/>
          <w:lang w:val="en-IN"/>
        </w:rPr>
      </w:pPr>
      <w:bookmarkStart w:id="15" w:name="_Toc215753767"/>
      <w:r>
        <w:t xml:space="preserve">Figure </w:t>
      </w:r>
      <w:r>
        <w:fldChar w:fldCharType="begin"/>
      </w:r>
      <w:r>
        <w:instrText xml:space="preserve"> SEQ Figure \* ARABIC </w:instrText>
      </w:r>
      <w:r>
        <w:fldChar w:fldCharType="separate"/>
      </w:r>
      <w:r w:rsidR="00BC3363">
        <w:rPr>
          <w:noProof/>
        </w:rPr>
        <w:t>2</w:t>
      </w:r>
      <w:r>
        <w:fldChar w:fldCharType="end"/>
      </w:r>
      <w:r>
        <w:t xml:space="preserve">: </w:t>
      </w:r>
      <w:r w:rsidRPr="008736B0">
        <w:t>MITRE ATT&amp;CK Mapping Diagram</w:t>
      </w:r>
      <w:bookmarkEnd w:id="15"/>
    </w:p>
    <w:p w14:paraId="7B015297" w14:textId="77777777" w:rsidR="006B62CB" w:rsidRDefault="006B62CB">
      <w:pPr>
        <w:spacing w:after="160" w:line="278" w:lineRule="auto"/>
        <w:jc w:val="left"/>
        <w:rPr>
          <w:b/>
          <w:bCs/>
          <w:lang w:val="en-IN"/>
        </w:rPr>
      </w:pPr>
      <w:r>
        <w:rPr>
          <w:b/>
          <w:bCs/>
          <w:lang w:val="en-IN"/>
        </w:rPr>
        <w:br w:type="page"/>
      </w:r>
    </w:p>
    <w:p w14:paraId="58726D24" w14:textId="4B724D03" w:rsidR="007D122E" w:rsidRPr="007D122E" w:rsidRDefault="007D122E" w:rsidP="00C40A0E">
      <w:pPr>
        <w:pStyle w:val="Heading1"/>
        <w:rPr>
          <w:lang w:val="en-IN"/>
        </w:rPr>
      </w:pPr>
      <w:bookmarkStart w:id="16" w:name="_Toc215753740"/>
      <w:r w:rsidRPr="007D122E">
        <w:rPr>
          <w:lang w:val="en-IN"/>
        </w:rPr>
        <w:lastRenderedPageBreak/>
        <w:t>6. Root Cause Analysis</w:t>
      </w:r>
      <w:bookmarkEnd w:id="16"/>
    </w:p>
    <w:p w14:paraId="38D1E900" w14:textId="77777777" w:rsidR="007D122E" w:rsidRPr="007D122E" w:rsidRDefault="007D122E" w:rsidP="00C40A0E">
      <w:pPr>
        <w:pStyle w:val="Heading2"/>
        <w:rPr>
          <w:lang w:val="en-IN"/>
        </w:rPr>
      </w:pPr>
      <w:bookmarkStart w:id="17" w:name="_Toc215753741"/>
      <w:r w:rsidRPr="007D122E">
        <w:rPr>
          <w:lang w:val="en-IN"/>
        </w:rPr>
        <w:t>6.1 Technical Weaknesses</w:t>
      </w:r>
      <w:bookmarkEnd w:id="17"/>
    </w:p>
    <w:p w14:paraId="67E4868E" w14:textId="14602A03" w:rsidR="007D122E" w:rsidRPr="007D122E" w:rsidRDefault="00164F5A" w:rsidP="00C27FB3">
      <w:pPr>
        <w:spacing w:line="360" w:lineRule="auto"/>
        <w:rPr>
          <w:lang w:val="en-IN"/>
        </w:rPr>
      </w:pPr>
      <w:r>
        <w:t xml:space="preserve">The attack took advantage of some of the key technical flaws in the HSE environment. Effective network segmentation was one of the most important concerns that </w:t>
      </w:r>
      <w:r w:rsidR="00B47F5B">
        <w:t>was</w:t>
      </w:r>
      <w:r>
        <w:t xml:space="preserve"> lacking</w:t>
      </w:r>
      <w:r w:rsidR="0092731F">
        <w:t xml:space="preserve"> [7]</w:t>
      </w:r>
      <w:r>
        <w:t>. The national network was mostly flat</w:t>
      </w:r>
      <w:r w:rsidR="00B47F5B">
        <w:t>,</w:t>
      </w:r>
      <w:r>
        <w:t xml:space="preserve"> which meant that the attackers could move around the systems when they first </w:t>
      </w:r>
      <w:r w:rsidR="00B47F5B">
        <w:t>accessed</w:t>
      </w:r>
      <w:r>
        <w:t xml:space="preserve"> them. Also, a significant number of systems were on non-supported and obsolete operating systems</w:t>
      </w:r>
      <w:r w:rsidR="00B47F5B">
        <w:t>,</w:t>
      </w:r>
      <w:r>
        <w:t xml:space="preserve"> which contained high volumes of Windows 7</w:t>
      </w:r>
      <w:r w:rsidR="00B47F5B">
        <w:t>,</w:t>
      </w:r>
      <w:r>
        <w:t xml:space="preserve"> which lacked modern security measures. Even the lack of contemporary endpoint detection and response features could not allow the organisation to detect and intercept malicious activity in its initial phases</w:t>
      </w:r>
      <w:r w:rsidR="007D122E" w:rsidRPr="007D122E">
        <w:rPr>
          <w:lang w:val="en-IN"/>
        </w:rPr>
        <w:t>.</w:t>
      </w:r>
    </w:p>
    <w:p w14:paraId="450AE275" w14:textId="77777777" w:rsidR="007D122E" w:rsidRPr="007D122E" w:rsidRDefault="007D122E" w:rsidP="00C40A0E">
      <w:pPr>
        <w:pStyle w:val="Heading2"/>
        <w:rPr>
          <w:lang w:val="en-IN"/>
        </w:rPr>
      </w:pPr>
      <w:bookmarkStart w:id="18" w:name="_Toc215753742"/>
      <w:r w:rsidRPr="007D122E">
        <w:rPr>
          <w:lang w:val="en-IN"/>
        </w:rPr>
        <w:t>6.2 Operational and Process Failures</w:t>
      </w:r>
      <w:bookmarkEnd w:id="18"/>
    </w:p>
    <w:p w14:paraId="3E2BAE01" w14:textId="6C20A5BF" w:rsidR="00164F5A" w:rsidRDefault="00164F5A" w:rsidP="00C27FB3">
      <w:pPr>
        <w:spacing w:line="360" w:lineRule="auto"/>
      </w:pPr>
      <w:r>
        <w:t xml:space="preserve">There were </w:t>
      </w:r>
      <w:r w:rsidR="00B47F5B">
        <w:t>several</w:t>
      </w:r>
      <w:r>
        <w:t xml:space="preserve"> operational flaws which </w:t>
      </w:r>
      <w:r w:rsidR="00B47F5B">
        <w:t>contributed</w:t>
      </w:r>
      <w:r>
        <w:t xml:space="preserve"> </w:t>
      </w:r>
      <w:r w:rsidR="00B47F5B">
        <w:t xml:space="preserve">to </w:t>
      </w:r>
      <w:r>
        <w:t>the extent of the incident. Antivirus software raised security alerts</w:t>
      </w:r>
      <w:r w:rsidR="00B47F5B">
        <w:t>,</w:t>
      </w:r>
      <w:r>
        <w:t xml:space="preserve"> but they were not taken</w:t>
      </w:r>
      <w:r w:rsidR="00B47F5B">
        <w:t>,</w:t>
      </w:r>
      <w:r>
        <w:t xml:space="preserve"> which indicated that there was clear evidence of suspicious activities. The antivirus setting of monitor-only mode was such that the detected threats were reported but not blocked. The organisation did not have a centralised security monitoring capability, like </w:t>
      </w:r>
      <w:r w:rsidR="00B47F5B">
        <w:t xml:space="preserve">a </w:t>
      </w:r>
      <w:r>
        <w:t xml:space="preserve">Security Operations Centre, which could have correlated and escalated such alerts at an earlier stage of the intrusion. </w:t>
      </w:r>
      <w:r w:rsidR="00B47F5B">
        <w:t>The response</w:t>
      </w:r>
      <w:r>
        <w:t xml:space="preserve"> strategy was not implemented</w:t>
      </w:r>
      <w:r w:rsidR="00B47F5B">
        <w:t>,</w:t>
      </w:r>
      <w:r>
        <w:t xml:space="preserve"> and most departments were not properly prepared to deal with a </w:t>
      </w:r>
      <w:r w:rsidR="00B47F5B">
        <w:t>large-scale</w:t>
      </w:r>
      <w:r>
        <w:t xml:space="preserve"> security attack, which hindered quick action.</w:t>
      </w:r>
    </w:p>
    <w:p w14:paraId="53A4F2AF" w14:textId="77777777" w:rsidR="007D122E" w:rsidRPr="007D122E" w:rsidRDefault="007D122E" w:rsidP="00C40A0E">
      <w:pPr>
        <w:pStyle w:val="Heading2"/>
        <w:rPr>
          <w:lang w:val="en-IN"/>
        </w:rPr>
      </w:pPr>
      <w:bookmarkStart w:id="19" w:name="_Toc215753743"/>
      <w:r w:rsidRPr="007D122E">
        <w:rPr>
          <w:lang w:val="en-IN"/>
        </w:rPr>
        <w:t>6.3 Governance and Strategic Failures</w:t>
      </w:r>
      <w:bookmarkEnd w:id="19"/>
    </w:p>
    <w:p w14:paraId="693CE1F4" w14:textId="2AFE1606" w:rsidR="00164F5A" w:rsidRDefault="00164F5A" w:rsidP="00C27FB3">
      <w:pPr>
        <w:spacing w:line="360" w:lineRule="auto"/>
      </w:pPr>
      <w:r>
        <w:t>The HSE did not have an integrated governance structure on cybersecurity when they entered the incident. The company did not have a Chief Information Security Officer, and no effective coordination existed among the departments regarding cybersecurity tasks. The healthcare system was not consistent in cybersecurity standards</w:t>
      </w:r>
      <w:r w:rsidR="00B47F5B">
        <w:t>,</w:t>
      </w:r>
      <w:r>
        <w:t xml:space="preserve"> both across the hospitals and other entities that were tied to the healthcare system, thus </w:t>
      </w:r>
      <w:r w:rsidR="00B47F5B">
        <w:t>exposing</w:t>
      </w:r>
      <w:r>
        <w:t xml:space="preserve"> the whole ecosystem. Furthermore, disaster recovery was not fully developed</w:t>
      </w:r>
      <w:r w:rsidR="00B47F5B">
        <w:t>,</w:t>
      </w:r>
      <w:r>
        <w:t xml:space="preserve"> and the organisation did not have a </w:t>
      </w:r>
      <w:r w:rsidR="00B47F5B">
        <w:t>well-developed</w:t>
      </w:r>
      <w:r>
        <w:t xml:space="preserve"> documentation</w:t>
      </w:r>
      <w:r w:rsidR="00B47F5B">
        <w:t>,</w:t>
      </w:r>
      <w:r>
        <w:t xml:space="preserve"> such as a </w:t>
      </w:r>
      <w:r w:rsidR="00B47F5B">
        <w:t>fully</w:t>
      </w:r>
      <w:r>
        <w:t xml:space="preserve"> maintained configuration management database</w:t>
      </w:r>
      <w:r w:rsidR="00B47F5B">
        <w:t>,</w:t>
      </w:r>
      <w:r>
        <w:t xml:space="preserve"> which acted as a barrier to disaster recovery prioritisation and coordination.</w:t>
      </w:r>
    </w:p>
    <w:p w14:paraId="4CD39B83" w14:textId="77777777" w:rsidR="00164F5A" w:rsidRDefault="00164F5A" w:rsidP="00C27FB3">
      <w:pPr>
        <w:spacing w:after="160" w:line="360" w:lineRule="auto"/>
        <w:jc w:val="left"/>
        <w:rPr>
          <w:b/>
          <w:bCs/>
          <w:lang w:val="en-IN"/>
        </w:rPr>
      </w:pPr>
      <w:r>
        <w:rPr>
          <w:b/>
          <w:bCs/>
          <w:lang w:val="en-IN"/>
        </w:rPr>
        <w:br w:type="page"/>
      </w:r>
    </w:p>
    <w:p w14:paraId="373E6B3A" w14:textId="1DB53C36" w:rsidR="007D122E" w:rsidRPr="007D122E" w:rsidRDefault="007D122E" w:rsidP="00C40A0E">
      <w:pPr>
        <w:pStyle w:val="Heading1"/>
        <w:rPr>
          <w:lang w:val="en-IN"/>
        </w:rPr>
      </w:pPr>
      <w:bookmarkStart w:id="20" w:name="_Toc215753744"/>
      <w:r w:rsidRPr="007D122E">
        <w:rPr>
          <w:lang w:val="en-IN"/>
        </w:rPr>
        <w:lastRenderedPageBreak/>
        <w:t>7. Risk and Impact Assessment</w:t>
      </w:r>
      <w:bookmarkEnd w:id="20"/>
    </w:p>
    <w:p w14:paraId="30EEF423" w14:textId="5B1CD071" w:rsidR="00164F5A" w:rsidRDefault="00164F5A" w:rsidP="00C27FB3">
      <w:pPr>
        <w:spacing w:line="360" w:lineRule="auto"/>
      </w:pPr>
      <w:r>
        <w:t xml:space="preserve">The ransomware had short-term and widespread impacts on the operations of national health care. Patient care critical systems were </w:t>
      </w:r>
      <w:r w:rsidR="00B47F5B">
        <w:t>out of service,</w:t>
      </w:r>
      <w:r>
        <w:t xml:space="preserve"> and hospitals were compelled to go back to manual operations. There were cancellations of outpatient visits, </w:t>
      </w:r>
      <w:r w:rsidR="00B47F5B">
        <w:t xml:space="preserve">a </w:t>
      </w:r>
      <w:r>
        <w:t xml:space="preserve">severe crisis </w:t>
      </w:r>
      <w:r w:rsidR="00B47F5B">
        <w:t>in</w:t>
      </w:r>
      <w:r>
        <w:t xml:space="preserve"> the diagnostic services, and great delays in emergency departments. Especially</w:t>
      </w:r>
      <w:r w:rsidR="00B47F5B">
        <w:t>,</w:t>
      </w:r>
      <w:r>
        <w:t xml:space="preserve"> radiology and oncology services were also impacted</w:t>
      </w:r>
      <w:r w:rsidR="00B47F5B">
        <w:t>,</w:t>
      </w:r>
      <w:r>
        <w:t xml:space="preserve"> with a few patients failing to get prompt treatment. The release and leakage of sensitive information posed legal and privacy </w:t>
      </w:r>
      <w:r w:rsidR="00B47F5B">
        <w:t>threats</w:t>
      </w:r>
      <w:r>
        <w:t>, such as the necessity to issue court orders to stop the further spread. It took months of joint effort to recover</w:t>
      </w:r>
      <w:r w:rsidR="00B47F5B">
        <w:t>,</w:t>
      </w:r>
      <w:r>
        <w:t xml:space="preserve"> with full </w:t>
      </w:r>
      <w:r w:rsidR="00B47F5B">
        <w:t>system</w:t>
      </w:r>
      <w:r>
        <w:t xml:space="preserve"> restoration taking place over the summer of 2021.</w:t>
      </w:r>
    </w:p>
    <w:p w14:paraId="5A18C193" w14:textId="1E17434D" w:rsidR="00164F5A" w:rsidRDefault="00164F5A" w:rsidP="00C27FB3">
      <w:pPr>
        <w:spacing w:line="360" w:lineRule="auto"/>
      </w:pPr>
      <w:r>
        <w:t>Strategically, the incident revealed that there is a high probability of attack because of the vulnerability of the healthcare sector and its high price to ransomware groups. The effect of the article was tremendous</w:t>
      </w:r>
      <w:r w:rsidR="00B47F5B">
        <w:t>,</w:t>
      </w:r>
      <w:r>
        <w:t xml:space="preserve"> and it impacted thousands of systems, millions of patients and </w:t>
      </w:r>
      <w:r w:rsidR="00B47F5B">
        <w:t xml:space="preserve">the </w:t>
      </w:r>
      <w:r>
        <w:t xml:space="preserve">provision of healthcare in the country as a whole. The high likelihood and high impact of this event result in this incident </w:t>
      </w:r>
      <w:r w:rsidR="00B47F5B">
        <w:t>being</w:t>
      </w:r>
      <w:r>
        <w:t xml:space="preserve"> classified under extreme organisational risk.</w:t>
      </w:r>
    </w:p>
    <w:p w14:paraId="6B015857" w14:textId="77777777" w:rsidR="00C27FB3" w:rsidRDefault="00C27FB3" w:rsidP="00C27FB3">
      <w:pPr>
        <w:keepNext/>
        <w:spacing w:line="360" w:lineRule="auto"/>
        <w:jc w:val="center"/>
      </w:pPr>
      <w:r w:rsidRPr="00C27FB3">
        <w:rPr>
          <w:noProof/>
          <w:lang w:val="en-IN"/>
        </w:rPr>
        <w:drawing>
          <wp:inline distT="0" distB="0" distL="0" distR="0" wp14:anchorId="631E16D7" wp14:editId="0B67C2C7">
            <wp:extent cx="5731510" cy="3478530"/>
            <wp:effectExtent l="0" t="0" r="2540" b="7620"/>
            <wp:docPr id="1993983597" name="Picture 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983597" name="Picture 4" descr="A diagram of a company&#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478530"/>
                    </a:xfrm>
                    <a:prstGeom prst="rect">
                      <a:avLst/>
                    </a:prstGeom>
                    <a:noFill/>
                    <a:ln>
                      <a:noFill/>
                    </a:ln>
                  </pic:spPr>
                </pic:pic>
              </a:graphicData>
            </a:graphic>
          </wp:inline>
        </w:drawing>
      </w:r>
    </w:p>
    <w:p w14:paraId="145F3017" w14:textId="5581377F" w:rsidR="00C27FB3" w:rsidRPr="00C27FB3" w:rsidRDefault="00C27FB3" w:rsidP="00C27FB3">
      <w:pPr>
        <w:pStyle w:val="Caption"/>
        <w:jc w:val="center"/>
        <w:rPr>
          <w:lang w:val="en-IN"/>
        </w:rPr>
      </w:pPr>
      <w:bookmarkStart w:id="21" w:name="_Toc215753768"/>
      <w:r>
        <w:t xml:space="preserve">Figure </w:t>
      </w:r>
      <w:r>
        <w:fldChar w:fldCharType="begin"/>
      </w:r>
      <w:r>
        <w:instrText xml:space="preserve"> SEQ Figure \* ARABIC </w:instrText>
      </w:r>
      <w:r>
        <w:fldChar w:fldCharType="separate"/>
      </w:r>
      <w:r w:rsidR="00BC3363">
        <w:rPr>
          <w:noProof/>
        </w:rPr>
        <w:t>3</w:t>
      </w:r>
      <w:r>
        <w:fldChar w:fldCharType="end"/>
      </w:r>
      <w:r>
        <w:t>: Risk and Dread</w:t>
      </w:r>
      <w:bookmarkEnd w:id="21"/>
    </w:p>
    <w:p w14:paraId="42AAE2F1" w14:textId="77777777" w:rsidR="00C27FB3" w:rsidRDefault="00C27FB3" w:rsidP="00C27FB3">
      <w:pPr>
        <w:spacing w:line="360" w:lineRule="auto"/>
      </w:pPr>
    </w:p>
    <w:p w14:paraId="79831256" w14:textId="49BACE75" w:rsidR="006B62CB" w:rsidRDefault="006B62CB" w:rsidP="006B62CB">
      <w:r>
        <w:t>The risk matrix demonstrates the urgency of the attack by the HSE in the form of the highest probability and critical impact</w:t>
      </w:r>
      <w:r w:rsidR="00B47F5B">
        <w:t>,</w:t>
      </w:r>
      <w:r>
        <w:t xml:space="preserve"> and indicates an inability of the healthcare sector its influence the dynamics and the general environmental chaos. The DREAD scoring visual</w:t>
      </w:r>
      <w:r w:rsidR="00B47F5B">
        <w:t>,</w:t>
      </w:r>
      <w:r>
        <w:t xml:space="preserve"> which </w:t>
      </w:r>
      <w:r>
        <w:lastRenderedPageBreak/>
        <w:t>accompanies the threat assesses the severity of the threat in five categories</w:t>
      </w:r>
      <w:r w:rsidR="00B47F5B">
        <w:t>,</w:t>
      </w:r>
      <w:r>
        <w:t xml:space="preserve"> including the damage, the reproducibility, exploitability, the users affected and the discoverability. The total score of 22/25 puts the event as a very high-risk incident. Combined, these diagrams indicate how the attack resulted in severe organisational, operational and patient-safety risks.</w:t>
      </w:r>
    </w:p>
    <w:p w14:paraId="241618E6" w14:textId="77777777" w:rsidR="00164F5A" w:rsidRDefault="00164F5A" w:rsidP="00C27FB3">
      <w:pPr>
        <w:spacing w:after="160" w:line="360" w:lineRule="auto"/>
        <w:jc w:val="left"/>
        <w:rPr>
          <w:b/>
          <w:bCs/>
          <w:lang w:val="en-IN"/>
        </w:rPr>
      </w:pPr>
      <w:r>
        <w:rPr>
          <w:b/>
          <w:bCs/>
          <w:lang w:val="en-IN"/>
        </w:rPr>
        <w:br w:type="page"/>
      </w:r>
    </w:p>
    <w:p w14:paraId="2AB5ECF8" w14:textId="1D74C77F" w:rsidR="007D122E" w:rsidRPr="007D122E" w:rsidRDefault="007D122E" w:rsidP="00C40A0E">
      <w:pPr>
        <w:pStyle w:val="Heading1"/>
        <w:rPr>
          <w:lang w:val="en-IN"/>
        </w:rPr>
      </w:pPr>
      <w:bookmarkStart w:id="22" w:name="_Toc215753745"/>
      <w:r w:rsidRPr="007D122E">
        <w:rPr>
          <w:lang w:val="en-IN"/>
        </w:rPr>
        <w:lastRenderedPageBreak/>
        <w:t>8. Strategic Recommendations</w:t>
      </w:r>
      <w:bookmarkEnd w:id="22"/>
    </w:p>
    <w:p w14:paraId="09419478" w14:textId="59409ACC" w:rsidR="00164F5A" w:rsidRDefault="00164F5A" w:rsidP="00C27FB3">
      <w:pPr>
        <w:spacing w:line="360" w:lineRule="auto"/>
      </w:pPr>
      <w:r>
        <w:t>The attack pinpointed various areas of long-term improvement. It is necessary to enhance governance in line with appointing a specialist cybersecurity team. Infrastructure modernisation</w:t>
      </w:r>
      <w:r w:rsidR="00B47F5B">
        <w:t>,</w:t>
      </w:r>
      <w:r>
        <w:t xml:space="preserve"> such as changing the operating system to </w:t>
      </w:r>
      <w:r w:rsidR="00B47F5B">
        <w:t>riskier</w:t>
      </w:r>
      <w:r>
        <w:t xml:space="preserve"> ones and introducing effective network segmentation</w:t>
      </w:r>
      <w:r w:rsidR="00B47F5B">
        <w:t>,</w:t>
      </w:r>
      <w:r>
        <w:t xml:space="preserve"> would go a long way in curbing lateral movement. The visibility and reaction speed would increase with the creation of a national Security Operations Centre with extensive surveillance and detection systems. Privileged account multi-factor authentication, enhanced patch management and frequent security training of personnel would also enhance the security of the organisation. There would also be more resilience, which can be achieved through the design of strong disaster recovery and incident response plans with frequent exercise and </w:t>
      </w:r>
      <w:r w:rsidR="00B47F5B">
        <w:t>minimisation</w:t>
      </w:r>
      <w:r>
        <w:t xml:space="preserve"> of recovery time in future incidents.</w:t>
      </w:r>
    </w:p>
    <w:p w14:paraId="20DAD3E5" w14:textId="77777777" w:rsidR="00164F5A" w:rsidRDefault="00164F5A" w:rsidP="00C27FB3">
      <w:pPr>
        <w:spacing w:after="160" w:line="360" w:lineRule="auto"/>
        <w:jc w:val="left"/>
        <w:rPr>
          <w:b/>
          <w:bCs/>
          <w:lang w:val="en-IN"/>
        </w:rPr>
      </w:pPr>
      <w:r>
        <w:rPr>
          <w:b/>
          <w:bCs/>
          <w:lang w:val="en-IN"/>
        </w:rPr>
        <w:br w:type="page"/>
      </w:r>
    </w:p>
    <w:p w14:paraId="3589EF15" w14:textId="4D99E90C" w:rsidR="007D122E" w:rsidRPr="007D122E" w:rsidRDefault="007D122E" w:rsidP="00C40A0E">
      <w:pPr>
        <w:pStyle w:val="Heading1"/>
        <w:rPr>
          <w:lang w:val="en-IN"/>
        </w:rPr>
      </w:pPr>
      <w:bookmarkStart w:id="23" w:name="_Toc215753746"/>
      <w:r w:rsidRPr="007D122E">
        <w:rPr>
          <w:lang w:val="en-IN"/>
        </w:rPr>
        <w:lastRenderedPageBreak/>
        <w:t xml:space="preserve">9. </w:t>
      </w:r>
      <w:r w:rsidR="004E2310">
        <w:rPr>
          <w:lang w:val="en-IN"/>
        </w:rPr>
        <w:t>Summary</w:t>
      </w:r>
      <w:bookmarkEnd w:id="23"/>
    </w:p>
    <w:p w14:paraId="651CDA89" w14:textId="3E0F500A" w:rsidR="008B0A43" w:rsidRPr="008B0A43" w:rsidRDefault="008B0A43" w:rsidP="009D5A78">
      <w:pPr>
        <w:spacing w:line="360" w:lineRule="auto"/>
        <w:rPr>
          <w:b/>
        </w:rPr>
      </w:pPr>
      <w:r w:rsidRPr="008B0A43">
        <w:t xml:space="preserve">The Conti ransomware attack </w:t>
      </w:r>
      <w:r w:rsidR="00173C00">
        <w:t>on</w:t>
      </w:r>
      <w:r w:rsidRPr="008B0A43">
        <w:t xml:space="preserve"> the HSE helps to understand that even the simplest phishing email can be transformed into a </w:t>
      </w:r>
      <w:r w:rsidR="00173C00">
        <w:t>nationwide</w:t>
      </w:r>
      <w:r w:rsidRPr="008B0A43">
        <w:t xml:space="preserve"> crisis in </w:t>
      </w:r>
      <w:r w:rsidR="00173C00">
        <w:t>the</w:t>
      </w:r>
      <w:r w:rsidRPr="008B0A43">
        <w:t xml:space="preserve"> case of inadequate technical security, organisational frailty, and unstructured governance. The attackers have successfully exploited known vulnerabilities, used advanced tools and had a dwell time to </w:t>
      </w:r>
      <w:proofErr w:type="spellStart"/>
      <w:r w:rsidR="00173C00">
        <w:t>strategise</w:t>
      </w:r>
      <w:proofErr w:type="spellEnd"/>
      <w:r w:rsidRPr="008B0A43">
        <w:t xml:space="preserve"> to successfully implement a ransomware. The consequences of the attack extended far beyond the IT systems</w:t>
      </w:r>
      <w:r w:rsidR="00173C00">
        <w:t>,</w:t>
      </w:r>
      <w:r w:rsidRPr="008B0A43">
        <w:t xml:space="preserve"> and this directly affected the care delivery and provision to the patients in the whole of Ireland. This review demonstrates that the problems of improved cybersecurity regulation, improved infrastructure and improved preparedness of operations in healthcare organisations are acutely requiring improvement. These and other actions will help </w:t>
      </w:r>
      <w:r w:rsidR="00173C00">
        <w:t>ensure</w:t>
      </w:r>
      <w:r w:rsidRPr="008B0A43">
        <w:t xml:space="preserve"> that the national healthcare systems will be better placed to avert, detect, and address sophisticated cyber </w:t>
      </w:r>
      <w:r w:rsidR="00173C00">
        <w:t>threats</w:t>
      </w:r>
      <w:r w:rsidRPr="008B0A43">
        <w:t>.</w:t>
      </w:r>
    </w:p>
    <w:p w14:paraId="1EF8A2AC" w14:textId="77777777" w:rsidR="008B0A43" w:rsidRPr="008B0A43" w:rsidRDefault="008B0A43" w:rsidP="009D5A78">
      <w:pPr>
        <w:pStyle w:val="Heading2"/>
        <w:spacing w:line="360" w:lineRule="auto"/>
        <w:rPr>
          <w:b w:val="0"/>
          <w:sz w:val="24"/>
        </w:rPr>
      </w:pPr>
      <w:bookmarkStart w:id="24" w:name="_Toc215753593"/>
      <w:bookmarkStart w:id="25" w:name="_Toc215753637"/>
      <w:bookmarkStart w:id="26" w:name="_Toc215753704"/>
      <w:bookmarkStart w:id="27" w:name="_Toc215753747"/>
      <w:r w:rsidRPr="008B0A43">
        <w:rPr>
          <w:b w:val="0"/>
          <w:sz w:val="24"/>
        </w:rPr>
        <w:t> </w:t>
      </w:r>
      <w:bookmarkEnd w:id="24"/>
      <w:bookmarkEnd w:id="25"/>
      <w:bookmarkEnd w:id="26"/>
      <w:bookmarkEnd w:id="27"/>
    </w:p>
    <w:p w14:paraId="1C5DAAEC" w14:textId="77777777" w:rsidR="008B0A43" w:rsidRDefault="008B0A43">
      <w:pPr>
        <w:spacing w:after="160" w:line="278" w:lineRule="auto"/>
        <w:jc w:val="left"/>
        <w:rPr>
          <w:rFonts w:cstheme="minorBidi"/>
          <w:b/>
          <w:iCs/>
          <w:kern w:val="2"/>
          <w:sz w:val="28"/>
          <w:lang w:bidi="hi-IN"/>
          <w14:ligatures w14:val="standardContextual"/>
        </w:rPr>
      </w:pPr>
      <w:r>
        <w:br w:type="page"/>
      </w:r>
    </w:p>
    <w:p w14:paraId="6087EB81" w14:textId="7CCD28FD" w:rsidR="008B0A43" w:rsidRDefault="008B0A43" w:rsidP="008B0A43">
      <w:pPr>
        <w:pStyle w:val="Heading1"/>
      </w:pPr>
      <w:bookmarkStart w:id="28" w:name="_Toc215753748"/>
      <w:r>
        <w:lastRenderedPageBreak/>
        <w:t>Task 2</w:t>
      </w:r>
      <w:bookmarkEnd w:id="28"/>
    </w:p>
    <w:p w14:paraId="1DA2DC54" w14:textId="77777777" w:rsidR="001E348C" w:rsidRDefault="008B0A43" w:rsidP="001E348C">
      <w:pPr>
        <w:pStyle w:val="Heading1"/>
      </w:pPr>
      <w:bookmarkStart w:id="29" w:name="_Toc215753749"/>
      <w:r w:rsidRPr="008B0A43">
        <w:t>1. Introduction</w:t>
      </w:r>
      <w:bookmarkEnd w:id="29"/>
    </w:p>
    <w:p w14:paraId="6EA7C261" w14:textId="4476D3A9" w:rsidR="008B0A43" w:rsidRPr="001E348C" w:rsidRDefault="008B0A43" w:rsidP="009D5A78">
      <w:pPr>
        <w:spacing w:line="360" w:lineRule="auto"/>
        <w:rPr>
          <w:b/>
          <w:sz w:val="28"/>
        </w:rPr>
      </w:pPr>
      <w:r w:rsidRPr="001E348C">
        <w:t xml:space="preserve">The report below is a simulation of Red Team interaction with Cureton Pharmaceutical Company (CPC) during the project titled Operation IP Shield. CPC is a pharmaceutical firm </w:t>
      </w:r>
      <w:r w:rsidR="00173C00" w:rsidRPr="001E348C">
        <w:t>that</w:t>
      </w:r>
      <w:r w:rsidRPr="001E348C">
        <w:t xml:space="preserve"> undertakes research and clinical information of high value. This was to test the resiliency of CPC against any would-be aggressors who might have an interest in stealing its intellectual property</w:t>
      </w:r>
      <w:r w:rsidR="00173C00" w:rsidRPr="001E348C">
        <w:t>,</w:t>
      </w:r>
      <w:r w:rsidRPr="001E348C">
        <w:t xml:space="preserve"> including </w:t>
      </w:r>
      <w:r w:rsidR="00173C00" w:rsidRPr="001E348C">
        <w:t>highly advanced</w:t>
      </w:r>
      <w:r w:rsidRPr="001E348C">
        <w:t xml:space="preserve"> opposition or even the nation-state actors. This test was run in its entirety in a controlled hybrid environment that was </w:t>
      </w:r>
      <w:r w:rsidR="00173C00" w:rsidRPr="001E348C">
        <w:t>modelled</w:t>
      </w:r>
      <w:r w:rsidRPr="001E348C">
        <w:t xml:space="preserve"> after simulating the environment of a CPC on-premises research network and cloud-hosted portal infrastructure. It was all performed with the assistance of graphical user interface (GUI) applications and tools in the AWS management console and supported with non-invasive verification procedures. There was no offensive basis </w:t>
      </w:r>
      <w:r w:rsidR="00173C00" w:rsidRPr="001E348C">
        <w:t>for</w:t>
      </w:r>
      <w:r w:rsidRPr="001E348C">
        <w:t xml:space="preserve"> </w:t>
      </w:r>
      <w:r w:rsidR="00173C00" w:rsidRPr="001E348C">
        <w:t xml:space="preserve">the </w:t>
      </w:r>
      <w:r w:rsidRPr="001E348C">
        <w:t xml:space="preserve">exploit or scanning done. The purpose of this simulation was the </w:t>
      </w:r>
      <w:r w:rsidR="00173C00" w:rsidRPr="001E348C">
        <w:t>safely</w:t>
      </w:r>
      <w:r w:rsidRPr="001E348C">
        <w:t xml:space="preserve"> modelling of the behaviour and the movement patterns of a sophisticated threat actor, without any interference with the ethical considerations and the evaluation requirements</w:t>
      </w:r>
      <w:r w:rsidRPr="008B0A43">
        <w:t>.</w:t>
      </w:r>
    </w:p>
    <w:p w14:paraId="57BA1425" w14:textId="77777777" w:rsidR="001E348C" w:rsidRDefault="008B0A43" w:rsidP="001E348C">
      <w:pPr>
        <w:pStyle w:val="Heading1"/>
      </w:pPr>
      <w:bookmarkStart w:id="30" w:name="_Toc215753750"/>
      <w:r w:rsidRPr="008B0A43">
        <w:t>2. Objective of the Engagement</w:t>
      </w:r>
      <w:bookmarkEnd w:id="30"/>
    </w:p>
    <w:p w14:paraId="0271AE4E" w14:textId="6D14F2F8" w:rsidR="008B0A43" w:rsidRPr="001E348C" w:rsidRDefault="008B0A43" w:rsidP="009D5A78">
      <w:pPr>
        <w:spacing w:line="360" w:lineRule="auto"/>
        <w:rPr>
          <w:b/>
          <w:sz w:val="28"/>
        </w:rPr>
      </w:pPr>
      <w:r w:rsidRPr="001E348C">
        <w:t>The critical objective was to assess how an adversary could have access to the hybrid infrastructure at CPC, find sensitive resources to eventually have theoretical access to confidential research materials. There was no real exploitation or data extraction performed during this exchange</w:t>
      </w:r>
      <w:r w:rsidR="009243DD" w:rsidRPr="001E348C">
        <w:t>,</w:t>
      </w:r>
      <w:r w:rsidRPr="001E348C">
        <w:t xml:space="preserve"> instead</w:t>
      </w:r>
      <w:r w:rsidR="00173C00" w:rsidRPr="001E348C">
        <w:t>,</w:t>
      </w:r>
      <w:r w:rsidRPr="001E348C">
        <w:t xml:space="preserve"> it was focused on </w:t>
      </w:r>
      <w:r w:rsidR="00173C00" w:rsidRPr="001E348C">
        <w:t>modelling</w:t>
      </w:r>
      <w:r w:rsidRPr="001E348C">
        <w:t xml:space="preserve"> out the potential attack path and locating structural holes that a skilled adversary would exploit. The analysis was also aimed at identifying the strengths of the organisation, commenting on the weaknesses of the detection, and making useful recommendations, which may enhance the defensive position of CPC. Finally, the engagement was supposed to lead to the increased preparedness of CPC, the spreading of awareness throughout its network, and a better comprehension of the cyber threats associated with hybrid structures</w:t>
      </w:r>
      <w:r w:rsidRPr="008B0A43">
        <w:t>.</w:t>
      </w:r>
    </w:p>
    <w:p w14:paraId="5E38947E" w14:textId="77777777" w:rsidR="008B0A43" w:rsidRPr="008B0A43" w:rsidRDefault="008B0A43" w:rsidP="008B0A43">
      <w:pPr>
        <w:pStyle w:val="Heading1"/>
      </w:pPr>
      <w:bookmarkStart w:id="31" w:name="_Toc215753751"/>
      <w:r w:rsidRPr="008B0A43">
        <w:t>3. Environment Overview</w:t>
      </w:r>
      <w:bookmarkEnd w:id="31"/>
    </w:p>
    <w:p w14:paraId="3BA57B6B" w14:textId="77777777" w:rsidR="008B0A43" w:rsidRPr="008B0A43" w:rsidRDefault="008B0A43" w:rsidP="008B0A43">
      <w:pPr>
        <w:pStyle w:val="Heading2"/>
      </w:pPr>
      <w:bookmarkStart w:id="32" w:name="_Toc215753752"/>
      <w:r w:rsidRPr="008B0A43">
        <w:t>3.1 Hybrid Architecture Overview.</w:t>
      </w:r>
      <w:bookmarkEnd w:id="32"/>
    </w:p>
    <w:p w14:paraId="5C41D2BE" w14:textId="665C4770" w:rsidR="008B0A43" w:rsidRDefault="008B0A43" w:rsidP="009D5A78">
      <w:pPr>
        <w:spacing w:line="360" w:lineRule="auto"/>
        <w:rPr>
          <w:b/>
        </w:rPr>
      </w:pPr>
      <w:r w:rsidRPr="008B0A43">
        <w:t>The simulated environment consisted of two key components that is, an on-prem Research VPC and a cloud-based Portal VPC. The on-prem environment was a replica of the Research and development network at CPC</w:t>
      </w:r>
      <w:r w:rsidR="00173C00">
        <w:t>,</w:t>
      </w:r>
      <w:r w:rsidRPr="008B0A43">
        <w:t xml:space="preserve"> and it had a core management server, a file server and </w:t>
      </w:r>
      <w:r w:rsidR="00173C00">
        <w:t xml:space="preserve">a </w:t>
      </w:r>
      <w:r w:rsidRPr="008B0A43">
        <w:t xml:space="preserve">workstation </w:t>
      </w:r>
      <w:r w:rsidR="00173C00">
        <w:t>that</w:t>
      </w:r>
      <w:r w:rsidRPr="008B0A43">
        <w:t xml:space="preserve"> had dummy research data. The externally observable clinical trial portal </w:t>
      </w:r>
      <w:proofErr w:type="gramStart"/>
      <w:r w:rsidRPr="008B0A43">
        <w:t xml:space="preserve">( </w:t>
      </w:r>
      <w:r w:rsidRPr="008B0A43">
        <w:lastRenderedPageBreak/>
        <w:t>Portal</w:t>
      </w:r>
      <w:proofErr w:type="gramEnd"/>
      <w:r w:rsidRPr="008B0A43">
        <w:t xml:space="preserve"> VPC) of CPC was a privately hosted application server and publicly offered system that was used to model the behaviour of attackers. VPCs and all the subnets, route tables, gateways and security policies were configured separately through the AWS graphical interface. This architecture was a reconstruction of major features of an enterprise hybrid network, e.g., the segmentation, layered security, and selective connectivity.</w:t>
      </w:r>
    </w:p>
    <w:p w14:paraId="76654941" w14:textId="052AF691" w:rsidR="00C769E0" w:rsidRPr="00875A9D" w:rsidRDefault="00C769E0" w:rsidP="008B0A43">
      <w:pPr>
        <w:pStyle w:val="Heading2"/>
        <w:spacing w:line="360" w:lineRule="auto"/>
      </w:pPr>
      <w:bookmarkStart w:id="33" w:name="_Toc215753753"/>
      <w:r w:rsidRPr="00875A9D">
        <w:t>3.2 Network Segmentation</w:t>
      </w:r>
      <w:bookmarkEnd w:id="33"/>
    </w:p>
    <w:p w14:paraId="26B8346E" w14:textId="651E10E6" w:rsidR="00C769E0" w:rsidRPr="00875A9D" w:rsidRDefault="00C769E0" w:rsidP="00C769E0">
      <w:pPr>
        <w:spacing w:line="360" w:lineRule="auto"/>
      </w:pPr>
      <w:r w:rsidRPr="00875A9D">
        <w:t xml:space="preserve">The </w:t>
      </w:r>
      <w:r>
        <w:t>environmental</w:t>
      </w:r>
      <w:r w:rsidRPr="00875A9D">
        <w:t xml:space="preserve"> design involved segmentation. Within the Research VPC, workstations and administrative were assigned to different subnets that were private</w:t>
      </w:r>
      <w:r>
        <w:t xml:space="preserve"> subnets</w:t>
      </w:r>
      <w:r w:rsidRPr="00875A9D">
        <w:t xml:space="preserve">. The file server was </w:t>
      </w:r>
      <w:r>
        <w:t>situated</w:t>
      </w:r>
      <w:r w:rsidRPr="00875A9D">
        <w:t xml:space="preserve"> in a distinct segment that is high-value research storage. The Portal VPC was configured so that the application server was placed on a private subnet, and external-facing services were placed on a separate public subnet. VPC peering was done using the AWS GUI</w:t>
      </w:r>
      <w:r>
        <w:t>,</w:t>
      </w:r>
      <w:r w:rsidRPr="00875A9D">
        <w:t xml:space="preserve"> </w:t>
      </w:r>
      <w:r>
        <w:t>which</w:t>
      </w:r>
      <w:r w:rsidRPr="00875A9D">
        <w:t xml:space="preserve"> enables communication between the on-prem and cloud sides of the network. Security groups were used to control access and isolate </w:t>
      </w:r>
      <w:proofErr w:type="gramStart"/>
      <w:r w:rsidRPr="00875A9D">
        <w:t>systems</w:t>
      </w:r>
      <w:r w:rsidR="00173C00">
        <w:t>,</w:t>
      </w:r>
      <w:r>
        <w:t xml:space="preserve"> and</w:t>
      </w:r>
      <w:proofErr w:type="gramEnd"/>
      <w:r w:rsidRPr="00875A9D">
        <w:t xml:space="preserve"> enabled the required communication flows. This partitioning reflected the </w:t>
      </w:r>
      <w:r>
        <w:t>enterprise's</w:t>
      </w:r>
      <w:r w:rsidRPr="00875A9D">
        <w:t xml:space="preserve"> best practices and made </w:t>
      </w:r>
      <w:r>
        <w:t>cross-environment</w:t>
      </w:r>
      <w:r w:rsidRPr="00875A9D">
        <w:t xml:space="preserve"> connectivity very tightly controlled.</w:t>
      </w:r>
    </w:p>
    <w:p w14:paraId="03C03682" w14:textId="77777777" w:rsidR="00C769E0" w:rsidRDefault="00C769E0" w:rsidP="00C769E0">
      <w:pPr>
        <w:pStyle w:val="Heading1"/>
        <w:spacing w:line="360" w:lineRule="auto"/>
      </w:pPr>
      <w:bookmarkStart w:id="34" w:name="_Toc215753754"/>
      <w:r>
        <w:t xml:space="preserve">4. </w:t>
      </w:r>
      <w:r w:rsidRPr="00875A9D">
        <w:t>Methodology</w:t>
      </w:r>
      <w:bookmarkEnd w:id="34"/>
    </w:p>
    <w:p w14:paraId="7FF7C4D5" w14:textId="77777777" w:rsidR="00C769E0" w:rsidRDefault="00C769E0" w:rsidP="00C769E0">
      <w:pPr>
        <w:pStyle w:val="Heading2"/>
        <w:spacing w:line="360" w:lineRule="auto"/>
      </w:pPr>
      <w:bookmarkStart w:id="35" w:name="_Toc215753755"/>
      <w:r w:rsidRPr="00875A9D">
        <w:t>4.1 Planning and Rules of Engagement</w:t>
      </w:r>
      <w:bookmarkEnd w:id="35"/>
    </w:p>
    <w:p w14:paraId="5F4714A4" w14:textId="007F2B4C" w:rsidR="00C769E0" w:rsidRPr="00875A9D" w:rsidRDefault="00C769E0" w:rsidP="00C769E0">
      <w:pPr>
        <w:spacing w:line="360" w:lineRule="auto"/>
      </w:pPr>
      <w:r w:rsidRPr="00875A9D">
        <w:t>A formal Rules of Engagement (</w:t>
      </w:r>
      <w:proofErr w:type="spellStart"/>
      <w:r w:rsidRPr="00875A9D">
        <w:t>RoE</w:t>
      </w:r>
      <w:proofErr w:type="spellEnd"/>
      <w:r w:rsidRPr="00875A9D">
        <w:t xml:space="preserve">) document was developed before the engagement commenced to </w:t>
      </w:r>
      <w:r>
        <w:t>ensure</w:t>
      </w:r>
      <w:r w:rsidRPr="00875A9D">
        <w:t xml:space="preserve"> that there </w:t>
      </w:r>
      <w:proofErr w:type="gramStart"/>
      <w:r w:rsidR="00173C00">
        <w:t>was</w:t>
      </w:r>
      <w:proofErr w:type="gramEnd"/>
      <w:r w:rsidRPr="00875A9D">
        <w:t xml:space="preserve"> compliance, safety and control of all actions. The scope, the authorised assets, the operational constraints, and forbidden actions were determined by the </w:t>
      </w:r>
      <w:proofErr w:type="spellStart"/>
      <w:r w:rsidRPr="00875A9D">
        <w:t>RoE</w:t>
      </w:r>
      <w:proofErr w:type="spellEnd"/>
      <w:r w:rsidRPr="00875A9D">
        <w:t xml:space="preserve">. It clearly limited any type of intrusion, privilege escalation, data manipulation, or running of offensive security tools. Anything was not allowed except safe connectivity tests, hand inspection of AWS settings and simulated adversarial movement without harm. This served the purpose of ensuring that the engagement was </w:t>
      </w:r>
      <w:r>
        <w:t xml:space="preserve">a </w:t>
      </w:r>
      <w:r w:rsidRPr="00875A9D">
        <w:t xml:space="preserve">realistic and </w:t>
      </w:r>
      <w:r>
        <w:t>non-disruptive</w:t>
      </w:r>
      <w:r w:rsidRPr="00875A9D">
        <w:t xml:space="preserve"> red-team exercise in line with organisational policy and the expectations of academia.</w:t>
      </w:r>
    </w:p>
    <w:p w14:paraId="44EFBBC2" w14:textId="77777777" w:rsidR="00C769E0" w:rsidRPr="00875A9D" w:rsidRDefault="00C769E0" w:rsidP="00C769E0">
      <w:pPr>
        <w:pStyle w:val="Heading2"/>
        <w:spacing w:line="360" w:lineRule="auto"/>
      </w:pPr>
      <w:bookmarkStart w:id="36" w:name="_Toc215753756"/>
      <w:r w:rsidRPr="00875A9D">
        <w:t>4.2 Threat Emulation Approach</w:t>
      </w:r>
      <w:bookmarkEnd w:id="36"/>
    </w:p>
    <w:p w14:paraId="3C02D5B2" w14:textId="77777777" w:rsidR="00C769E0" w:rsidRPr="00875A9D" w:rsidRDefault="00C769E0" w:rsidP="00C769E0">
      <w:pPr>
        <w:spacing w:line="360" w:lineRule="auto"/>
      </w:pPr>
      <w:r>
        <w:t>The threat</w:t>
      </w:r>
      <w:r w:rsidRPr="00875A9D">
        <w:t xml:space="preserve"> emulation strategy was aimed at emulating the behaviour of the sophisticated opponent along with </w:t>
      </w:r>
      <w:r>
        <w:t xml:space="preserve">the </w:t>
      </w:r>
      <w:r w:rsidRPr="00875A9D">
        <w:t xml:space="preserve">decision-making procedure instead of actual exploitation. The foothold was simulated by the deployment of the simulated attacker environment within the public subnet of the Portal VPC. Based on this stance, the interaction was based on examining network </w:t>
      </w:r>
      <w:r>
        <w:t>relationships</w:t>
      </w:r>
      <w:r w:rsidRPr="00875A9D">
        <w:t>, inspection of visual resource metadata, analysis of the reachable network fragments, as well as the examination of how an attacker could theoretically traverse the environment. OS-level measurements, including straightforward connectivity tests</w:t>
      </w:r>
      <w:r>
        <w:t>,</w:t>
      </w:r>
      <w:r w:rsidRPr="00875A9D">
        <w:t xml:space="preserve"> were </w:t>
      </w:r>
      <w:r w:rsidRPr="00875A9D">
        <w:lastRenderedPageBreak/>
        <w:t>the safest and helped to understand possible visibility and access points. This gave an actual account of attacker reconnaissance without the need to issue dangerous commands or automated tools.</w:t>
      </w:r>
    </w:p>
    <w:p w14:paraId="53CCEDCC" w14:textId="77777777" w:rsidR="00C769E0" w:rsidRPr="00875A9D" w:rsidRDefault="00C769E0" w:rsidP="00C769E0">
      <w:pPr>
        <w:pStyle w:val="Heading2"/>
        <w:spacing w:line="360" w:lineRule="auto"/>
      </w:pPr>
      <w:bookmarkStart w:id="37" w:name="_Toc215753757"/>
      <w:r w:rsidRPr="00875A9D">
        <w:t>4.3 MITRE ATT&amp;CK Alignment</w:t>
      </w:r>
      <w:bookmarkEnd w:id="37"/>
    </w:p>
    <w:p w14:paraId="77CB86AB" w14:textId="6825BDCB" w:rsidR="00C769E0" w:rsidRPr="00875A9D" w:rsidRDefault="00C769E0" w:rsidP="00C769E0">
      <w:pPr>
        <w:spacing w:line="360" w:lineRule="auto"/>
      </w:pPr>
      <w:r w:rsidRPr="00875A9D">
        <w:t xml:space="preserve">The </w:t>
      </w:r>
      <w:r>
        <w:t>conceptualisation</w:t>
      </w:r>
      <w:r w:rsidRPr="00875A9D">
        <w:t xml:space="preserve"> of the simulation was aligned to the MITRE ATT&amp;CK framework to make the simulation structured and clear. The threat model mentioned is reconnaissance methods employed by the adversaries to learn the network topology (T1590 – Gather Victim Network Information). The concepts of resource development were used by developing a simulated attacker host (T1583 Establish Infrastructure). The discovery tactics were manifested in the review of system information and accessible hosts by safe observation (T1087 – Account Discovery and T1049 System Network Connections). The concept of collection and exfiltration </w:t>
      </w:r>
      <w:r>
        <w:t>was</w:t>
      </w:r>
      <w:r w:rsidRPr="00875A9D">
        <w:t xml:space="preserve"> </w:t>
      </w:r>
      <w:r>
        <w:t>modelled</w:t>
      </w:r>
      <w:r w:rsidRPr="00875A9D">
        <w:t xml:space="preserve"> by generating and manipulating dummy research </w:t>
      </w:r>
      <w:proofErr w:type="gramStart"/>
      <w:r w:rsidRPr="00875A9D">
        <w:t>data</w:t>
      </w:r>
      <w:r w:rsidR="00173C00">
        <w:t>,</w:t>
      </w:r>
      <w:r>
        <w:t xml:space="preserve"> but</w:t>
      </w:r>
      <w:proofErr w:type="gramEnd"/>
      <w:r w:rsidRPr="00875A9D">
        <w:t xml:space="preserve"> implemented fully in </w:t>
      </w:r>
      <w:r>
        <w:t xml:space="preserve">a </w:t>
      </w:r>
      <w:r w:rsidRPr="00875A9D">
        <w:t>controlled way (T1530 and T1041). These sources added academic and technical thoroughness to the report.</w:t>
      </w:r>
    </w:p>
    <w:p w14:paraId="55FA4CF9" w14:textId="77777777" w:rsidR="00C769E0" w:rsidRDefault="00C769E0" w:rsidP="00C769E0">
      <w:pPr>
        <w:pStyle w:val="Heading1"/>
        <w:spacing w:line="360" w:lineRule="auto"/>
      </w:pPr>
      <w:bookmarkStart w:id="38" w:name="_Toc215753758"/>
      <w:r>
        <w:t xml:space="preserve">5. </w:t>
      </w:r>
      <w:r w:rsidRPr="00875A9D">
        <w:t>Execution Summary</w:t>
      </w:r>
      <w:bookmarkEnd w:id="38"/>
    </w:p>
    <w:p w14:paraId="7E67DA39" w14:textId="77777777" w:rsidR="00C769E0" w:rsidRDefault="00C769E0" w:rsidP="00C769E0">
      <w:pPr>
        <w:keepNext/>
        <w:spacing w:line="360" w:lineRule="auto"/>
        <w:jc w:val="center"/>
      </w:pPr>
      <w:r w:rsidRPr="007E6DD4">
        <w:rPr>
          <w:noProof/>
        </w:rPr>
        <w:drawing>
          <wp:inline distT="0" distB="0" distL="0" distR="0" wp14:anchorId="223E3D07" wp14:editId="48B7E7D2">
            <wp:extent cx="5731510" cy="1672590"/>
            <wp:effectExtent l="0" t="0" r="2540" b="3810"/>
            <wp:docPr id="2112830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97894" name="Picture 1" descr="A screenshot of a computer&#10;&#10;AI-generated content may be incorrect."/>
                    <pic:cNvPicPr/>
                  </pic:nvPicPr>
                  <pic:blipFill>
                    <a:blip r:embed="rId11"/>
                    <a:stretch>
                      <a:fillRect/>
                    </a:stretch>
                  </pic:blipFill>
                  <pic:spPr>
                    <a:xfrm>
                      <a:off x="0" y="0"/>
                      <a:ext cx="5731510" cy="1672590"/>
                    </a:xfrm>
                    <a:prstGeom prst="rect">
                      <a:avLst/>
                    </a:prstGeom>
                  </pic:spPr>
                </pic:pic>
              </a:graphicData>
            </a:graphic>
          </wp:inline>
        </w:drawing>
      </w:r>
    </w:p>
    <w:p w14:paraId="712BC0E1" w14:textId="77777777" w:rsidR="00C769E0" w:rsidRDefault="00C769E0" w:rsidP="00C769E0">
      <w:pPr>
        <w:pStyle w:val="Caption"/>
        <w:spacing w:line="360" w:lineRule="auto"/>
        <w:jc w:val="center"/>
      </w:pPr>
      <w:bookmarkStart w:id="39" w:name="_Toc215753769"/>
      <w:r>
        <w:t xml:space="preserve">Figure </w:t>
      </w:r>
      <w:r>
        <w:fldChar w:fldCharType="begin"/>
      </w:r>
      <w:r>
        <w:instrText xml:space="preserve"> SEQ Figure \* ARABIC </w:instrText>
      </w:r>
      <w:r>
        <w:fldChar w:fldCharType="separate"/>
      </w:r>
      <w:r>
        <w:rPr>
          <w:noProof/>
        </w:rPr>
        <w:t>1</w:t>
      </w:r>
      <w:r>
        <w:fldChar w:fldCharType="end"/>
      </w:r>
      <w:r>
        <w:t>: Internet Gateway</w:t>
      </w:r>
      <w:bookmarkEnd w:id="39"/>
    </w:p>
    <w:p w14:paraId="36936177" w14:textId="77777777" w:rsidR="00C769E0" w:rsidRDefault="00C769E0" w:rsidP="00C769E0">
      <w:pPr>
        <w:keepNext/>
        <w:spacing w:line="360" w:lineRule="auto"/>
        <w:jc w:val="center"/>
      </w:pPr>
      <w:r w:rsidRPr="002E2341">
        <w:rPr>
          <w:noProof/>
        </w:rPr>
        <w:drawing>
          <wp:inline distT="0" distB="0" distL="0" distR="0" wp14:anchorId="5245388F" wp14:editId="4497948D">
            <wp:extent cx="5731510" cy="1818640"/>
            <wp:effectExtent l="0" t="0" r="2540" b="0"/>
            <wp:docPr id="7198173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96581" name="Picture 1" descr="A screenshot of a computer&#10;&#10;AI-generated content may be incorrect."/>
                    <pic:cNvPicPr/>
                  </pic:nvPicPr>
                  <pic:blipFill>
                    <a:blip r:embed="rId12"/>
                    <a:stretch>
                      <a:fillRect/>
                    </a:stretch>
                  </pic:blipFill>
                  <pic:spPr>
                    <a:xfrm>
                      <a:off x="0" y="0"/>
                      <a:ext cx="5731510" cy="1818640"/>
                    </a:xfrm>
                    <a:prstGeom prst="rect">
                      <a:avLst/>
                    </a:prstGeom>
                  </pic:spPr>
                </pic:pic>
              </a:graphicData>
            </a:graphic>
          </wp:inline>
        </w:drawing>
      </w:r>
    </w:p>
    <w:p w14:paraId="4F0ED118" w14:textId="77777777" w:rsidR="00C769E0" w:rsidRDefault="00C769E0" w:rsidP="00C769E0">
      <w:pPr>
        <w:pStyle w:val="Caption"/>
        <w:spacing w:line="360" w:lineRule="auto"/>
        <w:jc w:val="center"/>
      </w:pPr>
      <w:bookmarkStart w:id="40" w:name="_Toc215753770"/>
      <w:r>
        <w:t xml:space="preserve">Figure </w:t>
      </w:r>
      <w:r>
        <w:fldChar w:fldCharType="begin"/>
      </w:r>
      <w:r>
        <w:instrText xml:space="preserve"> SEQ Figure \* ARABIC </w:instrText>
      </w:r>
      <w:r>
        <w:fldChar w:fldCharType="separate"/>
      </w:r>
      <w:r>
        <w:rPr>
          <w:noProof/>
        </w:rPr>
        <w:t>2</w:t>
      </w:r>
      <w:r>
        <w:fldChar w:fldCharType="end"/>
      </w:r>
      <w:r>
        <w:t xml:space="preserve">: </w:t>
      </w:r>
      <w:r w:rsidRPr="003964CA">
        <w:t xml:space="preserve">Portal </w:t>
      </w:r>
      <w:r>
        <w:t>Private</w:t>
      </w:r>
      <w:r w:rsidRPr="003964CA">
        <w:t xml:space="preserve"> Route Table</w:t>
      </w:r>
      <w:bookmarkEnd w:id="40"/>
    </w:p>
    <w:p w14:paraId="06786EC6" w14:textId="77777777" w:rsidR="00C769E0" w:rsidRDefault="00C769E0" w:rsidP="00C769E0">
      <w:pPr>
        <w:keepNext/>
        <w:spacing w:line="360" w:lineRule="auto"/>
        <w:jc w:val="center"/>
      </w:pPr>
      <w:r w:rsidRPr="002E2341">
        <w:rPr>
          <w:noProof/>
        </w:rPr>
        <w:lastRenderedPageBreak/>
        <w:drawing>
          <wp:inline distT="0" distB="0" distL="0" distR="0" wp14:anchorId="062AAD75" wp14:editId="2E4D18E1">
            <wp:extent cx="5731510" cy="1842770"/>
            <wp:effectExtent l="0" t="0" r="2540" b="5080"/>
            <wp:docPr id="1094525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49519" name="Picture 1" descr="A screenshot of a computer&#10;&#10;AI-generated content may be incorrect."/>
                    <pic:cNvPicPr/>
                  </pic:nvPicPr>
                  <pic:blipFill>
                    <a:blip r:embed="rId13"/>
                    <a:stretch>
                      <a:fillRect/>
                    </a:stretch>
                  </pic:blipFill>
                  <pic:spPr>
                    <a:xfrm>
                      <a:off x="0" y="0"/>
                      <a:ext cx="5731510" cy="1842770"/>
                    </a:xfrm>
                    <a:prstGeom prst="rect">
                      <a:avLst/>
                    </a:prstGeom>
                  </pic:spPr>
                </pic:pic>
              </a:graphicData>
            </a:graphic>
          </wp:inline>
        </w:drawing>
      </w:r>
    </w:p>
    <w:p w14:paraId="553E485E" w14:textId="77777777" w:rsidR="00C769E0" w:rsidRDefault="00C769E0" w:rsidP="00C769E0">
      <w:pPr>
        <w:pStyle w:val="Caption"/>
        <w:spacing w:line="360" w:lineRule="auto"/>
        <w:jc w:val="center"/>
      </w:pPr>
      <w:bookmarkStart w:id="41" w:name="_Toc215753771"/>
      <w:r>
        <w:t xml:space="preserve">Figure </w:t>
      </w:r>
      <w:r>
        <w:fldChar w:fldCharType="begin"/>
      </w:r>
      <w:r>
        <w:instrText xml:space="preserve"> SEQ Figure \* ARABIC </w:instrText>
      </w:r>
      <w:r>
        <w:fldChar w:fldCharType="separate"/>
      </w:r>
      <w:r>
        <w:rPr>
          <w:noProof/>
        </w:rPr>
        <w:t>3</w:t>
      </w:r>
      <w:r>
        <w:fldChar w:fldCharType="end"/>
      </w:r>
      <w:r>
        <w:t>: Portal Public Route Table</w:t>
      </w:r>
      <w:bookmarkEnd w:id="41"/>
    </w:p>
    <w:p w14:paraId="516B1EF4" w14:textId="77777777" w:rsidR="00C769E0" w:rsidRDefault="00C769E0" w:rsidP="00C769E0">
      <w:pPr>
        <w:keepNext/>
        <w:spacing w:line="360" w:lineRule="auto"/>
        <w:jc w:val="center"/>
      </w:pPr>
      <w:r w:rsidRPr="00181BDA">
        <w:rPr>
          <w:noProof/>
        </w:rPr>
        <w:drawing>
          <wp:inline distT="0" distB="0" distL="0" distR="0" wp14:anchorId="5EC02C21" wp14:editId="0D69D744">
            <wp:extent cx="5731510" cy="2484755"/>
            <wp:effectExtent l="0" t="0" r="2540" b="0"/>
            <wp:docPr id="18528790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99111" name="Picture 1" descr="A screenshot of a computer&#10;&#10;AI-generated content may be incorrect."/>
                    <pic:cNvPicPr/>
                  </pic:nvPicPr>
                  <pic:blipFill>
                    <a:blip r:embed="rId14"/>
                    <a:stretch>
                      <a:fillRect/>
                    </a:stretch>
                  </pic:blipFill>
                  <pic:spPr>
                    <a:xfrm>
                      <a:off x="0" y="0"/>
                      <a:ext cx="5731510" cy="2484755"/>
                    </a:xfrm>
                    <a:prstGeom prst="rect">
                      <a:avLst/>
                    </a:prstGeom>
                  </pic:spPr>
                </pic:pic>
              </a:graphicData>
            </a:graphic>
          </wp:inline>
        </w:drawing>
      </w:r>
    </w:p>
    <w:p w14:paraId="158F6A8F" w14:textId="77777777" w:rsidR="00C769E0" w:rsidRDefault="00C769E0" w:rsidP="00C769E0">
      <w:pPr>
        <w:pStyle w:val="Caption"/>
        <w:spacing w:line="360" w:lineRule="auto"/>
        <w:jc w:val="center"/>
      </w:pPr>
      <w:bookmarkStart w:id="42" w:name="_Toc215753772"/>
      <w:r>
        <w:t xml:space="preserve">Figure </w:t>
      </w:r>
      <w:r>
        <w:fldChar w:fldCharType="begin"/>
      </w:r>
      <w:r>
        <w:instrText xml:space="preserve"> SEQ Figure \* ARABIC </w:instrText>
      </w:r>
      <w:r>
        <w:fldChar w:fldCharType="separate"/>
      </w:r>
      <w:r>
        <w:rPr>
          <w:noProof/>
        </w:rPr>
        <w:t>4</w:t>
      </w:r>
      <w:r>
        <w:fldChar w:fldCharType="end"/>
      </w:r>
      <w:r>
        <w:t>: OnPrem VPC</w:t>
      </w:r>
      <w:bookmarkEnd w:id="42"/>
    </w:p>
    <w:p w14:paraId="39F7A35A" w14:textId="77777777" w:rsidR="00C769E0" w:rsidRDefault="00C769E0" w:rsidP="00C769E0">
      <w:pPr>
        <w:keepNext/>
        <w:spacing w:line="360" w:lineRule="auto"/>
        <w:jc w:val="center"/>
      </w:pPr>
      <w:r w:rsidRPr="003736C3">
        <w:rPr>
          <w:noProof/>
        </w:rPr>
        <w:drawing>
          <wp:inline distT="0" distB="0" distL="0" distR="0" wp14:anchorId="3074070C" wp14:editId="6E3F2BCD">
            <wp:extent cx="5731510" cy="2619375"/>
            <wp:effectExtent l="0" t="0" r="2540" b="9525"/>
            <wp:docPr id="1203388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80116" name="Picture 1" descr="A screenshot of a computer&#10;&#10;AI-generated content may be incorrect."/>
                    <pic:cNvPicPr/>
                  </pic:nvPicPr>
                  <pic:blipFill>
                    <a:blip r:embed="rId15"/>
                    <a:stretch>
                      <a:fillRect/>
                    </a:stretch>
                  </pic:blipFill>
                  <pic:spPr>
                    <a:xfrm>
                      <a:off x="0" y="0"/>
                      <a:ext cx="5731510" cy="2619375"/>
                    </a:xfrm>
                    <a:prstGeom prst="rect">
                      <a:avLst/>
                    </a:prstGeom>
                  </pic:spPr>
                </pic:pic>
              </a:graphicData>
            </a:graphic>
          </wp:inline>
        </w:drawing>
      </w:r>
    </w:p>
    <w:p w14:paraId="6C427E65" w14:textId="77777777" w:rsidR="00C769E0" w:rsidRDefault="00C769E0" w:rsidP="00C769E0">
      <w:pPr>
        <w:pStyle w:val="Caption"/>
        <w:spacing w:line="360" w:lineRule="auto"/>
        <w:jc w:val="center"/>
      </w:pPr>
      <w:bookmarkStart w:id="43" w:name="_Toc215753773"/>
      <w:r>
        <w:t xml:space="preserve">Figure </w:t>
      </w:r>
      <w:r>
        <w:fldChar w:fldCharType="begin"/>
      </w:r>
      <w:r>
        <w:instrText xml:space="preserve"> SEQ Figure \* ARABIC </w:instrText>
      </w:r>
      <w:r>
        <w:fldChar w:fldCharType="separate"/>
      </w:r>
      <w:r>
        <w:rPr>
          <w:noProof/>
        </w:rPr>
        <w:t>5</w:t>
      </w:r>
      <w:r>
        <w:fldChar w:fldCharType="end"/>
      </w:r>
      <w:r>
        <w:t>: VPC Creation with Resource Map</w:t>
      </w:r>
      <w:bookmarkEnd w:id="43"/>
    </w:p>
    <w:p w14:paraId="4DF7EC91" w14:textId="77777777" w:rsidR="00C769E0" w:rsidRDefault="00C769E0" w:rsidP="00C769E0">
      <w:pPr>
        <w:keepNext/>
        <w:spacing w:line="360" w:lineRule="auto"/>
        <w:jc w:val="center"/>
      </w:pPr>
      <w:r w:rsidRPr="00011ADD">
        <w:rPr>
          <w:noProof/>
        </w:rPr>
        <w:lastRenderedPageBreak/>
        <w:drawing>
          <wp:inline distT="0" distB="0" distL="0" distR="0" wp14:anchorId="08804C84" wp14:editId="3D040CF0">
            <wp:extent cx="5731510" cy="2580640"/>
            <wp:effectExtent l="0" t="0" r="2540" b="0"/>
            <wp:docPr id="10234577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03480" name="Picture 1" descr="A screenshot of a computer&#10;&#10;AI-generated content may be incorrect."/>
                    <pic:cNvPicPr/>
                  </pic:nvPicPr>
                  <pic:blipFill>
                    <a:blip r:embed="rId16"/>
                    <a:stretch>
                      <a:fillRect/>
                    </a:stretch>
                  </pic:blipFill>
                  <pic:spPr>
                    <a:xfrm>
                      <a:off x="0" y="0"/>
                      <a:ext cx="5731510" cy="2580640"/>
                    </a:xfrm>
                    <a:prstGeom prst="rect">
                      <a:avLst/>
                    </a:prstGeom>
                  </pic:spPr>
                </pic:pic>
              </a:graphicData>
            </a:graphic>
          </wp:inline>
        </w:drawing>
      </w:r>
    </w:p>
    <w:p w14:paraId="3B3B4487" w14:textId="77777777" w:rsidR="00C769E0" w:rsidRDefault="00C769E0" w:rsidP="00C769E0">
      <w:pPr>
        <w:pStyle w:val="Caption"/>
        <w:spacing w:line="360" w:lineRule="auto"/>
        <w:jc w:val="center"/>
      </w:pPr>
      <w:bookmarkStart w:id="44" w:name="_Toc215753774"/>
      <w:r>
        <w:t xml:space="preserve">Figure </w:t>
      </w:r>
      <w:r>
        <w:fldChar w:fldCharType="begin"/>
      </w:r>
      <w:r>
        <w:instrText xml:space="preserve"> SEQ Figure \* ARABIC </w:instrText>
      </w:r>
      <w:r>
        <w:fldChar w:fldCharType="separate"/>
      </w:r>
      <w:r>
        <w:rPr>
          <w:noProof/>
        </w:rPr>
        <w:t>6</w:t>
      </w:r>
      <w:r>
        <w:fldChar w:fldCharType="end"/>
      </w:r>
      <w:r>
        <w:t>: OnPrem SG</w:t>
      </w:r>
      <w:bookmarkEnd w:id="44"/>
    </w:p>
    <w:p w14:paraId="6BC0BE51" w14:textId="77777777" w:rsidR="00C769E0" w:rsidRDefault="00C769E0" w:rsidP="00C769E0">
      <w:pPr>
        <w:keepNext/>
        <w:spacing w:line="360" w:lineRule="auto"/>
        <w:jc w:val="center"/>
      </w:pPr>
      <w:r w:rsidRPr="00011ADD">
        <w:rPr>
          <w:noProof/>
        </w:rPr>
        <w:drawing>
          <wp:inline distT="0" distB="0" distL="0" distR="0" wp14:anchorId="5F713ABD" wp14:editId="15E73F8D">
            <wp:extent cx="5731510" cy="2348865"/>
            <wp:effectExtent l="0" t="0" r="2540" b="0"/>
            <wp:docPr id="7346374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93454" name="Picture 1" descr="A screenshot of a computer&#10;&#10;AI-generated content may be incorrect."/>
                    <pic:cNvPicPr/>
                  </pic:nvPicPr>
                  <pic:blipFill>
                    <a:blip r:embed="rId17"/>
                    <a:stretch>
                      <a:fillRect/>
                    </a:stretch>
                  </pic:blipFill>
                  <pic:spPr>
                    <a:xfrm>
                      <a:off x="0" y="0"/>
                      <a:ext cx="5731510" cy="2348865"/>
                    </a:xfrm>
                    <a:prstGeom prst="rect">
                      <a:avLst/>
                    </a:prstGeom>
                  </pic:spPr>
                </pic:pic>
              </a:graphicData>
            </a:graphic>
          </wp:inline>
        </w:drawing>
      </w:r>
    </w:p>
    <w:p w14:paraId="5C520A02" w14:textId="77777777" w:rsidR="00C769E0" w:rsidRDefault="00C769E0" w:rsidP="00C769E0">
      <w:pPr>
        <w:pStyle w:val="Caption"/>
        <w:spacing w:line="360" w:lineRule="auto"/>
        <w:jc w:val="center"/>
      </w:pPr>
      <w:bookmarkStart w:id="45" w:name="_Toc215753775"/>
      <w:r>
        <w:t xml:space="preserve">Figure </w:t>
      </w:r>
      <w:r>
        <w:fldChar w:fldCharType="begin"/>
      </w:r>
      <w:r>
        <w:instrText xml:space="preserve"> SEQ Figure \* ARABIC </w:instrText>
      </w:r>
      <w:r>
        <w:fldChar w:fldCharType="separate"/>
      </w:r>
      <w:r>
        <w:rPr>
          <w:noProof/>
        </w:rPr>
        <w:t>7</w:t>
      </w:r>
      <w:r>
        <w:fldChar w:fldCharType="end"/>
      </w:r>
      <w:r>
        <w:t>: Portal SG</w:t>
      </w:r>
      <w:bookmarkEnd w:id="45"/>
    </w:p>
    <w:p w14:paraId="5256CDCF" w14:textId="77777777" w:rsidR="00C769E0" w:rsidRDefault="00C769E0" w:rsidP="00C769E0">
      <w:pPr>
        <w:keepNext/>
        <w:spacing w:line="360" w:lineRule="auto"/>
        <w:jc w:val="center"/>
      </w:pPr>
      <w:r w:rsidRPr="00222939">
        <w:rPr>
          <w:noProof/>
        </w:rPr>
        <w:drawing>
          <wp:inline distT="0" distB="0" distL="0" distR="0" wp14:anchorId="637DC45C" wp14:editId="6AE2E9D7">
            <wp:extent cx="5731510" cy="1929130"/>
            <wp:effectExtent l="0" t="0" r="2540" b="0"/>
            <wp:docPr id="1704361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35968" name="Picture 1" descr="A screenshot of a computer&#10;&#10;AI-generated content may be incorrect."/>
                    <pic:cNvPicPr/>
                  </pic:nvPicPr>
                  <pic:blipFill>
                    <a:blip r:embed="rId18"/>
                    <a:stretch>
                      <a:fillRect/>
                    </a:stretch>
                  </pic:blipFill>
                  <pic:spPr>
                    <a:xfrm>
                      <a:off x="0" y="0"/>
                      <a:ext cx="5731510" cy="1929130"/>
                    </a:xfrm>
                    <a:prstGeom prst="rect">
                      <a:avLst/>
                    </a:prstGeom>
                  </pic:spPr>
                </pic:pic>
              </a:graphicData>
            </a:graphic>
          </wp:inline>
        </w:drawing>
      </w:r>
    </w:p>
    <w:p w14:paraId="67226B4B" w14:textId="77777777" w:rsidR="00C769E0" w:rsidRDefault="00C769E0" w:rsidP="00C769E0">
      <w:pPr>
        <w:pStyle w:val="Caption"/>
        <w:spacing w:line="360" w:lineRule="auto"/>
        <w:jc w:val="center"/>
      </w:pPr>
      <w:bookmarkStart w:id="46" w:name="_Toc215753776"/>
      <w:r>
        <w:t xml:space="preserve">Figure </w:t>
      </w:r>
      <w:r>
        <w:fldChar w:fldCharType="begin"/>
      </w:r>
      <w:r>
        <w:instrText xml:space="preserve"> SEQ Figure \* ARABIC </w:instrText>
      </w:r>
      <w:r>
        <w:fldChar w:fldCharType="separate"/>
      </w:r>
      <w:r>
        <w:rPr>
          <w:noProof/>
        </w:rPr>
        <w:t>8</w:t>
      </w:r>
      <w:r>
        <w:fldChar w:fldCharType="end"/>
      </w:r>
      <w:r>
        <w:t>: EC2 Servers for the File System and Attackers</w:t>
      </w:r>
      <w:bookmarkEnd w:id="46"/>
    </w:p>
    <w:p w14:paraId="2E7B0812" w14:textId="77777777" w:rsidR="00C769E0" w:rsidRDefault="00C769E0" w:rsidP="00C769E0">
      <w:pPr>
        <w:keepNext/>
        <w:spacing w:line="360" w:lineRule="auto"/>
        <w:jc w:val="center"/>
      </w:pPr>
      <w:r w:rsidRPr="005B44CD">
        <w:rPr>
          <w:noProof/>
        </w:rPr>
        <w:lastRenderedPageBreak/>
        <w:drawing>
          <wp:inline distT="0" distB="0" distL="0" distR="0" wp14:anchorId="1E31D6F1" wp14:editId="790F9C83">
            <wp:extent cx="5731510" cy="2565400"/>
            <wp:effectExtent l="0" t="0" r="2540" b="6350"/>
            <wp:docPr id="20354605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728841" name="Picture 1" descr="A screenshot of a computer&#10;&#10;AI-generated content may be incorrect."/>
                    <pic:cNvPicPr/>
                  </pic:nvPicPr>
                  <pic:blipFill>
                    <a:blip r:embed="rId19"/>
                    <a:stretch>
                      <a:fillRect/>
                    </a:stretch>
                  </pic:blipFill>
                  <pic:spPr>
                    <a:xfrm>
                      <a:off x="0" y="0"/>
                      <a:ext cx="5731510" cy="2565400"/>
                    </a:xfrm>
                    <a:prstGeom prst="rect">
                      <a:avLst/>
                    </a:prstGeom>
                  </pic:spPr>
                </pic:pic>
              </a:graphicData>
            </a:graphic>
          </wp:inline>
        </w:drawing>
      </w:r>
    </w:p>
    <w:p w14:paraId="40F15CA0" w14:textId="77777777" w:rsidR="00C769E0" w:rsidRDefault="00C769E0" w:rsidP="00C769E0">
      <w:pPr>
        <w:pStyle w:val="Caption"/>
        <w:spacing w:line="360" w:lineRule="auto"/>
        <w:jc w:val="center"/>
      </w:pPr>
      <w:bookmarkStart w:id="47" w:name="_Toc215753777"/>
      <w:r>
        <w:t xml:space="preserve">Figure </w:t>
      </w:r>
      <w:r>
        <w:fldChar w:fldCharType="begin"/>
      </w:r>
      <w:r>
        <w:instrText xml:space="preserve"> SEQ Figure \* ARABIC </w:instrText>
      </w:r>
      <w:r>
        <w:fldChar w:fldCharType="separate"/>
      </w:r>
      <w:r>
        <w:rPr>
          <w:noProof/>
        </w:rPr>
        <w:t>9</w:t>
      </w:r>
      <w:r>
        <w:fldChar w:fldCharType="end"/>
      </w:r>
      <w:r>
        <w:t>: Attacker machine</w:t>
      </w:r>
      <w:bookmarkEnd w:id="47"/>
    </w:p>
    <w:p w14:paraId="067B47E9" w14:textId="77777777" w:rsidR="00C769E0" w:rsidRDefault="00C769E0" w:rsidP="00C769E0">
      <w:pPr>
        <w:keepNext/>
        <w:spacing w:line="360" w:lineRule="auto"/>
        <w:jc w:val="center"/>
      </w:pPr>
      <w:r w:rsidRPr="00C1016C">
        <w:rPr>
          <w:noProof/>
        </w:rPr>
        <w:drawing>
          <wp:inline distT="0" distB="0" distL="0" distR="0" wp14:anchorId="66F439EF" wp14:editId="425F78D7">
            <wp:extent cx="5731510" cy="2126615"/>
            <wp:effectExtent l="0" t="0" r="2540" b="6985"/>
            <wp:docPr id="480894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37071" name="Picture 1" descr="A screenshot of a computer&#10;&#10;AI-generated content may be incorrect."/>
                    <pic:cNvPicPr/>
                  </pic:nvPicPr>
                  <pic:blipFill>
                    <a:blip r:embed="rId20"/>
                    <a:stretch>
                      <a:fillRect/>
                    </a:stretch>
                  </pic:blipFill>
                  <pic:spPr>
                    <a:xfrm>
                      <a:off x="0" y="0"/>
                      <a:ext cx="5731510" cy="2126615"/>
                    </a:xfrm>
                    <a:prstGeom prst="rect">
                      <a:avLst/>
                    </a:prstGeom>
                  </pic:spPr>
                </pic:pic>
              </a:graphicData>
            </a:graphic>
          </wp:inline>
        </w:drawing>
      </w:r>
    </w:p>
    <w:p w14:paraId="42826AB2" w14:textId="77777777" w:rsidR="00C769E0" w:rsidRDefault="00C769E0" w:rsidP="00C769E0">
      <w:pPr>
        <w:pStyle w:val="Caption"/>
        <w:spacing w:line="360" w:lineRule="auto"/>
        <w:jc w:val="center"/>
      </w:pPr>
      <w:bookmarkStart w:id="48" w:name="_Toc215753778"/>
      <w:r>
        <w:t xml:space="preserve">Figure </w:t>
      </w:r>
      <w:r>
        <w:fldChar w:fldCharType="begin"/>
      </w:r>
      <w:r>
        <w:instrText xml:space="preserve"> SEQ Figure \* ARABIC </w:instrText>
      </w:r>
      <w:r>
        <w:fldChar w:fldCharType="separate"/>
      </w:r>
      <w:r>
        <w:rPr>
          <w:noProof/>
        </w:rPr>
        <w:t>10</w:t>
      </w:r>
      <w:r>
        <w:fldChar w:fldCharType="end"/>
      </w:r>
      <w:r>
        <w:t>: Ping all the machine servers to check reachability</w:t>
      </w:r>
      <w:bookmarkEnd w:id="48"/>
    </w:p>
    <w:p w14:paraId="2043F938" w14:textId="77777777" w:rsidR="00C769E0" w:rsidRDefault="00C769E0" w:rsidP="00C769E0">
      <w:pPr>
        <w:keepNext/>
        <w:spacing w:line="360" w:lineRule="auto"/>
        <w:jc w:val="center"/>
      </w:pPr>
      <w:r w:rsidRPr="00155C37">
        <w:rPr>
          <w:noProof/>
        </w:rPr>
        <w:drawing>
          <wp:inline distT="0" distB="0" distL="0" distR="0" wp14:anchorId="63ABA2F9" wp14:editId="4A98269D">
            <wp:extent cx="5731510" cy="1370965"/>
            <wp:effectExtent l="0" t="0" r="2540" b="635"/>
            <wp:docPr id="55877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84012" name="Picture 1" descr="A screenshot of a computer&#10;&#10;AI-generated content may be incorrect."/>
                    <pic:cNvPicPr/>
                  </pic:nvPicPr>
                  <pic:blipFill>
                    <a:blip r:embed="rId21"/>
                    <a:stretch>
                      <a:fillRect/>
                    </a:stretch>
                  </pic:blipFill>
                  <pic:spPr>
                    <a:xfrm>
                      <a:off x="0" y="0"/>
                      <a:ext cx="5731510" cy="1370965"/>
                    </a:xfrm>
                    <a:prstGeom prst="rect">
                      <a:avLst/>
                    </a:prstGeom>
                  </pic:spPr>
                </pic:pic>
              </a:graphicData>
            </a:graphic>
          </wp:inline>
        </w:drawing>
      </w:r>
    </w:p>
    <w:p w14:paraId="6ABCA8EA" w14:textId="77777777" w:rsidR="00C769E0" w:rsidRDefault="00C769E0" w:rsidP="00C769E0">
      <w:pPr>
        <w:pStyle w:val="Caption"/>
        <w:spacing w:line="360" w:lineRule="auto"/>
        <w:jc w:val="center"/>
      </w:pPr>
      <w:bookmarkStart w:id="49" w:name="_Toc215753779"/>
      <w:r>
        <w:t xml:space="preserve">Figure </w:t>
      </w:r>
      <w:r>
        <w:fldChar w:fldCharType="begin"/>
      </w:r>
      <w:r>
        <w:instrText xml:space="preserve"> SEQ Figure \* ARABIC </w:instrText>
      </w:r>
      <w:r>
        <w:fldChar w:fldCharType="separate"/>
      </w:r>
      <w:r>
        <w:rPr>
          <w:noProof/>
        </w:rPr>
        <w:t>11</w:t>
      </w:r>
      <w:r>
        <w:fldChar w:fldCharType="end"/>
      </w:r>
      <w:r>
        <w:t>: Show IP addresses</w:t>
      </w:r>
      <w:bookmarkEnd w:id="49"/>
    </w:p>
    <w:p w14:paraId="62A91576" w14:textId="77777777" w:rsidR="00C769E0" w:rsidRDefault="00C769E0" w:rsidP="00C769E0">
      <w:pPr>
        <w:keepNext/>
        <w:spacing w:line="360" w:lineRule="auto"/>
        <w:jc w:val="center"/>
      </w:pPr>
      <w:r w:rsidRPr="005A159E">
        <w:rPr>
          <w:noProof/>
        </w:rPr>
        <w:lastRenderedPageBreak/>
        <w:drawing>
          <wp:inline distT="0" distB="0" distL="0" distR="0" wp14:anchorId="4A0E2E0D" wp14:editId="1D097A79">
            <wp:extent cx="5731510" cy="2004060"/>
            <wp:effectExtent l="0" t="0" r="2540" b="0"/>
            <wp:docPr id="21137491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76635" name="Picture 1" descr="A screenshot of a computer&#10;&#10;AI-generated content may be incorrect."/>
                    <pic:cNvPicPr/>
                  </pic:nvPicPr>
                  <pic:blipFill>
                    <a:blip r:embed="rId22"/>
                    <a:stretch>
                      <a:fillRect/>
                    </a:stretch>
                  </pic:blipFill>
                  <pic:spPr>
                    <a:xfrm>
                      <a:off x="0" y="0"/>
                      <a:ext cx="5731510" cy="2004060"/>
                    </a:xfrm>
                    <a:prstGeom prst="rect">
                      <a:avLst/>
                    </a:prstGeom>
                  </pic:spPr>
                </pic:pic>
              </a:graphicData>
            </a:graphic>
          </wp:inline>
        </w:drawing>
      </w:r>
    </w:p>
    <w:p w14:paraId="0BA944C2" w14:textId="77777777" w:rsidR="00C769E0" w:rsidRDefault="00C769E0" w:rsidP="00C769E0">
      <w:pPr>
        <w:pStyle w:val="Caption"/>
        <w:spacing w:line="360" w:lineRule="auto"/>
        <w:jc w:val="center"/>
      </w:pPr>
      <w:bookmarkStart w:id="50" w:name="_Toc215753780"/>
      <w:r>
        <w:t xml:space="preserve">Figure </w:t>
      </w:r>
      <w:r>
        <w:fldChar w:fldCharType="begin"/>
      </w:r>
      <w:r>
        <w:instrText xml:space="preserve"> SEQ Figure \* ARABIC </w:instrText>
      </w:r>
      <w:r>
        <w:fldChar w:fldCharType="separate"/>
      </w:r>
      <w:r>
        <w:rPr>
          <w:noProof/>
        </w:rPr>
        <w:t>12</w:t>
      </w:r>
      <w:r>
        <w:fldChar w:fldCharType="end"/>
      </w:r>
      <w:r>
        <w:t>: Check IP routes</w:t>
      </w:r>
      <w:bookmarkEnd w:id="50"/>
    </w:p>
    <w:p w14:paraId="77BF87BC" w14:textId="77777777" w:rsidR="00C769E0" w:rsidRDefault="00C769E0" w:rsidP="00C769E0">
      <w:pPr>
        <w:keepNext/>
        <w:spacing w:line="360" w:lineRule="auto"/>
        <w:jc w:val="center"/>
      </w:pPr>
      <w:r w:rsidRPr="008352E7">
        <w:rPr>
          <w:noProof/>
        </w:rPr>
        <w:drawing>
          <wp:inline distT="0" distB="0" distL="0" distR="0" wp14:anchorId="0FAC2DF4" wp14:editId="5B6BB3BE">
            <wp:extent cx="5731510" cy="781050"/>
            <wp:effectExtent l="0" t="0" r="2540" b="0"/>
            <wp:docPr id="384701441" name="Picture 1" descr="A black and white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36052" name="Picture 1" descr="A black and white rectangle&#10;&#10;AI-generated content may be incorrect."/>
                    <pic:cNvPicPr/>
                  </pic:nvPicPr>
                  <pic:blipFill>
                    <a:blip r:embed="rId23"/>
                    <a:stretch>
                      <a:fillRect/>
                    </a:stretch>
                  </pic:blipFill>
                  <pic:spPr>
                    <a:xfrm>
                      <a:off x="0" y="0"/>
                      <a:ext cx="5731510" cy="781050"/>
                    </a:xfrm>
                    <a:prstGeom prst="rect">
                      <a:avLst/>
                    </a:prstGeom>
                  </pic:spPr>
                </pic:pic>
              </a:graphicData>
            </a:graphic>
          </wp:inline>
        </w:drawing>
      </w:r>
    </w:p>
    <w:p w14:paraId="09C73F85" w14:textId="77777777" w:rsidR="00C769E0" w:rsidRDefault="00C769E0" w:rsidP="00C769E0">
      <w:pPr>
        <w:pStyle w:val="Caption"/>
        <w:spacing w:line="360" w:lineRule="auto"/>
        <w:jc w:val="center"/>
      </w:pPr>
      <w:bookmarkStart w:id="51" w:name="_Toc215753781"/>
      <w:r>
        <w:t xml:space="preserve">Figure </w:t>
      </w:r>
      <w:r>
        <w:fldChar w:fldCharType="begin"/>
      </w:r>
      <w:r>
        <w:instrText xml:space="preserve"> SEQ Figure \* ARABIC </w:instrText>
      </w:r>
      <w:r>
        <w:fldChar w:fldCharType="separate"/>
      </w:r>
      <w:r>
        <w:rPr>
          <w:noProof/>
        </w:rPr>
        <w:t>13</w:t>
      </w:r>
      <w:r>
        <w:fldChar w:fldCharType="end"/>
      </w:r>
      <w:r>
        <w:t>: Ping and try to access the file server of Server F1</w:t>
      </w:r>
      <w:bookmarkEnd w:id="51"/>
    </w:p>
    <w:p w14:paraId="3BDC8D7C" w14:textId="77777777" w:rsidR="00C769E0" w:rsidRPr="00875A9D" w:rsidRDefault="00C769E0" w:rsidP="00C769E0"/>
    <w:p w14:paraId="172CA26B" w14:textId="77777777" w:rsidR="00C769E0" w:rsidRPr="00875A9D" w:rsidRDefault="00C769E0" w:rsidP="00C769E0">
      <w:pPr>
        <w:pStyle w:val="Heading2"/>
        <w:spacing w:line="360" w:lineRule="auto"/>
      </w:pPr>
      <w:bookmarkStart w:id="52" w:name="_Toc215753759"/>
      <w:r w:rsidRPr="00875A9D">
        <w:t>5.1 Environment Deployment</w:t>
      </w:r>
      <w:bookmarkEnd w:id="52"/>
    </w:p>
    <w:p w14:paraId="265FAA94" w14:textId="77777777" w:rsidR="00C769E0" w:rsidRPr="00875A9D" w:rsidRDefault="00C769E0" w:rsidP="00C769E0">
      <w:pPr>
        <w:spacing w:line="360" w:lineRule="auto"/>
      </w:pPr>
      <w:r w:rsidRPr="00875A9D">
        <w:t xml:space="preserve">The Portal VPC public subnet was simulated with an attacker system to demonstrate how a foreign foe would be placed in the beginning. Safe observation of internal connectivity and theoretical attack paths </w:t>
      </w:r>
      <w:r>
        <w:t>was</w:t>
      </w:r>
      <w:r w:rsidRPr="00875A9D">
        <w:t xml:space="preserve"> possible through access to this instance. It was an analysis point under control</w:t>
      </w:r>
      <w:r>
        <w:t>,</w:t>
      </w:r>
      <w:r w:rsidRPr="00875A9D">
        <w:t xml:space="preserve"> and the system had no offensive tooling.</w:t>
      </w:r>
    </w:p>
    <w:p w14:paraId="3F1FC316" w14:textId="77777777" w:rsidR="00C769E0" w:rsidRPr="00875A9D" w:rsidRDefault="00C769E0" w:rsidP="00C769E0">
      <w:pPr>
        <w:pStyle w:val="Heading2"/>
        <w:spacing w:line="360" w:lineRule="auto"/>
      </w:pPr>
      <w:bookmarkStart w:id="53" w:name="_Toc215753760"/>
      <w:r w:rsidRPr="00875A9D">
        <w:t>5.3 Safe Reconnaissance and internal mapping.</w:t>
      </w:r>
      <w:bookmarkEnd w:id="53"/>
    </w:p>
    <w:p w14:paraId="408BFC3B" w14:textId="08BC6350" w:rsidR="00C769E0" w:rsidRPr="00875A9D" w:rsidRDefault="00C769E0" w:rsidP="00C769E0">
      <w:pPr>
        <w:spacing w:line="360" w:lineRule="auto"/>
      </w:pPr>
      <w:r w:rsidRPr="00875A9D">
        <w:t>The inspection of network tables of the AWS console was performed safely</w:t>
      </w:r>
      <w:r w:rsidR="009243DD">
        <w:t>,</w:t>
      </w:r>
      <w:r>
        <w:t xml:space="preserve"> </w:t>
      </w:r>
      <w:r w:rsidRPr="00875A9D">
        <w:t>the local interfaces identification</w:t>
      </w:r>
      <w:r>
        <w:t>,</w:t>
      </w:r>
      <w:r w:rsidRPr="00875A9D">
        <w:t xml:space="preserve"> as done with built-in system commands</w:t>
      </w:r>
      <w:r>
        <w:t>,</w:t>
      </w:r>
      <w:r w:rsidRPr="00875A9D">
        <w:t xml:space="preserve"> was performed</w:t>
      </w:r>
      <w:r w:rsidR="009243DD">
        <w:t>,</w:t>
      </w:r>
      <w:r w:rsidRPr="00875A9D">
        <w:t xml:space="preserve"> the instance metadata was viewed with the help of the GUI. Basic reachability tests were used to verify the potential communication pathways between the attacker system and internal resources. None of the scanning or enumeration tools </w:t>
      </w:r>
      <w:r>
        <w:t>was</w:t>
      </w:r>
      <w:r w:rsidRPr="00875A9D">
        <w:t xml:space="preserve"> involved, which guaranteed that the engagement was entirely in compliance.</w:t>
      </w:r>
    </w:p>
    <w:p w14:paraId="55584A16" w14:textId="77777777" w:rsidR="00C769E0" w:rsidRPr="00875A9D" w:rsidRDefault="00C769E0" w:rsidP="00C769E0">
      <w:pPr>
        <w:spacing w:line="360" w:lineRule="auto"/>
      </w:pPr>
      <w:r w:rsidRPr="00875A9D">
        <w:t>The identification of sensitive data will be conducted here.</w:t>
      </w:r>
      <w:r>
        <w:t xml:space="preserve"> </w:t>
      </w:r>
      <w:r w:rsidRPr="00875A9D">
        <w:t>It was done by creating a dummy research file in the file server to simulate proprietary information. This enabled CPC to know the location of sensitive assets and how these assets can be conceptually attacked by an attacker.</w:t>
      </w:r>
    </w:p>
    <w:p w14:paraId="371F01FD" w14:textId="77777777" w:rsidR="00C769E0" w:rsidRPr="00875A9D" w:rsidRDefault="00C769E0" w:rsidP="00C769E0">
      <w:pPr>
        <w:pStyle w:val="Heading2"/>
        <w:spacing w:line="360" w:lineRule="auto"/>
      </w:pPr>
      <w:bookmarkStart w:id="54" w:name="_Toc215753761"/>
      <w:r w:rsidRPr="00875A9D">
        <w:t>5.5 Data exfiltration path Simulation.</w:t>
      </w:r>
      <w:bookmarkEnd w:id="54"/>
    </w:p>
    <w:p w14:paraId="3B9C1224" w14:textId="77777777" w:rsidR="00C769E0" w:rsidRPr="00875A9D" w:rsidRDefault="00C769E0" w:rsidP="00C769E0">
      <w:pPr>
        <w:spacing w:line="360" w:lineRule="auto"/>
      </w:pPr>
      <w:r w:rsidRPr="00875A9D">
        <w:t xml:space="preserve">There was no actual exfiltration. </w:t>
      </w:r>
      <w:r>
        <w:t>Instead of</w:t>
      </w:r>
      <w:r w:rsidRPr="00875A9D">
        <w:t xml:space="preserve"> this, a hypothetical route was recorded in which data might have been transferred through the file server to the </w:t>
      </w:r>
      <w:r>
        <w:t>attacker's</w:t>
      </w:r>
      <w:r w:rsidRPr="00875A9D">
        <w:t xml:space="preserve"> system in case security </w:t>
      </w:r>
      <w:r w:rsidRPr="00875A9D">
        <w:lastRenderedPageBreak/>
        <w:t>was not well implemented. This theoretical direction showed the significance of segmentation, surveillance, and admission controls.</w:t>
      </w:r>
    </w:p>
    <w:p w14:paraId="6D70B0A3" w14:textId="77777777" w:rsidR="00C769E0" w:rsidRPr="00875A9D" w:rsidRDefault="00C769E0" w:rsidP="00C769E0">
      <w:pPr>
        <w:pStyle w:val="Heading1"/>
        <w:spacing w:line="360" w:lineRule="auto"/>
      </w:pPr>
      <w:bookmarkStart w:id="55" w:name="_Toc215753762"/>
      <w:r>
        <w:t xml:space="preserve">6. </w:t>
      </w:r>
      <w:r w:rsidRPr="00875A9D">
        <w:t>Findings &amp; Observations</w:t>
      </w:r>
      <w:bookmarkEnd w:id="55"/>
    </w:p>
    <w:p w14:paraId="17355AF3" w14:textId="77777777" w:rsidR="00C769E0" w:rsidRPr="00875A9D" w:rsidRDefault="00C769E0" w:rsidP="00C769E0">
      <w:pPr>
        <w:pStyle w:val="Heading2"/>
        <w:spacing w:line="360" w:lineRule="auto"/>
      </w:pPr>
      <w:bookmarkStart w:id="56" w:name="_Toc215753763"/>
      <w:r w:rsidRPr="00875A9D">
        <w:t>6.1 Strengths Observed</w:t>
      </w:r>
      <w:bookmarkEnd w:id="56"/>
    </w:p>
    <w:p w14:paraId="74EEC7F5" w14:textId="2E47624E" w:rsidR="00C769E0" w:rsidRPr="00875A9D" w:rsidRDefault="00C769E0" w:rsidP="00C769E0">
      <w:pPr>
        <w:spacing w:line="360" w:lineRule="auto"/>
      </w:pPr>
      <w:r w:rsidRPr="00875A9D">
        <w:t>The environment was highly segmented</w:t>
      </w:r>
      <w:r w:rsidR="00173C00">
        <w:t>,</w:t>
      </w:r>
      <w:r w:rsidRPr="00875A9D">
        <w:t xml:space="preserve"> with the appropriate isolation of the workloads and access control policies properly configured. The routing structure permitted required communication and maintained the demarcation. Overall, the hybrid structure of CPC demonstrated good, grounded security.</w:t>
      </w:r>
    </w:p>
    <w:p w14:paraId="0779FE3D" w14:textId="77777777" w:rsidR="00C769E0" w:rsidRPr="00875A9D" w:rsidRDefault="00C769E0" w:rsidP="00C769E0">
      <w:pPr>
        <w:pStyle w:val="Heading2"/>
        <w:spacing w:line="360" w:lineRule="auto"/>
      </w:pPr>
      <w:bookmarkStart w:id="57" w:name="_Toc215753764"/>
      <w:r w:rsidRPr="00875A9D">
        <w:t>6.2 Detection Gaps</w:t>
      </w:r>
      <w:bookmarkEnd w:id="57"/>
    </w:p>
    <w:p w14:paraId="6E1B23ED" w14:textId="77777777" w:rsidR="00C769E0" w:rsidRPr="00222939" w:rsidRDefault="00C769E0" w:rsidP="00C769E0">
      <w:pPr>
        <w:spacing w:line="360" w:lineRule="auto"/>
      </w:pPr>
      <w:r w:rsidRPr="00875A9D">
        <w:t>The evaluation revealed that there are ways visibility can be enhanced. There was also a restriction in internal DNS resolution to identify the host. There was a low degree of host-level monitoring</w:t>
      </w:r>
      <w:r>
        <w:t>,</w:t>
      </w:r>
      <w:r w:rsidRPr="00875A9D">
        <w:t xml:space="preserve"> and this minimised the capability of the organisation to identify the presence of suspicious movement. The applications of network inspection and alert systems were not entirely deployed, and there is still the opportunity to enhance the early detection of threats.</w:t>
      </w:r>
    </w:p>
    <w:p w14:paraId="1720058E" w14:textId="77777777" w:rsidR="00C769E0" w:rsidRDefault="00C769E0" w:rsidP="00C27FB3">
      <w:pPr>
        <w:spacing w:line="360" w:lineRule="auto"/>
      </w:pPr>
    </w:p>
    <w:p w14:paraId="2C24FF63" w14:textId="226643D2" w:rsidR="00C40A0E" w:rsidRDefault="00C40A0E">
      <w:pPr>
        <w:spacing w:after="160" w:line="278" w:lineRule="auto"/>
        <w:jc w:val="left"/>
      </w:pPr>
      <w:r>
        <w:br w:type="page"/>
      </w:r>
    </w:p>
    <w:p w14:paraId="4844945F" w14:textId="0B71F03F" w:rsidR="00C40A0E" w:rsidRDefault="00C40A0E" w:rsidP="00C40A0E">
      <w:pPr>
        <w:pStyle w:val="Heading1"/>
      </w:pPr>
      <w:bookmarkStart w:id="58" w:name="_Toc215753765"/>
      <w:r>
        <w:lastRenderedPageBreak/>
        <w:t>References</w:t>
      </w:r>
      <w:bookmarkEnd w:id="58"/>
    </w:p>
    <w:p w14:paraId="3B565B7B" w14:textId="77777777" w:rsidR="00B47F5B" w:rsidRPr="0084192F" w:rsidRDefault="00B47F5B" w:rsidP="00B47F5B">
      <w:pPr>
        <w:jc w:val="left"/>
        <w:rPr>
          <w:lang w:val="en-IN"/>
        </w:rPr>
      </w:pPr>
      <w:r w:rsidRPr="0084192F">
        <w:rPr>
          <w:lang w:val="en-IN"/>
        </w:rPr>
        <w:t>[1]</w:t>
      </w:r>
      <w:r>
        <w:rPr>
          <w:lang w:val="en-IN"/>
        </w:rPr>
        <w:t xml:space="preserve"> </w:t>
      </w:r>
      <w:r w:rsidRPr="0084192F">
        <w:rPr>
          <w:lang w:val="en-IN"/>
        </w:rPr>
        <w:t xml:space="preserve">PWC, “Conti cyber attack on the HSE Independent Post Incident Review,” 2021. Available: </w:t>
      </w:r>
      <w:hyperlink r:id="rId24" w:history="1">
        <w:r w:rsidRPr="0084192F">
          <w:rPr>
            <w:rStyle w:val="Hyperlink"/>
            <w:lang w:val="en-IN"/>
          </w:rPr>
          <w:t>https://www.hse.ie/eng/services/publications/conti-cyber-attack-on-the-hse-full-report.pdf</w:t>
        </w:r>
      </w:hyperlink>
      <w:r>
        <w:rPr>
          <w:lang w:val="en-IN"/>
        </w:rPr>
        <w:t xml:space="preserve"> </w:t>
      </w:r>
    </w:p>
    <w:p w14:paraId="7B006143" w14:textId="77777777" w:rsidR="00B47F5B" w:rsidRPr="0084192F" w:rsidRDefault="00B47F5B" w:rsidP="00B47F5B">
      <w:pPr>
        <w:jc w:val="left"/>
        <w:rPr>
          <w:lang w:val="en-IN"/>
        </w:rPr>
      </w:pPr>
      <w:r w:rsidRPr="0084192F">
        <w:rPr>
          <w:lang w:val="en-IN"/>
        </w:rPr>
        <w:t>‌</w:t>
      </w:r>
    </w:p>
    <w:p w14:paraId="2FDCAC6B" w14:textId="4119C35A" w:rsidR="00B47F5B" w:rsidRDefault="00B47F5B" w:rsidP="00B47F5B">
      <w:pPr>
        <w:spacing w:line="360" w:lineRule="auto"/>
        <w:rPr>
          <w:lang w:val="en-IN"/>
        </w:rPr>
      </w:pPr>
      <w:r w:rsidRPr="00B47F5B">
        <w:rPr>
          <w:lang w:val="en-IN"/>
        </w:rPr>
        <w:t>[</w:t>
      </w:r>
      <w:r>
        <w:rPr>
          <w:lang w:val="en-IN"/>
        </w:rPr>
        <w:t>2</w:t>
      </w:r>
      <w:r w:rsidRPr="00B47F5B">
        <w:rPr>
          <w:lang w:val="en-IN"/>
        </w:rPr>
        <w:t>]</w:t>
      </w:r>
      <w:r>
        <w:rPr>
          <w:lang w:val="en-IN"/>
        </w:rPr>
        <w:t xml:space="preserve"> </w:t>
      </w:r>
      <w:r w:rsidRPr="00B47F5B">
        <w:rPr>
          <w:lang w:val="en-IN"/>
        </w:rPr>
        <w:t>Shark Striker, “Ransomware attack on HSE Ireland Health service executive explained,” </w:t>
      </w:r>
      <w:r w:rsidRPr="00B47F5B">
        <w:rPr>
          <w:i/>
          <w:iCs/>
          <w:lang w:val="en-IN"/>
        </w:rPr>
        <w:t>SharkStriker</w:t>
      </w:r>
      <w:r w:rsidRPr="00B47F5B">
        <w:rPr>
          <w:lang w:val="en-IN"/>
        </w:rPr>
        <w:t>, Jul. 30, 2025. https://sharkstriker.com/guide/health-service-executive-hse-ireland-ransomware-attack/ (accessed Dec. 04, 2025).</w:t>
      </w:r>
    </w:p>
    <w:p w14:paraId="7EE8CCAE" w14:textId="18AD8804" w:rsidR="00B47F5B" w:rsidRDefault="00B47F5B" w:rsidP="00B47F5B">
      <w:pPr>
        <w:spacing w:line="360" w:lineRule="auto"/>
        <w:rPr>
          <w:lang w:val="en-IN"/>
        </w:rPr>
      </w:pPr>
      <w:r w:rsidRPr="00B47F5B">
        <w:rPr>
          <w:lang w:val="en-IN"/>
        </w:rPr>
        <w:t>[</w:t>
      </w:r>
      <w:r>
        <w:rPr>
          <w:lang w:val="en-IN"/>
        </w:rPr>
        <w:t>3</w:t>
      </w:r>
      <w:r w:rsidRPr="00B47F5B">
        <w:rPr>
          <w:lang w:val="en-IN"/>
        </w:rPr>
        <w:t>]</w:t>
      </w:r>
      <w:r>
        <w:rPr>
          <w:lang w:val="en-IN"/>
        </w:rPr>
        <w:t xml:space="preserve"> </w:t>
      </w:r>
      <w:r w:rsidRPr="00B47F5B">
        <w:rPr>
          <w:lang w:val="en-IN"/>
        </w:rPr>
        <w:t>B. Strom </w:t>
      </w:r>
      <w:r w:rsidRPr="00B47F5B">
        <w:rPr>
          <w:i/>
          <w:iCs/>
          <w:lang w:val="en-IN"/>
        </w:rPr>
        <w:t>et al.</w:t>
      </w:r>
      <w:r w:rsidRPr="00B47F5B">
        <w:rPr>
          <w:lang w:val="en-IN"/>
        </w:rPr>
        <w:t>, “Finding Cyber Threats with ATT&amp;CK</w:t>
      </w:r>
      <w:r w:rsidRPr="00B47F5B">
        <w:rPr>
          <w:vertAlign w:val="superscript"/>
          <w:lang w:val="en-IN"/>
        </w:rPr>
        <w:t>TM</w:t>
      </w:r>
      <w:r w:rsidRPr="00B47F5B">
        <w:rPr>
          <w:lang w:val="en-IN"/>
        </w:rPr>
        <w:t xml:space="preserve">-Based Analytics,” 2017. Available: </w:t>
      </w:r>
      <w:hyperlink r:id="rId25" w:history="1">
        <w:r w:rsidRPr="00B47F5B">
          <w:rPr>
            <w:rStyle w:val="Hyperlink"/>
            <w:lang w:val="en-IN"/>
          </w:rPr>
          <w:t>https://www.mitre.org/sites/default/files/2021-11/16-3713-finding-cyber-threats-with-attack-based-analytics.pdf</w:t>
        </w:r>
      </w:hyperlink>
      <w:r>
        <w:rPr>
          <w:lang w:val="en-IN"/>
        </w:rPr>
        <w:t xml:space="preserve"> </w:t>
      </w:r>
    </w:p>
    <w:p w14:paraId="72BDA24B" w14:textId="310BA414" w:rsidR="00B47F5B" w:rsidRDefault="00B47F5B" w:rsidP="00B47F5B">
      <w:pPr>
        <w:spacing w:line="360" w:lineRule="auto"/>
        <w:rPr>
          <w:lang w:val="en-IN"/>
        </w:rPr>
      </w:pPr>
      <w:r w:rsidRPr="00B47F5B">
        <w:rPr>
          <w:lang w:val="en-IN"/>
        </w:rPr>
        <w:t>[</w:t>
      </w:r>
      <w:r>
        <w:rPr>
          <w:lang w:val="en-IN"/>
        </w:rPr>
        <w:t>4</w:t>
      </w:r>
      <w:r w:rsidRPr="00B47F5B">
        <w:rPr>
          <w:lang w:val="en-IN"/>
        </w:rPr>
        <w:t>]</w:t>
      </w:r>
      <w:r>
        <w:rPr>
          <w:lang w:val="en-IN"/>
        </w:rPr>
        <w:t xml:space="preserve"> </w:t>
      </w:r>
      <w:r w:rsidRPr="00B47F5B">
        <w:rPr>
          <w:lang w:val="en-IN"/>
        </w:rPr>
        <w:t>Krebsonsecurity, “Inside Ireland’s Public Healthcare Ransomware Scare – Krebs on Security,” </w:t>
      </w:r>
      <w:r w:rsidRPr="00B47F5B">
        <w:rPr>
          <w:i/>
          <w:iCs/>
          <w:lang w:val="en-IN"/>
        </w:rPr>
        <w:t>Krebsonsecurity.com</w:t>
      </w:r>
      <w:r w:rsidRPr="00B47F5B">
        <w:rPr>
          <w:lang w:val="en-IN"/>
        </w:rPr>
        <w:t>, Dec. 14, 2021. https://krebsonsecurity.com/2021/12/inside-irelands-public-healthcare-ransomware-scare/ (accessed Dec. 04, 2025).</w:t>
      </w:r>
    </w:p>
    <w:p w14:paraId="0B1B52A1" w14:textId="3FB97461" w:rsidR="00814BB7" w:rsidRPr="00814BB7" w:rsidRDefault="00814BB7" w:rsidP="00814BB7">
      <w:pPr>
        <w:spacing w:line="360" w:lineRule="auto"/>
        <w:rPr>
          <w:lang w:val="en-IN"/>
        </w:rPr>
      </w:pPr>
      <w:r w:rsidRPr="00814BB7">
        <w:rPr>
          <w:lang w:val="en-IN"/>
        </w:rPr>
        <w:t>[</w:t>
      </w:r>
      <w:r w:rsidR="0092731F">
        <w:rPr>
          <w:lang w:val="en-IN"/>
        </w:rPr>
        <w:t>5</w:t>
      </w:r>
      <w:r w:rsidRPr="00814BB7">
        <w:rPr>
          <w:lang w:val="en-IN"/>
        </w:rPr>
        <w:t>]</w:t>
      </w:r>
      <w:r>
        <w:rPr>
          <w:lang w:val="en-IN"/>
        </w:rPr>
        <w:t xml:space="preserve"> </w:t>
      </w:r>
      <w:r w:rsidRPr="00814BB7">
        <w:rPr>
          <w:lang w:val="en-IN"/>
        </w:rPr>
        <w:t>Dalbir Bharti, </w:t>
      </w:r>
      <w:r w:rsidRPr="00814BB7">
        <w:rPr>
          <w:i/>
          <w:iCs/>
          <w:lang w:val="en-IN"/>
        </w:rPr>
        <w:t>The Constitution and Criminal Justice Administration</w:t>
      </w:r>
      <w:r w:rsidRPr="00814BB7">
        <w:rPr>
          <w:lang w:val="en-IN"/>
        </w:rPr>
        <w:t>. APH Publishing, 2002.</w:t>
      </w:r>
      <w:r>
        <w:rPr>
          <w:lang w:val="en-IN"/>
        </w:rPr>
        <w:t xml:space="preserve"> </w:t>
      </w:r>
      <w:hyperlink r:id="rId26" w:history="1">
        <w:r w:rsidRPr="00696001">
          <w:rPr>
            <w:rStyle w:val="Hyperlink"/>
            <w:lang w:val="en-IN"/>
          </w:rPr>
          <w:t>https://cyote.inl.gov/content/uploads/24/2025/12/CyOTE-Case-Study_HSE-of-Ireland-Conti.pdf?__cf_chl_f_tk=b52y46gWIqwb2uQci4uXv9KIPOW3SWys_UKE59kN7v8-1764833519-1.0.1.1-fzXLMgD0RKDbxeNYgAvqZDoXff39QoVg9UTV7q2dGA8</w:t>
        </w:r>
      </w:hyperlink>
      <w:r>
        <w:rPr>
          <w:lang w:val="en-IN"/>
        </w:rPr>
        <w:t xml:space="preserve"> </w:t>
      </w:r>
    </w:p>
    <w:p w14:paraId="323DA934" w14:textId="77777777" w:rsidR="00814BB7" w:rsidRPr="00814BB7" w:rsidRDefault="00814BB7" w:rsidP="00814BB7">
      <w:pPr>
        <w:spacing w:line="360" w:lineRule="auto"/>
        <w:rPr>
          <w:lang w:val="en-IN"/>
        </w:rPr>
      </w:pPr>
      <w:r w:rsidRPr="00814BB7">
        <w:rPr>
          <w:lang w:val="en-IN"/>
        </w:rPr>
        <w:t>‌</w:t>
      </w:r>
    </w:p>
    <w:p w14:paraId="65B99115" w14:textId="278EE489" w:rsidR="00814BB7" w:rsidRDefault="00814BB7" w:rsidP="00814BB7">
      <w:pPr>
        <w:spacing w:line="360" w:lineRule="auto"/>
        <w:rPr>
          <w:lang w:val="en-IN"/>
        </w:rPr>
      </w:pPr>
      <w:r w:rsidRPr="00814BB7">
        <w:rPr>
          <w:lang w:val="en-IN"/>
        </w:rPr>
        <w:t>[</w:t>
      </w:r>
      <w:r>
        <w:rPr>
          <w:lang w:val="en-IN"/>
        </w:rPr>
        <w:t>6</w:t>
      </w:r>
      <w:r w:rsidRPr="00814BB7">
        <w:rPr>
          <w:lang w:val="en-IN"/>
        </w:rPr>
        <w:t>]</w:t>
      </w:r>
      <w:r>
        <w:rPr>
          <w:lang w:val="en-IN"/>
        </w:rPr>
        <w:t xml:space="preserve"> </w:t>
      </w:r>
      <w:r w:rsidRPr="00814BB7">
        <w:rPr>
          <w:lang w:val="en-IN"/>
        </w:rPr>
        <w:t>A. Patrice, “Implementing the MITRE ATT&amp;CK Framework,” </w:t>
      </w:r>
      <w:r w:rsidRPr="00814BB7">
        <w:rPr>
          <w:i/>
          <w:iCs/>
          <w:lang w:val="en-IN"/>
        </w:rPr>
        <w:t>Medium</w:t>
      </w:r>
      <w:r w:rsidRPr="00814BB7">
        <w:rPr>
          <w:lang w:val="en-IN"/>
        </w:rPr>
        <w:t xml:space="preserve">, Sep. 05, 2023. </w:t>
      </w:r>
      <w:hyperlink r:id="rId27" w:history="1">
        <w:r w:rsidR="0092731F" w:rsidRPr="00814BB7">
          <w:rPr>
            <w:rStyle w:val="Hyperlink"/>
            <w:lang w:val="en-IN"/>
          </w:rPr>
          <w:t>https://medium.com/@ana_23687/implementing-the-mitre-att-ck-framework-808e667554cc</w:t>
        </w:r>
      </w:hyperlink>
      <w:r w:rsidR="0092731F">
        <w:rPr>
          <w:lang w:val="en-IN"/>
        </w:rPr>
        <w:t xml:space="preserve"> </w:t>
      </w:r>
      <w:r w:rsidRPr="00814BB7">
        <w:rPr>
          <w:lang w:val="en-IN"/>
        </w:rPr>
        <w:t xml:space="preserve"> (accessed Dec. 04, 2025).</w:t>
      </w:r>
    </w:p>
    <w:p w14:paraId="16174773" w14:textId="10C8ECFD" w:rsidR="0092731F" w:rsidRPr="0092731F" w:rsidRDefault="0092731F" w:rsidP="0092731F">
      <w:pPr>
        <w:spacing w:line="360" w:lineRule="auto"/>
        <w:rPr>
          <w:lang w:val="en-IN"/>
        </w:rPr>
      </w:pPr>
      <w:r w:rsidRPr="0092731F">
        <w:rPr>
          <w:lang w:val="en-IN"/>
        </w:rPr>
        <w:t>[</w:t>
      </w:r>
      <w:r>
        <w:rPr>
          <w:lang w:val="en-IN"/>
        </w:rPr>
        <w:t>7</w:t>
      </w:r>
      <w:r w:rsidRPr="0092731F">
        <w:rPr>
          <w:lang w:val="en-IN"/>
        </w:rPr>
        <w:t>]</w:t>
      </w:r>
      <w:r>
        <w:rPr>
          <w:lang w:val="en-IN"/>
        </w:rPr>
        <w:t xml:space="preserve"> </w:t>
      </w:r>
      <w:r w:rsidRPr="0092731F">
        <w:rPr>
          <w:lang w:val="en-IN"/>
        </w:rPr>
        <w:t>govinfosecurity, “Report Dissects Conti Ransomware Attack on Ireland’s HSE,” </w:t>
      </w:r>
      <w:r w:rsidRPr="0092731F">
        <w:rPr>
          <w:i/>
          <w:iCs/>
          <w:lang w:val="en-IN"/>
        </w:rPr>
        <w:t>Govinfosecurity.com</w:t>
      </w:r>
      <w:r w:rsidRPr="0092731F">
        <w:rPr>
          <w:lang w:val="en-IN"/>
        </w:rPr>
        <w:t xml:space="preserve">, 2025. </w:t>
      </w:r>
      <w:hyperlink r:id="rId28" w:history="1">
        <w:r w:rsidR="00CC2C65" w:rsidRPr="0092731F">
          <w:rPr>
            <w:rStyle w:val="Hyperlink"/>
            <w:lang w:val="en-IN"/>
          </w:rPr>
          <w:t>https://www.govinfosecurity.com/report-dissects-conti-ransomware-attack-on-irelands-hse-a-18102</w:t>
        </w:r>
      </w:hyperlink>
      <w:r w:rsidR="00CC2C65">
        <w:rPr>
          <w:lang w:val="en-IN"/>
        </w:rPr>
        <w:t xml:space="preserve"> </w:t>
      </w:r>
      <w:r w:rsidRPr="0092731F">
        <w:rPr>
          <w:lang w:val="en-IN"/>
        </w:rPr>
        <w:t xml:space="preserve"> (accessed Dec. 04, 2025).</w:t>
      </w:r>
    </w:p>
    <w:p w14:paraId="161CD082" w14:textId="77777777" w:rsidR="0092731F" w:rsidRPr="0092731F" w:rsidRDefault="0092731F" w:rsidP="0092731F">
      <w:pPr>
        <w:spacing w:line="360" w:lineRule="auto"/>
        <w:rPr>
          <w:lang w:val="en-IN"/>
        </w:rPr>
      </w:pPr>
      <w:r w:rsidRPr="0092731F">
        <w:rPr>
          <w:lang w:val="en-IN"/>
        </w:rPr>
        <w:t>‌</w:t>
      </w:r>
    </w:p>
    <w:p w14:paraId="571433DA" w14:textId="77777777" w:rsidR="0092731F" w:rsidRPr="00814BB7" w:rsidRDefault="0092731F" w:rsidP="00814BB7">
      <w:pPr>
        <w:spacing w:line="360" w:lineRule="auto"/>
        <w:rPr>
          <w:lang w:val="en-IN"/>
        </w:rPr>
      </w:pPr>
    </w:p>
    <w:p w14:paraId="1AFFC353" w14:textId="77777777" w:rsidR="00814BB7" w:rsidRPr="00814BB7" w:rsidRDefault="00814BB7" w:rsidP="00814BB7">
      <w:pPr>
        <w:spacing w:line="360" w:lineRule="auto"/>
        <w:rPr>
          <w:lang w:val="en-IN"/>
        </w:rPr>
      </w:pPr>
      <w:r w:rsidRPr="00814BB7">
        <w:rPr>
          <w:lang w:val="en-IN"/>
        </w:rPr>
        <w:t>‌</w:t>
      </w:r>
    </w:p>
    <w:p w14:paraId="392825F9" w14:textId="77777777" w:rsidR="00814BB7" w:rsidRPr="00B47F5B" w:rsidRDefault="00814BB7" w:rsidP="00B47F5B">
      <w:pPr>
        <w:spacing w:line="360" w:lineRule="auto"/>
        <w:rPr>
          <w:lang w:val="en-IN"/>
        </w:rPr>
      </w:pPr>
    </w:p>
    <w:p w14:paraId="70080B28" w14:textId="77777777" w:rsidR="00B47F5B" w:rsidRPr="00B47F5B" w:rsidRDefault="00B47F5B" w:rsidP="00B47F5B">
      <w:pPr>
        <w:spacing w:line="360" w:lineRule="auto"/>
        <w:rPr>
          <w:lang w:val="en-IN"/>
        </w:rPr>
      </w:pPr>
      <w:r w:rsidRPr="00B47F5B">
        <w:rPr>
          <w:lang w:val="en-IN"/>
        </w:rPr>
        <w:t>‌</w:t>
      </w:r>
    </w:p>
    <w:p w14:paraId="0C8211A3" w14:textId="77777777" w:rsidR="00B47F5B" w:rsidRPr="00B47F5B" w:rsidRDefault="00B47F5B" w:rsidP="00B47F5B">
      <w:pPr>
        <w:spacing w:line="360" w:lineRule="auto"/>
        <w:rPr>
          <w:lang w:val="en-IN"/>
        </w:rPr>
      </w:pPr>
    </w:p>
    <w:p w14:paraId="0DE6F678" w14:textId="4587B5D5" w:rsidR="00980BF7" w:rsidRPr="00C769E0" w:rsidRDefault="00B47F5B" w:rsidP="00C27FB3">
      <w:pPr>
        <w:spacing w:line="360" w:lineRule="auto"/>
        <w:rPr>
          <w:lang w:val="en-IN"/>
        </w:rPr>
      </w:pPr>
      <w:r w:rsidRPr="00B47F5B">
        <w:rPr>
          <w:lang w:val="en-IN"/>
        </w:rPr>
        <w:t>‌</w:t>
      </w:r>
    </w:p>
    <w:sectPr w:rsidR="00980BF7" w:rsidRPr="00C769E0" w:rsidSect="00CC3529">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B474C" w14:textId="77777777" w:rsidR="00BF799E" w:rsidRDefault="00BF799E" w:rsidP="00C27FB3">
      <w:pPr>
        <w:spacing w:line="240" w:lineRule="auto"/>
      </w:pPr>
      <w:r>
        <w:separator/>
      </w:r>
    </w:p>
  </w:endnote>
  <w:endnote w:type="continuationSeparator" w:id="0">
    <w:p w14:paraId="183C4E7C" w14:textId="77777777" w:rsidR="00BF799E" w:rsidRDefault="00BF799E" w:rsidP="00C27F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114304"/>
      <w:docPartObj>
        <w:docPartGallery w:val="Page Numbers (Bottom of Page)"/>
        <w:docPartUnique/>
      </w:docPartObj>
    </w:sdtPr>
    <w:sdtEndPr>
      <w:rPr>
        <w:noProof/>
      </w:rPr>
    </w:sdtEndPr>
    <w:sdtContent>
      <w:p w14:paraId="721CE2FC" w14:textId="0C61FF8A" w:rsidR="00C27FB3" w:rsidRDefault="00C27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B18041" w14:textId="77777777" w:rsidR="00C27FB3" w:rsidRDefault="00C27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7603599"/>
      <w:docPartObj>
        <w:docPartGallery w:val="Page Numbers (Bottom of Page)"/>
        <w:docPartUnique/>
      </w:docPartObj>
    </w:sdtPr>
    <w:sdtEndPr>
      <w:rPr>
        <w:noProof/>
      </w:rPr>
    </w:sdtEndPr>
    <w:sdtContent>
      <w:p w14:paraId="003977F3" w14:textId="2AD28412" w:rsidR="00EF5F26" w:rsidRDefault="00EF5F26" w:rsidP="00EF5F26">
        <w:pPr>
          <w:pStyle w:val="Footer"/>
          <w:jc w:val="center"/>
        </w:pPr>
        <w:r>
          <w:t>1</w:t>
        </w:r>
      </w:p>
    </w:sdtContent>
  </w:sdt>
  <w:p w14:paraId="10640C2B" w14:textId="77777777" w:rsidR="00EF5F26" w:rsidRDefault="00EF5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D64C1" w14:textId="77777777" w:rsidR="00BF799E" w:rsidRDefault="00BF799E" w:rsidP="00C27FB3">
      <w:pPr>
        <w:spacing w:line="240" w:lineRule="auto"/>
      </w:pPr>
      <w:r>
        <w:separator/>
      </w:r>
    </w:p>
  </w:footnote>
  <w:footnote w:type="continuationSeparator" w:id="0">
    <w:p w14:paraId="7469A2F3" w14:textId="77777777" w:rsidR="00BF799E" w:rsidRDefault="00BF799E" w:rsidP="00C27F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22E"/>
    <w:rsid w:val="000066CD"/>
    <w:rsid w:val="00007650"/>
    <w:rsid w:val="00011018"/>
    <w:rsid w:val="00023C66"/>
    <w:rsid w:val="00023F47"/>
    <w:rsid w:val="00026237"/>
    <w:rsid w:val="000314C7"/>
    <w:rsid w:val="00031E49"/>
    <w:rsid w:val="00031F6C"/>
    <w:rsid w:val="000338C3"/>
    <w:rsid w:val="00040ED9"/>
    <w:rsid w:val="00041624"/>
    <w:rsid w:val="00045736"/>
    <w:rsid w:val="00046FC1"/>
    <w:rsid w:val="00047B7A"/>
    <w:rsid w:val="000501EB"/>
    <w:rsid w:val="00051685"/>
    <w:rsid w:val="00053148"/>
    <w:rsid w:val="00067D8D"/>
    <w:rsid w:val="00080830"/>
    <w:rsid w:val="00082762"/>
    <w:rsid w:val="00086F2D"/>
    <w:rsid w:val="000931C7"/>
    <w:rsid w:val="00094EB3"/>
    <w:rsid w:val="0009687D"/>
    <w:rsid w:val="00096A50"/>
    <w:rsid w:val="000B1F0B"/>
    <w:rsid w:val="000B3D86"/>
    <w:rsid w:val="000C7AA5"/>
    <w:rsid w:val="000D379F"/>
    <w:rsid w:val="000D4005"/>
    <w:rsid w:val="000D4061"/>
    <w:rsid w:val="000D587C"/>
    <w:rsid w:val="000D7061"/>
    <w:rsid w:val="000E16A3"/>
    <w:rsid w:val="000E566D"/>
    <w:rsid w:val="000E675A"/>
    <w:rsid w:val="000E6CF5"/>
    <w:rsid w:val="000F1327"/>
    <w:rsid w:val="000F1806"/>
    <w:rsid w:val="000F2E8F"/>
    <w:rsid w:val="000F3EE2"/>
    <w:rsid w:val="000F46DD"/>
    <w:rsid w:val="001019F3"/>
    <w:rsid w:val="00106494"/>
    <w:rsid w:val="00106A02"/>
    <w:rsid w:val="001079C6"/>
    <w:rsid w:val="00112A6A"/>
    <w:rsid w:val="00112C73"/>
    <w:rsid w:val="00114127"/>
    <w:rsid w:val="001150AA"/>
    <w:rsid w:val="0012112C"/>
    <w:rsid w:val="00122C05"/>
    <w:rsid w:val="00126E4C"/>
    <w:rsid w:val="00131631"/>
    <w:rsid w:val="0013326E"/>
    <w:rsid w:val="00136336"/>
    <w:rsid w:val="0014036D"/>
    <w:rsid w:val="0014194D"/>
    <w:rsid w:val="00145250"/>
    <w:rsid w:val="00146225"/>
    <w:rsid w:val="00147CF7"/>
    <w:rsid w:val="00153128"/>
    <w:rsid w:val="00154415"/>
    <w:rsid w:val="001557AD"/>
    <w:rsid w:val="001557D4"/>
    <w:rsid w:val="00160EC1"/>
    <w:rsid w:val="001619E3"/>
    <w:rsid w:val="0016373F"/>
    <w:rsid w:val="00164F5A"/>
    <w:rsid w:val="0016795C"/>
    <w:rsid w:val="00167BD6"/>
    <w:rsid w:val="00173C00"/>
    <w:rsid w:val="00174A20"/>
    <w:rsid w:val="001760E0"/>
    <w:rsid w:val="00176C8E"/>
    <w:rsid w:val="001773A5"/>
    <w:rsid w:val="00181D12"/>
    <w:rsid w:val="001821E0"/>
    <w:rsid w:val="001822BA"/>
    <w:rsid w:val="00191FB6"/>
    <w:rsid w:val="00193C46"/>
    <w:rsid w:val="001959AC"/>
    <w:rsid w:val="001A1CD3"/>
    <w:rsid w:val="001A2500"/>
    <w:rsid w:val="001C2336"/>
    <w:rsid w:val="001C6188"/>
    <w:rsid w:val="001E09C3"/>
    <w:rsid w:val="001E0FBA"/>
    <w:rsid w:val="001E348C"/>
    <w:rsid w:val="001F1EDD"/>
    <w:rsid w:val="001F2642"/>
    <w:rsid w:val="001F39BA"/>
    <w:rsid w:val="001F68BB"/>
    <w:rsid w:val="002029D3"/>
    <w:rsid w:val="00203DFF"/>
    <w:rsid w:val="002046A2"/>
    <w:rsid w:val="00206489"/>
    <w:rsid w:val="0021162E"/>
    <w:rsid w:val="00211C9B"/>
    <w:rsid w:val="00212359"/>
    <w:rsid w:val="00213678"/>
    <w:rsid w:val="00216593"/>
    <w:rsid w:val="002178C2"/>
    <w:rsid w:val="00221340"/>
    <w:rsid w:val="0022283E"/>
    <w:rsid w:val="00224CFA"/>
    <w:rsid w:val="002255C6"/>
    <w:rsid w:val="00236766"/>
    <w:rsid w:val="00252BFD"/>
    <w:rsid w:val="00263DBE"/>
    <w:rsid w:val="002649C5"/>
    <w:rsid w:val="00265E3B"/>
    <w:rsid w:val="00267D92"/>
    <w:rsid w:val="00271B55"/>
    <w:rsid w:val="0028260E"/>
    <w:rsid w:val="002840A1"/>
    <w:rsid w:val="002848BB"/>
    <w:rsid w:val="002914FB"/>
    <w:rsid w:val="002954D1"/>
    <w:rsid w:val="0029558E"/>
    <w:rsid w:val="00297EB4"/>
    <w:rsid w:val="002A0C60"/>
    <w:rsid w:val="002A6468"/>
    <w:rsid w:val="002A7844"/>
    <w:rsid w:val="002B1614"/>
    <w:rsid w:val="002B3AA3"/>
    <w:rsid w:val="002C1D7A"/>
    <w:rsid w:val="002D2AAB"/>
    <w:rsid w:val="002D3A38"/>
    <w:rsid w:val="002D5DCF"/>
    <w:rsid w:val="002D6EAC"/>
    <w:rsid w:val="002E55EF"/>
    <w:rsid w:val="002E58C1"/>
    <w:rsid w:val="002F03C0"/>
    <w:rsid w:val="002F5918"/>
    <w:rsid w:val="003026EA"/>
    <w:rsid w:val="00307A9C"/>
    <w:rsid w:val="00312E55"/>
    <w:rsid w:val="00314A9D"/>
    <w:rsid w:val="00322120"/>
    <w:rsid w:val="0032397C"/>
    <w:rsid w:val="003326BB"/>
    <w:rsid w:val="00332F17"/>
    <w:rsid w:val="00333181"/>
    <w:rsid w:val="00333435"/>
    <w:rsid w:val="00342C0D"/>
    <w:rsid w:val="00342D9D"/>
    <w:rsid w:val="00343825"/>
    <w:rsid w:val="00346246"/>
    <w:rsid w:val="00346D11"/>
    <w:rsid w:val="00350E8D"/>
    <w:rsid w:val="00352626"/>
    <w:rsid w:val="003527EF"/>
    <w:rsid w:val="0035585A"/>
    <w:rsid w:val="00360ACE"/>
    <w:rsid w:val="00361A54"/>
    <w:rsid w:val="00374489"/>
    <w:rsid w:val="00375173"/>
    <w:rsid w:val="00382DB6"/>
    <w:rsid w:val="0038343D"/>
    <w:rsid w:val="003953DF"/>
    <w:rsid w:val="003A7AF4"/>
    <w:rsid w:val="003B1F2D"/>
    <w:rsid w:val="003B2F3C"/>
    <w:rsid w:val="003B3A81"/>
    <w:rsid w:val="003B5E19"/>
    <w:rsid w:val="003C068A"/>
    <w:rsid w:val="003C4090"/>
    <w:rsid w:val="003D200D"/>
    <w:rsid w:val="003D6BE3"/>
    <w:rsid w:val="003E1173"/>
    <w:rsid w:val="003E7E84"/>
    <w:rsid w:val="003F4AE4"/>
    <w:rsid w:val="003F5D7F"/>
    <w:rsid w:val="00401EAF"/>
    <w:rsid w:val="004034F3"/>
    <w:rsid w:val="00403867"/>
    <w:rsid w:val="00404B8D"/>
    <w:rsid w:val="00415BA7"/>
    <w:rsid w:val="00423129"/>
    <w:rsid w:val="004263B5"/>
    <w:rsid w:val="00432F64"/>
    <w:rsid w:val="00434064"/>
    <w:rsid w:val="00434437"/>
    <w:rsid w:val="00442EFC"/>
    <w:rsid w:val="00443CA0"/>
    <w:rsid w:val="00443D59"/>
    <w:rsid w:val="004471CD"/>
    <w:rsid w:val="00451981"/>
    <w:rsid w:val="004616BB"/>
    <w:rsid w:val="0046270F"/>
    <w:rsid w:val="00470979"/>
    <w:rsid w:val="004729A3"/>
    <w:rsid w:val="00473913"/>
    <w:rsid w:val="00476E44"/>
    <w:rsid w:val="00477F85"/>
    <w:rsid w:val="00487E6C"/>
    <w:rsid w:val="004924A8"/>
    <w:rsid w:val="00493F56"/>
    <w:rsid w:val="004A096A"/>
    <w:rsid w:val="004A204F"/>
    <w:rsid w:val="004A4144"/>
    <w:rsid w:val="004B1B92"/>
    <w:rsid w:val="004B4417"/>
    <w:rsid w:val="004B46A3"/>
    <w:rsid w:val="004B5120"/>
    <w:rsid w:val="004B568F"/>
    <w:rsid w:val="004B5B32"/>
    <w:rsid w:val="004C3638"/>
    <w:rsid w:val="004C41CE"/>
    <w:rsid w:val="004C48C3"/>
    <w:rsid w:val="004C4C5F"/>
    <w:rsid w:val="004E2310"/>
    <w:rsid w:val="004F13D3"/>
    <w:rsid w:val="004F1F7A"/>
    <w:rsid w:val="004F3EB4"/>
    <w:rsid w:val="00501103"/>
    <w:rsid w:val="005013D8"/>
    <w:rsid w:val="00502AC2"/>
    <w:rsid w:val="00504689"/>
    <w:rsid w:val="00506EEB"/>
    <w:rsid w:val="00510353"/>
    <w:rsid w:val="005243BB"/>
    <w:rsid w:val="0053602E"/>
    <w:rsid w:val="00541F1A"/>
    <w:rsid w:val="005420C2"/>
    <w:rsid w:val="00543320"/>
    <w:rsid w:val="00544F08"/>
    <w:rsid w:val="0054782C"/>
    <w:rsid w:val="00547AB8"/>
    <w:rsid w:val="00550772"/>
    <w:rsid w:val="00550C36"/>
    <w:rsid w:val="00551C31"/>
    <w:rsid w:val="005534F3"/>
    <w:rsid w:val="00553C30"/>
    <w:rsid w:val="005569A1"/>
    <w:rsid w:val="00560809"/>
    <w:rsid w:val="005620BA"/>
    <w:rsid w:val="005705A1"/>
    <w:rsid w:val="00573D9D"/>
    <w:rsid w:val="005806BC"/>
    <w:rsid w:val="005807B9"/>
    <w:rsid w:val="005836D4"/>
    <w:rsid w:val="005946F7"/>
    <w:rsid w:val="00594C0D"/>
    <w:rsid w:val="005956DF"/>
    <w:rsid w:val="00596E62"/>
    <w:rsid w:val="005A71F1"/>
    <w:rsid w:val="005B0442"/>
    <w:rsid w:val="005B3BF6"/>
    <w:rsid w:val="005B7211"/>
    <w:rsid w:val="005C1AF3"/>
    <w:rsid w:val="005C48DF"/>
    <w:rsid w:val="005C7301"/>
    <w:rsid w:val="005D384F"/>
    <w:rsid w:val="005D4409"/>
    <w:rsid w:val="005D5A77"/>
    <w:rsid w:val="005E1F44"/>
    <w:rsid w:val="005E402F"/>
    <w:rsid w:val="005E46C4"/>
    <w:rsid w:val="005E4914"/>
    <w:rsid w:val="005E4AB4"/>
    <w:rsid w:val="005E56B4"/>
    <w:rsid w:val="005E6CB0"/>
    <w:rsid w:val="005E73B4"/>
    <w:rsid w:val="005E7C38"/>
    <w:rsid w:val="005F2B53"/>
    <w:rsid w:val="005F37FC"/>
    <w:rsid w:val="005F62F4"/>
    <w:rsid w:val="005F79C7"/>
    <w:rsid w:val="005F79EC"/>
    <w:rsid w:val="00601C49"/>
    <w:rsid w:val="006236D9"/>
    <w:rsid w:val="00626277"/>
    <w:rsid w:val="00640D36"/>
    <w:rsid w:val="006427B4"/>
    <w:rsid w:val="00647412"/>
    <w:rsid w:val="0065026F"/>
    <w:rsid w:val="006566EB"/>
    <w:rsid w:val="006577CE"/>
    <w:rsid w:val="00663A65"/>
    <w:rsid w:val="0067196F"/>
    <w:rsid w:val="00674A43"/>
    <w:rsid w:val="006817B1"/>
    <w:rsid w:val="00684B5F"/>
    <w:rsid w:val="006A06B0"/>
    <w:rsid w:val="006A0A7D"/>
    <w:rsid w:val="006A4D19"/>
    <w:rsid w:val="006A56E8"/>
    <w:rsid w:val="006B357B"/>
    <w:rsid w:val="006B4AE8"/>
    <w:rsid w:val="006B62CB"/>
    <w:rsid w:val="006C0A60"/>
    <w:rsid w:val="006C3C78"/>
    <w:rsid w:val="006D2328"/>
    <w:rsid w:val="006D4215"/>
    <w:rsid w:val="006D7E97"/>
    <w:rsid w:val="006E0774"/>
    <w:rsid w:val="006E0B1A"/>
    <w:rsid w:val="006E1DE8"/>
    <w:rsid w:val="006E28D7"/>
    <w:rsid w:val="006E47E6"/>
    <w:rsid w:val="006F180C"/>
    <w:rsid w:val="006F29D0"/>
    <w:rsid w:val="006F379B"/>
    <w:rsid w:val="006F7682"/>
    <w:rsid w:val="00703B0E"/>
    <w:rsid w:val="007043C2"/>
    <w:rsid w:val="00714D8D"/>
    <w:rsid w:val="00716A0E"/>
    <w:rsid w:val="00721887"/>
    <w:rsid w:val="00722B6E"/>
    <w:rsid w:val="00731634"/>
    <w:rsid w:val="0073425E"/>
    <w:rsid w:val="00740637"/>
    <w:rsid w:val="007435DE"/>
    <w:rsid w:val="007440B9"/>
    <w:rsid w:val="007556FF"/>
    <w:rsid w:val="00757639"/>
    <w:rsid w:val="00766ED5"/>
    <w:rsid w:val="00770744"/>
    <w:rsid w:val="00775BDB"/>
    <w:rsid w:val="007769F4"/>
    <w:rsid w:val="00776EC0"/>
    <w:rsid w:val="00777006"/>
    <w:rsid w:val="007838EF"/>
    <w:rsid w:val="00785399"/>
    <w:rsid w:val="0079481C"/>
    <w:rsid w:val="00794903"/>
    <w:rsid w:val="007A71D2"/>
    <w:rsid w:val="007B07E9"/>
    <w:rsid w:val="007B0E8E"/>
    <w:rsid w:val="007B7FB4"/>
    <w:rsid w:val="007C0C39"/>
    <w:rsid w:val="007C3689"/>
    <w:rsid w:val="007C4EA9"/>
    <w:rsid w:val="007C6B62"/>
    <w:rsid w:val="007D122E"/>
    <w:rsid w:val="007D23B2"/>
    <w:rsid w:val="007D2A21"/>
    <w:rsid w:val="007D4709"/>
    <w:rsid w:val="007D5B72"/>
    <w:rsid w:val="007D6E55"/>
    <w:rsid w:val="007D718A"/>
    <w:rsid w:val="007E376E"/>
    <w:rsid w:val="007E5F3F"/>
    <w:rsid w:val="007F0F42"/>
    <w:rsid w:val="007F3F21"/>
    <w:rsid w:val="00800C4A"/>
    <w:rsid w:val="008055CE"/>
    <w:rsid w:val="00813D13"/>
    <w:rsid w:val="008145AC"/>
    <w:rsid w:val="00814BB7"/>
    <w:rsid w:val="00815CA8"/>
    <w:rsid w:val="00817ADE"/>
    <w:rsid w:val="008209CB"/>
    <w:rsid w:val="0083535F"/>
    <w:rsid w:val="00835857"/>
    <w:rsid w:val="00841987"/>
    <w:rsid w:val="00841C52"/>
    <w:rsid w:val="008465C6"/>
    <w:rsid w:val="00847F80"/>
    <w:rsid w:val="00850FFB"/>
    <w:rsid w:val="00851EC1"/>
    <w:rsid w:val="00853A55"/>
    <w:rsid w:val="008543ED"/>
    <w:rsid w:val="0086036C"/>
    <w:rsid w:val="00866083"/>
    <w:rsid w:val="008701C7"/>
    <w:rsid w:val="00870409"/>
    <w:rsid w:val="00877E98"/>
    <w:rsid w:val="00880B6C"/>
    <w:rsid w:val="00880B94"/>
    <w:rsid w:val="00887C42"/>
    <w:rsid w:val="008917E5"/>
    <w:rsid w:val="00893931"/>
    <w:rsid w:val="00897BEA"/>
    <w:rsid w:val="008A4965"/>
    <w:rsid w:val="008A63C7"/>
    <w:rsid w:val="008A7D98"/>
    <w:rsid w:val="008B0A43"/>
    <w:rsid w:val="008B0AE7"/>
    <w:rsid w:val="008C1EB1"/>
    <w:rsid w:val="008C264E"/>
    <w:rsid w:val="008C529D"/>
    <w:rsid w:val="008C63EE"/>
    <w:rsid w:val="008D0AE3"/>
    <w:rsid w:val="008D2FA7"/>
    <w:rsid w:val="008D7174"/>
    <w:rsid w:val="008E2838"/>
    <w:rsid w:val="008E3569"/>
    <w:rsid w:val="008E5CA2"/>
    <w:rsid w:val="008E7881"/>
    <w:rsid w:val="008F4C5F"/>
    <w:rsid w:val="008F5860"/>
    <w:rsid w:val="009010FD"/>
    <w:rsid w:val="009031D8"/>
    <w:rsid w:val="00904002"/>
    <w:rsid w:val="00910651"/>
    <w:rsid w:val="00910E86"/>
    <w:rsid w:val="00911EBB"/>
    <w:rsid w:val="00913182"/>
    <w:rsid w:val="0091426C"/>
    <w:rsid w:val="0091587D"/>
    <w:rsid w:val="009243DD"/>
    <w:rsid w:val="0092731F"/>
    <w:rsid w:val="0093578C"/>
    <w:rsid w:val="00937C96"/>
    <w:rsid w:val="009422F5"/>
    <w:rsid w:val="00944AFC"/>
    <w:rsid w:val="009465EF"/>
    <w:rsid w:val="00955C81"/>
    <w:rsid w:val="00961914"/>
    <w:rsid w:val="009706AB"/>
    <w:rsid w:val="00974462"/>
    <w:rsid w:val="009755AC"/>
    <w:rsid w:val="00980BF7"/>
    <w:rsid w:val="009842D6"/>
    <w:rsid w:val="009870F5"/>
    <w:rsid w:val="009931DD"/>
    <w:rsid w:val="009A2383"/>
    <w:rsid w:val="009A3190"/>
    <w:rsid w:val="009A40E3"/>
    <w:rsid w:val="009A505B"/>
    <w:rsid w:val="009B17D4"/>
    <w:rsid w:val="009B5C04"/>
    <w:rsid w:val="009B7271"/>
    <w:rsid w:val="009C0EA7"/>
    <w:rsid w:val="009C1253"/>
    <w:rsid w:val="009D201A"/>
    <w:rsid w:val="009D3090"/>
    <w:rsid w:val="009D5A78"/>
    <w:rsid w:val="009D66FF"/>
    <w:rsid w:val="009D7730"/>
    <w:rsid w:val="009D7E85"/>
    <w:rsid w:val="009E73D7"/>
    <w:rsid w:val="009E7AF7"/>
    <w:rsid w:val="009F129E"/>
    <w:rsid w:val="009F576D"/>
    <w:rsid w:val="00A065E0"/>
    <w:rsid w:val="00A104E4"/>
    <w:rsid w:val="00A14EFB"/>
    <w:rsid w:val="00A151CD"/>
    <w:rsid w:val="00A20E87"/>
    <w:rsid w:val="00A37D02"/>
    <w:rsid w:val="00A56BF8"/>
    <w:rsid w:val="00A608EF"/>
    <w:rsid w:val="00A62A94"/>
    <w:rsid w:val="00A65F35"/>
    <w:rsid w:val="00A6617A"/>
    <w:rsid w:val="00A75A4A"/>
    <w:rsid w:val="00A75F4F"/>
    <w:rsid w:val="00A81A90"/>
    <w:rsid w:val="00A81D90"/>
    <w:rsid w:val="00A82CC0"/>
    <w:rsid w:val="00A84C8B"/>
    <w:rsid w:val="00A874DB"/>
    <w:rsid w:val="00A903DC"/>
    <w:rsid w:val="00A917CC"/>
    <w:rsid w:val="00A95D7D"/>
    <w:rsid w:val="00A96517"/>
    <w:rsid w:val="00A9663C"/>
    <w:rsid w:val="00A969E0"/>
    <w:rsid w:val="00A97001"/>
    <w:rsid w:val="00AA4C56"/>
    <w:rsid w:val="00AB4E01"/>
    <w:rsid w:val="00AB6CB3"/>
    <w:rsid w:val="00AB72D9"/>
    <w:rsid w:val="00AC4841"/>
    <w:rsid w:val="00AC5162"/>
    <w:rsid w:val="00AD6FB1"/>
    <w:rsid w:val="00AD71B0"/>
    <w:rsid w:val="00AE0468"/>
    <w:rsid w:val="00AE356C"/>
    <w:rsid w:val="00AF4106"/>
    <w:rsid w:val="00B02009"/>
    <w:rsid w:val="00B0518B"/>
    <w:rsid w:val="00B066C6"/>
    <w:rsid w:val="00B06FA5"/>
    <w:rsid w:val="00B10525"/>
    <w:rsid w:val="00B1452D"/>
    <w:rsid w:val="00B16AFA"/>
    <w:rsid w:val="00B17399"/>
    <w:rsid w:val="00B266CE"/>
    <w:rsid w:val="00B268B2"/>
    <w:rsid w:val="00B26FAC"/>
    <w:rsid w:val="00B305AB"/>
    <w:rsid w:val="00B308B3"/>
    <w:rsid w:val="00B317E6"/>
    <w:rsid w:val="00B33184"/>
    <w:rsid w:val="00B35B85"/>
    <w:rsid w:val="00B365C0"/>
    <w:rsid w:val="00B37AB5"/>
    <w:rsid w:val="00B37DF6"/>
    <w:rsid w:val="00B41BF0"/>
    <w:rsid w:val="00B4659C"/>
    <w:rsid w:val="00B47168"/>
    <w:rsid w:val="00B47F5B"/>
    <w:rsid w:val="00B531BE"/>
    <w:rsid w:val="00B53C3B"/>
    <w:rsid w:val="00B61495"/>
    <w:rsid w:val="00B67A8F"/>
    <w:rsid w:val="00B74B0B"/>
    <w:rsid w:val="00B757E5"/>
    <w:rsid w:val="00B779E2"/>
    <w:rsid w:val="00B8090F"/>
    <w:rsid w:val="00B86B09"/>
    <w:rsid w:val="00B9127E"/>
    <w:rsid w:val="00B94DA1"/>
    <w:rsid w:val="00B96C86"/>
    <w:rsid w:val="00BA13D7"/>
    <w:rsid w:val="00BA1A27"/>
    <w:rsid w:val="00BA4E2A"/>
    <w:rsid w:val="00BB10A7"/>
    <w:rsid w:val="00BB2E37"/>
    <w:rsid w:val="00BC3363"/>
    <w:rsid w:val="00BC35D0"/>
    <w:rsid w:val="00BC7006"/>
    <w:rsid w:val="00BD12C7"/>
    <w:rsid w:val="00BD38C3"/>
    <w:rsid w:val="00BE16C7"/>
    <w:rsid w:val="00BF5244"/>
    <w:rsid w:val="00BF799E"/>
    <w:rsid w:val="00C0553E"/>
    <w:rsid w:val="00C111D8"/>
    <w:rsid w:val="00C16D3C"/>
    <w:rsid w:val="00C236E0"/>
    <w:rsid w:val="00C26B0F"/>
    <w:rsid w:val="00C27AF2"/>
    <w:rsid w:val="00C27FB3"/>
    <w:rsid w:val="00C33103"/>
    <w:rsid w:val="00C3699F"/>
    <w:rsid w:val="00C40A0E"/>
    <w:rsid w:val="00C40D2D"/>
    <w:rsid w:val="00C40E99"/>
    <w:rsid w:val="00C41CCE"/>
    <w:rsid w:val="00C42A39"/>
    <w:rsid w:val="00C44052"/>
    <w:rsid w:val="00C45045"/>
    <w:rsid w:val="00C4572E"/>
    <w:rsid w:val="00C5230A"/>
    <w:rsid w:val="00C6761D"/>
    <w:rsid w:val="00C71719"/>
    <w:rsid w:val="00C73916"/>
    <w:rsid w:val="00C75C9A"/>
    <w:rsid w:val="00C769E0"/>
    <w:rsid w:val="00C83E5F"/>
    <w:rsid w:val="00C8463D"/>
    <w:rsid w:val="00C905BF"/>
    <w:rsid w:val="00C936FE"/>
    <w:rsid w:val="00C95DF5"/>
    <w:rsid w:val="00CA2121"/>
    <w:rsid w:val="00CA45FE"/>
    <w:rsid w:val="00CA4E82"/>
    <w:rsid w:val="00CA6063"/>
    <w:rsid w:val="00CA74FF"/>
    <w:rsid w:val="00CB008D"/>
    <w:rsid w:val="00CB1808"/>
    <w:rsid w:val="00CB67A5"/>
    <w:rsid w:val="00CC2C65"/>
    <w:rsid w:val="00CC3529"/>
    <w:rsid w:val="00CC4B6F"/>
    <w:rsid w:val="00CC5A98"/>
    <w:rsid w:val="00CC7208"/>
    <w:rsid w:val="00CC74AA"/>
    <w:rsid w:val="00CC79D0"/>
    <w:rsid w:val="00CD7BC6"/>
    <w:rsid w:val="00CE46F2"/>
    <w:rsid w:val="00CF1410"/>
    <w:rsid w:val="00CF19EA"/>
    <w:rsid w:val="00CF2153"/>
    <w:rsid w:val="00CF31B8"/>
    <w:rsid w:val="00D01609"/>
    <w:rsid w:val="00D02AAD"/>
    <w:rsid w:val="00D03C51"/>
    <w:rsid w:val="00D04EA4"/>
    <w:rsid w:val="00D05738"/>
    <w:rsid w:val="00D06F64"/>
    <w:rsid w:val="00D07342"/>
    <w:rsid w:val="00D10437"/>
    <w:rsid w:val="00D211CE"/>
    <w:rsid w:val="00D2128A"/>
    <w:rsid w:val="00D21591"/>
    <w:rsid w:val="00D23559"/>
    <w:rsid w:val="00D24833"/>
    <w:rsid w:val="00D4255E"/>
    <w:rsid w:val="00D4256B"/>
    <w:rsid w:val="00D42DBB"/>
    <w:rsid w:val="00D47C0C"/>
    <w:rsid w:val="00D505DC"/>
    <w:rsid w:val="00D556FB"/>
    <w:rsid w:val="00D55CC0"/>
    <w:rsid w:val="00D65BCB"/>
    <w:rsid w:val="00D706FB"/>
    <w:rsid w:val="00D717D9"/>
    <w:rsid w:val="00D7641A"/>
    <w:rsid w:val="00D8028E"/>
    <w:rsid w:val="00D8775C"/>
    <w:rsid w:val="00D90168"/>
    <w:rsid w:val="00DA1226"/>
    <w:rsid w:val="00DA63E6"/>
    <w:rsid w:val="00DA6BDC"/>
    <w:rsid w:val="00DB2103"/>
    <w:rsid w:val="00DB7162"/>
    <w:rsid w:val="00DD232E"/>
    <w:rsid w:val="00DD3441"/>
    <w:rsid w:val="00DE18D5"/>
    <w:rsid w:val="00DE4471"/>
    <w:rsid w:val="00DE70E9"/>
    <w:rsid w:val="00DF0937"/>
    <w:rsid w:val="00DF58E8"/>
    <w:rsid w:val="00DF69FC"/>
    <w:rsid w:val="00DF7A1B"/>
    <w:rsid w:val="00E00127"/>
    <w:rsid w:val="00E00DFD"/>
    <w:rsid w:val="00E00DFF"/>
    <w:rsid w:val="00E018E0"/>
    <w:rsid w:val="00E020A8"/>
    <w:rsid w:val="00E048E7"/>
    <w:rsid w:val="00E0716B"/>
    <w:rsid w:val="00E12CF5"/>
    <w:rsid w:val="00E169A5"/>
    <w:rsid w:val="00E21371"/>
    <w:rsid w:val="00E226A0"/>
    <w:rsid w:val="00E24453"/>
    <w:rsid w:val="00E24EC6"/>
    <w:rsid w:val="00E40E8D"/>
    <w:rsid w:val="00E41640"/>
    <w:rsid w:val="00E45581"/>
    <w:rsid w:val="00E45C2C"/>
    <w:rsid w:val="00E50EAA"/>
    <w:rsid w:val="00E50F45"/>
    <w:rsid w:val="00E5102D"/>
    <w:rsid w:val="00E52984"/>
    <w:rsid w:val="00E54B6A"/>
    <w:rsid w:val="00E54B77"/>
    <w:rsid w:val="00E57D56"/>
    <w:rsid w:val="00E60D03"/>
    <w:rsid w:val="00E63FAD"/>
    <w:rsid w:val="00E65AAC"/>
    <w:rsid w:val="00E71D6A"/>
    <w:rsid w:val="00E72973"/>
    <w:rsid w:val="00E75409"/>
    <w:rsid w:val="00E77910"/>
    <w:rsid w:val="00E851FE"/>
    <w:rsid w:val="00E8558C"/>
    <w:rsid w:val="00E85E29"/>
    <w:rsid w:val="00E9296E"/>
    <w:rsid w:val="00EA1E51"/>
    <w:rsid w:val="00EA4F4E"/>
    <w:rsid w:val="00EA5C3D"/>
    <w:rsid w:val="00EA7C35"/>
    <w:rsid w:val="00EB636E"/>
    <w:rsid w:val="00EC0416"/>
    <w:rsid w:val="00EC465B"/>
    <w:rsid w:val="00EC7259"/>
    <w:rsid w:val="00ED07C1"/>
    <w:rsid w:val="00ED087B"/>
    <w:rsid w:val="00ED2CDB"/>
    <w:rsid w:val="00ED5A8B"/>
    <w:rsid w:val="00EF042A"/>
    <w:rsid w:val="00EF4761"/>
    <w:rsid w:val="00EF5F26"/>
    <w:rsid w:val="00F00B1F"/>
    <w:rsid w:val="00F020BD"/>
    <w:rsid w:val="00F063EC"/>
    <w:rsid w:val="00F06F5C"/>
    <w:rsid w:val="00F127C3"/>
    <w:rsid w:val="00F14F13"/>
    <w:rsid w:val="00F16076"/>
    <w:rsid w:val="00F30615"/>
    <w:rsid w:val="00F30D42"/>
    <w:rsid w:val="00F342B2"/>
    <w:rsid w:val="00F355D4"/>
    <w:rsid w:val="00F35D6E"/>
    <w:rsid w:val="00F448EE"/>
    <w:rsid w:val="00F52F1A"/>
    <w:rsid w:val="00F56D44"/>
    <w:rsid w:val="00F56E6C"/>
    <w:rsid w:val="00F64267"/>
    <w:rsid w:val="00F66F48"/>
    <w:rsid w:val="00F67F60"/>
    <w:rsid w:val="00F70E93"/>
    <w:rsid w:val="00F7594A"/>
    <w:rsid w:val="00F77090"/>
    <w:rsid w:val="00F77336"/>
    <w:rsid w:val="00F77F0D"/>
    <w:rsid w:val="00F82A5E"/>
    <w:rsid w:val="00F94B0B"/>
    <w:rsid w:val="00FA46B4"/>
    <w:rsid w:val="00FA4D99"/>
    <w:rsid w:val="00FA7127"/>
    <w:rsid w:val="00FB073C"/>
    <w:rsid w:val="00FB3931"/>
    <w:rsid w:val="00FB565C"/>
    <w:rsid w:val="00FC089E"/>
    <w:rsid w:val="00FD336A"/>
    <w:rsid w:val="00FE4178"/>
    <w:rsid w:val="00FE6AE4"/>
    <w:rsid w:val="00FF02BF"/>
    <w:rsid w:val="00FF03BE"/>
    <w:rsid w:val="00FF3322"/>
    <w:rsid w:val="00FF57E1"/>
    <w:rsid w:val="00FF7552"/>
    <w:rsid w:val="00FF7C6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5DF21"/>
  <w15:chartTrackingRefBased/>
  <w15:docId w15:val="{EDB7A545-609A-4DC3-9338-4E82322BD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AF7"/>
    <w:pPr>
      <w:spacing w:after="0" w:line="480" w:lineRule="auto"/>
      <w:jc w:val="both"/>
    </w:pPr>
    <w:rPr>
      <w:rFonts w:ascii="Times New Roman" w:hAnsi="Times New Roman" w:cs="Times New Roman"/>
      <w:kern w:val="0"/>
      <w:szCs w:val="24"/>
      <w:lang w:val="en-GB" w:bidi="ar-SA"/>
      <w14:ligatures w14:val="none"/>
    </w:rPr>
  </w:style>
  <w:style w:type="paragraph" w:styleId="Heading1">
    <w:name w:val="heading 1"/>
    <w:basedOn w:val="Normal"/>
    <w:next w:val="Normal"/>
    <w:link w:val="Heading1Char"/>
    <w:autoRedefine/>
    <w:uiPriority w:val="9"/>
    <w:qFormat/>
    <w:rsid w:val="00E020A8"/>
    <w:pPr>
      <w:keepNext/>
      <w:tabs>
        <w:tab w:val="right" w:pos="6120"/>
        <w:tab w:val="right" w:pos="7371"/>
      </w:tabs>
      <w:outlineLvl w:val="0"/>
    </w:pPr>
    <w:rPr>
      <w:rFonts w:cstheme="minorBidi"/>
      <w:b/>
      <w:iCs/>
      <w:kern w:val="2"/>
      <w:sz w:val="28"/>
      <w:lang w:bidi="hi-IN"/>
      <w14:ligatures w14:val="standardContextual"/>
    </w:rPr>
  </w:style>
  <w:style w:type="paragraph" w:styleId="Heading2">
    <w:name w:val="heading 2"/>
    <w:basedOn w:val="Normal"/>
    <w:next w:val="Normal"/>
    <w:link w:val="Heading2Char"/>
    <w:autoRedefine/>
    <w:qFormat/>
    <w:rsid w:val="00E020A8"/>
    <w:pPr>
      <w:keepNext/>
      <w:outlineLvl w:val="1"/>
    </w:pPr>
    <w:rPr>
      <w:b/>
      <w:sz w:val="26"/>
    </w:rPr>
  </w:style>
  <w:style w:type="paragraph" w:styleId="Heading3">
    <w:name w:val="heading 3"/>
    <w:basedOn w:val="Normal"/>
    <w:next w:val="Normal"/>
    <w:link w:val="Heading3Char"/>
    <w:uiPriority w:val="9"/>
    <w:unhideWhenUsed/>
    <w:qFormat/>
    <w:rsid w:val="00F70E93"/>
    <w:pPr>
      <w:keepNext/>
      <w:keepLines/>
      <w:spacing w:before="160" w:after="80"/>
      <w:outlineLvl w:val="2"/>
    </w:pPr>
    <w:rPr>
      <w:rFonts w:eastAsiaTheme="majorEastAsia" w:cstheme="majorBidi"/>
      <w:b/>
      <w:szCs w:val="28"/>
      <w:lang w:val="en-IN" w:bidi="hi-IN"/>
    </w:rPr>
  </w:style>
  <w:style w:type="paragraph" w:styleId="Heading4">
    <w:name w:val="heading 4"/>
    <w:basedOn w:val="Normal"/>
    <w:next w:val="Normal"/>
    <w:link w:val="Heading4Char"/>
    <w:uiPriority w:val="9"/>
    <w:semiHidden/>
    <w:unhideWhenUsed/>
    <w:qFormat/>
    <w:rsid w:val="007D122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122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122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122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122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122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020A8"/>
    <w:rPr>
      <w:rFonts w:ascii="Times New Roman" w:hAnsi="Times New Roman" w:cs="Times New Roman"/>
      <w:b/>
      <w:kern w:val="0"/>
      <w:sz w:val="26"/>
      <w:szCs w:val="24"/>
      <w:lang w:val="en-GB" w:bidi="ar-SA"/>
      <w14:ligatures w14:val="none"/>
    </w:rPr>
  </w:style>
  <w:style w:type="paragraph" w:customStyle="1" w:styleId="Heading30">
    <w:name w:val="Heading3"/>
    <w:basedOn w:val="Heading2"/>
    <w:autoRedefine/>
    <w:qFormat/>
    <w:rsid w:val="0083535F"/>
    <w:pPr>
      <w:ind w:right="78"/>
    </w:pPr>
    <w:rPr>
      <w:bCs/>
      <w:noProof/>
      <w:sz w:val="24"/>
      <w:lang w:eastAsia="en-GB"/>
    </w:rPr>
  </w:style>
  <w:style w:type="character" w:customStyle="1" w:styleId="Heading3Char">
    <w:name w:val="Heading 3 Char"/>
    <w:basedOn w:val="DefaultParagraphFont"/>
    <w:link w:val="Heading3"/>
    <w:uiPriority w:val="9"/>
    <w:rsid w:val="00F70E93"/>
    <w:rPr>
      <w:rFonts w:ascii="Times New Roman" w:eastAsiaTheme="majorEastAsia" w:hAnsi="Times New Roman" w:cstheme="majorBidi"/>
      <w:b/>
      <w:kern w:val="0"/>
      <w:szCs w:val="28"/>
      <w14:ligatures w14:val="none"/>
    </w:rPr>
  </w:style>
  <w:style w:type="character" w:customStyle="1" w:styleId="Heading1Char">
    <w:name w:val="Heading 1 Char"/>
    <w:link w:val="Heading1"/>
    <w:uiPriority w:val="9"/>
    <w:qFormat/>
    <w:rsid w:val="00E020A8"/>
    <w:rPr>
      <w:rFonts w:ascii="Times New Roman" w:hAnsi="Times New Roman"/>
      <w:b/>
      <w:iCs/>
      <w:sz w:val="28"/>
      <w:szCs w:val="24"/>
      <w:lang w:val="en-GB"/>
    </w:rPr>
  </w:style>
  <w:style w:type="character" w:customStyle="1" w:styleId="Heading4Char">
    <w:name w:val="Heading 4 Char"/>
    <w:basedOn w:val="DefaultParagraphFont"/>
    <w:link w:val="Heading4"/>
    <w:uiPriority w:val="9"/>
    <w:semiHidden/>
    <w:rsid w:val="007D122E"/>
    <w:rPr>
      <w:rFonts w:eastAsiaTheme="majorEastAsia" w:cstheme="majorBidi"/>
      <w:i/>
      <w:iCs/>
      <w:color w:val="0F4761" w:themeColor="accent1" w:themeShade="BF"/>
      <w:kern w:val="0"/>
      <w:szCs w:val="24"/>
      <w:lang w:val="en-GB" w:bidi="ar-SA"/>
      <w14:ligatures w14:val="none"/>
    </w:rPr>
  </w:style>
  <w:style w:type="character" w:customStyle="1" w:styleId="Heading5Char">
    <w:name w:val="Heading 5 Char"/>
    <w:basedOn w:val="DefaultParagraphFont"/>
    <w:link w:val="Heading5"/>
    <w:uiPriority w:val="9"/>
    <w:semiHidden/>
    <w:rsid w:val="007D122E"/>
    <w:rPr>
      <w:rFonts w:eastAsiaTheme="majorEastAsia" w:cstheme="majorBidi"/>
      <w:color w:val="0F4761" w:themeColor="accent1" w:themeShade="BF"/>
      <w:kern w:val="0"/>
      <w:szCs w:val="24"/>
      <w:lang w:val="en-GB" w:bidi="ar-SA"/>
      <w14:ligatures w14:val="none"/>
    </w:rPr>
  </w:style>
  <w:style w:type="character" w:customStyle="1" w:styleId="Heading6Char">
    <w:name w:val="Heading 6 Char"/>
    <w:basedOn w:val="DefaultParagraphFont"/>
    <w:link w:val="Heading6"/>
    <w:uiPriority w:val="9"/>
    <w:semiHidden/>
    <w:rsid w:val="007D122E"/>
    <w:rPr>
      <w:rFonts w:eastAsiaTheme="majorEastAsia" w:cstheme="majorBidi"/>
      <w:i/>
      <w:iCs/>
      <w:color w:val="595959" w:themeColor="text1" w:themeTint="A6"/>
      <w:kern w:val="0"/>
      <w:szCs w:val="24"/>
      <w:lang w:val="en-GB" w:bidi="ar-SA"/>
      <w14:ligatures w14:val="none"/>
    </w:rPr>
  </w:style>
  <w:style w:type="character" w:customStyle="1" w:styleId="Heading7Char">
    <w:name w:val="Heading 7 Char"/>
    <w:basedOn w:val="DefaultParagraphFont"/>
    <w:link w:val="Heading7"/>
    <w:uiPriority w:val="9"/>
    <w:semiHidden/>
    <w:rsid w:val="007D122E"/>
    <w:rPr>
      <w:rFonts w:eastAsiaTheme="majorEastAsia" w:cstheme="majorBidi"/>
      <w:color w:val="595959" w:themeColor="text1" w:themeTint="A6"/>
      <w:kern w:val="0"/>
      <w:szCs w:val="24"/>
      <w:lang w:val="en-GB" w:bidi="ar-SA"/>
      <w14:ligatures w14:val="none"/>
    </w:rPr>
  </w:style>
  <w:style w:type="character" w:customStyle="1" w:styleId="Heading8Char">
    <w:name w:val="Heading 8 Char"/>
    <w:basedOn w:val="DefaultParagraphFont"/>
    <w:link w:val="Heading8"/>
    <w:uiPriority w:val="9"/>
    <w:semiHidden/>
    <w:rsid w:val="007D122E"/>
    <w:rPr>
      <w:rFonts w:eastAsiaTheme="majorEastAsia" w:cstheme="majorBidi"/>
      <w:i/>
      <w:iCs/>
      <w:color w:val="272727" w:themeColor="text1" w:themeTint="D8"/>
      <w:kern w:val="0"/>
      <w:szCs w:val="24"/>
      <w:lang w:val="en-GB" w:bidi="ar-SA"/>
      <w14:ligatures w14:val="none"/>
    </w:rPr>
  </w:style>
  <w:style w:type="character" w:customStyle="1" w:styleId="Heading9Char">
    <w:name w:val="Heading 9 Char"/>
    <w:basedOn w:val="DefaultParagraphFont"/>
    <w:link w:val="Heading9"/>
    <w:uiPriority w:val="9"/>
    <w:semiHidden/>
    <w:rsid w:val="007D122E"/>
    <w:rPr>
      <w:rFonts w:eastAsiaTheme="majorEastAsia" w:cstheme="majorBidi"/>
      <w:color w:val="272727" w:themeColor="text1" w:themeTint="D8"/>
      <w:kern w:val="0"/>
      <w:szCs w:val="24"/>
      <w:lang w:val="en-GB" w:bidi="ar-SA"/>
      <w14:ligatures w14:val="none"/>
    </w:rPr>
  </w:style>
  <w:style w:type="paragraph" w:styleId="Title">
    <w:name w:val="Title"/>
    <w:basedOn w:val="Normal"/>
    <w:next w:val="Normal"/>
    <w:link w:val="TitleChar"/>
    <w:uiPriority w:val="10"/>
    <w:qFormat/>
    <w:rsid w:val="007D12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22E"/>
    <w:rPr>
      <w:rFonts w:asciiTheme="majorHAnsi" w:eastAsiaTheme="majorEastAsia" w:hAnsiTheme="majorHAnsi" w:cstheme="majorBidi"/>
      <w:spacing w:val="-10"/>
      <w:kern w:val="28"/>
      <w:sz w:val="56"/>
      <w:szCs w:val="56"/>
      <w:lang w:val="en-GB" w:bidi="ar-SA"/>
      <w14:ligatures w14:val="none"/>
    </w:rPr>
  </w:style>
  <w:style w:type="paragraph" w:styleId="Subtitle">
    <w:name w:val="Subtitle"/>
    <w:basedOn w:val="Normal"/>
    <w:next w:val="Normal"/>
    <w:link w:val="SubtitleChar"/>
    <w:uiPriority w:val="11"/>
    <w:qFormat/>
    <w:rsid w:val="007D122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22E"/>
    <w:rPr>
      <w:rFonts w:eastAsiaTheme="majorEastAsia" w:cstheme="majorBidi"/>
      <w:color w:val="595959" w:themeColor="text1" w:themeTint="A6"/>
      <w:spacing w:val="15"/>
      <w:kern w:val="0"/>
      <w:sz w:val="28"/>
      <w:szCs w:val="28"/>
      <w:lang w:val="en-GB" w:bidi="ar-SA"/>
      <w14:ligatures w14:val="none"/>
    </w:rPr>
  </w:style>
  <w:style w:type="paragraph" w:styleId="Quote">
    <w:name w:val="Quote"/>
    <w:basedOn w:val="Normal"/>
    <w:next w:val="Normal"/>
    <w:link w:val="QuoteChar"/>
    <w:uiPriority w:val="29"/>
    <w:qFormat/>
    <w:rsid w:val="007D12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122E"/>
    <w:rPr>
      <w:rFonts w:ascii="Times New Roman" w:hAnsi="Times New Roman" w:cs="Times New Roman"/>
      <w:i/>
      <w:iCs/>
      <w:color w:val="404040" w:themeColor="text1" w:themeTint="BF"/>
      <w:kern w:val="0"/>
      <w:szCs w:val="24"/>
      <w:lang w:val="en-GB" w:bidi="ar-SA"/>
      <w14:ligatures w14:val="none"/>
    </w:rPr>
  </w:style>
  <w:style w:type="paragraph" w:styleId="ListParagraph">
    <w:name w:val="List Paragraph"/>
    <w:basedOn w:val="Normal"/>
    <w:uiPriority w:val="34"/>
    <w:qFormat/>
    <w:rsid w:val="007D122E"/>
    <w:pPr>
      <w:ind w:left="720"/>
      <w:contextualSpacing/>
    </w:pPr>
  </w:style>
  <w:style w:type="character" w:styleId="IntenseEmphasis">
    <w:name w:val="Intense Emphasis"/>
    <w:basedOn w:val="DefaultParagraphFont"/>
    <w:uiPriority w:val="21"/>
    <w:qFormat/>
    <w:rsid w:val="007D122E"/>
    <w:rPr>
      <w:i/>
      <w:iCs/>
      <w:color w:val="0F4761" w:themeColor="accent1" w:themeShade="BF"/>
    </w:rPr>
  </w:style>
  <w:style w:type="paragraph" w:styleId="IntenseQuote">
    <w:name w:val="Intense Quote"/>
    <w:basedOn w:val="Normal"/>
    <w:next w:val="Normal"/>
    <w:link w:val="IntenseQuoteChar"/>
    <w:uiPriority w:val="30"/>
    <w:qFormat/>
    <w:rsid w:val="007D12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122E"/>
    <w:rPr>
      <w:rFonts w:ascii="Times New Roman" w:hAnsi="Times New Roman" w:cs="Times New Roman"/>
      <w:i/>
      <w:iCs/>
      <w:color w:val="0F4761" w:themeColor="accent1" w:themeShade="BF"/>
      <w:kern w:val="0"/>
      <w:szCs w:val="24"/>
      <w:lang w:val="en-GB" w:bidi="ar-SA"/>
      <w14:ligatures w14:val="none"/>
    </w:rPr>
  </w:style>
  <w:style w:type="character" w:styleId="IntenseReference">
    <w:name w:val="Intense Reference"/>
    <w:basedOn w:val="DefaultParagraphFont"/>
    <w:uiPriority w:val="32"/>
    <w:qFormat/>
    <w:rsid w:val="007D122E"/>
    <w:rPr>
      <w:b/>
      <w:bCs/>
      <w:smallCaps/>
      <w:color w:val="0F4761" w:themeColor="accent1" w:themeShade="BF"/>
      <w:spacing w:val="5"/>
    </w:rPr>
  </w:style>
  <w:style w:type="paragraph" w:styleId="Header">
    <w:name w:val="header"/>
    <w:basedOn w:val="Normal"/>
    <w:link w:val="HeaderChar"/>
    <w:uiPriority w:val="99"/>
    <w:unhideWhenUsed/>
    <w:rsid w:val="00C27FB3"/>
    <w:pPr>
      <w:tabs>
        <w:tab w:val="center" w:pos="4513"/>
        <w:tab w:val="right" w:pos="9026"/>
      </w:tabs>
      <w:spacing w:line="240" w:lineRule="auto"/>
    </w:pPr>
  </w:style>
  <w:style w:type="character" w:customStyle="1" w:styleId="HeaderChar">
    <w:name w:val="Header Char"/>
    <w:basedOn w:val="DefaultParagraphFont"/>
    <w:link w:val="Header"/>
    <w:uiPriority w:val="99"/>
    <w:rsid w:val="00C27FB3"/>
    <w:rPr>
      <w:rFonts w:ascii="Times New Roman" w:hAnsi="Times New Roman" w:cs="Times New Roman"/>
      <w:kern w:val="0"/>
      <w:szCs w:val="24"/>
      <w:lang w:val="en-GB" w:bidi="ar-SA"/>
      <w14:ligatures w14:val="none"/>
    </w:rPr>
  </w:style>
  <w:style w:type="paragraph" w:styleId="Footer">
    <w:name w:val="footer"/>
    <w:basedOn w:val="Normal"/>
    <w:link w:val="FooterChar"/>
    <w:uiPriority w:val="99"/>
    <w:unhideWhenUsed/>
    <w:rsid w:val="00C27FB3"/>
    <w:pPr>
      <w:tabs>
        <w:tab w:val="center" w:pos="4513"/>
        <w:tab w:val="right" w:pos="9026"/>
      </w:tabs>
      <w:spacing w:line="240" w:lineRule="auto"/>
    </w:pPr>
  </w:style>
  <w:style w:type="character" w:customStyle="1" w:styleId="FooterChar">
    <w:name w:val="Footer Char"/>
    <w:basedOn w:val="DefaultParagraphFont"/>
    <w:link w:val="Footer"/>
    <w:uiPriority w:val="99"/>
    <w:rsid w:val="00C27FB3"/>
    <w:rPr>
      <w:rFonts w:ascii="Times New Roman" w:hAnsi="Times New Roman" w:cs="Times New Roman"/>
      <w:kern w:val="0"/>
      <w:szCs w:val="24"/>
      <w:lang w:val="en-GB" w:bidi="ar-SA"/>
      <w14:ligatures w14:val="none"/>
    </w:rPr>
  </w:style>
  <w:style w:type="paragraph" w:styleId="NormalWeb">
    <w:name w:val="Normal (Web)"/>
    <w:basedOn w:val="Normal"/>
    <w:uiPriority w:val="99"/>
    <w:semiHidden/>
    <w:unhideWhenUsed/>
    <w:rsid w:val="00C27FB3"/>
  </w:style>
  <w:style w:type="paragraph" w:styleId="Caption">
    <w:name w:val="caption"/>
    <w:basedOn w:val="Normal"/>
    <w:next w:val="Normal"/>
    <w:uiPriority w:val="35"/>
    <w:unhideWhenUsed/>
    <w:qFormat/>
    <w:rsid w:val="00C27FB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427B4"/>
  </w:style>
  <w:style w:type="character" w:styleId="Hyperlink">
    <w:name w:val="Hyperlink"/>
    <w:basedOn w:val="DefaultParagraphFont"/>
    <w:uiPriority w:val="99"/>
    <w:unhideWhenUsed/>
    <w:rsid w:val="006427B4"/>
    <w:rPr>
      <w:color w:val="467886" w:themeColor="hyperlink"/>
      <w:u w:val="single"/>
    </w:rPr>
  </w:style>
  <w:style w:type="paragraph" w:styleId="TOCHeading">
    <w:name w:val="TOC Heading"/>
    <w:basedOn w:val="Heading1"/>
    <w:next w:val="Normal"/>
    <w:uiPriority w:val="39"/>
    <w:unhideWhenUsed/>
    <w:qFormat/>
    <w:rsid w:val="006427B4"/>
    <w:pPr>
      <w:keepLines/>
      <w:tabs>
        <w:tab w:val="clear" w:pos="6120"/>
        <w:tab w:val="clear" w:pos="7371"/>
      </w:tabs>
      <w:spacing w:before="240" w:line="259" w:lineRule="auto"/>
      <w:jc w:val="left"/>
      <w:outlineLvl w:val="9"/>
    </w:pPr>
    <w:rPr>
      <w:rFonts w:asciiTheme="majorHAnsi" w:eastAsiaTheme="majorEastAsia" w:hAnsiTheme="majorHAnsi" w:cstheme="majorBidi"/>
      <w:b w:val="0"/>
      <w:iCs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6427B4"/>
    <w:pPr>
      <w:spacing w:after="100"/>
    </w:pPr>
  </w:style>
  <w:style w:type="paragraph" w:styleId="TOC2">
    <w:name w:val="toc 2"/>
    <w:basedOn w:val="Normal"/>
    <w:next w:val="Normal"/>
    <w:autoRedefine/>
    <w:uiPriority w:val="39"/>
    <w:unhideWhenUsed/>
    <w:rsid w:val="006427B4"/>
    <w:pPr>
      <w:spacing w:after="100"/>
      <w:ind w:left="240"/>
    </w:pPr>
  </w:style>
  <w:style w:type="character" w:styleId="UnresolvedMention">
    <w:name w:val="Unresolved Mention"/>
    <w:basedOn w:val="DefaultParagraphFont"/>
    <w:uiPriority w:val="99"/>
    <w:semiHidden/>
    <w:unhideWhenUsed/>
    <w:rsid w:val="00B47F5B"/>
    <w:rPr>
      <w:color w:val="605E5C"/>
      <w:shd w:val="clear" w:color="auto" w:fill="E1DFDD"/>
    </w:rPr>
  </w:style>
  <w:style w:type="paragraph" w:styleId="NoSpacing">
    <w:name w:val="No Spacing"/>
    <w:link w:val="NoSpacingChar"/>
    <w:uiPriority w:val="1"/>
    <w:qFormat/>
    <w:rsid w:val="00CC3529"/>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CC3529"/>
    <w:rPr>
      <w:rFonts w:eastAsiaTheme="minorEastAsia"/>
      <w:kern w:val="0"/>
      <w:sz w:val="22"/>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cyote.inl.gov/content/uploads/24/2025/12/CyOTE-Case-Study_HSE-of-Ireland-Conti.pdf?__cf_chl_f_tk=b52y46gWIqwb2uQci4uXv9KIPOW3SWys_UKE59kN7v8-1764833519-1.0.1.1-fzXLMgD0RKDbxeNYgAvqZDoXff39QoVg9UTV7q2dGA8"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itre.org/sites/default/files/2021-11/16-3713-finding-cyber-threats-with-attack-based-analytics.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hse.ie/eng/services/publications/conti-cyber-attack-on-the-hse-full-report.pdf"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govinfosecurity.com/report-dissects-conti-ransomware-attack-on-irelands-hse-a-18102"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medium.com/@ana_23687/implementing-the-mitre-att-ck-framework-808e667554cc" TargetMode="External"/><Relationship Id="rId30" Type="http://schemas.openxmlformats.org/officeDocument/2006/relationships/footer" Target="footer2.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5EA9D1B02D4D8E80C2AA535C2F2250"/>
        <w:category>
          <w:name w:val="General"/>
          <w:gallery w:val="placeholder"/>
        </w:category>
        <w:types>
          <w:type w:val="bbPlcHdr"/>
        </w:types>
        <w:behaviors>
          <w:behavior w:val="content"/>
        </w:behaviors>
        <w:guid w:val="{7FA2F063-1FC3-4C29-8C07-1746C3E2CAD0}"/>
      </w:docPartPr>
      <w:docPartBody>
        <w:p w:rsidR="006217C0" w:rsidRDefault="00FA77D9" w:rsidP="00FA77D9">
          <w:pPr>
            <w:pStyle w:val="415EA9D1B02D4D8E80C2AA535C2F2250"/>
          </w:pPr>
          <w:r>
            <w:rPr>
              <w:rFonts w:asciiTheme="majorHAnsi" w:eastAsiaTheme="majorEastAsia" w:hAnsiTheme="majorHAnsi" w:cstheme="majorBidi"/>
              <w:caps/>
              <w:color w:val="156082" w:themeColor="accent1"/>
              <w:sz w:val="80"/>
              <w:szCs w:val="80"/>
            </w:rPr>
            <w:t>[Document title]</w:t>
          </w:r>
        </w:p>
      </w:docPartBody>
    </w:docPart>
    <w:docPart>
      <w:docPartPr>
        <w:name w:val="D39A8A4FB40E4540916EBCB97F496098"/>
        <w:category>
          <w:name w:val="General"/>
          <w:gallery w:val="placeholder"/>
        </w:category>
        <w:types>
          <w:type w:val="bbPlcHdr"/>
        </w:types>
        <w:behaviors>
          <w:behavior w:val="content"/>
        </w:behaviors>
        <w:guid w:val="{AE07F3CC-1E72-4CD8-AF0D-7D5B153F04ED}"/>
      </w:docPartPr>
      <w:docPartBody>
        <w:p w:rsidR="006217C0" w:rsidRDefault="00FA77D9" w:rsidP="00FA77D9">
          <w:pPr>
            <w:pStyle w:val="D39A8A4FB40E4540916EBCB97F49609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7D9"/>
    <w:rsid w:val="00206489"/>
    <w:rsid w:val="006217C0"/>
    <w:rsid w:val="00A74623"/>
    <w:rsid w:val="00D43B3B"/>
    <w:rsid w:val="00FA77D9"/>
    <w:rsid w:val="00FB0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5EA9D1B02D4D8E80C2AA535C2F2250">
    <w:name w:val="415EA9D1B02D4D8E80C2AA535C2F2250"/>
    <w:rsid w:val="00FA77D9"/>
  </w:style>
  <w:style w:type="paragraph" w:customStyle="1" w:styleId="D39A8A4FB40E4540916EBCB97F496098">
    <w:name w:val="D39A8A4FB40E4540916EBCB97F496098"/>
    <w:rsid w:val="00FA77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1FBCE8-D87F-4331-8A37-ADA8DD52F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26</Pages>
  <Words>4856</Words>
  <Characters>28268</Characters>
  <Application>Microsoft Office Word</Application>
  <DocSecurity>0</DocSecurity>
  <Lines>543</Lines>
  <Paragraphs>216</Paragraphs>
  <ScaleCrop>false</ScaleCrop>
  <HeadingPairs>
    <vt:vector size="2" baseType="variant">
      <vt:variant>
        <vt:lpstr>Title</vt:lpstr>
      </vt:variant>
      <vt:variant>
        <vt:i4>1</vt:i4>
      </vt:variant>
    </vt:vector>
  </HeadingPairs>
  <TitlesOfParts>
    <vt:vector size="1" baseType="lpstr">
      <vt:lpstr>Research into cyber security attacks and Penetration testing for a virtualized simulated company website</vt:lpstr>
    </vt:vector>
  </TitlesOfParts>
  <Company>OM LALITBHAI Gorasiya</Company>
  <LinksUpToDate>false</LinksUpToDate>
  <CharactersWithSpaces>32908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cyber security attacks and Penetration testing for a virtualized simulated company website</dc:title>
  <dc:subject>HSE Ireland Conti Ransomware Attack (2021)</dc:subject>
  <dc:creator>Aditya Raj</dc:creator>
  <cp:keywords/>
  <dc:description/>
  <cp:lastModifiedBy>Laksh BHALODIYA</cp:lastModifiedBy>
  <cp:revision>16</cp:revision>
  <dcterms:created xsi:type="dcterms:W3CDTF">2025-12-04T07:43:00Z</dcterms:created>
  <dcterms:modified xsi:type="dcterms:W3CDTF">2025-12-11T01:18:00Z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ea2a49b8-a2c3-4bde-917a-7cbb9025540d</vt:lpwstr>
  </property>
</Properties>
</file>