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51696064"/>
        <w:docPartObj>
          <w:docPartGallery w:val="Cover Pages"/>
          <w:docPartUnique/>
        </w:docPartObj>
      </w:sdtPr>
      <w:sdtContent>
        <w:p w14:paraId="2CF72452" w14:textId="3D43ACF7" w:rsidR="00DB7959" w:rsidRDefault="00CF1351">
          <w:r>
            <w:rPr>
              <w:noProof/>
            </w:rPr>
            <w:drawing>
              <wp:anchor distT="0" distB="0" distL="114300" distR="114300" simplePos="0" relativeHeight="251660288" behindDoc="0" locked="0" layoutInCell="1" allowOverlap="1" wp14:anchorId="7ABE0977" wp14:editId="7EDB5D6C">
                <wp:simplePos x="0" y="0"/>
                <wp:positionH relativeFrom="column">
                  <wp:posOffset>-466725</wp:posOffset>
                </wp:positionH>
                <wp:positionV relativeFrom="paragraph">
                  <wp:posOffset>-447675</wp:posOffset>
                </wp:positionV>
                <wp:extent cx="3639820" cy="1499870"/>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9820" cy="1499870"/>
                        </a:xfrm>
                        <a:prstGeom prst="rect">
                          <a:avLst/>
                        </a:prstGeom>
                        <a:noFill/>
                      </pic:spPr>
                    </pic:pic>
                  </a:graphicData>
                </a:graphic>
              </wp:anchor>
            </w:drawing>
          </w:r>
          <w:r w:rsidR="00DB7959">
            <w:rPr>
              <w:noProof/>
            </w:rPr>
            <mc:AlternateContent>
              <mc:Choice Requires="wpg">
                <w:drawing>
                  <wp:anchor distT="0" distB="0" distL="114300" distR="114300" simplePos="0" relativeHeight="251659264" behindDoc="1" locked="0" layoutInCell="1" allowOverlap="1" wp14:anchorId="7CFD09C8" wp14:editId="3377B62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D2B4E1" w14:textId="581D01A2" w:rsidR="00CF1351" w:rsidRPr="00CF1351" w:rsidRDefault="00F82461" w:rsidP="00CF1351">
                                  <w:pPr>
                                    <w:pStyle w:val="NoSpacing"/>
                                    <w:spacing w:before="120"/>
                                    <w:jc w:val="center"/>
                                    <w:rPr>
                                      <w:color w:val="FFFFFF" w:themeColor="background1"/>
                                    </w:rPr>
                                  </w:pPr>
                                  <w:r>
                                    <w:rPr>
                                      <w:color w:val="FFFFFF" w:themeColor="background1"/>
                                    </w:rPr>
                                    <w:t>Joseph Omar (1902433)</w:t>
                                  </w:r>
                                </w:p>
                                <w:p w14:paraId="5971ED69" w14:textId="0B5413D5" w:rsidR="00CF1351" w:rsidRPr="00CF1351" w:rsidRDefault="00F82461" w:rsidP="00CF1351">
                                  <w:pPr>
                                    <w:pStyle w:val="NoSpacing"/>
                                    <w:spacing w:before="120"/>
                                    <w:jc w:val="center"/>
                                    <w:rPr>
                                      <w:color w:val="FFFFFF" w:themeColor="background1"/>
                                    </w:rPr>
                                  </w:pPr>
                                  <w:r>
                                    <w:rPr>
                                      <w:color w:val="FFFFFF" w:themeColor="background1"/>
                                    </w:rPr>
                                    <w:t xml:space="preserve">MSC Environmental conservation and management </w:t>
                                  </w:r>
                                </w:p>
                                <w:p w14:paraId="02ADAE8A" w14:textId="0FDDEE8F" w:rsidR="00CF1351" w:rsidRPr="00CF1351" w:rsidRDefault="00CF1351" w:rsidP="00CF1351">
                                  <w:pPr>
                                    <w:pStyle w:val="NoSpacing"/>
                                    <w:spacing w:before="120"/>
                                    <w:jc w:val="center"/>
                                    <w:rPr>
                                      <w:color w:val="FFFFFF" w:themeColor="background1"/>
                                    </w:rPr>
                                  </w:pPr>
                                  <w:r w:rsidRPr="00CF1351">
                                    <w:rPr>
                                      <w:color w:val="FFFFFF" w:themeColor="background1"/>
                                    </w:rPr>
                                    <w:t xml:space="preserve">  </w:t>
                                  </w:r>
                                  <w:r w:rsidR="00F82461">
                                    <w:rPr>
                                      <w:color w:val="FFFFFF" w:themeColor="background1"/>
                                    </w:rPr>
                                    <w:t xml:space="preserve">Environmental planning and policy </w:t>
                                  </w:r>
                                  <w:r w:rsidR="00615FD8">
                                    <w:rPr>
                                      <w:color w:val="FFFFFF" w:themeColor="background1"/>
                                    </w:rPr>
                                    <w:t xml:space="preserve"> </w:t>
                                  </w:r>
                                  <w:r w:rsidRPr="00CF1351">
                                    <w:rPr>
                                      <w:color w:val="FFFFFF" w:themeColor="background1"/>
                                    </w:rPr>
                                    <w:t xml:space="preserve"> </w:t>
                                  </w:r>
                                </w:p>
                                <w:p w14:paraId="3DA9B686" w14:textId="50892CF3" w:rsidR="00DB7959" w:rsidRDefault="00357D33" w:rsidP="00CF1351">
                                  <w:pPr>
                                    <w:pStyle w:val="NoSpacing"/>
                                    <w:spacing w:before="120"/>
                                    <w:jc w:val="center"/>
                                    <w:rPr>
                                      <w:color w:val="FFFFFF" w:themeColor="background1"/>
                                    </w:rPr>
                                  </w:pPr>
                                  <w:r>
                                    <w:rPr>
                                      <w:color w:val="FFFFFF" w:themeColor="background1"/>
                                    </w:rPr>
                                    <w:t>(</w:t>
                                  </w:r>
                                  <w:r w:rsidR="00F82461">
                                    <w:rPr>
                                      <w:color w:val="FFFFFF" w:themeColor="background1"/>
                                    </w:rPr>
                                    <w:t>ACBA7004</w:t>
                                  </w:r>
                                  <w:r>
                                    <w:rPr>
                                      <w:color w:val="FFFFFF" w:themeColor="background1"/>
                                    </w:rPr>
                                    <w:t>)</w:t>
                                  </w:r>
                                  <w:r w:rsidR="00563186">
                                    <w:rPr>
                                      <w:color w:val="FFFFFF" w:themeColor="background1"/>
                                    </w:rPr>
                                    <w:t xml:space="preserve">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99BB564" w14:textId="59905DA3" w:rsidR="00DB7959" w:rsidRPr="00CF318F" w:rsidRDefault="00000000" w:rsidP="00CF318F">
                                  <w:pPr>
                                    <w:pStyle w:val="NoSpacing"/>
                                    <w:jc w:val="center"/>
                                    <w:rPr>
                                      <w:sz w:val="20"/>
                                      <w:szCs w:val="20"/>
                                      <w:shd w:val="clear" w:color="auto" w:fill="F8F8F8"/>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5F1CF7">
                                        <w:rPr>
                                          <w:rFonts w:asciiTheme="majorHAnsi" w:eastAsiaTheme="majorEastAsia" w:hAnsiTheme="majorHAnsi" w:cstheme="majorBidi"/>
                                          <w:caps/>
                                          <w:color w:val="4472C4" w:themeColor="accent1"/>
                                          <w:sz w:val="72"/>
                                          <w:szCs w:val="72"/>
                                        </w:rPr>
                                        <w:t>Wales institute of Science and art EIA/ESA evaluation</w:t>
                                      </w:r>
                                    </w:sdtContent>
                                  </w:sdt>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FD09C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27D2B4E1" w14:textId="581D01A2" w:rsidR="00CF1351" w:rsidRPr="00CF1351" w:rsidRDefault="00F82461" w:rsidP="00CF1351">
                            <w:pPr>
                              <w:pStyle w:val="NoSpacing"/>
                              <w:spacing w:before="120"/>
                              <w:jc w:val="center"/>
                              <w:rPr>
                                <w:color w:val="FFFFFF" w:themeColor="background1"/>
                              </w:rPr>
                            </w:pPr>
                            <w:r>
                              <w:rPr>
                                <w:color w:val="FFFFFF" w:themeColor="background1"/>
                              </w:rPr>
                              <w:t>Joseph Omar (1902433)</w:t>
                            </w:r>
                          </w:p>
                          <w:p w14:paraId="5971ED69" w14:textId="0B5413D5" w:rsidR="00CF1351" w:rsidRPr="00CF1351" w:rsidRDefault="00F82461" w:rsidP="00CF1351">
                            <w:pPr>
                              <w:pStyle w:val="NoSpacing"/>
                              <w:spacing w:before="120"/>
                              <w:jc w:val="center"/>
                              <w:rPr>
                                <w:color w:val="FFFFFF" w:themeColor="background1"/>
                              </w:rPr>
                            </w:pPr>
                            <w:r>
                              <w:rPr>
                                <w:color w:val="FFFFFF" w:themeColor="background1"/>
                              </w:rPr>
                              <w:t xml:space="preserve">MSC Environmental conservation and management </w:t>
                            </w:r>
                          </w:p>
                          <w:p w14:paraId="02ADAE8A" w14:textId="0FDDEE8F" w:rsidR="00CF1351" w:rsidRPr="00CF1351" w:rsidRDefault="00CF1351" w:rsidP="00CF1351">
                            <w:pPr>
                              <w:pStyle w:val="NoSpacing"/>
                              <w:spacing w:before="120"/>
                              <w:jc w:val="center"/>
                              <w:rPr>
                                <w:color w:val="FFFFFF" w:themeColor="background1"/>
                              </w:rPr>
                            </w:pPr>
                            <w:r w:rsidRPr="00CF1351">
                              <w:rPr>
                                <w:color w:val="FFFFFF" w:themeColor="background1"/>
                              </w:rPr>
                              <w:t xml:space="preserve">  </w:t>
                            </w:r>
                            <w:r w:rsidR="00F82461">
                              <w:rPr>
                                <w:color w:val="FFFFFF" w:themeColor="background1"/>
                              </w:rPr>
                              <w:t xml:space="preserve">Environmental planning and policy </w:t>
                            </w:r>
                            <w:r w:rsidR="00615FD8">
                              <w:rPr>
                                <w:color w:val="FFFFFF" w:themeColor="background1"/>
                              </w:rPr>
                              <w:t xml:space="preserve"> </w:t>
                            </w:r>
                            <w:r w:rsidRPr="00CF1351">
                              <w:rPr>
                                <w:color w:val="FFFFFF" w:themeColor="background1"/>
                              </w:rPr>
                              <w:t xml:space="preserve"> </w:t>
                            </w:r>
                          </w:p>
                          <w:p w14:paraId="3DA9B686" w14:textId="50892CF3" w:rsidR="00DB7959" w:rsidRDefault="00357D33" w:rsidP="00CF1351">
                            <w:pPr>
                              <w:pStyle w:val="NoSpacing"/>
                              <w:spacing w:before="120"/>
                              <w:jc w:val="center"/>
                              <w:rPr>
                                <w:color w:val="FFFFFF" w:themeColor="background1"/>
                              </w:rPr>
                            </w:pPr>
                            <w:r>
                              <w:rPr>
                                <w:color w:val="FFFFFF" w:themeColor="background1"/>
                              </w:rPr>
                              <w:t>(</w:t>
                            </w:r>
                            <w:r w:rsidR="00F82461">
                              <w:rPr>
                                <w:color w:val="FFFFFF" w:themeColor="background1"/>
                              </w:rPr>
                              <w:t>ACBA7004</w:t>
                            </w:r>
                            <w:r>
                              <w:rPr>
                                <w:color w:val="FFFFFF" w:themeColor="background1"/>
                              </w:rPr>
                              <w:t>)</w:t>
                            </w:r>
                            <w:r w:rsidR="00563186">
                              <w:rPr>
                                <w:color w:val="FFFFFF" w:themeColor="background1"/>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99BB564" w14:textId="59905DA3" w:rsidR="00DB7959" w:rsidRPr="00CF318F" w:rsidRDefault="00000000" w:rsidP="00CF318F">
                            <w:pPr>
                              <w:pStyle w:val="NoSpacing"/>
                              <w:jc w:val="center"/>
                              <w:rPr>
                                <w:sz w:val="20"/>
                                <w:szCs w:val="20"/>
                                <w:shd w:val="clear" w:color="auto" w:fill="F8F8F8"/>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5F1CF7">
                                  <w:rPr>
                                    <w:rFonts w:asciiTheme="majorHAnsi" w:eastAsiaTheme="majorEastAsia" w:hAnsiTheme="majorHAnsi" w:cstheme="majorBidi"/>
                                    <w:caps/>
                                    <w:color w:val="4472C4" w:themeColor="accent1"/>
                                    <w:sz w:val="72"/>
                                    <w:szCs w:val="72"/>
                                  </w:rPr>
                                  <w:t>Wales institute of Science and art EIA/ESA evaluation</w:t>
                                </w:r>
                              </w:sdtContent>
                            </w:sdt>
                          </w:p>
                        </w:txbxContent>
                      </v:textbox>
                    </v:shape>
                    <w10:wrap anchorx="page" anchory="page"/>
                  </v:group>
                </w:pict>
              </mc:Fallback>
            </mc:AlternateContent>
          </w:r>
        </w:p>
        <w:p w14:paraId="20392FB0" w14:textId="5E6AAB8A" w:rsidR="00DB7959" w:rsidRDefault="00DB7959">
          <w:r>
            <w:br w:type="page"/>
          </w:r>
        </w:p>
      </w:sdtContent>
    </w:sdt>
    <w:sdt>
      <w:sdtPr>
        <w:rPr>
          <w:rFonts w:asciiTheme="minorHAnsi" w:eastAsiaTheme="minorHAnsi" w:hAnsiTheme="minorHAnsi" w:cstheme="minorBidi"/>
          <w:color w:val="auto"/>
          <w:sz w:val="22"/>
          <w:szCs w:val="22"/>
          <w:lang w:val="en-GB"/>
        </w:rPr>
        <w:id w:val="997696023"/>
        <w:docPartObj>
          <w:docPartGallery w:val="Table of Contents"/>
          <w:docPartUnique/>
        </w:docPartObj>
      </w:sdtPr>
      <w:sdtEndPr>
        <w:rPr>
          <w:b/>
          <w:bCs/>
          <w:noProof/>
        </w:rPr>
      </w:sdtEndPr>
      <w:sdtContent>
        <w:p w14:paraId="4CE73ADE" w14:textId="77777777" w:rsidR="00DB7959" w:rsidRPr="00AB5765" w:rsidRDefault="00DB7959" w:rsidP="00AB5765">
          <w:pPr>
            <w:pStyle w:val="TOCHeading"/>
          </w:pPr>
          <w:r w:rsidRPr="00AB5765">
            <w:t>Table of Contents</w:t>
          </w:r>
        </w:p>
        <w:p w14:paraId="5DB51827" w14:textId="5D790B7A" w:rsidR="00AC0316" w:rsidRDefault="00DB795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4525647" w:history="1">
            <w:r w:rsidR="00AC0316" w:rsidRPr="00C627EC">
              <w:rPr>
                <w:rStyle w:val="Hyperlink"/>
                <w:noProof/>
              </w:rPr>
              <w:t>2</w:t>
            </w:r>
            <w:r w:rsidR="00AC0316">
              <w:rPr>
                <w:rFonts w:eastAsiaTheme="minorEastAsia"/>
                <w:noProof/>
                <w:lang w:eastAsia="en-GB"/>
              </w:rPr>
              <w:tab/>
            </w:r>
            <w:r w:rsidR="00AC0316" w:rsidRPr="00C627EC">
              <w:rPr>
                <w:rStyle w:val="Hyperlink"/>
                <w:noProof/>
              </w:rPr>
              <w:t>Table of figures</w:t>
            </w:r>
            <w:r w:rsidR="00AC0316">
              <w:rPr>
                <w:noProof/>
                <w:webHidden/>
              </w:rPr>
              <w:tab/>
            </w:r>
            <w:r w:rsidR="00AC0316">
              <w:rPr>
                <w:noProof/>
                <w:webHidden/>
              </w:rPr>
              <w:fldChar w:fldCharType="begin"/>
            </w:r>
            <w:r w:rsidR="00AC0316">
              <w:rPr>
                <w:noProof/>
                <w:webHidden/>
              </w:rPr>
              <w:instrText xml:space="preserve"> PAGEREF _Toc124525647 \h </w:instrText>
            </w:r>
            <w:r w:rsidR="00AC0316">
              <w:rPr>
                <w:noProof/>
                <w:webHidden/>
              </w:rPr>
            </w:r>
            <w:r w:rsidR="00AC0316">
              <w:rPr>
                <w:noProof/>
                <w:webHidden/>
              </w:rPr>
              <w:fldChar w:fldCharType="separate"/>
            </w:r>
            <w:r w:rsidR="001E4B28">
              <w:rPr>
                <w:noProof/>
                <w:webHidden/>
              </w:rPr>
              <w:t>2</w:t>
            </w:r>
            <w:r w:rsidR="00AC0316">
              <w:rPr>
                <w:noProof/>
                <w:webHidden/>
              </w:rPr>
              <w:fldChar w:fldCharType="end"/>
            </w:r>
          </w:hyperlink>
        </w:p>
        <w:p w14:paraId="076C8908" w14:textId="0C09C2E3" w:rsidR="00AC0316" w:rsidRDefault="00AC0316">
          <w:pPr>
            <w:pStyle w:val="TOC1"/>
            <w:tabs>
              <w:tab w:val="left" w:pos="440"/>
              <w:tab w:val="right" w:leader="dot" w:pos="9016"/>
            </w:tabs>
            <w:rPr>
              <w:rFonts w:eastAsiaTheme="minorEastAsia"/>
              <w:noProof/>
              <w:lang w:eastAsia="en-GB"/>
            </w:rPr>
          </w:pPr>
          <w:hyperlink w:anchor="_Toc124525648" w:history="1">
            <w:r w:rsidRPr="00C627EC">
              <w:rPr>
                <w:rStyle w:val="Hyperlink"/>
                <w:noProof/>
              </w:rPr>
              <w:t>3</w:t>
            </w:r>
            <w:r>
              <w:rPr>
                <w:rFonts w:eastAsiaTheme="minorEastAsia"/>
                <w:noProof/>
                <w:lang w:eastAsia="en-GB"/>
              </w:rPr>
              <w:tab/>
            </w:r>
            <w:r w:rsidRPr="00C627EC">
              <w:rPr>
                <w:rStyle w:val="Hyperlink"/>
                <w:noProof/>
              </w:rPr>
              <w:t>Abstract</w:t>
            </w:r>
            <w:r>
              <w:rPr>
                <w:noProof/>
                <w:webHidden/>
              </w:rPr>
              <w:tab/>
            </w:r>
            <w:r>
              <w:rPr>
                <w:noProof/>
                <w:webHidden/>
              </w:rPr>
              <w:fldChar w:fldCharType="begin"/>
            </w:r>
            <w:r>
              <w:rPr>
                <w:noProof/>
                <w:webHidden/>
              </w:rPr>
              <w:instrText xml:space="preserve"> PAGEREF _Toc124525648 \h </w:instrText>
            </w:r>
            <w:r>
              <w:rPr>
                <w:noProof/>
                <w:webHidden/>
              </w:rPr>
            </w:r>
            <w:r>
              <w:rPr>
                <w:noProof/>
                <w:webHidden/>
              </w:rPr>
              <w:fldChar w:fldCharType="separate"/>
            </w:r>
            <w:r w:rsidR="001E4B28">
              <w:rPr>
                <w:noProof/>
                <w:webHidden/>
              </w:rPr>
              <w:t>3</w:t>
            </w:r>
            <w:r>
              <w:rPr>
                <w:noProof/>
                <w:webHidden/>
              </w:rPr>
              <w:fldChar w:fldCharType="end"/>
            </w:r>
          </w:hyperlink>
        </w:p>
        <w:p w14:paraId="69D1AADB" w14:textId="50F7538F" w:rsidR="00AC0316" w:rsidRDefault="00AC0316">
          <w:pPr>
            <w:pStyle w:val="TOC1"/>
            <w:tabs>
              <w:tab w:val="left" w:pos="440"/>
              <w:tab w:val="right" w:leader="dot" w:pos="9016"/>
            </w:tabs>
            <w:rPr>
              <w:rFonts w:eastAsiaTheme="minorEastAsia"/>
              <w:noProof/>
              <w:lang w:eastAsia="en-GB"/>
            </w:rPr>
          </w:pPr>
          <w:hyperlink w:anchor="_Toc124525649" w:history="1">
            <w:r w:rsidRPr="00C627EC">
              <w:rPr>
                <w:rStyle w:val="Hyperlink"/>
                <w:noProof/>
              </w:rPr>
              <w:t>4</w:t>
            </w:r>
            <w:r>
              <w:rPr>
                <w:rFonts w:eastAsiaTheme="minorEastAsia"/>
                <w:noProof/>
                <w:lang w:eastAsia="en-GB"/>
              </w:rPr>
              <w:tab/>
            </w:r>
            <w:r w:rsidRPr="00C627EC">
              <w:rPr>
                <w:rStyle w:val="Hyperlink"/>
                <w:noProof/>
              </w:rPr>
              <w:t>Introduction</w:t>
            </w:r>
            <w:r>
              <w:rPr>
                <w:noProof/>
                <w:webHidden/>
              </w:rPr>
              <w:tab/>
            </w:r>
            <w:r>
              <w:rPr>
                <w:noProof/>
                <w:webHidden/>
              </w:rPr>
              <w:fldChar w:fldCharType="begin"/>
            </w:r>
            <w:r>
              <w:rPr>
                <w:noProof/>
                <w:webHidden/>
              </w:rPr>
              <w:instrText xml:space="preserve"> PAGEREF _Toc124525649 \h </w:instrText>
            </w:r>
            <w:r>
              <w:rPr>
                <w:noProof/>
                <w:webHidden/>
              </w:rPr>
            </w:r>
            <w:r>
              <w:rPr>
                <w:noProof/>
                <w:webHidden/>
              </w:rPr>
              <w:fldChar w:fldCharType="separate"/>
            </w:r>
            <w:r w:rsidR="001E4B28">
              <w:rPr>
                <w:noProof/>
                <w:webHidden/>
              </w:rPr>
              <w:t>4</w:t>
            </w:r>
            <w:r>
              <w:rPr>
                <w:noProof/>
                <w:webHidden/>
              </w:rPr>
              <w:fldChar w:fldCharType="end"/>
            </w:r>
          </w:hyperlink>
        </w:p>
        <w:p w14:paraId="2B94812E" w14:textId="236F5AC4" w:rsidR="00AC0316" w:rsidRDefault="00AC0316">
          <w:pPr>
            <w:pStyle w:val="TOC1"/>
            <w:tabs>
              <w:tab w:val="left" w:pos="440"/>
              <w:tab w:val="right" w:leader="dot" w:pos="9016"/>
            </w:tabs>
            <w:rPr>
              <w:rFonts w:eastAsiaTheme="minorEastAsia"/>
              <w:noProof/>
              <w:lang w:eastAsia="en-GB"/>
            </w:rPr>
          </w:pPr>
          <w:hyperlink w:anchor="_Toc124525650" w:history="1">
            <w:r w:rsidRPr="00C627EC">
              <w:rPr>
                <w:rStyle w:val="Hyperlink"/>
                <w:noProof/>
              </w:rPr>
              <w:t>5</w:t>
            </w:r>
            <w:r>
              <w:rPr>
                <w:rFonts w:eastAsiaTheme="minorEastAsia"/>
                <w:noProof/>
                <w:lang w:eastAsia="en-GB"/>
              </w:rPr>
              <w:tab/>
            </w:r>
            <w:r w:rsidRPr="00C627EC">
              <w:rPr>
                <w:rStyle w:val="Hyperlink"/>
                <w:noProof/>
              </w:rPr>
              <w:t>Investigation</w:t>
            </w:r>
            <w:r>
              <w:rPr>
                <w:noProof/>
                <w:webHidden/>
              </w:rPr>
              <w:tab/>
            </w:r>
            <w:r>
              <w:rPr>
                <w:noProof/>
                <w:webHidden/>
              </w:rPr>
              <w:fldChar w:fldCharType="begin"/>
            </w:r>
            <w:r>
              <w:rPr>
                <w:noProof/>
                <w:webHidden/>
              </w:rPr>
              <w:instrText xml:space="preserve"> PAGEREF _Toc124525650 \h </w:instrText>
            </w:r>
            <w:r>
              <w:rPr>
                <w:noProof/>
                <w:webHidden/>
              </w:rPr>
            </w:r>
            <w:r>
              <w:rPr>
                <w:noProof/>
                <w:webHidden/>
              </w:rPr>
              <w:fldChar w:fldCharType="separate"/>
            </w:r>
            <w:r w:rsidR="001E4B28">
              <w:rPr>
                <w:noProof/>
                <w:webHidden/>
              </w:rPr>
              <w:t>5</w:t>
            </w:r>
            <w:r>
              <w:rPr>
                <w:noProof/>
                <w:webHidden/>
              </w:rPr>
              <w:fldChar w:fldCharType="end"/>
            </w:r>
          </w:hyperlink>
        </w:p>
        <w:p w14:paraId="7B2C9195" w14:textId="6823000D" w:rsidR="00AC0316" w:rsidRDefault="00AC0316">
          <w:pPr>
            <w:pStyle w:val="TOC2"/>
            <w:tabs>
              <w:tab w:val="left" w:pos="880"/>
              <w:tab w:val="right" w:leader="dot" w:pos="9016"/>
            </w:tabs>
            <w:rPr>
              <w:rFonts w:eastAsiaTheme="minorEastAsia"/>
              <w:noProof/>
              <w:lang w:eastAsia="en-GB"/>
            </w:rPr>
          </w:pPr>
          <w:hyperlink w:anchor="_Toc124525651" w:history="1">
            <w:r w:rsidRPr="00C627EC">
              <w:rPr>
                <w:rStyle w:val="Hyperlink"/>
                <w:noProof/>
              </w:rPr>
              <w:t>5.1</w:t>
            </w:r>
            <w:r>
              <w:rPr>
                <w:rFonts w:eastAsiaTheme="minorEastAsia"/>
                <w:noProof/>
                <w:lang w:eastAsia="en-GB"/>
              </w:rPr>
              <w:tab/>
            </w:r>
            <w:r w:rsidRPr="00C627EC">
              <w:rPr>
                <w:rStyle w:val="Hyperlink"/>
                <w:noProof/>
              </w:rPr>
              <w:t>What is an EIA?</w:t>
            </w:r>
            <w:r>
              <w:rPr>
                <w:noProof/>
                <w:webHidden/>
              </w:rPr>
              <w:tab/>
            </w:r>
            <w:r>
              <w:rPr>
                <w:noProof/>
                <w:webHidden/>
              </w:rPr>
              <w:fldChar w:fldCharType="begin"/>
            </w:r>
            <w:r>
              <w:rPr>
                <w:noProof/>
                <w:webHidden/>
              </w:rPr>
              <w:instrText xml:space="preserve"> PAGEREF _Toc124525651 \h </w:instrText>
            </w:r>
            <w:r>
              <w:rPr>
                <w:noProof/>
                <w:webHidden/>
              </w:rPr>
            </w:r>
            <w:r>
              <w:rPr>
                <w:noProof/>
                <w:webHidden/>
              </w:rPr>
              <w:fldChar w:fldCharType="separate"/>
            </w:r>
            <w:r w:rsidR="001E4B28">
              <w:rPr>
                <w:noProof/>
                <w:webHidden/>
              </w:rPr>
              <w:t>5</w:t>
            </w:r>
            <w:r>
              <w:rPr>
                <w:noProof/>
                <w:webHidden/>
              </w:rPr>
              <w:fldChar w:fldCharType="end"/>
            </w:r>
          </w:hyperlink>
        </w:p>
        <w:p w14:paraId="77D9F317" w14:textId="3E5C40EF" w:rsidR="00AC0316" w:rsidRDefault="00AC0316">
          <w:pPr>
            <w:pStyle w:val="TOC3"/>
            <w:tabs>
              <w:tab w:val="left" w:pos="1320"/>
              <w:tab w:val="right" w:leader="dot" w:pos="9016"/>
            </w:tabs>
            <w:rPr>
              <w:rFonts w:eastAsiaTheme="minorEastAsia"/>
              <w:noProof/>
              <w:lang w:eastAsia="en-GB"/>
            </w:rPr>
          </w:pPr>
          <w:hyperlink w:anchor="_Toc124525652" w:history="1">
            <w:r w:rsidRPr="00C627EC">
              <w:rPr>
                <w:rStyle w:val="Hyperlink"/>
                <w:noProof/>
              </w:rPr>
              <w:t>5.1.1</w:t>
            </w:r>
            <w:r>
              <w:rPr>
                <w:rFonts w:eastAsiaTheme="minorEastAsia"/>
                <w:noProof/>
                <w:lang w:eastAsia="en-GB"/>
              </w:rPr>
              <w:tab/>
            </w:r>
            <w:r w:rsidRPr="00C627EC">
              <w:rPr>
                <w:rStyle w:val="Hyperlink"/>
                <w:noProof/>
              </w:rPr>
              <w:t>EU/UK EIAs in devolved government</w:t>
            </w:r>
            <w:r>
              <w:rPr>
                <w:noProof/>
                <w:webHidden/>
              </w:rPr>
              <w:tab/>
            </w:r>
            <w:r>
              <w:rPr>
                <w:noProof/>
                <w:webHidden/>
              </w:rPr>
              <w:fldChar w:fldCharType="begin"/>
            </w:r>
            <w:r>
              <w:rPr>
                <w:noProof/>
                <w:webHidden/>
              </w:rPr>
              <w:instrText xml:space="preserve"> PAGEREF _Toc124525652 \h </w:instrText>
            </w:r>
            <w:r>
              <w:rPr>
                <w:noProof/>
                <w:webHidden/>
              </w:rPr>
            </w:r>
            <w:r>
              <w:rPr>
                <w:noProof/>
                <w:webHidden/>
              </w:rPr>
              <w:fldChar w:fldCharType="separate"/>
            </w:r>
            <w:r w:rsidR="001E4B28">
              <w:rPr>
                <w:noProof/>
                <w:webHidden/>
              </w:rPr>
              <w:t>6</w:t>
            </w:r>
            <w:r>
              <w:rPr>
                <w:noProof/>
                <w:webHidden/>
              </w:rPr>
              <w:fldChar w:fldCharType="end"/>
            </w:r>
          </w:hyperlink>
        </w:p>
        <w:p w14:paraId="7F4FC432" w14:textId="056DFC91" w:rsidR="00AC0316" w:rsidRDefault="00AC0316">
          <w:pPr>
            <w:pStyle w:val="TOC2"/>
            <w:tabs>
              <w:tab w:val="left" w:pos="880"/>
              <w:tab w:val="right" w:leader="dot" w:pos="9016"/>
            </w:tabs>
            <w:rPr>
              <w:rFonts w:eastAsiaTheme="minorEastAsia"/>
              <w:noProof/>
              <w:lang w:eastAsia="en-GB"/>
            </w:rPr>
          </w:pPr>
          <w:hyperlink w:anchor="_Toc124525653" w:history="1">
            <w:r w:rsidRPr="00C627EC">
              <w:rPr>
                <w:rStyle w:val="Hyperlink"/>
                <w:noProof/>
              </w:rPr>
              <w:t>5.2</w:t>
            </w:r>
            <w:r>
              <w:rPr>
                <w:rFonts w:eastAsiaTheme="minorEastAsia"/>
                <w:noProof/>
                <w:lang w:eastAsia="en-GB"/>
              </w:rPr>
              <w:tab/>
            </w:r>
            <w:r w:rsidRPr="00C627EC">
              <w:rPr>
                <w:rStyle w:val="Hyperlink"/>
                <w:noProof/>
              </w:rPr>
              <w:t>The case study Longfield solar farm</w:t>
            </w:r>
            <w:r>
              <w:rPr>
                <w:noProof/>
                <w:webHidden/>
              </w:rPr>
              <w:tab/>
            </w:r>
            <w:r>
              <w:rPr>
                <w:noProof/>
                <w:webHidden/>
              </w:rPr>
              <w:fldChar w:fldCharType="begin"/>
            </w:r>
            <w:r>
              <w:rPr>
                <w:noProof/>
                <w:webHidden/>
              </w:rPr>
              <w:instrText xml:space="preserve"> PAGEREF _Toc124525653 \h </w:instrText>
            </w:r>
            <w:r>
              <w:rPr>
                <w:noProof/>
                <w:webHidden/>
              </w:rPr>
            </w:r>
            <w:r>
              <w:rPr>
                <w:noProof/>
                <w:webHidden/>
              </w:rPr>
              <w:fldChar w:fldCharType="separate"/>
            </w:r>
            <w:r w:rsidR="001E4B28">
              <w:rPr>
                <w:noProof/>
                <w:webHidden/>
              </w:rPr>
              <w:t>7</w:t>
            </w:r>
            <w:r>
              <w:rPr>
                <w:noProof/>
                <w:webHidden/>
              </w:rPr>
              <w:fldChar w:fldCharType="end"/>
            </w:r>
          </w:hyperlink>
        </w:p>
        <w:p w14:paraId="3226A255" w14:textId="0AC5D912" w:rsidR="00AC0316" w:rsidRDefault="00AC0316">
          <w:pPr>
            <w:pStyle w:val="TOC3"/>
            <w:tabs>
              <w:tab w:val="left" w:pos="1320"/>
              <w:tab w:val="right" w:leader="dot" w:pos="9016"/>
            </w:tabs>
            <w:rPr>
              <w:rFonts w:eastAsiaTheme="minorEastAsia"/>
              <w:noProof/>
              <w:lang w:eastAsia="en-GB"/>
            </w:rPr>
          </w:pPr>
          <w:hyperlink w:anchor="_Toc124525654" w:history="1">
            <w:r w:rsidRPr="00C627EC">
              <w:rPr>
                <w:rStyle w:val="Hyperlink"/>
                <w:noProof/>
              </w:rPr>
              <w:t>5.2.1</w:t>
            </w:r>
            <w:r>
              <w:rPr>
                <w:rFonts w:eastAsiaTheme="minorEastAsia"/>
                <w:noProof/>
                <w:lang w:eastAsia="en-GB"/>
              </w:rPr>
              <w:tab/>
            </w:r>
            <w:r w:rsidRPr="00C627EC">
              <w:rPr>
                <w:rStyle w:val="Hyperlink"/>
                <w:noProof/>
              </w:rPr>
              <w:t>Background</w:t>
            </w:r>
            <w:r>
              <w:rPr>
                <w:noProof/>
                <w:webHidden/>
              </w:rPr>
              <w:tab/>
            </w:r>
            <w:r>
              <w:rPr>
                <w:noProof/>
                <w:webHidden/>
              </w:rPr>
              <w:fldChar w:fldCharType="begin"/>
            </w:r>
            <w:r>
              <w:rPr>
                <w:noProof/>
                <w:webHidden/>
              </w:rPr>
              <w:instrText xml:space="preserve"> PAGEREF _Toc124525654 \h </w:instrText>
            </w:r>
            <w:r>
              <w:rPr>
                <w:noProof/>
                <w:webHidden/>
              </w:rPr>
            </w:r>
            <w:r>
              <w:rPr>
                <w:noProof/>
                <w:webHidden/>
              </w:rPr>
              <w:fldChar w:fldCharType="separate"/>
            </w:r>
            <w:r w:rsidR="001E4B28">
              <w:rPr>
                <w:noProof/>
                <w:webHidden/>
              </w:rPr>
              <w:t>8</w:t>
            </w:r>
            <w:r>
              <w:rPr>
                <w:noProof/>
                <w:webHidden/>
              </w:rPr>
              <w:fldChar w:fldCharType="end"/>
            </w:r>
          </w:hyperlink>
        </w:p>
        <w:p w14:paraId="0F2E6D93" w14:textId="27DCC88A" w:rsidR="00AC0316" w:rsidRDefault="00AC0316">
          <w:pPr>
            <w:pStyle w:val="TOC3"/>
            <w:tabs>
              <w:tab w:val="left" w:pos="1320"/>
              <w:tab w:val="right" w:leader="dot" w:pos="9016"/>
            </w:tabs>
            <w:rPr>
              <w:rFonts w:eastAsiaTheme="minorEastAsia"/>
              <w:noProof/>
              <w:lang w:eastAsia="en-GB"/>
            </w:rPr>
          </w:pPr>
          <w:hyperlink w:anchor="_Toc124525655" w:history="1">
            <w:r w:rsidRPr="00C627EC">
              <w:rPr>
                <w:rStyle w:val="Hyperlink"/>
                <w:noProof/>
              </w:rPr>
              <w:t>5.2.2</w:t>
            </w:r>
            <w:r>
              <w:rPr>
                <w:rFonts w:eastAsiaTheme="minorEastAsia"/>
                <w:noProof/>
                <w:lang w:eastAsia="en-GB"/>
              </w:rPr>
              <w:tab/>
            </w:r>
            <w:r w:rsidRPr="00C627EC">
              <w:rPr>
                <w:rStyle w:val="Hyperlink"/>
                <w:noProof/>
              </w:rPr>
              <w:t>Why make a solar farm?</w:t>
            </w:r>
            <w:r>
              <w:rPr>
                <w:noProof/>
                <w:webHidden/>
              </w:rPr>
              <w:tab/>
            </w:r>
            <w:r>
              <w:rPr>
                <w:noProof/>
                <w:webHidden/>
              </w:rPr>
              <w:fldChar w:fldCharType="begin"/>
            </w:r>
            <w:r>
              <w:rPr>
                <w:noProof/>
                <w:webHidden/>
              </w:rPr>
              <w:instrText xml:space="preserve"> PAGEREF _Toc124525655 \h </w:instrText>
            </w:r>
            <w:r>
              <w:rPr>
                <w:noProof/>
                <w:webHidden/>
              </w:rPr>
            </w:r>
            <w:r>
              <w:rPr>
                <w:noProof/>
                <w:webHidden/>
              </w:rPr>
              <w:fldChar w:fldCharType="separate"/>
            </w:r>
            <w:r w:rsidR="001E4B28">
              <w:rPr>
                <w:noProof/>
                <w:webHidden/>
              </w:rPr>
              <w:t>11</w:t>
            </w:r>
            <w:r>
              <w:rPr>
                <w:noProof/>
                <w:webHidden/>
              </w:rPr>
              <w:fldChar w:fldCharType="end"/>
            </w:r>
          </w:hyperlink>
        </w:p>
        <w:p w14:paraId="032E59F4" w14:textId="70D91E40" w:rsidR="00AC0316" w:rsidRDefault="00AC0316">
          <w:pPr>
            <w:pStyle w:val="TOC3"/>
            <w:tabs>
              <w:tab w:val="left" w:pos="1320"/>
              <w:tab w:val="right" w:leader="dot" w:pos="9016"/>
            </w:tabs>
            <w:rPr>
              <w:rFonts w:eastAsiaTheme="minorEastAsia"/>
              <w:noProof/>
              <w:lang w:eastAsia="en-GB"/>
            </w:rPr>
          </w:pPr>
          <w:hyperlink w:anchor="_Toc124525656" w:history="1">
            <w:r w:rsidRPr="00C627EC">
              <w:rPr>
                <w:rStyle w:val="Hyperlink"/>
                <w:noProof/>
              </w:rPr>
              <w:t>5.2.3</w:t>
            </w:r>
            <w:r>
              <w:rPr>
                <w:rFonts w:eastAsiaTheme="minorEastAsia"/>
                <w:noProof/>
                <w:lang w:eastAsia="en-GB"/>
              </w:rPr>
              <w:tab/>
            </w:r>
            <w:r w:rsidRPr="00C627EC">
              <w:rPr>
                <w:rStyle w:val="Hyperlink"/>
                <w:noProof/>
              </w:rPr>
              <w:t>Health impact of the project</w:t>
            </w:r>
            <w:r>
              <w:rPr>
                <w:noProof/>
                <w:webHidden/>
              </w:rPr>
              <w:tab/>
            </w:r>
            <w:r>
              <w:rPr>
                <w:noProof/>
                <w:webHidden/>
              </w:rPr>
              <w:fldChar w:fldCharType="begin"/>
            </w:r>
            <w:r>
              <w:rPr>
                <w:noProof/>
                <w:webHidden/>
              </w:rPr>
              <w:instrText xml:space="preserve"> PAGEREF _Toc124525656 \h </w:instrText>
            </w:r>
            <w:r>
              <w:rPr>
                <w:noProof/>
                <w:webHidden/>
              </w:rPr>
            </w:r>
            <w:r>
              <w:rPr>
                <w:noProof/>
                <w:webHidden/>
              </w:rPr>
              <w:fldChar w:fldCharType="separate"/>
            </w:r>
            <w:r w:rsidR="001E4B28">
              <w:rPr>
                <w:noProof/>
                <w:webHidden/>
              </w:rPr>
              <w:t>14</w:t>
            </w:r>
            <w:r>
              <w:rPr>
                <w:noProof/>
                <w:webHidden/>
              </w:rPr>
              <w:fldChar w:fldCharType="end"/>
            </w:r>
          </w:hyperlink>
        </w:p>
        <w:p w14:paraId="243D85F0" w14:textId="15361310" w:rsidR="00AC0316" w:rsidRDefault="00AC0316">
          <w:pPr>
            <w:pStyle w:val="TOC2"/>
            <w:tabs>
              <w:tab w:val="left" w:pos="880"/>
              <w:tab w:val="right" w:leader="dot" w:pos="9016"/>
            </w:tabs>
            <w:rPr>
              <w:rFonts w:eastAsiaTheme="minorEastAsia"/>
              <w:noProof/>
              <w:lang w:eastAsia="en-GB"/>
            </w:rPr>
          </w:pPr>
          <w:hyperlink w:anchor="_Toc124525657" w:history="1">
            <w:r w:rsidRPr="00C627EC">
              <w:rPr>
                <w:rStyle w:val="Hyperlink"/>
                <w:noProof/>
              </w:rPr>
              <w:t>5.3</w:t>
            </w:r>
            <w:r>
              <w:rPr>
                <w:rFonts w:eastAsiaTheme="minorEastAsia"/>
                <w:noProof/>
                <w:lang w:eastAsia="en-GB"/>
              </w:rPr>
              <w:tab/>
            </w:r>
            <w:r w:rsidRPr="00C627EC">
              <w:rPr>
                <w:rStyle w:val="Hyperlink"/>
                <w:noProof/>
              </w:rPr>
              <w:t>Evaluation of the EIA</w:t>
            </w:r>
            <w:r>
              <w:rPr>
                <w:noProof/>
                <w:webHidden/>
              </w:rPr>
              <w:tab/>
            </w:r>
            <w:r>
              <w:rPr>
                <w:noProof/>
                <w:webHidden/>
              </w:rPr>
              <w:fldChar w:fldCharType="begin"/>
            </w:r>
            <w:r>
              <w:rPr>
                <w:noProof/>
                <w:webHidden/>
              </w:rPr>
              <w:instrText xml:space="preserve"> PAGEREF _Toc124525657 \h </w:instrText>
            </w:r>
            <w:r>
              <w:rPr>
                <w:noProof/>
                <w:webHidden/>
              </w:rPr>
            </w:r>
            <w:r>
              <w:rPr>
                <w:noProof/>
                <w:webHidden/>
              </w:rPr>
              <w:fldChar w:fldCharType="separate"/>
            </w:r>
            <w:r w:rsidR="001E4B28">
              <w:rPr>
                <w:noProof/>
                <w:webHidden/>
              </w:rPr>
              <w:t>15</w:t>
            </w:r>
            <w:r>
              <w:rPr>
                <w:noProof/>
                <w:webHidden/>
              </w:rPr>
              <w:fldChar w:fldCharType="end"/>
            </w:r>
          </w:hyperlink>
        </w:p>
        <w:p w14:paraId="674806AE" w14:textId="6DCE882A" w:rsidR="00AC0316" w:rsidRDefault="00AC0316">
          <w:pPr>
            <w:pStyle w:val="TOC3"/>
            <w:tabs>
              <w:tab w:val="left" w:pos="1320"/>
              <w:tab w:val="right" w:leader="dot" w:pos="9016"/>
            </w:tabs>
            <w:rPr>
              <w:rFonts w:eastAsiaTheme="minorEastAsia"/>
              <w:noProof/>
              <w:lang w:eastAsia="en-GB"/>
            </w:rPr>
          </w:pPr>
          <w:hyperlink w:anchor="_Toc124525658" w:history="1">
            <w:r w:rsidRPr="00C627EC">
              <w:rPr>
                <w:rStyle w:val="Hyperlink"/>
                <w:noProof/>
              </w:rPr>
              <w:t>5.3.1</w:t>
            </w:r>
            <w:r>
              <w:rPr>
                <w:rFonts w:eastAsiaTheme="minorEastAsia"/>
                <w:noProof/>
                <w:lang w:eastAsia="en-GB"/>
              </w:rPr>
              <w:tab/>
            </w:r>
            <w:r w:rsidRPr="00C627EC">
              <w:rPr>
                <w:rStyle w:val="Hyperlink"/>
                <w:noProof/>
              </w:rPr>
              <w:t>Desired points</w:t>
            </w:r>
            <w:r>
              <w:rPr>
                <w:noProof/>
                <w:webHidden/>
              </w:rPr>
              <w:tab/>
            </w:r>
            <w:r>
              <w:rPr>
                <w:noProof/>
                <w:webHidden/>
              </w:rPr>
              <w:fldChar w:fldCharType="begin"/>
            </w:r>
            <w:r>
              <w:rPr>
                <w:noProof/>
                <w:webHidden/>
              </w:rPr>
              <w:instrText xml:space="preserve"> PAGEREF _Toc124525658 \h </w:instrText>
            </w:r>
            <w:r>
              <w:rPr>
                <w:noProof/>
                <w:webHidden/>
              </w:rPr>
            </w:r>
            <w:r>
              <w:rPr>
                <w:noProof/>
                <w:webHidden/>
              </w:rPr>
              <w:fldChar w:fldCharType="separate"/>
            </w:r>
            <w:r w:rsidR="001E4B28">
              <w:rPr>
                <w:noProof/>
                <w:webHidden/>
              </w:rPr>
              <w:t>16</w:t>
            </w:r>
            <w:r>
              <w:rPr>
                <w:noProof/>
                <w:webHidden/>
              </w:rPr>
              <w:fldChar w:fldCharType="end"/>
            </w:r>
          </w:hyperlink>
        </w:p>
        <w:p w14:paraId="51351E6C" w14:textId="75E7FDA7" w:rsidR="00AC0316" w:rsidRDefault="00AC0316">
          <w:pPr>
            <w:pStyle w:val="TOC3"/>
            <w:tabs>
              <w:tab w:val="left" w:pos="1320"/>
              <w:tab w:val="right" w:leader="dot" w:pos="9016"/>
            </w:tabs>
            <w:rPr>
              <w:rFonts w:eastAsiaTheme="minorEastAsia"/>
              <w:noProof/>
              <w:lang w:eastAsia="en-GB"/>
            </w:rPr>
          </w:pPr>
          <w:hyperlink w:anchor="_Toc124525659" w:history="1">
            <w:r w:rsidRPr="00C627EC">
              <w:rPr>
                <w:rStyle w:val="Hyperlink"/>
                <w:noProof/>
              </w:rPr>
              <w:t>5.3.2</w:t>
            </w:r>
            <w:r>
              <w:rPr>
                <w:rFonts w:eastAsiaTheme="minorEastAsia"/>
                <w:noProof/>
                <w:lang w:eastAsia="en-GB"/>
              </w:rPr>
              <w:tab/>
            </w:r>
            <w:r w:rsidRPr="00C627EC">
              <w:rPr>
                <w:rStyle w:val="Hyperlink"/>
                <w:noProof/>
              </w:rPr>
              <w:t>Negative points</w:t>
            </w:r>
            <w:r>
              <w:rPr>
                <w:noProof/>
                <w:webHidden/>
              </w:rPr>
              <w:tab/>
            </w:r>
            <w:r>
              <w:rPr>
                <w:noProof/>
                <w:webHidden/>
              </w:rPr>
              <w:fldChar w:fldCharType="begin"/>
            </w:r>
            <w:r>
              <w:rPr>
                <w:noProof/>
                <w:webHidden/>
              </w:rPr>
              <w:instrText xml:space="preserve"> PAGEREF _Toc124525659 \h </w:instrText>
            </w:r>
            <w:r>
              <w:rPr>
                <w:noProof/>
                <w:webHidden/>
              </w:rPr>
            </w:r>
            <w:r>
              <w:rPr>
                <w:noProof/>
                <w:webHidden/>
              </w:rPr>
              <w:fldChar w:fldCharType="separate"/>
            </w:r>
            <w:r w:rsidR="001E4B28">
              <w:rPr>
                <w:noProof/>
                <w:webHidden/>
              </w:rPr>
              <w:t>16</w:t>
            </w:r>
            <w:r>
              <w:rPr>
                <w:noProof/>
                <w:webHidden/>
              </w:rPr>
              <w:fldChar w:fldCharType="end"/>
            </w:r>
          </w:hyperlink>
        </w:p>
        <w:p w14:paraId="7DDCED92" w14:textId="351F5A62" w:rsidR="00AC0316" w:rsidRDefault="00AC0316">
          <w:pPr>
            <w:pStyle w:val="TOC1"/>
            <w:tabs>
              <w:tab w:val="left" w:pos="440"/>
              <w:tab w:val="right" w:leader="dot" w:pos="9016"/>
            </w:tabs>
            <w:rPr>
              <w:rFonts w:eastAsiaTheme="minorEastAsia"/>
              <w:noProof/>
              <w:lang w:eastAsia="en-GB"/>
            </w:rPr>
          </w:pPr>
          <w:hyperlink w:anchor="_Toc124525660" w:history="1">
            <w:r w:rsidRPr="00C627EC">
              <w:rPr>
                <w:rStyle w:val="Hyperlink"/>
                <w:noProof/>
              </w:rPr>
              <w:t>6</w:t>
            </w:r>
            <w:r>
              <w:rPr>
                <w:rFonts w:eastAsiaTheme="minorEastAsia"/>
                <w:noProof/>
                <w:lang w:eastAsia="en-GB"/>
              </w:rPr>
              <w:tab/>
            </w:r>
            <w:r w:rsidRPr="00C627EC">
              <w:rPr>
                <w:rStyle w:val="Hyperlink"/>
                <w:noProof/>
              </w:rPr>
              <w:t>Conclusion</w:t>
            </w:r>
            <w:r>
              <w:rPr>
                <w:noProof/>
                <w:webHidden/>
              </w:rPr>
              <w:tab/>
            </w:r>
            <w:r>
              <w:rPr>
                <w:noProof/>
                <w:webHidden/>
              </w:rPr>
              <w:fldChar w:fldCharType="begin"/>
            </w:r>
            <w:r>
              <w:rPr>
                <w:noProof/>
                <w:webHidden/>
              </w:rPr>
              <w:instrText xml:space="preserve"> PAGEREF _Toc124525660 \h </w:instrText>
            </w:r>
            <w:r>
              <w:rPr>
                <w:noProof/>
                <w:webHidden/>
              </w:rPr>
            </w:r>
            <w:r>
              <w:rPr>
                <w:noProof/>
                <w:webHidden/>
              </w:rPr>
              <w:fldChar w:fldCharType="separate"/>
            </w:r>
            <w:r w:rsidR="001E4B28">
              <w:rPr>
                <w:noProof/>
                <w:webHidden/>
              </w:rPr>
              <w:t>17</w:t>
            </w:r>
            <w:r>
              <w:rPr>
                <w:noProof/>
                <w:webHidden/>
              </w:rPr>
              <w:fldChar w:fldCharType="end"/>
            </w:r>
          </w:hyperlink>
        </w:p>
        <w:p w14:paraId="1F93002A" w14:textId="09C0E408" w:rsidR="00AC0316" w:rsidRDefault="00AC0316">
          <w:pPr>
            <w:pStyle w:val="TOC1"/>
            <w:tabs>
              <w:tab w:val="left" w:pos="440"/>
              <w:tab w:val="right" w:leader="dot" w:pos="9016"/>
            </w:tabs>
            <w:rPr>
              <w:rFonts w:eastAsiaTheme="minorEastAsia"/>
              <w:noProof/>
              <w:lang w:eastAsia="en-GB"/>
            </w:rPr>
          </w:pPr>
          <w:hyperlink w:anchor="_Toc124525661" w:history="1">
            <w:r w:rsidRPr="00C627EC">
              <w:rPr>
                <w:rStyle w:val="Hyperlink"/>
                <w:noProof/>
              </w:rPr>
              <w:t>7</w:t>
            </w:r>
            <w:r>
              <w:rPr>
                <w:rFonts w:eastAsiaTheme="minorEastAsia"/>
                <w:noProof/>
                <w:lang w:eastAsia="en-GB"/>
              </w:rPr>
              <w:tab/>
            </w:r>
            <w:r w:rsidRPr="00C627EC">
              <w:rPr>
                <w:rStyle w:val="Hyperlink"/>
                <w:noProof/>
              </w:rPr>
              <w:t>References</w:t>
            </w:r>
            <w:r>
              <w:rPr>
                <w:noProof/>
                <w:webHidden/>
              </w:rPr>
              <w:tab/>
            </w:r>
            <w:r>
              <w:rPr>
                <w:noProof/>
                <w:webHidden/>
              </w:rPr>
              <w:fldChar w:fldCharType="begin"/>
            </w:r>
            <w:r>
              <w:rPr>
                <w:noProof/>
                <w:webHidden/>
              </w:rPr>
              <w:instrText xml:space="preserve"> PAGEREF _Toc124525661 \h </w:instrText>
            </w:r>
            <w:r>
              <w:rPr>
                <w:noProof/>
                <w:webHidden/>
              </w:rPr>
            </w:r>
            <w:r>
              <w:rPr>
                <w:noProof/>
                <w:webHidden/>
              </w:rPr>
              <w:fldChar w:fldCharType="separate"/>
            </w:r>
            <w:r w:rsidR="001E4B28">
              <w:rPr>
                <w:noProof/>
                <w:webHidden/>
              </w:rPr>
              <w:t>18</w:t>
            </w:r>
            <w:r>
              <w:rPr>
                <w:noProof/>
                <w:webHidden/>
              </w:rPr>
              <w:fldChar w:fldCharType="end"/>
            </w:r>
          </w:hyperlink>
        </w:p>
        <w:p w14:paraId="657A0420" w14:textId="2B3B7CF9" w:rsidR="00AC0316" w:rsidRDefault="00AC0316">
          <w:pPr>
            <w:pStyle w:val="TOC1"/>
            <w:tabs>
              <w:tab w:val="left" w:pos="440"/>
              <w:tab w:val="right" w:leader="dot" w:pos="9016"/>
            </w:tabs>
            <w:rPr>
              <w:rFonts w:eastAsiaTheme="minorEastAsia"/>
              <w:noProof/>
              <w:lang w:eastAsia="en-GB"/>
            </w:rPr>
          </w:pPr>
          <w:hyperlink w:anchor="_Toc124525662" w:history="1">
            <w:r w:rsidRPr="00C627EC">
              <w:rPr>
                <w:rStyle w:val="Hyperlink"/>
                <w:noProof/>
              </w:rPr>
              <w:t>8</w:t>
            </w:r>
            <w:r>
              <w:rPr>
                <w:rFonts w:eastAsiaTheme="minorEastAsia"/>
                <w:noProof/>
                <w:lang w:eastAsia="en-GB"/>
              </w:rPr>
              <w:tab/>
            </w:r>
            <w:r w:rsidRPr="00C627EC">
              <w:rPr>
                <w:rStyle w:val="Hyperlink"/>
                <w:noProof/>
              </w:rPr>
              <w:t>Bibliography</w:t>
            </w:r>
            <w:r>
              <w:rPr>
                <w:noProof/>
                <w:webHidden/>
              </w:rPr>
              <w:tab/>
            </w:r>
            <w:r>
              <w:rPr>
                <w:noProof/>
                <w:webHidden/>
              </w:rPr>
              <w:fldChar w:fldCharType="begin"/>
            </w:r>
            <w:r>
              <w:rPr>
                <w:noProof/>
                <w:webHidden/>
              </w:rPr>
              <w:instrText xml:space="preserve"> PAGEREF _Toc124525662 \h </w:instrText>
            </w:r>
            <w:r>
              <w:rPr>
                <w:noProof/>
                <w:webHidden/>
              </w:rPr>
            </w:r>
            <w:r>
              <w:rPr>
                <w:noProof/>
                <w:webHidden/>
              </w:rPr>
              <w:fldChar w:fldCharType="separate"/>
            </w:r>
            <w:r w:rsidR="001E4B28">
              <w:rPr>
                <w:noProof/>
                <w:webHidden/>
              </w:rPr>
              <w:t>20</w:t>
            </w:r>
            <w:r>
              <w:rPr>
                <w:noProof/>
                <w:webHidden/>
              </w:rPr>
              <w:fldChar w:fldCharType="end"/>
            </w:r>
          </w:hyperlink>
        </w:p>
        <w:p w14:paraId="14FD3AA9" w14:textId="4F0FF04E" w:rsidR="00AC0316" w:rsidRDefault="00AC0316">
          <w:pPr>
            <w:pStyle w:val="TOC1"/>
            <w:tabs>
              <w:tab w:val="left" w:pos="440"/>
              <w:tab w:val="right" w:leader="dot" w:pos="9016"/>
            </w:tabs>
            <w:rPr>
              <w:rFonts w:eastAsiaTheme="minorEastAsia"/>
              <w:noProof/>
              <w:lang w:eastAsia="en-GB"/>
            </w:rPr>
          </w:pPr>
          <w:hyperlink w:anchor="_Toc124525663" w:history="1">
            <w:r w:rsidRPr="00C627EC">
              <w:rPr>
                <w:rStyle w:val="Hyperlink"/>
                <w:noProof/>
              </w:rPr>
              <w:t>9</w:t>
            </w:r>
            <w:r>
              <w:rPr>
                <w:rFonts w:eastAsiaTheme="minorEastAsia"/>
                <w:noProof/>
                <w:lang w:eastAsia="en-GB"/>
              </w:rPr>
              <w:tab/>
            </w:r>
            <w:r w:rsidRPr="00C627EC">
              <w:rPr>
                <w:rStyle w:val="Hyperlink"/>
                <w:noProof/>
              </w:rPr>
              <w:t>Appendices</w:t>
            </w:r>
            <w:r>
              <w:rPr>
                <w:noProof/>
                <w:webHidden/>
              </w:rPr>
              <w:tab/>
            </w:r>
            <w:r>
              <w:rPr>
                <w:noProof/>
                <w:webHidden/>
              </w:rPr>
              <w:fldChar w:fldCharType="begin"/>
            </w:r>
            <w:r>
              <w:rPr>
                <w:noProof/>
                <w:webHidden/>
              </w:rPr>
              <w:instrText xml:space="preserve"> PAGEREF _Toc124525663 \h </w:instrText>
            </w:r>
            <w:r>
              <w:rPr>
                <w:noProof/>
                <w:webHidden/>
              </w:rPr>
            </w:r>
            <w:r>
              <w:rPr>
                <w:noProof/>
                <w:webHidden/>
              </w:rPr>
              <w:fldChar w:fldCharType="separate"/>
            </w:r>
            <w:r w:rsidR="001E4B28">
              <w:rPr>
                <w:noProof/>
                <w:webHidden/>
              </w:rPr>
              <w:t>21</w:t>
            </w:r>
            <w:r>
              <w:rPr>
                <w:noProof/>
                <w:webHidden/>
              </w:rPr>
              <w:fldChar w:fldCharType="end"/>
            </w:r>
          </w:hyperlink>
        </w:p>
        <w:p w14:paraId="51C0229C" w14:textId="0226DFC1" w:rsidR="00AC0316" w:rsidRDefault="00AC0316">
          <w:pPr>
            <w:pStyle w:val="TOC2"/>
            <w:tabs>
              <w:tab w:val="left" w:pos="880"/>
              <w:tab w:val="right" w:leader="dot" w:pos="9016"/>
            </w:tabs>
            <w:rPr>
              <w:rFonts w:eastAsiaTheme="minorEastAsia"/>
              <w:noProof/>
              <w:lang w:eastAsia="en-GB"/>
            </w:rPr>
          </w:pPr>
          <w:hyperlink w:anchor="_Toc124525664" w:history="1">
            <w:r w:rsidRPr="00C627EC">
              <w:rPr>
                <w:rStyle w:val="Hyperlink"/>
                <w:noProof/>
              </w:rPr>
              <w:t>9.1</w:t>
            </w:r>
            <w:r>
              <w:rPr>
                <w:rFonts w:eastAsiaTheme="minorEastAsia"/>
                <w:noProof/>
                <w:lang w:eastAsia="en-GB"/>
              </w:rPr>
              <w:tab/>
            </w:r>
            <w:r w:rsidRPr="00C627EC">
              <w:rPr>
                <w:rStyle w:val="Hyperlink"/>
                <w:noProof/>
              </w:rPr>
              <w:t>Appendix A.</w:t>
            </w:r>
            <w:r>
              <w:rPr>
                <w:noProof/>
                <w:webHidden/>
              </w:rPr>
              <w:tab/>
            </w:r>
            <w:r>
              <w:rPr>
                <w:noProof/>
                <w:webHidden/>
              </w:rPr>
              <w:fldChar w:fldCharType="begin"/>
            </w:r>
            <w:r>
              <w:rPr>
                <w:noProof/>
                <w:webHidden/>
              </w:rPr>
              <w:instrText xml:space="preserve"> PAGEREF _Toc124525664 \h </w:instrText>
            </w:r>
            <w:r>
              <w:rPr>
                <w:noProof/>
                <w:webHidden/>
              </w:rPr>
            </w:r>
            <w:r>
              <w:rPr>
                <w:noProof/>
                <w:webHidden/>
              </w:rPr>
              <w:fldChar w:fldCharType="separate"/>
            </w:r>
            <w:r w:rsidR="001E4B28">
              <w:rPr>
                <w:noProof/>
                <w:webHidden/>
              </w:rPr>
              <w:t>21</w:t>
            </w:r>
            <w:r>
              <w:rPr>
                <w:noProof/>
                <w:webHidden/>
              </w:rPr>
              <w:fldChar w:fldCharType="end"/>
            </w:r>
          </w:hyperlink>
        </w:p>
        <w:p w14:paraId="49498F7C" w14:textId="52FCA3DF" w:rsidR="00DB7959" w:rsidRDefault="00DB7959">
          <w:r>
            <w:rPr>
              <w:b/>
              <w:bCs/>
              <w:noProof/>
            </w:rPr>
            <w:fldChar w:fldCharType="end"/>
          </w:r>
        </w:p>
      </w:sdtContent>
    </w:sdt>
    <w:p w14:paraId="6D20C677" w14:textId="66A68472" w:rsidR="00AE3296" w:rsidRDefault="00AE3296">
      <w:r>
        <w:br w:type="page"/>
      </w:r>
    </w:p>
    <w:p w14:paraId="1D33E7E7" w14:textId="77777777" w:rsidR="00017342" w:rsidRDefault="00017342"/>
    <w:p w14:paraId="249C97D1" w14:textId="77777777" w:rsidR="00890B3F" w:rsidRDefault="00890B3F" w:rsidP="00017342">
      <w:pPr>
        <w:pStyle w:val="Heading1"/>
      </w:pPr>
      <w:bookmarkStart w:id="0" w:name="_Toc124525647"/>
      <w:r>
        <w:t>Table of figures</w:t>
      </w:r>
      <w:bookmarkEnd w:id="0"/>
    </w:p>
    <w:p w14:paraId="5E98A8D9" w14:textId="019830E3" w:rsidR="001E4B28" w:rsidRDefault="00000000">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124526690" w:history="1">
        <w:r w:rsidR="001E4B28" w:rsidRPr="00E80539">
          <w:rPr>
            <w:rStyle w:val="Hyperlink"/>
            <w:noProof/>
          </w:rPr>
          <w:t>Figure 1 map of site (Longfield solar farm , 2020)</w:t>
        </w:r>
        <w:r w:rsidR="001E4B28">
          <w:rPr>
            <w:noProof/>
            <w:webHidden/>
          </w:rPr>
          <w:tab/>
        </w:r>
        <w:r w:rsidR="001E4B28">
          <w:rPr>
            <w:noProof/>
            <w:webHidden/>
          </w:rPr>
          <w:fldChar w:fldCharType="begin"/>
        </w:r>
        <w:r w:rsidR="001E4B28">
          <w:rPr>
            <w:noProof/>
            <w:webHidden/>
          </w:rPr>
          <w:instrText xml:space="preserve"> PAGEREF _Toc124526690 \h </w:instrText>
        </w:r>
        <w:r w:rsidR="001E4B28">
          <w:rPr>
            <w:noProof/>
            <w:webHidden/>
          </w:rPr>
        </w:r>
        <w:r w:rsidR="001E4B28">
          <w:rPr>
            <w:noProof/>
            <w:webHidden/>
          </w:rPr>
          <w:fldChar w:fldCharType="separate"/>
        </w:r>
        <w:r w:rsidR="001E4B28">
          <w:rPr>
            <w:noProof/>
            <w:webHidden/>
          </w:rPr>
          <w:t>9</w:t>
        </w:r>
        <w:r w:rsidR="001E4B28">
          <w:rPr>
            <w:noProof/>
            <w:webHidden/>
          </w:rPr>
          <w:fldChar w:fldCharType="end"/>
        </w:r>
      </w:hyperlink>
    </w:p>
    <w:p w14:paraId="21927D4D" w14:textId="16E9368B" w:rsidR="001E4B28" w:rsidRDefault="001E4B28">
      <w:pPr>
        <w:pStyle w:val="TableofFigures"/>
        <w:tabs>
          <w:tab w:val="right" w:leader="dot" w:pos="9016"/>
        </w:tabs>
        <w:rPr>
          <w:rFonts w:eastAsiaTheme="minorEastAsia"/>
          <w:noProof/>
          <w:lang w:eastAsia="en-GB"/>
        </w:rPr>
      </w:pPr>
      <w:hyperlink w:anchor="_Toc124526691" w:history="1">
        <w:r w:rsidRPr="00E80539">
          <w:rPr>
            <w:rStyle w:val="Hyperlink"/>
            <w:noProof/>
          </w:rPr>
          <w:t>Figure 2 map of site (Longfield solar farm , 2020)</w:t>
        </w:r>
        <w:r>
          <w:rPr>
            <w:noProof/>
            <w:webHidden/>
          </w:rPr>
          <w:tab/>
        </w:r>
        <w:r>
          <w:rPr>
            <w:noProof/>
            <w:webHidden/>
          </w:rPr>
          <w:fldChar w:fldCharType="begin"/>
        </w:r>
        <w:r>
          <w:rPr>
            <w:noProof/>
            <w:webHidden/>
          </w:rPr>
          <w:instrText xml:space="preserve"> PAGEREF _Toc124526691 \h </w:instrText>
        </w:r>
        <w:r>
          <w:rPr>
            <w:noProof/>
            <w:webHidden/>
          </w:rPr>
        </w:r>
        <w:r>
          <w:rPr>
            <w:noProof/>
            <w:webHidden/>
          </w:rPr>
          <w:fldChar w:fldCharType="separate"/>
        </w:r>
        <w:r>
          <w:rPr>
            <w:noProof/>
            <w:webHidden/>
          </w:rPr>
          <w:t>10</w:t>
        </w:r>
        <w:r>
          <w:rPr>
            <w:noProof/>
            <w:webHidden/>
          </w:rPr>
          <w:fldChar w:fldCharType="end"/>
        </w:r>
      </w:hyperlink>
    </w:p>
    <w:p w14:paraId="0BDDBF1A" w14:textId="063E0BF6" w:rsidR="001E4B28" w:rsidRDefault="001E4B28">
      <w:pPr>
        <w:pStyle w:val="TableofFigures"/>
        <w:tabs>
          <w:tab w:val="right" w:leader="dot" w:pos="9016"/>
        </w:tabs>
        <w:rPr>
          <w:rFonts w:eastAsiaTheme="minorEastAsia"/>
          <w:noProof/>
          <w:lang w:eastAsia="en-GB"/>
        </w:rPr>
      </w:pPr>
      <w:hyperlink w:anchor="_Toc124526692" w:history="1">
        <w:r w:rsidRPr="00E80539">
          <w:rPr>
            <w:rStyle w:val="Hyperlink"/>
            <w:noProof/>
          </w:rPr>
          <w:t>Figure 3 Demonstration of agrovoltaics</w:t>
        </w:r>
        <w:r>
          <w:rPr>
            <w:noProof/>
            <w:webHidden/>
          </w:rPr>
          <w:tab/>
        </w:r>
        <w:r>
          <w:rPr>
            <w:noProof/>
            <w:webHidden/>
          </w:rPr>
          <w:fldChar w:fldCharType="begin"/>
        </w:r>
        <w:r>
          <w:rPr>
            <w:noProof/>
            <w:webHidden/>
          </w:rPr>
          <w:instrText xml:space="preserve"> PAGEREF _Toc124526692 \h </w:instrText>
        </w:r>
        <w:r>
          <w:rPr>
            <w:noProof/>
            <w:webHidden/>
          </w:rPr>
        </w:r>
        <w:r>
          <w:rPr>
            <w:noProof/>
            <w:webHidden/>
          </w:rPr>
          <w:fldChar w:fldCharType="separate"/>
        </w:r>
        <w:r>
          <w:rPr>
            <w:noProof/>
            <w:webHidden/>
          </w:rPr>
          <w:t>12</w:t>
        </w:r>
        <w:r>
          <w:rPr>
            <w:noProof/>
            <w:webHidden/>
          </w:rPr>
          <w:fldChar w:fldCharType="end"/>
        </w:r>
      </w:hyperlink>
    </w:p>
    <w:p w14:paraId="54F910E6" w14:textId="4CE81852" w:rsidR="001E4B28" w:rsidRDefault="001E4B28">
      <w:pPr>
        <w:pStyle w:val="TableofFigures"/>
        <w:tabs>
          <w:tab w:val="right" w:leader="dot" w:pos="9016"/>
        </w:tabs>
        <w:rPr>
          <w:rFonts w:eastAsiaTheme="minorEastAsia"/>
          <w:noProof/>
          <w:lang w:eastAsia="en-GB"/>
        </w:rPr>
      </w:pPr>
      <w:hyperlink w:anchor="_Toc124526693" w:history="1">
        <w:r w:rsidRPr="00E80539">
          <w:rPr>
            <w:rStyle w:val="Hyperlink"/>
            <w:noProof/>
          </w:rPr>
          <w:t>Figure 4 The EIA Process (IEMA, 2011)</w:t>
        </w:r>
        <w:r>
          <w:rPr>
            <w:noProof/>
            <w:webHidden/>
          </w:rPr>
          <w:tab/>
        </w:r>
        <w:r>
          <w:rPr>
            <w:noProof/>
            <w:webHidden/>
          </w:rPr>
          <w:fldChar w:fldCharType="begin"/>
        </w:r>
        <w:r>
          <w:rPr>
            <w:noProof/>
            <w:webHidden/>
          </w:rPr>
          <w:instrText xml:space="preserve"> PAGEREF _Toc124526693 \h </w:instrText>
        </w:r>
        <w:r>
          <w:rPr>
            <w:noProof/>
            <w:webHidden/>
          </w:rPr>
        </w:r>
        <w:r>
          <w:rPr>
            <w:noProof/>
            <w:webHidden/>
          </w:rPr>
          <w:fldChar w:fldCharType="separate"/>
        </w:r>
        <w:r>
          <w:rPr>
            <w:noProof/>
            <w:webHidden/>
          </w:rPr>
          <w:t>15</w:t>
        </w:r>
        <w:r>
          <w:rPr>
            <w:noProof/>
            <w:webHidden/>
          </w:rPr>
          <w:fldChar w:fldCharType="end"/>
        </w:r>
      </w:hyperlink>
    </w:p>
    <w:p w14:paraId="09BAFCA7" w14:textId="720A3A31" w:rsidR="00890B3F" w:rsidRDefault="00000000" w:rsidP="00890B3F">
      <w:r>
        <w:rPr>
          <w:b/>
          <w:bCs/>
          <w:noProof/>
          <w:lang w:val="en-US"/>
        </w:rPr>
        <w:fldChar w:fldCharType="end"/>
      </w:r>
    </w:p>
    <w:p w14:paraId="441F580C" w14:textId="77777777" w:rsidR="00890B3F" w:rsidRDefault="00890B3F" w:rsidP="00890B3F"/>
    <w:p w14:paraId="26126483" w14:textId="06074502" w:rsidR="00DB7959" w:rsidRDefault="00DB7959" w:rsidP="00890B3F">
      <w:r>
        <w:br w:type="page"/>
      </w:r>
    </w:p>
    <w:p w14:paraId="683F6FB5" w14:textId="55024C41" w:rsidR="00890B3F" w:rsidRDefault="00890B3F" w:rsidP="00890B3F"/>
    <w:p w14:paraId="57857947" w14:textId="4CDBE9FC" w:rsidR="00F85232" w:rsidRDefault="00F85232" w:rsidP="00F85232">
      <w:pPr>
        <w:pStyle w:val="Heading1"/>
      </w:pPr>
      <w:bookmarkStart w:id="1" w:name="_Toc124525648"/>
      <w:r w:rsidRPr="00AB5765">
        <w:t>Abstract</w:t>
      </w:r>
      <w:bookmarkEnd w:id="1"/>
    </w:p>
    <w:p w14:paraId="66BD6240" w14:textId="77777777" w:rsidR="009A5585" w:rsidRDefault="009A5585" w:rsidP="009A5585">
      <w:r>
        <w:t>The Longfield Solar Energy Farm asked for this Environmental Impact Assessment (EIA) Scope Report for the Longfield Solar Farm. [Needs citation] The Plan calls for the building of grid connection infrastructure as well as the installation of solar photovoltaic (PV) panels and on-site energy storage facilities on a certain site in Essex. The plan would make it possible to generate, store, and export as much as 500 megawatts of electricity (MW).</w:t>
      </w:r>
    </w:p>
    <w:p w14:paraId="0A6F2AB6" w14:textId="77777777" w:rsidR="009A5585" w:rsidRDefault="009A5585" w:rsidP="009A5585">
      <w:r>
        <w:t>Even though there are risks to people and the local environment during construction and operation of the solar farm, the report finds that the benefits of the project outweigh the risks in terms of meeting the goals of the United Kingdom's plans to fight climate change. The person who wrote the report found that the EIA was in line with what was needed in England.</w:t>
      </w:r>
    </w:p>
    <w:p w14:paraId="0A02E712" w14:textId="77777777" w:rsidR="00CC44D6" w:rsidRDefault="009A5585" w:rsidP="009A5585">
      <w:r>
        <w:t>This EIA was written extremely well and follows all of the rules set by the English government.</w:t>
      </w:r>
    </w:p>
    <w:p w14:paraId="368A7422" w14:textId="2BAC3F3E" w:rsidR="00F85232" w:rsidRDefault="00F85232" w:rsidP="009A5585">
      <w:r>
        <w:br w:type="page"/>
      </w:r>
    </w:p>
    <w:p w14:paraId="7895FFEF" w14:textId="77777777" w:rsidR="00F85232" w:rsidRPr="00332EDA" w:rsidRDefault="00F85232" w:rsidP="00332EDA">
      <w:pPr>
        <w:pStyle w:val="Heading1"/>
      </w:pPr>
      <w:bookmarkStart w:id="2" w:name="_Toc124525649"/>
      <w:r w:rsidRPr="00332EDA">
        <w:lastRenderedPageBreak/>
        <w:t>Introduction</w:t>
      </w:r>
      <w:bookmarkEnd w:id="2"/>
    </w:p>
    <w:p w14:paraId="43912D5C" w14:textId="56F38AA3" w:rsidR="00F85232" w:rsidRDefault="005F1CF7" w:rsidP="00F85232">
      <w:pPr>
        <w:rPr>
          <w:rFonts w:ascii="Arial" w:hAnsi="Arial" w:cs="Arial"/>
        </w:rPr>
      </w:pPr>
      <w:r>
        <w:rPr>
          <w:rFonts w:ascii="Arial" w:hAnsi="Arial" w:cs="Arial"/>
        </w:rPr>
        <w:t>The pur</w:t>
      </w:r>
      <w:r w:rsidR="001013D6">
        <w:rPr>
          <w:rFonts w:ascii="Arial" w:hAnsi="Arial" w:cs="Arial"/>
        </w:rPr>
        <w:t xml:space="preserve">pose of this report is to investigation </w:t>
      </w:r>
      <w:r w:rsidR="00E84BBE">
        <w:rPr>
          <w:rFonts w:ascii="Arial" w:hAnsi="Arial" w:cs="Arial"/>
        </w:rPr>
        <w:t xml:space="preserve">the </w:t>
      </w:r>
      <w:r w:rsidR="00D8516F">
        <w:rPr>
          <w:rFonts w:ascii="Arial" w:hAnsi="Arial" w:cs="Arial"/>
        </w:rPr>
        <w:t>underlying</w:t>
      </w:r>
      <w:r w:rsidR="00E84BBE">
        <w:rPr>
          <w:rFonts w:ascii="Arial" w:hAnsi="Arial" w:cs="Arial"/>
        </w:rPr>
        <w:t xml:space="preserve"> legislation relating to the process of creating an EIA from various levels of governance such as united nations</w:t>
      </w:r>
      <w:r w:rsidR="00D8516F">
        <w:rPr>
          <w:rFonts w:ascii="Arial" w:hAnsi="Arial" w:cs="Arial"/>
        </w:rPr>
        <w:t xml:space="preserve">, European </w:t>
      </w:r>
      <w:r w:rsidR="00433809">
        <w:rPr>
          <w:rFonts w:ascii="Arial" w:hAnsi="Arial" w:cs="Arial"/>
        </w:rPr>
        <w:t>Union,</w:t>
      </w:r>
      <w:r w:rsidR="00D8516F">
        <w:rPr>
          <w:rFonts w:ascii="Arial" w:hAnsi="Arial" w:cs="Arial"/>
        </w:rPr>
        <w:t xml:space="preserve"> and the various inter</w:t>
      </w:r>
      <w:r w:rsidR="00865E44">
        <w:rPr>
          <w:rFonts w:ascii="Arial" w:hAnsi="Arial" w:cs="Arial"/>
        </w:rPr>
        <w:t xml:space="preserve">pretations of the devolved </w:t>
      </w:r>
      <w:r w:rsidR="00683001">
        <w:rPr>
          <w:rFonts w:ascii="Arial" w:hAnsi="Arial" w:cs="Arial"/>
        </w:rPr>
        <w:t>nations within the UK.</w:t>
      </w:r>
    </w:p>
    <w:p w14:paraId="33D745E9" w14:textId="201A602C" w:rsidR="00683001" w:rsidRDefault="00683001" w:rsidP="00F85232">
      <w:pPr>
        <w:rPr>
          <w:rFonts w:ascii="Arial" w:hAnsi="Arial" w:cs="Arial"/>
        </w:rPr>
      </w:pPr>
      <w:r>
        <w:rPr>
          <w:rFonts w:ascii="Arial" w:hAnsi="Arial" w:cs="Arial"/>
        </w:rPr>
        <w:t xml:space="preserve">This will be supported with an investigation into a specific </w:t>
      </w:r>
      <w:r w:rsidR="00536E47">
        <w:rPr>
          <w:rFonts w:ascii="Arial" w:hAnsi="Arial" w:cs="Arial"/>
        </w:rPr>
        <w:t xml:space="preserve">case study </w:t>
      </w:r>
      <w:r w:rsidR="002709BF">
        <w:rPr>
          <w:rFonts w:ascii="Arial" w:hAnsi="Arial" w:cs="Arial"/>
        </w:rPr>
        <w:t xml:space="preserve">of the </w:t>
      </w:r>
      <w:r w:rsidR="00246E27">
        <w:rPr>
          <w:rFonts w:ascii="Arial" w:hAnsi="Arial" w:cs="Arial"/>
        </w:rPr>
        <w:t xml:space="preserve">environmental impact assessment scoping report of the </w:t>
      </w:r>
      <w:r w:rsidR="00C11AA9">
        <w:rPr>
          <w:rFonts w:ascii="Arial" w:hAnsi="Arial" w:cs="Arial"/>
        </w:rPr>
        <w:t>Longfield solar farm.</w:t>
      </w:r>
    </w:p>
    <w:p w14:paraId="2EE8295D" w14:textId="16C1B67A" w:rsidR="00C11AA9" w:rsidRDefault="00C11AA9" w:rsidP="00F85232">
      <w:pPr>
        <w:rPr>
          <w:rFonts w:ascii="Arial" w:hAnsi="Arial" w:cs="Arial"/>
        </w:rPr>
      </w:pPr>
      <w:r>
        <w:rPr>
          <w:rFonts w:ascii="Arial" w:hAnsi="Arial" w:cs="Arial"/>
        </w:rPr>
        <w:t xml:space="preserve">The chief aim of the report is to briefly to explore </w:t>
      </w:r>
      <w:r w:rsidR="00C72196">
        <w:rPr>
          <w:rFonts w:ascii="Arial" w:hAnsi="Arial" w:cs="Arial"/>
        </w:rPr>
        <w:t xml:space="preserve">the concept of EIA and to look into this particular project; but </w:t>
      </w:r>
      <w:r w:rsidR="00802AB5">
        <w:rPr>
          <w:rFonts w:ascii="Arial" w:hAnsi="Arial" w:cs="Arial"/>
        </w:rPr>
        <w:t xml:space="preserve">more importantly to analyse the provided documentation and critique </w:t>
      </w:r>
      <w:r w:rsidR="005B4E37">
        <w:rPr>
          <w:rFonts w:ascii="Arial" w:hAnsi="Arial" w:cs="Arial"/>
        </w:rPr>
        <w:t xml:space="preserve">and structure and findings of the EIA provided in order </w:t>
      </w:r>
      <w:r w:rsidR="004F1EBF">
        <w:rPr>
          <w:rFonts w:ascii="Arial" w:hAnsi="Arial" w:cs="Arial"/>
        </w:rPr>
        <w:t xml:space="preserve">to establish whether the existing artifact is compliant with current </w:t>
      </w:r>
      <w:r w:rsidR="00585EFD">
        <w:rPr>
          <w:rFonts w:ascii="Arial" w:hAnsi="Arial" w:cs="Arial"/>
        </w:rPr>
        <w:t>legislation and whether there would be any lesser or add</w:t>
      </w:r>
      <w:r w:rsidR="00706C98">
        <w:rPr>
          <w:rFonts w:ascii="Arial" w:hAnsi="Arial" w:cs="Arial"/>
        </w:rPr>
        <w:t xml:space="preserve">itional factors that would require consideration is this project would need to be conducted in a </w:t>
      </w:r>
      <w:r w:rsidR="004F1B6D">
        <w:rPr>
          <w:rFonts w:ascii="Arial" w:hAnsi="Arial" w:cs="Arial"/>
        </w:rPr>
        <w:t>different region of the UK (e.g. Wales</w:t>
      </w:r>
      <w:r w:rsidR="00B612E8">
        <w:rPr>
          <w:rFonts w:ascii="Arial" w:hAnsi="Arial" w:cs="Arial"/>
        </w:rPr>
        <w:t>,</w:t>
      </w:r>
      <w:r w:rsidR="004F1B6D">
        <w:rPr>
          <w:rFonts w:ascii="Arial" w:hAnsi="Arial" w:cs="Arial"/>
        </w:rPr>
        <w:t xml:space="preserve"> Scotland</w:t>
      </w:r>
      <w:r w:rsidR="00B612E8">
        <w:rPr>
          <w:rFonts w:ascii="Arial" w:hAnsi="Arial" w:cs="Arial"/>
        </w:rPr>
        <w:t xml:space="preserve">, or Northern Ireland). </w:t>
      </w:r>
    </w:p>
    <w:p w14:paraId="208226B0" w14:textId="0EDA2B88" w:rsidR="00B612E8" w:rsidRPr="005F1CF7" w:rsidRDefault="00B612E8" w:rsidP="00F85232">
      <w:pPr>
        <w:rPr>
          <w:rFonts w:ascii="Arial" w:hAnsi="Arial" w:cs="Arial"/>
        </w:rPr>
      </w:pPr>
      <w:r>
        <w:rPr>
          <w:rFonts w:ascii="Arial" w:hAnsi="Arial" w:cs="Arial"/>
        </w:rPr>
        <w:t xml:space="preserve">In addition to this report </w:t>
      </w:r>
      <w:r w:rsidR="00242364">
        <w:rPr>
          <w:rFonts w:ascii="Arial" w:hAnsi="Arial" w:cs="Arial"/>
        </w:rPr>
        <w:t xml:space="preserve">the group as a whole will conglomerate their findings by critiquing various other </w:t>
      </w:r>
      <w:r w:rsidR="002551D0">
        <w:rPr>
          <w:rFonts w:ascii="Arial" w:hAnsi="Arial" w:cs="Arial"/>
        </w:rPr>
        <w:t>EIAs</w:t>
      </w:r>
      <w:r w:rsidR="00242364">
        <w:rPr>
          <w:rFonts w:ascii="Arial" w:hAnsi="Arial" w:cs="Arial"/>
        </w:rPr>
        <w:t xml:space="preserve"> to form the basis of a conference document supported by a presentation from each individual in the group.</w:t>
      </w:r>
    </w:p>
    <w:p w14:paraId="3385EC87" w14:textId="77777777" w:rsidR="00F85232" w:rsidRDefault="00F85232">
      <w:r>
        <w:br w:type="page"/>
      </w:r>
    </w:p>
    <w:p w14:paraId="33CFC32C" w14:textId="79A22E71" w:rsidR="00F85232" w:rsidRDefault="006C023B" w:rsidP="00332EDA">
      <w:pPr>
        <w:pStyle w:val="Heading1"/>
      </w:pPr>
      <w:bookmarkStart w:id="3" w:name="_Toc124525650"/>
      <w:r>
        <w:lastRenderedPageBreak/>
        <w:t>Investigation</w:t>
      </w:r>
      <w:bookmarkEnd w:id="3"/>
    </w:p>
    <w:p w14:paraId="002EA48B" w14:textId="77777777" w:rsidR="00406E75" w:rsidRPr="00712C88" w:rsidRDefault="00406E75" w:rsidP="00406E75">
      <w:pPr>
        <w:rPr>
          <w:rFonts w:ascii="Arial" w:hAnsi="Arial" w:cs="Arial"/>
        </w:rPr>
      </w:pPr>
      <w:r w:rsidRPr="00712C88">
        <w:rPr>
          <w:rFonts w:ascii="Arial" w:eastAsia="Times New Roman" w:hAnsi="Arial" w:cs="Arial"/>
          <w:sz w:val="21"/>
          <w:szCs w:val="21"/>
          <w:lang w:eastAsia="en-GB"/>
        </w:rPr>
        <w:t>This research examines environmental impact assessment (EIA) laws from the UN, EU, and UK</w:t>
      </w:r>
      <w:r w:rsidRPr="00712C88">
        <w:rPr>
          <w:rFonts w:ascii="Arial" w:hAnsi="Arial" w:cs="Arial"/>
        </w:rPr>
        <w:t xml:space="preserve"> devolved states.</w:t>
      </w:r>
    </w:p>
    <w:p w14:paraId="5DDC985D" w14:textId="186B0BA4" w:rsidR="004F2B60" w:rsidRPr="00712C88" w:rsidRDefault="00406E75" w:rsidP="00406E75">
      <w:pPr>
        <w:rPr>
          <w:rFonts w:ascii="Arial" w:hAnsi="Arial" w:cs="Arial"/>
        </w:rPr>
      </w:pPr>
      <w:r w:rsidRPr="00712C88">
        <w:rPr>
          <w:rFonts w:ascii="Arial" w:hAnsi="Arial" w:cs="Arial"/>
        </w:rPr>
        <w:t>A case study of the environmental impact assessment scoping report of the Longfield solar project will assist this.</w:t>
      </w:r>
    </w:p>
    <w:p w14:paraId="0425A14E" w14:textId="25E45E60" w:rsidR="008B472A" w:rsidRDefault="003E3F6C" w:rsidP="00332EDA">
      <w:pPr>
        <w:pStyle w:val="Heading2"/>
      </w:pPr>
      <w:bookmarkStart w:id="4" w:name="_Toc124525651"/>
      <w:r>
        <w:t xml:space="preserve">What is an </w:t>
      </w:r>
      <w:r w:rsidR="00F165FB">
        <w:t>EIA?</w:t>
      </w:r>
      <w:bookmarkEnd w:id="4"/>
    </w:p>
    <w:p w14:paraId="7D3A86D9" w14:textId="77A37753" w:rsidR="000B4BC0" w:rsidRPr="00712C88" w:rsidRDefault="000B4BC0" w:rsidP="000B4BC0">
      <w:pPr>
        <w:rPr>
          <w:rFonts w:ascii="Arial" w:hAnsi="Arial" w:cs="Arial"/>
        </w:rPr>
      </w:pPr>
      <w:r w:rsidRPr="00712C88">
        <w:rPr>
          <w:rFonts w:ascii="Arial" w:hAnsi="Arial" w:cs="Arial"/>
        </w:rPr>
        <w:t>An instrument used to evaluate the significant environmental impacts of a project or development proposal is the environmental impact assessment (EIA).</w:t>
      </w:r>
    </w:p>
    <w:p w14:paraId="7F700D22" w14:textId="282E9EC6" w:rsidR="00A307AD" w:rsidRPr="00712C88" w:rsidRDefault="000B4BC0" w:rsidP="00A307AD">
      <w:pPr>
        <w:rPr>
          <w:rFonts w:ascii="Arial" w:hAnsi="Arial" w:cs="Arial"/>
        </w:rPr>
      </w:pPr>
      <w:r w:rsidRPr="00712C88">
        <w:rPr>
          <w:rFonts w:ascii="Arial" w:hAnsi="Arial" w:cs="Arial"/>
        </w:rPr>
        <w:t>EIAs ensure that project decision-makers consider the environment's likely effects as early as feasible and work to avoid, mitigate, or counteract those effects. This guarantees that ideas are adequately grasped before decisions are taken.</w:t>
      </w:r>
    </w:p>
    <w:p w14:paraId="08B4C39F" w14:textId="116074EA" w:rsidR="00A307AD" w:rsidRDefault="00A307AD" w:rsidP="00A307AD">
      <w:pPr>
        <w:pStyle w:val="NormalWeb"/>
        <w:rPr>
          <w:rFonts w:ascii="Arial" w:hAnsi="Arial" w:cs="Arial"/>
          <w:sz w:val="22"/>
          <w:szCs w:val="22"/>
        </w:rPr>
      </w:pPr>
      <w:r w:rsidRPr="00712C88">
        <w:rPr>
          <w:rFonts w:ascii="Arial" w:hAnsi="Arial" w:cs="Arial"/>
          <w:sz w:val="22"/>
          <w:szCs w:val="22"/>
        </w:rPr>
        <w:t xml:space="preserve">An Environmental Impact Assessment (often abbreviated as EIA) is a procedure that assesses the possible consequences that a proposed project or development may have on the surrounding environment. EIAs are normally necessary for significant infrastructure projects like the building of a new road or the expansion of an existing port. Before making a decision to go forward with a project, it is important to conduct an environmental impact assessment (EIA) to ensure that any possible adverse effects on the surrounding environment are recognised and taken into consideration. In most cases, an EIA procedure will consist of the following steps: </w:t>
      </w:r>
    </w:p>
    <w:p w14:paraId="3C71FF43" w14:textId="36B517BC" w:rsidR="0083169B" w:rsidRPr="00712C88" w:rsidRDefault="00000000" w:rsidP="00A307AD">
      <w:pPr>
        <w:pStyle w:val="NormalWeb"/>
        <w:rPr>
          <w:rFonts w:ascii="Arial" w:hAnsi="Arial" w:cs="Arial"/>
          <w:sz w:val="22"/>
          <w:szCs w:val="22"/>
        </w:rPr>
      </w:pPr>
      <w:sdt>
        <w:sdtPr>
          <w:rPr>
            <w:rFonts w:ascii="Arial" w:hAnsi="Arial" w:cs="Arial"/>
            <w:sz w:val="22"/>
            <w:szCs w:val="22"/>
          </w:rPr>
          <w:id w:val="-1246415681"/>
          <w:citation/>
        </w:sdtPr>
        <w:sdtContent>
          <w:r w:rsidR="0083169B">
            <w:rPr>
              <w:rFonts w:ascii="Arial" w:hAnsi="Arial" w:cs="Arial"/>
              <w:sz w:val="22"/>
              <w:szCs w:val="22"/>
            </w:rPr>
            <w:fldChar w:fldCharType="begin"/>
          </w:r>
          <w:r w:rsidR="0083169B">
            <w:rPr>
              <w:rFonts w:ascii="Arial" w:hAnsi="Arial" w:cs="Arial"/>
              <w:sz w:val="22"/>
              <w:szCs w:val="22"/>
            </w:rPr>
            <w:instrText xml:space="preserve"> CITATION Uni222 \l 2057 </w:instrText>
          </w:r>
          <w:r w:rsidR="0083169B">
            <w:rPr>
              <w:rFonts w:ascii="Arial" w:hAnsi="Arial" w:cs="Arial"/>
              <w:sz w:val="22"/>
              <w:szCs w:val="22"/>
            </w:rPr>
            <w:fldChar w:fldCharType="separate"/>
          </w:r>
          <w:r w:rsidR="001E4B28" w:rsidRPr="001E4B28">
            <w:rPr>
              <w:rFonts w:ascii="Arial" w:hAnsi="Arial" w:cs="Arial"/>
              <w:noProof/>
              <w:sz w:val="22"/>
              <w:szCs w:val="22"/>
            </w:rPr>
            <w:t>(United nations enviroment programme , 2022)</w:t>
          </w:r>
          <w:r w:rsidR="0083169B">
            <w:rPr>
              <w:rFonts w:ascii="Arial" w:hAnsi="Arial" w:cs="Arial"/>
              <w:sz w:val="22"/>
              <w:szCs w:val="22"/>
            </w:rPr>
            <w:fldChar w:fldCharType="end"/>
          </w:r>
        </w:sdtContent>
      </w:sdt>
    </w:p>
    <w:p w14:paraId="3C4C0859" w14:textId="77777777" w:rsidR="00332DDD" w:rsidRPr="00712C88" w:rsidRDefault="00A307AD" w:rsidP="00332DDD">
      <w:pPr>
        <w:pStyle w:val="NormalWeb"/>
        <w:numPr>
          <w:ilvl w:val="0"/>
          <w:numId w:val="3"/>
        </w:numPr>
        <w:rPr>
          <w:rFonts w:ascii="Arial" w:hAnsi="Arial" w:cs="Arial"/>
          <w:sz w:val="22"/>
          <w:szCs w:val="22"/>
        </w:rPr>
      </w:pPr>
      <w:r w:rsidRPr="00712C88">
        <w:rPr>
          <w:rFonts w:ascii="Arial" w:hAnsi="Arial" w:cs="Arial"/>
          <w:sz w:val="22"/>
          <w:szCs w:val="22"/>
        </w:rPr>
        <w:t xml:space="preserve">Determining the Scope of the Assessment: This step involves defining the goal of the EIA as well as its boundaries and deciding on the overall scope of the assessment. </w:t>
      </w:r>
    </w:p>
    <w:p w14:paraId="620EBB4F" w14:textId="1434E4F0" w:rsidR="00332DDD" w:rsidRPr="00712C88" w:rsidRDefault="00A307AD" w:rsidP="00332DDD">
      <w:pPr>
        <w:pStyle w:val="NormalWeb"/>
        <w:numPr>
          <w:ilvl w:val="0"/>
          <w:numId w:val="3"/>
        </w:numPr>
        <w:rPr>
          <w:rFonts w:ascii="Arial" w:hAnsi="Arial" w:cs="Arial"/>
          <w:sz w:val="22"/>
          <w:szCs w:val="22"/>
        </w:rPr>
      </w:pPr>
      <w:r w:rsidRPr="00712C88">
        <w:rPr>
          <w:rFonts w:ascii="Arial" w:hAnsi="Arial" w:cs="Arial"/>
          <w:sz w:val="22"/>
          <w:szCs w:val="22"/>
        </w:rPr>
        <w:t xml:space="preserve">Prediction and analysis of the impact </w:t>
      </w:r>
      <w:r w:rsidR="001D632D" w:rsidRPr="00712C88">
        <w:rPr>
          <w:rFonts w:ascii="Arial" w:hAnsi="Arial" w:cs="Arial"/>
          <w:sz w:val="22"/>
          <w:szCs w:val="22"/>
        </w:rPr>
        <w:t>the</w:t>
      </w:r>
      <w:r w:rsidRPr="00712C88">
        <w:rPr>
          <w:rFonts w:ascii="Arial" w:hAnsi="Arial" w:cs="Arial"/>
          <w:sz w:val="22"/>
          <w:szCs w:val="22"/>
        </w:rPr>
        <w:t xml:space="preserve"> project's possible adverse effects on the surrounding environment are uncovered and evaluated. </w:t>
      </w:r>
    </w:p>
    <w:p w14:paraId="51D7855D" w14:textId="3FC4200F" w:rsidR="00A307AD" w:rsidRPr="00712C88" w:rsidRDefault="00A307AD" w:rsidP="00332DDD">
      <w:pPr>
        <w:pStyle w:val="NormalWeb"/>
        <w:numPr>
          <w:ilvl w:val="0"/>
          <w:numId w:val="3"/>
        </w:numPr>
        <w:rPr>
          <w:rFonts w:ascii="Arial" w:hAnsi="Arial" w:cs="Arial"/>
          <w:sz w:val="22"/>
          <w:szCs w:val="22"/>
        </w:rPr>
      </w:pPr>
      <w:r w:rsidRPr="00712C88">
        <w:rPr>
          <w:rFonts w:ascii="Arial" w:hAnsi="Arial" w:cs="Arial"/>
          <w:sz w:val="22"/>
          <w:szCs w:val="22"/>
        </w:rPr>
        <w:t xml:space="preserve">Consultation and participation: During the Environmental Impact Assessment process, interested parties are contacted, and opportunities for public engagement are made available. </w:t>
      </w:r>
    </w:p>
    <w:p w14:paraId="0AC77F26" w14:textId="5224E4FC" w:rsidR="00A307AD" w:rsidRPr="00712C88" w:rsidRDefault="00A307AD" w:rsidP="00332DDD">
      <w:pPr>
        <w:pStyle w:val="NormalWeb"/>
        <w:numPr>
          <w:ilvl w:val="0"/>
          <w:numId w:val="3"/>
        </w:numPr>
        <w:rPr>
          <w:rFonts w:ascii="Arial" w:hAnsi="Arial" w:cs="Arial"/>
          <w:sz w:val="22"/>
          <w:szCs w:val="22"/>
        </w:rPr>
      </w:pPr>
      <w:r w:rsidRPr="00712C88">
        <w:rPr>
          <w:rFonts w:ascii="Arial" w:hAnsi="Arial" w:cs="Arial"/>
          <w:sz w:val="22"/>
          <w:szCs w:val="22"/>
        </w:rPr>
        <w:t xml:space="preserve">The EIA report is subjected to evaluation by the appropriate authorities as well as the general public. </w:t>
      </w:r>
    </w:p>
    <w:p w14:paraId="2F3500C8" w14:textId="092F5566" w:rsidR="00A307AD" w:rsidRPr="00712C88" w:rsidRDefault="00A307AD" w:rsidP="00332DDD">
      <w:pPr>
        <w:pStyle w:val="NormalWeb"/>
        <w:numPr>
          <w:ilvl w:val="0"/>
          <w:numId w:val="3"/>
        </w:numPr>
        <w:rPr>
          <w:rFonts w:ascii="Arial" w:hAnsi="Arial" w:cs="Arial"/>
          <w:sz w:val="22"/>
          <w:szCs w:val="22"/>
        </w:rPr>
      </w:pPr>
      <w:r w:rsidRPr="00712C88">
        <w:rPr>
          <w:rFonts w:ascii="Arial" w:hAnsi="Arial" w:cs="Arial"/>
          <w:sz w:val="22"/>
          <w:szCs w:val="22"/>
        </w:rPr>
        <w:t xml:space="preserve">The findings of the EIA and any other relevant information are taken into account before a decision is made about whether or not the project will go forward. </w:t>
      </w:r>
    </w:p>
    <w:p w14:paraId="2C1B36CF" w14:textId="76287834" w:rsidR="00A307AD" w:rsidRPr="00712C88" w:rsidRDefault="00A307AD" w:rsidP="000B4BC0">
      <w:pPr>
        <w:pStyle w:val="NormalWeb"/>
        <w:numPr>
          <w:ilvl w:val="0"/>
          <w:numId w:val="3"/>
        </w:numPr>
        <w:rPr>
          <w:rFonts w:ascii="Arial" w:hAnsi="Arial" w:cs="Arial"/>
          <w:sz w:val="22"/>
          <w:szCs w:val="22"/>
        </w:rPr>
      </w:pPr>
      <w:r w:rsidRPr="00712C88">
        <w:rPr>
          <w:rFonts w:ascii="Arial" w:hAnsi="Arial" w:cs="Arial"/>
          <w:sz w:val="22"/>
          <w:szCs w:val="22"/>
        </w:rPr>
        <w:t>As a follow-up, the environmental consequences of the project are being monitored and controlled both during the building of the project and after it has been completed.</w:t>
      </w:r>
    </w:p>
    <w:p w14:paraId="743BF4AC" w14:textId="7EC6892E" w:rsidR="00881B85" w:rsidRDefault="00000000" w:rsidP="00881B85">
      <w:pPr>
        <w:rPr>
          <w:rFonts w:ascii="Arial" w:hAnsi="Arial" w:cs="Arial"/>
        </w:rPr>
      </w:pPr>
      <w:sdt>
        <w:sdtPr>
          <w:rPr>
            <w:rFonts w:ascii="Arial" w:hAnsi="Arial" w:cs="Arial"/>
          </w:rPr>
          <w:id w:val="-1871067307"/>
          <w:citation/>
        </w:sdtPr>
        <w:sdtContent>
          <w:r w:rsidR="00FF2902" w:rsidRPr="00712C88">
            <w:rPr>
              <w:rFonts w:ascii="Arial" w:hAnsi="Arial" w:cs="Arial"/>
            </w:rPr>
            <w:fldChar w:fldCharType="begin"/>
          </w:r>
          <w:r w:rsidR="00FF2902" w:rsidRPr="00712C88">
            <w:rPr>
              <w:rFonts w:ascii="Arial" w:hAnsi="Arial" w:cs="Arial"/>
            </w:rPr>
            <w:instrText xml:space="preserve"> CITATION Sco22 \l 2057 </w:instrText>
          </w:r>
          <w:r w:rsidR="00FF2902" w:rsidRPr="00712C88">
            <w:rPr>
              <w:rFonts w:ascii="Arial" w:hAnsi="Arial" w:cs="Arial"/>
            </w:rPr>
            <w:fldChar w:fldCharType="separate"/>
          </w:r>
          <w:r w:rsidR="001E4B28" w:rsidRPr="001E4B28">
            <w:rPr>
              <w:rFonts w:ascii="Arial" w:hAnsi="Arial" w:cs="Arial"/>
              <w:noProof/>
            </w:rPr>
            <w:t>(Scottish Goverment , 2022)</w:t>
          </w:r>
          <w:r w:rsidR="00FF2902" w:rsidRPr="00712C88">
            <w:rPr>
              <w:rFonts w:ascii="Arial" w:hAnsi="Arial" w:cs="Arial"/>
            </w:rPr>
            <w:fldChar w:fldCharType="end"/>
          </w:r>
        </w:sdtContent>
      </w:sdt>
    </w:p>
    <w:p w14:paraId="465DA3C4" w14:textId="77777777" w:rsidR="0083169B" w:rsidRPr="00712C88" w:rsidRDefault="0083169B" w:rsidP="00881B85">
      <w:pPr>
        <w:rPr>
          <w:rFonts w:ascii="Arial" w:hAnsi="Arial" w:cs="Arial"/>
        </w:rPr>
      </w:pPr>
    </w:p>
    <w:p w14:paraId="1CA16F7E" w14:textId="04A62090" w:rsidR="001D632D" w:rsidRPr="00712C88" w:rsidRDefault="001D632D" w:rsidP="00881B85">
      <w:pPr>
        <w:rPr>
          <w:rFonts w:ascii="Arial" w:hAnsi="Arial" w:cs="Arial"/>
        </w:rPr>
      </w:pPr>
      <w:r w:rsidRPr="00712C88">
        <w:rPr>
          <w:rFonts w:ascii="Arial" w:hAnsi="Arial" w:cs="Arial"/>
        </w:rPr>
        <w:t xml:space="preserve">Environmental Impact Assessments (also known as EIAs) are very important for the following reasons: first, they help to ensure that the potential environmental impacts of a proposed project or development are identified and taken into account before a decision is made to move forward with the project; and second, they help to ensure that the potential environmental impacts of the proposed project or development are taken into account. EIAs are an essential instrument for reducing the adverse effects that development has on the surrounding environment and for fostering sustainable development. </w:t>
      </w:r>
    </w:p>
    <w:p w14:paraId="783EF0CA" w14:textId="6C390042" w:rsidR="001D632D" w:rsidRDefault="001D632D" w:rsidP="001D632D">
      <w:pPr>
        <w:pStyle w:val="NormalWeb"/>
        <w:rPr>
          <w:rFonts w:ascii="Arial" w:hAnsi="Arial" w:cs="Arial"/>
          <w:sz w:val="22"/>
          <w:szCs w:val="22"/>
        </w:rPr>
      </w:pPr>
      <w:r w:rsidRPr="00712C88">
        <w:rPr>
          <w:rFonts w:ascii="Arial" w:hAnsi="Arial" w:cs="Arial"/>
          <w:sz w:val="22"/>
          <w:szCs w:val="22"/>
        </w:rPr>
        <w:t> </w:t>
      </w:r>
    </w:p>
    <w:p w14:paraId="61CBDF28" w14:textId="77777777" w:rsidR="00712C88" w:rsidRPr="00712C88" w:rsidRDefault="00712C88" w:rsidP="001D632D">
      <w:pPr>
        <w:pStyle w:val="NormalWeb"/>
        <w:rPr>
          <w:rFonts w:ascii="Arial" w:hAnsi="Arial" w:cs="Arial"/>
          <w:sz w:val="22"/>
          <w:szCs w:val="22"/>
        </w:rPr>
      </w:pPr>
    </w:p>
    <w:p w14:paraId="024E1B27" w14:textId="77777777" w:rsidR="00712C88" w:rsidRPr="00712C88" w:rsidRDefault="00712C88" w:rsidP="001D632D">
      <w:pPr>
        <w:pStyle w:val="NormalWeb"/>
        <w:rPr>
          <w:rFonts w:ascii="Arial" w:hAnsi="Arial" w:cs="Arial"/>
          <w:sz w:val="22"/>
          <w:szCs w:val="22"/>
        </w:rPr>
      </w:pPr>
    </w:p>
    <w:p w14:paraId="53CB4EA9" w14:textId="65DDB4BA" w:rsidR="001D632D" w:rsidRPr="00712C88" w:rsidRDefault="001D632D" w:rsidP="001D632D">
      <w:pPr>
        <w:pStyle w:val="NormalWeb"/>
        <w:rPr>
          <w:rFonts w:ascii="Arial" w:hAnsi="Arial" w:cs="Arial"/>
          <w:sz w:val="22"/>
          <w:szCs w:val="22"/>
        </w:rPr>
      </w:pPr>
      <w:r w:rsidRPr="00712C88">
        <w:rPr>
          <w:rFonts w:ascii="Arial" w:hAnsi="Arial" w:cs="Arial"/>
          <w:sz w:val="22"/>
          <w:szCs w:val="22"/>
        </w:rPr>
        <w:t xml:space="preserve">EIAs are significant for many different reasons, including the following: </w:t>
      </w:r>
    </w:p>
    <w:p w14:paraId="36C19304" w14:textId="42FE32F0" w:rsidR="001D632D" w:rsidRPr="00712C88" w:rsidRDefault="001D632D" w:rsidP="00712C88">
      <w:pPr>
        <w:pStyle w:val="NormalWeb"/>
        <w:numPr>
          <w:ilvl w:val="0"/>
          <w:numId w:val="7"/>
        </w:numPr>
        <w:rPr>
          <w:rFonts w:ascii="Arial" w:hAnsi="Arial" w:cs="Arial"/>
          <w:sz w:val="22"/>
          <w:szCs w:val="22"/>
        </w:rPr>
      </w:pPr>
      <w:r w:rsidRPr="00712C88">
        <w:rPr>
          <w:rFonts w:ascii="Arial" w:hAnsi="Arial" w:cs="Arial"/>
          <w:sz w:val="22"/>
          <w:szCs w:val="22"/>
        </w:rPr>
        <w:t xml:space="preserve">EIAs contribute to the protection of the environment by helping to ensure that the possible environmental implications of a project are recognised and evaluated, and that steps are made to mitigate or prevent any negative impacts that may be caused by the project. </w:t>
      </w:r>
    </w:p>
    <w:p w14:paraId="7F29481A" w14:textId="5BABDDCA" w:rsidR="001D632D" w:rsidRPr="00712C88" w:rsidRDefault="001D632D" w:rsidP="00712C88">
      <w:pPr>
        <w:pStyle w:val="NormalWeb"/>
        <w:numPr>
          <w:ilvl w:val="0"/>
          <w:numId w:val="7"/>
        </w:numPr>
        <w:rPr>
          <w:rFonts w:ascii="Arial" w:hAnsi="Arial" w:cs="Arial"/>
          <w:sz w:val="22"/>
          <w:szCs w:val="22"/>
        </w:rPr>
      </w:pPr>
      <w:r w:rsidRPr="00712C88">
        <w:rPr>
          <w:rFonts w:ascii="Arial" w:hAnsi="Arial" w:cs="Arial"/>
          <w:sz w:val="22"/>
          <w:szCs w:val="22"/>
        </w:rPr>
        <w:t xml:space="preserve">Legal requirements: Environmental Impact Assessments (EIAs) are obligatory for certain kinds of construction projects in a number of nations throughout the world. Therefore, if a project does not go through an environmental impact assessment, it may not be legally authorised to continue with its development. </w:t>
      </w:r>
    </w:p>
    <w:p w14:paraId="792F29C6" w14:textId="138E3482" w:rsidR="001D632D" w:rsidRPr="00712C88" w:rsidRDefault="001D632D" w:rsidP="00712C88">
      <w:pPr>
        <w:pStyle w:val="NormalWeb"/>
        <w:numPr>
          <w:ilvl w:val="0"/>
          <w:numId w:val="7"/>
        </w:numPr>
        <w:rPr>
          <w:rFonts w:ascii="Arial" w:hAnsi="Arial" w:cs="Arial"/>
          <w:sz w:val="22"/>
          <w:szCs w:val="22"/>
        </w:rPr>
      </w:pPr>
      <w:r w:rsidRPr="00712C88">
        <w:rPr>
          <w:rFonts w:ascii="Arial" w:hAnsi="Arial" w:cs="Arial"/>
          <w:sz w:val="22"/>
          <w:szCs w:val="22"/>
        </w:rPr>
        <w:t xml:space="preserve">Participation of the public Environmental impact assessments (EIAs) provide chances for members of the public to have their voices heard and be considered throughout the decision-making process. This helps to guarantee that the needs and concerns of the community are taken into consideration by the development initiatives that are undertaken. </w:t>
      </w:r>
    </w:p>
    <w:p w14:paraId="5C52A383" w14:textId="4CF3FD54" w:rsidR="001D632D" w:rsidRPr="00712C88" w:rsidRDefault="001D632D" w:rsidP="00712C88">
      <w:pPr>
        <w:pStyle w:val="NormalWeb"/>
        <w:numPr>
          <w:ilvl w:val="0"/>
          <w:numId w:val="7"/>
        </w:numPr>
        <w:rPr>
          <w:rFonts w:ascii="Arial" w:hAnsi="Arial" w:cs="Arial"/>
          <w:sz w:val="22"/>
          <w:szCs w:val="22"/>
        </w:rPr>
      </w:pPr>
      <w:r w:rsidRPr="00712C88">
        <w:rPr>
          <w:rFonts w:ascii="Arial" w:hAnsi="Arial" w:cs="Arial"/>
          <w:sz w:val="22"/>
          <w:szCs w:val="22"/>
        </w:rPr>
        <w:t xml:space="preserve">EIAs offer a full evaluation of the possible environmental implications of a project, which helps decision-makers make educated judgements about whether or not to go forward with a project. This results in improved decision-making. </w:t>
      </w:r>
    </w:p>
    <w:p w14:paraId="1A4DD4BC" w14:textId="355BC779" w:rsidR="001F5C22" w:rsidRDefault="001D632D" w:rsidP="00881B85">
      <w:pPr>
        <w:pStyle w:val="NormalWeb"/>
        <w:numPr>
          <w:ilvl w:val="0"/>
          <w:numId w:val="7"/>
        </w:numPr>
        <w:rPr>
          <w:rFonts w:ascii="Arial" w:hAnsi="Arial" w:cs="Arial"/>
          <w:sz w:val="22"/>
          <w:szCs w:val="22"/>
        </w:rPr>
      </w:pPr>
      <w:r w:rsidRPr="00712C88">
        <w:rPr>
          <w:rFonts w:ascii="Arial" w:hAnsi="Arial" w:cs="Arial"/>
          <w:sz w:val="22"/>
          <w:szCs w:val="22"/>
        </w:rPr>
        <w:t>EIAs have the potential to contribute to the advancement of sustainable development by ensuring that a project's potential long-term effects on the environment are taken into consideration.</w:t>
      </w:r>
    </w:p>
    <w:p w14:paraId="1D004CDE" w14:textId="384E0E18" w:rsidR="00F92185" w:rsidRPr="00712C88" w:rsidRDefault="00000000" w:rsidP="00F92185">
      <w:pPr>
        <w:pStyle w:val="NormalWeb"/>
        <w:rPr>
          <w:rFonts w:ascii="Arial" w:hAnsi="Arial" w:cs="Arial"/>
          <w:sz w:val="22"/>
          <w:szCs w:val="22"/>
        </w:rPr>
      </w:pPr>
      <w:sdt>
        <w:sdtPr>
          <w:rPr>
            <w:rFonts w:ascii="Arial" w:hAnsi="Arial" w:cs="Arial"/>
            <w:sz w:val="22"/>
            <w:szCs w:val="22"/>
          </w:rPr>
          <w:id w:val="663667931"/>
          <w:citation/>
        </w:sdtPr>
        <w:sdtContent>
          <w:r w:rsidR="00F92185">
            <w:rPr>
              <w:rFonts w:ascii="Arial" w:hAnsi="Arial" w:cs="Arial"/>
              <w:sz w:val="22"/>
              <w:szCs w:val="22"/>
            </w:rPr>
            <w:fldChar w:fldCharType="begin"/>
          </w:r>
          <w:r w:rsidR="00F92185">
            <w:rPr>
              <w:rFonts w:ascii="Arial" w:hAnsi="Arial" w:cs="Arial"/>
              <w:sz w:val="22"/>
              <w:szCs w:val="22"/>
            </w:rPr>
            <w:instrText xml:space="preserve"> CITATION UKG21 \l 2057 </w:instrText>
          </w:r>
          <w:r w:rsidR="00F92185">
            <w:rPr>
              <w:rFonts w:ascii="Arial" w:hAnsi="Arial" w:cs="Arial"/>
              <w:sz w:val="22"/>
              <w:szCs w:val="22"/>
            </w:rPr>
            <w:fldChar w:fldCharType="separate"/>
          </w:r>
          <w:r w:rsidR="001E4B28" w:rsidRPr="001E4B28">
            <w:rPr>
              <w:rFonts w:ascii="Arial" w:hAnsi="Arial" w:cs="Arial"/>
              <w:noProof/>
              <w:sz w:val="22"/>
              <w:szCs w:val="22"/>
            </w:rPr>
            <w:t>(UK Goverment , 2021)</w:t>
          </w:r>
          <w:r w:rsidR="00F92185">
            <w:rPr>
              <w:rFonts w:ascii="Arial" w:hAnsi="Arial" w:cs="Arial"/>
              <w:sz w:val="22"/>
              <w:szCs w:val="22"/>
            </w:rPr>
            <w:fldChar w:fldCharType="end"/>
          </w:r>
        </w:sdtContent>
      </w:sdt>
    </w:p>
    <w:p w14:paraId="7914CB9A" w14:textId="42C14C3A" w:rsidR="00F165FB" w:rsidRDefault="00870030" w:rsidP="00F165FB">
      <w:pPr>
        <w:pStyle w:val="Heading3"/>
      </w:pPr>
      <w:bookmarkStart w:id="5" w:name="_Toc124525652"/>
      <w:r>
        <w:t>EU/</w:t>
      </w:r>
      <w:r w:rsidR="00850AA9">
        <w:t xml:space="preserve">UK </w:t>
      </w:r>
      <w:r w:rsidR="003A61E8">
        <w:t>EIAs in devolved government</w:t>
      </w:r>
      <w:bookmarkEnd w:id="5"/>
      <w:r w:rsidR="003A61E8">
        <w:t xml:space="preserve"> </w:t>
      </w:r>
    </w:p>
    <w:p w14:paraId="7AD34E3E" w14:textId="30B68990" w:rsidR="003A61E8" w:rsidRDefault="005406DD" w:rsidP="00E206C2">
      <w:pPr>
        <w:pStyle w:val="ListParagraph"/>
        <w:numPr>
          <w:ilvl w:val="0"/>
          <w:numId w:val="4"/>
        </w:numPr>
      </w:pPr>
      <w:r>
        <w:t xml:space="preserve">Look at the various government </w:t>
      </w:r>
      <w:r w:rsidR="001771E9">
        <w:t xml:space="preserve">directives and how do they </w:t>
      </w:r>
      <w:r w:rsidR="0081036E">
        <w:t>differ.</w:t>
      </w:r>
    </w:p>
    <w:p w14:paraId="10BEE6FB" w14:textId="77777777" w:rsidR="00CC3597" w:rsidRPr="002607EF" w:rsidRDefault="00CC3597" w:rsidP="00CC3597">
      <w:pPr>
        <w:rPr>
          <w:rFonts w:ascii="Arial" w:hAnsi="Arial" w:cs="Arial"/>
        </w:rPr>
      </w:pPr>
      <w:r w:rsidRPr="002607EF">
        <w:rPr>
          <w:rFonts w:ascii="Arial" w:hAnsi="Arial" w:cs="Arial"/>
        </w:rPr>
        <w:t>Both the UK and the EU have laws and policies in place to regulate the Environmental Impact Assessment (EIA) process. However, there are some differences between the two in terms of the specific requirements and procedures for EIAs.</w:t>
      </w:r>
    </w:p>
    <w:p w14:paraId="06AFD54C" w14:textId="77777777" w:rsidR="00CC3597" w:rsidRPr="002607EF" w:rsidRDefault="00CC3597" w:rsidP="00CC3597">
      <w:pPr>
        <w:rPr>
          <w:rFonts w:ascii="Arial" w:hAnsi="Arial" w:cs="Arial"/>
        </w:rPr>
      </w:pPr>
      <w:r w:rsidRPr="002607EF">
        <w:rPr>
          <w:rFonts w:ascii="Arial" w:hAnsi="Arial" w:cs="Arial"/>
        </w:rPr>
        <w:t>One key difference is that the EU has a more comprehensive and harmonized system for EIAs, covering a wider range of development projects and activities. The EU EIA Directive requires that EIAs be carried out for certain types of projects that are likely to have significant environmental impacts, such as large infrastructure projects and certain industrial developments. In contrast, the UK has a more sectoral approach to EIAs, with different regulations covering different sectors, such as planning, energy, and transport.</w:t>
      </w:r>
    </w:p>
    <w:p w14:paraId="22967B3C" w14:textId="51B5EF3C" w:rsidR="00CC3597" w:rsidRPr="002607EF" w:rsidRDefault="00CC3597" w:rsidP="00CC3597">
      <w:pPr>
        <w:rPr>
          <w:rFonts w:ascii="Arial" w:hAnsi="Arial" w:cs="Arial"/>
        </w:rPr>
      </w:pPr>
      <w:r w:rsidRPr="002607EF">
        <w:rPr>
          <w:rFonts w:ascii="Arial" w:hAnsi="Arial" w:cs="Arial"/>
        </w:rPr>
        <w:t>Another difference is that the EU has more stringent rules on the content and quality of EIA reports, as well as on the consultation and participation of interested parties in the EIA process. The EU also has specific provisions for transboundary EIAs, which apply when a proposed project is likely to have significant environmental impa</w:t>
      </w:r>
      <w:r w:rsidR="00682DF5" w:rsidRPr="002607EF">
        <w:rPr>
          <w:rFonts w:ascii="Arial" w:hAnsi="Arial" w:cs="Arial"/>
        </w:rPr>
        <w:t>cts in another member state.</w:t>
      </w:r>
      <w:sdt>
        <w:sdtPr>
          <w:rPr>
            <w:rFonts w:ascii="Arial" w:hAnsi="Arial" w:cs="Arial"/>
          </w:rPr>
          <w:id w:val="1310215448"/>
          <w:citation/>
        </w:sdtPr>
        <w:sdtContent>
          <w:r w:rsidR="00F33977" w:rsidRPr="002607EF">
            <w:rPr>
              <w:rFonts w:ascii="Arial" w:hAnsi="Arial" w:cs="Arial"/>
            </w:rPr>
            <w:fldChar w:fldCharType="begin"/>
          </w:r>
          <w:r w:rsidR="00F33977" w:rsidRPr="002607EF">
            <w:rPr>
              <w:rFonts w:ascii="Arial" w:hAnsi="Arial" w:cs="Arial"/>
            </w:rPr>
            <w:instrText xml:space="preserve"> CITATION Eur22 \l 2057 </w:instrText>
          </w:r>
          <w:r w:rsidR="00F33977" w:rsidRPr="002607EF">
            <w:rPr>
              <w:rFonts w:ascii="Arial" w:hAnsi="Arial" w:cs="Arial"/>
            </w:rPr>
            <w:fldChar w:fldCharType="separate"/>
          </w:r>
          <w:r w:rsidR="001E4B28">
            <w:rPr>
              <w:rFonts w:ascii="Arial" w:hAnsi="Arial" w:cs="Arial"/>
              <w:noProof/>
            </w:rPr>
            <w:t xml:space="preserve"> </w:t>
          </w:r>
          <w:r w:rsidR="001E4B28" w:rsidRPr="001E4B28">
            <w:rPr>
              <w:rFonts w:ascii="Arial" w:hAnsi="Arial" w:cs="Arial"/>
              <w:noProof/>
            </w:rPr>
            <w:t>(European commision , 2022)</w:t>
          </w:r>
          <w:r w:rsidR="00F33977" w:rsidRPr="002607EF">
            <w:rPr>
              <w:rFonts w:ascii="Arial" w:hAnsi="Arial" w:cs="Arial"/>
            </w:rPr>
            <w:fldChar w:fldCharType="end"/>
          </w:r>
        </w:sdtContent>
      </w:sdt>
    </w:p>
    <w:p w14:paraId="4D515B63" w14:textId="77777777" w:rsidR="00F33977" w:rsidRPr="002607EF" w:rsidRDefault="00F33977" w:rsidP="00CC3597">
      <w:pPr>
        <w:rPr>
          <w:rFonts w:ascii="Arial" w:hAnsi="Arial" w:cs="Arial"/>
        </w:rPr>
      </w:pPr>
    </w:p>
    <w:p w14:paraId="51DCE316" w14:textId="3442F3E8" w:rsidR="00F33977" w:rsidRPr="002607EF" w:rsidRDefault="00CC3597" w:rsidP="00CC3597">
      <w:pPr>
        <w:rPr>
          <w:rFonts w:ascii="Arial" w:hAnsi="Arial" w:cs="Arial"/>
        </w:rPr>
      </w:pPr>
      <w:r w:rsidRPr="002607EF">
        <w:rPr>
          <w:rFonts w:ascii="Arial" w:hAnsi="Arial" w:cs="Arial"/>
        </w:rPr>
        <w:t>In summary, while both the UK and the EU have laws and policies in place to regulate EIAs, the EU has a more comprehensive and harmonized system that applies to a wider range of projects and includes more stringent requirements for the content and quality of EIA reports, as well as for consultation and participation.</w:t>
      </w:r>
    </w:p>
    <w:p w14:paraId="74ECB74D" w14:textId="74EE82BF" w:rsidR="00FA76A1" w:rsidRPr="002607EF" w:rsidRDefault="00CC3597" w:rsidP="00CC3597">
      <w:pPr>
        <w:rPr>
          <w:rFonts w:ascii="Arial" w:hAnsi="Arial" w:cs="Arial"/>
        </w:rPr>
      </w:pPr>
      <w:r w:rsidRPr="002607EF">
        <w:rPr>
          <w:rFonts w:ascii="Arial" w:hAnsi="Arial" w:cs="Arial"/>
        </w:rPr>
        <w:lastRenderedPageBreak/>
        <w:t>The environmental impact assessment (EIA) process in the United Kingdom is regulated by national laws and policies; however, there are some differences between the EIA systems in the devolved governments of Scotland, Wales, and Northern Ireland. In the United States, the EIA process is referred to as the Environmental Assessment.</w:t>
      </w:r>
    </w:p>
    <w:p w14:paraId="295D2551" w14:textId="1C0B7245" w:rsidR="00CC3597" w:rsidRPr="002607EF" w:rsidRDefault="00CC3597" w:rsidP="00CC3597">
      <w:pPr>
        <w:rPr>
          <w:rFonts w:ascii="Arial" w:hAnsi="Arial" w:cs="Arial"/>
        </w:rPr>
      </w:pPr>
      <w:r w:rsidRPr="002607EF">
        <w:rPr>
          <w:rFonts w:ascii="Arial" w:hAnsi="Arial" w:cs="Arial"/>
        </w:rPr>
        <w:t>One of the most significant distinctions is that devolved governments have considerable leeway to develop their own policies and processes for environmental impact assessments (EIAs), all while adhering to the national laws and regulations. This indicates that there is potential for there to be some differences in the manner in which EIAs are carried out across the various devolved administrations.</w:t>
      </w:r>
      <w:r w:rsidR="00287015" w:rsidRPr="002607EF">
        <w:rPr>
          <w:rFonts w:ascii="Arial" w:hAnsi="Arial" w:cs="Arial"/>
        </w:rPr>
        <w:t xml:space="preserve"> </w:t>
      </w:r>
    </w:p>
    <w:p w14:paraId="7E2B7763" w14:textId="12EA2475" w:rsidR="009F3D1F" w:rsidRPr="002607EF" w:rsidRDefault="00000000" w:rsidP="00CC3597">
      <w:pPr>
        <w:rPr>
          <w:rFonts w:ascii="Arial" w:hAnsi="Arial" w:cs="Arial"/>
        </w:rPr>
      </w:pPr>
      <w:sdt>
        <w:sdtPr>
          <w:rPr>
            <w:rFonts w:ascii="Arial" w:hAnsi="Arial" w:cs="Arial"/>
          </w:rPr>
          <w:id w:val="-1611665181"/>
          <w:citation/>
        </w:sdtPr>
        <w:sdtContent>
          <w:r w:rsidR="009F3D1F" w:rsidRPr="002607EF">
            <w:rPr>
              <w:rFonts w:ascii="Arial" w:hAnsi="Arial" w:cs="Arial"/>
            </w:rPr>
            <w:fldChar w:fldCharType="begin"/>
          </w:r>
          <w:r w:rsidR="009F3D1F" w:rsidRPr="002607EF">
            <w:rPr>
              <w:rFonts w:ascii="Arial" w:hAnsi="Arial" w:cs="Arial"/>
            </w:rPr>
            <w:instrText xml:space="preserve"> CITATION Nor22 \l 2057 </w:instrText>
          </w:r>
          <w:r w:rsidR="009F3D1F" w:rsidRPr="002607EF">
            <w:rPr>
              <w:rFonts w:ascii="Arial" w:hAnsi="Arial" w:cs="Arial"/>
            </w:rPr>
            <w:fldChar w:fldCharType="separate"/>
          </w:r>
          <w:r w:rsidR="001E4B28" w:rsidRPr="001E4B28">
            <w:rPr>
              <w:rFonts w:ascii="Arial" w:hAnsi="Arial" w:cs="Arial"/>
              <w:noProof/>
            </w:rPr>
            <w:t>(Norhern Irish Goverment , 2022)</w:t>
          </w:r>
          <w:r w:rsidR="009F3D1F" w:rsidRPr="002607EF">
            <w:rPr>
              <w:rFonts w:ascii="Arial" w:hAnsi="Arial" w:cs="Arial"/>
            </w:rPr>
            <w:fldChar w:fldCharType="end"/>
          </w:r>
        </w:sdtContent>
      </w:sdt>
      <w:sdt>
        <w:sdtPr>
          <w:rPr>
            <w:rFonts w:ascii="Arial" w:hAnsi="Arial" w:cs="Arial"/>
          </w:rPr>
          <w:id w:val="-756739188"/>
          <w:citation/>
        </w:sdtPr>
        <w:sdtContent>
          <w:r w:rsidR="009F3D1F" w:rsidRPr="002607EF">
            <w:rPr>
              <w:rFonts w:ascii="Arial" w:hAnsi="Arial" w:cs="Arial"/>
            </w:rPr>
            <w:fldChar w:fldCharType="begin"/>
          </w:r>
          <w:r w:rsidR="009F3D1F" w:rsidRPr="002607EF">
            <w:rPr>
              <w:rFonts w:ascii="Arial" w:hAnsi="Arial" w:cs="Arial"/>
            </w:rPr>
            <w:instrText xml:space="preserve"> CITATION Sco22 \l 2057 </w:instrText>
          </w:r>
          <w:r w:rsidR="009F3D1F" w:rsidRPr="002607EF">
            <w:rPr>
              <w:rFonts w:ascii="Arial" w:hAnsi="Arial" w:cs="Arial"/>
            </w:rPr>
            <w:fldChar w:fldCharType="separate"/>
          </w:r>
          <w:r w:rsidR="001E4B28">
            <w:rPr>
              <w:rFonts w:ascii="Arial" w:hAnsi="Arial" w:cs="Arial"/>
              <w:noProof/>
            </w:rPr>
            <w:t xml:space="preserve"> </w:t>
          </w:r>
          <w:r w:rsidR="001E4B28" w:rsidRPr="001E4B28">
            <w:rPr>
              <w:rFonts w:ascii="Arial" w:hAnsi="Arial" w:cs="Arial"/>
              <w:noProof/>
            </w:rPr>
            <w:t>(Scottish Goverment , 2022)</w:t>
          </w:r>
          <w:r w:rsidR="009F3D1F" w:rsidRPr="002607EF">
            <w:rPr>
              <w:rFonts w:ascii="Arial" w:hAnsi="Arial" w:cs="Arial"/>
            </w:rPr>
            <w:fldChar w:fldCharType="end"/>
          </w:r>
        </w:sdtContent>
      </w:sdt>
      <w:sdt>
        <w:sdtPr>
          <w:rPr>
            <w:rFonts w:ascii="Arial" w:hAnsi="Arial" w:cs="Arial"/>
          </w:rPr>
          <w:id w:val="-592016804"/>
          <w:citation/>
        </w:sdtPr>
        <w:sdtContent>
          <w:r w:rsidR="009F3D1F" w:rsidRPr="002607EF">
            <w:rPr>
              <w:rFonts w:ascii="Arial" w:hAnsi="Arial" w:cs="Arial"/>
            </w:rPr>
            <w:fldChar w:fldCharType="begin"/>
          </w:r>
          <w:r w:rsidR="009F3D1F" w:rsidRPr="002607EF">
            <w:rPr>
              <w:rFonts w:ascii="Arial" w:hAnsi="Arial" w:cs="Arial"/>
            </w:rPr>
            <w:instrText xml:space="preserve"> CITATION Wel17 \l 2057 </w:instrText>
          </w:r>
          <w:r w:rsidR="009F3D1F" w:rsidRPr="002607EF">
            <w:rPr>
              <w:rFonts w:ascii="Arial" w:hAnsi="Arial" w:cs="Arial"/>
            </w:rPr>
            <w:fldChar w:fldCharType="separate"/>
          </w:r>
          <w:r w:rsidR="001E4B28">
            <w:rPr>
              <w:rFonts w:ascii="Arial" w:hAnsi="Arial" w:cs="Arial"/>
              <w:noProof/>
            </w:rPr>
            <w:t xml:space="preserve"> </w:t>
          </w:r>
          <w:r w:rsidR="001E4B28" w:rsidRPr="001E4B28">
            <w:rPr>
              <w:rFonts w:ascii="Arial" w:hAnsi="Arial" w:cs="Arial"/>
              <w:noProof/>
            </w:rPr>
            <w:t>(Welsh Goverment , 2017)</w:t>
          </w:r>
          <w:r w:rsidR="009F3D1F" w:rsidRPr="002607EF">
            <w:rPr>
              <w:rFonts w:ascii="Arial" w:hAnsi="Arial" w:cs="Arial"/>
            </w:rPr>
            <w:fldChar w:fldCharType="end"/>
          </w:r>
        </w:sdtContent>
      </w:sdt>
      <w:sdt>
        <w:sdtPr>
          <w:rPr>
            <w:rFonts w:ascii="Arial" w:hAnsi="Arial" w:cs="Arial"/>
          </w:rPr>
          <w:id w:val="919368707"/>
          <w:citation/>
        </w:sdtPr>
        <w:sdtContent>
          <w:r w:rsidR="009F3D1F" w:rsidRPr="002607EF">
            <w:rPr>
              <w:rFonts w:ascii="Arial" w:hAnsi="Arial" w:cs="Arial"/>
            </w:rPr>
            <w:fldChar w:fldCharType="begin"/>
          </w:r>
          <w:r w:rsidR="009F3D1F" w:rsidRPr="002607EF">
            <w:rPr>
              <w:rFonts w:ascii="Arial" w:hAnsi="Arial" w:cs="Arial"/>
            </w:rPr>
            <w:instrText xml:space="preserve"> CITATION UKG21 \l 2057 </w:instrText>
          </w:r>
          <w:r w:rsidR="009F3D1F" w:rsidRPr="002607EF">
            <w:rPr>
              <w:rFonts w:ascii="Arial" w:hAnsi="Arial" w:cs="Arial"/>
            </w:rPr>
            <w:fldChar w:fldCharType="separate"/>
          </w:r>
          <w:r w:rsidR="001E4B28">
            <w:rPr>
              <w:rFonts w:ascii="Arial" w:hAnsi="Arial" w:cs="Arial"/>
              <w:noProof/>
            </w:rPr>
            <w:t xml:space="preserve"> </w:t>
          </w:r>
          <w:r w:rsidR="001E4B28" w:rsidRPr="001E4B28">
            <w:rPr>
              <w:rFonts w:ascii="Arial" w:hAnsi="Arial" w:cs="Arial"/>
              <w:noProof/>
            </w:rPr>
            <w:t>(UK Goverment , 2021)</w:t>
          </w:r>
          <w:r w:rsidR="009F3D1F" w:rsidRPr="002607EF">
            <w:rPr>
              <w:rFonts w:ascii="Arial" w:hAnsi="Arial" w:cs="Arial"/>
            </w:rPr>
            <w:fldChar w:fldCharType="end"/>
          </w:r>
        </w:sdtContent>
      </w:sdt>
    </w:p>
    <w:p w14:paraId="7FCA93CA" w14:textId="7B5E08F6" w:rsidR="00CC3597" w:rsidRPr="002607EF" w:rsidRDefault="00CC3597" w:rsidP="00CC3597">
      <w:pPr>
        <w:rPr>
          <w:rFonts w:ascii="Arial" w:hAnsi="Arial" w:cs="Arial"/>
        </w:rPr>
      </w:pPr>
      <w:r w:rsidRPr="002607EF">
        <w:rPr>
          <w:rFonts w:ascii="Arial" w:hAnsi="Arial" w:cs="Arial"/>
        </w:rPr>
        <w:t>For instance, the Environmental Impact Assessment (Scotland) Act of 2005 and the Town and Country Planning (Environmental Impact Assessment) (Scotland) Regulations 2017 oversee the EIA process in Scotland. Both of these pieces of legislation were enacted in 2005. These laws detail the different kinds of construction projects that are required to undergo an environmental impact assessment (EIA), the steps that must be taken in order to carry out EIAs, and the mandated levels of consultation and involvement.</w:t>
      </w:r>
    </w:p>
    <w:p w14:paraId="4A84F51C" w14:textId="2E65E868" w:rsidR="00C72415" w:rsidRPr="002607EF" w:rsidRDefault="00000000" w:rsidP="00CC3597">
      <w:pPr>
        <w:rPr>
          <w:rFonts w:ascii="Arial" w:hAnsi="Arial" w:cs="Arial"/>
        </w:rPr>
      </w:pPr>
      <w:sdt>
        <w:sdtPr>
          <w:rPr>
            <w:rFonts w:ascii="Arial" w:hAnsi="Arial" w:cs="Arial"/>
          </w:rPr>
          <w:id w:val="2055111500"/>
          <w:citation/>
        </w:sdtPr>
        <w:sdtContent>
          <w:r w:rsidR="00C72415" w:rsidRPr="002607EF">
            <w:rPr>
              <w:rFonts w:ascii="Arial" w:hAnsi="Arial" w:cs="Arial"/>
            </w:rPr>
            <w:fldChar w:fldCharType="begin"/>
          </w:r>
          <w:r w:rsidR="00C72415" w:rsidRPr="002607EF">
            <w:rPr>
              <w:rFonts w:ascii="Arial" w:hAnsi="Arial" w:cs="Arial"/>
            </w:rPr>
            <w:instrText xml:space="preserve"> CITATION Sco22 \l 2057 </w:instrText>
          </w:r>
          <w:r w:rsidR="00C72415" w:rsidRPr="002607EF">
            <w:rPr>
              <w:rFonts w:ascii="Arial" w:hAnsi="Arial" w:cs="Arial"/>
            </w:rPr>
            <w:fldChar w:fldCharType="separate"/>
          </w:r>
          <w:r w:rsidR="001E4B28" w:rsidRPr="001E4B28">
            <w:rPr>
              <w:rFonts w:ascii="Arial" w:hAnsi="Arial" w:cs="Arial"/>
              <w:noProof/>
            </w:rPr>
            <w:t>(Scottish Goverment , 2022)</w:t>
          </w:r>
          <w:r w:rsidR="00C72415" w:rsidRPr="002607EF">
            <w:rPr>
              <w:rFonts w:ascii="Arial" w:hAnsi="Arial" w:cs="Arial"/>
            </w:rPr>
            <w:fldChar w:fldCharType="end"/>
          </w:r>
        </w:sdtContent>
      </w:sdt>
    </w:p>
    <w:p w14:paraId="3F970E4F" w14:textId="4ADDC456" w:rsidR="00C72415" w:rsidRPr="002607EF" w:rsidRDefault="00CC3597" w:rsidP="00C72415">
      <w:pPr>
        <w:rPr>
          <w:rFonts w:ascii="Arial" w:hAnsi="Arial" w:cs="Arial"/>
        </w:rPr>
      </w:pPr>
      <w:r w:rsidRPr="002607EF">
        <w:rPr>
          <w:rFonts w:ascii="Arial" w:hAnsi="Arial" w:cs="Arial"/>
        </w:rPr>
        <w:t>The Town and Country Planning (Environmental Impact Assessment) (Wales) Regulations 2017 and the Planning (Wales) Act 2015 are the two pieces of legislation that control how the EIA process is carried out in Wales. These rules establish standards that are comparable to those in Scotland; however, there are some changes in the particular kinds of projects that are required to have an EIA and the processes that must be followed in order to carry out EIAs.</w:t>
      </w:r>
      <w:r w:rsidR="00C72415" w:rsidRPr="002607EF">
        <w:rPr>
          <w:rFonts w:ascii="Arial" w:hAnsi="Arial" w:cs="Arial"/>
        </w:rPr>
        <w:t xml:space="preserve"> </w:t>
      </w:r>
    </w:p>
    <w:p w14:paraId="7654D7C1" w14:textId="73CBC27A" w:rsidR="00CC3597" w:rsidRPr="002607EF" w:rsidRDefault="00000000" w:rsidP="00CC3597">
      <w:pPr>
        <w:rPr>
          <w:rFonts w:ascii="Arial" w:hAnsi="Arial" w:cs="Arial"/>
        </w:rPr>
      </w:pPr>
      <w:sdt>
        <w:sdtPr>
          <w:rPr>
            <w:rFonts w:ascii="Arial" w:hAnsi="Arial" w:cs="Arial"/>
          </w:rPr>
          <w:id w:val="1383980539"/>
          <w:citation/>
        </w:sdtPr>
        <w:sdtContent>
          <w:r w:rsidR="00287015" w:rsidRPr="002607EF">
            <w:rPr>
              <w:rFonts w:ascii="Arial" w:hAnsi="Arial" w:cs="Arial"/>
            </w:rPr>
            <w:fldChar w:fldCharType="begin"/>
          </w:r>
          <w:r w:rsidR="00287015" w:rsidRPr="002607EF">
            <w:rPr>
              <w:rFonts w:ascii="Arial" w:hAnsi="Arial" w:cs="Arial"/>
            </w:rPr>
            <w:instrText xml:space="preserve"> CITATION Wel17 \l 2057 </w:instrText>
          </w:r>
          <w:r w:rsidR="00287015" w:rsidRPr="002607EF">
            <w:rPr>
              <w:rFonts w:ascii="Arial" w:hAnsi="Arial" w:cs="Arial"/>
            </w:rPr>
            <w:fldChar w:fldCharType="separate"/>
          </w:r>
          <w:r w:rsidR="001E4B28" w:rsidRPr="001E4B28">
            <w:rPr>
              <w:rFonts w:ascii="Arial" w:hAnsi="Arial" w:cs="Arial"/>
              <w:noProof/>
            </w:rPr>
            <w:t>(Welsh Goverment , 2017)</w:t>
          </w:r>
          <w:r w:rsidR="00287015" w:rsidRPr="002607EF">
            <w:rPr>
              <w:rFonts w:ascii="Arial" w:hAnsi="Arial" w:cs="Arial"/>
            </w:rPr>
            <w:fldChar w:fldCharType="end"/>
          </w:r>
        </w:sdtContent>
      </w:sdt>
    </w:p>
    <w:p w14:paraId="270C9C3D" w14:textId="6A7DB474" w:rsidR="00CC3597" w:rsidRPr="002607EF" w:rsidRDefault="00CC3597" w:rsidP="00CC3597">
      <w:pPr>
        <w:rPr>
          <w:rFonts w:ascii="Arial" w:hAnsi="Arial" w:cs="Arial"/>
        </w:rPr>
      </w:pPr>
      <w:r w:rsidRPr="002607EF">
        <w:rPr>
          <w:rFonts w:ascii="Arial" w:hAnsi="Arial" w:cs="Arial"/>
        </w:rPr>
        <w:t>Both the Planning (Environmental Impact Assessment) Regulations (Northern Ireland) 1999 and the Town and Country Planning (Environmental Impact Assessment) Regulations (Northern Ireland) 2010 control the EIA process in Northern Ireland. These regulations were passed in 1999 and 2010 respectively. These rules also establish standards that are comparable to those in Scotland and Wales; however, there are some changes in the precise kinds of projects that are subject to EIA as well as the methods for carrying out EIAs.</w:t>
      </w:r>
      <w:r w:rsidR="00C72415" w:rsidRPr="002607EF">
        <w:rPr>
          <w:rFonts w:ascii="Arial" w:hAnsi="Arial" w:cs="Arial"/>
        </w:rPr>
        <w:t xml:space="preserve"> </w:t>
      </w:r>
      <w:sdt>
        <w:sdtPr>
          <w:rPr>
            <w:rFonts w:ascii="Arial" w:hAnsi="Arial" w:cs="Arial"/>
          </w:rPr>
          <w:id w:val="-2069638778"/>
          <w:citation/>
        </w:sdtPr>
        <w:sdtContent>
          <w:r w:rsidR="00C72415" w:rsidRPr="002607EF">
            <w:rPr>
              <w:rFonts w:ascii="Arial" w:hAnsi="Arial" w:cs="Arial"/>
            </w:rPr>
            <w:fldChar w:fldCharType="begin"/>
          </w:r>
          <w:r w:rsidR="00C72415" w:rsidRPr="002607EF">
            <w:rPr>
              <w:rFonts w:ascii="Arial" w:hAnsi="Arial" w:cs="Arial"/>
            </w:rPr>
            <w:instrText xml:space="preserve"> CITATION Nor22 \l 2057 </w:instrText>
          </w:r>
          <w:r w:rsidR="00C72415" w:rsidRPr="002607EF">
            <w:rPr>
              <w:rFonts w:ascii="Arial" w:hAnsi="Arial" w:cs="Arial"/>
            </w:rPr>
            <w:fldChar w:fldCharType="separate"/>
          </w:r>
          <w:r w:rsidR="001E4B28" w:rsidRPr="001E4B28">
            <w:rPr>
              <w:rFonts w:ascii="Arial" w:hAnsi="Arial" w:cs="Arial"/>
              <w:noProof/>
            </w:rPr>
            <w:t>(Norhern Irish Goverment , 2022)</w:t>
          </w:r>
          <w:r w:rsidR="00C72415" w:rsidRPr="002607EF">
            <w:rPr>
              <w:rFonts w:ascii="Arial" w:hAnsi="Arial" w:cs="Arial"/>
            </w:rPr>
            <w:fldChar w:fldCharType="end"/>
          </w:r>
        </w:sdtContent>
      </w:sdt>
    </w:p>
    <w:p w14:paraId="11F03241" w14:textId="27FE0372" w:rsidR="00CC3597" w:rsidRPr="002607EF" w:rsidRDefault="00CC3597" w:rsidP="00CC3597">
      <w:pPr>
        <w:rPr>
          <w:rFonts w:ascii="Arial" w:hAnsi="Arial" w:cs="Arial"/>
        </w:rPr>
      </w:pPr>
      <w:r w:rsidRPr="002607EF">
        <w:rPr>
          <w:rFonts w:ascii="Arial" w:hAnsi="Arial" w:cs="Arial"/>
        </w:rPr>
        <w:t>In general, although there are some distinctions between the EIA systems used by the various devolved governments in the UK, the purpose of the EIA process remains the same: to ensure that the potential environmental impacts of a proposed project or development are identified and taken into consideration before a decision is made regarding whether or not to move forward with the project. This occurs before a decision is made regarding whether or not to go ahead with the project.</w:t>
      </w:r>
    </w:p>
    <w:p w14:paraId="65C8291C" w14:textId="4FD9F39D" w:rsidR="00CC3597" w:rsidRPr="002607EF" w:rsidRDefault="00000000" w:rsidP="00CC3597">
      <w:pPr>
        <w:rPr>
          <w:rFonts w:ascii="Arial" w:hAnsi="Arial" w:cs="Arial"/>
        </w:rPr>
      </w:pPr>
      <w:sdt>
        <w:sdtPr>
          <w:rPr>
            <w:rFonts w:ascii="Arial" w:hAnsi="Arial" w:cs="Arial"/>
          </w:rPr>
          <w:id w:val="-1937441100"/>
          <w:citation/>
        </w:sdtPr>
        <w:sdtContent>
          <w:r w:rsidR="00F87FBE" w:rsidRPr="002607EF">
            <w:rPr>
              <w:rFonts w:ascii="Arial" w:hAnsi="Arial" w:cs="Arial"/>
            </w:rPr>
            <w:fldChar w:fldCharType="begin"/>
          </w:r>
          <w:r w:rsidR="00F87FBE" w:rsidRPr="002607EF">
            <w:rPr>
              <w:rFonts w:ascii="Arial" w:hAnsi="Arial" w:cs="Arial"/>
            </w:rPr>
            <w:instrText xml:space="preserve"> CITATION UKG21 \l 2057 </w:instrText>
          </w:r>
          <w:r w:rsidR="00F87FBE" w:rsidRPr="002607EF">
            <w:rPr>
              <w:rFonts w:ascii="Arial" w:hAnsi="Arial" w:cs="Arial"/>
            </w:rPr>
            <w:fldChar w:fldCharType="separate"/>
          </w:r>
          <w:r w:rsidR="001E4B28" w:rsidRPr="001E4B28">
            <w:rPr>
              <w:rFonts w:ascii="Arial" w:hAnsi="Arial" w:cs="Arial"/>
              <w:noProof/>
            </w:rPr>
            <w:t>(UK Goverment , 2021)</w:t>
          </w:r>
          <w:r w:rsidR="00F87FBE" w:rsidRPr="002607EF">
            <w:rPr>
              <w:rFonts w:ascii="Arial" w:hAnsi="Arial" w:cs="Arial"/>
            </w:rPr>
            <w:fldChar w:fldCharType="end"/>
          </w:r>
        </w:sdtContent>
      </w:sdt>
    </w:p>
    <w:p w14:paraId="32204B7B" w14:textId="66F0FDB0" w:rsidR="003A61E8" w:rsidRDefault="008E0381" w:rsidP="003A61E8">
      <w:pPr>
        <w:pStyle w:val="Heading2"/>
      </w:pPr>
      <w:bookmarkStart w:id="6" w:name="_Toc124525653"/>
      <w:r>
        <w:t xml:space="preserve">The case study </w:t>
      </w:r>
      <w:r w:rsidR="00C74BF9">
        <w:t>Longfield solar farm</w:t>
      </w:r>
      <w:bookmarkEnd w:id="6"/>
      <w:r w:rsidR="00C74BF9">
        <w:t xml:space="preserve"> </w:t>
      </w:r>
    </w:p>
    <w:p w14:paraId="46413D14" w14:textId="1ABBA9F7" w:rsidR="007E1370" w:rsidRDefault="001771E9" w:rsidP="007E1370">
      <w:r>
        <w:t xml:space="preserve">As a case study the </w:t>
      </w:r>
      <w:r w:rsidR="000751E8">
        <w:t xml:space="preserve">author </w:t>
      </w:r>
      <w:r w:rsidR="00125526">
        <w:t xml:space="preserve">has decided to focus on the </w:t>
      </w:r>
      <w:r w:rsidR="00A4560C">
        <w:t xml:space="preserve">Longfield case study (reference).  </w:t>
      </w:r>
      <w:r w:rsidR="004F56E6">
        <w:t xml:space="preserve">As this </w:t>
      </w:r>
      <w:r w:rsidR="00091E8F">
        <w:t xml:space="preserve">example will allow the critique </w:t>
      </w:r>
      <w:r w:rsidR="00991149">
        <w:t>given proposal for the final evaluation chapter</w:t>
      </w:r>
    </w:p>
    <w:p w14:paraId="2C742E31" w14:textId="77777777" w:rsidR="00FB2B87" w:rsidRPr="007E1370" w:rsidRDefault="00FB2B87" w:rsidP="007E1370"/>
    <w:p w14:paraId="6E258D8D" w14:textId="73DD91BF" w:rsidR="00F85232" w:rsidRDefault="0025147B" w:rsidP="007E1370">
      <w:pPr>
        <w:pStyle w:val="Heading3"/>
      </w:pPr>
      <w:bookmarkStart w:id="7" w:name="_Toc124525654"/>
      <w:r>
        <w:lastRenderedPageBreak/>
        <w:t>B</w:t>
      </w:r>
      <w:r w:rsidR="007E1370">
        <w:t>ackground</w:t>
      </w:r>
      <w:bookmarkEnd w:id="7"/>
    </w:p>
    <w:p w14:paraId="411DD2EC" w14:textId="2ABFD42B" w:rsidR="0025147B" w:rsidRDefault="00991149" w:rsidP="00991149">
      <w:pPr>
        <w:pStyle w:val="ListParagraph"/>
        <w:numPr>
          <w:ilvl w:val="0"/>
          <w:numId w:val="4"/>
        </w:numPr>
      </w:pPr>
      <w:r>
        <w:t xml:space="preserve">What is the </w:t>
      </w:r>
      <w:r w:rsidR="002551D0">
        <w:t>project?</w:t>
      </w:r>
    </w:p>
    <w:p w14:paraId="4B727B67" w14:textId="1C5C056B" w:rsidR="00E66F70" w:rsidRDefault="00E66F70" w:rsidP="00E66F70">
      <w:r>
        <w:t>This Environmental Impact Assessment (EIA) Scoping Report for the Longfield Solar Farm was commissioned by the Longfield Solar Energy Farm. [Citation needed] The Plan calls for the construction of grid connection infrastructure in addition to the installation of solar photovoltaic (PV) producing panels and on-site energy storage facilities throughout a designated site in Essex. The Scheme would make it possible to generate, store, and export electrical generating capacity of up to 500 megawatts (MW).</w:t>
      </w:r>
    </w:p>
    <w:p w14:paraId="11488F86" w14:textId="37004FB2" w:rsidR="00E66F70" w:rsidRDefault="00000000" w:rsidP="00E66F70">
      <w:sdt>
        <w:sdtPr>
          <w:id w:val="1257022357"/>
          <w:citation/>
        </w:sdtPr>
        <w:sdtContent>
          <w:r w:rsidR="00E66F70">
            <w:fldChar w:fldCharType="begin"/>
          </w:r>
          <w:r w:rsidR="00E66F70">
            <w:instrText xml:space="preserve"> CITATION Lon20 \l 2057 </w:instrText>
          </w:r>
          <w:r w:rsidR="00E66F70">
            <w:fldChar w:fldCharType="separate"/>
          </w:r>
          <w:r w:rsidR="001E4B28" w:rsidRPr="001E4B28">
            <w:rPr>
              <w:noProof/>
            </w:rPr>
            <w:t>(Longfield solar farm , 2020)</w:t>
          </w:r>
          <w:r w:rsidR="00E66F70">
            <w:fldChar w:fldCharType="end"/>
          </w:r>
        </w:sdtContent>
      </w:sdt>
    </w:p>
    <w:p w14:paraId="78E501F8" w14:textId="3FEB1DB0" w:rsidR="00991149" w:rsidRDefault="00991149" w:rsidP="00991149">
      <w:pPr>
        <w:pStyle w:val="ListParagraph"/>
        <w:numPr>
          <w:ilvl w:val="0"/>
          <w:numId w:val="4"/>
        </w:numPr>
      </w:pPr>
      <w:r>
        <w:t xml:space="preserve">Where is the </w:t>
      </w:r>
      <w:r w:rsidR="002551D0">
        <w:t>project?</w:t>
      </w:r>
      <w:r>
        <w:t xml:space="preserve"> </w:t>
      </w:r>
    </w:p>
    <w:p w14:paraId="44B8DE35" w14:textId="77777777" w:rsidR="00E66F70" w:rsidRDefault="00E66F70" w:rsidP="00E66F70">
      <w:r>
        <w:t>The Site may be found somewhere in the neighbourhood of six kilometres (km) to the north-west of Chelmsford. The plan for this report on the scope of the project.</w:t>
      </w:r>
    </w:p>
    <w:p w14:paraId="7D15D99A" w14:textId="7F529B22" w:rsidR="00E66F70" w:rsidRDefault="00E66F70" w:rsidP="00E66F70">
      <w:r>
        <w:t>It is important to note that this is the expected maximum extent based on all of the alternatives for components that have been and will be the subject of consultation. However, it is likely that this will be modified as the Scheme design continues to evolve.</w:t>
      </w:r>
    </w:p>
    <w:p w14:paraId="1F1661C9" w14:textId="0AA2D3AD" w:rsidR="00E66F70" w:rsidRDefault="00000000" w:rsidP="00E66F70">
      <w:sdt>
        <w:sdtPr>
          <w:id w:val="-1504891775"/>
          <w:citation/>
        </w:sdtPr>
        <w:sdtContent>
          <w:r w:rsidR="00E66F70">
            <w:fldChar w:fldCharType="begin"/>
          </w:r>
          <w:r w:rsidR="00E66F70">
            <w:instrText xml:space="preserve"> CITATION Lon20 \l 2057 </w:instrText>
          </w:r>
          <w:r w:rsidR="00E66F70">
            <w:fldChar w:fldCharType="separate"/>
          </w:r>
          <w:r w:rsidR="001E4B28" w:rsidRPr="001E4B28">
            <w:rPr>
              <w:noProof/>
            </w:rPr>
            <w:t>(Longfield solar farm , 2020)</w:t>
          </w:r>
          <w:r w:rsidR="00E66F70">
            <w:fldChar w:fldCharType="end"/>
          </w:r>
        </w:sdtContent>
      </w:sdt>
    </w:p>
    <w:p w14:paraId="5F25D544" w14:textId="201C24F0" w:rsidR="00080079" w:rsidRDefault="00080079" w:rsidP="00991149">
      <w:pPr>
        <w:pStyle w:val="ListParagraph"/>
        <w:numPr>
          <w:ilvl w:val="0"/>
          <w:numId w:val="4"/>
        </w:numPr>
      </w:pPr>
      <w:r>
        <w:t xml:space="preserve">What are the proposed benefits to the </w:t>
      </w:r>
      <w:r w:rsidR="002551D0">
        <w:t>project?</w:t>
      </w:r>
    </w:p>
    <w:p w14:paraId="7033947B" w14:textId="77777777" w:rsidR="00793B77" w:rsidRDefault="00793B77" w:rsidP="00793B77">
      <w:r>
        <w:t>EDF Renewables is looking for academic partners to help it run a programme of ecological research to learn more about how solar farms help the environment.</w:t>
      </w:r>
    </w:p>
    <w:p w14:paraId="05D41BF6" w14:textId="77777777" w:rsidR="00793B77" w:rsidRDefault="00793B77" w:rsidP="00793B77">
      <w:r>
        <w:t>In a new partnership between EDF Renewables and Nature Positive, academic partners wanted to find out how solar farms help protect biodiversity.</w:t>
      </w:r>
    </w:p>
    <w:p w14:paraId="354167C9" w14:textId="77777777" w:rsidR="00793B77" w:rsidRDefault="00793B77" w:rsidP="00793B77">
      <w:r>
        <w:t>It will be the first study to look at how the Longfield Solar Farm affects biodiversity, soil health and carbon, wildlife habitats, and the way farmland is managed.</w:t>
      </w:r>
    </w:p>
    <w:p w14:paraId="2937656F" w14:textId="77777777" w:rsidR="00793B77" w:rsidRDefault="00793B77" w:rsidP="00793B77">
      <w:r>
        <w:t>Potential academic partners are asked to show interest and send in short proposals by July 29, 2022, to be considered.</w:t>
      </w:r>
    </w:p>
    <w:p w14:paraId="246C0422" w14:textId="18944DDD" w:rsidR="00793B77" w:rsidRDefault="00793B77" w:rsidP="00793B77">
      <w:r>
        <w:t>Together with environmental consultants Nature Positive, EDF Renewables is looking for academic partners to work with on a programme of ecological research to learn more about how solar farms help the environment.</w:t>
      </w:r>
    </w:p>
    <w:p w14:paraId="6BA4B5DD" w14:textId="102ACBE5" w:rsidR="00793B77" w:rsidRDefault="00793B77" w:rsidP="00793B77">
      <w:r>
        <w:t>The study would be the first to look at the positive effects large-scale solar farms can have on biodiversity, soil health and carbon, wildlife habitats, and farmland management in the UK. It would focus on Longfield Solar Farm, a new solar farm proposed by EDF Renewables and Padero Solar on about 380 hectares of intensive arable farmland near Chelmsford in Essex.</w:t>
      </w:r>
    </w:p>
    <w:p w14:paraId="165C7FBB" w14:textId="269D33CB" w:rsidR="00793B77" w:rsidRDefault="00793B77" w:rsidP="00793B77">
      <w:r>
        <w:t xml:space="preserve"> The research programme will link up with the plans and commitments that are already in place for the proposed Longfield Solar Farm, which aims to improve biodiversity by restoring and managing habitats in a big way. As well as having a say in these plans and keeping an eye on how they work out, about 50 hectares of the solar farm will be set aside as a place to try out new ideas while getting the most solar energy possible.</w:t>
      </w:r>
    </w:p>
    <w:p w14:paraId="759CF548" w14:textId="77777777" w:rsidR="00793B77" w:rsidRDefault="00793B77" w:rsidP="00793B77"/>
    <w:p w14:paraId="217ACEE2" w14:textId="77777777" w:rsidR="00793B77" w:rsidRDefault="00793B77" w:rsidP="00793B77">
      <w:r>
        <w:t xml:space="preserve"> </w:t>
      </w:r>
    </w:p>
    <w:p w14:paraId="7F5F7429" w14:textId="77777777" w:rsidR="00793B77" w:rsidRDefault="00793B77" w:rsidP="00793B77"/>
    <w:p w14:paraId="0BF854B7" w14:textId="77777777" w:rsidR="00793B77" w:rsidRDefault="00793B77" w:rsidP="00793B77">
      <w:r>
        <w:t>Specifically, it is hoped that studies at Longfield Solar Farm will help us learn more about how solar arrays might affect wildlife and biodiversity in habitats under and next to arrays, as well as the health of the soil and how much carbon it can store.</w:t>
      </w:r>
    </w:p>
    <w:p w14:paraId="18005247" w14:textId="63AAC267" w:rsidR="00793B77" w:rsidRDefault="00793B77" w:rsidP="00793B77">
      <w:r>
        <w:t>Researchers have until July 29, 2022, to say if they are interested in doing three work packages that will look at the effects of solar farms on biodiversity, habitats on solar farmland, and how solar farmland management affects the soil. By going to the Nature Positive website, potential academic partners can show interest and submit short proposals.</w:t>
      </w:r>
    </w:p>
    <w:p w14:paraId="28F0DE62" w14:textId="64B5A3FB" w:rsidR="00F67673" w:rsidRDefault="00000000" w:rsidP="00793B77">
      <w:sdt>
        <w:sdtPr>
          <w:id w:val="-646510521"/>
          <w:citation/>
        </w:sdtPr>
        <w:sdtContent>
          <w:r w:rsidR="00F67673">
            <w:fldChar w:fldCharType="begin"/>
          </w:r>
          <w:r w:rsidR="00F67673">
            <w:instrText xml:space="preserve"> CITATION EDF22 \l 2057 </w:instrText>
          </w:r>
          <w:r w:rsidR="00F67673">
            <w:fldChar w:fldCharType="separate"/>
          </w:r>
          <w:r w:rsidR="001E4B28" w:rsidRPr="001E4B28">
            <w:rPr>
              <w:noProof/>
            </w:rPr>
            <w:t>(EDF, 2022)</w:t>
          </w:r>
          <w:r w:rsidR="00F67673">
            <w:fldChar w:fldCharType="end"/>
          </w:r>
        </w:sdtContent>
      </w:sdt>
    </w:p>
    <w:p w14:paraId="4E0B4674" w14:textId="1520E8F3" w:rsidR="00F67673" w:rsidRDefault="009A2E33" w:rsidP="00793B77">
      <w:r w:rsidRPr="009A2E33">
        <w:t>Mark Lang from Nature Positive said, Solar farms are becoming more important in meeting the nation's need for renewable energy, but we don't know much about how they might help improve biodiversity and provide other ecosystem services. It is hoped that the research will help people figure out how to run solar farms in a way that improves biodiversity. This could change the best practises in the rapidly growing solar industry.</w:t>
      </w:r>
    </w:p>
    <w:p w14:paraId="325BA812" w14:textId="6310D1C1" w:rsidR="001176F8" w:rsidRDefault="00000000" w:rsidP="00793B77">
      <w:pPr>
        <w:rPr>
          <w:noProof/>
        </w:rPr>
      </w:pPr>
      <w:sdt>
        <w:sdtPr>
          <w:id w:val="1349442477"/>
          <w:citation/>
        </w:sdtPr>
        <w:sdtContent>
          <w:r w:rsidR="009A2E33">
            <w:fldChar w:fldCharType="begin"/>
          </w:r>
          <w:r w:rsidR="009A2E33">
            <w:instrText xml:space="preserve"> CITATION EDF22 \l 2057 </w:instrText>
          </w:r>
          <w:r w:rsidR="009A2E33">
            <w:fldChar w:fldCharType="separate"/>
          </w:r>
          <w:r w:rsidR="001E4B28" w:rsidRPr="001E4B28">
            <w:rPr>
              <w:noProof/>
            </w:rPr>
            <w:t>(EDF, 2022)</w:t>
          </w:r>
          <w:r w:rsidR="009A2E33">
            <w:fldChar w:fldCharType="end"/>
          </w:r>
        </w:sdtContent>
      </w:sdt>
    </w:p>
    <w:p w14:paraId="2A957377" w14:textId="4BF919F4" w:rsidR="009A2E33" w:rsidRDefault="001176F8" w:rsidP="00793B77">
      <w:r>
        <w:rPr>
          <w:noProof/>
        </w:rPr>
        <w:drawing>
          <wp:inline distT="0" distB="0" distL="0" distR="0" wp14:anchorId="15C48756" wp14:editId="386F5016">
            <wp:extent cx="5553075" cy="3766434"/>
            <wp:effectExtent l="0" t="0" r="0" b="5715"/>
            <wp:docPr id="3" name="Picture 3" descr="Environmental Impact Assessment&#10;&#10;Scoping Report - Adobe Acrobat Reader (64-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Environmental Impact Assessment&#10;&#10;Scoping Report - Adobe Acrobat Reader (64-bit)"/>
                    <pic:cNvPicPr/>
                  </pic:nvPicPr>
                  <pic:blipFill rotWithShape="1">
                    <a:blip r:embed="rId9" cstate="print">
                      <a:extLst>
                        <a:ext uri="{28A0092B-C50C-407E-A947-70E740481C1C}">
                          <a14:useLocalDpi xmlns:a14="http://schemas.microsoft.com/office/drawing/2010/main" val="0"/>
                        </a:ext>
                      </a:extLst>
                    </a:blip>
                    <a:srcRect l="16452" t="14930" r="26213" b="13772"/>
                    <a:stretch/>
                  </pic:blipFill>
                  <pic:spPr bwMode="auto">
                    <a:xfrm>
                      <a:off x="0" y="0"/>
                      <a:ext cx="5566549" cy="3775573"/>
                    </a:xfrm>
                    <a:prstGeom prst="rect">
                      <a:avLst/>
                    </a:prstGeom>
                    <a:ln>
                      <a:noFill/>
                    </a:ln>
                    <a:extLst>
                      <a:ext uri="{53640926-AAD7-44D8-BBD7-CCE9431645EC}">
                        <a14:shadowObscured xmlns:a14="http://schemas.microsoft.com/office/drawing/2010/main"/>
                      </a:ext>
                    </a:extLst>
                  </pic:spPr>
                </pic:pic>
              </a:graphicData>
            </a:graphic>
          </wp:inline>
        </w:drawing>
      </w:r>
    </w:p>
    <w:p w14:paraId="2E657F42" w14:textId="7E6B6E88" w:rsidR="007120AF" w:rsidRDefault="007120AF" w:rsidP="007120AF">
      <w:pPr>
        <w:pStyle w:val="Caption"/>
      </w:pPr>
      <w:bookmarkStart w:id="8" w:name="_Toc124526690"/>
      <w:r>
        <w:t xml:space="preserve">Figure </w:t>
      </w:r>
      <w:fldSimple w:instr=" SEQ Figure \* ARABIC ">
        <w:r w:rsidR="001E4B28">
          <w:rPr>
            <w:noProof/>
          </w:rPr>
          <w:t>1</w:t>
        </w:r>
      </w:fldSimple>
      <w:r>
        <w:t xml:space="preserve"> map of site</w:t>
      </w:r>
      <w:sdt>
        <w:sdtPr>
          <w:id w:val="-1973972883"/>
          <w:citation/>
        </w:sdtPr>
        <w:sdtContent>
          <w:r w:rsidR="007C41B8">
            <w:fldChar w:fldCharType="begin"/>
          </w:r>
          <w:r w:rsidR="007C41B8">
            <w:instrText xml:space="preserve"> CITATION Lon20 \l 2057 </w:instrText>
          </w:r>
          <w:r w:rsidR="007C41B8">
            <w:fldChar w:fldCharType="separate"/>
          </w:r>
          <w:r w:rsidR="001E4B28">
            <w:rPr>
              <w:noProof/>
            </w:rPr>
            <w:t xml:space="preserve"> </w:t>
          </w:r>
          <w:r w:rsidR="001E4B28" w:rsidRPr="001E4B28">
            <w:rPr>
              <w:noProof/>
            </w:rPr>
            <w:t>(Longfield solar farm , 2020)</w:t>
          </w:r>
          <w:r w:rsidR="007C41B8">
            <w:fldChar w:fldCharType="end"/>
          </w:r>
        </w:sdtContent>
      </w:sdt>
      <w:bookmarkEnd w:id="8"/>
    </w:p>
    <w:p w14:paraId="01DBAB1E" w14:textId="56DAD5CC" w:rsidR="001B3099" w:rsidRDefault="001B3099" w:rsidP="00793B77">
      <w:r>
        <w:rPr>
          <w:noProof/>
        </w:rPr>
        <w:lastRenderedPageBreak/>
        <w:drawing>
          <wp:inline distT="0" distB="0" distL="0" distR="0" wp14:anchorId="1E0C371E" wp14:editId="361EB70E">
            <wp:extent cx="5438775" cy="3877797"/>
            <wp:effectExtent l="0" t="0" r="0" b="8890"/>
            <wp:docPr id="4" name="Picture 4" descr="Environmental Impact Assessment&#10;&#10;Scoping Report - Adobe Acrobat Reader (64-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Environmental Impact Assessment&#10;&#10;Scoping Report - Adobe Acrobat Reader (64-bit)"/>
                    <pic:cNvPicPr/>
                  </pic:nvPicPr>
                  <pic:blipFill rotWithShape="1">
                    <a:blip r:embed="rId10">
                      <a:extLst>
                        <a:ext uri="{28A0092B-C50C-407E-A947-70E740481C1C}">
                          <a14:useLocalDpi xmlns:a14="http://schemas.microsoft.com/office/drawing/2010/main" val="0"/>
                        </a:ext>
                      </a:extLst>
                    </a:blip>
                    <a:srcRect l="16453" t="16758" r="28540" b="11335"/>
                    <a:stretch/>
                  </pic:blipFill>
                  <pic:spPr bwMode="auto">
                    <a:xfrm>
                      <a:off x="0" y="0"/>
                      <a:ext cx="5443386" cy="3881084"/>
                    </a:xfrm>
                    <a:prstGeom prst="rect">
                      <a:avLst/>
                    </a:prstGeom>
                    <a:ln>
                      <a:noFill/>
                    </a:ln>
                    <a:extLst>
                      <a:ext uri="{53640926-AAD7-44D8-BBD7-CCE9431645EC}">
                        <a14:shadowObscured xmlns:a14="http://schemas.microsoft.com/office/drawing/2010/main"/>
                      </a:ext>
                    </a:extLst>
                  </pic:spPr>
                </pic:pic>
              </a:graphicData>
            </a:graphic>
          </wp:inline>
        </w:drawing>
      </w:r>
    </w:p>
    <w:p w14:paraId="2448E84D" w14:textId="7A0C57A8" w:rsidR="007C41B8" w:rsidRDefault="007C41B8" w:rsidP="007C41B8">
      <w:pPr>
        <w:pStyle w:val="Caption"/>
      </w:pPr>
      <w:bookmarkStart w:id="9" w:name="_Toc124526691"/>
      <w:r>
        <w:t xml:space="preserve">Figure </w:t>
      </w:r>
      <w:fldSimple w:instr=" SEQ Figure \* ARABIC ">
        <w:r w:rsidR="001E4B28">
          <w:rPr>
            <w:noProof/>
          </w:rPr>
          <w:t>2</w:t>
        </w:r>
      </w:fldSimple>
      <w:r>
        <w:t xml:space="preserve"> map of site</w:t>
      </w:r>
      <w:sdt>
        <w:sdtPr>
          <w:id w:val="667603577"/>
          <w:citation/>
        </w:sdtPr>
        <w:sdtContent>
          <w:r>
            <w:fldChar w:fldCharType="begin"/>
          </w:r>
          <w:r>
            <w:instrText xml:space="preserve"> CITATION Lon20 \l 2057 </w:instrText>
          </w:r>
          <w:r>
            <w:fldChar w:fldCharType="separate"/>
          </w:r>
          <w:r w:rsidR="001E4B28">
            <w:rPr>
              <w:noProof/>
            </w:rPr>
            <w:t xml:space="preserve"> </w:t>
          </w:r>
          <w:r w:rsidR="001E4B28" w:rsidRPr="001E4B28">
            <w:rPr>
              <w:noProof/>
            </w:rPr>
            <w:t>(Longfield solar farm , 2020)</w:t>
          </w:r>
          <w:r>
            <w:fldChar w:fldCharType="end"/>
          </w:r>
        </w:sdtContent>
      </w:sdt>
      <w:bookmarkEnd w:id="9"/>
    </w:p>
    <w:p w14:paraId="065AFA8C" w14:textId="33705F74" w:rsidR="00080079" w:rsidRDefault="00C3707A" w:rsidP="00991149">
      <w:pPr>
        <w:pStyle w:val="ListParagraph"/>
        <w:numPr>
          <w:ilvl w:val="0"/>
          <w:numId w:val="4"/>
        </w:numPr>
      </w:pPr>
      <w:r>
        <w:t xml:space="preserve">Who is involved in the </w:t>
      </w:r>
      <w:r w:rsidR="002551D0">
        <w:t>project?</w:t>
      </w:r>
    </w:p>
    <w:p w14:paraId="32B7B3B7" w14:textId="77777777" w:rsidR="00E639F0" w:rsidRDefault="00E639F0" w:rsidP="00E639F0">
      <w:r>
        <w:t xml:space="preserve">Effective engagement with and consultation of stakeholders is a core part of the Planning Act of 2008 and a key part of the success of the Scheme. Consultation is a key part of making an ES that is both complete and well-balanced. The opinions of both statutory and non-statutory consultees help to narrow the focus of environmental studies and find specific issues that need more research. Consultation is a continuous process that allows mitigation measures to be built into the design of the project. This reduces negative effects and improves environmental benefits. There are a lot of different people who have an interest in the Scheme, such as landowners, statutory consultees, local communities, and specialist interest groups. These people have different needs and will need different levels of consultation. So, different communication activities need to be geared toward the needs of different people and groups. To do this, you need to know who the stakeholders are and what they want from the Scheme. Stakeholder engagement for the Scheme is based on the following principles: </w:t>
      </w:r>
    </w:p>
    <w:p w14:paraId="4C7647A0" w14:textId="77777777" w:rsidR="00E639F0" w:rsidRDefault="00E639F0" w:rsidP="00E639F0">
      <w:r>
        <w:t xml:space="preserve">Stakeholder engagement for the Scheme is based on the following principles: </w:t>
      </w:r>
    </w:p>
    <w:p w14:paraId="70A69E49" w14:textId="293CB82A" w:rsidR="00E639F0" w:rsidRDefault="00E639F0" w:rsidP="00E639F0">
      <w:pPr>
        <w:pStyle w:val="ListParagraph"/>
        <w:numPr>
          <w:ilvl w:val="1"/>
          <w:numId w:val="7"/>
        </w:numPr>
      </w:pPr>
      <w:r>
        <w:t xml:space="preserve">Early and ongoing engagement to inform and influence the design </w:t>
      </w:r>
      <w:r w:rsidR="002551D0">
        <w:t>process.</w:t>
      </w:r>
      <w:r>
        <w:t xml:space="preserve"> </w:t>
      </w:r>
    </w:p>
    <w:p w14:paraId="43135C91" w14:textId="6CFE6097" w:rsidR="00E639F0" w:rsidRDefault="00E639F0" w:rsidP="00E639F0">
      <w:pPr>
        <w:pStyle w:val="ListParagraph"/>
        <w:numPr>
          <w:ilvl w:val="1"/>
          <w:numId w:val="7"/>
        </w:numPr>
      </w:pPr>
      <w:r>
        <w:t xml:space="preserve">Seeking an appropriate level of feedback during the iterative design process and making sure that comments received are taken into account; </w:t>
      </w:r>
    </w:p>
    <w:p w14:paraId="58D2FEDD" w14:textId="4837244D" w:rsidR="00E639F0" w:rsidRDefault="00E639F0" w:rsidP="00E639F0">
      <w:pPr>
        <w:pStyle w:val="ListParagraph"/>
        <w:numPr>
          <w:ilvl w:val="1"/>
          <w:numId w:val="7"/>
        </w:numPr>
      </w:pPr>
      <w:r>
        <w:t xml:space="preserve">Building long-term relationships with key stakeholders throughout the different stages of the Scheme to help better understand their views; </w:t>
      </w:r>
    </w:p>
    <w:p w14:paraId="42819005" w14:textId="2E17E0C1" w:rsidR="004371EE" w:rsidRDefault="00E639F0" w:rsidP="00E639F0">
      <w:pPr>
        <w:pStyle w:val="ListParagraph"/>
        <w:numPr>
          <w:ilvl w:val="1"/>
          <w:numId w:val="7"/>
        </w:numPr>
      </w:pPr>
      <w:r>
        <w:t>Where possible and practical, enlisting the help of key stakeholders in the design process.</w:t>
      </w:r>
    </w:p>
    <w:p w14:paraId="65161278" w14:textId="725B9A6C" w:rsidR="003472BE" w:rsidRDefault="00000000" w:rsidP="003472BE">
      <w:sdt>
        <w:sdtPr>
          <w:id w:val="1142772694"/>
          <w:citation/>
        </w:sdtPr>
        <w:sdtContent>
          <w:r w:rsidR="003472BE">
            <w:fldChar w:fldCharType="begin"/>
          </w:r>
          <w:r w:rsidR="003472BE">
            <w:instrText xml:space="preserve"> CITATION UKG08 \l 2057 </w:instrText>
          </w:r>
          <w:r w:rsidR="003472BE">
            <w:fldChar w:fldCharType="separate"/>
          </w:r>
          <w:r w:rsidR="001E4B28" w:rsidRPr="001E4B28">
            <w:rPr>
              <w:noProof/>
            </w:rPr>
            <w:t>(UK Goverment , 2008)</w:t>
          </w:r>
          <w:r w:rsidR="003472BE">
            <w:fldChar w:fldCharType="end"/>
          </w:r>
        </w:sdtContent>
      </w:sdt>
    </w:p>
    <w:p w14:paraId="1794C0A5" w14:textId="6E66C61D" w:rsidR="003472BE" w:rsidRDefault="00000000" w:rsidP="00E639F0">
      <w:sdt>
        <w:sdtPr>
          <w:id w:val="292800196"/>
          <w:citation/>
        </w:sdtPr>
        <w:sdtContent>
          <w:r w:rsidR="003472BE">
            <w:fldChar w:fldCharType="begin"/>
          </w:r>
          <w:r w:rsidR="003472BE">
            <w:instrText xml:space="preserve"> CITATION Lon20 \l 2057 </w:instrText>
          </w:r>
          <w:r w:rsidR="003472BE">
            <w:fldChar w:fldCharType="separate"/>
          </w:r>
          <w:r w:rsidR="001E4B28" w:rsidRPr="001E4B28">
            <w:rPr>
              <w:noProof/>
            </w:rPr>
            <w:t>(Longfield solar farm , 2020)</w:t>
          </w:r>
          <w:r w:rsidR="003472BE">
            <w:fldChar w:fldCharType="end"/>
          </w:r>
        </w:sdtContent>
      </w:sdt>
    </w:p>
    <w:p w14:paraId="5746E449" w14:textId="51013E69" w:rsidR="00AD61D9" w:rsidRDefault="001507C4" w:rsidP="0025147B">
      <w:pPr>
        <w:pStyle w:val="Heading3"/>
      </w:pPr>
      <w:bookmarkStart w:id="10" w:name="_Toc124525655"/>
      <w:r>
        <w:t xml:space="preserve">Why </w:t>
      </w:r>
      <w:r w:rsidR="00AD61D9">
        <w:t>make a solar farm?</w:t>
      </w:r>
      <w:bookmarkEnd w:id="10"/>
    </w:p>
    <w:p w14:paraId="37C42906" w14:textId="7C189DA5" w:rsidR="00AD61D9" w:rsidRDefault="00C3707A" w:rsidP="00C3707A">
      <w:pPr>
        <w:pStyle w:val="ListParagraph"/>
        <w:numPr>
          <w:ilvl w:val="0"/>
          <w:numId w:val="5"/>
        </w:numPr>
      </w:pPr>
      <w:r>
        <w:t xml:space="preserve">Overview </w:t>
      </w:r>
      <w:r w:rsidR="002124AD">
        <w:t>– what is a solar farm?</w:t>
      </w:r>
    </w:p>
    <w:p w14:paraId="5764C8C3" w14:textId="1EEA8164" w:rsidR="002E0460" w:rsidRDefault="00D06AA9" w:rsidP="00DC27F4">
      <w:pPr>
        <w:rPr>
          <w:rFonts w:ascii="Arial" w:hAnsi="Arial" w:cs="Arial"/>
        </w:rPr>
      </w:pPr>
      <w:r w:rsidRPr="00D06AA9">
        <w:rPr>
          <w:rFonts w:ascii="Arial" w:hAnsi="Arial" w:cs="Arial"/>
        </w:rPr>
        <w:t>A solar farm is a large area covered with photovoltaic panels that are used to generate electricity from sunlight. Solar farms can be used to generate electricity for a single home, a small community, or even a large utility company. They can be located on rooftops, in fields, or on other large open areas. Solar farms are a clean and renewable source of energy that can help reduce our reliance on fossil fuels.</w:t>
      </w:r>
    </w:p>
    <w:p w14:paraId="2572A2D6" w14:textId="6E4D0A60" w:rsidR="00B10DD7" w:rsidRPr="00D06AA9" w:rsidRDefault="00000000" w:rsidP="00DC27F4">
      <w:pPr>
        <w:rPr>
          <w:rFonts w:ascii="Arial" w:hAnsi="Arial" w:cs="Arial"/>
        </w:rPr>
      </w:pPr>
      <w:sdt>
        <w:sdtPr>
          <w:rPr>
            <w:rFonts w:ascii="Arial" w:hAnsi="Arial" w:cs="Arial"/>
          </w:rPr>
          <w:id w:val="-991478261"/>
          <w:citation/>
        </w:sdtPr>
        <w:sdtContent>
          <w:r w:rsidR="00B10DD7">
            <w:rPr>
              <w:rFonts w:ascii="Arial" w:hAnsi="Arial" w:cs="Arial"/>
            </w:rPr>
            <w:fldChar w:fldCharType="begin"/>
          </w:r>
          <w:r w:rsidR="00B10DD7">
            <w:rPr>
              <w:rFonts w:ascii="Arial" w:hAnsi="Arial" w:cs="Arial"/>
            </w:rPr>
            <w:instrText xml:space="preserve"> CITATION Tom22 \l 2057 </w:instrText>
          </w:r>
          <w:r w:rsidR="00B10DD7">
            <w:rPr>
              <w:rFonts w:ascii="Arial" w:hAnsi="Arial" w:cs="Arial"/>
            </w:rPr>
            <w:fldChar w:fldCharType="separate"/>
          </w:r>
          <w:r w:rsidR="001E4B28" w:rsidRPr="001E4B28">
            <w:rPr>
              <w:rFonts w:ascii="Arial" w:hAnsi="Arial" w:cs="Arial"/>
              <w:noProof/>
            </w:rPr>
            <w:t>(Gill, 2022)</w:t>
          </w:r>
          <w:r w:rsidR="00B10DD7">
            <w:rPr>
              <w:rFonts w:ascii="Arial" w:hAnsi="Arial" w:cs="Arial"/>
            </w:rPr>
            <w:fldChar w:fldCharType="end"/>
          </w:r>
        </w:sdtContent>
      </w:sdt>
    </w:p>
    <w:p w14:paraId="2CA6ACEC" w14:textId="0691F4C6" w:rsidR="002124AD" w:rsidRDefault="002124AD" w:rsidP="00C3707A">
      <w:pPr>
        <w:pStyle w:val="ListParagraph"/>
        <w:numPr>
          <w:ilvl w:val="0"/>
          <w:numId w:val="5"/>
        </w:numPr>
      </w:pPr>
      <w:r>
        <w:t xml:space="preserve">Why are they </w:t>
      </w:r>
      <w:r w:rsidR="002551D0">
        <w:t>important?</w:t>
      </w:r>
    </w:p>
    <w:p w14:paraId="74C5B2B4" w14:textId="51310609" w:rsidR="0018621A" w:rsidRDefault="0018621A" w:rsidP="0018621A">
      <w:r>
        <w:t>The technology behind solar energy has made tremendous strides in advancement during the last several years. Solar energy sources have never before offered such an ecologically beneficial and cost-efficient solution as they do now. The following is a small selection of the many advantages that solar farms offer:</w:t>
      </w:r>
    </w:p>
    <w:p w14:paraId="5F6596A1" w14:textId="77777777" w:rsidR="0018621A" w:rsidRDefault="0018621A" w:rsidP="0018621A">
      <w:r>
        <w:t>Solar farms make use of a dependable and environmentally friendly kind of electricity. The sun won't be going away in the near future, that much can be said with absolute certainty on that particular topic. On the other hand, the same cannot be stated for other types of energy sources, such as coal and fossil fuels.</w:t>
      </w:r>
    </w:p>
    <w:p w14:paraId="5750866A" w14:textId="77777777" w:rsidR="0018621A" w:rsidRDefault="0018621A" w:rsidP="0018621A">
      <w:r>
        <w:t>Solar farms do not produce pollution. Even if there are some emissions involved with the building of a solar farm, in compared to the vast majority of traditional energy sources, these emissions amount to almost nothing at all.</w:t>
      </w:r>
    </w:p>
    <w:p w14:paraId="474167E0" w14:textId="6DB88D56" w:rsidR="0018621A" w:rsidRDefault="0018621A" w:rsidP="0018621A">
      <w:r>
        <w:t xml:space="preserve">Solar farms are a viable option in any region of the planet. Even in Iceland, which has the world's lowest daylight at less than five hours on the winter solstice, the sun shines for at least a few hours every day somewhere on the planet. In spite of what you would expect, Germany is now the country that generates the most electricity from solar sources. Countries that are located closer to the equator tend to be </w:t>
      </w:r>
      <w:r w:rsidR="002551D0">
        <w:t>cloudier</w:t>
      </w:r>
      <w:r>
        <w:t>.</w:t>
      </w:r>
    </w:p>
    <w:p w14:paraId="62272A6F" w14:textId="3A917EE6" w:rsidR="00B22A80" w:rsidRDefault="0018621A" w:rsidP="0018621A">
      <w:r>
        <w:t>The cultivation of crops and grazing of cattle are both viable uses for solar farms. A method known as "agrovoltaics" has been proved to be helpful according to research conducted in 2018 and 2019 and it involves the co-location of croplands and solar farms.</w:t>
      </w:r>
    </w:p>
    <w:p w14:paraId="7ABE1AFD" w14:textId="64B273EE" w:rsidR="00F82C57" w:rsidRDefault="00000000" w:rsidP="0018621A">
      <w:sdt>
        <w:sdtPr>
          <w:id w:val="-1048836728"/>
          <w:citation/>
        </w:sdtPr>
        <w:sdtContent>
          <w:r w:rsidR="00F82C57">
            <w:fldChar w:fldCharType="begin"/>
          </w:r>
          <w:r w:rsidR="00F82C57">
            <w:instrText xml:space="preserve"> CITATION Inn22 \l 2057 </w:instrText>
          </w:r>
          <w:r w:rsidR="00F82C57">
            <w:fldChar w:fldCharType="separate"/>
          </w:r>
          <w:r w:rsidR="001E4B28" w:rsidRPr="001E4B28">
            <w:rPr>
              <w:noProof/>
            </w:rPr>
            <w:t>(Innovative solar systems, 2022)</w:t>
          </w:r>
          <w:r w:rsidR="00F82C57">
            <w:fldChar w:fldCharType="end"/>
          </w:r>
        </w:sdtContent>
      </w:sdt>
    </w:p>
    <w:p w14:paraId="57C5D992" w14:textId="468CFB94" w:rsidR="00011191" w:rsidRDefault="00011191" w:rsidP="0018621A">
      <w:r>
        <w:rPr>
          <w:noProof/>
        </w:rPr>
        <w:lastRenderedPageBreak/>
        <w:drawing>
          <wp:inline distT="0" distB="0" distL="0" distR="0" wp14:anchorId="170C0D0A" wp14:editId="18731DB8">
            <wp:extent cx="5238750" cy="2676525"/>
            <wp:effectExtent l="0" t="0" r="0" b="9525"/>
            <wp:docPr id="2" name="Picture 2" descr="Agrivoltaic System | Encyclopedia MD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rivoltaic System | Encyclopedia MDP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38750" cy="2676525"/>
                    </a:xfrm>
                    <a:prstGeom prst="rect">
                      <a:avLst/>
                    </a:prstGeom>
                    <a:noFill/>
                    <a:ln>
                      <a:noFill/>
                    </a:ln>
                  </pic:spPr>
                </pic:pic>
              </a:graphicData>
            </a:graphic>
          </wp:inline>
        </w:drawing>
      </w:r>
    </w:p>
    <w:p w14:paraId="299C424C" w14:textId="46B85A8E" w:rsidR="00011191" w:rsidRDefault="00D4579D" w:rsidP="00D4579D">
      <w:pPr>
        <w:pStyle w:val="Caption"/>
      </w:pPr>
      <w:bookmarkStart w:id="11" w:name="_Toc124526692"/>
      <w:r>
        <w:t xml:space="preserve">Figure </w:t>
      </w:r>
      <w:fldSimple w:instr=" SEQ Figure \* ARABIC ">
        <w:r w:rsidR="001E4B28">
          <w:rPr>
            <w:noProof/>
          </w:rPr>
          <w:t>3</w:t>
        </w:r>
      </w:fldSimple>
      <w:r>
        <w:t xml:space="preserve"> Demonstration of agrovoltaics</w:t>
      </w:r>
      <w:bookmarkEnd w:id="11"/>
    </w:p>
    <w:p w14:paraId="090ADBCA" w14:textId="385D2A0A" w:rsidR="00266A12" w:rsidRPr="00266A12" w:rsidRDefault="00000000" w:rsidP="00266A12">
      <w:sdt>
        <w:sdtPr>
          <w:id w:val="-1547838305"/>
          <w:citation/>
        </w:sdtPr>
        <w:sdtContent>
          <w:r w:rsidR="00266A12">
            <w:fldChar w:fldCharType="begin"/>
          </w:r>
          <w:r w:rsidR="00266A12">
            <w:instrText xml:space="preserve"> CITATION Moh21 \l 2057 </w:instrText>
          </w:r>
          <w:r w:rsidR="00266A12">
            <w:fldChar w:fldCharType="separate"/>
          </w:r>
          <w:r w:rsidR="001E4B28" w:rsidRPr="001E4B28">
            <w:rPr>
              <w:noProof/>
            </w:rPr>
            <w:t>(Mohd Ashraf Zainol Abidin, 2021)</w:t>
          </w:r>
          <w:r w:rsidR="00266A12">
            <w:fldChar w:fldCharType="end"/>
          </w:r>
        </w:sdtContent>
      </w:sdt>
    </w:p>
    <w:p w14:paraId="333ACE46" w14:textId="622A56C8" w:rsidR="0018621A" w:rsidRDefault="0018621A" w:rsidP="0018621A">
      <w:r>
        <w:t xml:space="preserve">It is not difficult for a landowner to return their property to its previous usage of agriculture in the event that they change their minds in the future. Land that was not utilised for agricultural production while it was operating as a solar farm may "keep soil quality and contribute to the biodiversity of the land." </w:t>
      </w:r>
    </w:p>
    <w:p w14:paraId="11C76516" w14:textId="0810A4F1" w:rsidR="00B10DD7" w:rsidRDefault="0018621A" w:rsidP="0018621A">
      <w:r>
        <w:t>Solar farms generate electricity for everyone. Perhaps you've given some consideration to installing solar panels on the roof of your house. This is a wonderful concept; unfortunately, around 20% of houses in the United States are not suitable for the installation of solar panels. This might be because of a shortage of space or even the angle of the roof. Solar farms, on the other hand, have the potential to provide a whole town or perhaps an entire metropolis with clean electricity.</w:t>
      </w:r>
    </w:p>
    <w:p w14:paraId="01946AF3" w14:textId="0AB27247" w:rsidR="003409BB" w:rsidRDefault="00000000" w:rsidP="0018621A">
      <w:sdt>
        <w:sdtPr>
          <w:id w:val="-816193035"/>
          <w:citation/>
        </w:sdtPr>
        <w:sdtContent>
          <w:r w:rsidR="002D14D6">
            <w:fldChar w:fldCharType="begin"/>
          </w:r>
          <w:r w:rsidR="002D14D6">
            <w:instrText xml:space="preserve"> CITATION Inn22 \l 2057 </w:instrText>
          </w:r>
          <w:r w:rsidR="002D14D6">
            <w:fldChar w:fldCharType="separate"/>
          </w:r>
          <w:r w:rsidR="001E4B28" w:rsidRPr="001E4B28">
            <w:rPr>
              <w:noProof/>
            </w:rPr>
            <w:t>(Innovative solar systems, 2022)</w:t>
          </w:r>
          <w:r w:rsidR="002D14D6">
            <w:fldChar w:fldCharType="end"/>
          </w:r>
        </w:sdtContent>
      </w:sdt>
    </w:p>
    <w:p w14:paraId="395E0F3A" w14:textId="0E80C3A3" w:rsidR="002124AD" w:rsidRDefault="00CC463E" w:rsidP="00C3707A">
      <w:pPr>
        <w:pStyle w:val="ListParagraph"/>
        <w:numPr>
          <w:ilvl w:val="0"/>
          <w:numId w:val="5"/>
        </w:numPr>
      </w:pPr>
      <w:r>
        <w:t xml:space="preserve">What is needed to construct a solar </w:t>
      </w:r>
      <w:r w:rsidR="002551D0">
        <w:t>farm?</w:t>
      </w:r>
    </w:p>
    <w:p w14:paraId="49F72F20" w14:textId="77777777" w:rsidR="003B02CF" w:rsidRDefault="003B02CF" w:rsidP="003B02CF">
      <w:r>
        <w:t>Before being given the green light for construction, every solar park has to go through an exhaustive planning process first. When it comes to the development of high-quality, large-scale solar projects, Low Carbon employs a method that is both well-defined and organised. This method takes into account a variety of considerations, including the appropriateness of the location in question, the possibility of adverse effects on the surrounding region, and any applicable renewable energy objectives.</w:t>
      </w:r>
    </w:p>
    <w:p w14:paraId="77523F65" w14:textId="7843AE4E" w:rsidR="003B02CF" w:rsidRDefault="003B02CF" w:rsidP="003B02CF">
      <w:r>
        <w:t>The full process of product development may be completed in no more than one to three years, depending on how long it takes Low Carbon to manage the process.</w:t>
      </w:r>
    </w:p>
    <w:p w14:paraId="3346434C" w14:textId="15135929" w:rsidR="003B02CF" w:rsidRDefault="003B02CF" w:rsidP="00BE2B1D">
      <w:pPr>
        <w:pStyle w:val="ListParagraph"/>
        <w:numPr>
          <w:ilvl w:val="0"/>
          <w:numId w:val="5"/>
        </w:numPr>
      </w:pPr>
      <w:r>
        <w:t>An evaluation of the property We collaborate with landowners to determine the viability of available land for solar development, in addition to conducting an evaluation of the probable availability of the grid.</w:t>
      </w:r>
    </w:p>
    <w:p w14:paraId="62D3231E" w14:textId="26FB06F9" w:rsidR="003B02CF" w:rsidRDefault="003B02CF" w:rsidP="00BE2B1D">
      <w:pPr>
        <w:pStyle w:val="ListParagraph"/>
        <w:numPr>
          <w:ilvl w:val="0"/>
          <w:numId w:val="5"/>
        </w:numPr>
      </w:pPr>
      <w:r>
        <w:t>Grid connection: After receiving permission from the landowner, we will submit an application for a grid connection on the property that has been designated.</w:t>
      </w:r>
    </w:p>
    <w:p w14:paraId="07B623BC" w14:textId="2B8FF03F" w:rsidR="003B02CF" w:rsidRDefault="003B02CF" w:rsidP="00BE2B1D">
      <w:pPr>
        <w:pStyle w:val="ListParagraph"/>
        <w:numPr>
          <w:ilvl w:val="0"/>
          <w:numId w:val="5"/>
        </w:numPr>
      </w:pPr>
      <w:r>
        <w:lastRenderedPageBreak/>
        <w:t>Planning: Once an option-to-lease agreement has been reached with the landowner, Low Carbon will begin the process of submitting a complete planning application for the site that has been agreed upon.</w:t>
      </w:r>
    </w:p>
    <w:p w14:paraId="3ED3E24C" w14:textId="36268372" w:rsidR="003B02CF" w:rsidRDefault="003B02CF" w:rsidP="00BE2B1D">
      <w:pPr>
        <w:pStyle w:val="ListParagraph"/>
        <w:numPr>
          <w:ilvl w:val="0"/>
          <w:numId w:val="5"/>
        </w:numPr>
      </w:pPr>
      <w:r>
        <w:t>Building: Once all of the planning for the solar park has been finished, and a verified connection to the grid has been made, Low Carbon will begin construction on the solar park.</w:t>
      </w:r>
    </w:p>
    <w:p w14:paraId="550DF277" w14:textId="720F0A5C" w:rsidR="00F82C57" w:rsidRDefault="003B02CF" w:rsidP="00BE2B1D">
      <w:pPr>
        <w:pStyle w:val="ListParagraph"/>
        <w:numPr>
          <w:ilvl w:val="0"/>
          <w:numId w:val="5"/>
        </w:numPr>
      </w:pPr>
      <w:r>
        <w:t>Operational asset management: the solar park will become fully operational after it has been built, completely tested, and successfully commissioned once all of these steps have been completed. The specialised asset management team of Low Carbon is in charge of managing all asset management responsibilities.</w:t>
      </w:r>
    </w:p>
    <w:p w14:paraId="460D5F56" w14:textId="1B19430E" w:rsidR="00BE2B1D" w:rsidRDefault="00000000" w:rsidP="00BE2B1D">
      <w:sdt>
        <w:sdtPr>
          <w:id w:val="976957733"/>
          <w:citation/>
        </w:sdtPr>
        <w:sdtContent>
          <w:r w:rsidR="005F23A4">
            <w:fldChar w:fldCharType="begin"/>
          </w:r>
          <w:r w:rsidR="005F23A4">
            <w:instrText xml:space="preserve"> CITATION Low22 \l 2057 </w:instrText>
          </w:r>
          <w:r w:rsidR="005F23A4">
            <w:fldChar w:fldCharType="separate"/>
          </w:r>
          <w:r w:rsidR="001E4B28" w:rsidRPr="001E4B28">
            <w:rPr>
              <w:noProof/>
            </w:rPr>
            <w:t>(Low Carbon, 2022)</w:t>
          </w:r>
          <w:r w:rsidR="005F23A4">
            <w:fldChar w:fldCharType="end"/>
          </w:r>
        </w:sdtContent>
      </w:sdt>
    </w:p>
    <w:p w14:paraId="21CB0CF0" w14:textId="1EB7AA38" w:rsidR="003D6CA4" w:rsidRDefault="0004007D" w:rsidP="00C3707A">
      <w:pPr>
        <w:pStyle w:val="ListParagraph"/>
        <w:numPr>
          <w:ilvl w:val="0"/>
          <w:numId w:val="5"/>
        </w:numPr>
      </w:pPr>
      <w:r>
        <w:t xml:space="preserve">Examples of existing solar farms and the +/- of their </w:t>
      </w:r>
      <w:r w:rsidR="00575780">
        <w:t>existence</w:t>
      </w:r>
    </w:p>
    <w:p w14:paraId="56D45BBE" w14:textId="77777777" w:rsidR="0015139C" w:rsidRDefault="0015139C" w:rsidP="0015139C">
      <w:r>
        <w:t>There are a significant number of solar farms dispersed around the territory of the United Kingdom. The following are some examples:</w:t>
      </w:r>
    </w:p>
    <w:p w14:paraId="11ED9BD1" w14:textId="3ECD69E9" w:rsidR="0015139C" w:rsidRDefault="0015139C" w:rsidP="00E11F27">
      <w:pPr>
        <w:pStyle w:val="ListParagraph"/>
        <w:numPr>
          <w:ilvl w:val="0"/>
          <w:numId w:val="5"/>
        </w:numPr>
      </w:pPr>
      <w:r>
        <w:t>Clayhill Solar Farm is a photovoltaic installation that can generate up to 15 megawatts of power and may be found in Bedfordshire.</w:t>
      </w:r>
    </w:p>
    <w:p w14:paraId="6964E669" w14:textId="6A9D5BAE" w:rsidR="002F5233" w:rsidRDefault="00000000" w:rsidP="0015139C">
      <w:sdt>
        <w:sdtPr>
          <w:id w:val="-351107382"/>
          <w:citation/>
        </w:sdtPr>
        <w:sdtContent>
          <w:r w:rsidR="002F5233">
            <w:fldChar w:fldCharType="begin"/>
          </w:r>
          <w:r w:rsidR="002F5233">
            <w:instrText xml:space="preserve"> CITATION Pow22 \l 2057 </w:instrText>
          </w:r>
          <w:r w:rsidR="002F5233">
            <w:fldChar w:fldCharType="separate"/>
          </w:r>
          <w:r w:rsidR="001E4B28" w:rsidRPr="001E4B28">
            <w:rPr>
              <w:noProof/>
            </w:rPr>
            <w:t>(Power technologies , 2022)</w:t>
          </w:r>
          <w:r w:rsidR="002F5233">
            <w:fldChar w:fldCharType="end"/>
          </w:r>
        </w:sdtContent>
      </w:sdt>
    </w:p>
    <w:p w14:paraId="40166AAA" w14:textId="62EC50C3" w:rsidR="0015139C" w:rsidRDefault="0015139C" w:rsidP="00E11F27">
      <w:pPr>
        <w:pStyle w:val="ListParagraph"/>
        <w:numPr>
          <w:ilvl w:val="0"/>
          <w:numId w:val="5"/>
        </w:numPr>
      </w:pPr>
      <w:r>
        <w:t>The Westfield Solar Farm is a photovoltaic installation that can generate 12.5 MW of power and may be found in Wiltshire.</w:t>
      </w:r>
    </w:p>
    <w:p w14:paraId="1EE33F01" w14:textId="4F554489" w:rsidR="00C07D90" w:rsidRDefault="00000000" w:rsidP="0015139C">
      <w:sdt>
        <w:sdtPr>
          <w:id w:val="565463139"/>
          <w:citation/>
        </w:sdtPr>
        <w:sdtContent>
          <w:r w:rsidR="009D79E4">
            <w:fldChar w:fldCharType="begin"/>
          </w:r>
          <w:r w:rsidR="009D79E4">
            <w:instrText xml:space="preserve"> CITATION Pow221 \l 2057 </w:instrText>
          </w:r>
          <w:r w:rsidR="009D79E4">
            <w:fldChar w:fldCharType="separate"/>
          </w:r>
          <w:r w:rsidR="001E4B28" w:rsidRPr="001E4B28">
            <w:rPr>
              <w:noProof/>
            </w:rPr>
            <w:t>(Power technologies , 2022)</w:t>
          </w:r>
          <w:r w:rsidR="009D79E4">
            <w:fldChar w:fldCharType="end"/>
          </w:r>
        </w:sdtContent>
      </w:sdt>
    </w:p>
    <w:p w14:paraId="4BE8FD52" w14:textId="4AEE1A16" w:rsidR="0015139C" w:rsidRDefault="0015139C" w:rsidP="00E11F27">
      <w:pPr>
        <w:pStyle w:val="ListParagraph"/>
        <w:numPr>
          <w:ilvl w:val="0"/>
          <w:numId w:val="5"/>
        </w:numPr>
      </w:pPr>
      <w:r>
        <w:t>The Cleve Hill Solar Farm is a solar farm that can be found in Kent and is in the process of being constructed right now. It is expected to have a capacity of 350 MW once it is finished.</w:t>
      </w:r>
    </w:p>
    <w:p w14:paraId="2B6B94D6" w14:textId="165E640A" w:rsidR="009D79E4" w:rsidRDefault="00000000" w:rsidP="0015139C">
      <w:sdt>
        <w:sdtPr>
          <w:id w:val="1637224846"/>
          <w:citation/>
        </w:sdtPr>
        <w:sdtContent>
          <w:r w:rsidR="00DF6F13">
            <w:fldChar w:fldCharType="begin"/>
          </w:r>
          <w:r w:rsidR="00DF6F13">
            <w:instrText xml:space="preserve"> CITATION Cle22 \l 2057 </w:instrText>
          </w:r>
          <w:r w:rsidR="00DF6F13">
            <w:fldChar w:fldCharType="separate"/>
          </w:r>
          <w:r w:rsidR="001E4B28" w:rsidRPr="001E4B28">
            <w:rPr>
              <w:noProof/>
            </w:rPr>
            <w:t>(Cleve hill solar park, 2022)</w:t>
          </w:r>
          <w:r w:rsidR="00DF6F13">
            <w:fldChar w:fldCharType="end"/>
          </w:r>
        </w:sdtContent>
      </w:sdt>
    </w:p>
    <w:p w14:paraId="3990C1F4" w14:textId="44D17C0B" w:rsidR="0015139C" w:rsidRDefault="0015139C" w:rsidP="00E11F27">
      <w:pPr>
        <w:pStyle w:val="ListParagraph"/>
        <w:numPr>
          <w:ilvl w:val="0"/>
          <w:numId w:val="5"/>
        </w:numPr>
      </w:pPr>
      <w:r>
        <w:t>The Northwick Solar Farm is a photovoltaic installation that can generate 7.5 megawatts of power and may be found in Worcestershire.</w:t>
      </w:r>
    </w:p>
    <w:p w14:paraId="3390955A" w14:textId="315EA870" w:rsidR="00DF6F13" w:rsidRDefault="00000000" w:rsidP="0015139C">
      <w:sdt>
        <w:sdtPr>
          <w:id w:val="-1640108860"/>
          <w:citation/>
        </w:sdtPr>
        <w:sdtContent>
          <w:r w:rsidR="00E11F27">
            <w:fldChar w:fldCharType="begin"/>
          </w:r>
          <w:r w:rsidR="00E11F27">
            <w:instrText xml:space="preserve"> CITATION UKE22 \l 2057 </w:instrText>
          </w:r>
          <w:r w:rsidR="00E11F27">
            <w:fldChar w:fldCharType="separate"/>
          </w:r>
          <w:r w:rsidR="001E4B28" w:rsidRPr="001E4B28">
            <w:rPr>
              <w:noProof/>
            </w:rPr>
            <w:t>(UK Electricity Production, 2022)</w:t>
          </w:r>
          <w:r w:rsidR="00E11F27">
            <w:fldChar w:fldCharType="end"/>
          </w:r>
        </w:sdtContent>
      </w:sdt>
    </w:p>
    <w:p w14:paraId="5E42DD9C" w14:textId="2A49F5A9" w:rsidR="008C4B6E" w:rsidRDefault="0015139C" w:rsidP="008C4B6E">
      <w:r>
        <w:t>These are only some of the solar farms that are now operating in the UK. There are a great number of others spread out around the nation.</w:t>
      </w:r>
    </w:p>
    <w:p w14:paraId="63EA1D71" w14:textId="304877B1" w:rsidR="006F0385" w:rsidRDefault="006C26DF" w:rsidP="006C26DF">
      <w:pPr>
        <w:pStyle w:val="ListParagraph"/>
        <w:numPr>
          <w:ilvl w:val="0"/>
          <w:numId w:val="5"/>
        </w:numPr>
      </w:pPr>
      <w:r>
        <w:t xml:space="preserve">Positives and </w:t>
      </w:r>
      <w:r w:rsidR="001841C4">
        <w:t>Negatives</w:t>
      </w:r>
      <w:r>
        <w:t xml:space="preserve"> of solar farms</w:t>
      </w:r>
    </w:p>
    <w:p w14:paraId="60FA46CA" w14:textId="77777777" w:rsidR="002D0AA1" w:rsidRDefault="002D0AA1" w:rsidP="001841C4">
      <w:r>
        <w:t>Solar farms are a relatively recent phenomenon in the UK, but their prevalence is expanding as an increasing number of businesses make investments in solar power as a form of sustainable energy. There are numerous benefits and drawbacks associated with solar energy, but the ramifications of investing on a massive scale might be very different.</w:t>
      </w:r>
    </w:p>
    <w:p w14:paraId="5A991937" w14:textId="6F7D15AA" w:rsidR="002D0AA1" w:rsidRDefault="002D0AA1" w:rsidP="001841C4">
      <w:r>
        <w:t>The development of solar farms, similar to the development of other forms of energy in the past, has both good and bad features. The following is a list of some of the advantages and disadvantages of solar farms:</w:t>
      </w:r>
    </w:p>
    <w:p w14:paraId="3FFC18C1" w14:textId="05C76384" w:rsidR="001841C4" w:rsidRDefault="00502163" w:rsidP="001841C4">
      <w:r>
        <w:t>Positives</w:t>
      </w:r>
    </w:p>
    <w:p w14:paraId="57845CA8" w14:textId="29807458" w:rsidR="002D0AA1" w:rsidRDefault="002D0AA1" w:rsidP="001841C4">
      <w:r>
        <w:t>Solar farms use the sun's energy to create electricity, which is then fed into the grid that supplies the area's electrical needs.</w:t>
      </w:r>
    </w:p>
    <w:p w14:paraId="0BE38814" w14:textId="77777777" w:rsidR="002D0AA1" w:rsidRDefault="002D0AA1" w:rsidP="001841C4">
      <w:r>
        <w:lastRenderedPageBreak/>
        <w:t>They are a kind of land use that may be reversed when a certain period of time has passed, and they provide landowners an enhanced, varied, and consistent source of revenue.</w:t>
      </w:r>
    </w:p>
    <w:p w14:paraId="32E82216" w14:textId="77777777" w:rsidR="002D0AA1" w:rsidRDefault="002D0AA1" w:rsidP="001841C4">
      <w:r>
        <w:t>Because there are no moving components, there is very little that has to be done in terms of assembly and maintenance.</w:t>
      </w:r>
    </w:p>
    <w:p w14:paraId="0E707006" w14:textId="77777777" w:rsidR="002D0AA1" w:rsidRDefault="002D0AA1" w:rsidP="001841C4">
      <w:r>
        <w:t>Except for during the manufacturing or disassembly process, there is neither a by-product nor trash that is produced.</w:t>
      </w:r>
    </w:p>
    <w:p w14:paraId="0A865B58" w14:textId="77777777" w:rsidR="002D0AA1" w:rsidRDefault="002D0AA1" w:rsidP="001841C4">
      <w:r>
        <w:t>In comparison to other methods of electricity production, they have a less effect both on the environment and the visual landscape.</w:t>
      </w:r>
    </w:p>
    <w:p w14:paraId="5F6AE52E" w14:textId="77777777" w:rsidR="002D0AA1" w:rsidRDefault="002D0AA1" w:rsidP="001841C4">
      <w:r>
        <w:t>Renewables provide consumers the option of purchasing environmentally friendly power while also reducing dependence on finite fossil fuel supplies.</w:t>
      </w:r>
    </w:p>
    <w:p w14:paraId="22E707FB" w14:textId="21CF8F16" w:rsidR="002D0AA1" w:rsidRDefault="001841C4" w:rsidP="001841C4">
      <w:r>
        <w:t>Negatives</w:t>
      </w:r>
      <w:r w:rsidR="002D0AA1">
        <w:t xml:space="preserve"> </w:t>
      </w:r>
    </w:p>
    <w:p w14:paraId="1429DBBD" w14:textId="77777777" w:rsidR="002D0AA1" w:rsidRDefault="002D0AA1" w:rsidP="001841C4">
      <w:r>
        <w:t>Solar farms need the usage of thousands of panels in order to generate enough electricity to supply the majority of power grids. This has the potential to harm both wildlife and agricultural areas, as well as take up a large portion of available land space.</w:t>
      </w:r>
    </w:p>
    <w:p w14:paraId="24DF93F0" w14:textId="77777777" w:rsidR="002D0AA1" w:rsidRDefault="002D0AA1" w:rsidP="001841C4">
      <w:r>
        <w:t>The quantity of energy generated is impacted when there is less sunlight available as a result of factors such as dense cloud cover or excessive shadow. In the United Kingdom, where the weather is notoriously unpredictable, this may be a significant effect in the efficiency of solar panels.</w:t>
      </w:r>
    </w:p>
    <w:p w14:paraId="303B3375" w14:textId="77777777" w:rsidR="002D0AA1" w:rsidRDefault="002D0AA1" w:rsidP="00502163">
      <w:r>
        <w:t>The general public has the impression that solar energy fields are ugly and have the potential to detract from the natural appearance of the surrounding area.</w:t>
      </w:r>
    </w:p>
    <w:p w14:paraId="1B048B82" w14:textId="6A31DE1A" w:rsidR="006C26DF" w:rsidRDefault="002D0AA1" w:rsidP="00502163">
      <w:r>
        <w:t>The initial investment required for a solar farm is significant. However, there are various incentive programmes that might help offset these expenses, such as government subsidies. For instance, the government of the United Kingdom has provided subsidies to farmers in that country who are prepared to convert their property into solar farms.</w:t>
      </w:r>
    </w:p>
    <w:p w14:paraId="3A993C39" w14:textId="20C13F51" w:rsidR="006C26DF" w:rsidRPr="00AD61D9" w:rsidRDefault="00000000" w:rsidP="006C26DF">
      <w:sdt>
        <w:sdtPr>
          <w:id w:val="-485935939"/>
          <w:citation/>
        </w:sdtPr>
        <w:sdtContent>
          <w:r w:rsidR="00880635">
            <w:fldChar w:fldCharType="begin"/>
          </w:r>
          <w:r w:rsidR="00880635">
            <w:instrText xml:space="preserve"> CITATION Gre22 \l 2057 </w:instrText>
          </w:r>
          <w:r w:rsidR="00880635">
            <w:fldChar w:fldCharType="separate"/>
          </w:r>
          <w:r w:rsidR="001E4B28" w:rsidRPr="001E4B28">
            <w:rPr>
              <w:noProof/>
            </w:rPr>
            <w:t>(Greenmatch, 2022)</w:t>
          </w:r>
          <w:r w:rsidR="00880635">
            <w:fldChar w:fldCharType="end"/>
          </w:r>
        </w:sdtContent>
      </w:sdt>
    </w:p>
    <w:p w14:paraId="62BD9027" w14:textId="4D5F21D8" w:rsidR="0025147B" w:rsidRDefault="00AD61D9" w:rsidP="0025147B">
      <w:pPr>
        <w:pStyle w:val="Heading3"/>
      </w:pPr>
      <w:bookmarkStart w:id="12" w:name="_Toc124525656"/>
      <w:r>
        <w:t>Health impact of the project</w:t>
      </w:r>
      <w:bookmarkEnd w:id="12"/>
      <w:r>
        <w:t xml:space="preserve"> </w:t>
      </w:r>
      <w:r w:rsidR="00D54618">
        <w:t xml:space="preserve"> </w:t>
      </w:r>
    </w:p>
    <w:p w14:paraId="55A23D8D" w14:textId="76140819" w:rsidR="001161A9" w:rsidRDefault="009C6635" w:rsidP="0004007D">
      <w:pPr>
        <w:pStyle w:val="ListParagraph"/>
        <w:numPr>
          <w:ilvl w:val="0"/>
          <w:numId w:val="6"/>
        </w:numPr>
      </w:pPr>
      <w:r>
        <w:t xml:space="preserve">How will the project </w:t>
      </w:r>
      <w:r w:rsidR="00201AF9">
        <w:t>be including</w:t>
      </w:r>
      <w:r>
        <w:t xml:space="preserve"> development, construction </w:t>
      </w:r>
      <w:r w:rsidR="00664497">
        <w:t xml:space="preserve">and running </w:t>
      </w:r>
      <w:r w:rsidR="002551D0">
        <w:t>affect?</w:t>
      </w:r>
    </w:p>
    <w:p w14:paraId="302524E0" w14:textId="09D39C6E" w:rsidR="00664497" w:rsidRDefault="00664497" w:rsidP="00664497">
      <w:pPr>
        <w:pStyle w:val="ListParagraph"/>
        <w:numPr>
          <w:ilvl w:val="1"/>
          <w:numId w:val="6"/>
        </w:numPr>
      </w:pPr>
      <w:r>
        <w:t>Local community health</w:t>
      </w:r>
    </w:p>
    <w:p w14:paraId="1624E5A1" w14:textId="5FD9D90D" w:rsidR="00664497" w:rsidRDefault="00664497" w:rsidP="00664497">
      <w:pPr>
        <w:pStyle w:val="ListParagraph"/>
        <w:numPr>
          <w:ilvl w:val="1"/>
          <w:numId w:val="6"/>
        </w:numPr>
      </w:pPr>
      <w:r>
        <w:t>Local ecosystems</w:t>
      </w:r>
    </w:p>
    <w:p w14:paraId="0714E667" w14:textId="1A260C91" w:rsidR="00DF4A29" w:rsidRDefault="00201AF9" w:rsidP="00DF4A29">
      <w:pPr>
        <w:pStyle w:val="ListParagraph"/>
        <w:numPr>
          <w:ilvl w:val="1"/>
          <w:numId w:val="6"/>
        </w:numPr>
      </w:pPr>
      <w:r>
        <w:t>Local economy</w:t>
      </w:r>
    </w:p>
    <w:p w14:paraId="318468CC" w14:textId="77777777" w:rsidR="00912510" w:rsidRDefault="00DF4A29" w:rsidP="00DF4A29">
      <w:r>
        <w:t xml:space="preserve">The construction phase is expected to account for the majority of the significant impacts, including habitat loss and fragmentation as a result of the removal of some sections of the local ecosystem to allow access, disturbance and mortality as a result of construction activities, and degradation of habitats as a result of pollution and dust generated by construction activities. During the operating period, it is anticipated that the affects would be limited; nonetheless, there is still some degree of ambiguity about the impact of the arrays on ground-nesting birds. </w:t>
      </w:r>
    </w:p>
    <w:p w14:paraId="47D7AD5F" w14:textId="4CB4072F" w:rsidR="00DF4A29" w:rsidRDefault="00DF4A29" w:rsidP="00DF4A29">
      <w:r>
        <w:t xml:space="preserve">The Environmental Specialist came to the conclusion, after following the mitigation measures described in the Construction Ecological Management Plan, that the adverse impacts of the development are largely non-significant and that, starting from a baseline of relatively low existing ecological value, the solar farm would actually enhance biodiversity on the site and in the surrounding area. This conclusion was reached after following the mitigation measures described in </w:t>
      </w:r>
      <w:r>
        <w:lastRenderedPageBreak/>
        <w:t xml:space="preserve">the Construction Ecological Management Plan. Research has revealed that solar farms may adopt a hybrid approach by also utilising the area for crop farming. This might assist in terms of decreasing carbon </w:t>
      </w:r>
      <w:r w:rsidR="00912510">
        <w:t>emissions</w:t>
      </w:r>
      <w:r>
        <w:t xml:space="preserve"> via the photosynthesis of the crops, but it would still be destructive to the local environment.</w:t>
      </w:r>
    </w:p>
    <w:p w14:paraId="76D80CF0" w14:textId="069C1ADE" w:rsidR="00DF4A29" w:rsidRDefault="009A228A" w:rsidP="00DF4A29">
      <w:sdt>
        <w:sdtPr>
          <w:id w:val="1336724912"/>
          <w:citation/>
        </w:sdtPr>
        <w:sdtContent>
          <w:r>
            <w:fldChar w:fldCharType="begin"/>
          </w:r>
          <w:r>
            <w:instrText xml:space="preserve"> CITATION Lon20 \l 2057 </w:instrText>
          </w:r>
          <w:r>
            <w:fldChar w:fldCharType="separate"/>
          </w:r>
          <w:r w:rsidR="001E4B28" w:rsidRPr="001E4B28">
            <w:rPr>
              <w:noProof/>
            </w:rPr>
            <w:t>(Longfield solar farm , 2020)</w:t>
          </w:r>
          <w:r>
            <w:fldChar w:fldCharType="end"/>
          </w:r>
        </w:sdtContent>
      </w:sdt>
    </w:p>
    <w:p w14:paraId="012262E7" w14:textId="14409487" w:rsidR="004D1822" w:rsidRDefault="00201AF9" w:rsidP="004D1822">
      <w:pPr>
        <w:pStyle w:val="ListParagraph"/>
        <w:numPr>
          <w:ilvl w:val="0"/>
          <w:numId w:val="6"/>
        </w:numPr>
      </w:pPr>
      <w:r>
        <w:t xml:space="preserve">How were the local community consulted and kept </w:t>
      </w:r>
      <w:r w:rsidR="00BC4023">
        <w:t xml:space="preserve">up to date with the details relating to the project and </w:t>
      </w:r>
      <w:r w:rsidR="00C4711D">
        <w:t xml:space="preserve">thoughts taken on </w:t>
      </w:r>
      <w:r w:rsidR="00912510">
        <w:t>board?</w:t>
      </w:r>
    </w:p>
    <w:p w14:paraId="1F38F177" w14:textId="65199B7C" w:rsidR="004D1822" w:rsidRDefault="004D1822" w:rsidP="004D1822">
      <w:r>
        <w:t>Several meetings with statutory consultees, such as The Planning Inspectorate, Chelmsford City Council, Braintree District Council, Highways England, Historic England, Natural England, and Essex County Council, have already taken place to explain the plans.</w:t>
      </w:r>
    </w:p>
    <w:p w14:paraId="226ECD2C" w14:textId="0F887FE6" w:rsidR="002B6D82" w:rsidRDefault="0008540C" w:rsidP="004D1822">
      <w:r w:rsidRPr="0008540C">
        <w:t>A project website, https://www.longfieldsolarfarm.co.uk, has also been set up to keep people up to date on the project. Before this Scoping Report was turned in, information was shared with local residents and community groups.</w:t>
      </w:r>
    </w:p>
    <w:p w14:paraId="11CF3C94" w14:textId="1A8C13E8" w:rsidR="004D1822" w:rsidRDefault="00000000" w:rsidP="004D1822">
      <w:sdt>
        <w:sdtPr>
          <w:id w:val="1419438899"/>
          <w:citation/>
        </w:sdtPr>
        <w:sdtContent>
          <w:r w:rsidR="001B7461">
            <w:fldChar w:fldCharType="begin"/>
          </w:r>
          <w:r w:rsidR="001B7461">
            <w:instrText xml:space="preserve"> CITATION Lon20 \l 2057 </w:instrText>
          </w:r>
          <w:r w:rsidR="001B7461">
            <w:fldChar w:fldCharType="separate"/>
          </w:r>
          <w:r w:rsidR="001E4B28" w:rsidRPr="001E4B28">
            <w:rPr>
              <w:noProof/>
            </w:rPr>
            <w:t>(Longfield solar farm , 2020)</w:t>
          </w:r>
          <w:r w:rsidR="001B7461">
            <w:fldChar w:fldCharType="end"/>
          </w:r>
        </w:sdtContent>
      </w:sdt>
    </w:p>
    <w:p w14:paraId="077E4D8A" w14:textId="77B28F8D" w:rsidR="00BF6CD9" w:rsidRDefault="00BF6CD9" w:rsidP="00BF6CD9">
      <w:pPr>
        <w:pStyle w:val="Heading2"/>
      </w:pPr>
      <w:bookmarkStart w:id="13" w:name="_Toc124525657"/>
      <w:r>
        <w:t>Evaluation of the EIA</w:t>
      </w:r>
      <w:bookmarkEnd w:id="13"/>
      <w:r>
        <w:t xml:space="preserve"> </w:t>
      </w:r>
    </w:p>
    <w:p w14:paraId="183A104F" w14:textId="0EE0E1B1" w:rsidR="00F62E25" w:rsidRDefault="00C4711D" w:rsidP="00F62E25">
      <w:r>
        <w:t xml:space="preserve">For this section – use the check list on </w:t>
      </w:r>
      <w:r w:rsidR="00614E7B">
        <w:t>Moodle</w:t>
      </w:r>
      <w:r>
        <w:t xml:space="preserve"> and </w:t>
      </w:r>
      <w:r w:rsidR="00614E7B">
        <w:t xml:space="preserve">discuss the positive and negative factors of </w:t>
      </w:r>
      <w:r w:rsidR="00280159">
        <w:t xml:space="preserve">what went well </w:t>
      </w:r>
      <w:r w:rsidR="00863D15">
        <w:t>and what went badly also what would have been done differently elsewhere in the UK?</w:t>
      </w:r>
    </w:p>
    <w:p w14:paraId="643EF1C1" w14:textId="0FF777FC" w:rsidR="0043344A" w:rsidRDefault="008A7E6D" w:rsidP="00F62E25">
      <w:r>
        <w:rPr>
          <w:noProof/>
        </w:rPr>
        <w:drawing>
          <wp:inline distT="0" distB="0" distL="0" distR="0" wp14:anchorId="23C2B3AC" wp14:editId="0D7D7197">
            <wp:extent cx="5731510" cy="3611245"/>
            <wp:effectExtent l="0" t="0" r="2540" b="825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stretch>
                      <a:fillRect/>
                    </a:stretch>
                  </pic:blipFill>
                  <pic:spPr>
                    <a:xfrm>
                      <a:off x="0" y="0"/>
                      <a:ext cx="5731510" cy="3611245"/>
                    </a:xfrm>
                    <a:prstGeom prst="rect">
                      <a:avLst/>
                    </a:prstGeom>
                  </pic:spPr>
                </pic:pic>
              </a:graphicData>
            </a:graphic>
          </wp:inline>
        </w:drawing>
      </w:r>
    </w:p>
    <w:p w14:paraId="2C808372" w14:textId="65A7F8A4" w:rsidR="0043344A" w:rsidRDefault="0043344A" w:rsidP="00F62E25"/>
    <w:p w14:paraId="0518A757" w14:textId="77777777" w:rsidR="007C41B8" w:rsidRDefault="007C41B8" w:rsidP="00F62E25"/>
    <w:p w14:paraId="6C0C733A" w14:textId="3B1308DF" w:rsidR="005A06DA" w:rsidRDefault="007C41B8" w:rsidP="007C41B8">
      <w:pPr>
        <w:pStyle w:val="Caption"/>
      </w:pPr>
      <w:bookmarkStart w:id="14" w:name="_Toc124526693"/>
      <w:r>
        <w:t xml:space="preserve">Figure </w:t>
      </w:r>
      <w:fldSimple w:instr=" SEQ Figure \* ARABIC ">
        <w:r w:rsidR="001E4B28">
          <w:rPr>
            <w:noProof/>
          </w:rPr>
          <w:t>4</w:t>
        </w:r>
      </w:fldSimple>
      <w:r>
        <w:t xml:space="preserve"> The EIA Process</w:t>
      </w:r>
      <w:sdt>
        <w:sdtPr>
          <w:id w:val="-1455715283"/>
          <w:citation/>
        </w:sdtPr>
        <w:sdtContent>
          <w:r w:rsidR="00462AC1">
            <w:fldChar w:fldCharType="begin"/>
          </w:r>
          <w:r w:rsidR="00462AC1">
            <w:instrText xml:space="preserve"> CITATION IEM11 \l 2057 </w:instrText>
          </w:r>
          <w:r w:rsidR="00462AC1">
            <w:fldChar w:fldCharType="separate"/>
          </w:r>
          <w:r w:rsidR="001E4B28">
            <w:rPr>
              <w:noProof/>
            </w:rPr>
            <w:t xml:space="preserve"> </w:t>
          </w:r>
          <w:r w:rsidR="001E4B28" w:rsidRPr="001E4B28">
            <w:rPr>
              <w:noProof/>
            </w:rPr>
            <w:t>(IEMA, 2011)</w:t>
          </w:r>
          <w:r w:rsidR="00462AC1">
            <w:fldChar w:fldCharType="end"/>
          </w:r>
        </w:sdtContent>
      </w:sdt>
      <w:bookmarkEnd w:id="14"/>
    </w:p>
    <w:p w14:paraId="22E4E1FD" w14:textId="77777777" w:rsidR="00912510" w:rsidRPr="00912510" w:rsidRDefault="00912510" w:rsidP="00912510"/>
    <w:p w14:paraId="4B166FAD" w14:textId="315E595E" w:rsidR="008A7E6D" w:rsidRPr="008A7E6D" w:rsidRDefault="008A7E6D" w:rsidP="008A7E6D">
      <w:pPr>
        <w:pStyle w:val="ListParagraph"/>
        <w:numPr>
          <w:ilvl w:val="0"/>
          <w:numId w:val="9"/>
        </w:numPr>
      </w:pPr>
      <w:r>
        <w:lastRenderedPageBreak/>
        <w:t xml:space="preserve">Risks of project </w:t>
      </w:r>
    </w:p>
    <w:p w14:paraId="720B512B" w14:textId="77777777" w:rsidR="008A7E6D" w:rsidRDefault="008A7E6D" w:rsidP="008A7E6D">
      <w:r>
        <w:t>flood- Both the vulnerability of the Scheme to flooding and its potential to exacerbate flooding will be covered in the Flood Risk Assessment, and also reported in the Environmental Statement (ES). flood- Both the vulnerability of the Scheme to flooding and its potential to exacerbate flooding will be covered in the Flood Risk Assessment. flood- Both the (both in terms of the risk to the Scheme and increased risk caused by the Scheme).</w:t>
      </w:r>
    </w:p>
    <w:p w14:paraId="3735DE26" w14:textId="77777777" w:rsidR="008A7E6D" w:rsidRDefault="008A7E6D" w:rsidP="008A7E6D">
      <w:r>
        <w:t>fire - As a consequence of the battery storage component of the Scheme, there is a remote possibility that a fire might break out. On the other hand, the battery energy storage system will have cooling systems integrated into it. These cooling systems are intended to manage temperatures to within safe levels so as to reduce the danger of fire. In addition, the design of the Scheme would include appropriate isolation amongst the various battery banks to guarantee that a solitary fire will not spread across the facility and result in a significant issue. Fire detection and suppression features would be built to detect (for example, multispectral infrared flame detectors) and suppress fire (for example, water base suppression systems) in order to minimise the impact of any fire that could occur.</w:t>
      </w:r>
    </w:p>
    <w:p w14:paraId="2A22674B" w14:textId="47E10607" w:rsidR="00FE3DCB" w:rsidRPr="00FE3DCB" w:rsidRDefault="008A7E6D" w:rsidP="00FE3DCB">
      <w:r>
        <w:t>damn failure - The course of the River Ter and the immediate riparian margin as it travels through the Scheme area are both within the region that is at danger of flooding as a result of a breach in the reservoir. The reservoir does not pose a threat of flooding to the other parts of the Site. This will be included in the Flood Risk Assessment, and it will be documented in the ES, both in terms of the hazards that the Scheme poses, as well as the increased risks that the Scheme poses to third parties as a result of the Scheme.</w:t>
      </w:r>
    </w:p>
    <w:p w14:paraId="69B54F78" w14:textId="5EA3D8F9" w:rsidR="00F62E25" w:rsidRDefault="00F62E25" w:rsidP="00F62E25">
      <w:pPr>
        <w:pStyle w:val="Heading3"/>
      </w:pPr>
      <w:bookmarkStart w:id="15" w:name="_Toc124525658"/>
      <w:r>
        <w:t>Desired points</w:t>
      </w:r>
      <w:bookmarkEnd w:id="15"/>
    </w:p>
    <w:p w14:paraId="6B79997D" w14:textId="476BE4B1" w:rsidR="004421C1" w:rsidRDefault="004421C1" w:rsidP="004421C1">
      <w:r>
        <w:t xml:space="preserve">This EIA was incredibly well written and conforms to all of the </w:t>
      </w:r>
      <w:r w:rsidR="008339B5">
        <w:t>guidelines</w:t>
      </w:r>
      <w:r>
        <w:t xml:space="preserve"> in place by the </w:t>
      </w:r>
      <w:r w:rsidR="008339B5">
        <w:t>English</w:t>
      </w:r>
      <w:r>
        <w:t xml:space="preserve"> </w:t>
      </w:r>
      <w:r w:rsidR="008339B5">
        <w:t>government</w:t>
      </w:r>
      <w:r>
        <w:t>, it included the following information in addition to a Non-Technical Summary and appendices: -</w:t>
      </w:r>
    </w:p>
    <w:p w14:paraId="113128C1" w14:textId="16C83C12" w:rsidR="008339B5" w:rsidRDefault="00C33C95" w:rsidP="004421C1">
      <w:sdt>
        <w:sdtPr>
          <w:id w:val="-1664774271"/>
          <w:citation/>
        </w:sdtPr>
        <w:sdtContent>
          <w:r>
            <w:fldChar w:fldCharType="begin"/>
          </w:r>
          <w:r>
            <w:instrText xml:space="preserve"> CITATION UKG21 \l 2057 </w:instrText>
          </w:r>
          <w:r>
            <w:fldChar w:fldCharType="separate"/>
          </w:r>
          <w:r w:rsidRPr="00C33C95">
            <w:rPr>
              <w:noProof/>
            </w:rPr>
            <w:t>(UK Goverment , 2021)</w:t>
          </w:r>
          <w:r>
            <w:fldChar w:fldCharType="end"/>
          </w:r>
        </w:sdtContent>
      </w:sdt>
    </w:p>
    <w:p w14:paraId="3302369D" w14:textId="52E21C7E" w:rsidR="004421C1" w:rsidRDefault="004421C1" w:rsidP="004421C1">
      <w:r>
        <w:t xml:space="preserve">1. Introduction - this made clear the plan and </w:t>
      </w:r>
      <w:r w:rsidR="008339B5">
        <w:t>its</w:t>
      </w:r>
      <w:r>
        <w:t xml:space="preserve"> </w:t>
      </w:r>
      <w:r w:rsidR="008339B5">
        <w:t>aim</w:t>
      </w:r>
    </w:p>
    <w:p w14:paraId="76F5F594" w14:textId="77777777" w:rsidR="004421C1" w:rsidRDefault="004421C1" w:rsidP="004421C1">
      <w:r>
        <w:t>2. The Range of the Evaluation and Its Methods</w:t>
      </w:r>
    </w:p>
    <w:p w14:paraId="54DB3915" w14:textId="77777777" w:rsidR="004421C1" w:rsidRDefault="004421C1" w:rsidP="004421C1">
      <w:r>
        <w:t>3. The Construction Site and the Areas Surrounding It</w:t>
      </w:r>
    </w:p>
    <w:p w14:paraId="7929C074" w14:textId="7D09FEB6" w:rsidR="004421C1" w:rsidRDefault="004421C1" w:rsidP="004421C1">
      <w:r>
        <w:t xml:space="preserve">4. The Course of Events </w:t>
      </w:r>
      <w:r w:rsidR="008339B5">
        <w:t>intended</w:t>
      </w:r>
      <w:r>
        <w:t xml:space="preserve"> to be followed</w:t>
      </w:r>
    </w:p>
    <w:p w14:paraId="51C91C93" w14:textId="77777777" w:rsidR="004421C1" w:rsidRDefault="004421C1" w:rsidP="004421C1">
      <w:r>
        <w:t>5. Policy and Guidance with Regards to Climate Change, Energy, and Planning from the relevant government (England)</w:t>
      </w:r>
    </w:p>
    <w:p w14:paraId="2B5A05C0" w14:textId="75A0A26B" w:rsidR="004421C1" w:rsidRDefault="004421C1" w:rsidP="004421C1">
      <w:r>
        <w:t xml:space="preserve">6. The Terrain and the Visual Using Geographical Information Systems </w:t>
      </w:r>
      <w:r w:rsidR="008339B5">
        <w:t>Data</w:t>
      </w:r>
      <w:r>
        <w:t xml:space="preserve"> </w:t>
      </w:r>
    </w:p>
    <w:p w14:paraId="4EC7ABBD" w14:textId="379B6221" w:rsidR="00F62E25" w:rsidRDefault="004421C1" w:rsidP="004421C1">
      <w:r>
        <w:t>7. Environmentalism and the Preservation of Natural Areas discussed in detail including the impacts</w:t>
      </w:r>
    </w:p>
    <w:p w14:paraId="6CC134C4" w14:textId="3E34CCDB" w:rsidR="00F62E25" w:rsidRDefault="00F62E25" w:rsidP="00F62E25">
      <w:pPr>
        <w:pStyle w:val="Heading3"/>
      </w:pPr>
      <w:bookmarkStart w:id="16" w:name="_Toc124525659"/>
      <w:r>
        <w:t>Negative points</w:t>
      </w:r>
      <w:bookmarkEnd w:id="16"/>
      <w:r>
        <w:t xml:space="preserve"> </w:t>
      </w:r>
    </w:p>
    <w:p w14:paraId="0AA3CE4B" w14:textId="3BDFC70F" w:rsidR="00A17D4D" w:rsidRDefault="00A17D4D" w:rsidP="00A17D4D">
      <w:r>
        <w:t xml:space="preserve">If this scheme </w:t>
      </w:r>
      <w:r w:rsidR="002E21C3">
        <w:t>would take place in Wales it would have to follow more stringent guidelines with the regards to displacement of wildlife and ecosystems as discussed earlier in this report.</w:t>
      </w:r>
    </w:p>
    <w:p w14:paraId="12E46B42" w14:textId="6C5174D7" w:rsidR="002E21C3" w:rsidRPr="00A17D4D" w:rsidRDefault="002E21C3" w:rsidP="00A17D4D">
      <w:sdt>
        <w:sdtPr>
          <w:id w:val="-311955549"/>
          <w:citation/>
        </w:sdtPr>
        <w:sdtContent>
          <w:r>
            <w:fldChar w:fldCharType="begin"/>
          </w:r>
          <w:r>
            <w:instrText xml:space="preserve"> CITATION Wel17 \l 2057 </w:instrText>
          </w:r>
          <w:r>
            <w:fldChar w:fldCharType="separate"/>
          </w:r>
          <w:r w:rsidR="001E4B28" w:rsidRPr="001E4B28">
            <w:rPr>
              <w:noProof/>
            </w:rPr>
            <w:t>(Welsh Goverment , 2017)</w:t>
          </w:r>
          <w:r>
            <w:fldChar w:fldCharType="end"/>
          </w:r>
        </w:sdtContent>
      </w:sdt>
    </w:p>
    <w:p w14:paraId="31B45807" w14:textId="77777777" w:rsidR="00F85232" w:rsidRDefault="00F85232">
      <w:r>
        <w:br w:type="page"/>
      </w:r>
    </w:p>
    <w:p w14:paraId="6EA1DD7B" w14:textId="77777777" w:rsidR="00F85232" w:rsidRPr="00332EDA" w:rsidRDefault="00F85232" w:rsidP="00332EDA">
      <w:pPr>
        <w:pStyle w:val="Heading1"/>
      </w:pPr>
      <w:bookmarkStart w:id="17" w:name="_Toc124525660"/>
      <w:r w:rsidRPr="00332EDA">
        <w:lastRenderedPageBreak/>
        <w:t>Conclusion</w:t>
      </w:r>
      <w:bookmarkEnd w:id="17"/>
    </w:p>
    <w:p w14:paraId="1DD97A23" w14:textId="77777777" w:rsidR="000A3285" w:rsidRDefault="000A3285" w:rsidP="000A3285">
      <w:r>
        <w:t xml:space="preserve">With regards to the Scope Report, it is a notice required by Regulation of the EIA Regulations that the Applicant must conduct an EIA in regard to the Scheme and prepare an ES to report the results of the EIA. </w:t>
      </w:r>
    </w:p>
    <w:p w14:paraId="47C52CE8" w14:textId="2D837A0D" w:rsidR="000A3285" w:rsidRDefault="000A3285" w:rsidP="000A3285">
      <w:r>
        <w:t>In addition to this, it constitutes a formal application for a "Scoping Opinion" in accordance with EIA Regulations.</w:t>
      </w:r>
    </w:p>
    <w:p w14:paraId="35DAA42E" w14:textId="7D5C6E8F" w:rsidR="000A3285" w:rsidRDefault="000A3285" w:rsidP="000A3285">
      <w:r>
        <w:t>The environmental consequences that are thought to have the potential to be substantial have been identified in the report, and the method that will be utilised in the assessments that will be carried out for the EIA to characterise and comprehend the magnitude of these effects has been proposed.</w:t>
      </w:r>
    </w:p>
    <w:p w14:paraId="0406EB4F" w14:textId="7F69D61E" w:rsidR="000A3285" w:rsidRDefault="000A3285" w:rsidP="000A3285">
      <w:r>
        <w:t>The required consultees were given the opportunity to review the information included in this report.</w:t>
      </w:r>
    </w:p>
    <w:p w14:paraId="52BAA8D3" w14:textId="200646B1" w:rsidR="00F85232" w:rsidRDefault="000A3285" w:rsidP="000A3285">
      <w:r>
        <w:t>Even though there are risks involved in the construction and the and running of the solar farm to individuals and to the local environment, the report finds that that the benefits of the project in achieving the aims of meeting the plans of the United Kingdom to target climate change. The author found that the EIA generated was in line with the requirements for England.</w:t>
      </w:r>
    </w:p>
    <w:p w14:paraId="770D198C" w14:textId="4C9A14A2" w:rsidR="00332EDA" w:rsidRDefault="00332EDA" w:rsidP="00F85232"/>
    <w:p w14:paraId="4E165F98" w14:textId="14AFB8AC" w:rsidR="00332EDA" w:rsidRDefault="00332EDA">
      <w:r>
        <w:br w:type="page"/>
      </w:r>
    </w:p>
    <w:bookmarkStart w:id="18" w:name="_Toc124525661" w:displacedByCustomXml="next"/>
    <w:sdt>
      <w:sdtPr>
        <w:rPr>
          <w:rFonts w:asciiTheme="minorHAnsi" w:eastAsiaTheme="minorHAnsi" w:hAnsiTheme="minorHAnsi" w:cstheme="minorBidi"/>
          <w:color w:val="auto"/>
          <w:sz w:val="22"/>
          <w:szCs w:val="22"/>
        </w:rPr>
        <w:id w:val="1509560797"/>
        <w:docPartObj>
          <w:docPartGallery w:val="Bibliographies"/>
          <w:docPartUnique/>
        </w:docPartObj>
      </w:sdtPr>
      <w:sdtContent>
        <w:p w14:paraId="1B266D23" w14:textId="16DCBAF6" w:rsidR="008326ED" w:rsidRDefault="008326ED">
          <w:pPr>
            <w:pStyle w:val="Heading1"/>
          </w:pPr>
          <w:r>
            <w:t>References</w:t>
          </w:r>
          <w:bookmarkEnd w:id="18"/>
        </w:p>
        <w:sdt>
          <w:sdtPr>
            <w:id w:val="-573587230"/>
            <w:bibliography/>
          </w:sdtPr>
          <w:sdtContent>
            <w:p w14:paraId="341D7E18" w14:textId="77777777" w:rsidR="001E4B28" w:rsidRDefault="008326ED" w:rsidP="001E4B28">
              <w:pPr>
                <w:pStyle w:val="Bibliography"/>
                <w:rPr>
                  <w:noProof/>
                  <w:sz w:val="24"/>
                  <w:szCs w:val="24"/>
                </w:rPr>
              </w:pPr>
              <w:r>
                <w:fldChar w:fldCharType="begin"/>
              </w:r>
              <w:r>
                <w:instrText xml:space="preserve"> BIBLIOGRAPHY </w:instrText>
              </w:r>
              <w:r>
                <w:fldChar w:fldCharType="separate"/>
              </w:r>
              <w:r w:rsidR="001E4B28">
                <w:rPr>
                  <w:noProof/>
                </w:rPr>
                <w:t xml:space="preserve">Cleve hill solar park, 2022. </w:t>
              </w:r>
              <w:r w:rsidR="001E4B28">
                <w:rPr>
                  <w:i/>
                  <w:iCs/>
                  <w:noProof/>
                </w:rPr>
                <w:t xml:space="preserve">Cleve hill solar park. </w:t>
              </w:r>
              <w:r w:rsidR="001E4B28">
                <w:rPr>
                  <w:noProof/>
                </w:rPr>
                <w:t xml:space="preserve">[Online] </w:t>
              </w:r>
              <w:r w:rsidR="001E4B28">
                <w:rPr>
                  <w:noProof/>
                </w:rPr>
                <w:br/>
                <w:t xml:space="preserve">Available at: </w:t>
              </w:r>
              <w:r w:rsidR="001E4B28">
                <w:rPr>
                  <w:noProof/>
                  <w:u w:val="single"/>
                </w:rPr>
                <w:t>https://www.clevehillsolar.com/</w:t>
              </w:r>
              <w:r w:rsidR="001E4B28">
                <w:rPr>
                  <w:noProof/>
                </w:rPr>
                <w:br/>
                <w:t>[Accessed 23 December 2022].</w:t>
              </w:r>
            </w:p>
            <w:p w14:paraId="6A7B3E40" w14:textId="77777777" w:rsidR="001E4B28" w:rsidRDefault="001E4B28" w:rsidP="001E4B28">
              <w:pPr>
                <w:pStyle w:val="Bibliography"/>
                <w:rPr>
                  <w:noProof/>
                </w:rPr>
              </w:pPr>
              <w:r>
                <w:rPr>
                  <w:noProof/>
                </w:rPr>
                <w:t xml:space="preserve">EDF, 2022. </w:t>
              </w:r>
              <w:r>
                <w:rPr>
                  <w:i/>
                  <w:iCs/>
                  <w:noProof/>
                </w:rPr>
                <w:t xml:space="preserve">Industry first as project calls for academic partners to deliver programme of ecological research at Longfield Solar Farm. </w:t>
              </w:r>
              <w:r>
                <w:rPr>
                  <w:noProof/>
                </w:rPr>
                <w:t xml:space="preserve">[Online] </w:t>
              </w:r>
              <w:r>
                <w:rPr>
                  <w:noProof/>
                </w:rPr>
                <w:br/>
                <w:t xml:space="preserve">Available at: </w:t>
              </w:r>
              <w:r>
                <w:rPr>
                  <w:noProof/>
                  <w:u w:val="single"/>
                </w:rPr>
                <w:t>https://www.edfenergy.com/media-centre/news-releases/industry-first-project-calls-academic-partners-deliver-programme</w:t>
              </w:r>
              <w:r>
                <w:rPr>
                  <w:noProof/>
                </w:rPr>
                <w:br/>
                <w:t>[Accessed 26 Deember 2022].</w:t>
              </w:r>
            </w:p>
            <w:p w14:paraId="15100DCC" w14:textId="77777777" w:rsidR="001E4B28" w:rsidRDefault="001E4B28" w:rsidP="001E4B28">
              <w:pPr>
                <w:pStyle w:val="Bibliography"/>
                <w:rPr>
                  <w:noProof/>
                </w:rPr>
              </w:pPr>
              <w:r>
                <w:rPr>
                  <w:noProof/>
                </w:rPr>
                <w:t xml:space="preserve">European commision , 2022. </w:t>
              </w:r>
              <w:r>
                <w:rPr>
                  <w:i/>
                  <w:iCs/>
                  <w:noProof/>
                </w:rPr>
                <w:t xml:space="preserve">Environmental Impact Assessment. </w:t>
              </w:r>
              <w:r>
                <w:rPr>
                  <w:noProof/>
                </w:rPr>
                <w:t xml:space="preserve">[Online] </w:t>
              </w:r>
              <w:r>
                <w:rPr>
                  <w:noProof/>
                </w:rPr>
                <w:br/>
                <w:t xml:space="preserve">Available at: </w:t>
              </w:r>
              <w:r>
                <w:rPr>
                  <w:noProof/>
                  <w:u w:val="single"/>
                </w:rPr>
                <w:t>https://environment.ec.europa.eu/law-and-governance/environmental-assessments/environmental-impact-assessment_en</w:t>
              </w:r>
              <w:r>
                <w:rPr>
                  <w:noProof/>
                </w:rPr>
                <w:br/>
                <w:t>[Accessed 16 December 2022].</w:t>
              </w:r>
            </w:p>
            <w:p w14:paraId="23EDF7D8" w14:textId="77777777" w:rsidR="001E4B28" w:rsidRDefault="001E4B28" w:rsidP="001E4B28">
              <w:pPr>
                <w:pStyle w:val="Bibliography"/>
                <w:rPr>
                  <w:noProof/>
                </w:rPr>
              </w:pPr>
              <w:r>
                <w:rPr>
                  <w:noProof/>
                </w:rPr>
                <w:t xml:space="preserve">Gill, T., 2022. </w:t>
              </w:r>
              <w:r>
                <w:rPr>
                  <w:i/>
                  <w:iCs/>
                  <w:noProof/>
                </w:rPr>
                <w:t xml:space="preserve">The Complete Guide to Solar Farms. </w:t>
              </w:r>
              <w:r>
                <w:rPr>
                  <w:noProof/>
                </w:rPr>
                <w:t xml:space="preserve">[Online] </w:t>
              </w:r>
              <w:r>
                <w:rPr>
                  <w:noProof/>
                </w:rPr>
                <w:br/>
                <w:t xml:space="preserve">Available at: </w:t>
              </w:r>
              <w:r>
                <w:rPr>
                  <w:noProof/>
                  <w:u w:val="single"/>
                </w:rPr>
                <w:t>https://www.theecoexperts.co.uk/solar-panels/complete-guide-solar-farms</w:t>
              </w:r>
              <w:r>
                <w:rPr>
                  <w:noProof/>
                </w:rPr>
                <w:br/>
                <w:t>[Accessed 20 December 2022].</w:t>
              </w:r>
            </w:p>
            <w:p w14:paraId="7B49DDCD" w14:textId="77777777" w:rsidR="001E4B28" w:rsidRDefault="001E4B28" w:rsidP="001E4B28">
              <w:pPr>
                <w:pStyle w:val="Bibliography"/>
                <w:rPr>
                  <w:noProof/>
                </w:rPr>
              </w:pPr>
              <w:r>
                <w:rPr>
                  <w:noProof/>
                </w:rPr>
                <w:t xml:space="preserve">Greenmatch, 2022. </w:t>
              </w:r>
              <w:r>
                <w:rPr>
                  <w:i/>
                  <w:iCs/>
                  <w:noProof/>
                </w:rPr>
                <w:t xml:space="preserve">Solar Farms in the UK. </w:t>
              </w:r>
              <w:r>
                <w:rPr>
                  <w:noProof/>
                </w:rPr>
                <w:t xml:space="preserve">[Online] </w:t>
              </w:r>
              <w:r>
                <w:rPr>
                  <w:noProof/>
                </w:rPr>
                <w:br/>
                <w:t xml:space="preserve">Available at: </w:t>
              </w:r>
              <w:r>
                <w:rPr>
                  <w:noProof/>
                  <w:u w:val="single"/>
                </w:rPr>
                <w:t>https://www.greenmatch.co.uk/blog/2015/01/solar-farms-in-the-uk</w:t>
              </w:r>
              <w:r>
                <w:rPr>
                  <w:noProof/>
                </w:rPr>
                <w:br/>
                <w:t>[Accessed 23 December 2022].</w:t>
              </w:r>
            </w:p>
            <w:p w14:paraId="5BCEF47C" w14:textId="77777777" w:rsidR="001E4B28" w:rsidRDefault="001E4B28" w:rsidP="001E4B28">
              <w:pPr>
                <w:pStyle w:val="Bibliography"/>
                <w:rPr>
                  <w:noProof/>
                </w:rPr>
              </w:pPr>
              <w:r>
                <w:rPr>
                  <w:noProof/>
                </w:rPr>
                <w:t xml:space="preserve">IEMA, 2011. </w:t>
              </w:r>
              <w:r>
                <w:rPr>
                  <w:i/>
                  <w:iCs/>
                  <w:noProof/>
                </w:rPr>
                <w:t xml:space="preserve">The State of Environmental Impact Assessment Practice in the UK., </w:t>
              </w:r>
              <w:r>
                <w:rPr>
                  <w:noProof/>
                </w:rPr>
                <w:t>s.l.: s.n.</w:t>
              </w:r>
            </w:p>
            <w:p w14:paraId="2D86325B" w14:textId="77777777" w:rsidR="001E4B28" w:rsidRDefault="001E4B28" w:rsidP="001E4B28">
              <w:pPr>
                <w:pStyle w:val="Bibliography"/>
                <w:rPr>
                  <w:noProof/>
                </w:rPr>
              </w:pPr>
              <w:r>
                <w:rPr>
                  <w:noProof/>
                </w:rPr>
                <w:t xml:space="preserve">Innovative solar systems, 2022. </w:t>
              </w:r>
              <w:r>
                <w:rPr>
                  <w:i/>
                  <w:iCs/>
                  <w:noProof/>
                </w:rPr>
                <w:t xml:space="preserve">Why Solar? Benefits of Solar Farms. </w:t>
              </w:r>
              <w:r>
                <w:rPr>
                  <w:noProof/>
                </w:rPr>
                <w:t xml:space="preserve">[Online] </w:t>
              </w:r>
              <w:r>
                <w:rPr>
                  <w:noProof/>
                </w:rPr>
                <w:br/>
                <w:t xml:space="preserve">Available at: </w:t>
              </w:r>
              <w:r>
                <w:rPr>
                  <w:noProof/>
                  <w:u w:val="single"/>
                </w:rPr>
                <w:t>https://innovativesolarsystemsllc.com/2019/08/why-solar-benefits-of-solar-farms/</w:t>
              </w:r>
              <w:r>
                <w:rPr>
                  <w:noProof/>
                </w:rPr>
                <w:br/>
                <w:t>[Accessed 21 December 2022].</w:t>
              </w:r>
            </w:p>
            <w:p w14:paraId="1046A9D3" w14:textId="77777777" w:rsidR="001E4B28" w:rsidRDefault="001E4B28" w:rsidP="001E4B28">
              <w:pPr>
                <w:pStyle w:val="Bibliography"/>
                <w:rPr>
                  <w:noProof/>
                </w:rPr>
              </w:pPr>
              <w:r>
                <w:rPr>
                  <w:noProof/>
                </w:rPr>
                <w:t xml:space="preserve">Longfield solar farm , 2020. </w:t>
              </w:r>
              <w:r>
                <w:rPr>
                  <w:i/>
                  <w:iCs/>
                  <w:noProof/>
                </w:rPr>
                <w:t xml:space="preserve">Enviromental impact assesment scoping report , </w:t>
              </w:r>
              <w:r>
                <w:rPr>
                  <w:noProof/>
                </w:rPr>
                <w:t>Bristol : Longfield.</w:t>
              </w:r>
            </w:p>
            <w:p w14:paraId="01EDB230" w14:textId="77777777" w:rsidR="001E4B28" w:rsidRDefault="001E4B28" w:rsidP="001E4B28">
              <w:pPr>
                <w:pStyle w:val="Bibliography"/>
                <w:rPr>
                  <w:noProof/>
                </w:rPr>
              </w:pPr>
              <w:r>
                <w:rPr>
                  <w:noProof/>
                </w:rPr>
                <w:t xml:space="preserve">Low Carbon, 2022. </w:t>
              </w:r>
              <w:r>
                <w:rPr>
                  <w:i/>
                  <w:iCs/>
                  <w:noProof/>
                </w:rPr>
                <w:t xml:space="preserve">UK Solar Farm Development. </w:t>
              </w:r>
              <w:r>
                <w:rPr>
                  <w:noProof/>
                </w:rPr>
                <w:t xml:space="preserve">[Online] </w:t>
              </w:r>
              <w:r>
                <w:rPr>
                  <w:noProof/>
                </w:rPr>
                <w:br/>
                <w:t xml:space="preserve">Available at: </w:t>
              </w:r>
              <w:r>
                <w:rPr>
                  <w:noProof/>
                  <w:u w:val="single"/>
                </w:rPr>
                <w:t>https://www.lowcarbon.com/development/uk-solar-development/</w:t>
              </w:r>
              <w:r>
                <w:rPr>
                  <w:noProof/>
                </w:rPr>
                <w:br/>
                <w:t>[Accessed 22 December 2022].</w:t>
              </w:r>
            </w:p>
            <w:p w14:paraId="16D98733" w14:textId="77777777" w:rsidR="001E4B28" w:rsidRDefault="001E4B28" w:rsidP="001E4B28">
              <w:pPr>
                <w:pStyle w:val="Bibliography"/>
                <w:rPr>
                  <w:noProof/>
                </w:rPr>
              </w:pPr>
              <w:r>
                <w:rPr>
                  <w:noProof/>
                </w:rPr>
                <w:t xml:space="preserve">Mohd Ashraf Zainol Abidin, M. N. M., 2021. Solar Photovoltaic Architecture and Agronomic Management in Agrivoltaic System: A Review. </w:t>
              </w:r>
              <w:r>
                <w:rPr>
                  <w:i/>
                  <w:iCs/>
                  <w:noProof/>
                </w:rPr>
                <w:t xml:space="preserve">Sustainability, </w:t>
              </w:r>
              <w:r>
                <w:rPr>
                  <w:noProof/>
                </w:rPr>
                <w:t>13(14).</w:t>
              </w:r>
            </w:p>
            <w:p w14:paraId="32246601" w14:textId="77777777" w:rsidR="001E4B28" w:rsidRDefault="001E4B28" w:rsidP="001E4B28">
              <w:pPr>
                <w:pStyle w:val="Bibliography"/>
                <w:rPr>
                  <w:noProof/>
                </w:rPr>
              </w:pPr>
              <w:r>
                <w:rPr>
                  <w:noProof/>
                </w:rPr>
                <w:t xml:space="preserve">Norhern Irish Goverment , 2022. </w:t>
              </w:r>
              <w:r>
                <w:rPr>
                  <w:i/>
                  <w:iCs/>
                  <w:noProof/>
                </w:rPr>
                <w:t xml:space="preserve">Environmental Impact Assessment (EIA). </w:t>
              </w:r>
              <w:r>
                <w:rPr>
                  <w:noProof/>
                </w:rPr>
                <w:t xml:space="preserve">[Online] </w:t>
              </w:r>
              <w:r>
                <w:rPr>
                  <w:noProof/>
                </w:rPr>
                <w:br/>
                <w:t xml:space="preserve">Available at: </w:t>
              </w:r>
              <w:r>
                <w:rPr>
                  <w:noProof/>
                  <w:u w:val="single"/>
                </w:rPr>
                <w:t>https://www.daera-ni.gov.uk/articles/environmental-impact-assessment-eia</w:t>
              </w:r>
              <w:r>
                <w:rPr>
                  <w:noProof/>
                </w:rPr>
                <w:br/>
                <w:t>[Accessed 16 December 2022].</w:t>
              </w:r>
            </w:p>
            <w:p w14:paraId="396A00DE" w14:textId="77777777" w:rsidR="001E4B28" w:rsidRDefault="001E4B28" w:rsidP="001E4B28">
              <w:pPr>
                <w:pStyle w:val="Bibliography"/>
                <w:rPr>
                  <w:noProof/>
                </w:rPr>
              </w:pPr>
              <w:r>
                <w:rPr>
                  <w:noProof/>
                </w:rPr>
                <w:t xml:space="preserve">Power technologies , 2022. </w:t>
              </w:r>
              <w:r>
                <w:rPr>
                  <w:i/>
                  <w:iCs/>
                  <w:noProof/>
                </w:rPr>
                <w:t xml:space="preserve">Clayhill Solar PV Park, UK. </w:t>
              </w:r>
              <w:r>
                <w:rPr>
                  <w:noProof/>
                </w:rPr>
                <w:t xml:space="preserve">[Online] </w:t>
              </w:r>
              <w:r>
                <w:rPr>
                  <w:noProof/>
                </w:rPr>
                <w:br/>
                <w:t xml:space="preserve">Available at: </w:t>
              </w:r>
              <w:r>
                <w:rPr>
                  <w:noProof/>
                  <w:u w:val="single"/>
                </w:rPr>
                <w:t>https://www.power-technology.com/marketdata/clayhill-solar-pv-park-uk/</w:t>
              </w:r>
              <w:r>
                <w:rPr>
                  <w:noProof/>
                </w:rPr>
                <w:br/>
                <w:t>[Accessed 23 December 2022].</w:t>
              </w:r>
            </w:p>
            <w:p w14:paraId="32B00995" w14:textId="77777777" w:rsidR="001E4B28" w:rsidRDefault="001E4B28" w:rsidP="001E4B28">
              <w:pPr>
                <w:pStyle w:val="Bibliography"/>
                <w:rPr>
                  <w:noProof/>
                </w:rPr>
              </w:pPr>
              <w:r>
                <w:rPr>
                  <w:noProof/>
                </w:rPr>
                <w:t xml:space="preserve">Power technologies , 2022. </w:t>
              </w:r>
              <w:r>
                <w:rPr>
                  <w:i/>
                  <w:iCs/>
                  <w:noProof/>
                </w:rPr>
                <w:t xml:space="preserve">Fife Westfield Solar PV Park, UK. </w:t>
              </w:r>
              <w:r>
                <w:rPr>
                  <w:noProof/>
                </w:rPr>
                <w:t xml:space="preserve">[Online] </w:t>
              </w:r>
              <w:r>
                <w:rPr>
                  <w:noProof/>
                </w:rPr>
                <w:br/>
                <w:t xml:space="preserve">Available at: </w:t>
              </w:r>
              <w:r>
                <w:rPr>
                  <w:noProof/>
                  <w:u w:val="single"/>
                </w:rPr>
                <w:t>https://www.power-technology.com/marketdata/fife-westfield-solar-pv-park-uk/</w:t>
              </w:r>
              <w:r>
                <w:rPr>
                  <w:noProof/>
                </w:rPr>
                <w:br/>
                <w:t>[Accessed 23 December 2022].</w:t>
              </w:r>
            </w:p>
            <w:p w14:paraId="266C772A" w14:textId="77777777" w:rsidR="001E4B28" w:rsidRDefault="001E4B28" w:rsidP="001E4B28">
              <w:pPr>
                <w:pStyle w:val="Bibliography"/>
                <w:rPr>
                  <w:noProof/>
                </w:rPr>
              </w:pPr>
              <w:r>
                <w:rPr>
                  <w:noProof/>
                </w:rPr>
                <w:lastRenderedPageBreak/>
                <w:t xml:space="preserve">Scottish Goverment , 2022. </w:t>
              </w:r>
              <w:r>
                <w:rPr>
                  <w:i/>
                  <w:iCs/>
                  <w:noProof/>
                </w:rPr>
                <w:t xml:space="preserve">Environmental Impact Assessment (EIA). </w:t>
              </w:r>
              <w:r>
                <w:rPr>
                  <w:noProof/>
                </w:rPr>
                <w:t xml:space="preserve">[Online] </w:t>
              </w:r>
              <w:r>
                <w:rPr>
                  <w:noProof/>
                </w:rPr>
                <w:br/>
                <w:t xml:space="preserve">Available at: </w:t>
              </w:r>
              <w:r>
                <w:rPr>
                  <w:noProof/>
                  <w:u w:val="single"/>
                </w:rPr>
                <w:t>https://www.mygov.scot/eia</w:t>
              </w:r>
              <w:r>
                <w:rPr>
                  <w:noProof/>
                </w:rPr>
                <w:br/>
                <w:t>[Accessed 15 December 2022].</w:t>
              </w:r>
            </w:p>
            <w:p w14:paraId="2A245E86" w14:textId="77777777" w:rsidR="001E4B28" w:rsidRDefault="001E4B28" w:rsidP="001E4B28">
              <w:pPr>
                <w:pStyle w:val="Bibliography"/>
                <w:rPr>
                  <w:noProof/>
                </w:rPr>
              </w:pPr>
              <w:r>
                <w:rPr>
                  <w:noProof/>
                </w:rPr>
                <w:t xml:space="preserve">UK Electricity Production, 2022. </w:t>
              </w:r>
              <w:r>
                <w:rPr>
                  <w:i/>
                  <w:iCs/>
                  <w:noProof/>
                </w:rPr>
                <w:t xml:space="preserve">Solar Plants. </w:t>
              </w:r>
              <w:r>
                <w:rPr>
                  <w:noProof/>
                </w:rPr>
                <w:t xml:space="preserve">[Online] </w:t>
              </w:r>
              <w:r>
                <w:rPr>
                  <w:noProof/>
                </w:rPr>
                <w:br/>
                <w:t xml:space="preserve">Available at: </w:t>
              </w:r>
              <w:r>
                <w:rPr>
                  <w:noProof/>
                  <w:u w:val="single"/>
                </w:rPr>
                <w:t>https://electricityproduction.uk/plant/solar/?page=3</w:t>
              </w:r>
              <w:r>
                <w:rPr>
                  <w:noProof/>
                </w:rPr>
                <w:br/>
                <w:t>[Accessed 23 December 2022].</w:t>
              </w:r>
            </w:p>
            <w:p w14:paraId="504B1378" w14:textId="77777777" w:rsidR="001E4B28" w:rsidRDefault="001E4B28" w:rsidP="001E4B28">
              <w:pPr>
                <w:pStyle w:val="Bibliography"/>
                <w:rPr>
                  <w:noProof/>
                </w:rPr>
              </w:pPr>
              <w:r>
                <w:rPr>
                  <w:noProof/>
                </w:rPr>
                <w:t xml:space="preserve">UK Goverment , 2008. </w:t>
              </w:r>
              <w:r>
                <w:rPr>
                  <w:i/>
                  <w:iCs/>
                  <w:noProof/>
                </w:rPr>
                <w:t xml:space="preserve">Planning Act 2008. </w:t>
              </w:r>
              <w:r>
                <w:rPr>
                  <w:noProof/>
                </w:rPr>
                <w:t xml:space="preserve">[Online] </w:t>
              </w:r>
              <w:r>
                <w:rPr>
                  <w:noProof/>
                </w:rPr>
                <w:br/>
                <w:t xml:space="preserve">Available at: </w:t>
              </w:r>
              <w:r>
                <w:rPr>
                  <w:noProof/>
                  <w:u w:val="single"/>
                </w:rPr>
                <w:t>https://www.legislation.gov.uk/ukpga/2008/29/contents</w:t>
              </w:r>
              <w:r>
                <w:rPr>
                  <w:noProof/>
                </w:rPr>
                <w:br/>
                <w:t>[Accessed 27 December 2022].</w:t>
              </w:r>
            </w:p>
            <w:p w14:paraId="6B36C5CC" w14:textId="77777777" w:rsidR="001E4B28" w:rsidRDefault="001E4B28" w:rsidP="001E4B28">
              <w:pPr>
                <w:pStyle w:val="Bibliography"/>
                <w:rPr>
                  <w:noProof/>
                </w:rPr>
              </w:pPr>
              <w:r>
                <w:rPr>
                  <w:noProof/>
                </w:rPr>
                <w:t xml:space="preserve">UK Goverment , 2021. </w:t>
              </w:r>
              <w:r>
                <w:rPr>
                  <w:i/>
                  <w:iCs/>
                  <w:noProof/>
                </w:rPr>
                <w:t xml:space="preserve">The 2020 EIA Regulations. </w:t>
              </w:r>
              <w:r>
                <w:rPr>
                  <w:noProof/>
                </w:rPr>
                <w:t xml:space="preserve">[Online] </w:t>
              </w:r>
              <w:r>
                <w:rPr>
                  <w:noProof/>
                </w:rPr>
                <w:br/>
                <w:t xml:space="preserve">Available at: </w:t>
              </w:r>
              <w:r>
                <w:rPr>
                  <w:noProof/>
                  <w:u w:val="single"/>
                </w:rPr>
                <w:t>https://www.gov.uk/guidance/the-2020-eia-regulations</w:t>
              </w:r>
              <w:r>
                <w:rPr>
                  <w:noProof/>
                </w:rPr>
                <w:br/>
                <w:t>[Accessed 15 December 2022].</w:t>
              </w:r>
            </w:p>
            <w:p w14:paraId="2F4F0FD5" w14:textId="77777777" w:rsidR="001E4B28" w:rsidRDefault="001E4B28" w:rsidP="001E4B28">
              <w:pPr>
                <w:pStyle w:val="Bibliography"/>
                <w:rPr>
                  <w:noProof/>
                </w:rPr>
              </w:pPr>
              <w:r>
                <w:rPr>
                  <w:noProof/>
                </w:rPr>
                <w:t xml:space="preserve">United nations enviroment programme , 2022. </w:t>
              </w:r>
              <w:r>
                <w:rPr>
                  <w:i/>
                  <w:iCs/>
                  <w:noProof/>
                </w:rPr>
                <w:t xml:space="preserve">Environmental Impact Assessment and Strategic Environmental Assessment: Towards an Integrated Approach. </w:t>
              </w:r>
              <w:r>
                <w:rPr>
                  <w:noProof/>
                </w:rPr>
                <w:t xml:space="preserve">[Online] </w:t>
              </w:r>
              <w:r>
                <w:rPr>
                  <w:noProof/>
                </w:rPr>
                <w:br/>
                <w:t xml:space="preserve">Available at: </w:t>
              </w:r>
              <w:r>
                <w:rPr>
                  <w:noProof/>
                  <w:u w:val="single"/>
                </w:rPr>
                <w:t>https://www.unep.org/resources/report/environmental-impact-assessment-and-strategic-environmental-assessment-towards</w:t>
              </w:r>
              <w:r>
                <w:rPr>
                  <w:noProof/>
                </w:rPr>
                <w:br/>
                <w:t>[Accessed 15 December 2022].</w:t>
              </w:r>
            </w:p>
            <w:p w14:paraId="071F2770" w14:textId="77777777" w:rsidR="001E4B28" w:rsidRDefault="001E4B28" w:rsidP="001E4B28">
              <w:pPr>
                <w:pStyle w:val="Bibliography"/>
                <w:rPr>
                  <w:noProof/>
                </w:rPr>
              </w:pPr>
              <w:r>
                <w:rPr>
                  <w:noProof/>
                </w:rPr>
                <w:t xml:space="preserve">Welsh Goverment , 2017. </w:t>
              </w:r>
              <w:r>
                <w:rPr>
                  <w:i/>
                  <w:iCs/>
                  <w:noProof/>
                </w:rPr>
                <w:t xml:space="preserve">The Environmental Impact Assessment (Agriculture) (Wales) Regulations 2017, </w:t>
              </w:r>
              <w:r>
                <w:rPr>
                  <w:noProof/>
                </w:rPr>
                <w:t>Cardiff : Welsh Goverment .</w:t>
              </w:r>
            </w:p>
            <w:p w14:paraId="2C359E69" w14:textId="302FF7DB" w:rsidR="008326ED" w:rsidRDefault="008326ED" w:rsidP="001E4B28">
              <w:r>
                <w:rPr>
                  <w:b/>
                  <w:bCs/>
                  <w:noProof/>
                </w:rPr>
                <w:fldChar w:fldCharType="end"/>
              </w:r>
            </w:p>
          </w:sdtContent>
        </w:sdt>
      </w:sdtContent>
    </w:sdt>
    <w:p w14:paraId="344C6CEF" w14:textId="3727A72E" w:rsidR="00AB1F84" w:rsidRDefault="00AB1F84">
      <w:r>
        <w:br w:type="page"/>
      </w:r>
    </w:p>
    <w:bookmarkStart w:id="19" w:name="_Toc124525662" w:displacedByCustomXml="next"/>
    <w:sdt>
      <w:sdtPr>
        <w:rPr>
          <w:rFonts w:asciiTheme="minorHAnsi" w:eastAsiaTheme="minorHAnsi" w:hAnsiTheme="minorHAnsi" w:cstheme="minorBidi"/>
          <w:color w:val="auto"/>
          <w:sz w:val="22"/>
          <w:szCs w:val="22"/>
        </w:rPr>
        <w:id w:val="1252011344"/>
        <w:docPartObj>
          <w:docPartGallery w:val="Bibliographies"/>
          <w:docPartUnique/>
        </w:docPartObj>
      </w:sdtPr>
      <w:sdtContent>
        <w:p w14:paraId="1A7FF5E2" w14:textId="2F07B829" w:rsidR="00EE3CCF" w:rsidRDefault="00EE3CCF">
          <w:pPr>
            <w:pStyle w:val="Heading1"/>
          </w:pPr>
          <w:r>
            <w:t>Bibliography</w:t>
          </w:r>
          <w:bookmarkEnd w:id="19"/>
        </w:p>
        <w:p w14:paraId="3A08AC47" w14:textId="1584C61B" w:rsidR="00EE3CCF" w:rsidRDefault="00000000" w:rsidP="007C41B8">
          <w:pPr>
            <w:pStyle w:val="Bibliography"/>
          </w:pPr>
        </w:p>
      </w:sdtContent>
    </w:sdt>
    <w:p w14:paraId="07455DCA" w14:textId="77777777" w:rsidR="006C023B" w:rsidRDefault="006C023B"/>
    <w:p w14:paraId="7A686B7E" w14:textId="12F0C673" w:rsidR="008326ED" w:rsidRDefault="008326ED">
      <w:r>
        <w:br w:type="page"/>
      </w:r>
    </w:p>
    <w:p w14:paraId="3AB39D68" w14:textId="77777777" w:rsidR="00EA2492" w:rsidRPr="00332EDA" w:rsidRDefault="00DB7959" w:rsidP="00332EDA">
      <w:pPr>
        <w:pStyle w:val="Heading1"/>
      </w:pPr>
      <w:bookmarkStart w:id="20" w:name="_Toc124525663"/>
      <w:r w:rsidRPr="00332EDA">
        <w:lastRenderedPageBreak/>
        <w:t>Appendices</w:t>
      </w:r>
      <w:bookmarkEnd w:id="20"/>
    </w:p>
    <w:p w14:paraId="17AA6511" w14:textId="77777777" w:rsidR="00DB7959" w:rsidRDefault="00DB7959" w:rsidP="00DB7959"/>
    <w:p w14:paraId="7EF3FF2F" w14:textId="77777777" w:rsidR="00F85232" w:rsidRDefault="00F85232" w:rsidP="00DB7959"/>
    <w:p w14:paraId="7191AF3F" w14:textId="77777777" w:rsidR="00F85232" w:rsidRPr="00DB7959" w:rsidRDefault="00F85232" w:rsidP="00F85232">
      <w:pPr>
        <w:pStyle w:val="Heading2"/>
      </w:pPr>
      <w:bookmarkStart w:id="21" w:name="_Toc124525664"/>
      <w:r>
        <w:t>Appendix A.</w:t>
      </w:r>
      <w:bookmarkEnd w:id="21"/>
    </w:p>
    <w:sectPr w:rsidR="00F85232" w:rsidRPr="00DB7959" w:rsidSect="00DB7959">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2CF06" w14:textId="77777777" w:rsidR="00D4028D" w:rsidRDefault="00D4028D" w:rsidP="00DB7959">
      <w:pPr>
        <w:spacing w:after="0" w:line="240" w:lineRule="auto"/>
      </w:pPr>
      <w:r>
        <w:separator/>
      </w:r>
    </w:p>
  </w:endnote>
  <w:endnote w:type="continuationSeparator" w:id="0">
    <w:p w14:paraId="33385D55" w14:textId="77777777" w:rsidR="00D4028D" w:rsidRDefault="00D4028D" w:rsidP="00DB7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1F866" w14:textId="4C55ADF2" w:rsidR="00DB7959" w:rsidRDefault="00344310">
    <w:pPr>
      <w:pStyle w:val="Footer"/>
      <w:jc w:val="right"/>
    </w:pPr>
    <w:r>
      <w:t>Joseph Omar</w:t>
    </w:r>
    <w:r w:rsidR="00DB7959">
      <w:tab/>
    </w:r>
    <w:r w:rsidR="00DB7959">
      <w:tab/>
    </w:r>
    <w:sdt>
      <w:sdtPr>
        <w:id w:val="-1906284283"/>
        <w:docPartObj>
          <w:docPartGallery w:val="Page Numbers (Bottom of Page)"/>
          <w:docPartUnique/>
        </w:docPartObj>
      </w:sdtPr>
      <w:sdtContent>
        <w:sdt>
          <w:sdtPr>
            <w:id w:val="-1769616900"/>
            <w:docPartObj>
              <w:docPartGallery w:val="Page Numbers (Top of Page)"/>
              <w:docPartUnique/>
            </w:docPartObj>
          </w:sdtPr>
          <w:sdtContent>
            <w:r w:rsidR="00DB7959">
              <w:t xml:space="preserve">Page </w:t>
            </w:r>
            <w:r w:rsidR="00DB7959">
              <w:rPr>
                <w:b/>
                <w:bCs/>
                <w:sz w:val="24"/>
                <w:szCs w:val="24"/>
              </w:rPr>
              <w:fldChar w:fldCharType="begin"/>
            </w:r>
            <w:r w:rsidR="00DB7959">
              <w:rPr>
                <w:b/>
                <w:bCs/>
              </w:rPr>
              <w:instrText xml:space="preserve"> PAGE </w:instrText>
            </w:r>
            <w:r w:rsidR="00DB7959">
              <w:rPr>
                <w:b/>
                <w:bCs/>
                <w:sz w:val="24"/>
                <w:szCs w:val="24"/>
              </w:rPr>
              <w:fldChar w:fldCharType="separate"/>
            </w:r>
            <w:r w:rsidR="00AF36F1">
              <w:rPr>
                <w:b/>
                <w:bCs/>
                <w:noProof/>
              </w:rPr>
              <w:t>7</w:t>
            </w:r>
            <w:r w:rsidR="00DB7959">
              <w:rPr>
                <w:b/>
                <w:bCs/>
                <w:sz w:val="24"/>
                <w:szCs w:val="24"/>
              </w:rPr>
              <w:fldChar w:fldCharType="end"/>
            </w:r>
            <w:r w:rsidR="00DB7959">
              <w:t xml:space="preserve"> of </w:t>
            </w:r>
            <w:r w:rsidR="00DB7959">
              <w:rPr>
                <w:b/>
                <w:bCs/>
                <w:sz w:val="24"/>
                <w:szCs w:val="24"/>
              </w:rPr>
              <w:fldChar w:fldCharType="begin"/>
            </w:r>
            <w:r w:rsidR="00DB7959">
              <w:rPr>
                <w:b/>
                <w:bCs/>
              </w:rPr>
              <w:instrText xml:space="preserve"> NUMPAGES  </w:instrText>
            </w:r>
            <w:r w:rsidR="00DB7959">
              <w:rPr>
                <w:b/>
                <w:bCs/>
                <w:sz w:val="24"/>
                <w:szCs w:val="24"/>
              </w:rPr>
              <w:fldChar w:fldCharType="separate"/>
            </w:r>
            <w:r w:rsidR="00AF36F1">
              <w:rPr>
                <w:b/>
                <w:bCs/>
                <w:noProof/>
              </w:rPr>
              <w:t>7</w:t>
            </w:r>
            <w:r w:rsidR="00DB7959">
              <w:rPr>
                <w:b/>
                <w:bCs/>
                <w:sz w:val="24"/>
                <w:szCs w:val="24"/>
              </w:rPr>
              <w:fldChar w:fldCharType="end"/>
            </w:r>
          </w:sdtContent>
        </w:sdt>
      </w:sdtContent>
    </w:sdt>
  </w:p>
  <w:p w14:paraId="342329D0" w14:textId="77777777" w:rsidR="00DB7959" w:rsidRDefault="00DB7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0014E" w14:textId="77777777" w:rsidR="00D4028D" w:rsidRDefault="00D4028D" w:rsidP="00DB7959">
      <w:pPr>
        <w:spacing w:after="0" w:line="240" w:lineRule="auto"/>
      </w:pPr>
      <w:r>
        <w:separator/>
      </w:r>
    </w:p>
  </w:footnote>
  <w:footnote w:type="continuationSeparator" w:id="0">
    <w:p w14:paraId="23960815" w14:textId="77777777" w:rsidR="00D4028D" w:rsidRDefault="00D4028D" w:rsidP="00DB79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8E8B2" w14:textId="2E38FF69" w:rsidR="00DB7959" w:rsidRPr="00D823B5" w:rsidRDefault="00D823B5" w:rsidP="00D823B5">
    <w:pPr>
      <w:pStyle w:val="Header"/>
    </w:pPr>
    <w:r w:rsidRPr="00D823B5">
      <w:t xml:space="preserve">EIA/ESA EVALUATION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B267F"/>
    <w:multiLevelType w:val="hybridMultilevel"/>
    <w:tmpl w:val="107CC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900CD"/>
    <w:multiLevelType w:val="hybridMultilevel"/>
    <w:tmpl w:val="24FE7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464EA"/>
    <w:multiLevelType w:val="hybridMultilevel"/>
    <w:tmpl w:val="EC227E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067F41"/>
    <w:multiLevelType w:val="multilevel"/>
    <w:tmpl w:val="9F7CCF7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3A3831DB"/>
    <w:multiLevelType w:val="hybridMultilevel"/>
    <w:tmpl w:val="7640F122"/>
    <w:lvl w:ilvl="0" w:tplc="08090001">
      <w:start w:val="1"/>
      <w:numFmt w:val="bullet"/>
      <w:lvlText w:val=""/>
      <w:lvlJc w:val="left"/>
      <w:pPr>
        <w:ind w:left="720" w:hanging="360"/>
      </w:pPr>
      <w:rPr>
        <w:rFonts w:ascii="Symbol" w:hAnsi="Symbol" w:hint="default"/>
      </w:rPr>
    </w:lvl>
    <w:lvl w:ilvl="1" w:tplc="42BC9BA2">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67459F"/>
    <w:multiLevelType w:val="hybridMultilevel"/>
    <w:tmpl w:val="35569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60439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6D2D30A8"/>
    <w:multiLevelType w:val="hybridMultilevel"/>
    <w:tmpl w:val="45565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BB5731"/>
    <w:multiLevelType w:val="hybridMultilevel"/>
    <w:tmpl w:val="7E284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4039271">
    <w:abstractNumId w:val="3"/>
  </w:num>
  <w:num w:numId="2" w16cid:durableId="628781786">
    <w:abstractNumId w:val="6"/>
  </w:num>
  <w:num w:numId="3" w16cid:durableId="1787504068">
    <w:abstractNumId w:val="1"/>
  </w:num>
  <w:num w:numId="4" w16cid:durableId="1390108280">
    <w:abstractNumId w:val="7"/>
  </w:num>
  <w:num w:numId="5" w16cid:durableId="681399374">
    <w:abstractNumId w:val="0"/>
  </w:num>
  <w:num w:numId="6" w16cid:durableId="1433092704">
    <w:abstractNumId w:val="2"/>
  </w:num>
  <w:num w:numId="7" w16cid:durableId="577863039">
    <w:abstractNumId w:val="4"/>
  </w:num>
  <w:num w:numId="8" w16cid:durableId="653685485">
    <w:abstractNumId w:val="8"/>
  </w:num>
  <w:num w:numId="9" w16cid:durableId="2238789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959"/>
    <w:rsid w:val="00011191"/>
    <w:rsid w:val="00017342"/>
    <w:rsid w:val="000325E4"/>
    <w:rsid w:val="0004007D"/>
    <w:rsid w:val="00066462"/>
    <w:rsid w:val="000751E8"/>
    <w:rsid w:val="00080079"/>
    <w:rsid w:val="0008540C"/>
    <w:rsid w:val="00091E8F"/>
    <w:rsid w:val="000A12FF"/>
    <w:rsid w:val="000A3285"/>
    <w:rsid w:val="000B4BC0"/>
    <w:rsid w:val="001013D6"/>
    <w:rsid w:val="00103A50"/>
    <w:rsid w:val="001161A9"/>
    <w:rsid w:val="001176F8"/>
    <w:rsid w:val="001224FD"/>
    <w:rsid w:val="00125526"/>
    <w:rsid w:val="00144ADA"/>
    <w:rsid w:val="001507C4"/>
    <w:rsid w:val="0015139C"/>
    <w:rsid w:val="001632D6"/>
    <w:rsid w:val="0017350F"/>
    <w:rsid w:val="001771E9"/>
    <w:rsid w:val="001841C4"/>
    <w:rsid w:val="0018621A"/>
    <w:rsid w:val="001B3099"/>
    <w:rsid w:val="001B7461"/>
    <w:rsid w:val="001D632D"/>
    <w:rsid w:val="001E4B28"/>
    <w:rsid w:val="001F0D0F"/>
    <w:rsid w:val="001F5C22"/>
    <w:rsid w:val="00201AF9"/>
    <w:rsid w:val="002124AD"/>
    <w:rsid w:val="00242364"/>
    <w:rsid w:val="00246E27"/>
    <w:rsid w:val="0025147B"/>
    <w:rsid w:val="002551D0"/>
    <w:rsid w:val="002607EF"/>
    <w:rsid w:val="00264FDC"/>
    <w:rsid w:val="00266A12"/>
    <w:rsid w:val="002709BF"/>
    <w:rsid w:val="00280159"/>
    <w:rsid w:val="00287015"/>
    <w:rsid w:val="002B6D82"/>
    <w:rsid w:val="002D0AA1"/>
    <w:rsid w:val="002D14D6"/>
    <w:rsid w:val="002E0460"/>
    <w:rsid w:val="002E21C3"/>
    <w:rsid w:val="002F5233"/>
    <w:rsid w:val="00332DDD"/>
    <w:rsid w:val="00332EDA"/>
    <w:rsid w:val="003409BB"/>
    <w:rsid w:val="00344310"/>
    <w:rsid w:val="003472BE"/>
    <w:rsid w:val="00357D33"/>
    <w:rsid w:val="00374555"/>
    <w:rsid w:val="003A61E8"/>
    <w:rsid w:val="003B02CF"/>
    <w:rsid w:val="003C6BFE"/>
    <w:rsid w:val="003D6CA4"/>
    <w:rsid w:val="003E3F6C"/>
    <w:rsid w:val="00406E75"/>
    <w:rsid w:val="0043344A"/>
    <w:rsid w:val="00433809"/>
    <w:rsid w:val="004371EE"/>
    <w:rsid w:val="004421C1"/>
    <w:rsid w:val="00462AC1"/>
    <w:rsid w:val="00493E62"/>
    <w:rsid w:val="004A3A9B"/>
    <w:rsid w:val="004B5F96"/>
    <w:rsid w:val="004C6245"/>
    <w:rsid w:val="004D1822"/>
    <w:rsid w:val="004D450D"/>
    <w:rsid w:val="004F1B6D"/>
    <w:rsid w:val="004F1EBF"/>
    <w:rsid w:val="004F2B60"/>
    <w:rsid w:val="004F56E6"/>
    <w:rsid w:val="00502163"/>
    <w:rsid w:val="00510C75"/>
    <w:rsid w:val="005369E0"/>
    <w:rsid w:val="00536E47"/>
    <w:rsid w:val="005406DD"/>
    <w:rsid w:val="00563186"/>
    <w:rsid w:val="00575780"/>
    <w:rsid w:val="00585EFD"/>
    <w:rsid w:val="005A06DA"/>
    <w:rsid w:val="005B0B49"/>
    <w:rsid w:val="005B4E37"/>
    <w:rsid w:val="005E2EED"/>
    <w:rsid w:val="005F1CF7"/>
    <w:rsid w:val="005F23A4"/>
    <w:rsid w:val="00614E7B"/>
    <w:rsid w:val="00615FD8"/>
    <w:rsid w:val="00664497"/>
    <w:rsid w:val="00682DF5"/>
    <w:rsid w:val="00683001"/>
    <w:rsid w:val="006A657E"/>
    <w:rsid w:val="006C023B"/>
    <w:rsid w:val="006C2683"/>
    <w:rsid w:val="006C26DF"/>
    <w:rsid w:val="006F0385"/>
    <w:rsid w:val="006F26D8"/>
    <w:rsid w:val="006F2749"/>
    <w:rsid w:val="00705757"/>
    <w:rsid w:val="00706C98"/>
    <w:rsid w:val="007120AF"/>
    <w:rsid w:val="00712C88"/>
    <w:rsid w:val="00714B2E"/>
    <w:rsid w:val="00723DCE"/>
    <w:rsid w:val="00754562"/>
    <w:rsid w:val="00793B77"/>
    <w:rsid w:val="007C41B8"/>
    <w:rsid w:val="007E1370"/>
    <w:rsid w:val="007E2DF0"/>
    <w:rsid w:val="00802AB5"/>
    <w:rsid w:val="0081036E"/>
    <w:rsid w:val="00827D48"/>
    <w:rsid w:val="0083169B"/>
    <w:rsid w:val="008326ED"/>
    <w:rsid w:val="008339B5"/>
    <w:rsid w:val="00850AA9"/>
    <w:rsid w:val="00863D15"/>
    <w:rsid w:val="00865E44"/>
    <w:rsid w:val="00870030"/>
    <w:rsid w:val="00870C33"/>
    <w:rsid w:val="008741D4"/>
    <w:rsid w:val="00880635"/>
    <w:rsid w:val="00881B85"/>
    <w:rsid w:val="00890B3F"/>
    <w:rsid w:val="008A7E6D"/>
    <w:rsid w:val="008B472A"/>
    <w:rsid w:val="008C4B6E"/>
    <w:rsid w:val="008C7CA8"/>
    <w:rsid w:val="008E0381"/>
    <w:rsid w:val="00904A30"/>
    <w:rsid w:val="00905378"/>
    <w:rsid w:val="00910D4F"/>
    <w:rsid w:val="00912510"/>
    <w:rsid w:val="0092340C"/>
    <w:rsid w:val="00974187"/>
    <w:rsid w:val="00991149"/>
    <w:rsid w:val="00995827"/>
    <w:rsid w:val="009A228A"/>
    <w:rsid w:val="009A2E33"/>
    <w:rsid w:val="009A5585"/>
    <w:rsid w:val="009B3FA0"/>
    <w:rsid w:val="009C5C13"/>
    <w:rsid w:val="009C6635"/>
    <w:rsid w:val="009D61B6"/>
    <w:rsid w:val="009D79E4"/>
    <w:rsid w:val="009F3D1F"/>
    <w:rsid w:val="00A17D4D"/>
    <w:rsid w:val="00A307AD"/>
    <w:rsid w:val="00A4560C"/>
    <w:rsid w:val="00A53ACE"/>
    <w:rsid w:val="00A648EF"/>
    <w:rsid w:val="00A91016"/>
    <w:rsid w:val="00A94A71"/>
    <w:rsid w:val="00AB1F84"/>
    <w:rsid w:val="00AB4CF9"/>
    <w:rsid w:val="00AB5765"/>
    <w:rsid w:val="00AC0316"/>
    <w:rsid w:val="00AD61D9"/>
    <w:rsid w:val="00AE3296"/>
    <w:rsid w:val="00AF36F1"/>
    <w:rsid w:val="00B10DD7"/>
    <w:rsid w:val="00B22A80"/>
    <w:rsid w:val="00B46C3D"/>
    <w:rsid w:val="00B612E8"/>
    <w:rsid w:val="00BA1ECB"/>
    <w:rsid w:val="00BB42C6"/>
    <w:rsid w:val="00BC4023"/>
    <w:rsid w:val="00BE2B1D"/>
    <w:rsid w:val="00BF6CD9"/>
    <w:rsid w:val="00C07D90"/>
    <w:rsid w:val="00C11AA9"/>
    <w:rsid w:val="00C33C95"/>
    <w:rsid w:val="00C3707A"/>
    <w:rsid w:val="00C4407C"/>
    <w:rsid w:val="00C4711D"/>
    <w:rsid w:val="00C72196"/>
    <w:rsid w:val="00C72415"/>
    <w:rsid w:val="00C74BF9"/>
    <w:rsid w:val="00C802C3"/>
    <w:rsid w:val="00CC3597"/>
    <w:rsid w:val="00CC44D6"/>
    <w:rsid w:val="00CC463E"/>
    <w:rsid w:val="00CC6128"/>
    <w:rsid w:val="00CE4E76"/>
    <w:rsid w:val="00CF1351"/>
    <w:rsid w:val="00CF318F"/>
    <w:rsid w:val="00D06AA9"/>
    <w:rsid w:val="00D20199"/>
    <w:rsid w:val="00D207A0"/>
    <w:rsid w:val="00D4028D"/>
    <w:rsid w:val="00D4579D"/>
    <w:rsid w:val="00D54618"/>
    <w:rsid w:val="00D823B5"/>
    <w:rsid w:val="00D8516F"/>
    <w:rsid w:val="00DA302E"/>
    <w:rsid w:val="00DB2FDC"/>
    <w:rsid w:val="00DB7959"/>
    <w:rsid w:val="00DC27F4"/>
    <w:rsid w:val="00DD228E"/>
    <w:rsid w:val="00DD3E66"/>
    <w:rsid w:val="00DD7611"/>
    <w:rsid w:val="00DF4A29"/>
    <w:rsid w:val="00DF6F13"/>
    <w:rsid w:val="00E11F27"/>
    <w:rsid w:val="00E206C2"/>
    <w:rsid w:val="00E4057D"/>
    <w:rsid w:val="00E5703A"/>
    <w:rsid w:val="00E639F0"/>
    <w:rsid w:val="00E66F70"/>
    <w:rsid w:val="00E72407"/>
    <w:rsid w:val="00E84BBE"/>
    <w:rsid w:val="00E85F78"/>
    <w:rsid w:val="00EB42A7"/>
    <w:rsid w:val="00EE0EF5"/>
    <w:rsid w:val="00EE3CCF"/>
    <w:rsid w:val="00EF0292"/>
    <w:rsid w:val="00F06119"/>
    <w:rsid w:val="00F165FB"/>
    <w:rsid w:val="00F20F0F"/>
    <w:rsid w:val="00F33977"/>
    <w:rsid w:val="00F624FE"/>
    <w:rsid w:val="00F62E25"/>
    <w:rsid w:val="00F67673"/>
    <w:rsid w:val="00F82461"/>
    <w:rsid w:val="00F82C57"/>
    <w:rsid w:val="00F85232"/>
    <w:rsid w:val="00F85727"/>
    <w:rsid w:val="00F87FBE"/>
    <w:rsid w:val="00F92185"/>
    <w:rsid w:val="00FA76A1"/>
    <w:rsid w:val="00FB2B87"/>
    <w:rsid w:val="00FB6A4F"/>
    <w:rsid w:val="00FE1331"/>
    <w:rsid w:val="00FE3DCB"/>
    <w:rsid w:val="00FF29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3A8C82"/>
  <w15:chartTrackingRefBased/>
  <w15:docId w15:val="{6ED1A240-BD96-400A-8F44-06E4AD3C7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959"/>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5232"/>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B5765"/>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B5765"/>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B5765"/>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B5765"/>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B5765"/>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B576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B576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79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7959"/>
    <w:rPr>
      <w:rFonts w:eastAsiaTheme="minorEastAsia"/>
      <w:lang w:val="en-US"/>
    </w:rPr>
  </w:style>
  <w:style w:type="paragraph" w:styleId="Header">
    <w:name w:val="header"/>
    <w:basedOn w:val="Normal"/>
    <w:link w:val="HeaderChar"/>
    <w:uiPriority w:val="99"/>
    <w:unhideWhenUsed/>
    <w:rsid w:val="00DB7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959"/>
  </w:style>
  <w:style w:type="paragraph" w:styleId="Footer">
    <w:name w:val="footer"/>
    <w:basedOn w:val="Normal"/>
    <w:link w:val="FooterChar"/>
    <w:uiPriority w:val="99"/>
    <w:unhideWhenUsed/>
    <w:rsid w:val="00DB7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959"/>
  </w:style>
  <w:style w:type="character" w:customStyle="1" w:styleId="Heading1Char">
    <w:name w:val="Heading 1 Char"/>
    <w:basedOn w:val="DefaultParagraphFont"/>
    <w:link w:val="Heading1"/>
    <w:uiPriority w:val="9"/>
    <w:rsid w:val="00DB79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7959"/>
    <w:pPr>
      <w:outlineLvl w:val="9"/>
    </w:pPr>
    <w:rPr>
      <w:lang w:val="en-US"/>
    </w:rPr>
  </w:style>
  <w:style w:type="character" w:customStyle="1" w:styleId="Heading2Char">
    <w:name w:val="Heading 2 Char"/>
    <w:basedOn w:val="DefaultParagraphFont"/>
    <w:link w:val="Heading2"/>
    <w:uiPriority w:val="9"/>
    <w:rsid w:val="00F8523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85232"/>
    <w:pPr>
      <w:ind w:left="720"/>
      <w:contextualSpacing/>
    </w:pPr>
  </w:style>
  <w:style w:type="paragraph" w:styleId="TOC1">
    <w:name w:val="toc 1"/>
    <w:basedOn w:val="Normal"/>
    <w:next w:val="Normal"/>
    <w:autoRedefine/>
    <w:uiPriority w:val="39"/>
    <w:unhideWhenUsed/>
    <w:rsid w:val="00827D48"/>
    <w:pPr>
      <w:spacing w:after="100"/>
    </w:pPr>
  </w:style>
  <w:style w:type="paragraph" w:styleId="TOC2">
    <w:name w:val="toc 2"/>
    <w:basedOn w:val="Normal"/>
    <w:next w:val="Normal"/>
    <w:autoRedefine/>
    <w:uiPriority w:val="39"/>
    <w:unhideWhenUsed/>
    <w:rsid w:val="00827D48"/>
    <w:pPr>
      <w:spacing w:after="100"/>
      <w:ind w:left="220"/>
    </w:pPr>
  </w:style>
  <w:style w:type="character" w:styleId="Hyperlink">
    <w:name w:val="Hyperlink"/>
    <w:basedOn w:val="DefaultParagraphFont"/>
    <w:uiPriority w:val="99"/>
    <w:unhideWhenUsed/>
    <w:rsid w:val="00827D48"/>
    <w:rPr>
      <w:color w:val="0563C1" w:themeColor="hyperlink"/>
      <w:u w:val="single"/>
    </w:rPr>
  </w:style>
  <w:style w:type="paragraph" w:styleId="Bibliography">
    <w:name w:val="Bibliography"/>
    <w:basedOn w:val="Normal"/>
    <w:next w:val="Normal"/>
    <w:uiPriority w:val="37"/>
    <w:unhideWhenUsed/>
    <w:rsid w:val="00827D48"/>
  </w:style>
  <w:style w:type="character" w:customStyle="1" w:styleId="Heading3Char">
    <w:name w:val="Heading 3 Char"/>
    <w:basedOn w:val="DefaultParagraphFont"/>
    <w:link w:val="Heading3"/>
    <w:uiPriority w:val="9"/>
    <w:rsid w:val="00AB57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B576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B576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B576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B576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B57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B5765"/>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890B3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90B3F"/>
    <w:pPr>
      <w:spacing w:after="0"/>
    </w:pPr>
  </w:style>
  <w:style w:type="paragraph" w:styleId="TOC3">
    <w:name w:val="toc 3"/>
    <w:basedOn w:val="Normal"/>
    <w:next w:val="Normal"/>
    <w:autoRedefine/>
    <w:uiPriority w:val="39"/>
    <w:unhideWhenUsed/>
    <w:rsid w:val="00D823B5"/>
    <w:pPr>
      <w:spacing w:after="100"/>
      <w:ind w:left="440"/>
    </w:pPr>
  </w:style>
  <w:style w:type="paragraph" w:styleId="NormalWeb">
    <w:name w:val="Normal (Web)"/>
    <w:basedOn w:val="Normal"/>
    <w:uiPriority w:val="99"/>
    <w:unhideWhenUsed/>
    <w:rsid w:val="00A307A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21335">
      <w:bodyDiv w:val="1"/>
      <w:marLeft w:val="0"/>
      <w:marRight w:val="0"/>
      <w:marTop w:val="0"/>
      <w:marBottom w:val="0"/>
      <w:divBdr>
        <w:top w:val="none" w:sz="0" w:space="0" w:color="auto"/>
        <w:left w:val="none" w:sz="0" w:space="0" w:color="auto"/>
        <w:bottom w:val="none" w:sz="0" w:space="0" w:color="auto"/>
        <w:right w:val="none" w:sz="0" w:space="0" w:color="auto"/>
      </w:divBdr>
    </w:div>
    <w:div w:id="100952688">
      <w:bodyDiv w:val="1"/>
      <w:marLeft w:val="0"/>
      <w:marRight w:val="0"/>
      <w:marTop w:val="0"/>
      <w:marBottom w:val="0"/>
      <w:divBdr>
        <w:top w:val="none" w:sz="0" w:space="0" w:color="auto"/>
        <w:left w:val="none" w:sz="0" w:space="0" w:color="auto"/>
        <w:bottom w:val="none" w:sz="0" w:space="0" w:color="auto"/>
        <w:right w:val="none" w:sz="0" w:space="0" w:color="auto"/>
      </w:divBdr>
    </w:div>
    <w:div w:id="128406251">
      <w:bodyDiv w:val="1"/>
      <w:marLeft w:val="0"/>
      <w:marRight w:val="0"/>
      <w:marTop w:val="0"/>
      <w:marBottom w:val="0"/>
      <w:divBdr>
        <w:top w:val="none" w:sz="0" w:space="0" w:color="auto"/>
        <w:left w:val="none" w:sz="0" w:space="0" w:color="auto"/>
        <w:bottom w:val="none" w:sz="0" w:space="0" w:color="auto"/>
        <w:right w:val="none" w:sz="0" w:space="0" w:color="auto"/>
      </w:divBdr>
    </w:div>
    <w:div w:id="169491218">
      <w:bodyDiv w:val="1"/>
      <w:marLeft w:val="0"/>
      <w:marRight w:val="0"/>
      <w:marTop w:val="0"/>
      <w:marBottom w:val="0"/>
      <w:divBdr>
        <w:top w:val="none" w:sz="0" w:space="0" w:color="auto"/>
        <w:left w:val="none" w:sz="0" w:space="0" w:color="auto"/>
        <w:bottom w:val="none" w:sz="0" w:space="0" w:color="auto"/>
        <w:right w:val="none" w:sz="0" w:space="0" w:color="auto"/>
      </w:divBdr>
    </w:div>
    <w:div w:id="187567155">
      <w:bodyDiv w:val="1"/>
      <w:marLeft w:val="0"/>
      <w:marRight w:val="0"/>
      <w:marTop w:val="0"/>
      <w:marBottom w:val="0"/>
      <w:divBdr>
        <w:top w:val="none" w:sz="0" w:space="0" w:color="auto"/>
        <w:left w:val="none" w:sz="0" w:space="0" w:color="auto"/>
        <w:bottom w:val="none" w:sz="0" w:space="0" w:color="auto"/>
        <w:right w:val="none" w:sz="0" w:space="0" w:color="auto"/>
      </w:divBdr>
    </w:div>
    <w:div w:id="200559675">
      <w:bodyDiv w:val="1"/>
      <w:marLeft w:val="0"/>
      <w:marRight w:val="0"/>
      <w:marTop w:val="0"/>
      <w:marBottom w:val="0"/>
      <w:divBdr>
        <w:top w:val="none" w:sz="0" w:space="0" w:color="auto"/>
        <w:left w:val="none" w:sz="0" w:space="0" w:color="auto"/>
        <w:bottom w:val="none" w:sz="0" w:space="0" w:color="auto"/>
        <w:right w:val="none" w:sz="0" w:space="0" w:color="auto"/>
      </w:divBdr>
    </w:div>
    <w:div w:id="205996374">
      <w:bodyDiv w:val="1"/>
      <w:marLeft w:val="0"/>
      <w:marRight w:val="0"/>
      <w:marTop w:val="0"/>
      <w:marBottom w:val="0"/>
      <w:divBdr>
        <w:top w:val="none" w:sz="0" w:space="0" w:color="auto"/>
        <w:left w:val="none" w:sz="0" w:space="0" w:color="auto"/>
        <w:bottom w:val="none" w:sz="0" w:space="0" w:color="auto"/>
        <w:right w:val="none" w:sz="0" w:space="0" w:color="auto"/>
      </w:divBdr>
    </w:div>
    <w:div w:id="215623882">
      <w:bodyDiv w:val="1"/>
      <w:marLeft w:val="0"/>
      <w:marRight w:val="0"/>
      <w:marTop w:val="0"/>
      <w:marBottom w:val="0"/>
      <w:divBdr>
        <w:top w:val="none" w:sz="0" w:space="0" w:color="auto"/>
        <w:left w:val="none" w:sz="0" w:space="0" w:color="auto"/>
        <w:bottom w:val="none" w:sz="0" w:space="0" w:color="auto"/>
        <w:right w:val="none" w:sz="0" w:space="0" w:color="auto"/>
      </w:divBdr>
    </w:div>
    <w:div w:id="234632293">
      <w:bodyDiv w:val="1"/>
      <w:marLeft w:val="0"/>
      <w:marRight w:val="0"/>
      <w:marTop w:val="0"/>
      <w:marBottom w:val="0"/>
      <w:divBdr>
        <w:top w:val="none" w:sz="0" w:space="0" w:color="auto"/>
        <w:left w:val="none" w:sz="0" w:space="0" w:color="auto"/>
        <w:bottom w:val="none" w:sz="0" w:space="0" w:color="auto"/>
        <w:right w:val="none" w:sz="0" w:space="0" w:color="auto"/>
      </w:divBdr>
    </w:div>
    <w:div w:id="246885491">
      <w:bodyDiv w:val="1"/>
      <w:marLeft w:val="0"/>
      <w:marRight w:val="0"/>
      <w:marTop w:val="0"/>
      <w:marBottom w:val="0"/>
      <w:divBdr>
        <w:top w:val="none" w:sz="0" w:space="0" w:color="auto"/>
        <w:left w:val="none" w:sz="0" w:space="0" w:color="auto"/>
        <w:bottom w:val="none" w:sz="0" w:space="0" w:color="auto"/>
        <w:right w:val="none" w:sz="0" w:space="0" w:color="auto"/>
      </w:divBdr>
    </w:div>
    <w:div w:id="250044263">
      <w:bodyDiv w:val="1"/>
      <w:marLeft w:val="0"/>
      <w:marRight w:val="0"/>
      <w:marTop w:val="0"/>
      <w:marBottom w:val="0"/>
      <w:divBdr>
        <w:top w:val="none" w:sz="0" w:space="0" w:color="auto"/>
        <w:left w:val="none" w:sz="0" w:space="0" w:color="auto"/>
        <w:bottom w:val="none" w:sz="0" w:space="0" w:color="auto"/>
        <w:right w:val="none" w:sz="0" w:space="0" w:color="auto"/>
      </w:divBdr>
    </w:div>
    <w:div w:id="252859143">
      <w:bodyDiv w:val="1"/>
      <w:marLeft w:val="0"/>
      <w:marRight w:val="0"/>
      <w:marTop w:val="0"/>
      <w:marBottom w:val="0"/>
      <w:divBdr>
        <w:top w:val="none" w:sz="0" w:space="0" w:color="auto"/>
        <w:left w:val="none" w:sz="0" w:space="0" w:color="auto"/>
        <w:bottom w:val="none" w:sz="0" w:space="0" w:color="auto"/>
        <w:right w:val="none" w:sz="0" w:space="0" w:color="auto"/>
      </w:divBdr>
    </w:div>
    <w:div w:id="254217188">
      <w:bodyDiv w:val="1"/>
      <w:marLeft w:val="0"/>
      <w:marRight w:val="0"/>
      <w:marTop w:val="0"/>
      <w:marBottom w:val="0"/>
      <w:divBdr>
        <w:top w:val="none" w:sz="0" w:space="0" w:color="auto"/>
        <w:left w:val="none" w:sz="0" w:space="0" w:color="auto"/>
        <w:bottom w:val="none" w:sz="0" w:space="0" w:color="auto"/>
        <w:right w:val="none" w:sz="0" w:space="0" w:color="auto"/>
      </w:divBdr>
    </w:div>
    <w:div w:id="257369148">
      <w:bodyDiv w:val="1"/>
      <w:marLeft w:val="0"/>
      <w:marRight w:val="0"/>
      <w:marTop w:val="0"/>
      <w:marBottom w:val="0"/>
      <w:divBdr>
        <w:top w:val="none" w:sz="0" w:space="0" w:color="auto"/>
        <w:left w:val="none" w:sz="0" w:space="0" w:color="auto"/>
        <w:bottom w:val="none" w:sz="0" w:space="0" w:color="auto"/>
        <w:right w:val="none" w:sz="0" w:space="0" w:color="auto"/>
      </w:divBdr>
    </w:div>
    <w:div w:id="258950319">
      <w:bodyDiv w:val="1"/>
      <w:marLeft w:val="0"/>
      <w:marRight w:val="0"/>
      <w:marTop w:val="0"/>
      <w:marBottom w:val="0"/>
      <w:divBdr>
        <w:top w:val="none" w:sz="0" w:space="0" w:color="auto"/>
        <w:left w:val="none" w:sz="0" w:space="0" w:color="auto"/>
        <w:bottom w:val="none" w:sz="0" w:space="0" w:color="auto"/>
        <w:right w:val="none" w:sz="0" w:space="0" w:color="auto"/>
      </w:divBdr>
    </w:div>
    <w:div w:id="267810879">
      <w:bodyDiv w:val="1"/>
      <w:marLeft w:val="0"/>
      <w:marRight w:val="0"/>
      <w:marTop w:val="0"/>
      <w:marBottom w:val="0"/>
      <w:divBdr>
        <w:top w:val="none" w:sz="0" w:space="0" w:color="auto"/>
        <w:left w:val="none" w:sz="0" w:space="0" w:color="auto"/>
        <w:bottom w:val="none" w:sz="0" w:space="0" w:color="auto"/>
        <w:right w:val="none" w:sz="0" w:space="0" w:color="auto"/>
      </w:divBdr>
    </w:div>
    <w:div w:id="337512287">
      <w:bodyDiv w:val="1"/>
      <w:marLeft w:val="0"/>
      <w:marRight w:val="0"/>
      <w:marTop w:val="0"/>
      <w:marBottom w:val="0"/>
      <w:divBdr>
        <w:top w:val="none" w:sz="0" w:space="0" w:color="auto"/>
        <w:left w:val="none" w:sz="0" w:space="0" w:color="auto"/>
        <w:bottom w:val="none" w:sz="0" w:space="0" w:color="auto"/>
        <w:right w:val="none" w:sz="0" w:space="0" w:color="auto"/>
      </w:divBdr>
    </w:div>
    <w:div w:id="350224414">
      <w:bodyDiv w:val="1"/>
      <w:marLeft w:val="0"/>
      <w:marRight w:val="0"/>
      <w:marTop w:val="0"/>
      <w:marBottom w:val="0"/>
      <w:divBdr>
        <w:top w:val="none" w:sz="0" w:space="0" w:color="auto"/>
        <w:left w:val="none" w:sz="0" w:space="0" w:color="auto"/>
        <w:bottom w:val="none" w:sz="0" w:space="0" w:color="auto"/>
        <w:right w:val="none" w:sz="0" w:space="0" w:color="auto"/>
      </w:divBdr>
    </w:div>
    <w:div w:id="352728274">
      <w:bodyDiv w:val="1"/>
      <w:marLeft w:val="0"/>
      <w:marRight w:val="0"/>
      <w:marTop w:val="0"/>
      <w:marBottom w:val="0"/>
      <w:divBdr>
        <w:top w:val="none" w:sz="0" w:space="0" w:color="auto"/>
        <w:left w:val="none" w:sz="0" w:space="0" w:color="auto"/>
        <w:bottom w:val="none" w:sz="0" w:space="0" w:color="auto"/>
        <w:right w:val="none" w:sz="0" w:space="0" w:color="auto"/>
      </w:divBdr>
    </w:div>
    <w:div w:id="355624291">
      <w:bodyDiv w:val="1"/>
      <w:marLeft w:val="0"/>
      <w:marRight w:val="0"/>
      <w:marTop w:val="0"/>
      <w:marBottom w:val="0"/>
      <w:divBdr>
        <w:top w:val="none" w:sz="0" w:space="0" w:color="auto"/>
        <w:left w:val="none" w:sz="0" w:space="0" w:color="auto"/>
        <w:bottom w:val="none" w:sz="0" w:space="0" w:color="auto"/>
        <w:right w:val="none" w:sz="0" w:space="0" w:color="auto"/>
      </w:divBdr>
    </w:div>
    <w:div w:id="367147389">
      <w:bodyDiv w:val="1"/>
      <w:marLeft w:val="0"/>
      <w:marRight w:val="0"/>
      <w:marTop w:val="0"/>
      <w:marBottom w:val="0"/>
      <w:divBdr>
        <w:top w:val="none" w:sz="0" w:space="0" w:color="auto"/>
        <w:left w:val="none" w:sz="0" w:space="0" w:color="auto"/>
        <w:bottom w:val="none" w:sz="0" w:space="0" w:color="auto"/>
        <w:right w:val="none" w:sz="0" w:space="0" w:color="auto"/>
      </w:divBdr>
    </w:div>
    <w:div w:id="378629846">
      <w:bodyDiv w:val="1"/>
      <w:marLeft w:val="0"/>
      <w:marRight w:val="0"/>
      <w:marTop w:val="0"/>
      <w:marBottom w:val="0"/>
      <w:divBdr>
        <w:top w:val="none" w:sz="0" w:space="0" w:color="auto"/>
        <w:left w:val="none" w:sz="0" w:space="0" w:color="auto"/>
        <w:bottom w:val="none" w:sz="0" w:space="0" w:color="auto"/>
        <w:right w:val="none" w:sz="0" w:space="0" w:color="auto"/>
      </w:divBdr>
    </w:div>
    <w:div w:id="382365884">
      <w:bodyDiv w:val="1"/>
      <w:marLeft w:val="0"/>
      <w:marRight w:val="0"/>
      <w:marTop w:val="0"/>
      <w:marBottom w:val="0"/>
      <w:divBdr>
        <w:top w:val="none" w:sz="0" w:space="0" w:color="auto"/>
        <w:left w:val="none" w:sz="0" w:space="0" w:color="auto"/>
        <w:bottom w:val="none" w:sz="0" w:space="0" w:color="auto"/>
        <w:right w:val="none" w:sz="0" w:space="0" w:color="auto"/>
      </w:divBdr>
    </w:div>
    <w:div w:id="393238476">
      <w:bodyDiv w:val="1"/>
      <w:marLeft w:val="0"/>
      <w:marRight w:val="0"/>
      <w:marTop w:val="0"/>
      <w:marBottom w:val="0"/>
      <w:divBdr>
        <w:top w:val="none" w:sz="0" w:space="0" w:color="auto"/>
        <w:left w:val="none" w:sz="0" w:space="0" w:color="auto"/>
        <w:bottom w:val="none" w:sz="0" w:space="0" w:color="auto"/>
        <w:right w:val="none" w:sz="0" w:space="0" w:color="auto"/>
      </w:divBdr>
    </w:div>
    <w:div w:id="400715470">
      <w:bodyDiv w:val="1"/>
      <w:marLeft w:val="0"/>
      <w:marRight w:val="0"/>
      <w:marTop w:val="0"/>
      <w:marBottom w:val="0"/>
      <w:divBdr>
        <w:top w:val="none" w:sz="0" w:space="0" w:color="auto"/>
        <w:left w:val="none" w:sz="0" w:space="0" w:color="auto"/>
        <w:bottom w:val="none" w:sz="0" w:space="0" w:color="auto"/>
        <w:right w:val="none" w:sz="0" w:space="0" w:color="auto"/>
      </w:divBdr>
    </w:div>
    <w:div w:id="404912584">
      <w:bodyDiv w:val="1"/>
      <w:marLeft w:val="0"/>
      <w:marRight w:val="0"/>
      <w:marTop w:val="0"/>
      <w:marBottom w:val="0"/>
      <w:divBdr>
        <w:top w:val="none" w:sz="0" w:space="0" w:color="auto"/>
        <w:left w:val="none" w:sz="0" w:space="0" w:color="auto"/>
        <w:bottom w:val="none" w:sz="0" w:space="0" w:color="auto"/>
        <w:right w:val="none" w:sz="0" w:space="0" w:color="auto"/>
      </w:divBdr>
    </w:div>
    <w:div w:id="416832029">
      <w:bodyDiv w:val="1"/>
      <w:marLeft w:val="0"/>
      <w:marRight w:val="0"/>
      <w:marTop w:val="0"/>
      <w:marBottom w:val="0"/>
      <w:divBdr>
        <w:top w:val="none" w:sz="0" w:space="0" w:color="auto"/>
        <w:left w:val="none" w:sz="0" w:space="0" w:color="auto"/>
        <w:bottom w:val="none" w:sz="0" w:space="0" w:color="auto"/>
        <w:right w:val="none" w:sz="0" w:space="0" w:color="auto"/>
      </w:divBdr>
    </w:div>
    <w:div w:id="438183030">
      <w:bodyDiv w:val="1"/>
      <w:marLeft w:val="0"/>
      <w:marRight w:val="0"/>
      <w:marTop w:val="0"/>
      <w:marBottom w:val="0"/>
      <w:divBdr>
        <w:top w:val="none" w:sz="0" w:space="0" w:color="auto"/>
        <w:left w:val="none" w:sz="0" w:space="0" w:color="auto"/>
        <w:bottom w:val="none" w:sz="0" w:space="0" w:color="auto"/>
        <w:right w:val="none" w:sz="0" w:space="0" w:color="auto"/>
      </w:divBdr>
    </w:div>
    <w:div w:id="455683426">
      <w:bodyDiv w:val="1"/>
      <w:marLeft w:val="0"/>
      <w:marRight w:val="0"/>
      <w:marTop w:val="0"/>
      <w:marBottom w:val="0"/>
      <w:divBdr>
        <w:top w:val="none" w:sz="0" w:space="0" w:color="auto"/>
        <w:left w:val="none" w:sz="0" w:space="0" w:color="auto"/>
        <w:bottom w:val="none" w:sz="0" w:space="0" w:color="auto"/>
        <w:right w:val="none" w:sz="0" w:space="0" w:color="auto"/>
      </w:divBdr>
    </w:div>
    <w:div w:id="477578437">
      <w:bodyDiv w:val="1"/>
      <w:marLeft w:val="0"/>
      <w:marRight w:val="0"/>
      <w:marTop w:val="0"/>
      <w:marBottom w:val="0"/>
      <w:divBdr>
        <w:top w:val="none" w:sz="0" w:space="0" w:color="auto"/>
        <w:left w:val="none" w:sz="0" w:space="0" w:color="auto"/>
        <w:bottom w:val="none" w:sz="0" w:space="0" w:color="auto"/>
        <w:right w:val="none" w:sz="0" w:space="0" w:color="auto"/>
      </w:divBdr>
    </w:div>
    <w:div w:id="479425784">
      <w:bodyDiv w:val="1"/>
      <w:marLeft w:val="0"/>
      <w:marRight w:val="0"/>
      <w:marTop w:val="0"/>
      <w:marBottom w:val="0"/>
      <w:divBdr>
        <w:top w:val="none" w:sz="0" w:space="0" w:color="auto"/>
        <w:left w:val="none" w:sz="0" w:space="0" w:color="auto"/>
        <w:bottom w:val="none" w:sz="0" w:space="0" w:color="auto"/>
        <w:right w:val="none" w:sz="0" w:space="0" w:color="auto"/>
      </w:divBdr>
    </w:div>
    <w:div w:id="483862319">
      <w:bodyDiv w:val="1"/>
      <w:marLeft w:val="0"/>
      <w:marRight w:val="0"/>
      <w:marTop w:val="0"/>
      <w:marBottom w:val="0"/>
      <w:divBdr>
        <w:top w:val="none" w:sz="0" w:space="0" w:color="auto"/>
        <w:left w:val="none" w:sz="0" w:space="0" w:color="auto"/>
        <w:bottom w:val="none" w:sz="0" w:space="0" w:color="auto"/>
        <w:right w:val="none" w:sz="0" w:space="0" w:color="auto"/>
      </w:divBdr>
    </w:div>
    <w:div w:id="496767860">
      <w:bodyDiv w:val="1"/>
      <w:marLeft w:val="0"/>
      <w:marRight w:val="0"/>
      <w:marTop w:val="0"/>
      <w:marBottom w:val="0"/>
      <w:divBdr>
        <w:top w:val="none" w:sz="0" w:space="0" w:color="auto"/>
        <w:left w:val="none" w:sz="0" w:space="0" w:color="auto"/>
        <w:bottom w:val="none" w:sz="0" w:space="0" w:color="auto"/>
        <w:right w:val="none" w:sz="0" w:space="0" w:color="auto"/>
      </w:divBdr>
    </w:div>
    <w:div w:id="556012681">
      <w:bodyDiv w:val="1"/>
      <w:marLeft w:val="0"/>
      <w:marRight w:val="0"/>
      <w:marTop w:val="0"/>
      <w:marBottom w:val="0"/>
      <w:divBdr>
        <w:top w:val="none" w:sz="0" w:space="0" w:color="auto"/>
        <w:left w:val="none" w:sz="0" w:space="0" w:color="auto"/>
        <w:bottom w:val="none" w:sz="0" w:space="0" w:color="auto"/>
        <w:right w:val="none" w:sz="0" w:space="0" w:color="auto"/>
      </w:divBdr>
    </w:div>
    <w:div w:id="562640957">
      <w:bodyDiv w:val="1"/>
      <w:marLeft w:val="0"/>
      <w:marRight w:val="0"/>
      <w:marTop w:val="0"/>
      <w:marBottom w:val="0"/>
      <w:divBdr>
        <w:top w:val="none" w:sz="0" w:space="0" w:color="auto"/>
        <w:left w:val="none" w:sz="0" w:space="0" w:color="auto"/>
        <w:bottom w:val="none" w:sz="0" w:space="0" w:color="auto"/>
        <w:right w:val="none" w:sz="0" w:space="0" w:color="auto"/>
      </w:divBdr>
    </w:div>
    <w:div w:id="567620207">
      <w:bodyDiv w:val="1"/>
      <w:marLeft w:val="0"/>
      <w:marRight w:val="0"/>
      <w:marTop w:val="0"/>
      <w:marBottom w:val="0"/>
      <w:divBdr>
        <w:top w:val="none" w:sz="0" w:space="0" w:color="auto"/>
        <w:left w:val="none" w:sz="0" w:space="0" w:color="auto"/>
        <w:bottom w:val="none" w:sz="0" w:space="0" w:color="auto"/>
        <w:right w:val="none" w:sz="0" w:space="0" w:color="auto"/>
      </w:divBdr>
    </w:div>
    <w:div w:id="570240592">
      <w:bodyDiv w:val="1"/>
      <w:marLeft w:val="0"/>
      <w:marRight w:val="0"/>
      <w:marTop w:val="0"/>
      <w:marBottom w:val="0"/>
      <w:divBdr>
        <w:top w:val="none" w:sz="0" w:space="0" w:color="auto"/>
        <w:left w:val="none" w:sz="0" w:space="0" w:color="auto"/>
        <w:bottom w:val="none" w:sz="0" w:space="0" w:color="auto"/>
        <w:right w:val="none" w:sz="0" w:space="0" w:color="auto"/>
      </w:divBdr>
    </w:div>
    <w:div w:id="597635367">
      <w:bodyDiv w:val="1"/>
      <w:marLeft w:val="0"/>
      <w:marRight w:val="0"/>
      <w:marTop w:val="0"/>
      <w:marBottom w:val="0"/>
      <w:divBdr>
        <w:top w:val="none" w:sz="0" w:space="0" w:color="auto"/>
        <w:left w:val="none" w:sz="0" w:space="0" w:color="auto"/>
        <w:bottom w:val="none" w:sz="0" w:space="0" w:color="auto"/>
        <w:right w:val="none" w:sz="0" w:space="0" w:color="auto"/>
      </w:divBdr>
    </w:div>
    <w:div w:id="604046589">
      <w:bodyDiv w:val="1"/>
      <w:marLeft w:val="0"/>
      <w:marRight w:val="0"/>
      <w:marTop w:val="0"/>
      <w:marBottom w:val="0"/>
      <w:divBdr>
        <w:top w:val="none" w:sz="0" w:space="0" w:color="auto"/>
        <w:left w:val="none" w:sz="0" w:space="0" w:color="auto"/>
        <w:bottom w:val="none" w:sz="0" w:space="0" w:color="auto"/>
        <w:right w:val="none" w:sz="0" w:space="0" w:color="auto"/>
      </w:divBdr>
    </w:div>
    <w:div w:id="610017142">
      <w:bodyDiv w:val="1"/>
      <w:marLeft w:val="0"/>
      <w:marRight w:val="0"/>
      <w:marTop w:val="0"/>
      <w:marBottom w:val="0"/>
      <w:divBdr>
        <w:top w:val="none" w:sz="0" w:space="0" w:color="auto"/>
        <w:left w:val="none" w:sz="0" w:space="0" w:color="auto"/>
        <w:bottom w:val="none" w:sz="0" w:space="0" w:color="auto"/>
        <w:right w:val="none" w:sz="0" w:space="0" w:color="auto"/>
      </w:divBdr>
    </w:div>
    <w:div w:id="623076877">
      <w:bodyDiv w:val="1"/>
      <w:marLeft w:val="0"/>
      <w:marRight w:val="0"/>
      <w:marTop w:val="0"/>
      <w:marBottom w:val="0"/>
      <w:divBdr>
        <w:top w:val="none" w:sz="0" w:space="0" w:color="auto"/>
        <w:left w:val="none" w:sz="0" w:space="0" w:color="auto"/>
        <w:bottom w:val="none" w:sz="0" w:space="0" w:color="auto"/>
        <w:right w:val="none" w:sz="0" w:space="0" w:color="auto"/>
      </w:divBdr>
    </w:div>
    <w:div w:id="651100575">
      <w:bodyDiv w:val="1"/>
      <w:marLeft w:val="0"/>
      <w:marRight w:val="0"/>
      <w:marTop w:val="0"/>
      <w:marBottom w:val="0"/>
      <w:divBdr>
        <w:top w:val="none" w:sz="0" w:space="0" w:color="auto"/>
        <w:left w:val="none" w:sz="0" w:space="0" w:color="auto"/>
        <w:bottom w:val="none" w:sz="0" w:space="0" w:color="auto"/>
        <w:right w:val="none" w:sz="0" w:space="0" w:color="auto"/>
      </w:divBdr>
    </w:div>
    <w:div w:id="657272741">
      <w:bodyDiv w:val="1"/>
      <w:marLeft w:val="0"/>
      <w:marRight w:val="0"/>
      <w:marTop w:val="0"/>
      <w:marBottom w:val="0"/>
      <w:divBdr>
        <w:top w:val="none" w:sz="0" w:space="0" w:color="auto"/>
        <w:left w:val="none" w:sz="0" w:space="0" w:color="auto"/>
        <w:bottom w:val="none" w:sz="0" w:space="0" w:color="auto"/>
        <w:right w:val="none" w:sz="0" w:space="0" w:color="auto"/>
      </w:divBdr>
    </w:div>
    <w:div w:id="660620487">
      <w:bodyDiv w:val="1"/>
      <w:marLeft w:val="0"/>
      <w:marRight w:val="0"/>
      <w:marTop w:val="0"/>
      <w:marBottom w:val="0"/>
      <w:divBdr>
        <w:top w:val="none" w:sz="0" w:space="0" w:color="auto"/>
        <w:left w:val="none" w:sz="0" w:space="0" w:color="auto"/>
        <w:bottom w:val="none" w:sz="0" w:space="0" w:color="auto"/>
        <w:right w:val="none" w:sz="0" w:space="0" w:color="auto"/>
      </w:divBdr>
    </w:div>
    <w:div w:id="662657670">
      <w:bodyDiv w:val="1"/>
      <w:marLeft w:val="0"/>
      <w:marRight w:val="0"/>
      <w:marTop w:val="0"/>
      <w:marBottom w:val="0"/>
      <w:divBdr>
        <w:top w:val="none" w:sz="0" w:space="0" w:color="auto"/>
        <w:left w:val="none" w:sz="0" w:space="0" w:color="auto"/>
        <w:bottom w:val="none" w:sz="0" w:space="0" w:color="auto"/>
        <w:right w:val="none" w:sz="0" w:space="0" w:color="auto"/>
      </w:divBdr>
    </w:div>
    <w:div w:id="672876510">
      <w:bodyDiv w:val="1"/>
      <w:marLeft w:val="0"/>
      <w:marRight w:val="0"/>
      <w:marTop w:val="0"/>
      <w:marBottom w:val="0"/>
      <w:divBdr>
        <w:top w:val="none" w:sz="0" w:space="0" w:color="auto"/>
        <w:left w:val="none" w:sz="0" w:space="0" w:color="auto"/>
        <w:bottom w:val="none" w:sz="0" w:space="0" w:color="auto"/>
        <w:right w:val="none" w:sz="0" w:space="0" w:color="auto"/>
      </w:divBdr>
    </w:div>
    <w:div w:id="683241278">
      <w:bodyDiv w:val="1"/>
      <w:marLeft w:val="0"/>
      <w:marRight w:val="0"/>
      <w:marTop w:val="0"/>
      <w:marBottom w:val="0"/>
      <w:divBdr>
        <w:top w:val="none" w:sz="0" w:space="0" w:color="auto"/>
        <w:left w:val="none" w:sz="0" w:space="0" w:color="auto"/>
        <w:bottom w:val="none" w:sz="0" w:space="0" w:color="auto"/>
        <w:right w:val="none" w:sz="0" w:space="0" w:color="auto"/>
      </w:divBdr>
    </w:div>
    <w:div w:id="695619755">
      <w:bodyDiv w:val="1"/>
      <w:marLeft w:val="0"/>
      <w:marRight w:val="0"/>
      <w:marTop w:val="0"/>
      <w:marBottom w:val="0"/>
      <w:divBdr>
        <w:top w:val="none" w:sz="0" w:space="0" w:color="auto"/>
        <w:left w:val="none" w:sz="0" w:space="0" w:color="auto"/>
        <w:bottom w:val="none" w:sz="0" w:space="0" w:color="auto"/>
        <w:right w:val="none" w:sz="0" w:space="0" w:color="auto"/>
      </w:divBdr>
    </w:div>
    <w:div w:id="700278055">
      <w:bodyDiv w:val="1"/>
      <w:marLeft w:val="0"/>
      <w:marRight w:val="0"/>
      <w:marTop w:val="0"/>
      <w:marBottom w:val="0"/>
      <w:divBdr>
        <w:top w:val="none" w:sz="0" w:space="0" w:color="auto"/>
        <w:left w:val="none" w:sz="0" w:space="0" w:color="auto"/>
        <w:bottom w:val="none" w:sz="0" w:space="0" w:color="auto"/>
        <w:right w:val="none" w:sz="0" w:space="0" w:color="auto"/>
      </w:divBdr>
    </w:div>
    <w:div w:id="743838482">
      <w:bodyDiv w:val="1"/>
      <w:marLeft w:val="0"/>
      <w:marRight w:val="0"/>
      <w:marTop w:val="0"/>
      <w:marBottom w:val="0"/>
      <w:divBdr>
        <w:top w:val="none" w:sz="0" w:space="0" w:color="auto"/>
        <w:left w:val="none" w:sz="0" w:space="0" w:color="auto"/>
        <w:bottom w:val="none" w:sz="0" w:space="0" w:color="auto"/>
        <w:right w:val="none" w:sz="0" w:space="0" w:color="auto"/>
      </w:divBdr>
    </w:div>
    <w:div w:id="755856674">
      <w:bodyDiv w:val="1"/>
      <w:marLeft w:val="0"/>
      <w:marRight w:val="0"/>
      <w:marTop w:val="0"/>
      <w:marBottom w:val="0"/>
      <w:divBdr>
        <w:top w:val="none" w:sz="0" w:space="0" w:color="auto"/>
        <w:left w:val="none" w:sz="0" w:space="0" w:color="auto"/>
        <w:bottom w:val="none" w:sz="0" w:space="0" w:color="auto"/>
        <w:right w:val="none" w:sz="0" w:space="0" w:color="auto"/>
      </w:divBdr>
    </w:div>
    <w:div w:id="757018826">
      <w:bodyDiv w:val="1"/>
      <w:marLeft w:val="0"/>
      <w:marRight w:val="0"/>
      <w:marTop w:val="0"/>
      <w:marBottom w:val="0"/>
      <w:divBdr>
        <w:top w:val="none" w:sz="0" w:space="0" w:color="auto"/>
        <w:left w:val="none" w:sz="0" w:space="0" w:color="auto"/>
        <w:bottom w:val="none" w:sz="0" w:space="0" w:color="auto"/>
        <w:right w:val="none" w:sz="0" w:space="0" w:color="auto"/>
      </w:divBdr>
    </w:div>
    <w:div w:id="767501224">
      <w:bodyDiv w:val="1"/>
      <w:marLeft w:val="0"/>
      <w:marRight w:val="0"/>
      <w:marTop w:val="0"/>
      <w:marBottom w:val="0"/>
      <w:divBdr>
        <w:top w:val="none" w:sz="0" w:space="0" w:color="auto"/>
        <w:left w:val="none" w:sz="0" w:space="0" w:color="auto"/>
        <w:bottom w:val="none" w:sz="0" w:space="0" w:color="auto"/>
        <w:right w:val="none" w:sz="0" w:space="0" w:color="auto"/>
      </w:divBdr>
    </w:div>
    <w:div w:id="781925195">
      <w:bodyDiv w:val="1"/>
      <w:marLeft w:val="0"/>
      <w:marRight w:val="0"/>
      <w:marTop w:val="0"/>
      <w:marBottom w:val="0"/>
      <w:divBdr>
        <w:top w:val="none" w:sz="0" w:space="0" w:color="auto"/>
        <w:left w:val="none" w:sz="0" w:space="0" w:color="auto"/>
        <w:bottom w:val="none" w:sz="0" w:space="0" w:color="auto"/>
        <w:right w:val="none" w:sz="0" w:space="0" w:color="auto"/>
      </w:divBdr>
    </w:div>
    <w:div w:id="791557087">
      <w:bodyDiv w:val="1"/>
      <w:marLeft w:val="0"/>
      <w:marRight w:val="0"/>
      <w:marTop w:val="0"/>
      <w:marBottom w:val="0"/>
      <w:divBdr>
        <w:top w:val="none" w:sz="0" w:space="0" w:color="auto"/>
        <w:left w:val="none" w:sz="0" w:space="0" w:color="auto"/>
        <w:bottom w:val="none" w:sz="0" w:space="0" w:color="auto"/>
        <w:right w:val="none" w:sz="0" w:space="0" w:color="auto"/>
      </w:divBdr>
    </w:div>
    <w:div w:id="795484057">
      <w:bodyDiv w:val="1"/>
      <w:marLeft w:val="0"/>
      <w:marRight w:val="0"/>
      <w:marTop w:val="0"/>
      <w:marBottom w:val="0"/>
      <w:divBdr>
        <w:top w:val="none" w:sz="0" w:space="0" w:color="auto"/>
        <w:left w:val="none" w:sz="0" w:space="0" w:color="auto"/>
        <w:bottom w:val="none" w:sz="0" w:space="0" w:color="auto"/>
        <w:right w:val="none" w:sz="0" w:space="0" w:color="auto"/>
      </w:divBdr>
    </w:div>
    <w:div w:id="798109245">
      <w:bodyDiv w:val="1"/>
      <w:marLeft w:val="0"/>
      <w:marRight w:val="0"/>
      <w:marTop w:val="0"/>
      <w:marBottom w:val="0"/>
      <w:divBdr>
        <w:top w:val="none" w:sz="0" w:space="0" w:color="auto"/>
        <w:left w:val="none" w:sz="0" w:space="0" w:color="auto"/>
        <w:bottom w:val="none" w:sz="0" w:space="0" w:color="auto"/>
        <w:right w:val="none" w:sz="0" w:space="0" w:color="auto"/>
      </w:divBdr>
    </w:div>
    <w:div w:id="816188180">
      <w:bodyDiv w:val="1"/>
      <w:marLeft w:val="0"/>
      <w:marRight w:val="0"/>
      <w:marTop w:val="0"/>
      <w:marBottom w:val="0"/>
      <w:divBdr>
        <w:top w:val="none" w:sz="0" w:space="0" w:color="auto"/>
        <w:left w:val="none" w:sz="0" w:space="0" w:color="auto"/>
        <w:bottom w:val="none" w:sz="0" w:space="0" w:color="auto"/>
        <w:right w:val="none" w:sz="0" w:space="0" w:color="auto"/>
      </w:divBdr>
    </w:div>
    <w:div w:id="835848002">
      <w:bodyDiv w:val="1"/>
      <w:marLeft w:val="0"/>
      <w:marRight w:val="0"/>
      <w:marTop w:val="0"/>
      <w:marBottom w:val="0"/>
      <w:divBdr>
        <w:top w:val="none" w:sz="0" w:space="0" w:color="auto"/>
        <w:left w:val="none" w:sz="0" w:space="0" w:color="auto"/>
        <w:bottom w:val="none" w:sz="0" w:space="0" w:color="auto"/>
        <w:right w:val="none" w:sz="0" w:space="0" w:color="auto"/>
      </w:divBdr>
    </w:div>
    <w:div w:id="835922961">
      <w:bodyDiv w:val="1"/>
      <w:marLeft w:val="0"/>
      <w:marRight w:val="0"/>
      <w:marTop w:val="0"/>
      <w:marBottom w:val="0"/>
      <w:divBdr>
        <w:top w:val="none" w:sz="0" w:space="0" w:color="auto"/>
        <w:left w:val="none" w:sz="0" w:space="0" w:color="auto"/>
        <w:bottom w:val="none" w:sz="0" w:space="0" w:color="auto"/>
        <w:right w:val="none" w:sz="0" w:space="0" w:color="auto"/>
      </w:divBdr>
    </w:div>
    <w:div w:id="858591341">
      <w:bodyDiv w:val="1"/>
      <w:marLeft w:val="0"/>
      <w:marRight w:val="0"/>
      <w:marTop w:val="0"/>
      <w:marBottom w:val="0"/>
      <w:divBdr>
        <w:top w:val="none" w:sz="0" w:space="0" w:color="auto"/>
        <w:left w:val="none" w:sz="0" w:space="0" w:color="auto"/>
        <w:bottom w:val="none" w:sz="0" w:space="0" w:color="auto"/>
        <w:right w:val="none" w:sz="0" w:space="0" w:color="auto"/>
      </w:divBdr>
    </w:div>
    <w:div w:id="896277578">
      <w:bodyDiv w:val="1"/>
      <w:marLeft w:val="0"/>
      <w:marRight w:val="0"/>
      <w:marTop w:val="0"/>
      <w:marBottom w:val="0"/>
      <w:divBdr>
        <w:top w:val="none" w:sz="0" w:space="0" w:color="auto"/>
        <w:left w:val="none" w:sz="0" w:space="0" w:color="auto"/>
        <w:bottom w:val="none" w:sz="0" w:space="0" w:color="auto"/>
        <w:right w:val="none" w:sz="0" w:space="0" w:color="auto"/>
      </w:divBdr>
    </w:div>
    <w:div w:id="939533437">
      <w:bodyDiv w:val="1"/>
      <w:marLeft w:val="0"/>
      <w:marRight w:val="0"/>
      <w:marTop w:val="0"/>
      <w:marBottom w:val="0"/>
      <w:divBdr>
        <w:top w:val="none" w:sz="0" w:space="0" w:color="auto"/>
        <w:left w:val="none" w:sz="0" w:space="0" w:color="auto"/>
        <w:bottom w:val="none" w:sz="0" w:space="0" w:color="auto"/>
        <w:right w:val="none" w:sz="0" w:space="0" w:color="auto"/>
      </w:divBdr>
    </w:div>
    <w:div w:id="939945513">
      <w:bodyDiv w:val="1"/>
      <w:marLeft w:val="0"/>
      <w:marRight w:val="0"/>
      <w:marTop w:val="0"/>
      <w:marBottom w:val="0"/>
      <w:divBdr>
        <w:top w:val="none" w:sz="0" w:space="0" w:color="auto"/>
        <w:left w:val="none" w:sz="0" w:space="0" w:color="auto"/>
        <w:bottom w:val="none" w:sz="0" w:space="0" w:color="auto"/>
        <w:right w:val="none" w:sz="0" w:space="0" w:color="auto"/>
      </w:divBdr>
    </w:div>
    <w:div w:id="998508134">
      <w:bodyDiv w:val="1"/>
      <w:marLeft w:val="0"/>
      <w:marRight w:val="0"/>
      <w:marTop w:val="0"/>
      <w:marBottom w:val="0"/>
      <w:divBdr>
        <w:top w:val="none" w:sz="0" w:space="0" w:color="auto"/>
        <w:left w:val="none" w:sz="0" w:space="0" w:color="auto"/>
        <w:bottom w:val="none" w:sz="0" w:space="0" w:color="auto"/>
        <w:right w:val="none" w:sz="0" w:space="0" w:color="auto"/>
      </w:divBdr>
    </w:div>
    <w:div w:id="1000162947">
      <w:bodyDiv w:val="1"/>
      <w:marLeft w:val="0"/>
      <w:marRight w:val="0"/>
      <w:marTop w:val="0"/>
      <w:marBottom w:val="0"/>
      <w:divBdr>
        <w:top w:val="none" w:sz="0" w:space="0" w:color="auto"/>
        <w:left w:val="none" w:sz="0" w:space="0" w:color="auto"/>
        <w:bottom w:val="none" w:sz="0" w:space="0" w:color="auto"/>
        <w:right w:val="none" w:sz="0" w:space="0" w:color="auto"/>
      </w:divBdr>
    </w:div>
    <w:div w:id="1014652294">
      <w:bodyDiv w:val="1"/>
      <w:marLeft w:val="0"/>
      <w:marRight w:val="0"/>
      <w:marTop w:val="0"/>
      <w:marBottom w:val="0"/>
      <w:divBdr>
        <w:top w:val="none" w:sz="0" w:space="0" w:color="auto"/>
        <w:left w:val="none" w:sz="0" w:space="0" w:color="auto"/>
        <w:bottom w:val="none" w:sz="0" w:space="0" w:color="auto"/>
        <w:right w:val="none" w:sz="0" w:space="0" w:color="auto"/>
      </w:divBdr>
    </w:div>
    <w:div w:id="1033380442">
      <w:bodyDiv w:val="1"/>
      <w:marLeft w:val="0"/>
      <w:marRight w:val="0"/>
      <w:marTop w:val="0"/>
      <w:marBottom w:val="0"/>
      <w:divBdr>
        <w:top w:val="none" w:sz="0" w:space="0" w:color="auto"/>
        <w:left w:val="none" w:sz="0" w:space="0" w:color="auto"/>
        <w:bottom w:val="none" w:sz="0" w:space="0" w:color="auto"/>
        <w:right w:val="none" w:sz="0" w:space="0" w:color="auto"/>
      </w:divBdr>
    </w:div>
    <w:div w:id="1037390717">
      <w:bodyDiv w:val="1"/>
      <w:marLeft w:val="0"/>
      <w:marRight w:val="0"/>
      <w:marTop w:val="0"/>
      <w:marBottom w:val="0"/>
      <w:divBdr>
        <w:top w:val="none" w:sz="0" w:space="0" w:color="auto"/>
        <w:left w:val="none" w:sz="0" w:space="0" w:color="auto"/>
        <w:bottom w:val="none" w:sz="0" w:space="0" w:color="auto"/>
        <w:right w:val="none" w:sz="0" w:space="0" w:color="auto"/>
      </w:divBdr>
    </w:div>
    <w:div w:id="1043359098">
      <w:bodyDiv w:val="1"/>
      <w:marLeft w:val="0"/>
      <w:marRight w:val="0"/>
      <w:marTop w:val="0"/>
      <w:marBottom w:val="0"/>
      <w:divBdr>
        <w:top w:val="none" w:sz="0" w:space="0" w:color="auto"/>
        <w:left w:val="none" w:sz="0" w:space="0" w:color="auto"/>
        <w:bottom w:val="none" w:sz="0" w:space="0" w:color="auto"/>
        <w:right w:val="none" w:sz="0" w:space="0" w:color="auto"/>
      </w:divBdr>
    </w:div>
    <w:div w:id="1052343918">
      <w:bodyDiv w:val="1"/>
      <w:marLeft w:val="0"/>
      <w:marRight w:val="0"/>
      <w:marTop w:val="0"/>
      <w:marBottom w:val="0"/>
      <w:divBdr>
        <w:top w:val="none" w:sz="0" w:space="0" w:color="auto"/>
        <w:left w:val="none" w:sz="0" w:space="0" w:color="auto"/>
        <w:bottom w:val="none" w:sz="0" w:space="0" w:color="auto"/>
        <w:right w:val="none" w:sz="0" w:space="0" w:color="auto"/>
      </w:divBdr>
    </w:div>
    <w:div w:id="1054812626">
      <w:bodyDiv w:val="1"/>
      <w:marLeft w:val="0"/>
      <w:marRight w:val="0"/>
      <w:marTop w:val="0"/>
      <w:marBottom w:val="0"/>
      <w:divBdr>
        <w:top w:val="none" w:sz="0" w:space="0" w:color="auto"/>
        <w:left w:val="none" w:sz="0" w:space="0" w:color="auto"/>
        <w:bottom w:val="none" w:sz="0" w:space="0" w:color="auto"/>
        <w:right w:val="none" w:sz="0" w:space="0" w:color="auto"/>
      </w:divBdr>
    </w:div>
    <w:div w:id="1058165510">
      <w:bodyDiv w:val="1"/>
      <w:marLeft w:val="0"/>
      <w:marRight w:val="0"/>
      <w:marTop w:val="0"/>
      <w:marBottom w:val="0"/>
      <w:divBdr>
        <w:top w:val="none" w:sz="0" w:space="0" w:color="auto"/>
        <w:left w:val="none" w:sz="0" w:space="0" w:color="auto"/>
        <w:bottom w:val="none" w:sz="0" w:space="0" w:color="auto"/>
        <w:right w:val="none" w:sz="0" w:space="0" w:color="auto"/>
      </w:divBdr>
    </w:div>
    <w:div w:id="1061099112">
      <w:bodyDiv w:val="1"/>
      <w:marLeft w:val="0"/>
      <w:marRight w:val="0"/>
      <w:marTop w:val="0"/>
      <w:marBottom w:val="0"/>
      <w:divBdr>
        <w:top w:val="none" w:sz="0" w:space="0" w:color="auto"/>
        <w:left w:val="none" w:sz="0" w:space="0" w:color="auto"/>
        <w:bottom w:val="none" w:sz="0" w:space="0" w:color="auto"/>
        <w:right w:val="none" w:sz="0" w:space="0" w:color="auto"/>
      </w:divBdr>
    </w:div>
    <w:div w:id="1069615481">
      <w:bodyDiv w:val="1"/>
      <w:marLeft w:val="0"/>
      <w:marRight w:val="0"/>
      <w:marTop w:val="0"/>
      <w:marBottom w:val="0"/>
      <w:divBdr>
        <w:top w:val="none" w:sz="0" w:space="0" w:color="auto"/>
        <w:left w:val="none" w:sz="0" w:space="0" w:color="auto"/>
        <w:bottom w:val="none" w:sz="0" w:space="0" w:color="auto"/>
        <w:right w:val="none" w:sz="0" w:space="0" w:color="auto"/>
      </w:divBdr>
    </w:div>
    <w:div w:id="1071125169">
      <w:bodyDiv w:val="1"/>
      <w:marLeft w:val="0"/>
      <w:marRight w:val="0"/>
      <w:marTop w:val="0"/>
      <w:marBottom w:val="0"/>
      <w:divBdr>
        <w:top w:val="none" w:sz="0" w:space="0" w:color="auto"/>
        <w:left w:val="none" w:sz="0" w:space="0" w:color="auto"/>
        <w:bottom w:val="none" w:sz="0" w:space="0" w:color="auto"/>
        <w:right w:val="none" w:sz="0" w:space="0" w:color="auto"/>
      </w:divBdr>
    </w:div>
    <w:div w:id="1072435044">
      <w:bodyDiv w:val="1"/>
      <w:marLeft w:val="0"/>
      <w:marRight w:val="0"/>
      <w:marTop w:val="0"/>
      <w:marBottom w:val="0"/>
      <w:divBdr>
        <w:top w:val="none" w:sz="0" w:space="0" w:color="auto"/>
        <w:left w:val="none" w:sz="0" w:space="0" w:color="auto"/>
        <w:bottom w:val="none" w:sz="0" w:space="0" w:color="auto"/>
        <w:right w:val="none" w:sz="0" w:space="0" w:color="auto"/>
      </w:divBdr>
    </w:div>
    <w:div w:id="1085346148">
      <w:bodyDiv w:val="1"/>
      <w:marLeft w:val="0"/>
      <w:marRight w:val="0"/>
      <w:marTop w:val="0"/>
      <w:marBottom w:val="0"/>
      <w:divBdr>
        <w:top w:val="none" w:sz="0" w:space="0" w:color="auto"/>
        <w:left w:val="none" w:sz="0" w:space="0" w:color="auto"/>
        <w:bottom w:val="none" w:sz="0" w:space="0" w:color="auto"/>
        <w:right w:val="none" w:sz="0" w:space="0" w:color="auto"/>
      </w:divBdr>
    </w:div>
    <w:div w:id="1091512593">
      <w:bodyDiv w:val="1"/>
      <w:marLeft w:val="0"/>
      <w:marRight w:val="0"/>
      <w:marTop w:val="0"/>
      <w:marBottom w:val="0"/>
      <w:divBdr>
        <w:top w:val="none" w:sz="0" w:space="0" w:color="auto"/>
        <w:left w:val="none" w:sz="0" w:space="0" w:color="auto"/>
        <w:bottom w:val="none" w:sz="0" w:space="0" w:color="auto"/>
        <w:right w:val="none" w:sz="0" w:space="0" w:color="auto"/>
      </w:divBdr>
    </w:div>
    <w:div w:id="1099643892">
      <w:bodyDiv w:val="1"/>
      <w:marLeft w:val="0"/>
      <w:marRight w:val="0"/>
      <w:marTop w:val="0"/>
      <w:marBottom w:val="0"/>
      <w:divBdr>
        <w:top w:val="none" w:sz="0" w:space="0" w:color="auto"/>
        <w:left w:val="none" w:sz="0" w:space="0" w:color="auto"/>
        <w:bottom w:val="none" w:sz="0" w:space="0" w:color="auto"/>
        <w:right w:val="none" w:sz="0" w:space="0" w:color="auto"/>
      </w:divBdr>
    </w:div>
    <w:div w:id="1114447050">
      <w:bodyDiv w:val="1"/>
      <w:marLeft w:val="0"/>
      <w:marRight w:val="0"/>
      <w:marTop w:val="0"/>
      <w:marBottom w:val="0"/>
      <w:divBdr>
        <w:top w:val="none" w:sz="0" w:space="0" w:color="auto"/>
        <w:left w:val="none" w:sz="0" w:space="0" w:color="auto"/>
        <w:bottom w:val="none" w:sz="0" w:space="0" w:color="auto"/>
        <w:right w:val="none" w:sz="0" w:space="0" w:color="auto"/>
      </w:divBdr>
    </w:div>
    <w:div w:id="1175459772">
      <w:bodyDiv w:val="1"/>
      <w:marLeft w:val="0"/>
      <w:marRight w:val="0"/>
      <w:marTop w:val="0"/>
      <w:marBottom w:val="0"/>
      <w:divBdr>
        <w:top w:val="none" w:sz="0" w:space="0" w:color="auto"/>
        <w:left w:val="none" w:sz="0" w:space="0" w:color="auto"/>
        <w:bottom w:val="none" w:sz="0" w:space="0" w:color="auto"/>
        <w:right w:val="none" w:sz="0" w:space="0" w:color="auto"/>
      </w:divBdr>
    </w:div>
    <w:div w:id="1183546420">
      <w:bodyDiv w:val="1"/>
      <w:marLeft w:val="0"/>
      <w:marRight w:val="0"/>
      <w:marTop w:val="0"/>
      <w:marBottom w:val="0"/>
      <w:divBdr>
        <w:top w:val="none" w:sz="0" w:space="0" w:color="auto"/>
        <w:left w:val="none" w:sz="0" w:space="0" w:color="auto"/>
        <w:bottom w:val="none" w:sz="0" w:space="0" w:color="auto"/>
        <w:right w:val="none" w:sz="0" w:space="0" w:color="auto"/>
      </w:divBdr>
    </w:div>
    <w:div w:id="1194153836">
      <w:bodyDiv w:val="1"/>
      <w:marLeft w:val="0"/>
      <w:marRight w:val="0"/>
      <w:marTop w:val="0"/>
      <w:marBottom w:val="0"/>
      <w:divBdr>
        <w:top w:val="none" w:sz="0" w:space="0" w:color="auto"/>
        <w:left w:val="none" w:sz="0" w:space="0" w:color="auto"/>
        <w:bottom w:val="none" w:sz="0" w:space="0" w:color="auto"/>
        <w:right w:val="none" w:sz="0" w:space="0" w:color="auto"/>
      </w:divBdr>
    </w:div>
    <w:div w:id="1218012361">
      <w:bodyDiv w:val="1"/>
      <w:marLeft w:val="0"/>
      <w:marRight w:val="0"/>
      <w:marTop w:val="0"/>
      <w:marBottom w:val="0"/>
      <w:divBdr>
        <w:top w:val="none" w:sz="0" w:space="0" w:color="auto"/>
        <w:left w:val="none" w:sz="0" w:space="0" w:color="auto"/>
        <w:bottom w:val="none" w:sz="0" w:space="0" w:color="auto"/>
        <w:right w:val="none" w:sz="0" w:space="0" w:color="auto"/>
      </w:divBdr>
    </w:div>
    <w:div w:id="1222912306">
      <w:bodyDiv w:val="1"/>
      <w:marLeft w:val="0"/>
      <w:marRight w:val="0"/>
      <w:marTop w:val="0"/>
      <w:marBottom w:val="0"/>
      <w:divBdr>
        <w:top w:val="none" w:sz="0" w:space="0" w:color="auto"/>
        <w:left w:val="none" w:sz="0" w:space="0" w:color="auto"/>
        <w:bottom w:val="none" w:sz="0" w:space="0" w:color="auto"/>
        <w:right w:val="none" w:sz="0" w:space="0" w:color="auto"/>
      </w:divBdr>
    </w:div>
    <w:div w:id="1227493296">
      <w:bodyDiv w:val="1"/>
      <w:marLeft w:val="0"/>
      <w:marRight w:val="0"/>
      <w:marTop w:val="0"/>
      <w:marBottom w:val="0"/>
      <w:divBdr>
        <w:top w:val="none" w:sz="0" w:space="0" w:color="auto"/>
        <w:left w:val="none" w:sz="0" w:space="0" w:color="auto"/>
        <w:bottom w:val="none" w:sz="0" w:space="0" w:color="auto"/>
        <w:right w:val="none" w:sz="0" w:space="0" w:color="auto"/>
      </w:divBdr>
    </w:div>
    <w:div w:id="1269267811">
      <w:bodyDiv w:val="1"/>
      <w:marLeft w:val="0"/>
      <w:marRight w:val="0"/>
      <w:marTop w:val="0"/>
      <w:marBottom w:val="0"/>
      <w:divBdr>
        <w:top w:val="none" w:sz="0" w:space="0" w:color="auto"/>
        <w:left w:val="none" w:sz="0" w:space="0" w:color="auto"/>
        <w:bottom w:val="none" w:sz="0" w:space="0" w:color="auto"/>
        <w:right w:val="none" w:sz="0" w:space="0" w:color="auto"/>
      </w:divBdr>
    </w:div>
    <w:div w:id="1272736288">
      <w:bodyDiv w:val="1"/>
      <w:marLeft w:val="0"/>
      <w:marRight w:val="0"/>
      <w:marTop w:val="0"/>
      <w:marBottom w:val="0"/>
      <w:divBdr>
        <w:top w:val="none" w:sz="0" w:space="0" w:color="auto"/>
        <w:left w:val="none" w:sz="0" w:space="0" w:color="auto"/>
        <w:bottom w:val="none" w:sz="0" w:space="0" w:color="auto"/>
        <w:right w:val="none" w:sz="0" w:space="0" w:color="auto"/>
      </w:divBdr>
    </w:div>
    <w:div w:id="1278295348">
      <w:bodyDiv w:val="1"/>
      <w:marLeft w:val="0"/>
      <w:marRight w:val="0"/>
      <w:marTop w:val="0"/>
      <w:marBottom w:val="0"/>
      <w:divBdr>
        <w:top w:val="none" w:sz="0" w:space="0" w:color="auto"/>
        <w:left w:val="none" w:sz="0" w:space="0" w:color="auto"/>
        <w:bottom w:val="none" w:sz="0" w:space="0" w:color="auto"/>
        <w:right w:val="none" w:sz="0" w:space="0" w:color="auto"/>
      </w:divBdr>
    </w:div>
    <w:div w:id="1283532825">
      <w:bodyDiv w:val="1"/>
      <w:marLeft w:val="0"/>
      <w:marRight w:val="0"/>
      <w:marTop w:val="0"/>
      <w:marBottom w:val="0"/>
      <w:divBdr>
        <w:top w:val="none" w:sz="0" w:space="0" w:color="auto"/>
        <w:left w:val="none" w:sz="0" w:space="0" w:color="auto"/>
        <w:bottom w:val="none" w:sz="0" w:space="0" w:color="auto"/>
        <w:right w:val="none" w:sz="0" w:space="0" w:color="auto"/>
      </w:divBdr>
    </w:div>
    <w:div w:id="1296564685">
      <w:bodyDiv w:val="1"/>
      <w:marLeft w:val="0"/>
      <w:marRight w:val="0"/>
      <w:marTop w:val="0"/>
      <w:marBottom w:val="0"/>
      <w:divBdr>
        <w:top w:val="none" w:sz="0" w:space="0" w:color="auto"/>
        <w:left w:val="none" w:sz="0" w:space="0" w:color="auto"/>
        <w:bottom w:val="none" w:sz="0" w:space="0" w:color="auto"/>
        <w:right w:val="none" w:sz="0" w:space="0" w:color="auto"/>
      </w:divBdr>
    </w:div>
    <w:div w:id="1309359502">
      <w:bodyDiv w:val="1"/>
      <w:marLeft w:val="0"/>
      <w:marRight w:val="0"/>
      <w:marTop w:val="0"/>
      <w:marBottom w:val="0"/>
      <w:divBdr>
        <w:top w:val="none" w:sz="0" w:space="0" w:color="auto"/>
        <w:left w:val="none" w:sz="0" w:space="0" w:color="auto"/>
        <w:bottom w:val="none" w:sz="0" w:space="0" w:color="auto"/>
        <w:right w:val="none" w:sz="0" w:space="0" w:color="auto"/>
      </w:divBdr>
    </w:div>
    <w:div w:id="1312103857">
      <w:bodyDiv w:val="1"/>
      <w:marLeft w:val="0"/>
      <w:marRight w:val="0"/>
      <w:marTop w:val="0"/>
      <w:marBottom w:val="0"/>
      <w:divBdr>
        <w:top w:val="none" w:sz="0" w:space="0" w:color="auto"/>
        <w:left w:val="none" w:sz="0" w:space="0" w:color="auto"/>
        <w:bottom w:val="none" w:sz="0" w:space="0" w:color="auto"/>
        <w:right w:val="none" w:sz="0" w:space="0" w:color="auto"/>
      </w:divBdr>
    </w:div>
    <w:div w:id="1331372890">
      <w:bodyDiv w:val="1"/>
      <w:marLeft w:val="0"/>
      <w:marRight w:val="0"/>
      <w:marTop w:val="0"/>
      <w:marBottom w:val="0"/>
      <w:divBdr>
        <w:top w:val="none" w:sz="0" w:space="0" w:color="auto"/>
        <w:left w:val="none" w:sz="0" w:space="0" w:color="auto"/>
        <w:bottom w:val="none" w:sz="0" w:space="0" w:color="auto"/>
        <w:right w:val="none" w:sz="0" w:space="0" w:color="auto"/>
      </w:divBdr>
    </w:div>
    <w:div w:id="1426654723">
      <w:bodyDiv w:val="1"/>
      <w:marLeft w:val="0"/>
      <w:marRight w:val="0"/>
      <w:marTop w:val="0"/>
      <w:marBottom w:val="0"/>
      <w:divBdr>
        <w:top w:val="none" w:sz="0" w:space="0" w:color="auto"/>
        <w:left w:val="none" w:sz="0" w:space="0" w:color="auto"/>
        <w:bottom w:val="none" w:sz="0" w:space="0" w:color="auto"/>
        <w:right w:val="none" w:sz="0" w:space="0" w:color="auto"/>
      </w:divBdr>
    </w:div>
    <w:div w:id="1441992884">
      <w:bodyDiv w:val="1"/>
      <w:marLeft w:val="0"/>
      <w:marRight w:val="0"/>
      <w:marTop w:val="0"/>
      <w:marBottom w:val="0"/>
      <w:divBdr>
        <w:top w:val="none" w:sz="0" w:space="0" w:color="auto"/>
        <w:left w:val="none" w:sz="0" w:space="0" w:color="auto"/>
        <w:bottom w:val="none" w:sz="0" w:space="0" w:color="auto"/>
        <w:right w:val="none" w:sz="0" w:space="0" w:color="auto"/>
      </w:divBdr>
    </w:div>
    <w:div w:id="1449278339">
      <w:bodyDiv w:val="1"/>
      <w:marLeft w:val="0"/>
      <w:marRight w:val="0"/>
      <w:marTop w:val="0"/>
      <w:marBottom w:val="0"/>
      <w:divBdr>
        <w:top w:val="none" w:sz="0" w:space="0" w:color="auto"/>
        <w:left w:val="none" w:sz="0" w:space="0" w:color="auto"/>
        <w:bottom w:val="none" w:sz="0" w:space="0" w:color="auto"/>
        <w:right w:val="none" w:sz="0" w:space="0" w:color="auto"/>
      </w:divBdr>
    </w:div>
    <w:div w:id="1450508723">
      <w:bodyDiv w:val="1"/>
      <w:marLeft w:val="0"/>
      <w:marRight w:val="0"/>
      <w:marTop w:val="0"/>
      <w:marBottom w:val="0"/>
      <w:divBdr>
        <w:top w:val="none" w:sz="0" w:space="0" w:color="auto"/>
        <w:left w:val="none" w:sz="0" w:space="0" w:color="auto"/>
        <w:bottom w:val="none" w:sz="0" w:space="0" w:color="auto"/>
        <w:right w:val="none" w:sz="0" w:space="0" w:color="auto"/>
      </w:divBdr>
    </w:div>
    <w:div w:id="1482503210">
      <w:bodyDiv w:val="1"/>
      <w:marLeft w:val="0"/>
      <w:marRight w:val="0"/>
      <w:marTop w:val="0"/>
      <w:marBottom w:val="0"/>
      <w:divBdr>
        <w:top w:val="none" w:sz="0" w:space="0" w:color="auto"/>
        <w:left w:val="none" w:sz="0" w:space="0" w:color="auto"/>
        <w:bottom w:val="none" w:sz="0" w:space="0" w:color="auto"/>
        <w:right w:val="none" w:sz="0" w:space="0" w:color="auto"/>
      </w:divBdr>
    </w:div>
    <w:div w:id="1487282222">
      <w:bodyDiv w:val="1"/>
      <w:marLeft w:val="0"/>
      <w:marRight w:val="0"/>
      <w:marTop w:val="0"/>
      <w:marBottom w:val="0"/>
      <w:divBdr>
        <w:top w:val="none" w:sz="0" w:space="0" w:color="auto"/>
        <w:left w:val="none" w:sz="0" w:space="0" w:color="auto"/>
        <w:bottom w:val="none" w:sz="0" w:space="0" w:color="auto"/>
        <w:right w:val="none" w:sz="0" w:space="0" w:color="auto"/>
      </w:divBdr>
    </w:div>
    <w:div w:id="1545093220">
      <w:bodyDiv w:val="1"/>
      <w:marLeft w:val="0"/>
      <w:marRight w:val="0"/>
      <w:marTop w:val="0"/>
      <w:marBottom w:val="0"/>
      <w:divBdr>
        <w:top w:val="none" w:sz="0" w:space="0" w:color="auto"/>
        <w:left w:val="none" w:sz="0" w:space="0" w:color="auto"/>
        <w:bottom w:val="none" w:sz="0" w:space="0" w:color="auto"/>
        <w:right w:val="none" w:sz="0" w:space="0" w:color="auto"/>
      </w:divBdr>
    </w:div>
    <w:div w:id="1549492251">
      <w:bodyDiv w:val="1"/>
      <w:marLeft w:val="0"/>
      <w:marRight w:val="0"/>
      <w:marTop w:val="0"/>
      <w:marBottom w:val="0"/>
      <w:divBdr>
        <w:top w:val="none" w:sz="0" w:space="0" w:color="auto"/>
        <w:left w:val="none" w:sz="0" w:space="0" w:color="auto"/>
        <w:bottom w:val="none" w:sz="0" w:space="0" w:color="auto"/>
        <w:right w:val="none" w:sz="0" w:space="0" w:color="auto"/>
      </w:divBdr>
    </w:div>
    <w:div w:id="1554735664">
      <w:bodyDiv w:val="1"/>
      <w:marLeft w:val="0"/>
      <w:marRight w:val="0"/>
      <w:marTop w:val="0"/>
      <w:marBottom w:val="0"/>
      <w:divBdr>
        <w:top w:val="none" w:sz="0" w:space="0" w:color="auto"/>
        <w:left w:val="none" w:sz="0" w:space="0" w:color="auto"/>
        <w:bottom w:val="none" w:sz="0" w:space="0" w:color="auto"/>
        <w:right w:val="none" w:sz="0" w:space="0" w:color="auto"/>
      </w:divBdr>
    </w:div>
    <w:div w:id="1566797982">
      <w:bodyDiv w:val="1"/>
      <w:marLeft w:val="0"/>
      <w:marRight w:val="0"/>
      <w:marTop w:val="0"/>
      <w:marBottom w:val="0"/>
      <w:divBdr>
        <w:top w:val="none" w:sz="0" w:space="0" w:color="auto"/>
        <w:left w:val="none" w:sz="0" w:space="0" w:color="auto"/>
        <w:bottom w:val="none" w:sz="0" w:space="0" w:color="auto"/>
        <w:right w:val="none" w:sz="0" w:space="0" w:color="auto"/>
      </w:divBdr>
    </w:div>
    <w:div w:id="1580214303">
      <w:bodyDiv w:val="1"/>
      <w:marLeft w:val="0"/>
      <w:marRight w:val="0"/>
      <w:marTop w:val="0"/>
      <w:marBottom w:val="0"/>
      <w:divBdr>
        <w:top w:val="none" w:sz="0" w:space="0" w:color="auto"/>
        <w:left w:val="none" w:sz="0" w:space="0" w:color="auto"/>
        <w:bottom w:val="none" w:sz="0" w:space="0" w:color="auto"/>
        <w:right w:val="none" w:sz="0" w:space="0" w:color="auto"/>
      </w:divBdr>
    </w:div>
    <w:div w:id="1586575218">
      <w:bodyDiv w:val="1"/>
      <w:marLeft w:val="0"/>
      <w:marRight w:val="0"/>
      <w:marTop w:val="0"/>
      <w:marBottom w:val="0"/>
      <w:divBdr>
        <w:top w:val="none" w:sz="0" w:space="0" w:color="auto"/>
        <w:left w:val="none" w:sz="0" w:space="0" w:color="auto"/>
        <w:bottom w:val="none" w:sz="0" w:space="0" w:color="auto"/>
        <w:right w:val="none" w:sz="0" w:space="0" w:color="auto"/>
      </w:divBdr>
    </w:div>
    <w:div w:id="1600988683">
      <w:bodyDiv w:val="1"/>
      <w:marLeft w:val="0"/>
      <w:marRight w:val="0"/>
      <w:marTop w:val="0"/>
      <w:marBottom w:val="0"/>
      <w:divBdr>
        <w:top w:val="none" w:sz="0" w:space="0" w:color="auto"/>
        <w:left w:val="none" w:sz="0" w:space="0" w:color="auto"/>
        <w:bottom w:val="none" w:sz="0" w:space="0" w:color="auto"/>
        <w:right w:val="none" w:sz="0" w:space="0" w:color="auto"/>
      </w:divBdr>
    </w:div>
    <w:div w:id="1610704005">
      <w:bodyDiv w:val="1"/>
      <w:marLeft w:val="0"/>
      <w:marRight w:val="0"/>
      <w:marTop w:val="0"/>
      <w:marBottom w:val="0"/>
      <w:divBdr>
        <w:top w:val="none" w:sz="0" w:space="0" w:color="auto"/>
        <w:left w:val="none" w:sz="0" w:space="0" w:color="auto"/>
        <w:bottom w:val="none" w:sz="0" w:space="0" w:color="auto"/>
        <w:right w:val="none" w:sz="0" w:space="0" w:color="auto"/>
      </w:divBdr>
    </w:div>
    <w:div w:id="1620188614">
      <w:bodyDiv w:val="1"/>
      <w:marLeft w:val="0"/>
      <w:marRight w:val="0"/>
      <w:marTop w:val="0"/>
      <w:marBottom w:val="0"/>
      <w:divBdr>
        <w:top w:val="none" w:sz="0" w:space="0" w:color="auto"/>
        <w:left w:val="none" w:sz="0" w:space="0" w:color="auto"/>
        <w:bottom w:val="none" w:sz="0" w:space="0" w:color="auto"/>
        <w:right w:val="none" w:sz="0" w:space="0" w:color="auto"/>
      </w:divBdr>
    </w:div>
    <w:div w:id="1628968019">
      <w:bodyDiv w:val="1"/>
      <w:marLeft w:val="0"/>
      <w:marRight w:val="0"/>
      <w:marTop w:val="0"/>
      <w:marBottom w:val="0"/>
      <w:divBdr>
        <w:top w:val="none" w:sz="0" w:space="0" w:color="auto"/>
        <w:left w:val="none" w:sz="0" w:space="0" w:color="auto"/>
        <w:bottom w:val="none" w:sz="0" w:space="0" w:color="auto"/>
        <w:right w:val="none" w:sz="0" w:space="0" w:color="auto"/>
      </w:divBdr>
    </w:div>
    <w:div w:id="1664354866">
      <w:bodyDiv w:val="1"/>
      <w:marLeft w:val="0"/>
      <w:marRight w:val="0"/>
      <w:marTop w:val="0"/>
      <w:marBottom w:val="0"/>
      <w:divBdr>
        <w:top w:val="none" w:sz="0" w:space="0" w:color="auto"/>
        <w:left w:val="none" w:sz="0" w:space="0" w:color="auto"/>
        <w:bottom w:val="none" w:sz="0" w:space="0" w:color="auto"/>
        <w:right w:val="none" w:sz="0" w:space="0" w:color="auto"/>
      </w:divBdr>
    </w:div>
    <w:div w:id="1717579991">
      <w:bodyDiv w:val="1"/>
      <w:marLeft w:val="0"/>
      <w:marRight w:val="0"/>
      <w:marTop w:val="0"/>
      <w:marBottom w:val="0"/>
      <w:divBdr>
        <w:top w:val="none" w:sz="0" w:space="0" w:color="auto"/>
        <w:left w:val="none" w:sz="0" w:space="0" w:color="auto"/>
        <w:bottom w:val="none" w:sz="0" w:space="0" w:color="auto"/>
        <w:right w:val="none" w:sz="0" w:space="0" w:color="auto"/>
      </w:divBdr>
    </w:div>
    <w:div w:id="1763798583">
      <w:bodyDiv w:val="1"/>
      <w:marLeft w:val="0"/>
      <w:marRight w:val="0"/>
      <w:marTop w:val="0"/>
      <w:marBottom w:val="0"/>
      <w:divBdr>
        <w:top w:val="none" w:sz="0" w:space="0" w:color="auto"/>
        <w:left w:val="none" w:sz="0" w:space="0" w:color="auto"/>
        <w:bottom w:val="none" w:sz="0" w:space="0" w:color="auto"/>
        <w:right w:val="none" w:sz="0" w:space="0" w:color="auto"/>
      </w:divBdr>
    </w:div>
    <w:div w:id="1767655780">
      <w:bodyDiv w:val="1"/>
      <w:marLeft w:val="0"/>
      <w:marRight w:val="0"/>
      <w:marTop w:val="0"/>
      <w:marBottom w:val="0"/>
      <w:divBdr>
        <w:top w:val="none" w:sz="0" w:space="0" w:color="auto"/>
        <w:left w:val="none" w:sz="0" w:space="0" w:color="auto"/>
        <w:bottom w:val="none" w:sz="0" w:space="0" w:color="auto"/>
        <w:right w:val="none" w:sz="0" w:space="0" w:color="auto"/>
      </w:divBdr>
    </w:div>
    <w:div w:id="1794060819">
      <w:bodyDiv w:val="1"/>
      <w:marLeft w:val="0"/>
      <w:marRight w:val="0"/>
      <w:marTop w:val="0"/>
      <w:marBottom w:val="0"/>
      <w:divBdr>
        <w:top w:val="none" w:sz="0" w:space="0" w:color="auto"/>
        <w:left w:val="none" w:sz="0" w:space="0" w:color="auto"/>
        <w:bottom w:val="none" w:sz="0" w:space="0" w:color="auto"/>
        <w:right w:val="none" w:sz="0" w:space="0" w:color="auto"/>
      </w:divBdr>
    </w:div>
    <w:div w:id="1797018600">
      <w:bodyDiv w:val="1"/>
      <w:marLeft w:val="0"/>
      <w:marRight w:val="0"/>
      <w:marTop w:val="0"/>
      <w:marBottom w:val="0"/>
      <w:divBdr>
        <w:top w:val="none" w:sz="0" w:space="0" w:color="auto"/>
        <w:left w:val="none" w:sz="0" w:space="0" w:color="auto"/>
        <w:bottom w:val="none" w:sz="0" w:space="0" w:color="auto"/>
        <w:right w:val="none" w:sz="0" w:space="0" w:color="auto"/>
      </w:divBdr>
    </w:div>
    <w:div w:id="1852601731">
      <w:bodyDiv w:val="1"/>
      <w:marLeft w:val="0"/>
      <w:marRight w:val="0"/>
      <w:marTop w:val="0"/>
      <w:marBottom w:val="0"/>
      <w:divBdr>
        <w:top w:val="none" w:sz="0" w:space="0" w:color="auto"/>
        <w:left w:val="none" w:sz="0" w:space="0" w:color="auto"/>
        <w:bottom w:val="none" w:sz="0" w:space="0" w:color="auto"/>
        <w:right w:val="none" w:sz="0" w:space="0" w:color="auto"/>
      </w:divBdr>
    </w:div>
    <w:div w:id="1855729551">
      <w:bodyDiv w:val="1"/>
      <w:marLeft w:val="0"/>
      <w:marRight w:val="0"/>
      <w:marTop w:val="0"/>
      <w:marBottom w:val="0"/>
      <w:divBdr>
        <w:top w:val="none" w:sz="0" w:space="0" w:color="auto"/>
        <w:left w:val="none" w:sz="0" w:space="0" w:color="auto"/>
        <w:bottom w:val="none" w:sz="0" w:space="0" w:color="auto"/>
        <w:right w:val="none" w:sz="0" w:space="0" w:color="auto"/>
      </w:divBdr>
    </w:div>
    <w:div w:id="1873837258">
      <w:bodyDiv w:val="1"/>
      <w:marLeft w:val="0"/>
      <w:marRight w:val="0"/>
      <w:marTop w:val="0"/>
      <w:marBottom w:val="0"/>
      <w:divBdr>
        <w:top w:val="none" w:sz="0" w:space="0" w:color="auto"/>
        <w:left w:val="none" w:sz="0" w:space="0" w:color="auto"/>
        <w:bottom w:val="none" w:sz="0" w:space="0" w:color="auto"/>
        <w:right w:val="none" w:sz="0" w:space="0" w:color="auto"/>
      </w:divBdr>
    </w:div>
    <w:div w:id="1900090666">
      <w:bodyDiv w:val="1"/>
      <w:marLeft w:val="0"/>
      <w:marRight w:val="0"/>
      <w:marTop w:val="0"/>
      <w:marBottom w:val="0"/>
      <w:divBdr>
        <w:top w:val="none" w:sz="0" w:space="0" w:color="auto"/>
        <w:left w:val="none" w:sz="0" w:space="0" w:color="auto"/>
        <w:bottom w:val="none" w:sz="0" w:space="0" w:color="auto"/>
        <w:right w:val="none" w:sz="0" w:space="0" w:color="auto"/>
      </w:divBdr>
    </w:div>
    <w:div w:id="1906842826">
      <w:bodyDiv w:val="1"/>
      <w:marLeft w:val="0"/>
      <w:marRight w:val="0"/>
      <w:marTop w:val="0"/>
      <w:marBottom w:val="0"/>
      <w:divBdr>
        <w:top w:val="none" w:sz="0" w:space="0" w:color="auto"/>
        <w:left w:val="none" w:sz="0" w:space="0" w:color="auto"/>
        <w:bottom w:val="none" w:sz="0" w:space="0" w:color="auto"/>
        <w:right w:val="none" w:sz="0" w:space="0" w:color="auto"/>
      </w:divBdr>
    </w:div>
    <w:div w:id="1914385451">
      <w:bodyDiv w:val="1"/>
      <w:marLeft w:val="0"/>
      <w:marRight w:val="0"/>
      <w:marTop w:val="0"/>
      <w:marBottom w:val="0"/>
      <w:divBdr>
        <w:top w:val="none" w:sz="0" w:space="0" w:color="auto"/>
        <w:left w:val="none" w:sz="0" w:space="0" w:color="auto"/>
        <w:bottom w:val="none" w:sz="0" w:space="0" w:color="auto"/>
        <w:right w:val="none" w:sz="0" w:space="0" w:color="auto"/>
      </w:divBdr>
    </w:div>
    <w:div w:id="1937714649">
      <w:bodyDiv w:val="1"/>
      <w:marLeft w:val="0"/>
      <w:marRight w:val="0"/>
      <w:marTop w:val="0"/>
      <w:marBottom w:val="0"/>
      <w:divBdr>
        <w:top w:val="none" w:sz="0" w:space="0" w:color="auto"/>
        <w:left w:val="none" w:sz="0" w:space="0" w:color="auto"/>
        <w:bottom w:val="none" w:sz="0" w:space="0" w:color="auto"/>
        <w:right w:val="none" w:sz="0" w:space="0" w:color="auto"/>
      </w:divBdr>
    </w:div>
    <w:div w:id="1963222513">
      <w:bodyDiv w:val="1"/>
      <w:marLeft w:val="0"/>
      <w:marRight w:val="0"/>
      <w:marTop w:val="0"/>
      <w:marBottom w:val="0"/>
      <w:divBdr>
        <w:top w:val="none" w:sz="0" w:space="0" w:color="auto"/>
        <w:left w:val="none" w:sz="0" w:space="0" w:color="auto"/>
        <w:bottom w:val="none" w:sz="0" w:space="0" w:color="auto"/>
        <w:right w:val="none" w:sz="0" w:space="0" w:color="auto"/>
      </w:divBdr>
    </w:div>
    <w:div w:id="1979457354">
      <w:bodyDiv w:val="1"/>
      <w:marLeft w:val="0"/>
      <w:marRight w:val="0"/>
      <w:marTop w:val="0"/>
      <w:marBottom w:val="0"/>
      <w:divBdr>
        <w:top w:val="none" w:sz="0" w:space="0" w:color="auto"/>
        <w:left w:val="none" w:sz="0" w:space="0" w:color="auto"/>
        <w:bottom w:val="none" w:sz="0" w:space="0" w:color="auto"/>
        <w:right w:val="none" w:sz="0" w:space="0" w:color="auto"/>
      </w:divBdr>
    </w:div>
    <w:div w:id="1983151280">
      <w:bodyDiv w:val="1"/>
      <w:marLeft w:val="0"/>
      <w:marRight w:val="0"/>
      <w:marTop w:val="0"/>
      <w:marBottom w:val="0"/>
      <w:divBdr>
        <w:top w:val="none" w:sz="0" w:space="0" w:color="auto"/>
        <w:left w:val="none" w:sz="0" w:space="0" w:color="auto"/>
        <w:bottom w:val="none" w:sz="0" w:space="0" w:color="auto"/>
        <w:right w:val="none" w:sz="0" w:space="0" w:color="auto"/>
      </w:divBdr>
    </w:div>
    <w:div w:id="1996956454">
      <w:bodyDiv w:val="1"/>
      <w:marLeft w:val="0"/>
      <w:marRight w:val="0"/>
      <w:marTop w:val="0"/>
      <w:marBottom w:val="0"/>
      <w:divBdr>
        <w:top w:val="none" w:sz="0" w:space="0" w:color="auto"/>
        <w:left w:val="none" w:sz="0" w:space="0" w:color="auto"/>
        <w:bottom w:val="none" w:sz="0" w:space="0" w:color="auto"/>
        <w:right w:val="none" w:sz="0" w:space="0" w:color="auto"/>
      </w:divBdr>
    </w:div>
    <w:div w:id="2002929124">
      <w:bodyDiv w:val="1"/>
      <w:marLeft w:val="0"/>
      <w:marRight w:val="0"/>
      <w:marTop w:val="0"/>
      <w:marBottom w:val="0"/>
      <w:divBdr>
        <w:top w:val="none" w:sz="0" w:space="0" w:color="auto"/>
        <w:left w:val="none" w:sz="0" w:space="0" w:color="auto"/>
        <w:bottom w:val="none" w:sz="0" w:space="0" w:color="auto"/>
        <w:right w:val="none" w:sz="0" w:space="0" w:color="auto"/>
      </w:divBdr>
    </w:div>
    <w:div w:id="2009745927">
      <w:bodyDiv w:val="1"/>
      <w:marLeft w:val="0"/>
      <w:marRight w:val="0"/>
      <w:marTop w:val="0"/>
      <w:marBottom w:val="0"/>
      <w:divBdr>
        <w:top w:val="none" w:sz="0" w:space="0" w:color="auto"/>
        <w:left w:val="none" w:sz="0" w:space="0" w:color="auto"/>
        <w:bottom w:val="none" w:sz="0" w:space="0" w:color="auto"/>
        <w:right w:val="none" w:sz="0" w:space="0" w:color="auto"/>
      </w:divBdr>
    </w:div>
    <w:div w:id="2018115987">
      <w:bodyDiv w:val="1"/>
      <w:marLeft w:val="0"/>
      <w:marRight w:val="0"/>
      <w:marTop w:val="0"/>
      <w:marBottom w:val="0"/>
      <w:divBdr>
        <w:top w:val="none" w:sz="0" w:space="0" w:color="auto"/>
        <w:left w:val="none" w:sz="0" w:space="0" w:color="auto"/>
        <w:bottom w:val="none" w:sz="0" w:space="0" w:color="auto"/>
        <w:right w:val="none" w:sz="0" w:space="0" w:color="auto"/>
      </w:divBdr>
    </w:div>
    <w:div w:id="2037807772">
      <w:bodyDiv w:val="1"/>
      <w:marLeft w:val="0"/>
      <w:marRight w:val="0"/>
      <w:marTop w:val="0"/>
      <w:marBottom w:val="0"/>
      <w:divBdr>
        <w:top w:val="none" w:sz="0" w:space="0" w:color="auto"/>
        <w:left w:val="none" w:sz="0" w:space="0" w:color="auto"/>
        <w:bottom w:val="none" w:sz="0" w:space="0" w:color="auto"/>
        <w:right w:val="none" w:sz="0" w:space="0" w:color="auto"/>
      </w:divBdr>
    </w:div>
    <w:div w:id="2055541085">
      <w:bodyDiv w:val="1"/>
      <w:marLeft w:val="0"/>
      <w:marRight w:val="0"/>
      <w:marTop w:val="0"/>
      <w:marBottom w:val="0"/>
      <w:divBdr>
        <w:top w:val="none" w:sz="0" w:space="0" w:color="auto"/>
        <w:left w:val="none" w:sz="0" w:space="0" w:color="auto"/>
        <w:bottom w:val="none" w:sz="0" w:space="0" w:color="auto"/>
        <w:right w:val="none" w:sz="0" w:space="0" w:color="auto"/>
      </w:divBdr>
    </w:div>
    <w:div w:id="2060786528">
      <w:bodyDiv w:val="1"/>
      <w:marLeft w:val="0"/>
      <w:marRight w:val="0"/>
      <w:marTop w:val="0"/>
      <w:marBottom w:val="0"/>
      <w:divBdr>
        <w:top w:val="none" w:sz="0" w:space="0" w:color="auto"/>
        <w:left w:val="none" w:sz="0" w:space="0" w:color="auto"/>
        <w:bottom w:val="none" w:sz="0" w:space="0" w:color="auto"/>
        <w:right w:val="none" w:sz="0" w:space="0" w:color="auto"/>
      </w:divBdr>
    </w:div>
    <w:div w:id="2069262407">
      <w:bodyDiv w:val="1"/>
      <w:marLeft w:val="0"/>
      <w:marRight w:val="0"/>
      <w:marTop w:val="0"/>
      <w:marBottom w:val="0"/>
      <w:divBdr>
        <w:top w:val="none" w:sz="0" w:space="0" w:color="auto"/>
        <w:left w:val="none" w:sz="0" w:space="0" w:color="auto"/>
        <w:bottom w:val="none" w:sz="0" w:space="0" w:color="auto"/>
        <w:right w:val="none" w:sz="0" w:space="0" w:color="auto"/>
      </w:divBdr>
    </w:div>
    <w:div w:id="2073581014">
      <w:bodyDiv w:val="1"/>
      <w:marLeft w:val="0"/>
      <w:marRight w:val="0"/>
      <w:marTop w:val="0"/>
      <w:marBottom w:val="0"/>
      <w:divBdr>
        <w:top w:val="none" w:sz="0" w:space="0" w:color="auto"/>
        <w:left w:val="none" w:sz="0" w:space="0" w:color="auto"/>
        <w:bottom w:val="none" w:sz="0" w:space="0" w:color="auto"/>
        <w:right w:val="none" w:sz="0" w:space="0" w:color="auto"/>
      </w:divBdr>
    </w:div>
    <w:div w:id="2091080109">
      <w:bodyDiv w:val="1"/>
      <w:marLeft w:val="0"/>
      <w:marRight w:val="0"/>
      <w:marTop w:val="0"/>
      <w:marBottom w:val="0"/>
      <w:divBdr>
        <w:top w:val="none" w:sz="0" w:space="0" w:color="auto"/>
        <w:left w:val="none" w:sz="0" w:space="0" w:color="auto"/>
        <w:bottom w:val="none" w:sz="0" w:space="0" w:color="auto"/>
        <w:right w:val="none" w:sz="0" w:space="0" w:color="auto"/>
      </w:divBdr>
    </w:div>
    <w:div w:id="2130203160">
      <w:bodyDiv w:val="1"/>
      <w:marLeft w:val="0"/>
      <w:marRight w:val="0"/>
      <w:marTop w:val="0"/>
      <w:marBottom w:val="0"/>
      <w:divBdr>
        <w:top w:val="none" w:sz="0" w:space="0" w:color="auto"/>
        <w:left w:val="none" w:sz="0" w:space="0" w:color="auto"/>
        <w:bottom w:val="none" w:sz="0" w:space="0" w:color="auto"/>
        <w:right w:val="none" w:sz="0" w:space="0" w:color="auto"/>
      </w:divBdr>
    </w:div>
    <w:div w:id="2136174516">
      <w:bodyDiv w:val="1"/>
      <w:marLeft w:val="0"/>
      <w:marRight w:val="0"/>
      <w:marTop w:val="0"/>
      <w:marBottom w:val="0"/>
      <w:divBdr>
        <w:top w:val="none" w:sz="0" w:space="0" w:color="auto"/>
        <w:left w:val="none" w:sz="0" w:space="0" w:color="auto"/>
        <w:bottom w:val="none" w:sz="0" w:space="0" w:color="auto"/>
        <w:right w:val="none" w:sz="0" w:space="0" w:color="auto"/>
      </w:divBdr>
    </w:div>
    <w:div w:id="2136675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Sco22</b:Tag>
    <b:SourceType>InternetSite</b:SourceType>
    <b:Guid>{A429C53B-E713-4D5C-B05B-4F8BB89D0A96}</b:Guid>
    <b:Author>
      <b:Author>
        <b:Corporate>Scottish Goverment </b:Corporate>
      </b:Author>
    </b:Author>
    <b:Title>Environmental Impact Assessment (EIA)</b:Title>
    <b:Year>2022</b:Year>
    <b:YearAccessed>2022</b:YearAccessed>
    <b:MonthAccessed>December</b:MonthAccessed>
    <b:DayAccessed>15</b:DayAccessed>
    <b:URL>https://www.mygov.scot/eia</b:URL>
    <b:RefOrder>2</b:RefOrder>
  </b:Source>
  <b:Source>
    <b:Tag>UKG21</b:Tag>
    <b:SourceType>InternetSite</b:SourceType>
    <b:Guid>{B38440B0-476C-430A-8184-722167396B28}</b:Guid>
    <b:Author>
      <b:Author>
        <b:Corporate>UK Goverment </b:Corporate>
      </b:Author>
    </b:Author>
    <b:Title>The 2020 EIA Regulations</b:Title>
    <b:Year>2021</b:Year>
    <b:YearAccessed>2022</b:YearAccessed>
    <b:MonthAccessed>December </b:MonthAccessed>
    <b:DayAccessed>15</b:DayAccessed>
    <b:URL>https://www.gov.uk/guidance/the-2020-eia-regulations</b:URL>
    <b:RefOrder>3</b:RefOrder>
  </b:Source>
  <b:Source>
    <b:Tag>Eur22</b:Tag>
    <b:SourceType>InternetSite</b:SourceType>
    <b:Guid>{5AA47FD9-8895-4ABF-BEEA-1FA734A3C069}</b:Guid>
    <b:Author>
      <b:Author>
        <b:Corporate>European commision </b:Corporate>
      </b:Author>
    </b:Author>
    <b:Title>Environmental Impact Assessment</b:Title>
    <b:Year>2022</b:Year>
    <b:YearAccessed>2022</b:YearAccessed>
    <b:MonthAccessed>December</b:MonthAccessed>
    <b:DayAccessed>16</b:DayAccessed>
    <b:URL>https://environment.ec.europa.eu/law-and-governance/environmental-assessments/environmental-impact-assessment_en</b:URL>
    <b:RefOrder>4</b:RefOrder>
  </b:Source>
  <b:Source>
    <b:Tag>Uni222</b:Tag>
    <b:SourceType>InternetSite</b:SourceType>
    <b:Guid>{4F4B6D01-EB7B-4CC3-A7EA-F52E02252AE5}</b:Guid>
    <b:Author>
      <b:Author>
        <b:Corporate>United nations enviroment programme </b:Corporate>
      </b:Author>
    </b:Author>
    <b:Title>Environmental Impact Assessment and Strategic Environmental Assessment: Towards an Integrated Approach</b:Title>
    <b:Year>2022</b:Year>
    <b:YearAccessed>2022</b:YearAccessed>
    <b:MonthAccessed>December</b:MonthAccessed>
    <b:DayAccessed>15</b:DayAccessed>
    <b:URL>https://www.unep.org/resources/report/environmental-impact-assessment-and-strategic-environmental-assessment-towards</b:URL>
    <b:RefOrder>1</b:RefOrder>
  </b:Source>
  <b:Source>
    <b:Tag>Nor22</b:Tag>
    <b:SourceType>InternetSite</b:SourceType>
    <b:Guid>{2FF87E00-9D66-4375-9B2C-0574F8A606BB}</b:Guid>
    <b:Author>
      <b:Author>
        <b:Corporate>Norhern Irish Goverment </b:Corporate>
      </b:Author>
    </b:Author>
    <b:Title>Environmental Impact Assessment (EIA)</b:Title>
    <b:Year>2022</b:Year>
    <b:YearAccessed>2022</b:YearAccessed>
    <b:MonthAccessed>December </b:MonthAccessed>
    <b:DayAccessed>16</b:DayAccessed>
    <b:URL>https://www.daera-ni.gov.uk/articles/environmental-impact-assessment-eia</b:URL>
    <b:RefOrder>5</b:RefOrder>
  </b:Source>
  <b:Source>
    <b:Tag>Wel17</b:Tag>
    <b:SourceType>Report</b:SourceType>
    <b:Guid>{9B848330-27A6-4A5B-90FD-8D2193122D61}</b:Guid>
    <b:Title>The Environmental Impact Assessment (Agriculture) (Wales) Regulations 2017</b:Title>
    <b:Year>2017</b:Year>
    <b:Author>
      <b:Author>
        <b:Corporate>Welsh Goverment </b:Corporate>
      </b:Author>
    </b:Author>
    <b:Publisher>Welsh Goverment </b:Publisher>
    <b:City>Cardiff </b:City>
    <b:RefOrder>6</b:RefOrder>
  </b:Source>
  <b:Source>
    <b:Tag>Tom22</b:Tag>
    <b:SourceType>InternetSite</b:SourceType>
    <b:Guid>{D7E0892B-4D35-4D28-93E9-B36BCD99EA78}</b:Guid>
    <b:Title>The Complete Guide to Solar Farms</b:Title>
    <b:Year>2022</b:Year>
    <b:Author>
      <b:Author>
        <b:NameList>
          <b:Person>
            <b:Last>Gill</b:Last>
            <b:First>Tom</b:First>
          </b:Person>
        </b:NameList>
      </b:Author>
    </b:Author>
    <b:YearAccessed>2022</b:YearAccessed>
    <b:MonthAccessed>December </b:MonthAccessed>
    <b:DayAccessed>20</b:DayAccessed>
    <b:URL>https://www.theecoexperts.co.uk/solar-panels/complete-guide-solar-farms</b:URL>
    <b:RefOrder>10</b:RefOrder>
  </b:Source>
  <b:Source>
    <b:Tag>Moh21</b:Tag>
    <b:SourceType>JournalArticle</b:SourceType>
    <b:Guid>{89DE720C-9C6F-4608-BF33-0BCA21DF3AFF}</b:Guid>
    <b:Title>Solar Photovoltaic Architecture and Agronomic Management in Agrivoltaic System: A Review</b:Title>
    <b:Year>2021</b:Year>
    <b:Author>
      <b:Author>
        <b:NameList>
          <b:Person>
            <b:Last>Mohd Ashraf Zainol Abidin</b:Last>
            <b:First>Muhammad</b:First>
            <b:Middle>Nasiruddin Mahyuddin</b:Middle>
          </b:Person>
        </b:NameList>
      </b:Author>
    </b:Author>
    <b:JournalName>Sustainability</b:JournalName>
    <b:Volume>13</b:Volume>
    <b:Issue>14</b:Issue>
    <b:RefOrder>12</b:RefOrder>
  </b:Source>
  <b:Source>
    <b:Tag>Inn22</b:Tag>
    <b:SourceType>InternetSite</b:SourceType>
    <b:Guid>{A509A5F6-3FA7-41ED-AD38-7A2C59B9C6A9}</b:Guid>
    <b:Title>Why Solar? Benefits of Solar Farms</b:Title>
    <b:Year>2022</b:Year>
    <b:Author>
      <b:Author>
        <b:Corporate>Innovative solar systems</b:Corporate>
      </b:Author>
    </b:Author>
    <b:YearAccessed>2022</b:YearAccessed>
    <b:MonthAccessed>December</b:MonthAccessed>
    <b:DayAccessed>21</b:DayAccessed>
    <b:URL>https://innovativesolarsystemsllc.com/2019/08/why-solar-benefits-of-solar-farms/</b:URL>
    <b:RefOrder>11</b:RefOrder>
  </b:Source>
  <b:Source>
    <b:Tag>Low22</b:Tag>
    <b:SourceType>InternetSite</b:SourceType>
    <b:Guid>{7C08D4EA-48CF-45B9-A8FB-819B08E84FB7}</b:Guid>
    <b:Author>
      <b:Author>
        <b:Corporate>Low Carbon</b:Corporate>
      </b:Author>
    </b:Author>
    <b:Title>UK Solar Farm Development</b:Title>
    <b:Year>2022</b:Year>
    <b:YearAccessed>2022</b:YearAccessed>
    <b:MonthAccessed>December</b:MonthAccessed>
    <b:DayAccessed>22</b:DayAccessed>
    <b:URL>https://www.lowcarbon.com/development/uk-solar-development/</b:URL>
    <b:RefOrder>13</b:RefOrder>
  </b:Source>
  <b:Source>
    <b:Tag>Pow22</b:Tag>
    <b:SourceType>InternetSite</b:SourceType>
    <b:Guid>{0F502150-CE8F-49DC-8063-F959D251A387}</b:Guid>
    <b:Author>
      <b:Author>
        <b:Corporate>Power technologies </b:Corporate>
      </b:Author>
    </b:Author>
    <b:Title>Clayhill Solar PV Park, UK</b:Title>
    <b:Year>2022</b:Year>
    <b:YearAccessed>2022</b:YearAccessed>
    <b:MonthAccessed>December</b:MonthAccessed>
    <b:DayAccessed>23</b:DayAccessed>
    <b:URL>https://www.power-technology.com/marketdata/clayhill-solar-pv-park-uk/</b:URL>
    <b:RefOrder>14</b:RefOrder>
  </b:Source>
  <b:Source>
    <b:Tag>Pow221</b:Tag>
    <b:SourceType>InternetSite</b:SourceType>
    <b:Guid>{6D85A01E-B655-43B7-890D-60E0953257F5}</b:Guid>
    <b:Author>
      <b:Author>
        <b:Corporate>Power technologies </b:Corporate>
      </b:Author>
    </b:Author>
    <b:Title>Fife Westfield Solar PV Park, UK</b:Title>
    <b:Year>2022</b:Year>
    <b:YearAccessed>2022</b:YearAccessed>
    <b:MonthAccessed>December</b:MonthAccessed>
    <b:DayAccessed>23</b:DayAccessed>
    <b:URL>https://www.power-technology.com/marketdata/fife-westfield-solar-pv-park-uk/</b:URL>
    <b:RefOrder>15</b:RefOrder>
  </b:Source>
  <b:Source>
    <b:Tag>Cle22</b:Tag>
    <b:SourceType>InternetSite</b:SourceType>
    <b:Guid>{E3A9C766-D6FF-4747-B81D-A5B04354BD6F}</b:Guid>
    <b:Author>
      <b:Author>
        <b:Corporate>Cleve hill solar park</b:Corporate>
      </b:Author>
    </b:Author>
    <b:Title>Cleve hill solar park</b:Title>
    <b:Year>2022</b:Year>
    <b:YearAccessed>2022</b:YearAccessed>
    <b:MonthAccessed>December</b:MonthAccessed>
    <b:DayAccessed>23</b:DayAccessed>
    <b:URL>https://www.clevehillsolar.com/</b:URL>
    <b:RefOrder>16</b:RefOrder>
  </b:Source>
  <b:Source>
    <b:Tag>UKE22</b:Tag>
    <b:SourceType>InternetSite</b:SourceType>
    <b:Guid>{E246E823-F7B6-4D7B-B739-614B419E198A}</b:Guid>
    <b:Author>
      <b:Author>
        <b:Corporate>UK Electricity Production</b:Corporate>
      </b:Author>
    </b:Author>
    <b:Title>Solar Plants</b:Title>
    <b:Year>2022</b:Year>
    <b:YearAccessed>2022</b:YearAccessed>
    <b:MonthAccessed>December</b:MonthAccessed>
    <b:DayAccessed>23</b:DayAccessed>
    <b:URL>https://electricityproduction.uk/plant/solar/?page=3</b:URL>
    <b:RefOrder>17</b:RefOrder>
  </b:Source>
  <b:Source>
    <b:Tag>Gre22</b:Tag>
    <b:SourceType>InternetSite</b:SourceType>
    <b:Guid>{32A3143D-8503-4473-A2D8-DF19B21CA876}</b:Guid>
    <b:Author>
      <b:Author>
        <b:Corporate>Greenmatch</b:Corporate>
      </b:Author>
    </b:Author>
    <b:Title>Solar Farms in the UK</b:Title>
    <b:Year>2022</b:Year>
    <b:YearAccessed>2022</b:YearAccessed>
    <b:MonthAccessed>December</b:MonthAccessed>
    <b:DayAccessed>23</b:DayAccessed>
    <b:URL>https://www.greenmatch.co.uk/blog/2015/01/solar-farms-in-the-uk</b:URL>
    <b:RefOrder>18</b:RefOrder>
  </b:Source>
  <b:Source>
    <b:Tag>Lon20</b:Tag>
    <b:SourceType>Report</b:SourceType>
    <b:Guid>{62143522-B8DA-48DF-9517-7DD69CC80B8C}</b:Guid>
    <b:Title>Enviromental impact assesment scoping report </b:Title>
    <b:Year>2020</b:Year>
    <b:Author>
      <b:Author>
        <b:Corporate>Longfield solar farm </b:Corporate>
      </b:Author>
    </b:Author>
    <b:Publisher>Longfield</b:Publisher>
    <b:City>Bristol </b:City>
    <b:RefOrder>7</b:RefOrder>
  </b:Source>
  <b:Source>
    <b:Tag>EDF22</b:Tag>
    <b:SourceType>InternetSite</b:SourceType>
    <b:Guid>{A7E64D9B-0B94-411A-8C18-600456AFDD24}</b:Guid>
    <b:Title>Industry first as project calls for academic partners to deliver programme of ecological research at Longfield Solar Farm</b:Title>
    <b:Year>2022</b:Year>
    <b:Author>
      <b:Author>
        <b:Corporate>EDF</b:Corporate>
      </b:Author>
    </b:Author>
    <b:YearAccessed>2022</b:YearAccessed>
    <b:MonthAccessed>Deember</b:MonthAccessed>
    <b:DayAccessed>26</b:DayAccessed>
    <b:URL>https://www.edfenergy.com/media-centre/news-releases/industry-first-project-calls-academic-partners-deliver-programme</b:URL>
    <b:RefOrder>8</b:RefOrder>
  </b:Source>
  <b:Source>
    <b:Tag>UKG08</b:Tag>
    <b:SourceType>InternetSite</b:SourceType>
    <b:Guid>{1EB96921-6B35-4945-B42F-11D126244BB1}</b:Guid>
    <b:Author>
      <b:Author>
        <b:Corporate>UK Goverment </b:Corporate>
      </b:Author>
    </b:Author>
    <b:Title>Planning Act 2008</b:Title>
    <b:Year>2008</b:Year>
    <b:YearAccessed>2022</b:YearAccessed>
    <b:MonthAccessed>December</b:MonthAccessed>
    <b:DayAccessed>27</b:DayAccessed>
    <b:URL>https://www.legislation.gov.uk/ukpga/2008/29/contents</b:URL>
    <b:RefOrder>9</b:RefOrder>
  </b:Source>
  <b:Source>
    <b:Tag>IEM11</b:Tag>
    <b:SourceType>Report</b:SourceType>
    <b:Guid>{A30DAE8A-5B7E-40F1-B903-567D8B30BB61}</b:Guid>
    <b:Title>The State of Environmental Impact Assessment Practice in the UK.</b:Title>
    <b:Year>2011</b:Year>
    <b:Author>
      <b:Author>
        <b:Corporate>IEMA</b:Corporate>
      </b:Author>
    </b:Author>
    <b:RefOrder>19</b:RefOrder>
  </b:Source>
</b:Sources>
</file>

<file path=customXml/itemProps1.xml><?xml version="1.0" encoding="utf-8"?>
<ds:datastoreItem xmlns:ds="http://schemas.openxmlformats.org/officeDocument/2006/customXml" ds:itemID="{E60F0D5B-01E9-4EA8-9921-ED2B087A0B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22</Pages>
  <Words>5677</Words>
  <Characters>32363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Wales institute of Science and art EIA/ESA evaluation</vt:lpstr>
    </vt:vector>
  </TitlesOfParts>
  <Company/>
  <LinksUpToDate>false</LinksUpToDate>
  <CharactersWithSpaces>37965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Wales institute of Science and art EIA/ESA evaluation</dc:title>
  <dc:subject/>
  <dc:creator>Joseph Omar</dc:creator>
  <cp:keywords/>
  <dc:description/>
  <cp:lastModifiedBy>Joseph Omar (1902433)</cp:lastModifiedBy>
  <cp:revision>179</cp:revision>
  <dcterms:created xsi:type="dcterms:W3CDTF">2022-12-22T16:18:00Z</dcterms:created>
  <dcterms:modified xsi:type="dcterms:W3CDTF">2023-01-13T18:34:00Z</dcterms:modified>
</cp:coreProperties>
</file>