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D6590" w14:textId="54983845" w:rsidR="00415066" w:rsidRPr="00B57FEB" w:rsidRDefault="00415066" w:rsidP="00BE0889">
      <w:pPr>
        <w:jc w:val="center"/>
        <w:rPr>
          <w:rFonts w:cstheme="minorHAnsi"/>
          <w:b/>
          <w:bCs/>
          <w:sz w:val="24"/>
          <w:szCs w:val="24"/>
          <w:u w:val="single"/>
        </w:rPr>
      </w:pPr>
      <w:r w:rsidRPr="00B57FEB">
        <w:rPr>
          <w:rFonts w:cstheme="minorHAnsi"/>
          <w:b/>
          <w:bCs/>
          <w:sz w:val="24"/>
          <w:szCs w:val="24"/>
          <w:u w:val="single"/>
        </w:rPr>
        <w:t>Care in the first 1000 days</w:t>
      </w:r>
      <w:r w:rsidR="00424CA6" w:rsidRPr="00B57FEB">
        <w:rPr>
          <w:rFonts w:cstheme="minorHAnsi"/>
          <w:b/>
          <w:bCs/>
          <w:sz w:val="24"/>
          <w:szCs w:val="24"/>
          <w:u w:val="single"/>
        </w:rPr>
        <w:t xml:space="preserve"> of child development</w:t>
      </w:r>
    </w:p>
    <w:p w14:paraId="55934801" w14:textId="1FBD4763" w:rsidR="00466006" w:rsidRPr="00B57FEB" w:rsidRDefault="00466006" w:rsidP="00466006">
      <w:pPr>
        <w:rPr>
          <w:rFonts w:cstheme="minorHAnsi"/>
          <w:b/>
          <w:bCs/>
          <w:sz w:val="24"/>
          <w:szCs w:val="24"/>
          <w:u w:val="single"/>
        </w:rPr>
      </w:pPr>
      <w:r w:rsidRPr="00B57FEB">
        <w:rPr>
          <w:rFonts w:cstheme="minorHAnsi"/>
          <w:b/>
          <w:bCs/>
          <w:sz w:val="24"/>
          <w:szCs w:val="24"/>
          <w:u w:val="single"/>
        </w:rPr>
        <w:t>What is the first 1000 Days?</w:t>
      </w:r>
    </w:p>
    <w:p w14:paraId="0405327F" w14:textId="1F600808" w:rsidR="00424CA6" w:rsidRPr="00B57FEB" w:rsidRDefault="00424CA6" w:rsidP="00424CA6">
      <w:pPr>
        <w:rPr>
          <w:rFonts w:cstheme="minorHAnsi"/>
          <w:sz w:val="24"/>
          <w:szCs w:val="24"/>
        </w:rPr>
      </w:pPr>
      <w:r w:rsidRPr="00B57FEB">
        <w:rPr>
          <w:rFonts w:cstheme="minorHAnsi"/>
          <w:sz w:val="24"/>
          <w:szCs w:val="24"/>
          <w:highlight w:val="yellow"/>
        </w:rPr>
        <w:t xml:space="preserve">The House of Commons (2019) describe the first 1000 days as the length of time between a </w:t>
      </w:r>
      <w:r w:rsidR="00B50F7F" w:rsidRPr="00B57FEB">
        <w:rPr>
          <w:rFonts w:cstheme="minorHAnsi"/>
          <w:sz w:val="24"/>
          <w:szCs w:val="24"/>
          <w:highlight w:val="yellow"/>
        </w:rPr>
        <w:t>baby’s</w:t>
      </w:r>
      <w:r w:rsidRPr="00B57FEB">
        <w:rPr>
          <w:rFonts w:cstheme="minorHAnsi"/>
          <w:sz w:val="24"/>
          <w:szCs w:val="24"/>
          <w:highlight w:val="yellow"/>
        </w:rPr>
        <w:t xml:space="preserve"> conception and the age of two, they describe the first 1000 days are a significant time in an infant’s life.</w:t>
      </w:r>
      <w:r w:rsidRPr="00B57FEB">
        <w:rPr>
          <w:rFonts w:cstheme="minorHAnsi"/>
          <w:sz w:val="24"/>
          <w:szCs w:val="24"/>
        </w:rPr>
        <w:t xml:space="preserve"> Children are constantly learning, even as a foetus they learn whilst they are in the womb. As soon as they are born, babies can form connections through their experiences. </w:t>
      </w:r>
      <w:r w:rsidR="00DF115C" w:rsidRPr="00DF115C">
        <w:rPr>
          <w:rFonts w:cstheme="minorHAnsi"/>
          <w:sz w:val="24"/>
          <w:szCs w:val="24"/>
          <w:highlight w:val="yellow"/>
        </w:rPr>
        <w:t xml:space="preserve">The Babies in Lockdown Report (2020) agrees that </w:t>
      </w:r>
      <w:r w:rsidR="000B7794" w:rsidRPr="00DF115C">
        <w:rPr>
          <w:rFonts w:cstheme="minorHAnsi"/>
          <w:sz w:val="24"/>
          <w:szCs w:val="24"/>
          <w:highlight w:val="yellow"/>
        </w:rPr>
        <w:t>a</w:t>
      </w:r>
      <w:r w:rsidR="00DF115C" w:rsidRPr="00DF115C">
        <w:rPr>
          <w:rFonts w:cstheme="minorHAnsi"/>
          <w:sz w:val="24"/>
          <w:szCs w:val="24"/>
          <w:highlight w:val="yellow"/>
        </w:rPr>
        <w:t xml:space="preserve"> child’s first 1001 days are important phase in development</w:t>
      </w:r>
      <w:r w:rsidR="00DF115C">
        <w:rPr>
          <w:rFonts w:cstheme="minorHAnsi"/>
          <w:sz w:val="24"/>
          <w:szCs w:val="24"/>
        </w:rPr>
        <w:t xml:space="preserve">. </w:t>
      </w:r>
      <w:r w:rsidRPr="00B57FEB">
        <w:rPr>
          <w:rFonts w:cstheme="minorHAnsi"/>
          <w:sz w:val="24"/>
          <w:szCs w:val="24"/>
        </w:rPr>
        <w:t xml:space="preserve">Exploration, communication, and interactions assist in an infant’s development in the first 1000 days. The family is a child’s primary source of socialisation. Parents and carers play a </w:t>
      </w:r>
      <w:r w:rsidR="002D0B1F" w:rsidRPr="00B57FEB">
        <w:rPr>
          <w:rFonts w:cstheme="minorHAnsi"/>
          <w:sz w:val="24"/>
          <w:szCs w:val="24"/>
        </w:rPr>
        <w:t>key</w:t>
      </w:r>
      <w:r w:rsidRPr="00B57FEB">
        <w:rPr>
          <w:rFonts w:cstheme="minorHAnsi"/>
          <w:sz w:val="24"/>
          <w:szCs w:val="24"/>
        </w:rPr>
        <w:t xml:space="preserve"> role in child development. </w:t>
      </w:r>
    </w:p>
    <w:p w14:paraId="0820246F" w14:textId="16148EE4" w:rsidR="00424CA6" w:rsidRPr="00B57FEB" w:rsidRDefault="00424CA6" w:rsidP="00424CA6">
      <w:pPr>
        <w:rPr>
          <w:rFonts w:cstheme="minorHAnsi"/>
          <w:sz w:val="24"/>
          <w:szCs w:val="24"/>
        </w:rPr>
      </w:pPr>
      <w:r w:rsidRPr="00B57FEB">
        <w:rPr>
          <w:rFonts w:cstheme="minorHAnsi"/>
          <w:sz w:val="24"/>
          <w:szCs w:val="24"/>
        </w:rPr>
        <w:t xml:space="preserve">To effectively care for infants, it is important to understand the meaning of the word care. </w:t>
      </w:r>
      <w:r w:rsidRPr="00B57FEB">
        <w:rPr>
          <w:rFonts w:cstheme="minorHAnsi"/>
          <w:sz w:val="24"/>
          <w:szCs w:val="24"/>
          <w:highlight w:val="yellow"/>
        </w:rPr>
        <w:t>Dictionary.com (2022) describes the multiple meanings of the word care, such as the preparation of what is required for the well-being of something or having a fondness for something or someone.</w:t>
      </w:r>
      <w:r w:rsidRPr="00B57FEB">
        <w:rPr>
          <w:rFonts w:cstheme="minorHAnsi"/>
          <w:sz w:val="24"/>
          <w:szCs w:val="24"/>
        </w:rPr>
        <w:t xml:space="preserve"> Professional practitioners should care for each child, it is a practitioner’s responsibility to ensure that children are respected, protected and safe. </w:t>
      </w:r>
      <w:r w:rsidR="00BE0889" w:rsidRPr="00B57FEB">
        <w:rPr>
          <w:rFonts w:cstheme="minorHAnsi"/>
          <w:sz w:val="24"/>
          <w:szCs w:val="24"/>
        </w:rPr>
        <w:t xml:space="preserve">Exceptional care is important as children are constantly developing. Practitioners should assist in a child’s development and always put the child’s best interests at heart. </w:t>
      </w:r>
      <w:r w:rsidR="00BE0889" w:rsidRPr="00B57FEB">
        <w:rPr>
          <w:rFonts w:cstheme="minorHAnsi"/>
          <w:sz w:val="24"/>
          <w:szCs w:val="24"/>
          <w:highlight w:val="yellow"/>
        </w:rPr>
        <w:t>Gerhardt (2014) describes that an infant needs an emotive adult so they can help managing the child’s behaviour.</w:t>
      </w:r>
      <w:r w:rsidR="00BE0889" w:rsidRPr="00B57FEB">
        <w:rPr>
          <w:rFonts w:cstheme="minorHAnsi"/>
          <w:sz w:val="24"/>
          <w:szCs w:val="24"/>
        </w:rPr>
        <w:t xml:space="preserve"> Early</w:t>
      </w:r>
      <w:r w:rsidRPr="00B57FEB">
        <w:rPr>
          <w:rFonts w:cstheme="minorHAnsi"/>
          <w:sz w:val="24"/>
          <w:szCs w:val="24"/>
        </w:rPr>
        <w:t xml:space="preserve"> years practitioners may also care for infants by assisting in maintaining their hygiene, for example changing nappies or soiled clothes. Practitioners should ensure that this care is respectful whether this be whilst helping infants eat or caring for them as they sleep. </w:t>
      </w:r>
      <w:r w:rsidR="00B1782E" w:rsidRPr="00B57FEB">
        <w:rPr>
          <w:rFonts w:cstheme="minorHAnsi"/>
          <w:sz w:val="24"/>
          <w:szCs w:val="24"/>
        </w:rPr>
        <w:t xml:space="preserve">The </w:t>
      </w:r>
    </w:p>
    <w:p w14:paraId="2AB8BAD6" w14:textId="6E68C954" w:rsidR="00424CA6" w:rsidRPr="00B57FEB" w:rsidRDefault="00424CA6" w:rsidP="00424CA6">
      <w:pPr>
        <w:rPr>
          <w:rFonts w:cstheme="minorHAnsi"/>
          <w:sz w:val="24"/>
          <w:szCs w:val="24"/>
        </w:rPr>
      </w:pPr>
      <w:r w:rsidRPr="00B57FEB">
        <w:rPr>
          <w:rFonts w:cstheme="minorHAnsi"/>
          <w:sz w:val="24"/>
          <w:szCs w:val="24"/>
        </w:rPr>
        <w:t xml:space="preserve">The development of an infant’s brain starts in the womb. </w:t>
      </w:r>
      <w:r w:rsidRPr="00B57FEB">
        <w:rPr>
          <w:rFonts w:cstheme="minorHAnsi"/>
          <w:sz w:val="24"/>
          <w:szCs w:val="24"/>
          <w:highlight w:val="yellow"/>
        </w:rPr>
        <w:t>Parenting for Brain (2022) discusses how a child at birth has 86 billion brain cells</w:t>
      </w:r>
      <w:r w:rsidRPr="00B57FEB">
        <w:rPr>
          <w:rFonts w:cstheme="minorHAnsi"/>
          <w:sz w:val="24"/>
          <w:szCs w:val="24"/>
        </w:rPr>
        <w:t xml:space="preserve">. Practitioners alongside an infant’s parents, assist in developing a child’s brain. </w:t>
      </w:r>
      <w:r w:rsidRPr="00B57FEB">
        <w:rPr>
          <w:rFonts w:cstheme="minorHAnsi"/>
          <w:sz w:val="24"/>
          <w:szCs w:val="24"/>
          <w:highlight w:val="yellow"/>
        </w:rPr>
        <w:t>First things First (2023) describes how an infant’s success in learning is based on their early brain development.</w:t>
      </w:r>
    </w:p>
    <w:p w14:paraId="665D0270" w14:textId="7F7BD127" w:rsidR="002F0480" w:rsidRPr="00B57FEB" w:rsidRDefault="0089255D" w:rsidP="00424CA6">
      <w:pPr>
        <w:rPr>
          <w:rFonts w:cstheme="minorHAnsi"/>
          <w:sz w:val="24"/>
          <w:szCs w:val="24"/>
        </w:rPr>
      </w:pPr>
      <w:r w:rsidRPr="00B57FEB">
        <w:rPr>
          <w:rFonts w:cstheme="minorHAnsi"/>
          <w:sz w:val="24"/>
          <w:szCs w:val="24"/>
        </w:rPr>
        <w:t xml:space="preserve">Children </w:t>
      </w:r>
      <w:r w:rsidR="00331420" w:rsidRPr="00B57FEB">
        <w:rPr>
          <w:rFonts w:cstheme="minorHAnsi"/>
          <w:sz w:val="24"/>
          <w:szCs w:val="24"/>
        </w:rPr>
        <w:t>have a blueprint for development from birth.</w:t>
      </w:r>
      <w:r w:rsidR="00855E22" w:rsidRPr="00B57FEB">
        <w:rPr>
          <w:rFonts w:cstheme="minorHAnsi"/>
          <w:sz w:val="24"/>
          <w:szCs w:val="24"/>
        </w:rPr>
        <w:t xml:space="preserve"> </w:t>
      </w:r>
      <w:r w:rsidR="00855E22" w:rsidRPr="00B57FEB">
        <w:rPr>
          <w:rFonts w:cstheme="minorHAnsi"/>
          <w:sz w:val="24"/>
          <w:szCs w:val="24"/>
          <w:highlight w:val="yellow"/>
        </w:rPr>
        <w:t xml:space="preserve">Nutbrown (2005) states </w:t>
      </w:r>
      <w:r w:rsidR="004C5DF9" w:rsidRPr="00B57FEB">
        <w:rPr>
          <w:rFonts w:cstheme="minorHAnsi"/>
          <w:sz w:val="24"/>
          <w:szCs w:val="24"/>
          <w:highlight w:val="yellow"/>
        </w:rPr>
        <w:t>that infants are born with an understanding greater than one would think.</w:t>
      </w:r>
      <w:r w:rsidR="00331420" w:rsidRPr="00B57FEB">
        <w:rPr>
          <w:rFonts w:cstheme="minorHAnsi"/>
          <w:sz w:val="24"/>
          <w:szCs w:val="24"/>
        </w:rPr>
        <w:t xml:space="preserve"> </w:t>
      </w:r>
      <w:r w:rsidR="002F0480" w:rsidRPr="00B57FEB">
        <w:rPr>
          <w:rFonts w:cstheme="minorHAnsi"/>
          <w:sz w:val="24"/>
          <w:szCs w:val="24"/>
        </w:rPr>
        <w:t>All human actions begin with connections. A nervous system allows the expansion of a functioning imitation of the human body. The nervous system holds communicating connections, these communications are complicated. However, if there is no communication between these connections then the systems are unsuccessful. A baby’s experiences assist in constructing these connections. The nervous system is embraced in all aspects of a child’s body.</w:t>
      </w:r>
      <w:r w:rsidR="00224263" w:rsidRPr="00B57FEB">
        <w:rPr>
          <w:rFonts w:cstheme="minorHAnsi"/>
          <w:sz w:val="24"/>
          <w:szCs w:val="24"/>
        </w:rPr>
        <w:t xml:space="preserve"> </w:t>
      </w:r>
      <w:r w:rsidR="0019738A" w:rsidRPr="00B57FEB">
        <w:rPr>
          <w:rFonts w:cstheme="minorHAnsi"/>
          <w:sz w:val="24"/>
          <w:szCs w:val="24"/>
          <w:highlight w:val="yellow"/>
        </w:rPr>
        <w:t xml:space="preserve">Waterhouse (2020) discusses how practitioners should explain children that the </w:t>
      </w:r>
      <w:r w:rsidR="00090A3E" w:rsidRPr="00B57FEB">
        <w:rPr>
          <w:rFonts w:cstheme="minorHAnsi"/>
          <w:sz w:val="24"/>
          <w:szCs w:val="24"/>
          <w:highlight w:val="yellow"/>
        </w:rPr>
        <w:t xml:space="preserve">nervous system consists of various nerves that send signals to the </w:t>
      </w:r>
      <w:proofErr w:type="gramStart"/>
      <w:r w:rsidR="00090A3E" w:rsidRPr="00B57FEB">
        <w:rPr>
          <w:rFonts w:cstheme="minorHAnsi"/>
          <w:sz w:val="24"/>
          <w:szCs w:val="24"/>
          <w:highlight w:val="yellow"/>
        </w:rPr>
        <w:t>brain</w:t>
      </w:r>
      <w:proofErr w:type="gramEnd"/>
      <w:r w:rsidR="00827AC1" w:rsidRPr="00B57FEB">
        <w:rPr>
          <w:rFonts w:cstheme="minorHAnsi"/>
          <w:sz w:val="24"/>
          <w:szCs w:val="24"/>
          <w:highlight w:val="yellow"/>
        </w:rPr>
        <w:t xml:space="preserve"> and they then communicate.</w:t>
      </w:r>
      <w:r w:rsidR="002F0480" w:rsidRPr="00B57FEB">
        <w:rPr>
          <w:rFonts w:cstheme="minorHAnsi"/>
          <w:sz w:val="24"/>
          <w:szCs w:val="24"/>
        </w:rPr>
        <w:t xml:space="preserve"> Early years practitioners should aim to encourage the establishment of these connections. </w:t>
      </w:r>
    </w:p>
    <w:p w14:paraId="66446C67" w14:textId="2C9A784C" w:rsidR="00415066" w:rsidRPr="00B57FEB" w:rsidRDefault="00415066" w:rsidP="00415066">
      <w:pPr>
        <w:rPr>
          <w:rFonts w:cstheme="minorHAnsi"/>
          <w:b/>
          <w:bCs/>
          <w:sz w:val="24"/>
          <w:szCs w:val="24"/>
          <w:u w:val="single"/>
        </w:rPr>
      </w:pPr>
      <w:r w:rsidRPr="00B57FEB">
        <w:rPr>
          <w:rFonts w:cstheme="minorHAnsi"/>
          <w:b/>
          <w:bCs/>
          <w:sz w:val="24"/>
          <w:szCs w:val="24"/>
          <w:u w:val="single"/>
        </w:rPr>
        <w:t>Current challenges</w:t>
      </w:r>
    </w:p>
    <w:p w14:paraId="68713D43" w14:textId="415E7863" w:rsidR="00075960" w:rsidRPr="00B57FEB" w:rsidRDefault="00075960" w:rsidP="00415066">
      <w:pPr>
        <w:rPr>
          <w:rFonts w:cstheme="minorHAnsi"/>
          <w:sz w:val="24"/>
          <w:szCs w:val="24"/>
        </w:rPr>
      </w:pPr>
      <w:r w:rsidRPr="00B57FEB">
        <w:rPr>
          <w:rFonts w:cstheme="minorHAnsi"/>
          <w:sz w:val="24"/>
          <w:szCs w:val="24"/>
        </w:rPr>
        <w:t>The Coronavirus Pandemic h</w:t>
      </w:r>
      <w:r w:rsidR="00B57FEB" w:rsidRPr="00B57FEB">
        <w:rPr>
          <w:rFonts w:cstheme="minorHAnsi"/>
          <w:sz w:val="24"/>
          <w:szCs w:val="24"/>
        </w:rPr>
        <w:t xml:space="preserve">ad a large impact on many peoples lives. </w:t>
      </w:r>
      <w:r w:rsidR="008F7498">
        <w:rPr>
          <w:rFonts w:cstheme="minorHAnsi"/>
          <w:sz w:val="24"/>
          <w:szCs w:val="24"/>
        </w:rPr>
        <w:t>The COVID 19 (</w:t>
      </w:r>
      <w:r w:rsidR="0057693B">
        <w:rPr>
          <w:rFonts w:cstheme="minorHAnsi"/>
          <w:sz w:val="24"/>
          <w:szCs w:val="24"/>
        </w:rPr>
        <w:t>Coronavirus</w:t>
      </w:r>
      <w:r w:rsidR="008F7498">
        <w:rPr>
          <w:rFonts w:cstheme="minorHAnsi"/>
          <w:sz w:val="24"/>
          <w:szCs w:val="24"/>
        </w:rPr>
        <w:t>) lockdowns and restrictions meant that</w:t>
      </w:r>
      <w:r w:rsidR="00C00AE0">
        <w:rPr>
          <w:rFonts w:cstheme="minorHAnsi"/>
          <w:sz w:val="24"/>
          <w:szCs w:val="24"/>
        </w:rPr>
        <w:t xml:space="preserve"> there were long periods of time in which people were unable to visit different people. </w:t>
      </w:r>
      <w:r w:rsidR="0097750B" w:rsidRPr="0057693B">
        <w:rPr>
          <w:rFonts w:cstheme="minorHAnsi"/>
          <w:sz w:val="24"/>
          <w:szCs w:val="24"/>
          <w:highlight w:val="yellow"/>
        </w:rPr>
        <w:t>The Babies in Lockdown Report (2020)</w:t>
      </w:r>
      <w:r w:rsidR="00D92554" w:rsidRPr="0057693B">
        <w:rPr>
          <w:rFonts w:cstheme="minorHAnsi"/>
          <w:sz w:val="24"/>
          <w:szCs w:val="24"/>
          <w:highlight w:val="yellow"/>
        </w:rPr>
        <w:t xml:space="preserve"> </w:t>
      </w:r>
      <w:r w:rsidR="00610EA7" w:rsidRPr="0057693B">
        <w:rPr>
          <w:rFonts w:cstheme="minorHAnsi"/>
          <w:sz w:val="24"/>
          <w:szCs w:val="24"/>
          <w:highlight w:val="yellow"/>
        </w:rPr>
        <w:lastRenderedPageBreak/>
        <w:t xml:space="preserve">concluded that </w:t>
      </w:r>
      <w:r w:rsidR="00610EA7" w:rsidRPr="0057693B">
        <w:rPr>
          <w:sz w:val="24"/>
          <w:szCs w:val="24"/>
          <w:highlight w:val="yellow"/>
        </w:rPr>
        <w:t>34</w:t>
      </w:r>
      <w:r w:rsidR="0057693B" w:rsidRPr="0057693B">
        <w:rPr>
          <w:sz w:val="24"/>
          <w:szCs w:val="24"/>
          <w:highlight w:val="yellow"/>
        </w:rPr>
        <w:t>% of</w:t>
      </w:r>
      <w:r w:rsidR="00610EA7" w:rsidRPr="0057693B">
        <w:rPr>
          <w:sz w:val="24"/>
          <w:szCs w:val="24"/>
          <w:highlight w:val="yellow"/>
        </w:rPr>
        <w:t xml:space="preserve"> participants had the view that their baby</w:t>
      </w:r>
      <w:r w:rsidR="0057693B" w:rsidRPr="0057693B">
        <w:rPr>
          <w:sz w:val="24"/>
          <w:szCs w:val="24"/>
          <w:highlight w:val="yellow"/>
        </w:rPr>
        <w:t>’s interactions were different during the duration of lockdown.</w:t>
      </w:r>
      <w:r w:rsidR="0057693B">
        <w:t xml:space="preserve"> </w:t>
      </w:r>
    </w:p>
    <w:p w14:paraId="721BE823" w14:textId="77777777" w:rsidR="00415066" w:rsidRPr="00B57FEB" w:rsidRDefault="00415066" w:rsidP="00415066">
      <w:pPr>
        <w:spacing w:after="0" w:line="240" w:lineRule="auto"/>
        <w:rPr>
          <w:rFonts w:eastAsia="Times New Roman" w:cstheme="minorHAnsi"/>
          <w:b/>
          <w:bCs/>
          <w:sz w:val="24"/>
          <w:szCs w:val="24"/>
          <w:u w:val="single"/>
          <w:lang w:eastAsia="en-GB"/>
        </w:rPr>
      </w:pPr>
      <w:r w:rsidRPr="00B57FEB">
        <w:rPr>
          <w:rFonts w:eastAsia="Times New Roman" w:cstheme="minorHAnsi"/>
          <w:b/>
          <w:bCs/>
          <w:sz w:val="24"/>
          <w:szCs w:val="24"/>
          <w:u w:val="single"/>
          <w:lang w:eastAsia="en-GB"/>
        </w:rPr>
        <w:t>Activity Play</w:t>
      </w:r>
    </w:p>
    <w:p w14:paraId="4602C84C" w14:textId="36D3CD73" w:rsidR="008C2D35" w:rsidRDefault="008C2D35" w:rsidP="00C90EDD">
      <w:pPr>
        <w:rPr>
          <w:rFonts w:eastAsia="Times New Roman" w:cstheme="minorHAnsi"/>
          <w:sz w:val="24"/>
          <w:szCs w:val="24"/>
          <w:lang w:eastAsia="en-GB"/>
        </w:rPr>
      </w:pPr>
      <w:r w:rsidRPr="00B57FEB">
        <w:rPr>
          <w:rFonts w:eastAsia="Times New Roman" w:cstheme="minorHAnsi"/>
          <w:sz w:val="24"/>
          <w:szCs w:val="24"/>
          <w:lang w:eastAsia="en-GB"/>
        </w:rPr>
        <w:t xml:space="preserve">There are various ways in which a child can play. </w:t>
      </w:r>
      <w:r w:rsidR="00043362" w:rsidRPr="00B57FEB">
        <w:rPr>
          <w:rFonts w:cstheme="minorHAnsi"/>
          <w:sz w:val="24"/>
          <w:szCs w:val="24"/>
          <w:highlight w:val="yellow"/>
        </w:rPr>
        <w:t>Duncombe (2019) explains that play is important for all areas in child development</w:t>
      </w:r>
      <w:r w:rsidR="00043362" w:rsidRPr="00B57FEB">
        <w:rPr>
          <w:rFonts w:cstheme="minorHAnsi"/>
          <w:sz w:val="24"/>
          <w:szCs w:val="24"/>
        </w:rPr>
        <w:t>.</w:t>
      </w:r>
      <w:r w:rsidR="00C90EDD" w:rsidRPr="00B57FEB">
        <w:rPr>
          <w:rFonts w:cstheme="minorHAnsi"/>
          <w:sz w:val="24"/>
          <w:szCs w:val="24"/>
        </w:rPr>
        <w:t xml:space="preserve"> </w:t>
      </w:r>
      <w:r w:rsidRPr="00B57FEB">
        <w:rPr>
          <w:rFonts w:eastAsia="Times New Roman" w:cstheme="minorHAnsi"/>
          <w:sz w:val="24"/>
          <w:szCs w:val="24"/>
          <w:lang w:eastAsia="en-GB"/>
        </w:rPr>
        <w:t>They</w:t>
      </w:r>
      <w:r w:rsidR="001C0E38" w:rsidRPr="00B57FEB">
        <w:rPr>
          <w:rFonts w:eastAsia="Times New Roman" w:cstheme="minorHAnsi"/>
          <w:sz w:val="24"/>
          <w:szCs w:val="24"/>
          <w:lang w:eastAsia="en-GB"/>
        </w:rPr>
        <w:t xml:space="preserve"> </w:t>
      </w:r>
      <w:r w:rsidRPr="00B57FEB">
        <w:rPr>
          <w:rFonts w:eastAsia="Times New Roman" w:cstheme="minorHAnsi"/>
          <w:sz w:val="24"/>
          <w:szCs w:val="24"/>
          <w:lang w:eastAsia="en-GB"/>
        </w:rPr>
        <w:t>can play alone, with other children or with adults.</w:t>
      </w:r>
      <w:r w:rsidR="001C0E38" w:rsidRPr="00B57FEB">
        <w:rPr>
          <w:rFonts w:eastAsia="Times New Roman" w:cstheme="minorHAnsi"/>
          <w:sz w:val="24"/>
          <w:szCs w:val="24"/>
          <w:lang w:eastAsia="en-GB"/>
        </w:rPr>
        <w:t xml:space="preserve"> </w:t>
      </w:r>
      <w:r w:rsidR="00CD7547" w:rsidRPr="00B57FEB">
        <w:rPr>
          <w:rFonts w:cstheme="minorHAnsi"/>
          <w:sz w:val="24"/>
          <w:szCs w:val="24"/>
        </w:rPr>
        <w:t xml:space="preserve">Sutton Smith (1990) evaluated adult child play and concluded that it aided in the development of infants learning. </w:t>
      </w:r>
      <w:r w:rsidR="00C462D1" w:rsidRPr="00B57FEB">
        <w:rPr>
          <w:rFonts w:eastAsia="Times New Roman" w:cstheme="minorHAnsi"/>
          <w:sz w:val="24"/>
          <w:szCs w:val="24"/>
          <w:lang w:eastAsia="en-GB"/>
        </w:rPr>
        <w:t xml:space="preserve">Similarly, to Duncombe, </w:t>
      </w:r>
      <w:r w:rsidR="001C0E38" w:rsidRPr="00B57FEB">
        <w:rPr>
          <w:rFonts w:cstheme="minorHAnsi"/>
          <w:sz w:val="24"/>
          <w:szCs w:val="24"/>
          <w:highlight w:val="yellow"/>
        </w:rPr>
        <w:t>Emmi Pikler (1998) described that play was a vital part in aiding child development.</w:t>
      </w:r>
      <w:r w:rsidR="001C0E38" w:rsidRPr="00B57FEB">
        <w:rPr>
          <w:rFonts w:cstheme="minorHAnsi"/>
          <w:sz w:val="24"/>
          <w:szCs w:val="24"/>
        </w:rPr>
        <w:t xml:space="preserve"> Play allows infants to learn independently. </w:t>
      </w:r>
      <w:r w:rsidR="001C0E38" w:rsidRPr="00B57FEB">
        <w:rPr>
          <w:rFonts w:cstheme="minorHAnsi"/>
          <w:sz w:val="24"/>
          <w:szCs w:val="24"/>
          <w:highlight w:val="yellow"/>
        </w:rPr>
        <w:t>Brodie (2018) identifies that play is complicated to define but concludes that it is holistic.</w:t>
      </w:r>
      <w:r w:rsidRPr="00B57FEB">
        <w:rPr>
          <w:rFonts w:eastAsia="Times New Roman" w:cstheme="minorHAnsi"/>
          <w:sz w:val="24"/>
          <w:szCs w:val="24"/>
          <w:lang w:eastAsia="en-GB"/>
        </w:rPr>
        <w:t xml:space="preserve"> </w:t>
      </w:r>
      <w:r w:rsidR="009E2513" w:rsidRPr="00B57FEB">
        <w:rPr>
          <w:rFonts w:eastAsia="Times New Roman" w:cstheme="minorHAnsi"/>
          <w:sz w:val="24"/>
          <w:szCs w:val="24"/>
          <w:lang w:eastAsia="en-GB"/>
        </w:rPr>
        <w:t xml:space="preserve">Play gives children the opportunity to be free and explore as they wish. It is through their experiences that they </w:t>
      </w:r>
      <w:r w:rsidR="00D05C46" w:rsidRPr="00B57FEB">
        <w:rPr>
          <w:rFonts w:eastAsia="Times New Roman" w:cstheme="minorHAnsi"/>
          <w:sz w:val="24"/>
          <w:szCs w:val="24"/>
          <w:lang w:eastAsia="en-GB"/>
        </w:rPr>
        <w:t>can</w:t>
      </w:r>
      <w:r w:rsidR="009E2513" w:rsidRPr="00B57FEB">
        <w:rPr>
          <w:rFonts w:eastAsia="Times New Roman" w:cstheme="minorHAnsi"/>
          <w:sz w:val="24"/>
          <w:szCs w:val="24"/>
          <w:lang w:eastAsia="en-GB"/>
        </w:rPr>
        <w:t xml:space="preserve"> develop. </w:t>
      </w:r>
      <w:r w:rsidR="00D05C46" w:rsidRPr="00B57FEB">
        <w:rPr>
          <w:rFonts w:eastAsia="Times New Roman" w:cstheme="minorHAnsi"/>
          <w:sz w:val="24"/>
          <w:szCs w:val="24"/>
          <w:lang w:eastAsia="en-GB"/>
        </w:rPr>
        <w:t xml:space="preserve">Play lets children figure out for themselves what </w:t>
      </w:r>
      <w:r w:rsidR="00A711CC" w:rsidRPr="00B57FEB">
        <w:rPr>
          <w:rFonts w:eastAsia="Times New Roman" w:cstheme="minorHAnsi"/>
          <w:sz w:val="24"/>
          <w:szCs w:val="24"/>
          <w:lang w:eastAsia="en-GB"/>
        </w:rPr>
        <w:t>they can and can’t do.</w:t>
      </w:r>
      <w:r w:rsidR="00A66AD0" w:rsidRPr="00B57FEB">
        <w:rPr>
          <w:rFonts w:eastAsia="Times New Roman" w:cstheme="minorHAnsi"/>
          <w:sz w:val="24"/>
          <w:szCs w:val="24"/>
          <w:lang w:eastAsia="en-GB"/>
        </w:rPr>
        <w:t xml:space="preserve"> </w:t>
      </w:r>
      <w:r w:rsidR="00A66AD0" w:rsidRPr="00B57FEB">
        <w:rPr>
          <w:rFonts w:cstheme="minorHAnsi"/>
          <w:sz w:val="24"/>
          <w:szCs w:val="24"/>
          <w:highlight w:val="yellow"/>
        </w:rPr>
        <w:t>The Welsh Government (2021) explains that a child’s experiences should encourage independence and allows them to have their own successes and failures</w:t>
      </w:r>
      <w:r w:rsidR="00A66AD0" w:rsidRPr="00B57FEB">
        <w:rPr>
          <w:rFonts w:cstheme="minorHAnsi"/>
          <w:sz w:val="24"/>
          <w:szCs w:val="24"/>
        </w:rPr>
        <w:t>.</w:t>
      </w:r>
      <w:r w:rsidR="00A711CC" w:rsidRPr="00B57FEB">
        <w:rPr>
          <w:rFonts w:eastAsia="Times New Roman" w:cstheme="minorHAnsi"/>
          <w:sz w:val="24"/>
          <w:szCs w:val="24"/>
          <w:lang w:eastAsia="en-GB"/>
        </w:rPr>
        <w:t xml:space="preserve"> </w:t>
      </w:r>
      <w:r w:rsidR="009000C9" w:rsidRPr="00B57FEB">
        <w:rPr>
          <w:rFonts w:eastAsia="Times New Roman" w:cstheme="minorHAnsi"/>
          <w:sz w:val="24"/>
          <w:szCs w:val="24"/>
          <w:lang w:eastAsia="en-GB"/>
        </w:rPr>
        <w:t xml:space="preserve">This helps to build their independence and their confidence by being able to complete tasks alone. </w:t>
      </w:r>
      <w:r w:rsidR="00A711CC" w:rsidRPr="00B57FEB">
        <w:rPr>
          <w:rFonts w:eastAsia="Times New Roman" w:cstheme="minorHAnsi"/>
          <w:sz w:val="24"/>
          <w:szCs w:val="24"/>
          <w:lang w:eastAsia="en-GB"/>
        </w:rPr>
        <w:t xml:space="preserve">Play allows children to be free to be themselves without the intervention of adults. They </w:t>
      </w:r>
      <w:r w:rsidR="009000C9" w:rsidRPr="00B57FEB">
        <w:rPr>
          <w:rFonts w:eastAsia="Times New Roman" w:cstheme="minorHAnsi"/>
          <w:sz w:val="24"/>
          <w:szCs w:val="24"/>
          <w:lang w:eastAsia="en-GB"/>
        </w:rPr>
        <w:t>can</w:t>
      </w:r>
      <w:r w:rsidR="00A711CC" w:rsidRPr="00B57FEB">
        <w:rPr>
          <w:rFonts w:eastAsia="Times New Roman" w:cstheme="minorHAnsi"/>
          <w:sz w:val="24"/>
          <w:szCs w:val="24"/>
          <w:lang w:eastAsia="en-GB"/>
        </w:rPr>
        <w:t xml:space="preserve"> pick the activities </w:t>
      </w:r>
      <w:r w:rsidR="00E143B0" w:rsidRPr="00B57FEB">
        <w:rPr>
          <w:rFonts w:eastAsia="Times New Roman" w:cstheme="minorHAnsi"/>
          <w:sz w:val="24"/>
          <w:szCs w:val="24"/>
          <w:lang w:eastAsia="en-GB"/>
        </w:rPr>
        <w:t>they</w:t>
      </w:r>
      <w:r w:rsidR="00A711CC" w:rsidRPr="00B57FEB">
        <w:rPr>
          <w:rFonts w:eastAsia="Times New Roman" w:cstheme="minorHAnsi"/>
          <w:sz w:val="24"/>
          <w:szCs w:val="24"/>
          <w:lang w:eastAsia="en-GB"/>
        </w:rPr>
        <w:t xml:space="preserve"> </w:t>
      </w:r>
      <w:r w:rsidR="00E143B0" w:rsidRPr="00B57FEB">
        <w:rPr>
          <w:rFonts w:eastAsia="Times New Roman" w:cstheme="minorHAnsi"/>
          <w:sz w:val="24"/>
          <w:szCs w:val="24"/>
          <w:lang w:eastAsia="en-GB"/>
        </w:rPr>
        <w:t>w</w:t>
      </w:r>
      <w:r w:rsidR="00A711CC" w:rsidRPr="00B57FEB">
        <w:rPr>
          <w:rFonts w:eastAsia="Times New Roman" w:cstheme="minorHAnsi"/>
          <w:sz w:val="24"/>
          <w:szCs w:val="24"/>
          <w:lang w:eastAsia="en-GB"/>
        </w:rPr>
        <w:t>ant to do and play the games</w:t>
      </w:r>
      <w:r w:rsidR="00E143B0" w:rsidRPr="00B57FEB">
        <w:rPr>
          <w:rFonts w:eastAsia="Times New Roman" w:cstheme="minorHAnsi"/>
          <w:sz w:val="24"/>
          <w:szCs w:val="24"/>
          <w:lang w:eastAsia="en-GB"/>
        </w:rPr>
        <w:t>/ things they want to play.</w:t>
      </w:r>
      <w:r w:rsidR="00870559" w:rsidRPr="00B57FEB">
        <w:rPr>
          <w:rFonts w:eastAsia="Times New Roman" w:cstheme="minorHAnsi"/>
          <w:sz w:val="24"/>
          <w:szCs w:val="24"/>
          <w:lang w:eastAsia="en-GB"/>
        </w:rPr>
        <w:t xml:space="preserve"> Having a </w:t>
      </w:r>
      <w:r w:rsidR="000B2898" w:rsidRPr="00B57FEB">
        <w:rPr>
          <w:rFonts w:eastAsia="Times New Roman" w:cstheme="minorHAnsi"/>
          <w:sz w:val="24"/>
          <w:szCs w:val="24"/>
          <w:lang w:eastAsia="en-GB"/>
        </w:rPr>
        <w:t xml:space="preserve">range </w:t>
      </w:r>
      <w:r w:rsidR="00870559" w:rsidRPr="00B57FEB">
        <w:rPr>
          <w:rFonts w:eastAsia="Times New Roman" w:cstheme="minorHAnsi"/>
          <w:sz w:val="24"/>
          <w:szCs w:val="24"/>
          <w:lang w:eastAsia="en-GB"/>
        </w:rPr>
        <w:t xml:space="preserve">of activities that </w:t>
      </w:r>
      <w:r w:rsidR="000B2898" w:rsidRPr="00B57FEB">
        <w:rPr>
          <w:rFonts w:eastAsia="Times New Roman" w:cstheme="minorHAnsi"/>
          <w:sz w:val="24"/>
          <w:szCs w:val="24"/>
          <w:lang w:eastAsia="en-GB"/>
        </w:rPr>
        <w:t>children can play with, allows them to develop in multiple areas.</w:t>
      </w:r>
      <w:r w:rsidR="002A7F0D" w:rsidRPr="00B57FEB">
        <w:rPr>
          <w:rFonts w:eastAsia="Times New Roman" w:cstheme="minorHAnsi"/>
          <w:sz w:val="24"/>
          <w:szCs w:val="24"/>
          <w:lang w:eastAsia="en-GB"/>
        </w:rPr>
        <w:t xml:space="preserve"> Having the opportunity to play with other children, assists a child’s development socially. </w:t>
      </w:r>
      <w:r w:rsidR="001850D8" w:rsidRPr="000E5AA8">
        <w:rPr>
          <w:rFonts w:eastAsia="Times New Roman" w:cstheme="minorHAnsi"/>
          <w:sz w:val="24"/>
          <w:szCs w:val="24"/>
          <w:highlight w:val="yellow"/>
          <w:lang w:eastAsia="en-GB"/>
        </w:rPr>
        <w:t xml:space="preserve">Else </w:t>
      </w:r>
      <w:r w:rsidR="009D0573" w:rsidRPr="000E5AA8">
        <w:rPr>
          <w:rFonts w:eastAsia="Times New Roman" w:cstheme="minorHAnsi"/>
          <w:sz w:val="24"/>
          <w:szCs w:val="24"/>
          <w:highlight w:val="yellow"/>
          <w:lang w:eastAsia="en-GB"/>
        </w:rPr>
        <w:t xml:space="preserve">(2014) discusses the benefits of play and notes that </w:t>
      </w:r>
      <w:r w:rsidR="00367C75" w:rsidRPr="000E5AA8">
        <w:rPr>
          <w:rFonts w:eastAsia="Times New Roman" w:cstheme="minorHAnsi"/>
          <w:sz w:val="24"/>
          <w:szCs w:val="24"/>
          <w:highlight w:val="yellow"/>
          <w:lang w:eastAsia="en-GB"/>
        </w:rPr>
        <w:t xml:space="preserve">it </w:t>
      </w:r>
      <w:r w:rsidR="0091747A" w:rsidRPr="000E5AA8">
        <w:rPr>
          <w:rFonts w:eastAsia="Times New Roman" w:cstheme="minorHAnsi"/>
          <w:sz w:val="24"/>
          <w:szCs w:val="24"/>
          <w:highlight w:val="yellow"/>
          <w:lang w:eastAsia="en-GB"/>
        </w:rPr>
        <w:t>assists</w:t>
      </w:r>
      <w:r w:rsidR="00367C75" w:rsidRPr="000E5AA8">
        <w:rPr>
          <w:rFonts w:eastAsia="Times New Roman" w:cstheme="minorHAnsi"/>
          <w:sz w:val="24"/>
          <w:szCs w:val="24"/>
          <w:highlight w:val="yellow"/>
          <w:lang w:eastAsia="en-GB"/>
        </w:rPr>
        <w:t xml:space="preserve"> in a child’s understanding and that </w:t>
      </w:r>
      <w:r w:rsidR="000E5AA8" w:rsidRPr="000E5AA8">
        <w:rPr>
          <w:rFonts w:eastAsia="Times New Roman" w:cstheme="minorHAnsi"/>
          <w:sz w:val="24"/>
          <w:szCs w:val="24"/>
          <w:highlight w:val="yellow"/>
          <w:lang w:eastAsia="en-GB"/>
        </w:rPr>
        <w:t>it helps with mental and physical well-being.</w:t>
      </w:r>
      <w:r w:rsidR="000E5AA8">
        <w:rPr>
          <w:rFonts w:eastAsia="Times New Roman" w:cstheme="minorHAnsi"/>
          <w:sz w:val="24"/>
          <w:szCs w:val="24"/>
          <w:lang w:eastAsia="en-GB"/>
        </w:rPr>
        <w:t xml:space="preserve"> </w:t>
      </w:r>
      <w:r w:rsidR="002A7F0D" w:rsidRPr="00B57FEB">
        <w:rPr>
          <w:rFonts w:eastAsia="Times New Roman" w:cstheme="minorHAnsi"/>
          <w:sz w:val="24"/>
          <w:szCs w:val="24"/>
          <w:lang w:eastAsia="en-GB"/>
        </w:rPr>
        <w:t xml:space="preserve">Being able to play with other children also enables a child to develop their language and communication skills.  </w:t>
      </w:r>
    </w:p>
    <w:p w14:paraId="28CDEEFD" w14:textId="572FB684" w:rsidR="006000D2" w:rsidRPr="00F6092B" w:rsidRDefault="00B10BCC" w:rsidP="00C90EDD">
      <w:pPr>
        <w:rPr>
          <w:rFonts w:eastAsia="Times New Roman" w:cstheme="minorHAnsi"/>
          <w:sz w:val="24"/>
          <w:szCs w:val="24"/>
          <w:lang w:eastAsia="en-GB"/>
        </w:rPr>
      </w:pPr>
      <w:r>
        <w:rPr>
          <w:rFonts w:eastAsia="Times New Roman" w:cstheme="minorHAnsi"/>
          <w:sz w:val="24"/>
          <w:szCs w:val="24"/>
          <w:lang w:eastAsia="en-GB"/>
        </w:rPr>
        <w:t>Mes</w:t>
      </w:r>
      <w:r w:rsidR="002A5666">
        <w:rPr>
          <w:rFonts w:eastAsia="Times New Roman" w:cstheme="minorHAnsi"/>
          <w:sz w:val="24"/>
          <w:szCs w:val="24"/>
          <w:lang w:eastAsia="en-GB"/>
        </w:rPr>
        <w:t xml:space="preserve">sy play encourages infants to </w:t>
      </w:r>
      <w:r w:rsidR="004C3772">
        <w:rPr>
          <w:rFonts w:eastAsia="Times New Roman" w:cstheme="minorHAnsi"/>
          <w:sz w:val="24"/>
          <w:szCs w:val="24"/>
          <w:lang w:eastAsia="en-GB"/>
        </w:rPr>
        <w:t xml:space="preserve">explore with different materials such as water, </w:t>
      </w:r>
      <w:r w:rsidR="00F31B1D">
        <w:rPr>
          <w:rFonts w:eastAsia="Times New Roman" w:cstheme="minorHAnsi"/>
          <w:sz w:val="24"/>
          <w:szCs w:val="24"/>
          <w:lang w:eastAsia="en-GB"/>
        </w:rPr>
        <w:t>sand,</w:t>
      </w:r>
      <w:r w:rsidR="004C3772">
        <w:rPr>
          <w:rFonts w:eastAsia="Times New Roman" w:cstheme="minorHAnsi"/>
          <w:sz w:val="24"/>
          <w:szCs w:val="24"/>
          <w:lang w:eastAsia="en-GB"/>
        </w:rPr>
        <w:t xml:space="preserve"> or mud. </w:t>
      </w:r>
      <w:r w:rsidR="00F6092B">
        <w:rPr>
          <w:rFonts w:eastAsia="Times New Roman" w:cstheme="minorHAnsi"/>
          <w:sz w:val="24"/>
          <w:szCs w:val="24"/>
          <w:lang w:eastAsia="en-GB"/>
        </w:rPr>
        <w:t xml:space="preserve">Messy play </w:t>
      </w:r>
      <w:r w:rsidR="00E416B6">
        <w:rPr>
          <w:rFonts w:eastAsia="Times New Roman" w:cstheme="minorHAnsi"/>
          <w:sz w:val="24"/>
          <w:szCs w:val="24"/>
          <w:lang w:eastAsia="en-GB"/>
        </w:rPr>
        <w:t>is advantageous for</w:t>
      </w:r>
      <w:r w:rsidR="00E5441B">
        <w:rPr>
          <w:rFonts w:eastAsia="Times New Roman" w:cstheme="minorHAnsi"/>
          <w:sz w:val="24"/>
          <w:szCs w:val="24"/>
          <w:lang w:eastAsia="en-GB"/>
        </w:rPr>
        <w:t xml:space="preserve"> creativity</w:t>
      </w:r>
      <w:r w:rsidR="002B4678">
        <w:rPr>
          <w:rFonts w:eastAsia="Times New Roman" w:cstheme="minorHAnsi"/>
          <w:sz w:val="24"/>
          <w:szCs w:val="24"/>
          <w:lang w:eastAsia="en-GB"/>
        </w:rPr>
        <w:t xml:space="preserve">. Messy play is a </w:t>
      </w:r>
      <w:r w:rsidR="00D1023D">
        <w:rPr>
          <w:rFonts w:eastAsia="Times New Roman" w:cstheme="minorHAnsi"/>
          <w:sz w:val="24"/>
          <w:szCs w:val="24"/>
          <w:lang w:eastAsia="en-GB"/>
        </w:rPr>
        <w:t xml:space="preserve">fun </w:t>
      </w:r>
      <w:r w:rsidR="002B4678">
        <w:rPr>
          <w:rFonts w:eastAsia="Times New Roman" w:cstheme="minorHAnsi"/>
          <w:sz w:val="24"/>
          <w:szCs w:val="24"/>
          <w:lang w:eastAsia="en-GB"/>
        </w:rPr>
        <w:t xml:space="preserve">form of free play, it takes off the pressure of achievement in that it allows children to explore freely and learn through various experiences. </w:t>
      </w:r>
      <w:r w:rsidR="00FF60DF" w:rsidRPr="0087603F">
        <w:rPr>
          <w:rFonts w:eastAsia="Times New Roman" w:cstheme="minorHAnsi"/>
          <w:sz w:val="24"/>
          <w:szCs w:val="24"/>
          <w:highlight w:val="yellow"/>
          <w:lang w:eastAsia="en-GB"/>
        </w:rPr>
        <w:t xml:space="preserve">Gascoyne (2018) </w:t>
      </w:r>
      <w:r w:rsidR="00FF60DF">
        <w:rPr>
          <w:rFonts w:eastAsia="Times New Roman" w:cstheme="minorHAnsi"/>
          <w:sz w:val="24"/>
          <w:szCs w:val="24"/>
          <w:highlight w:val="yellow"/>
          <w:lang w:eastAsia="en-GB"/>
        </w:rPr>
        <w:t>notes</w:t>
      </w:r>
      <w:r w:rsidR="00FF60DF" w:rsidRPr="0087603F">
        <w:rPr>
          <w:rFonts w:eastAsia="Times New Roman" w:cstheme="minorHAnsi"/>
          <w:sz w:val="24"/>
          <w:szCs w:val="24"/>
          <w:highlight w:val="yellow"/>
          <w:lang w:eastAsia="en-GB"/>
        </w:rPr>
        <w:t xml:space="preserve"> that practitioners should remain flexible and encourage infants to explore and learn from their experiences.</w:t>
      </w:r>
      <w:r w:rsidR="00FF60DF">
        <w:rPr>
          <w:rFonts w:eastAsia="Times New Roman" w:cstheme="minorHAnsi"/>
          <w:sz w:val="24"/>
          <w:szCs w:val="24"/>
          <w:lang w:eastAsia="en-GB"/>
        </w:rPr>
        <w:t xml:space="preserve"> </w:t>
      </w:r>
      <w:r w:rsidR="002B4678">
        <w:rPr>
          <w:rFonts w:eastAsia="Times New Roman" w:cstheme="minorHAnsi"/>
          <w:sz w:val="24"/>
          <w:szCs w:val="24"/>
          <w:lang w:eastAsia="en-GB"/>
        </w:rPr>
        <w:t xml:space="preserve">Messy play is beneficial for children as it helps build their social skills </w:t>
      </w:r>
      <w:r w:rsidR="002264DE">
        <w:rPr>
          <w:rFonts w:eastAsia="Times New Roman" w:cstheme="minorHAnsi"/>
          <w:sz w:val="24"/>
          <w:szCs w:val="24"/>
          <w:lang w:eastAsia="en-GB"/>
        </w:rPr>
        <w:t xml:space="preserve">by working with others. Allowing children to be as creative as they wish </w:t>
      </w:r>
      <w:r w:rsidR="00D1023D">
        <w:rPr>
          <w:rFonts w:eastAsia="Times New Roman" w:cstheme="minorHAnsi"/>
          <w:sz w:val="24"/>
          <w:szCs w:val="24"/>
          <w:lang w:eastAsia="en-GB"/>
        </w:rPr>
        <w:t xml:space="preserve">allows aspects of their personality come through. </w:t>
      </w:r>
      <w:r w:rsidR="00FF60DF" w:rsidRPr="00410C2F">
        <w:rPr>
          <w:rFonts w:eastAsia="Times New Roman" w:cstheme="minorHAnsi"/>
          <w:sz w:val="24"/>
          <w:szCs w:val="24"/>
          <w:highlight w:val="yellow"/>
          <w:lang w:eastAsia="en-GB"/>
        </w:rPr>
        <w:t>Gascoyne (2018)</w:t>
      </w:r>
      <w:r w:rsidR="00FF60DF">
        <w:rPr>
          <w:rFonts w:eastAsia="Times New Roman" w:cstheme="minorHAnsi"/>
          <w:sz w:val="24"/>
          <w:szCs w:val="24"/>
          <w:highlight w:val="yellow"/>
          <w:lang w:eastAsia="en-GB"/>
        </w:rPr>
        <w:t xml:space="preserve"> continues by</w:t>
      </w:r>
      <w:r w:rsidR="00FF60DF" w:rsidRPr="00410C2F">
        <w:rPr>
          <w:rFonts w:eastAsia="Times New Roman" w:cstheme="minorHAnsi"/>
          <w:sz w:val="24"/>
          <w:szCs w:val="24"/>
          <w:highlight w:val="yellow"/>
          <w:lang w:eastAsia="en-GB"/>
        </w:rPr>
        <w:t xml:space="preserve"> stat</w:t>
      </w:r>
      <w:r w:rsidR="00FF60DF">
        <w:rPr>
          <w:rFonts w:eastAsia="Times New Roman" w:cstheme="minorHAnsi"/>
          <w:sz w:val="24"/>
          <w:szCs w:val="24"/>
          <w:highlight w:val="yellow"/>
          <w:lang w:eastAsia="en-GB"/>
        </w:rPr>
        <w:t>ing</w:t>
      </w:r>
      <w:r w:rsidR="00FF60DF" w:rsidRPr="00410C2F">
        <w:rPr>
          <w:rFonts w:eastAsia="Times New Roman" w:cstheme="minorHAnsi"/>
          <w:sz w:val="24"/>
          <w:szCs w:val="24"/>
          <w:highlight w:val="yellow"/>
          <w:lang w:eastAsia="en-GB"/>
        </w:rPr>
        <w:t xml:space="preserve"> that it is instinct that practitioners know messy play is beneficial for children.</w:t>
      </w:r>
      <w:r w:rsidR="00FF60DF">
        <w:rPr>
          <w:rFonts w:eastAsia="Times New Roman" w:cstheme="minorHAnsi"/>
          <w:sz w:val="24"/>
          <w:szCs w:val="24"/>
          <w:lang w:eastAsia="en-GB"/>
        </w:rPr>
        <w:t xml:space="preserve"> </w:t>
      </w:r>
      <w:r w:rsidR="00D1023D">
        <w:rPr>
          <w:rFonts w:eastAsia="Times New Roman" w:cstheme="minorHAnsi"/>
          <w:sz w:val="24"/>
          <w:szCs w:val="24"/>
          <w:lang w:eastAsia="en-GB"/>
        </w:rPr>
        <w:t>Messy play gives children a</w:t>
      </w:r>
      <w:r w:rsidR="00147906">
        <w:rPr>
          <w:rFonts w:eastAsia="Times New Roman" w:cstheme="minorHAnsi"/>
          <w:sz w:val="24"/>
          <w:szCs w:val="24"/>
          <w:lang w:eastAsia="en-GB"/>
        </w:rPr>
        <w:t xml:space="preserve"> sense of</w:t>
      </w:r>
      <w:r w:rsidR="00D1023D">
        <w:rPr>
          <w:rFonts w:eastAsia="Times New Roman" w:cstheme="minorHAnsi"/>
          <w:sz w:val="24"/>
          <w:szCs w:val="24"/>
          <w:lang w:eastAsia="en-GB"/>
        </w:rPr>
        <w:t xml:space="preserve"> freedom from the cur</w:t>
      </w:r>
      <w:r w:rsidR="006F2CA6">
        <w:rPr>
          <w:rFonts w:eastAsia="Times New Roman" w:cstheme="minorHAnsi"/>
          <w:sz w:val="24"/>
          <w:szCs w:val="24"/>
          <w:lang w:eastAsia="en-GB"/>
        </w:rPr>
        <w:t xml:space="preserve">riculum and the </w:t>
      </w:r>
      <w:r w:rsidR="00147906">
        <w:rPr>
          <w:rFonts w:eastAsia="Times New Roman" w:cstheme="minorHAnsi"/>
          <w:sz w:val="24"/>
          <w:szCs w:val="24"/>
          <w:lang w:eastAsia="en-GB"/>
        </w:rPr>
        <w:t xml:space="preserve">relieves the </w:t>
      </w:r>
      <w:r w:rsidR="006F2CA6">
        <w:rPr>
          <w:rFonts w:eastAsia="Times New Roman" w:cstheme="minorHAnsi"/>
          <w:sz w:val="24"/>
          <w:szCs w:val="24"/>
          <w:lang w:eastAsia="en-GB"/>
        </w:rPr>
        <w:t>pressure of</w:t>
      </w:r>
      <w:r w:rsidR="00056E3B">
        <w:rPr>
          <w:rFonts w:eastAsia="Times New Roman" w:cstheme="minorHAnsi"/>
          <w:sz w:val="24"/>
          <w:szCs w:val="24"/>
          <w:lang w:eastAsia="en-GB"/>
        </w:rPr>
        <w:t xml:space="preserve"> specific targets but </w:t>
      </w:r>
      <w:r w:rsidR="00A82E30">
        <w:rPr>
          <w:rFonts w:eastAsia="Times New Roman" w:cstheme="minorHAnsi"/>
          <w:sz w:val="24"/>
          <w:szCs w:val="24"/>
          <w:lang w:eastAsia="en-GB"/>
        </w:rPr>
        <w:t xml:space="preserve">also </w:t>
      </w:r>
      <w:r w:rsidR="00056E3B">
        <w:rPr>
          <w:rFonts w:eastAsia="Times New Roman" w:cstheme="minorHAnsi"/>
          <w:sz w:val="24"/>
          <w:szCs w:val="24"/>
          <w:lang w:eastAsia="en-GB"/>
        </w:rPr>
        <w:t xml:space="preserve">furthers their development in letting them be independent and confident in their own learning. </w:t>
      </w:r>
    </w:p>
    <w:p w14:paraId="06F7B29A" w14:textId="2EB3D295" w:rsidR="00415066" w:rsidRPr="00B57FEB" w:rsidRDefault="00415066" w:rsidP="00415066">
      <w:pPr>
        <w:spacing w:after="0" w:line="240" w:lineRule="auto"/>
        <w:rPr>
          <w:rFonts w:eastAsia="Times New Roman" w:cstheme="minorHAnsi"/>
          <w:b/>
          <w:bCs/>
          <w:sz w:val="24"/>
          <w:szCs w:val="24"/>
          <w:u w:val="single"/>
          <w:lang w:eastAsia="en-GB"/>
        </w:rPr>
      </w:pPr>
      <w:r w:rsidRPr="00B57FEB">
        <w:rPr>
          <w:rFonts w:eastAsia="Times New Roman" w:cstheme="minorHAnsi"/>
          <w:b/>
          <w:bCs/>
          <w:sz w:val="24"/>
          <w:szCs w:val="24"/>
          <w:u w:val="single"/>
          <w:lang w:eastAsia="en-GB"/>
        </w:rPr>
        <w:t>Environments</w:t>
      </w:r>
    </w:p>
    <w:p w14:paraId="09DE540F" w14:textId="67B9E9D8" w:rsidR="00322AE9" w:rsidRDefault="00B668C7" w:rsidP="00EE74AB">
      <w:pPr>
        <w:rPr>
          <w:rFonts w:cstheme="minorHAnsi"/>
          <w:b/>
          <w:bCs/>
          <w:sz w:val="24"/>
          <w:szCs w:val="24"/>
        </w:rPr>
      </w:pPr>
      <w:r w:rsidRPr="00B57FEB">
        <w:rPr>
          <w:rFonts w:cstheme="minorHAnsi"/>
          <w:sz w:val="24"/>
          <w:szCs w:val="24"/>
        </w:rPr>
        <w:t xml:space="preserve">Skills such as communication and leadership are of great importance when caring for infants in an early year setting. These qualities are related to the “enabling adult” term. </w:t>
      </w:r>
      <w:r w:rsidRPr="00B57FEB">
        <w:rPr>
          <w:rFonts w:cstheme="minorHAnsi"/>
          <w:sz w:val="24"/>
          <w:szCs w:val="24"/>
          <w:highlight w:val="yellow"/>
        </w:rPr>
        <w:t xml:space="preserve">The Welsh Government (2021) describe enabling adults as those who </w:t>
      </w:r>
      <w:r w:rsidR="00B50F7F" w:rsidRPr="00B57FEB">
        <w:rPr>
          <w:rFonts w:cstheme="minorHAnsi"/>
          <w:sz w:val="24"/>
          <w:szCs w:val="24"/>
          <w:highlight w:val="yellow"/>
        </w:rPr>
        <w:t>produce safe and protected settings that encourage child development.</w:t>
      </w:r>
      <w:r w:rsidR="00B50F7F" w:rsidRPr="00B57FEB">
        <w:rPr>
          <w:rFonts w:cstheme="minorHAnsi"/>
          <w:sz w:val="24"/>
          <w:szCs w:val="24"/>
        </w:rPr>
        <w:t xml:space="preserve"> </w:t>
      </w:r>
      <w:r w:rsidR="00424CA6" w:rsidRPr="00B57FEB">
        <w:rPr>
          <w:rFonts w:cstheme="minorHAnsi"/>
          <w:sz w:val="24"/>
          <w:szCs w:val="24"/>
        </w:rPr>
        <w:t xml:space="preserve">These enabling practitioners allow infants to thrive in a setting that consists of effective </w:t>
      </w:r>
      <w:r w:rsidR="00F65DB1" w:rsidRPr="00B57FEB">
        <w:rPr>
          <w:rFonts w:cstheme="minorHAnsi"/>
          <w:sz w:val="24"/>
          <w:szCs w:val="24"/>
        </w:rPr>
        <w:t>communication.</w:t>
      </w:r>
      <w:r w:rsidR="00A66AD0" w:rsidRPr="00B57FEB">
        <w:rPr>
          <w:rFonts w:cstheme="minorHAnsi"/>
          <w:sz w:val="24"/>
          <w:szCs w:val="24"/>
        </w:rPr>
        <w:t xml:space="preserve"> </w:t>
      </w:r>
      <w:r w:rsidR="00BD63B0" w:rsidRPr="00B57FEB">
        <w:rPr>
          <w:rFonts w:cstheme="minorHAnsi"/>
          <w:sz w:val="24"/>
          <w:szCs w:val="24"/>
        </w:rPr>
        <w:t xml:space="preserve">Practitioners should promote independence and exploration to infants. </w:t>
      </w:r>
      <w:r w:rsidR="00BD63B0" w:rsidRPr="00B57FEB">
        <w:rPr>
          <w:rFonts w:cstheme="minorHAnsi"/>
          <w:sz w:val="24"/>
          <w:szCs w:val="24"/>
          <w:highlight w:val="yellow"/>
        </w:rPr>
        <w:t xml:space="preserve">The Welsh Government (2021) continues by stating that </w:t>
      </w:r>
      <w:r w:rsidR="00F05D1B" w:rsidRPr="00B57FEB">
        <w:rPr>
          <w:rFonts w:cstheme="minorHAnsi"/>
          <w:sz w:val="24"/>
          <w:szCs w:val="24"/>
          <w:highlight w:val="yellow"/>
        </w:rPr>
        <w:t xml:space="preserve">practitioners should create environments that allow children to </w:t>
      </w:r>
      <w:r w:rsidR="0000414D" w:rsidRPr="00B57FEB">
        <w:rPr>
          <w:rFonts w:cstheme="minorHAnsi"/>
          <w:sz w:val="24"/>
          <w:szCs w:val="24"/>
          <w:highlight w:val="yellow"/>
        </w:rPr>
        <w:t>have different experiences as this allows them to express themselves individually</w:t>
      </w:r>
      <w:r w:rsidR="0000414D" w:rsidRPr="00B57FEB">
        <w:rPr>
          <w:rFonts w:cstheme="minorHAnsi"/>
          <w:sz w:val="24"/>
          <w:szCs w:val="24"/>
        </w:rPr>
        <w:t xml:space="preserve">. </w:t>
      </w:r>
      <w:r w:rsidR="00424CA6" w:rsidRPr="00B57FEB">
        <w:rPr>
          <w:rFonts w:cstheme="minorHAnsi"/>
          <w:sz w:val="24"/>
          <w:szCs w:val="24"/>
        </w:rPr>
        <w:t xml:space="preserve">Babies are unable to </w:t>
      </w:r>
      <w:r w:rsidR="00424CA6" w:rsidRPr="00B57FEB">
        <w:rPr>
          <w:rFonts w:cstheme="minorHAnsi"/>
          <w:sz w:val="24"/>
          <w:szCs w:val="24"/>
        </w:rPr>
        <w:lastRenderedPageBreak/>
        <w:t>perform tasks by themselves, therefore having an environment in which they can learn through exploration is important</w:t>
      </w:r>
      <w:r w:rsidR="00C462D1" w:rsidRPr="00B57FEB">
        <w:rPr>
          <w:rFonts w:cstheme="minorHAnsi"/>
          <w:sz w:val="24"/>
          <w:szCs w:val="24"/>
        </w:rPr>
        <w:t>.</w:t>
      </w:r>
      <w:r w:rsidR="00C462D1" w:rsidRPr="00B57FEB">
        <w:rPr>
          <w:rFonts w:cstheme="minorHAnsi"/>
          <w:color w:val="333333"/>
          <w:sz w:val="24"/>
          <w:szCs w:val="24"/>
          <w:shd w:val="clear" w:color="auto" w:fill="F3F7F8"/>
        </w:rPr>
        <w:t xml:space="preserve"> </w:t>
      </w:r>
      <w:r w:rsidR="003E153E" w:rsidRPr="00B57FEB">
        <w:rPr>
          <w:rFonts w:cstheme="minorHAnsi"/>
          <w:sz w:val="24"/>
          <w:szCs w:val="24"/>
        </w:rPr>
        <w:t>Infants</w:t>
      </w:r>
      <w:r w:rsidR="00B412D4" w:rsidRPr="00B57FEB">
        <w:rPr>
          <w:rFonts w:cstheme="minorHAnsi"/>
          <w:sz w:val="24"/>
          <w:szCs w:val="24"/>
        </w:rPr>
        <w:t xml:space="preserve">, like adults </w:t>
      </w:r>
      <w:r w:rsidR="00E35490" w:rsidRPr="00B57FEB">
        <w:rPr>
          <w:rFonts w:cstheme="minorHAnsi"/>
          <w:sz w:val="24"/>
          <w:szCs w:val="24"/>
        </w:rPr>
        <w:t>can</w:t>
      </w:r>
      <w:r w:rsidR="003E153E" w:rsidRPr="00B57FEB">
        <w:rPr>
          <w:rFonts w:cstheme="minorHAnsi"/>
          <w:sz w:val="24"/>
          <w:szCs w:val="24"/>
        </w:rPr>
        <w:t xml:space="preserve"> </w:t>
      </w:r>
      <w:r w:rsidR="00B412D4" w:rsidRPr="00B57FEB">
        <w:rPr>
          <w:rFonts w:cstheme="minorHAnsi"/>
          <w:sz w:val="24"/>
          <w:szCs w:val="24"/>
        </w:rPr>
        <w:t xml:space="preserve">access and </w:t>
      </w:r>
      <w:r w:rsidR="003E153E" w:rsidRPr="00B57FEB">
        <w:rPr>
          <w:rFonts w:cstheme="minorHAnsi"/>
          <w:sz w:val="24"/>
          <w:szCs w:val="24"/>
        </w:rPr>
        <w:t xml:space="preserve">use </w:t>
      </w:r>
      <w:r w:rsidR="002720C9" w:rsidRPr="00B57FEB">
        <w:rPr>
          <w:rFonts w:cstheme="minorHAnsi"/>
          <w:sz w:val="24"/>
          <w:szCs w:val="24"/>
        </w:rPr>
        <w:t>all</w:t>
      </w:r>
      <w:r w:rsidR="00B412D4" w:rsidRPr="00B57FEB">
        <w:rPr>
          <w:rFonts w:cstheme="minorHAnsi"/>
          <w:sz w:val="24"/>
          <w:szCs w:val="24"/>
        </w:rPr>
        <w:t xml:space="preserve"> </w:t>
      </w:r>
      <w:r w:rsidR="003E153E" w:rsidRPr="00B57FEB">
        <w:rPr>
          <w:rFonts w:cstheme="minorHAnsi"/>
          <w:sz w:val="24"/>
          <w:szCs w:val="24"/>
        </w:rPr>
        <w:t xml:space="preserve">their senses </w:t>
      </w:r>
      <w:r w:rsidR="00B412D4" w:rsidRPr="00B57FEB">
        <w:rPr>
          <w:rFonts w:cstheme="minorHAnsi"/>
          <w:sz w:val="24"/>
          <w:szCs w:val="24"/>
        </w:rPr>
        <w:t>to explore the outdoors</w:t>
      </w:r>
      <w:r w:rsidR="00470DD6" w:rsidRPr="00B57FEB">
        <w:rPr>
          <w:rFonts w:cstheme="minorHAnsi"/>
          <w:sz w:val="24"/>
          <w:szCs w:val="24"/>
        </w:rPr>
        <w:t>.</w:t>
      </w:r>
      <w:r w:rsidR="008139B9" w:rsidRPr="00B57FEB">
        <w:rPr>
          <w:rFonts w:cstheme="minorHAnsi"/>
          <w:sz w:val="24"/>
          <w:szCs w:val="24"/>
        </w:rPr>
        <w:t xml:space="preserve"> </w:t>
      </w:r>
      <w:r w:rsidR="008139B9" w:rsidRPr="00B57FEB">
        <w:rPr>
          <w:rFonts w:cstheme="minorHAnsi"/>
          <w:sz w:val="24"/>
          <w:szCs w:val="24"/>
          <w:highlight w:val="yellow"/>
        </w:rPr>
        <w:t xml:space="preserve">Forbes (2004) </w:t>
      </w:r>
      <w:r w:rsidR="00867F11" w:rsidRPr="00B57FEB">
        <w:rPr>
          <w:rFonts w:cstheme="minorHAnsi"/>
          <w:sz w:val="24"/>
          <w:szCs w:val="24"/>
          <w:highlight w:val="yellow"/>
        </w:rPr>
        <w:t xml:space="preserve">notes that </w:t>
      </w:r>
      <w:r w:rsidR="00AE3630" w:rsidRPr="00B57FEB">
        <w:rPr>
          <w:rFonts w:cstheme="minorHAnsi"/>
          <w:sz w:val="24"/>
          <w:szCs w:val="24"/>
          <w:highlight w:val="yellow"/>
        </w:rPr>
        <w:t>infants are dependent on their senses to educate them of their surroundings</w:t>
      </w:r>
      <w:r w:rsidR="00410DCD" w:rsidRPr="00B57FEB">
        <w:rPr>
          <w:rFonts w:cstheme="minorHAnsi"/>
          <w:sz w:val="24"/>
          <w:szCs w:val="24"/>
        </w:rPr>
        <w:t xml:space="preserve">. </w:t>
      </w:r>
      <w:r w:rsidR="008139B9" w:rsidRPr="00B57FEB">
        <w:rPr>
          <w:rFonts w:cstheme="minorHAnsi"/>
          <w:sz w:val="24"/>
          <w:szCs w:val="24"/>
        </w:rPr>
        <w:t>Babies link moving and learning through the senses.</w:t>
      </w:r>
      <w:r w:rsidR="00CD7547" w:rsidRPr="00B57FEB">
        <w:rPr>
          <w:rFonts w:cstheme="minorHAnsi"/>
          <w:sz w:val="24"/>
          <w:szCs w:val="24"/>
        </w:rPr>
        <w:t xml:space="preserve"> </w:t>
      </w:r>
      <w:r w:rsidR="002720C9" w:rsidRPr="00B57FEB">
        <w:rPr>
          <w:rFonts w:cstheme="minorHAnsi"/>
          <w:sz w:val="24"/>
          <w:szCs w:val="24"/>
        </w:rPr>
        <w:t>When a</w:t>
      </w:r>
      <w:r w:rsidR="00242FFA" w:rsidRPr="00B57FEB">
        <w:rPr>
          <w:rFonts w:cstheme="minorHAnsi"/>
          <w:sz w:val="24"/>
          <w:szCs w:val="24"/>
        </w:rPr>
        <w:t xml:space="preserve"> child is outdoors, they </w:t>
      </w:r>
      <w:r w:rsidR="00992041" w:rsidRPr="00B57FEB">
        <w:rPr>
          <w:rFonts w:cstheme="minorHAnsi"/>
          <w:sz w:val="24"/>
          <w:szCs w:val="24"/>
        </w:rPr>
        <w:t>progress in all areas of development.</w:t>
      </w:r>
      <w:r w:rsidR="00CD7547" w:rsidRPr="00B57FEB">
        <w:rPr>
          <w:rFonts w:cstheme="minorHAnsi"/>
          <w:sz w:val="24"/>
          <w:szCs w:val="24"/>
        </w:rPr>
        <w:t xml:space="preserve"> </w:t>
      </w:r>
      <w:r w:rsidR="001A23C0" w:rsidRPr="00B57FEB">
        <w:rPr>
          <w:rFonts w:cstheme="minorHAnsi"/>
          <w:sz w:val="24"/>
          <w:szCs w:val="24"/>
          <w:highlight w:val="yellow"/>
        </w:rPr>
        <w:t xml:space="preserve">The National Minimum </w:t>
      </w:r>
      <w:r w:rsidR="002D53B5" w:rsidRPr="00B57FEB">
        <w:rPr>
          <w:rFonts w:cstheme="minorHAnsi"/>
          <w:sz w:val="24"/>
          <w:szCs w:val="24"/>
          <w:highlight w:val="yellow"/>
        </w:rPr>
        <w:t>Standard</w:t>
      </w:r>
      <w:r w:rsidR="001A23C0" w:rsidRPr="00B57FEB">
        <w:rPr>
          <w:rFonts w:cstheme="minorHAnsi"/>
          <w:sz w:val="24"/>
          <w:szCs w:val="24"/>
          <w:highlight w:val="yellow"/>
        </w:rPr>
        <w:t xml:space="preserve"> for Wales (</w:t>
      </w:r>
      <w:r w:rsidR="00E2307A" w:rsidRPr="00B57FEB">
        <w:rPr>
          <w:rFonts w:cstheme="minorHAnsi"/>
          <w:sz w:val="24"/>
          <w:szCs w:val="24"/>
          <w:highlight w:val="yellow"/>
        </w:rPr>
        <w:t xml:space="preserve">2019) clearly states that any provision for children must be </w:t>
      </w:r>
      <w:r w:rsidR="002D53B5" w:rsidRPr="00B57FEB">
        <w:rPr>
          <w:rFonts w:cstheme="minorHAnsi"/>
          <w:sz w:val="24"/>
          <w:szCs w:val="24"/>
          <w:highlight w:val="yellow"/>
        </w:rPr>
        <w:t>inclusive of everyone</w:t>
      </w:r>
      <w:r w:rsidR="002D53B5" w:rsidRPr="00B57FEB">
        <w:rPr>
          <w:rFonts w:cstheme="minorHAnsi"/>
          <w:b/>
          <w:bCs/>
          <w:sz w:val="24"/>
          <w:szCs w:val="24"/>
          <w:highlight w:val="yellow"/>
        </w:rPr>
        <w:t>.</w:t>
      </w:r>
      <w:r w:rsidR="002D53B5" w:rsidRPr="00B57FEB">
        <w:rPr>
          <w:rFonts w:cstheme="minorHAnsi"/>
          <w:b/>
          <w:bCs/>
          <w:sz w:val="24"/>
          <w:szCs w:val="24"/>
        </w:rPr>
        <w:t xml:space="preserve"> </w:t>
      </w:r>
    </w:p>
    <w:p w14:paraId="38B020AE" w14:textId="41DE796C" w:rsidR="002E0A9F" w:rsidRPr="004019B0" w:rsidRDefault="004019B0" w:rsidP="00EE74AB">
      <w:pPr>
        <w:rPr>
          <w:rFonts w:cstheme="minorHAnsi"/>
          <w:sz w:val="24"/>
          <w:szCs w:val="24"/>
        </w:rPr>
      </w:pPr>
      <w:r>
        <w:rPr>
          <w:rFonts w:cstheme="minorHAnsi"/>
          <w:sz w:val="24"/>
          <w:szCs w:val="24"/>
        </w:rPr>
        <w:t xml:space="preserve">In some places, there are schools that take the forest school approach. This </w:t>
      </w:r>
      <w:r w:rsidR="00BD2A81">
        <w:rPr>
          <w:rFonts w:cstheme="minorHAnsi"/>
          <w:sz w:val="24"/>
          <w:szCs w:val="24"/>
        </w:rPr>
        <w:t xml:space="preserve">was initiated in Denmark in the 50s </w:t>
      </w:r>
      <w:r w:rsidR="00260BF6">
        <w:rPr>
          <w:rFonts w:cstheme="minorHAnsi"/>
          <w:sz w:val="24"/>
          <w:szCs w:val="24"/>
        </w:rPr>
        <w:t>and stemmed from influence from Frobel’s work</w:t>
      </w:r>
      <w:r w:rsidR="009A1BE3">
        <w:rPr>
          <w:rFonts w:cstheme="minorHAnsi"/>
          <w:sz w:val="24"/>
          <w:szCs w:val="24"/>
        </w:rPr>
        <w:t xml:space="preserve">. </w:t>
      </w:r>
      <w:r w:rsidR="00D60665" w:rsidRPr="005958D1">
        <w:rPr>
          <w:rFonts w:cstheme="minorHAnsi"/>
          <w:sz w:val="24"/>
          <w:szCs w:val="24"/>
          <w:highlight w:val="yellow"/>
        </w:rPr>
        <w:t>Williams-Siegfr</w:t>
      </w:r>
      <w:r w:rsidR="00B67A13" w:rsidRPr="005958D1">
        <w:rPr>
          <w:rFonts w:cstheme="minorHAnsi"/>
          <w:sz w:val="24"/>
          <w:szCs w:val="24"/>
          <w:highlight w:val="yellow"/>
        </w:rPr>
        <w:t>edson (2012)</w:t>
      </w:r>
      <w:r w:rsidR="00180FC5" w:rsidRPr="005958D1">
        <w:rPr>
          <w:rFonts w:cstheme="minorHAnsi"/>
          <w:sz w:val="24"/>
          <w:szCs w:val="24"/>
          <w:highlight w:val="yellow"/>
        </w:rPr>
        <w:t xml:space="preserve"> no</w:t>
      </w:r>
      <w:r w:rsidR="006814C3" w:rsidRPr="005958D1">
        <w:rPr>
          <w:rFonts w:cstheme="minorHAnsi"/>
          <w:sz w:val="24"/>
          <w:szCs w:val="24"/>
          <w:highlight w:val="yellow"/>
        </w:rPr>
        <w:t xml:space="preserve">tes that the Danish Forest School approach is beneficial </w:t>
      </w:r>
      <w:r w:rsidR="005958D1" w:rsidRPr="005958D1">
        <w:rPr>
          <w:rFonts w:cstheme="minorHAnsi"/>
          <w:sz w:val="24"/>
          <w:szCs w:val="24"/>
          <w:highlight w:val="yellow"/>
        </w:rPr>
        <w:t>for children as it allows them to be outdoors at all points of the year</w:t>
      </w:r>
      <w:r w:rsidR="00B67A13">
        <w:rPr>
          <w:rFonts w:cstheme="minorHAnsi"/>
          <w:sz w:val="24"/>
          <w:szCs w:val="24"/>
        </w:rPr>
        <w:t xml:space="preserve">. </w:t>
      </w:r>
      <w:r w:rsidR="009A1BE3">
        <w:rPr>
          <w:rFonts w:cstheme="minorHAnsi"/>
          <w:sz w:val="24"/>
          <w:szCs w:val="24"/>
        </w:rPr>
        <w:t xml:space="preserve">The main aim of </w:t>
      </w:r>
      <w:r w:rsidR="00260BF6">
        <w:rPr>
          <w:rFonts w:cstheme="minorHAnsi"/>
          <w:sz w:val="24"/>
          <w:szCs w:val="24"/>
        </w:rPr>
        <w:t xml:space="preserve">Forest schools </w:t>
      </w:r>
      <w:r w:rsidR="009A1BE3">
        <w:rPr>
          <w:rFonts w:cstheme="minorHAnsi"/>
          <w:sz w:val="24"/>
          <w:szCs w:val="24"/>
        </w:rPr>
        <w:t>is for t</w:t>
      </w:r>
      <w:r w:rsidR="00C03274">
        <w:rPr>
          <w:rFonts w:cstheme="minorHAnsi"/>
          <w:sz w:val="24"/>
          <w:szCs w:val="24"/>
        </w:rPr>
        <w:t>he outdoors to be more than a place for children out energy.</w:t>
      </w:r>
      <w:r w:rsidR="00D60665">
        <w:rPr>
          <w:rFonts w:cstheme="minorHAnsi"/>
          <w:sz w:val="24"/>
          <w:szCs w:val="24"/>
        </w:rPr>
        <w:t xml:space="preserve"> </w:t>
      </w:r>
      <w:r w:rsidR="00D60665" w:rsidRPr="009A1BE3">
        <w:rPr>
          <w:rFonts w:cstheme="minorHAnsi"/>
          <w:sz w:val="24"/>
          <w:szCs w:val="24"/>
          <w:highlight w:val="yellow"/>
        </w:rPr>
        <w:t>Knight (2013) explains that forest schools are a form of accessing outdoor learning</w:t>
      </w:r>
      <w:r w:rsidR="00D60665">
        <w:rPr>
          <w:rFonts w:cstheme="minorHAnsi"/>
          <w:sz w:val="24"/>
          <w:szCs w:val="24"/>
        </w:rPr>
        <w:t xml:space="preserve"> </w:t>
      </w:r>
      <w:r w:rsidR="00D60665" w:rsidRPr="00981BC7">
        <w:rPr>
          <w:rFonts w:cstheme="minorHAnsi"/>
          <w:sz w:val="24"/>
          <w:szCs w:val="24"/>
          <w:highlight w:val="yellow"/>
        </w:rPr>
        <w:t>and discusses how Frobel identified the significance of outdoor play for infants</w:t>
      </w:r>
      <w:r w:rsidR="00C03274">
        <w:rPr>
          <w:rFonts w:cstheme="minorHAnsi"/>
          <w:sz w:val="24"/>
          <w:szCs w:val="24"/>
        </w:rPr>
        <w:t xml:space="preserve"> </w:t>
      </w:r>
      <w:r w:rsidR="00C945CF">
        <w:rPr>
          <w:rFonts w:cstheme="minorHAnsi"/>
          <w:sz w:val="24"/>
          <w:szCs w:val="24"/>
        </w:rPr>
        <w:t xml:space="preserve">The approach allows children to have the opportunity to </w:t>
      </w:r>
      <w:r w:rsidR="00840755">
        <w:rPr>
          <w:rFonts w:cstheme="minorHAnsi"/>
          <w:sz w:val="24"/>
          <w:szCs w:val="24"/>
        </w:rPr>
        <w:t xml:space="preserve">gain their knowledge from nature and the outdoors itself rather than being taught by adults in an indoor setting. </w:t>
      </w:r>
      <w:r w:rsidR="00460ECC">
        <w:rPr>
          <w:rFonts w:cstheme="minorHAnsi"/>
          <w:sz w:val="24"/>
          <w:szCs w:val="24"/>
        </w:rPr>
        <w:t xml:space="preserve">The idea is that children have a larger influence on their own learning and by exploring freely and </w:t>
      </w:r>
      <w:r w:rsidR="002402AA">
        <w:rPr>
          <w:rFonts w:cstheme="minorHAnsi"/>
          <w:sz w:val="24"/>
          <w:szCs w:val="24"/>
        </w:rPr>
        <w:t xml:space="preserve">making inquiries into the outside world they </w:t>
      </w:r>
      <w:r w:rsidR="00CA7AEB">
        <w:rPr>
          <w:rFonts w:cstheme="minorHAnsi"/>
          <w:sz w:val="24"/>
          <w:szCs w:val="24"/>
        </w:rPr>
        <w:t>can</w:t>
      </w:r>
      <w:r w:rsidR="002402AA">
        <w:rPr>
          <w:rFonts w:cstheme="minorHAnsi"/>
          <w:sz w:val="24"/>
          <w:szCs w:val="24"/>
        </w:rPr>
        <w:t xml:space="preserve"> further their development.</w:t>
      </w:r>
    </w:p>
    <w:p w14:paraId="035BDCC5" w14:textId="77777777" w:rsidR="001E2A84" w:rsidRDefault="00CA7AEB" w:rsidP="00EE74AB">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The </w:t>
      </w:r>
      <w:r w:rsidR="00D03D6E">
        <w:rPr>
          <w:rFonts w:eastAsia="Times New Roman" w:cstheme="minorHAnsi"/>
          <w:sz w:val="24"/>
          <w:szCs w:val="24"/>
          <w:lang w:eastAsia="en-GB"/>
        </w:rPr>
        <w:t xml:space="preserve">curriculum </w:t>
      </w:r>
      <w:r w:rsidR="00CD1DDC">
        <w:rPr>
          <w:rFonts w:eastAsia="Times New Roman" w:cstheme="minorHAnsi"/>
          <w:sz w:val="24"/>
          <w:szCs w:val="24"/>
          <w:lang w:eastAsia="en-GB"/>
        </w:rPr>
        <w:t>requirements</w:t>
      </w:r>
      <w:r w:rsidR="00D03D6E">
        <w:rPr>
          <w:rFonts w:eastAsia="Times New Roman" w:cstheme="minorHAnsi"/>
          <w:sz w:val="24"/>
          <w:szCs w:val="24"/>
          <w:lang w:eastAsia="en-GB"/>
        </w:rPr>
        <w:t xml:space="preserve"> in New Zealand </w:t>
      </w:r>
      <w:r w:rsidR="00CD1DDC">
        <w:rPr>
          <w:rFonts w:eastAsia="Times New Roman" w:cstheme="minorHAnsi"/>
          <w:sz w:val="24"/>
          <w:szCs w:val="24"/>
          <w:lang w:eastAsia="en-GB"/>
        </w:rPr>
        <w:t>are</w:t>
      </w:r>
      <w:r w:rsidR="00D03D6E">
        <w:rPr>
          <w:rFonts w:eastAsia="Times New Roman" w:cstheme="minorHAnsi"/>
          <w:sz w:val="24"/>
          <w:szCs w:val="24"/>
          <w:lang w:eastAsia="en-GB"/>
        </w:rPr>
        <w:t xml:space="preserve"> called Te Whāriki. </w:t>
      </w:r>
      <w:r w:rsidR="00CD1DDC">
        <w:rPr>
          <w:rFonts w:eastAsia="Times New Roman" w:cstheme="minorHAnsi"/>
          <w:sz w:val="24"/>
          <w:szCs w:val="24"/>
          <w:lang w:eastAsia="en-GB"/>
        </w:rPr>
        <w:t xml:space="preserve">This approach </w:t>
      </w:r>
      <w:r w:rsidR="001B453E">
        <w:rPr>
          <w:rFonts w:eastAsia="Times New Roman" w:cstheme="minorHAnsi"/>
          <w:sz w:val="24"/>
          <w:szCs w:val="24"/>
          <w:lang w:eastAsia="en-GB"/>
        </w:rPr>
        <w:t xml:space="preserve">places value on the </w:t>
      </w:r>
      <w:r w:rsidR="00AE2BB0">
        <w:rPr>
          <w:rFonts w:eastAsia="Times New Roman" w:cstheme="minorHAnsi"/>
          <w:sz w:val="24"/>
          <w:szCs w:val="24"/>
          <w:lang w:eastAsia="en-GB"/>
        </w:rPr>
        <w:t xml:space="preserve">relationships between people. </w:t>
      </w:r>
      <w:r w:rsidR="005A19BD" w:rsidRPr="00E65CD4">
        <w:rPr>
          <w:rFonts w:eastAsia="Times New Roman" w:cstheme="minorHAnsi"/>
          <w:sz w:val="24"/>
          <w:szCs w:val="24"/>
          <w:highlight w:val="yellow"/>
          <w:lang w:eastAsia="en-GB"/>
        </w:rPr>
        <w:t>Sellers (2013)</w:t>
      </w:r>
      <w:r w:rsidR="00F85F09" w:rsidRPr="00E65CD4">
        <w:rPr>
          <w:rFonts w:eastAsia="Times New Roman" w:cstheme="minorHAnsi"/>
          <w:sz w:val="24"/>
          <w:szCs w:val="24"/>
          <w:highlight w:val="yellow"/>
          <w:lang w:eastAsia="en-GB"/>
        </w:rPr>
        <w:t xml:space="preserve"> describes Te </w:t>
      </w:r>
      <w:r w:rsidR="00E65CD4" w:rsidRPr="00E65CD4">
        <w:rPr>
          <w:rFonts w:eastAsia="Times New Roman" w:cstheme="minorHAnsi"/>
          <w:sz w:val="24"/>
          <w:szCs w:val="24"/>
          <w:highlight w:val="yellow"/>
          <w:lang w:eastAsia="en-GB"/>
        </w:rPr>
        <w:t>Whāriki</w:t>
      </w:r>
      <w:r w:rsidR="00F85F09" w:rsidRPr="00E65CD4">
        <w:rPr>
          <w:rFonts w:eastAsia="Times New Roman" w:cstheme="minorHAnsi"/>
          <w:sz w:val="24"/>
          <w:szCs w:val="24"/>
          <w:highlight w:val="yellow"/>
          <w:lang w:eastAsia="en-GB"/>
        </w:rPr>
        <w:t xml:space="preserve"> as a</w:t>
      </w:r>
      <w:r w:rsidR="00E65CD4" w:rsidRPr="00E65CD4">
        <w:rPr>
          <w:rFonts w:eastAsia="Times New Roman" w:cstheme="minorHAnsi"/>
          <w:sz w:val="24"/>
          <w:szCs w:val="24"/>
          <w:highlight w:val="yellow"/>
          <w:lang w:eastAsia="en-GB"/>
        </w:rPr>
        <w:t>n open space for both children and adults</w:t>
      </w:r>
      <w:r w:rsidR="00570957">
        <w:rPr>
          <w:rFonts w:eastAsia="Times New Roman" w:cstheme="minorHAnsi"/>
          <w:sz w:val="24"/>
          <w:szCs w:val="24"/>
          <w:highlight w:val="yellow"/>
          <w:lang w:eastAsia="en-GB"/>
        </w:rPr>
        <w:t xml:space="preserve"> and an enabl</w:t>
      </w:r>
      <w:r w:rsidR="003A1C31">
        <w:rPr>
          <w:rFonts w:eastAsia="Times New Roman" w:cstheme="minorHAnsi"/>
          <w:sz w:val="24"/>
          <w:szCs w:val="24"/>
          <w:highlight w:val="yellow"/>
          <w:lang w:eastAsia="en-GB"/>
        </w:rPr>
        <w:t xml:space="preserve">er for cultural </w:t>
      </w:r>
      <w:r w:rsidR="001E2A84">
        <w:rPr>
          <w:rFonts w:eastAsia="Times New Roman" w:cstheme="minorHAnsi"/>
          <w:sz w:val="24"/>
          <w:szCs w:val="24"/>
          <w:highlight w:val="yellow"/>
          <w:lang w:eastAsia="en-GB"/>
        </w:rPr>
        <w:t>understanding</w:t>
      </w:r>
      <w:r w:rsidR="00E65CD4" w:rsidRPr="00E65CD4">
        <w:rPr>
          <w:rFonts w:eastAsia="Times New Roman" w:cstheme="minorHAnsi"/>
          <w:sz w:val="24"/>
          <w:szCs w:val="24"/>
          <w:highlight w:val="yellow"/>
          <w:lang w:eastAsia="en-GB"/>
        </w:rPr>
        <w:t>.</w:t>
      </w:r>
    </w:p>
    <w:p w14:paraId="540B43D3" w14:textId="77777777" w:rsidR="001E2A84" w:rsidRDefault="001E2A84" w:rsidP="00EE74AB">
      <w:pPr>
        <w:spacing w:after="0" w:line="240" w:lineRule="auto"/>
        <w:rPr>
          <w:rFonts w:eastAsia="Times New Roman" w:cstheme="minorHAnsi"/>
          <w:sz w:val="24"/>
          <w:szCs w:val="24"/>
          <w:lang w:eastAsia="en-GB"/>
        </w:rPr>
      </w:pPr>
    </w:p>
    <w:p w14:paraId="63CA06BD" w14:textId="1AF617D4" w:rsidR="00EE74AB" w:rsidRDefault="001E2A84" w:rsidP="00EE74AB">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Each of these different approaches places the child at the centre and they all note how environment is important for the child. However, the Welsh Curriculum and Forest schools are similar as they both identify that being outdoors has a large influence on child development. Each of these approaches encourages individual freedom and the opportunity to explore. </w:t>
      </w:r>
    </w:p>
    <w:p w14:paraId="4DD9023A" w14:textId="77777777" w:rsidR="00482871" w:rsidRPr="00B57FEB" w:rsidRDefault="00482871" w:rsidP="00EE74AB">
      <w:pPr>
        <w:spacing w:after="0" w:line="240" w:lineRule="auto"/>
        <w:rPr>
          <w:rFonts w:eastAsia="Times New Roman" w:cstheme="minorHAnsi"/>
          <w:sz w:val="24"/>
          <w:szCs w:val="24"/>
          <w:lang w:eastAsia="en-GB"/>
        </w:rPr>
      </w:pPr>
    </w:p>
    <w:p w14:paraId="0870AD1D" w14:textId="45008EFB" w:rsidR="003C5EBA" w:rsidRPr="00B57FEB" w:rsidRDefault="00415066" w:rsidP="00415066">
      <w:pPr>
        <w:spacing w:after="0" w:line="240" w:lineRule="auto"/>
        <w:rPr>
          <w:rFonts w:eastAsia="Times New Roman" w:cstheme="minorHAnsi"/>
          <w:b/>
          <w:bCs/>
          <w:sz w:val="24"/>
          <w:szCs w:val="24"/>
          <w:u w:val="single"/>
          <w:lang w:eastAsia="en-GB"/>
        </w:rPr>
      </w:pPr>
      <w:r w:rsidRPr="00B57FEB">
        <w:rPr>
          <w:rFonts w:eastAsia="Times New Roman" w:cstheme="minorHAnsi"/>
          <w:b/>
          <w:bCs/>
          <w:sz w:val="24"/>
          <w:szCs w:val="24"/>
          <w:u w:val="single"/>
          <w:lang w:eastAsia="en-GB"/>
        </w:rPr>
        <w:t>Professional</w:t>
      </w:r>
      <w:r w:rsidR="003C5EBA" w:rsidRPr="00B57FEB">
        <w:rPr>
          <w:rFonts w:eastAsia="Times New Roman" w:cstheme="minorHAnsi"/>
          <w:b/>
          <w:bCs/>
          <w:sz w:val="24"/>
          <w:szCs w:val="24"/>
          <w:u w:val="single"/>
          <w:lang w:eastAsia="en-GB"/>
        </w:rPr>
        <w:t xml:space="preserve"> partnerships/ relationships</w:t>
      </w:r>
    </w:p>
    <w:p w14:paraId="6797AAF5" w14:textId="6CC331E5" w:rsidR="003606BF" w:rsidRPr="00B57FEB" w:rsidRDefault="00424CA6" w:rsidP="00424CA6">
      <w:pPr>
        <w:rPr>
          <w:rFonts w:cstheme="minorHAnsi"/>
          <w:sz w:val="24"/>
          <w:szCs w:val="24"/>
        </w:rPr>
      </w:pPr>
      <w:r w:rsidRPr="00B57FEB">
        <w:rPr>
          <w:rFonts w:cstheme="minorHAnsi"/>
          <w:sz w:val="24"/>
          <w:szCs w:val="24"/>
        </w:rPr>
        <w:t xml:space="preserve">It is a practitioner’s role to support and maintain the relationships between themselves as professionals and the parents, carers and multiagency workers that </w:t>
      </w:r>
      <w:r w:rsidR="00435F15" w:rsidRPr="00B57FEB">
        <w:rPr>
          <w:rFonts w:cstheme="minorHAnsi"/>
          <w:sz w:val="24"/>
          <w:szCs w:val="24"/>
        </w:rPr>
        <w:t>participate in</w:t>
      </w:r>
      <w:r w:rsidRPr="00B57FEB">
        <w:rPr>
          <w:rFonts w:cstheme="minorHAnsi"/>
          <w:sz w:val="24"/>
          <w:szCs w:val="24"/>
        </w:rPr>
        <w:t xml:space="preserve"> an </w:t>
      </w:r>
      <w:r w:rsidR="005232CD" w:rsidRPr="00B57FEB">
        <w:rPr>
          <w:rFonts w:cstheme="minorHAnsi"/>
          <w:sz w:val="24"/>
          <w:szCs w:val="24"/>
        </w:rPr>
        <w:t>infant’s</w:t>
      </w:r>
      <w:r w:rsidRPr="00B57FEB">
        <w:rPr>
          <w:rFonts w:cstheme="minorHAnsi"/>
          <w:sz w:val="24"/>
          <w:szCs w:val="24"/>
        </w:rPr>
        <w:t xml:space="preserve"> life. </w:t>
      </w:r>
      <w:r w:rsidR="004C590C" w:rsidRPr="00B57FEB">
        <w:rPr>
          <w:rFonts w:cstheme="minorHAnsi"/>
          <w:sz w:val="24"/>
          <w:szCs w:val="24"/>
          <w:highlight w:val="yellow"/>
        </w:rPr>
        <w:t xml:space="preserve">Forbes (2004) states </w:t>
      </w:r>
      <w:r w:rsidR="00E53837" w:rsidRPr="00B57FEB">
        <w:rPr>
          <w:rFonts w:cstheme="minorHAnsi"/>
          <w:sz w:val="24"/>
          <w:szCs w:val="24"/>
          <w:highlight w:val="yellow"/>
        </w:rPr>
        <w:t>that conversations between parents and practitioners about a child’s out of home experience is vital.</w:t>
      </w:r>
      <w:r w:rsidR="00E53837" w:rsidRPr="00B57FEB">
        <w:rPr>
          <w:rFonts w:cstheme="minorHAnsi"/>
          <w:sz w:val="24"/>
          <w:szCs w:val="24"/>
        </w:rPr>
        <w:t xml:space="preserve"> </w:t>
      </w:r>
      <w:r w:rsidRPr="00B57FEB">
        <w:rPr>
          <w:rFonts w:cstheme="minorHAnsi"/>
          <w:sz w:val="24"/>
          <w:szCs w:val="24"/>
        </w:rPr>
        <w:t xml:space="preserve">A successful practitioner communicates effectively with parents and carers. Practitioners should remain professional in their relations between themselves and parents. </w:t>
      </w:r>
      <w:r w:rsidR="00056F83" w:rsidRPr="00B57FEB">
        <w:rPr>
          <w:rFonts w:cstheme="minorHAnsi"/>
          <w:sz w:val="24"/>
          <w:szCs w:val="24"/>
          <w:highlight w:val="yellow"/>
        </w:rPr>
        <w:t>Dunhill (20</w:t>
      </w:r>
      <w:r w:rsidR="00A94072" w:rsidRPr="00B57FEB">
        <w:rPr>
          <w:rFonts w:cstheme="minorHAnsi"/>
          <w:sz w:val="24"/>
          <w:szCs w:val="24"/>
          <w:highlight w:val="yellow"/>
        </w:rPr>
        <w:t>09</w:t>
      </w:r>
      <w:r w:rsidR="00056F83" w:rsidRPr="00B57FEB">
        <w:rPr>
          <w:rFonts w:cstheme="minorHAnsi"/>
          <w:sz w:val="24"/>
          <w:szCs w:val="24"/>
          <w:highlight w:val="yellow"/>
        </w:rPr>
        <w:t xml:space="preserve">) </w:t>
      </w:r>
      <w:r w:rsidR="00312A9D" w:rsidRPr="00B57FEB">
        <w:rPr>
          <w:rFonts w:cstheme="minorHAnsi"/>
          <w:sz w:val="24"/>
          <w:szCs w:val="24"/>
          <w:highlight w:val="yellow"/>
        </w:rPr>
        <w:t>describes</w:t>
      </w:r>
      <w:r w:rsidR="00D53B6A" w:rsidRPr="00B57FEB">
        <w:rPr>
          <w:rFonts w:cstheme="minorHAnsi"/>
          <w:sz w:val="24"/>
          <w:szCs w:val="24"/>
          <w:highlight w:val="yellow"/>
        </w:rPr>
        <w:t xml:space="preserve"> how</w:t>
      </w:r>
      <w:r w:rsidR="00056F83" w:rsidRPr="00B57FEB">
        <w:rPr>
          <w:rFonts w:cstheme="minorHAnsi"/>
          <w:sz w:val="24"/>
          <w:szCs w:val="24"/>
          <w:highlight w:val="yellow"/>
        </w:rPr>
        <w:t xml:space="preserve"> that communication is </w:t>
      </w:r>
      <w:r w:rsidR="00312A9D" w:rsidRPr="00B57FEB">
        <w:rPr>
          <w:rFonts w:cstheme="minorHAnsi"/>
          <w:sz w:val="24"/>
          <w:szCs w:val="24"/>
          <w:highlight w:val="yellow"/>
        </w:rPr>
        <w:t>paramount</w:t>
      </w:r>
      <w:r w:rsidR="00056F83" w:rsidRPr="00B57FEB">
        <w:rPr>
          <w:rFonts w:cstheme="minorHAnsi"/>
          <w:sz w:val="24"/>
          <w:szCs w:val="24"/>
          <w:highlight w:val="yellow"/>
        </w:rPr>
        <w:t xml:space="preserve"> </w:t>
      </w:r>
      <w:r w:rsidR="00312A9D" w:rsidRPr="00B57FEB">
        <w:rPr>
          <w:rFonts w:cstheme="minorHAnsi"/>
          <w:sz w:val="24"/>
          <w:szCs w:val="24"/>
          <w:highlight w:val="yellow"/>
        </w:rPr>
        <w:t xml:space="preserve">when working with infants </w:t>
      </w:r>
      <w:r w:rsidR="00056F83" w:rsidRPr="00B57FEB">
        <w:rPr>
          <w:rFonts w:cstheme="minorHAnsi"/>
          <w:sz w:val="24"/>
          <w:szCs w:val="24"/>
          <w:highlight w:val="yellow"/>
        </w:rPr>
        <w:t>and their families</w:t>
      </w:r>
      <w:r w:rsidR="00312A9D" w:rsidRPr="00B57FEB">
        <w:rPr>
          <w:rFonts w:cstheme="minorHAnsi"/>
          <w:sz w:val="24"/>
          <w:szCs w:val="24"/>
          <w:highlight w:val="yellow"/>
        </w:rPr>
        <w:t>.</w:t>
      </w:r>
      <w:r w:rsidR="00312A9D" w:rsidRPr="00B57FEB">
        <w:rPr>
          <w:rFonts w:cstheme="minorHAnsi"/>
          <w:sz w:val="24"/>
          <w:szCs w:val="24"/>
        </w:rPr>
        <w:t xml:space="preserve"> </w:t>
      </w:r>
      <w:r w:rsidRPr="00B57FEB">
        <w:rPr>
          <w:rFonts w:cstheme="minorHAnsi"/>
          <w:sz w:val="24"/>
          <w:szCs w:val="24"/>
        </w:rPr>
        <w:t xml:space="preserve">There are various challenges that impact the effective communication between parents of infants and practitioners. This includes language barriers or poor relationships that may lack in communication which can make parents lose trust in practitioners. </w:t>
      </w:r>
      <w:r w:rsidR="00274E13" w:rsidRPr="00B57FEB">
        <w:rPr>
          <w:rFonts w:cstheme="minorHAnsi"/>
          <w:sz w:val="24"/>
          <w:szCs w:val="24"/>
        </w:rPr>
        <w:t xml:space="preserve">Good communication with parents is </w:t>
      </w:r>
      <w:r w:rsidR="002809C1" w:rsidRPr="00B57FEB">
        <w:rPr>
          <w:rFonts w:cstheme="minorHAnsi"/>
          <w:sz w:val="24"/>
          <w:szCs w:val="24"/>
        </w:rPr>
        <w:t>beneficial</w:t>
      </w:r>
      <w:r w:rsidR="00274E13" w:rsidRPr="00B57FEB">
        <w:rPr>
          <w:rFonts w:cstheme="minorHAnsi"/>
          <w:sz w:val="24"/>
          <w:szCs w:val="24"/>
        </w:rPr>
        <w:t xml:space="preserve"> to practitioners as it allows them to work alongside a child’s parents and get inside </w:t>
      </w:r>
      <w:r w:rsidR="002809C1" w:rsidRPr="00B57FEB">
        <w:rPr>
          <w:rFonts w:cstheme="minorHAnsi"/>
          <w:sz w:val="24"/>
          <w:szCs w:val="24"/>
        </w:rPr>
        <w:t>knowledge</w:t>
      </w:r>
      <w:r w:rsidR="00274E13" w:rsidRPr="00B57FEB">
        <w:rPr>
          <w:rFonts w:cstheme="minorHAnsi"/>
          <w:sz w:val="24"/>
          <w:szCs w:val="24"/>
        </w:rPr>
        <w:t xml:space="preserve"> on each </w:t>
      </w:r>
      <w:r w:rsidR="002809C1" w:rsidRPr="00B57FEB">
        <w:rPr>
          <w:rFonts w:cstheme="minorHAnsi"/>
          <w:sz w:val="24"/>
          <w:szCs w:val="24"/>
        </w:rPr>
        <w:t>child</w:t>
      </w:r>
      <w:r w:rsidR="00274E13" w:rsidRPr="00B57FEB">
        <w:rPr>
          <w:rFonts w:cstheme="minorHAnsi"/>
          <w:sz w:val="24"/>
          <w:szCs w:val="24"/>
        </w:rPr>
        <w:t xml:space="preserve">. </w:t>
      </w:r>
      <w:r w:rsidR="002809C1" w:rsidRPr="00B57FEB">
        <w:rPr>
          <w:rFonts w:cstheme="minorHAnsi"/>
          <w:sz w:val="24"/>
          <w:szCs w:val="24"/>
        </w:rPr>
        <w:t xml:space="preserve">Parents may be able to tell early years practitioners their child’s likes and interests and this can assist a practitioner in </w:t>
      </w:r>
      <w:r w:rsidR="00620B96" w:rsidRPr="00B57FEB">
        <w:rPr>
          <w:rFonts w:cstheme="minorHAnsi"/>
          <w:sz w:val="24"/>
          <w:szCs w:val="24"/>
        </w:rPr>
        <w:t xml:space="preserve">future planning for that child. </w:t>
      </w:r>
    </w:p>
    <w:p w14:paraId="5F192D9D" w14:textId="4014C44F" w:rsidR="00424CA6" w:rsidRPr="00B57FEB" w:rsidRDefault="00324F2D" w:rsidP="00424CA6">
      <w:pPr>
        <w:rPr>
          <w:rFonts w:cstheme="minorHAnsi"/>
          <w:sz w:val="24"/>
          <w:szCs w:val="24"/>
        </w:rPr>
      </w:pPr>
      <w:r w:rsidRPr="00B57FEB">
        <w:rPr>
          <w:rFonts w:cstheme="minorHAnsi"/>
          <w:sz w:val="24"/>
          <w:szCs w:val="24"/>
        </w:rPr>
        <w:lastRenderedPageBreak/>
        <w:t xml:space="preserve">The relationship between professional </w:t>
      </w:r>
      <w:r w:rsidR="00DD6C63" w:rsidRPr="00B57FEB">
        <w:rPr>
          <w:rFonts w:cstheme="minorHAnsi"/>
          <w:sz w:val="24"/>
          <w:szCs w:val="24"/>
        </w:rPr>
        <w:t>practitioners</w:t>
      </w:r>
      <w:r w:rsidRPr="00B57FEB">
        <w:rPr>
          <w:rFonts w:cstheme="minorHAnsi"/>
          <w:sz w:val="24"/>
          <w:szCs w:val="24"/>
        </w:rPr>
        <w:t xml:space="preserve"> and </w:t>
      </w:r>
      <w:r w:rsidR="00DD6C63" w:rsidRPr="00B57FEB">
        <w:rPr>
          <w:rFonts w:cstheme="minorHAnsi"/>
          <w:sz w:val="24"/>
          <w:szCs w:val="24"/>
        </w:rPr>
        <w:t>parents of infants is often linked t</w:t>
      </w:r>
      <w:r w:rsidR="00D87BA8" w:rsidRPr="00B57FEB">
        <w:rPr>
          <w:rFonts w:cstheme="minorHAnsi"/>
          <w:sz w:val="24"/>
          <w:szCs w:val="24"/>
        </w:rPr>
        <w:t xml:space="preserve">o the idea of </w:t>
      </w:r>
      <w:r w:rsidR="00A02CBE" w:rsidRPr="00B57FEB">
        <w:rPr>
          <w:rFonts w:cstheme="minorHAnsi"/>
          <w:sz w:val="24"/>
          <w:szCs w:val="24"/>
        </w:rPr>
        <w:t xml:space="preserve">a holistic </w:t>
      </w:r>
      <w:r w:rsidR="00FF0855" w:rsidRPr="00B57FEB">
        <w:rPr>
          <w:rFonts w:cstheme="minorHAnsi"/>
          <w:sz w:val="24"/>
          <w:szCs w:val="24"/>
        </w:rPr>
        <w:t>perspe</w:t>
      </w:r>
      <w:r w:rsidR="000A6602" w:rsidRPr="00B57FEB">
        <w:rPr>
          <w:rFonts w:cstheme="minorHAnsi"/>
          <w:sz w:val="24"/>
          <w:szCs w:val="24"/>
        </w:rPr>
        <w:t>c</w:t>
      </w:r>
      <w:r w:rsidR="00FF0855" w:rsidRPr="00B57FEB">
        <w:rPr>
          <w:rFonts w:cstheme="minorHAnsi"/>
          <w:sz w:val="24"/>
          <w:szCs w:val="24"/>
        </w:rPr>
        <w:t xml:space="preserve">tive on </w:t>
      </w:r>
      <w:r w:rsidR="000A6602" w:rsidRPr="00B57FEB">
        <w:rPr>
          <w:rFonts w:cstheme="minorHAnsi"/>
          <w:sz w:val="24"/>
          <w:szCs w:val="24"/>
        </w:rPr>
        <w:t xml:space="preserve">education. </w:t>
      </w:r>
      <w:r w:rsidR="005B5BAC" w:rsidRPr="00B57FEB">
        <w:rPr>
          <w:rFonts w:cstheme="minorHAnsi"/>
          <w:sz w:val="24"/>
          <w:szCs w:val="24"/>
        </w:rPr>
        <w:t>A holistic vie</w:t>
      </w:r>
      <w:r w:rsidR="00450274" w:rsidRPr="00B57FEB">
        <w:rPr>
          <w:rFonts w:cstheme="minorHAnsi"/>
          <w:sz w:val="24"/>
          <w:szCs w:val="24"/>
        </w:rPr>
        <w:t xml:space="preserve">w </w:t>
      </w:r>
      <w:r w:rsidR="005B5BAC" w:rsidRPr="00B57FEB">
        <w:rPr>
          <w:rFonts w:cstheme="minorHAnsi"/>
          <w:sz w:val="24"/>
          <w:szCs w:val="24"/>
        </w:rPr>
        <w:t xml:space="preserve">on education relates to </w:t>
      </w:r>
      <w:r w:rsidR="00E92C70" w:rsidRPr="00B57FEB">
        <w:rPr>
          <w:rFonts w:cstheme="minorHAnsi"/>
          <w:sz w:val="24"/>
          <w:szCs w:val="24"/>
        </w:rPr>
        <w:t xml:space="preserve">looking at the various aspects of a child’s development, rather than focussing solely on academic attainment. </w:t>
      </w:r>
      <w:r w:rsidR="003E7518" w:rsidRPr="00B57FEB">
        <w:rPr>
          <w:rFonts w:cstheme="minorHAnsi"/>
          <w:sz w:val="24"/>
          <w:szCs w:val="24"/>
          <w:highlight w:val="yellow"/>
        </w:rPr>
        <w:t>Brodie (2018) describes how being holistic means looking at something in its entirety not just looking at one specific area and describes how holistic development consists of all areas of learning being knitted together</w:t>
      </w:r>
      <w:r w:rsidR="003E7518" w:rsidRPr="00B57FEB">
        <w:rPr>
          <w:rFonts w:cstheme="minorHAnsi"/>
          <w:sz w:val="24"/>
          <w:szCs w:val="24"/>
        </w:rPr>
        <w:t xml:space="preserve">. </w:t>
      </w:r>
      <w:r w:rsidR="00081D6B" w:rsidRPr="00B57FEB">
        <w:rPr>
          <w:rFonts w:cstheme="minorHAnsi"/>
          <w:sz w:val="24"/>
          <w:szCs w:val="24"/>
        </w:rPr>
        <w:t xml:space="preserve">Stimulating environments reinforce holistic growth and development. </w:t>
      </w:r>
      <w:r w:rsidR="008C6E5A" w:rsidRPr="00B57FEB">
        <w:rPr>
          <w:rFonts w:cstheme="minorHAnsi"/>
          <w:sz w:val="24"/>
          <w:szCs w:val="24"/>
        </w:rPr>
        <w:t xml:space="preserve">An </w:t>
      </w:r>
      <w:r w:rsidR="00300771" w:rsidRPr="00B57FEB">
        <w:rPr>
          <w:rFonts w:cstheme="minorHAnsi"/>
          <w:sz w:val="24"/>
          <w:szCs w:val="24"/>
        </w:rPr>
        <w:t>infant’s</w:t>
      </w:r>
      <w:r w:rsidR="008C6E5A" w:rsidRPr="00B57FEB">
        <w:rPr>
          <w:rFonts w:cstheme="minorHAnsi"/>
          <w:sz w:val="24"/>
          <w:szCs w:val="24"/>
        </w:rPr>
        <w:t xml:space="preserve"> opportunity to explore freely </w:t>
      </w:r>
      <w:r w:rsidR="00300771" w:rsidRPr="00B57FEB">
        <w:rPr>
          <w:rFonts w:cstheme="minorHAnsi"/>
          <w:sz w:val="24"/>
          <w:szCs w:val="24"/>
        </w:rPr>
        <w:t xml:space="preserve">promotes </w:t>
      </w:r>
      <w:r w:rsidR="00420CFB" w:rsidRPr="00B57FEB">
        <w:rPr>
          <w:rFonts w:cstheme="minorHAnsi"/>
          <w:sz w:val="24"/>
          <w:szCs w:val="24"/>
        </w:rPr>
        <w:t xml:space="preserve">constructive </w:t>
      </w:r>
      <w:r w:rsidR="00CB1242" w:rsidRPr="00B57FEB">
        <w:rPr>
          <w:rFonts w:cstheme="minorHAnsi"/>
          <w:sz w:val="24"/>
          <w:szCs w:val="24"/>
        </w:rPr>
        <w:t xml:space="preserve">attachment encounters. </w:t>
      </w:r>
      <w:r w:rsidR="000A486F" w:rsidRPr="00B57FEB">
        <w:rPr>
          <w:rFonts w:cstheme="minorHAnsi"/>
          <w:sz w:val="24"/>
          <w:szCs w:val="24"/>
          <w:highlight w:val="yellow"/>
        </w:rPr>
        <w:t>Stacey (</w:t>
      </w:r>
      <w:r w:rsidR="00501DCF" w:rsidRPr="00B57FEB">
        <w:rPr>
          <w:rFonts w:cstheme="minorHAnsi"/>
          <w:sz w:val="24"/>
          <w:szCs w:val="24"/>
          <w:highlight w:val="yellow"/>
        </w:rPr>
        <w:t>2009</w:t>
      </w:r>
      <w:r w:rsidR="002A76B1" w:rsidRPr="00B57FEB">
        <w:rPr>
          <w:rFonts w:cstheme="minorHAnsi"/>
          <w:sz w:val="24"/>
          <w:szCs w:val="24"/>
          <w:highlight w:val="yellow"/>
        </w:rPr>
        <w:t xml:space="preserve">) defines exploration </w:t>
      </w:r>
      <w:r w:rsidR="00B55A09" w:rsidRPr="00B57FEB">
        <w:rPr>
          <w:rFonts w:cstheme="minorHAnsi"/>
          <w:sz w:val="24"/>
          <w:szCs w:val="24"/>
          <w:highlight w:val="yellow"/>
        </w:rPr>
        <w:t>as the way a child explores the world through their senses</w:t>
      </w:r>
      <w:r w:rsidR="00B55A09" w:rsidRPr="00B57FEB">
        <w:rPr>
          <w:rFonts w:cstheme="minorHAnsi"/>
          <w:sz w:val="24"/>
          <w:szCs w:val="24"/>
        </w:rPr>
        <w:t xml:space="preserve">. </w:t>
      </w:r>
      <w:r w:rsidR="00734B18" w:rsidRPr="00B57FEB">
        <w:rPr>
          <w:rFonts w:cstheme="minorHAnsi"/>
          <w:sz w:val="24"/>
          <w:szCs w:val="24"/>
        </w:rPr>
        <w:t xml:space="preserve">Activities such as poetry, rhymes, music, </w:t>
      </w:r>
      <w:r w:rsidR="00CF0447" w:rsidRPr="00B57FEB">
        <w:rPr>
          <w:rFonts w:cstheme="minorHAnsi"/>
          <w:sz w:val="24"/>
          <w:szCs w:val="24"/>
        </w:rPr>
        <w:t>and stories both indoors and outdoors support this holistic approach.</w:t>
      </w:r>
      <w:r w:rsidR="00B317B5" w:rsidRPr="00B57FEB">
        <w:rPr>
          <w:rFonts w:cstheme="minorHAnsi"/>
          <w:sz w:val="24"/>
          <w:szCs w:val="24"/>
        </w:rPr>
        <w:t xml:space="preserve"> </w:t>
      </w:r>
      <w:r w:rsidR="00AC63B0" w:rsidRPr="00B57FEB">
        <w:rPr>
          <w:rFonts w:cstheme="minorHAnsi"/>
          <w:sz w:val="24"/>
          <w:szCs w:val="24"/>
          <w:highlight w:val="yellow"/>
        </w:rPr>
        <w:t>Duncombe (2019) describes how a child’s learning environment should consist of being both indoors and outdoors.</w:t>
      </w:r>
      <w:r w:rsidR="00AC63B0" w:rsidRPr="00B57FEB">
        <w:rPr>
          <w:rFonts w:cstheme="minorHAnsi"/>
          <w:sz w:val="24"/>
          <w:szCs w:val="24"/>
        </w:rPr>
        <w:t xml:space="preserve"> </w:t>
      </w:r>
      <w:r w:rsidR="00B33E7C" w:rsidRPr="00B57FEB">
        <w:rPr>
          <w:rFonts w:cstheme="minorHAnsi"/>
          <w:sz w:val="24"/>
          <w:szCs w:val="24"/>
        </w:rPr>
        <w:t>Infants should have access to the outdoors, this</w:t>
      </w:r>
      <w:r w:rsidR="00292AC9" w:rsidRPr="00B57FEB">
        <w:rPr>
          <w:rFonts w:cstheme="minorHAnsi"/>
          <w:sz w:val="24"/>
          <w:szCs w:val="24"/>
        </w:rPr>
        <w:t xml:space="preserve"> advances their health and well-being. </w:t>
      </w:r>
    </w:p>
    <w:p w14:paraId="034B3B23" w14:textId="18CB5305" w:rsidR="00853EEB" w:rsidRPr="00B57FEB" w:rsidRDefault="00AE1F6B" w:rsidP="00424CA6">
      <w:pPr>
        <w:rPr>
          <w:rFonts w:cstheme="minorHAnsi"/>
          <w:sz w:val="24"/>
          <w:szCs w:val="24"/>
        </w:rPr>
      </w:pPr>
      <w:r w:rsidRPr="00B57FEB">
        <w:rPr>
          <w:rFonts w:cstheme="minorHAnsi"/>
          <w:sz w:val="24"/>
          <w:szCs w:val="24"/>
        </w:rPr>
        <w:t>Bronfenbrenner</w:t>
      </w:r>
      <w:r w:rsidR="00853EEB" w:rsidRPr="00B57FEB">
        <w:rPr>
          <w:rFonts w:cstheme="minorHAnsi"/>
          <w:sz w:val="24"/>
          <w:szCs w:val="24"/>
        </w:rPr>
        <w:t xml:space="preserve"> </w:t>
      </w:r>
      <w:r w:rsidR="008C3E34" w:rsidRPr="00B57FEB">
        <w:rPr>
          <w:rFonts w:cstheme="minorHAnsi"/>
          <w:sz w:val="24"/>
          <w:szCs w:val="24"/>
        </w:rPr>
        <w:t xml:space="preserve">described an ecological system which consisted of several layers </w:t>
      </w:r>
      <w:r w:rsidRPr="00B57FEB">
        <w:rPr>
          <w:rFonts w:cstheme="minorHAnsi"/>
          <w:sz w:val="24"/>
          <w:szCs w:val="24"/>
        </w:rPr>
        <w:t>with a child at the centre.</w:t>
      </w:r>
      <w:r w:rsidR="006B2EA8" w:rsidRPr="00B57FEB">
        <w:rPr>
          <w:rFonts w:cstheme="minorHAnsi"/>
          <w:sz w:val="24"/>
          <w:szCs w:val="24"/>
        </w:rPr>
        <w:t xml:space="preserve"> The model indicated that a child is central to anything and</w:t>
      </w:r>
      <w:r w:rsidR="002874E2" w:rsidRPr="00B57FEB">
        <w:rPr>
          <w:rFonts w:cstheme="minorHAnsi"/>
          <w:sz w:val="24"/>
          <w:szCs w:val="24"/>
        </w:rPr>
        <w:t xml:space="preserve"> each of their relationships have an impact on one another and this ultimately effects the child’s development. </w:t>
      </w:r>
      <w:r w:rsidR="000F5713" w:rsidRPr="00B57FEB">
        <w:rPr>
          <w:rFonts w:cstheme="minorHAnsi"/>
          <w:sz w:val="24"/>
          <w:szCs w:val="24"/>
          <w:highlight w:val="yellow"/>
        </w:rPr>
        <w:t xml:space="preserve">Dunlop and Fabian (2002) evaluate Bronfenbrenner’s ecological model and </w:t>
      </w:r>
      <w:r w:rsidR="00225321" w:rsidRPr="00B57FEB">
        <w:rPr>
          <w:rFonts w:cstheme="minorHAnsi"/>
          <w:sz w:val="24"/>
          <w:szCs w:val="24"/>
          <w:highlight w:val="yellow"/>
        </w:rPr>
        <w:t>imply that</w:t>
      </w:r>
      <w:r w:rsidR="000F5713" w:rsidRPr="00B57FEB">
        <w:rPr>
          <w:rFonts w:cstheme="minorHAnsi"/>
          <w:sz w:val="24"/>
          <w:szCs w:val="24"/>
          <w:highlight w:val="yellow"/>
        </w:rPr>
        <w:t xml:space="preserve"> </w:t>
      </w:r>
      <w:r w:rsidR="00225321" w:rsidRPr="00B57FEB">
        <w:rPr>
          <w:rFonts w:cstheme="minorHAnsi"/>
          <w:sz w:val="24"/>
          <w:szCs w:val="24"/>
          <w:highlight w:val="yellow"/>
        </w:rPr>
        <w:t xml:space="preserve">positive relations between an </w:t>
      </w:r>
      <w:r w:rsidR="00D04387" w:rsidRPr="00B57FEB">
        <w:rPr>
          <w:rFonts w:cstheme="minorHAnsi"/>
          <w:sz w:val="24"/>
          <w:szCs w:val="24"/>
          <w:highlight w:val="yellow"/>
        </w:rPr>
        <w:t>infant’s</w:t>
      </w:r>
      <w:r w:rsidR="00225321" w:rsidRPr="00B57FEB">
        <w:rPr>
          <w:rFonts w:cstheme="minorHAnsi"/>
          <w:sz w:val="24"/>
          <w:szCs w:val="24"/>
          <w:highlight w:val="yellow"/>
        </w:rPr>
        <w:t xml:space="preserve"> family and practitioners</w:t>
      </w:r>
      <w:r w:rsidR="00D04387" w:rsidRPr="00B57FEB">
        <w:rPr>
          <w:rFonts w:cstheme="minorHAnsi"/>
          <w:sz w:val="24"/>
          <w:szCs w:val="24"/>
          <w:highlight w:val="yellow"/>
        </w:rPr>
        <w:t xml:space="preserve"> create the best environment for the child.</w:t>
      </w:r>
      <w:r w:rsidR="00D04387" w:rsidRPr="00B57FEB">
        <w:rPr>
          <w:rFonts w:cstheme="minorHAnsi"/>
          <w:sz w:val="24"/>
          <w:szCs w:val="24"/>
        </w:rPr>
        <w:t xml:space="preserve"> </w:t>
      </w:r>
    </w:p>
    <w:p w14:paraId="417A0993" w14:textId="77777777" w:rsidR="00424CA6" w:rsidRPr="00B57FEB" w:rsidRDefault="00424CA6" w:rsidP="00415066">
      <w:pPr>
        <w:spacing w:after="0" w:line="240" w:lineRule="auto"/>
        <w:rPr>
          <w:rFonts w:eastAsia="Times New Roman" w:cstheme="minorHAnsi"/>
          <w:sz w:val="24"/>
          <w:szCs w:val="24"/>
          <w:lang w:eastAsia="en-GB"/>
        </w:rPr>
      </w:pPr>
    </w:p>
    <w:p w14:paraId="1330F127" w14:textId="57E0CE88" w:rsidR="00B90C28" w:rsidRPr="00B57FEB" w:rsidRDefault="003C5EBA" w:rsidP="00B90C28">
      <w:pPr>
        <w:spacing w:after="0" w:line="240" w:lineRule="auto"/>
        <w:rPr>
          <w:rFonts w:eastAsia="Times New Roman" w:cstheme="minorHAnsi"/>
          <w:b/>
          <w:bCs/>
          <w:sz w:val="24"/>
          <w:szCs w:val="24"/>
          <w:u w:val="single"/>
          <w:lang w:eastAsia="en-GB"/>
        </w:rPr>
      </w:pPr>
      <w:r w:rsidRPr="00B57FEB">
        <w:rPr>
          <w:rFonts w:eastAsia="Times New Roman" w:cstheme="minorHAnsi"/>
          <w:b/>
          <w:bCs/>
          <w:sz w:val="24"/>
          <w:szCs w:val="24"/>
          <w:u w:val="single"/>
          <w:lang w:eastAsia="en-GB"/>
        </w:rPr>
        <w:t>Respectful care and meaningful learning</w:t>
      </w:r>
    </w:p>
    <w:p w14:paraId="557865B6" w14:textId="50FBBD8D" w:rsidR="005D1D6D" w:rsidRPr="00B57FEB" w:rsidRDefault="00C06568" w:rsidP="006743EF">
      <w:pPr>
        <w:rPr>
          <w:rFonts w:cstheme="minorHAnsi"/>
          <w:sz w:val="24"/>
          <w:szCs w:val="24"/>
        </w:rPr>
      </w:pPr>
      <w:r w:rsidRPr="00B57FEB">
        <w:rPr>
          <w:rFonts w:eastAsia="Times New Roman" w:cstheme="minorHAnsi"/>
          <w:sz w:val="24"/>
          <w:szCs w:val="24"/>
          <w:lang w:eastAsia="en-GB"/>
        </w:rPr>
        <w:t xml:space="preserve">Touch is important as it helps to bond </w:t>
      </w:r>
      <w:r w:rsidR="006B22D5" w:rsidRPr="00B57FEB">
        <w:rPr>
          <w:rFonts w:eastAsia="Times New Roman" w:cstheme="minorHAnsi"/>
          <w:sz w:val="24"/>
          <w:szCs w:val="24"/>
          <w:lang w:eastAsia="en-GB"/>
        </w:rPr>
        <w:t xml:space="preserve">relationships. </w:t>
      </w:r>
      <w:r w:rsidR="00E03379" w:rsidRPr="00B57FEB">
        <w:rPr>
          <w:rFonts w:eastAsia="Times New Roman" w:cstheme="minorHAnsi"/>
          <w:sz w:val="24"/>
          <w:szCs w:val="24"/>
          <w:lang w:eastAsia="en-GB"/>
        </w:rPr>
        <w:t xml:space="preserve">Practitioners should ensure that </w:t>
      </w:r>
      <w:r w:rsidR="00E04ED6" w:rsidRPr="00B57FEB">
        <w:rPr>
          <w:rFonts w:eastAsia="Times New Roman" w:cstheme="minorHAnsi"/>
          <w:sz w:val="24"/>
          <w:szCs w:val="24"/>
          <w:lang w:eastAsia="en-GB"/>
        </w:rPr>
        <w:t xml:space="preserve">the different experiences that are offered to infants are </w:t>
      </w:r>
      <w:r w:rsidR="003D4434" w:rsidRPr="00B57FEB">
        <w:rPr>
          <w:rFonts w:eastAsia="Times New Roman" w:cstheme="minorHAnsi"/>
          <w:sz w:val="24"/>
          <w:szCs w:val="24"/>
          <w:lang w:eastAsia="en-GB"/>
        </w:rPr>
        <w:t xml:space="preserve">beneficial and </w:t>
      </w:r>
      <w:r w:rsidR="00BD32F4" w:rsidRPr="00B57FEB">
        <w:rPr>
          <w:rFonts w:eastAsia="Times New Roman" w:cstheme="minorHAnsi"/>
          <w:sz w:val="24"/>
          <w:szCs w:val="24"/>
          <w:lang w:eastAsia="en-GB"/>
        </w:rPr>
        <w:t xml:space="preserve">relevant to them. Children should be given the opportunity to explore as they wish, this enables them to develop their independence </w:t>
      </w:r>
      <w:r w:rsidR="002D3D8F" w:rsidRPr="00B57FEB">
        <w:rPr>
          <w:rFonts w:eastAsia="Times New Roman" w:cstheme="minorHAnsi"/>
          <w:sz w:val="24"/>
          <w:szCs w:val="24"/>
          <w:lang w:eastAsia="en-GB"/>
        </w:rPr>
        <w:t>and educate themselves form their experiences.</w:t>
      </w:r>
      <w:r w:rsidR="00F22450" w:rsidRPr="00B57FEB">
        <w:rPr>
          <w:rFonts w:eastAsia="Times New Roman" w:cstheme="minorHAnsi"/>
          <w:sz w:val="24"/>
          <w:szCs w:val="24"/>
          <w:lang w:eastAsia="en-GB"/>
        </w:rPr>
        <w:t xml:space="preserve"> </w:t>
      </w:r>
      <w:r w:rsidR="004D6C2C" w:rsidRPr="00B57FEB">
        <w:rPr>
          <w:rFonts w:cstheme="minorHAnsi"/>
          <w:sz w:val="24"/>
          <w:szCs w:val="24"/>
          <w:highlight w:val="yellow"/>
        </w:rPr>
        <w:t>Brodie (2018) discusses children’s emotional development and explains that as children are constantly developing, it is important for practitioners to remain flexible so that children’s needs are still being met</w:t>
      </w:r>
      <w:r w:rsidR="004D6C2C" w:rsidRPr="00B57FEB">
        <w:rPr>
          <w:rFonts w:cstheme="minorHAnsi"/>
          <w:sz w:val="24"/>
          <w:szCs w:val="24"/>
        </w:rPr>
        <w:t xml:space="preserve">. </w:t>
      </w:r>
      <w:r w:rsidR="00F22450" w:rsidRPr="00B57FEB">
        <w:rPr>
          <w:rFonts w:eastAsia="Times New Roman" w:cstheme="minorHAnsi"/>
          <w:sz w:val="24"/>
          <w:szCs w:val="24"/>
          <w:lang w:eastAsia="en-GB"/>
        </w:rPr>
        <w:t xml:space="preserve">Giving children the chance to </w:t>
      </w:r>
      <w:r w:rsidR="00A44516" w:rsidRPr="00B57FEB">
        <w:rPr>
          <w:rFonts w:eastAsia="Times New Roman" w:cstheme="minorHAnsi"/>
          <w:sz w:val="24"/>
          <w:szCs w:val="24"/>
          <w:lang w:eastAsia="en-GB"/>
        </w:rPr>
        <w:t xml:space="preserve">investigate different activities and </w:t>
      </w:r>
      <w:r w:rsidR="001B6845" w:rsidRPr="00B57FEB">
        <w:rPr>
          <w:rFonts w:eastAsia="Times New Roman" w:cstheme="minorHAnsi"/>
          <w:sz w:val="24"/>
          <w:szCs w:val="24"/>
          <w:lang w:eastAsia="en-GB"/>
        </w:rPr>
        <w:t xml:space="preserve">objects using a variety of </w:t>
      </w:r>
      <w:r w:rsidR="00844FC6" w:rsidRPr="00B57FEB">
        <w:rPr>
          <w:rFonts w:eastAsia="Times New Roman" w:cstheme="minorHAnsi"/>
          <w:sz w:val="24"/>
          <w:szCs w:val="24"/>
          <w:lang w:eastAsia="en-GB"/>
        </w:rPr>
        <w:t xml:space="preserve">substances is </w:t>
      </w:r>
      <w:r w:rsidR="00FC07C3" w:rsidRPr="00B57FEB">
        <w:rPr>
          <w:rFonts w:eastAsia="Times New Roman" w:cstheme="minorHAnsi"/>
          <w:sz w:val="24"/>
          <w:szCs w:val="24"/>
          <w:lang w:eastAsia="en-GB"/>
        </w:rPr>
        <w:t xml:space="preserve">worthwhile as it </w:t>
      </w:r>
      <w:r w:rsidR="00F83863" w:rsidRPr="00B57FEB">
        <w:rPr>
          <w:rFonts w:eastAsia="Times New Roman" w:cstheme="minorHAnsi"/>
          <w:sz w:val="24"/>
          <w:szCs w:val="24"/>
          <w:lang w:eastAsia="en-GB"/>
        </w:rPr>
        <w:t>inspires them to further their own learning and development.</w:t>
      </w:r>
      <w:r w:rsidR="002D3D8F" w:rsidRPr="00B57FEB">
        <w:rPr>
          <w:rFonts w:eastAsia="Times New Roman" w:cstheme="minorHAnsi"/>
          <w:sz w:val="24"/>
          <w:szCs w:val="24"/>
          <w:lang w:eastAsia="en-GB"/>
        </w:rPr>
        <w:t xml:space="preserve"> Infants can learn from their successes and their failures. </w:t>
      </w:r>
      <w:r w:rsidR="007816A7" w:rsidRPr="00B57FEB">
        <w:rPr>
          <w:rFonts w:eastAsia="Times New Roman" w:cstheme="minorHAnsi"/>
          <w:sz w:val="24"/>
          <w:szCs w:val="24"/>
          <w:lang w:eastAsia="en-GB"/>
        </w:rPr>
        <w:t>Children should be encouraged to communicate</w:t>
      </w:r>
      <w:r w:rsidR="0080194B" w:rsidRPr="00B57FEB">
        <w:rPr>
          <w:rFonts w:eastAsia="Times New Roman" w:cstheme="minorHAnsi"/>
          <w:sz w:val="24"/>
          <w:szCs w:val="24"/>
          <w:lang w:eastAsia="en-GB"/>
        </w:rPr>
        <w:t xml:space="preserve"> openly</w:t>
      </w:r>
      <w:r w:rsidR="007816A7" w:rsidRPr="00B57FEB">
        <w:rPr>
          <w:rFonts w:eastAsia="Times New Roman" w:cstheme="minorHAnsi"/>
          <w:sz w:val="24"/>
          <w:szCs w:val="24"/>
          <w:lang w:eastAsia="en-GB"/>
        </w:rPr>
        <w:t xml:space="preserve"> </w:t>
      </w:r>
      <w:r w:rsidR="00B92160" w:rsidRPr="00B57FEB">
        <w:rPr>
          <w:rFonts w:eastAsia="Times New Roman" w:cstheme="minorHAnsi"/>
          <w:sz w:val="24"/>
          <w:szCs w:val="24"/>
          <w:lang w:eastAsia="en-GB"/>
        </w:rPr>
        <w:t xml:space="preserve">so they can </w:t>
      </w:r>
      <w:r w:rsidR="007B55D3" w:rsidRPr="00B57FEB">
        <w:rPr>
          <w:rFonts w:eastAsia="Times New Roman" w:cstheme="minorHAnsi"/>
          <w:sz w:val="24"/>
          <w:szCs w:val="24"/>
          <w:lang w:eastAsia="en-GB"/>
        </w:rPr>
        <w:t>discuss</w:t>
      </w:r>
      <w:r w:rsidR="0080194B" w:rsidRPr="00B57FEB">
        <w:rPr>
          <w:rFonts w:eastAsia="Times New Roman" w:cstheme="minorHAnsi"/>
          <w:sz w:val="24"/>
          <w:szCs w:val="24"/>
          <w:lang w:eastAsia="en-GB"/>
        </w:rPr>
        <w:t xml:space="preserve"> their feelings and so they </w:t>
      </w:r>
      <w:r w:rsidR="007B55D3" w:rsidRPr="00B57FEB">
        <w:rPr>
          <w:rFonts w:eastAsia="Times New Roman" w:cstheme="minorHAnsi"/>
          <w:sz w:val="24"/>
          <w:szCs w:val="24"/>
          <w:lang w:eastAsia="en-GB"/>
        </w:rPr>
        <w:t xml:space="preserve">are given the opportunity to be expressive and creative. </w:t>
      </w:r>
      <w:r w:rsidR="00EE17CF" w:rsidRPr="00B57FEB">
        <w:rPr>
          <w:rFonts w:eastAsia="Times New Roman" w:cstheme="minorHAnsi"/>
          <w:sz w:val="24"/>
          <w:szCs w:val="24"/>
          <w:lang w:eastAsia="en-GB"/>
        </w:rPr>
        <w:t xml:space="preserve">This communication doesn’t have to be verbally, it can be </w:t>
      </w:r>
      <w:r w:rsidR="001C5081" w:rsidRPr="00B57FEB">
        <w:rPr>
          <w:rFonts w:eastAsia="Times New Roman" w:cstheme="minorHAnsi"/>
          <w:sz w:val="24"/>
          <w:szCs w:val="24"/>
          <w:lang w:eastAsia="en-GB"/>
        </w:rPr>
        <w:t>through non-verbal methods such as</w:t>
      </w:r>
      <w:r w:rsidR="00EE17CF" w:rsidRPr="00B57FEB">
        <w:rPr>
          <w:rFonts w:eastAsia="Times New Roman" w:cstheme="minorHAnsi"/>
          <w:sz w:val="24"/>
          <w:szCs w:val="24"/>
          <w:lang w:eastAsia="en-GB"/>
        </w:rPr>
        <w:t xml:space="preserve"> body movement or gestures. </w:t>
      </w:r>
      <w:r w:rsidR="00312B90" w:rsidRPr="00B57FEB">
        <w:rPr>
          <w:rFonts w:eastAsia="Times New Roman" w:cstheme="minorHAnsi"/>
          <w:sz w:val="24"/>
          <w:szCs w:val="24"/>
          <w:highlight w:val="yellow"/>
          <w:lang w:eastAsia="en-GB"/>
        </w:rPr>
        <w:t xml:space="preserve">Forbes (2004) explains that </w:t>
      </w:r>
      <w:r w:rsidR="00EE17CF" w:rsidRPr="00B57FEB">
        <w:rPr>
          <w:rFonts w:eastAsia="Times New Roman" w:cstheme="minorHAnsi"/>
          <w:sz w:val="24"/>
          <w:szCs w:val="24"/>
          <w:highlight w:val="yellow"/>
          <w:lang w:eastAsia="en-GB"/>
        </w:rPr>
        <w:t>body language from infants is highly valued in other cultures.</w:t>
      </w:r>
      <w:r w:rsidR="00EE17CF" w:rsidRPr="00B57FEB">
        <w:rPr>
          <w:rFonts w:eastAsia="Times New Roman" w:cstheme="minorHAnsi"/>
          <w:sz w:val="24"/>
          <w:szCs w:val="24"/>
          <w:lang w:eastAsia="en-GB"/>
        </w:rPr>
        <w:t xml:space="preserve"> </w:t>
      </w:r>
      <w:r w:rsidR="007B55D3" w:rsidRPr="00B57FEB">
        <w:rPr>
          <w:rFonts w:eastAsia="Times New Roman" w:cstheme="minorHAnsi"/>
          <w:sz w:val="24"/>
          <w:szCs w:val="24"/>
          <w:lang w:eastAsia="en-GB"/>
        </w:rPr>
        <w:t xml:space="preserve">Giving children the </w:t>
      </w:r>
      <w:r w:rsidR="00C2780F" w:rsidRPr="00B57FEB">
        <w:rPr>
          <w:rFonts w:eastAsia="Times New Roman" w:cstheme="minorHAnsi"/>
          <w:sz w:val="24"/>
          <w:szCs w:val="24"/>
          <w:lang w:eastAsia="en-GB"/>
        </w:rPr>
        <w:t xml:space="preserve">option to work with other children or adults allows them to </w:t>
      </w:r>
      <w:r w:rsidR="00CE5978" w:rsidRPr="00B57FEB">
        <w:rPr>
          <w:rFonts w:eastAsia="Times New Roman" w:cstheme="minorHAnsi"/>
          <w:sz w:val="24"/>
          <w:szCs w:val="24"/>
          <w:lang w:eastAsia="en-GB"/>
        </w:rPr>
        <w:t>learn from other</w:t>
      </w:r>
      <w:r w:rsidR="00F12EB3" w:rsidRPr="00B57FEB">
        <w:rPr>
          <w:rFonts w:eastAsia="Times New Roman" w:cstheme="minorHAnsi"/>
          <w:sz w:val="24"/>
          <w:szCs w:val="24"/>
          <w:lang w:eastAsia="en-GB"/>
        </w:rPr>
        <w:t xml:space="preserve"> people’s</w:t>
      </w:r>
      <w:r w:rsidR="00433026" w:rsidRPr="00B57FEB">
        <w:rPr>
          <w:rFonts w:eastAsia="Times New Roman" w:cstheme="minorHAnsi"/>
          <w:sz w:val="24"/>
          <w:szCs w:val="24"/>
          <w:lang w:eastAsia="en-GB"/>
        </w:rPr>
        <w:t xml:space="preserve"> imag</w:t>
      </w:r>
      <w:r w:rsidR="006743EF" w:rsidRPr="00B57FEB">
        <w:rPr>
          <w:rFonts w:eastAsia="Times New Roman" w:cstheme="minorHAnsi"/>
          <w:sz w:val="24"/>
          <w:szCs w:val="24"/>
          <w:lang w:eastAsia="en-GB"/>
        </w:rPr>
        <w:t>i</w:t>
      </w:r>
      <w:r w:rsidR="00433026" w:rsidRPr="00B57FEB">
        <w:rPr>
          <w:rFonts w:eastAsia="Times New Roman" w:cstheme="minorHAnsi"/>
          <w:sz w:val="24"/>
          <w:szCs w:val="24"/>
          <w:lang w:eastAsia="en-GB"/>
        </w:rPr>
        <w:t xml:space="preserve">nation. </w:t>
      </w:r>
    </w:p>
    <w:p w14:paraId="34E0E4AA" w14:textId="5B566AAB" w:rsidR="00424CA6" w:rsidRPr="00B57FEB" w:rsidRDefault="00424CA6" w:rsidP="00424CA6">
      <w:pPr>
        <w:spacing w:after="0" w:line="240" w:lineRule="auto"/>
        <w:rPr>
          <w:rFonts w:eastAsia="Times New Roman" w:cstheme="minorHAnsi"/>
          <w:sz w:val="24"/>
          <w:szCs w:val="24"/>
          <w:lang w:eastAsia="en-GB"/>
        </w:rPr>
      </w:pPr>
      <w:r w:rsidRPr="00B57FEB">
        <w:rPr>
          <w:rFonts w:cstheme="minorHAnsi"/>
          <w:sz w:val="24"/>
          <w:szCs w:val="24"/>
        </w:rPr>
        <w:t>Early years practitioners may also care for infants by assisting in maintaining their hygiene, for example changing nappies or soiled clothes.</w:t>
      </w:r>
      <w:r w:rsidR="00C364A0" w:rsidRPr="00C364A0">
        <w:rPr>
          <w:rFonts w:cstheme="minorHAnsi"/>
          <w:sz w:val="24"/>
          <w:szCs w:val="24"/>
          <w:highlight w:val="yellow"/>
        </w:rPr>
        <w:t xml:space="preserve"> </w:t>
      </w:r>
      <w:r w:rsidR="00C364A0" w:rsidRPr="00C364A0">
        <w:rPr>
          <w:rFonts w:cstheme="minorHAnsi"/>
          <w:sz w:val="24"/>
          <w:szCs w:val="24"/>
          <w:highlight w:val="yellow"/>
        </w:rPr>
        <w:t xml:space="preserve">The Pikler Collection (2012) describes Pikler’s theories and states that the greatest attention given to an infant is during intimate duties such as being fed or having </w:t>
      </w:r>
      <w:r w:rsidR="00C364A0">
        <w:rPr>
          <w:rFonts w:cstheme="minorHAnsi"/>
          <w:sz w:val="24"/>
          <w:szCs w:val="24"/>
          <w:highlight w:val="yellow"/>
        </w:rPr>
        <w:t xml:space="preserve">their </w:t>
      </w:r>
      <w:r w:rsidR="00C364A0" w:rsidRPr="00C364A0">
        <w:rPr>
          <w:rFonts w:cstheme="minorHAnsi"/>
          <w:sz w:val="24"/>
          <w:szCs w:val="24"/>
          <w:highlight w:val="yellow"/>
        </w:rPr>
        <w:t>nappy changed</w:t>
      </w:r>
      <w:r w:rsidR="00C364A0">
        <w:rPr>
          <w:rFonts w:cstheme="minorHAnsi"/>
          <w:sz w:val="24"/>
          <w:szCs w:val="24"/>
        </w:rPr>
        <w:t xml:space="preserve">. </w:t>
      </w:r>
      <w:r w:rsidR="00645587" w:rsidRPr="00B57FEB">
        <w:rPr>
          <w:rFonts w:cstheme="minorHAnsi"/>
          <w:sz w:val="24"/>
          <w:szCs w:val="24"/>
        </w:rPr>
        <w:t xml:space="preserve"> </w:t>
      </w:r>
      <w:r w:rsidR="001C38CF" w:rsidRPr="00B57FEB">
        <w:rPr>
          <w:rFonts w:cstheme="minorHAnsi"/>
          <w:sz w:val="24"/>
          <w:szCs w:val="24"/>
        </w:rPr>
        <w:t xml:space="preserve">Practitioners are required to follow all safeguarding procedures whilst children are in their care. </w:t>
      </w:r>
      <w:r w:rsidR="00817312" w:rsidRPr="00B57FEB">
        <w:rPr>
          <w:rFonts w:cstheme="minorHAnsi"/>
          <w:sz w:val="24"/>
          <w:szCs w:val="24"/>
          <w:highlight w:val="yellow"/>
        </w:rPr>
        <w:t xml:space="preserve">Lindon (2012) when discussing </w:t>
      </w:r>
      <w:r w:rsidR="00FF7DEF" w:rsidRPr="00B57FEB">
        <w:rPr>
          <w:rFonts w:cstheme="minorHAnsi"/>
          <w:sz w:val="24"/>
          <w:szCs w:val="24"/>
          <w:highlight w:val="yellow"/>
        </w:rPr>
        <w:t xml:space="preserve">safeguarding, noted that practitioners should use safeguarding </w:t>
      </w:r>
      <w:r w:rsidR="00C364A0" w:rsidRPr="00B57FEB">
        <w:rPr>
          <w:rFonts w:cstheme="minorHAnsi"/>
          <w:sz w:val="24"/>
          <w:szCs w:val="24"/>
          <w:highlight w:val="yellow"/>
        </w:rPr>
        <w:t>guidance,</w:t>
      </w:r>
      <w:r w:rsidR="00FF7DEF" w:rsidRPr="00B57FEB">
        <w:rPr>
          <w:rFonts w:cstheme="minorHAnsi"/>
          <w:sz w:val="24"/>
          <w:szCs w:val="24"/>
          <w:highlight w:val="yellow"/>
        </w:rPr>
        <w:t xml:space="preserve"> </w:t>
      </w:r>
      <w:r w:rsidR="008873C9" w:rsidRPr="00B57FEB">
        <w:rPr>
          <w:rFonts w:cstheme="minorHAnsi"/>
          <w:sz w:val="24"/>
          <w:szCs w:val="24"/>
          <w:highlight w:val="yellow"/>
        </w:rPr>
        <w:t>so they are able to follow the legal requirements to protect children.</w:t>
      </w:r>
      <w:r w:rsidR="00FF7DEF" w:rsidRPr="00B57FEB">
        <w:rPr>
          <w:rFonts w:cstheme="minorHAnsi"/>
          <w:sz w:val="24"/>
          <w:szCs w:val="24"/>
        </w:rPr>
        <w:t xml:space="preserve"> </w:t>
      </w:r>
      <w:r w:rsidRPr="00B57FEB">
        <w:rPr>
          <w:rFonts w:cstheme="minorHAnsi"/>
          <w:sz w:val="24"/>
          <w:szCs w:val="24"/>
        </w:rPr>
        <w:t xml:space="preserve"> Practitioners should ensure that this care </w:t>
      </w:r>
      <w:r w:rsidRPr="00B57FEB">
        <w:rPr>
          <w:rFonts w:cstheme="minorHAnsi"/>
          <w:sz w:val="24"/>
          <w:szCs w:val="24"/>
        </w:rPr>
        <w:lastRenderedPageBreak/>
        <w:t>is respectful whether this be whilst helping infants eat or caring for them as they sleep.</w:t>
      </w:r>
      <w:r w:rsidR="00F37329" w:rsidRPr="00B57FEB">
        <w:rPr>
          <w:rFonts w:cstheme="minorHAnsi"/>
          <w:sz w:val="24"/>
          <w:szCs w:val="24"/>
        </w:rPr>
        <w:t xml:space="preserve"> </w:t>
      </w:r>
      <w:r w:rsidR="00B1782E" w:rsidRPr="00B57FEB">
        <w:rPr>
          <w:rFonts w:cstheme="minorHAnsi"/>
          <w:sz w:val="24"/>
          <w:szCs w:val="24"/>
          <w:highlight w:val="yellow"/>
        </w:rPr>
        <w:t xml:space="preserve">The National Curriculum for Wales (2019) </w:t>
      </w:r>
      <w:r w:rsidR="008F34B5" w:rsidRPr="00B57FEB">
        <w:rPr>
          <w:rFonts w:cstheme="minorHAnsi"/>
          <w:sz w:val="24"/>
          <w:szCs w:val="24"/>
          <w:highlight w:val="yellow"/>
        </w:rPr>
        <w:t xml:space="preserve">state that is essential for children to feel safe and have their rights </w:t>
      </w:r>
      <w:r w:rsidR="00E40446" w:rsidRPr="00B57FEB">
        <w:rPr>
          <w:rFonts w:cstheme="minorHAnsi"/>
          <w:sz w:val="24"/>
          <w:szCs w:val="24"/>
          <w:highlight w:val="yellow"/>
        </w:rPr>
        <w:t>valued</w:t>
      </w:r>
      <w:r w:rsidR="00E40446" w:rsidRPr="00B57FEB">
        <w:rPr>
          <w:rFonts w:cstheme="minorHAnsi"/>
          <w:sz w:val="24"/>
          <w:szCs w:val="24"/>
        </w:rPr>
        <w:t xml:space="preserve">. </w:t>
      </w:r>
      <w:r w:rsidR="00F37329" w:rsidRPr="00B57FEB">
        <w:rPr>
          <w:rFonts w:cstheme="minorHAnsi"/>
          <w:sz w:val="24"/>
          <w:szCs w:val="24"/>
        </w:rPr>
        <w:t>Having a daily routine for in</w:t>
      </w:r>
      <w:r w:rsidR="00E5083C" w:rsidRPr="00B57FEB">
        <w:rPr>
          <w:rFonts w:cstheme="minorHAnsi"/>
          <w:sz w:val="24"/>
          <w:szCs w:val="24"/>
        </w:rPr>
        <w:t xml:space="preserve">fants relates to holistic development due to the impact is has on an </w:t>
      </w:r>
      <w:r w:rsidR="00D05E2C" w:rsidRPr="00B57FEB">
        <w:rPr>
          <w:rFonts w:cstheme="minorHAnsi"/>
          <w:sz w:val="24"/>
          <w:szCs w:val="24"/>
        </w:rPr>
        <w:t>individual</w:t>
      </w:r>
      <w:r w:rsidR="002708D8" w:rsidRPr="00B57FEB">
        <w:rPr>
          <w:rFonts w:cstheme="minorHAnsi"/>
          <w:sz w:val="24"/>
          <w:szCs w:val="24"/>
        </w:rPr>
        <w:t xml:space="preserve"> needs. It is </w:t>
      </w:r>
      <w:r w:rsidR="002D0B1F" w:rsidRPr="00B57FEB">
        <w:rPr>
          <w:rFonts w:cstheme="minorHAnsi"/>
          <w:sz w:val="24"/>
          <w:szCs w:val="24"/>
        </w:rPr>
        <w:t>beneficial</w:t>
      </w:r>
      <w:r w:rsidR="002708D8" w:rsidRPr="00B57FEB">
        <w:rPr>
          <w:rFonts w:cstheme="minorHAnsi"/>
          <w:sz w:val="24"/>
          <w:szCs w:val="24"/>
        </w:rPr>
        <w:t xml:space="preserve"> </w:t>
      </w:r>
      <w:r w:rsidR="002D0B1F" w:rsidRPr="00B57FEB">
        <w:rPr>
          <w:rFonts w:cstheme="minorHAnsi"/>
          <w:sz w:val="24"/>
          <w:szCs w:val="24"/>
        </w:rPr>
        <w:t>for</w:t>
      </w:r>
      <w:r w:rsidR="002708D8" w:rsidRPr="00B57FEB">
        <w:rPr>
          <w:rFonts w:cstheme="minorHAnsi"/>
          <w:sz w:val="24"/>
          <w:szCs w:val="24"/>
        </w:rPr>
        <w:t xml:space="preserve"> </w:t>
      </w:r>
      <w:r w:rsidR="00D05E2C" w:rsidRPr="00B57FEB">
        <w:rPr>
          <w:rFonts w:cstheme="minorHAnsi"/>
          <w:sz w:val="24"/>
          <w:szCs w:val="24"/>
        </w:rPr>
        <w:t>infants</w:t>
      </w:r>
      <w:r w:rsidR="002708D8" w:rsidRPr="00B57FEB">
        <w:rPr>
          <w:rFonts w:cstheme="minorHAnsi"/>
          <w:sz w:val="24"/>
          <w:szCs w:val="24"/>
        </w:rPr>
        <w:t xml:space="preserve"> have individuality within settings as each child is different and each child has different needs. Some children may </w:t>
      </w:r>
      <w:r w:rsidR="00D05E2C" w:rsidRPr="00B57FEB">
        <w:rPr>
          <w:rFonts w:cstheme="minorHAnsi"/>
          <w:sz w:val="24"/>
          <w:szCs w:val="24"/>
        </w:rPr>
        <w:t xml:space="preserve">have additional learning needs and therefore </w:t>
      </w:r>
      <w:r w:rsidR="00103C65" w:rsidRPr="00B57FEB">
        <w:rPr>
          <w:rFonts w:cstheme="minorHAnsi"/>
          <w:sz w:val="24"/>
          <w:szCs w:val="24"/>
        </w:rPr>
        <w:t>m</w:t>
      </w:r>
      <w:r w:rsidR="00D05E2C" w:rsidRPr="00B57FEB">
        <w:rPr>
          <w:rFonts w:cstheme="minorHAnsi"/>
          <w:sz w:val="24"/>
          <w:szCs w:val="24"/>
        </w:rPr>
        <w:t xml:space="preserve">ay need more help and support. </w:t>
      </w:r>
    </w:p>
    <w:p w14:paraId="0FE09C0A" w14:textId="77777777" w:rsidR="00AC63B0" w:rsidRPr="00B57FEB" w:rsidRDefault="00AC63B0" w:rsidP="00AC63B0">
      <w:pPr>
        <w:rPr>
          <w:rFonts w:cstheme="minorHAnsi"/>
          <w:sz w:val="24"/>
          <w:szCs w:val="24"/>
        </w:rPr>
      </w:pPr>
      <w:r w:rsidRPr="00B57FEB">
        <w:rPr>
          <w:rFonts w:cstheme="minorHAnsi"/>
          <w:sz w:val="24"/>
          <w:szCs w:val="24"/>
          <w:highlight w:val="yellow"/>
        </w:rPr>
        <w:t>Duncombe (2019) discusses how different countries have different strategies of teaching and explains that in Finland, practitioners are given freedom to teach in a way that they personally think will benefit their students.</w:t>
      </w:r>
      <w:r w:rsidRPr="00B57FEB">
        <w:rPr>
          <w:rFonts w:cstheme="minorHAnsi"/>
          <w:sz w:val="24"/>
          <w:szCs w:val="24"/>
        </w:rPr>
        <w:t xml:space="preserve"> </w:t>
      </w:r>
    </w:p>
    <w:p w14:paraId="1FD35FE5" w14:textId="77777777" w:rsidR="00AC63B0" w:rsidRPr="00B57FEB" w:rsidRDefault="00AC63B0" w:rsidP="00AC63B0">
      <w:pPr>
        <w:spacing w:after="0" w:line="240" w:lineRule="auto"/>
        <w:rPr>
          <w:rFonts w:eastAsia="Times New Roman" w:cstheme="minorHAnsi"/>
          <w:sz w:val="24"/>
          <w:szCs w:val="24"/>
          <w:lang w:eastAsia="en-GB"/>
        </w:rPr>
      </w:pPr>
    </w:p>
    <w:p w14:paraId="1C05F18C" w14:textId="5E0F5CA7" w:rsidR="00B668C7" w:rsidRPr="00B57FEB" w:rsidRDefault="00B668C7" w:rsidP="00B668C7">
      <w:pPr>
        <w:rPr>
          <w:rFonts w:cstheme="minorHAnsi"/>
          <w:b/>
          <w:bCs/>
          <w:sz w:val="24"/>
          <w:szCs w:val="24"/>
          <w:u w:val="single"/>
        </w:rPr>
      </w:pPr>
      <w:r w:rsidRPr="00B57FEB">
        <w:rPr>
          <w:rFonts w:cstheme="minorHAnsi"/>
          <w:b/>
          <w:bCs/>
          <w:sz w:val="24"/>
          <w:szCs w:val="24"/>
          <w:u w:val="single"/>
        </w:rPr>
        <w:t xml:space="preserve">Approaches to attachment, nurture, [professional care and their impact on professional practice. PICKLER AND REGGIO. </w:t>
      </w:r>
    </w:p>
    <w:p w14:paraId="1C887487" w14:textId="77777777" w:rsidR="00012987" w:rsidRDefault="008F513D" w:rsidP="00CB599E">
      <w:pPr>
        <w:rPr>
          <w:rFonts w:cstheme="minorHAnsi"/>
          <w:sz w:val="24"/>
          <w:szCs w:val="24"/>
        </w:rPr>
      </w:pPr>
      <w:r w:rsidRPr="00B57FEB">
        <w:rPr>
          <w:rFonts w:cstheme="minorHAnsi"/>
          <w:sz w:val="24"/>
          <w:szCs w:val="24"/>
        </w:rPr>
        <w:t>Early years p</w:t>
      </w:r>
      <w:r w:rsidR="002A48DA" w:rsidRPr="00B57FEB">
        <w:rPr>
          <w:rFonts w:cstheme="minorHAnsi"/>
          <w:sz w:val="24"/>
          <w:szCs w:val="24"/>
        </w:rPr>
        <w:t xml:space="preserve">ractitioners have the responsibility in caring </w:t>
      </w:r>
      <w:r w:rsidRPr="00B57FEB">
        <w:rPr>
          <w:rFonts w:cstheme="minorHAnsi"/>
          <w:sz w:val="24"/>
          <w:szCs w:val="24"/>
        </w:rPr>
        <w:t>for infants,</w:t>
      </w:r>
      <w:r w:rsidR="00861E2F" w:rsidRPr="00B57FEB">
        <w:rPr>
          <w:rFonts w:cstheme="minorHAnsi"/>
          <w:sz w:val="24"/>
          <w:szCs w:val="24"/>
        </w:rPr>
        <w:t xml:space="preserve"> </w:t>
      </w:r>
      <w:r w:rsidR="006D10E6" w:rsidRPr="00B57FEB">
        <w:rPr>
          <w:rFonts w:cstheme="minorHAnsi"/>
          <w:sz w:val="24"/>
          <w:szCs w:val="24"/>
        </w:rPr>
        <w:t>however they</w:t>
      </w:r>
      <w:r w:rsidRPr="00B57FEB">
        <w:rPr>
          <w:rFonts w:cstheme="minorHAnsi"/>
          <w:sz w:val="24"/>
          <w:szCs w:val="24"/>
        </w:rPr>
        <w:t xml:space="preserve"> should ensure that</w:t>
      </w:r>
      <w:r w:rsidR="00140BDD" w:rsidRPr="00B57FEB">
        <w:rPr>
          <w:rFonts w:cstheme="minorHAnsi"/>
          <w:sz w:val="24"/>
          <w:szCs w:val="24"/>
        </w:rPr>
        <w:t xml:space="preserve"> </w:t>
      </w:r>
      <w:r w:rsidR="00861E2F" w:rsidRPr="00B57FEB">
        <w:rPr>
          <w:rFonts w:cstheme="minorHAnsi"/>
          <w:sz w:val="24"/>
          <w:szCs w:val="24"/>
        </w:rPr>
        <w:t>they maintain a professionalism when giving this care.</w:t>
      </w:r>
      <w:r w:rsidR="001678E4" w:rsidRPr="00B57FEB">
        <w:rPr>
          <w:rFonts w:cstheme="minorHAnsi"/>
          <w:sz w:val="24"/>
          <w:szCs w:val="24"/>
        </w:rPr>
        <w:t xml:space="preserve"> </w:t>
      </w:r>
      <w:r w:rsidR="00167E27" w:rsidRPr="00B57FEB">
        <w:rPr>
          <w:rFonts w:cstheme="minorHAnsi"/>
          <w:sz w:val="24"/>
          <w:szCs w:val="24"/>
        </w:rPr>
        <w:t>It is common for a close relationship to form between practitioners and the children they care for. The term ‘professional love’ is often used to describe this bond</w:t>
      </w:r>
      <w:r w:rsidR="00167E27" w:rsidRPr="00B57FEB">
        <w:rPr>
          <w:rFonts w:cstheme="minorHAnsi"/>
          <w:sz w:val="24"/>
          <w:szCs w:val="24"/>
          <w:highlight w:val="yellow"/>
        </w:rPr>
        <w:t>. Page</w:t>
      </w:r>
      <w:r w:rsidR="001678E4" w:rsidRPr="00B57FEB">
        <w:rPr>
          <w:rFonts w:cstheme="minorHAnsi"/>
          <w:sz w:val="24"/>
          <w:szCs w:val="24"/>
          <w:highlight w:val="yellow"/>
        </w:rPr>
        <w:t xml:space="preserve"> (2016) discusses the term ‘</w:t>
      </w:r>
      <w:r w:rsidR="00544623" w:rsidRPr="00B57FEB">
        <w:rPr>
          <w:rFonts w:cstheme="minorHAnsi"/>
          <w:sz w:val="24"/>
          <w:szCs w:val="24"/>
          <w:highlight w:val="yellow"/>
        </w:rPr>
        <w:t>professional</w:t>
      </w:r>
      <w:r w:rsidR="001678E4" w:rsidRPr="00B57FEB">
        <w:rPr>
          <w:rFonts w:cstheme="minorHAnsi"/>
          <w:sz w:val="24"/>
          <w:szCs w:val="24"/>
          <w:highlight w:val="yellow"/>
        </w:rPr>
        <w:t xml:space="preserve"> love’ and explains that it is a term used to describe the intimate </w:t>
      </w:r>
      <w:r w:rsidR="006D10E6" w:rsidRPr="00B57FEB">
        <w:rPr>
          <w:rFonts w:cstheme="minorHAnsi"/>
          <w:sz w:val="24"/>
          <w:szCs w:val="24"/>
          <w:highlight w:val="yellow"/>
        </w:rPr>
        <w:t xml:space="preserve">appropriate </w:t>
      </w:r>
      <w:r w:rsidR="001678E4" w:rsidRPr="00B57FEB">
        <w:rPr>
          <w:rFonts w:cstheme="minorHAnsi"/>
          <w:sz w:val="24"/>
          <w:szCs w:val="24"/>
          <w:highlight w:val="yellow"/>
        </w:rPr>
        <w:t xml:space="preserve">relationship </w:t>
      </w:r>
      <w:r w:rsidR="006D10E6" w:rsidRPr="00B57FEB">
        <w:rPr>
          <w:rFonts w:cstheme="minorHAnsi"/>
          <w:sz w:val="24"/>
          <w:szCs w:val="24"/>
          <w:highlight w:val="yellow"/>
        </w:rPr>
        <w:t xml:space="preserve">between </w:t>
      </w:r>
      <w:r w:rsidR="00544623" w:rsidRPr="00B57FEB">
        <w:rPr>
          <w:rFonts w:cstheme="minorHAnsi"/>
          <w:sz w:val="24"/>
          <w:szCs w:val="24"/>
          <w:highlight w:val="yellow"/>
        </w:rPr>
        <w:t>an</w:t>
      </w:r>
      <w:r w:rsidR="006D10E6" w:rsidRPr="00B57FEB">
        <w:rPr>
          <w:rFonts w:cstheme="minorHAnsi"/>
          <w:sz w:val="24"/>
          <w:szCs w:val="24"/>
          <w:highlight w:val="yellow"/>
        </w:rPr>
        <w:t xml:space="preserve"> early </w:t>
      </w:r>
      <w:r w:rsidR="00167E27" w:rsidRPr="00B57FEB">
        <w:rPr>
          <w:rFonts w:cstheme="minorHAnsi"/>
          <w:sz w:val="24"/>
          <w:szCs w:val="24"/>
          <w:highlight w:val="yellow"/>
        </w:rPr>
        <w:t>year’s</w:t>
      </w:r>
      <w:r w:rsidR="006D10E6" w:rsidRPr="00B57FEB">
        <w:rPr>
          <w:rFonts w:cstheme="minorHAnsi"/>
          <w:sz w:val="24"/>
          <w:szCs w:val="24"/>
          <w:highlight w:val="yellow"/>
        </w:rPr>
        <w:t xml:space="preserve"> practitioner and the children under their care.</w:t>
      </w:r>
      <w:r w:rsidR="006D10E6" w:rsidRPr="00B57FEB">
        <w:rPr>
          <w:rFonts w:cstheme="minorHAnsi"/>
          <w:sz w:val="24"/>
          <w:szCs w:val="24"/>
        </w:rPr>
        <w:t xml:space="preserve"> </w:t>
      </w:r>
      <w:r w:rsidR="00CF2209" w:rsidRPr="00B57FEB">
        <w:rPr>
          <w:rFonts w:cstheme="minorHAnsi"/>
          <w:sz w:val="24"/>
          <w:szCs w:val="24"/>
        </w:rPr>
        <w:t xml:space="preserve">When caring for children, this professional love has been </w:t>
      </w:r>
      <w:r w:rsidR="00B22AA5" w:rsidRPr="00B57FEB">
        <w:rPr>
          <w:rFonts w:cstheme="minorHAnsi"/>
          <w:sz w:val="24"/>
          <w:szCs w:val="24"/>
        </w:rPr>
        <w:t xml:space="preserve">discovered to be </w:t>
      </w:r>
      <w:r w:rsidR="00F30C1E" w:rsidRPr="00B57FEB">
        <w:rPr>
          <w:rFonts w:cstheme="minorHAnsi"/>
          <w:sz w:val="24"/>
          <w:szCs w:val="24"/>
        </w:rPr>
        <w:t>of importance so that practitioners are able to form loving relationships with children an</w:t>
      </w:r>
      <w:r w:rsidR="00B97477" w:rsidRPr="00B57FEB">
        <w:rPr>
          <w:rFonts w:cstheme="minorHAnsi"/>
          <w:sz w:val="24"/>
          <w:szCs w:val="24"/>
        </w:rPr>
        <w:t>d</w:t>
      </w:r>
      <w:r w:rsidR="00F30C1E" w:rsidRPr="00B57FEB">
        <w:rPr>
          <w:rFonts w:cstheme="minorHAnsi"/>
          <w:sz w:val="24"/>
          <w:szCs w:val="24"/>
        </w:rPr>
        <w:t xml:space="preserve"> </w:t>
      </w:r>
      <w:r w:rsidR="00B97477" w:rsidRPr="00B57FEB">
        <w:rPr>
          <w:rFonts w:cstheme="minorHAnsi"/>
          <w:sz w:val="24"/>
          <w:szCs w:val="24"/>
        </w:rPr>
        <w:t>provide</w:t>
      </w:r>
      <w:r w:rsidR="00F30C1E" w:rsidRPr="00B57FEB">
        <w:rPr>
          <w:rFonts w:cstheme="minorHAnsi"/>
          <w:sz w:val="24"/>
          <w:szCs w:val="24"/>
        </w:rPr>
        <w:t xml:space="preserve"> a positive experience for them. </w:t>
      </w:r>
      <w:r w:rsidR="00263F09" w:rsidRPr="00B57FEB">
        <w:rPr>
          <w:rFonts w:cstheme="minorHAnsi"/>
          <w:sz w:val="24"/>
          <w:szCs w:val="24"/>
          <w:highlight w:val="yellow"/>
        </w:rPr>
        <w:t>Ger</w:t>
      </w:r>
      <w:r w:rsidR="009D1DDB" w:rsidRPr="00B57FEB">
        <w:rPr>
          <w:rFonts w:cstheme="minorHAnsi"/>
          <w:sz w:val="24"/>
          <w:szCs w:val="24"/>
          <w:highlight w:val="yellow"/>
        </w:rPr>
        <w:t xml:space="preserve">hardt (2014) discusses how toddlers use </w:t>
      </w:r>
      <w:r w:rsidR="00331420" w:rsidRPr="00B57FEB">
        <w:rPr>
          <w:rFonts w:cstheme="minorHAnsi"/>
          <w:sz w:val="24"/>
          <w:szCs w:val="24"/>
          <w:highlight w:val="yellow"/>
        </w:rPr>
        <w:t xml:space="preserve">adults </w:t>
      </w:r>
      <w:r w:rsidR="009D1DDB" w:rsidRPr="00B57FEB">
        <w:rPr>
          <w:rFonts w:cstheme="minorHAnsi"/>
          <w:sz w:val="24"/>
          <w:szCs w:val="24"/>
          <w:highlight w:val="yellow"/>
        </w:rPr>
        <w:t xml:space="preserve">faces </w:t>
      </w:r>
      <w:r w:rsidR="00284D39" w:rsidRPr="00B57FEB">
        <w:rPr>
          <w:rFonts w:cstheme="minorHAnsi"/>
          <w:sz w:val="24"/>
          <w:szCs w:val="24"/>
          <w:highlight w:val="yellow"/>
        </w:rPr>
        <w:t xml:space="preserve">to </w:t>
      </w:r>
      <w:r w:rsidR="002A4D8C" w:rsidRPr="00B57FEB">
        <w:rPr>
          <w:rFonts w:cstheme="minorHAnsi"/>
          <w:sz w:val="24"/>
          <w:szCs w:val="24"/>
          <w:highlight w:val="yellow"/>
        </w:rPr>
        <w:t>model their behaviour.</w:t>
      </w:r>
      <w:r w:rsidR="002A4D8C" w:rsidRPr="00B57FEB">
        <w:rPr>
          <w:rFonts w:cstheme="minorHAnsi"/>
          <w:sz w:val="24"/>
          <w:szCs w:val="24"/>
        </w:rPr>
        <w:t xml:space="preserve"> </w:t>
      </w:r>
    </w:p>
    <w:p w14:paraId="0EEC738C" w14:textId="6D45FF40" w:rsidR="00012987" w:rsidRDefault="00B961E5" w:rsidP="00CB599E">
      <w:pPr>
        <w:rPr>
          <w:rFonts w:cstheme="minorHAnsi"/>
          <w:sz w:val="24"/>
          <w:szCs w:val="24"/>
        </w:rPr>
      </w:pPr>
      <w:r>
        <w:rPr>
          <w:rFonts w:cstheme="minorHAnsi"/>
          <w:sz w:val="24"/>
          <w:szCs w:val="24"/>
        </w:rPr>
        <w:t xml:space="preserve">Serve and return </w:t>
      </w:r>
      <w:r w:rsidR="00AC7DF9">
        <w:rPr>
          <w:rFonts w:cstheme="minorHAnsi"/>
          <w:sz w:val="24"/>
          <w:szCs w:val="24"/>
        </w:rPr>
        <w:t xml:space="preserve">consists of the building brain connections and relations. </w:t>
      </w:r>
      <w:r w:rsidR="00DD7FFE" w:rsidRPr="002B7353">
        <w:rPr>
          <w:rFonts w:cstheme="minorHAnsi"/>
          <w:sz w:val="24"/>
          <w:szCs w:val="24"/>
          <w:highlight w:val="yellow"/>
        </w:rPr>
        <w:t xml:space="preserve">Harvard University (2011) </w:t>
      </w:r>
      <w:r w:rsidR="00300C15" w:rsidRPr="002B7353">
        <w:rPr>
          <w:rFonts w:cstheme="minorHAnsi"/>
          <w:sz w:val="24"/>
          <w:szCs w:val="24"/>
          <w:highlight w:val="yellow"/>
        </w:rPr>
        <w:t xml:space="preserve">concludes that the serve and return process </w:t>
      </w:r>
      <w:r w:rsidR="002B7353" w:rsidRPr="002B7353">
        <w:rPr>
          <w:rFonts w:cstheme="minorHAnsi"/>
          <w:sz w:val="24"/>
          <w:szCs w:val="24"/>
          <w:highlight w:val="yellow"/>
        </w:rPr>
        <w:t>is vital in developing a child’s brain.</w:t>
      </w:r>
      <w:r w:rsidR="002B7353">
        <w:rPr>
          <w:rFonts w:cstheme="minorHAnsi"/>
          <w:sz w:val="24"/>
          <w:szCs w:val="24"/>
        </w:rPr>
        <w:t xml:space="preserve"> </w:t>
      </w:r>
      <w:r w:rsidR="00D02E57">
        <w:rPr>
          <w:rFonts w:cstheme="minorHAnsi"/>
          <w:sz w:val="24"/>
          <w:szCs w:val="24"/>
        </w:rPr>
        <w:t xml:space="preserve">Some adults choose to </w:t>
      </w:r>
      <w:r w:rsidR="007406DC">
        <w:rPr>
          <w:rFonts w:cstheme="minorHAnsi"/>
          <w:sz w:val="24"/>
          <w:szCs w:val="24"/>
        </w:rPr>
        <w:t xml:space="preserve">respond to a child but </w:t>
      </w:r>
      <w:r w:rsidR="00D02E57">
        <w:rPr>
          <w:rFonts w:cstheme="minorHAnsi"/>
          <w:sz w:val="24"/>
          <w:szCs w:val="24"/>
        </w:rPr>
        <w:t>repeat</w:t>
      </w:r>
      <w:r w:rsidR="007406DC">
        <w:rPr>
          <w:rFonts w:cstheme="minorHAnsi"/>
          <w:sz w:val="24"/>
          <w:szCs w:val="24"/>
        </w:rPr>
        <w:t>ing</w:t>
      </w:r>
      <w:r w:rsidR="00D02E57">
        <w:rPr>
          <w:rFonts w:cstheme="minorHAnsi"/>
          <w:sz w:val="24"/>
          <w:szCs w:val="24"/>
        </w:rPr>
        <w:t xml:space="preserve"> and/ or mirror</w:t>
      </w:r>
      <w:r w:rsidR="007406DC">
        <w:rPr>
          <w:rFonts w:cstheme="minorHAnsi"/>
          <w:sz w:val="24"/>
          <w:szCs w:val="24"/>
        </w:rPr>
        <w:t>ing their actions or vocals.</w:t>
      </w:r>
      <w:r w:rsidR="009E59D6">
        <w:rPr>
          <w:rFonts w:cstheme="minorHAnsi"/>
          <w:sz w:val="24"/>
          <w:szCs w:val="24"/>
        </w:rPr>
        <w:t xml:space="preserve"> Infants communicate </w:t>
      </w:r>
      <w:r w:rsidR="00B72BA2">
        <w:rPr>
          <w:rFonts w:cstheme="minorHAnsi"/>
          <w:sz w:val="24"/>
          <w:szCs w:val="24"/>
        </w:rPr>
        <w:t xml:space="preserve">through facial expressions or gestures. When an adult mirrors this behaviour, </w:t>
      </w:r>
      <w:r w:rsidR="00381F7D">
        <w:rPr>
          <w:rFonts w:cstheme="minorHAnsi"/>
          <w:sz w:val="24"/>
          <w:szCs w:val="24"/>
        </w:rPr>
        <w:t xml:space="preserve">it aids </w:t>
      </w:r>
      <w:r w:rsidR="00D53E0C">
        <w:rPr>
          <w:rFonts w:cstheme="minorHAnsi"/>
          <w:sz w:val="24"/>
          <w:szCs w:val="24"/>
        </w:rPr>
        <w:t xml:space="preserve">in building connections in the </w:t>
      </w:r>
      <w:r w:rsidR="002B7353">
        <w:rPr>
          <w:rFonts w:cstheme="minorHAnsi"/>
          <w:sz w:val="24"/>
          <w:szCs w:val="24"/>
        </w:rPr>
        <w:t>infant’s</w:t>
      </w:r>
      <w:r w:rsidR="00D53E0C">
        <w:rPr>
          <w:rFonts w:cstheme="minorHAnsi"/>
          <w:sz w:val="24"/>
          <w:szCs w:val="24"/>
        </w:rPr>
        <w:t xml:space="preserve"> brain.</w:t>
      </w:r>
      <w:r w:rsidR="007406DC">
        <w:rPr>
          <w:rFonts w:cstheme="minorHAnsi"/>
          <w:sz w:val="24"/>
          <w:szCs w:val="24"/>
        </w:rPr>
        <w:t xml:space="preserve"> </w:t>
      </w:r>
      <w:r w:rsidR="00331420" w:rsidRPr="00B57FEB">
        <w:rPr>
          <w:rFonts w:cstheme="minorHAnsi"/>
          <w:sz w:val="24"/>
          <w:szCs w:val="24"/>
        </w:rPr>
        <w:t xml:space="preserve">Children mirror people’s reaction and interactions. </w:t>
      </w:r>
      <w:r w:rsidR="006E4BB6" w:rsidRPr="00B57FEB">
        <w:rPr>
          <w:rFonts w:cstheme="minorHAnsi"/>
          <w:sz w:val="24"/>
          <w:szCs w:val="24"/>
          <w:highlight w:val="yellow"/>
        </w:rPr>
        <w:t xml:space="preserve">Gerhardt (2014) continues by stating that if a child’s parents smile, a </w:t>
      </w:r>
      <w:r w:rsidR="00476112" w:rsidRPr="00B57FEB">
        <w:rPr>
          <w:rFonts w:cstheme="minorHAnsi"/>
          <w:sz w:val="24"/>
          <w:szCs w:val="24"/>
          <w:highlight w:val="yellow"/>
        </w:rPr>
        <w:t>child’s development is furthered</w:t>
      </w:r>
      <w:r w:rsidR="00476112" w:rsidRPr="00B57FEB">
        <w:rPr>
          <w:rFonts w:cstheme="minorHAnsi"/>
          <w:sz w:val="24"/>
          <w:szCs w:val="24"/>
        </w:rPr>
        <w:t xml:space="preserve">. </w:t>
      </w:r>
      <w:r w:rsidR="00F30C1E" w:rsidRPr="00B57FEB">
        <w:rPr>
          <w:rFonts w:cstheme="minorHAnsi"/>
          <w:sz w:val="24"/>
          <w:szCs w:val="24"/>
        </w:rPr>
        <w:t xml:space="preserve">These positive </w:t>
      </w:r>
      <w:r w:rsidR="00B97477" w:rsidRPr="00B57FEB">
        <w:rPr>
          <w:rFonts w:cstheme="minorHAnsi"/>
          <w:sz w:val="24"/>
          <w:szCs w:val="24"/>
        </w:rPr>
        <w:t>experiences</w:t>
      </w:r>
      <w:r w:rsidR="00F30C1E" w:rsidRPr="00B57FEB">
        <w:rPr>
          <w:rFonts w:cstheme="minorHAnsi"/>
          <w:sz w:val="24"/>
          <w:szCs w:val="24"/>
        </w:rPr>
        <w:t xml:space="preserve"> assist in </w:t>
      </w:r>
      <w:r w:rsidR="00B97477" w:rsidRPr="00B57FEB">
        <w:rPr>
          <w:rFonts w:cstheme="minorHAnsi"/>
          <w:sz w:val="24"/>
          <w:szCs w:val="24"/>
        </w:rPr>
        <w:t xml:space="preserve">furthering their brain development. </w:t>
      </w:r>
      <w:r w:rsidR="0004647A" w:rsidRPr="00B57FEB">
        <w:rPr>
          <w:rFonts w:cstheme="minorHAnsi"/>
          <w:sz w:val="24"/>
          <w:szCs w:val="24"/>
          <w:highlight w:val="yellow"/>
        </w:rPr>
        <w:t xml:space="preserve">Smidt (2015) </w:t>
      </w:r>
      <w:r w:rsidR="00380B22" w:rsidRPr="00B57FEB">
        <w:rPr>
          <w:rFonts w:cstheme="minorHAnsi"/>
          <w:sz w:val="24"/>
          <w:szCs w:val="24"/>
          <w:highlight w:val="yellow"/>
        </w:rPr>
        <w:t>suggests</w:t>
      </w:r>
      <w:r w:rsidR="0004647A" w:rsidRPr="00B57FEB">
        <w:rPr>
          <w:rFonts w:cstheme="minorHAnsi"/>
          <w:sz w:val="24"/>
          <w:szCs w:val="24"/>
          <w:highlight w:val="yellow"/>
        </w:rPr>
        <w:t xml:space="preserve"> </w:t>
      </w:r>
      <w:r w:rsidR="00380B22" w:rsidRPr="00B57FEB">
        <w:rPr>
          <w:rFonts w:cstheme="minorHAnsi"/>
          <w:sz w:val="24"/>
          <w:szCs w:val="24"/>
          <w:highlight w:val="yellow"/>
        </w:rPr>
        <w:t>that</w:t>
      </w:r>
      <w:r w:rsidR="0004647A" w:rsidRPr="00B57FEB">
        <w:rPr>
          <w:rFonts w:cstheme="minorHAnsi"/>
          <w:sz w:val="24"/>
          <w:szCs w:val="24"/>
          <w:highlight w:val="yellow"/>
        </w:rPr>
        <w:t xml:space="preserve"> </w:t>
      </w:r>
      <w:r w:rsidR="00380B22" w:rsidRPr="00B57FEB">
        <w:rPr>
          <w:rFonts w:cstheme="minorHAnsi"/>
          <w:sz w:val="24"/>
          <w:szCs w:val="24"/>
          <w:highlight w:val="yellow"/>
        </w:rPr>
        <w:t xml:space="preserve">infants </w:t>
      </w:r>
      <w:r w:rsidR="0004647A" w:rsidRPr="00B57FEB">
        <w:rPr>
          <w:rFonts w:cstheme="minorHAnsi"/>
          <w:sz w:val="24"/>
          <w:szCs w:val="24"/>
          <w:highlight w:val="yellow"/>
        </w:rPr>
        <w:t xml:space="preserve">are educated through their </w:t>
      </w:r>
      <w:r w:rsidR="00380B22" w:rsidRPr="00B57FEB">
        <w:rPr>
          <w:rFonts w:cstheme="minorHAnsi"/>
          <w:sz w:val="24"/>
          <w:szCs w:val="24"/>
          <w:highlight w:val="yellow"/>
        </w:rPr>
        <w:t xml:space="preserve">experiences and their </w:t>
      </w:r>
      <w:r w:rsidR="0004647A" w:rsidRPr="00B57FEB">
        <w:rPr>
          <w:rFonts w:cstheme="minorHAnsi"/>
          <w:sz w:val="24"/>
          <w:szCs w:val="24"/>
          <w:highlight w:val="yellow"/>
        </w:rPr>
        <w:t xml:space="preserve">interactions with </w:t>
      </w:r>
      <w:r w:rsidR="00380B22" w:rsidRPr="00B57FEB">
        <w:rPr>
          <w:rFonts w:cstheme="minorHAnsi"/>
          <w:sz w:val="24"/>
          <w:szCs w:val="24"/>
          <w:highlight w:val="yellow"/>
        </w:rPr>
        <w:t>those around them</w:t>
      </w:r>
      <w:r w:rsidR="0004647A" w:rsidRPr="00B57FEB">
        <w:rPr>
          <w:rFonts w:cstheme="minorHAnsi"/>
          <w:sz w:val="24"/>
          <w:szCs w:val="24"/>
          <w:highlight w:val="yellow"/>
        </w:rPr>
        <w:t>.</w:t>
      </w:r>
      <w:r w:rsidR="0004647A" w:rsidRPr="00B57FEB">
        <w:rPr>
          <w:rFonts w:cstheme="minorHAnsi"/>
          <w:sz w:val="24"/>
          <w:szCs w:val="24"/>
        </w:rPr>
        <w:t xml:space="preserve"> </w:t>
      </w:r>
      <w:r w:rsidR="00012987">
        <w:rPr>
          <w:rFonts w:cstheme="minorHAnsi"/>
          <w:sz w:val="24"/>
          <w:szCs w:val="24"/>
        </w:rPr>
        <w:t xml:space="preserve">The serve and </w:t>
      </w:r>
    </w:p>
    <w:p w14:paraId="788AA16F" w14:textId="39EB3210" w:rsidR="004E193F" w:rsidRPr="00B57FEB" w:rsidRDefault="002909D7" w:rsidP="00CB599E">
      <w:pPr>
        <w:rPr>
          <w:rFonts w:cstheme="minorHAnsi"/>
          <w:sz w:val="24"/>
          <w:szCs w:val="24"/>
        </w:rPr>
      </w:pPr>
      <w:r w:rsidRPr="00B57FEB">
        <w:rPr>
          <w:rFonts w:cstheme="minorHAnsi"/>
          <w:sz w:val="24"/>
          <w:szCs w:val="24"/>
        </w:rPr>
        <w:t xml:space="preserve">Professional love is </w:t>
      </w:r>
      <w:r w:rsidR="00A21A34" w:rsidRPr="00B57FEB">
        <w:rPr>
          <w:rFonts w:cstheme="minorHAnsi"/>
          <w:sz w:val="24"/>
          <w:szCs w:val="24"/>
        </w:rPr>
        <w:t xml:space="preserve">difficult to teach </w:t>
      </w:r>
      <w:r w:rsidRPr="00B57FEB">
        <w:rPr>
          <w:rFonts w:cstheme="minorHAnsi"/>
          <w:sz w:val="24"/>
          <w:szCs w:val="24"/>
        </w:rPr>
        <w:t xml:space="preserve">as there are no </w:t>
      </w:r>
      <w:r w:rsidR="00971F07" w:rsidRPr="00B57FEB">
        <w:rPr>
          <w:rFonts w:cstheme="minorHAnsi"/>
          <w:sz w:val="24"/>
          <w:szCs w:val="24"/>
        </w:rPr>
        <w:t>skills</w:t>
      </w:r>
      <w:r w:rsidR="00316FEC" w:rsidRPr="00B57FEB">
        <w:rPr>
          <w:rFonts w:cstheme="minorHAnsi"/>
          <w:sz w:val="24"/>
          <w:szCs w:val="24"/>
        </w:rPr>
        <w:t xml:space="preserve"> or qualities that</w:t>
      </w:r>
      <w:r w:rsidR="00A21A34" w:rsidRPr="00B57FEB">
        <w:rPr>
          <w:rFonts w:cstheme="minorHAnsi"/>
          <w:sz w:val="24"/>
          <w:szCs w:val="24"/>
        </w:rPr>
        <w:t xml:space="preserve"> can be shown</w:t>
      </w:r>
      <w:r w:rsidR="00B8757A" w:rsidRPr="00B57FEB">
        <w:rPr>
          <w:rFonts w:cstheme="minorHAnsi"/>
          <w:sz w:val="24"/>
          <w:szCs w:val="24"/>
        </w:rPr>
        <w:t xml:space="preserve">. </w:t>
      </w:r>
      <w:r w:rsidR="000A088E">
        <w:rPr>
          <w:rFonts w:cstheme="minorHAnsi"/>
          <w:sz w:val="24"/>
          <w:szCs w:val="24"/>
        </w:rPr>
        <w:t xml:space="preserve"> </w:t>
      </w:r>
      <w:r w:rsidR="004E193F" w:rsidRPr="00B57FEB">
        <w:rPr>
          <w:rFonts w:cstheme="minorHAnsi"/>
          <w:sz w:val="24"/>
          <w:szCs w:val="24"/>
        </w:rPr>
        <w:t xml:space="preserve">Practitioners are required to put the child’s best interests first, during the first 1000 days of child development, children need </w:t>
      </w:r>
      <w:r w:rsidR="00971F07" w:rsidRPr="00B57FEB">
        <w:rPr>
          <w:rFonts w:cstheme="minorHAnsi"/>
          <w:sz w:val="24"/>
          <w:szCs w:val="24"/>
        </w:rPr>
        <w:t xml:space="preserve">this love and affection to ensure they develop as they should. </w:t>
      </w:r>
      <w:r w:rsidR="00B25E8D" w:rsidRPr="00B57FEB">
        <w:rPr>
          <w:rFonts w:cstheme="minorHAnsi"/>
          <w:sz w:val="24"/>
          <w:szCs w:val="24"/>
        </w:rPr>
        <w:t xml:space="preserve">It may be </w:t>
      </w:r>
      <w:r w:rsidR="003C5576" w:rsidRPr="00B57FEB">
        <w:rPr>
          <w:rFonts w:cstheme="minorHAnsi"/>
          <w:sz w:val="24"/>
          <w:szCs w:val="24"/>
        </w:rPr>
        <w:t>beneficial</w:t>
      </w:r>
      <w:r w:rsidR="00B25E8D" w:rsidRPr="00B57FEB">
        <w:rPr>
          <w:rFonts w:cstheme="minorHAnsi"/>
          <w:sz w:val="24"/>
          <w:szCs w:val="24"/>
        </w:rPr>
        <w:t xml:space="preserve"> for practitioners to remain consistent and reliable </w:t>
      </w:r>
      <w:r w:rsidR="003C5576" w:rsidRPr="00B57FEB">
        <w:rPr>
          <w:rFonts w:cstheme="minorHAnsi"/>
          <w:sz w:val="24"/>
          <w:szCs w:val="24"/>
        </w:rPr>
        <w:t xml:space="preserve">so that infants are able to form </w:t>
      </w:r>
      <w:r w:rsidR="001D7669" w:rsidRPr="00B57FEB">
        <w:rPr>
          <w:rFonts w:cstheme="minorHAnsi"/>
          <w:sz w:val="24"/>
          <w:szCs w:val="24"/>
        </w:rPr>
        <w:t xml:space="preserve">trusting </w:t>
      </w:r>
      <w:r w:rsidR="003C5576" w:rsidRPr="00B57FEB">
        <w:rPr>
          <w:rFonts w:cstheme="minorHAnsi"/>
          <w:sz w:val="24"/>
          <w:szCs w:val="24"/>
        </w:rPr>
        <w:t xml:space="preserve">relationships with them. </w:t>
      </w:r>
      <w:r w:rsidR="001D7669" w:rsidRPr="00B57FEB">
        <w:rPr>
          <w:rFonts w:cstheme="minorHAnsi"/>
          <w:sz w:val="24"/>
          <w:szCs w:val="24"/>
          <w:highlight w:val="yellow"/>
        </w:rPr>
        <w:t>Nutbrown (2005) explains t</w:t>
      </w:r>
      <w:r w:rsidR="00293DC9" w:rsidRPr="00B57FEB">
        <w:rPr>
          <w:rFonts w:cstheme="minorHAnsi"/>
          <w:sz w:val="24"/>
          <w:szCs w:val="24"/>
          <w:highlight w:val="yellow"/>
        </w:rPr>
        <w:t>hat</w:t>
      </w:r>
      <w:r w:rsidR="001D7669" w:rsidRPr="00B57FEB">
        <w:rPr>
          <w:rFonts w:cstheme="minorHAnsi"/>
          <w:sz w:val="24"/>
          <w:szCs w:val="24"/>
          <w:highlight w:val="yellow"/>
        </w:rPr>
        <w:t xml:space="preserve"> it is valuable for </w:t>
      </w:r>
      <w:r w:rsidR="00293DC9" w:rsidRPr="00B57FEB">
        <w:rPr>
          <w:rFonts w:cstheme="minorHAnsi"/>
          <w:sz w:val="24"/>
          <w:szCs w:val="24"/>
          <w:highlight w:val="yellow"/>
        </w:rPr>
        <w:t>children to have a familiar adult around them to further their development efficiently</w:t>
      </w:r>
      <w:r w:rsidR="00293DC9" w:rsidRPr="00B57FEB">
        <w:rPr>
          <w:rFonts w:cstheme="minorHAnsi"/>
          <w:sz w:val="24"/>
          <w:szCs w:val="24"/>
        </w:rPr>
        <w:t xml:space="preserve">. </w:t>
      </w:r>
    </w:p>
    <w:p w14:paraId="29AED418" w14:textId="2C2B1570" w:rsidR="002C195B" w:rsidRDefault="003A1060" w:rsidP="00B668C7">
      <w:pPr>
        <w:rPr>
          <w:rFonts w:cstheme="minorHAnsi"/>
          <w:sz w:val="24"/>
          <w:szCs w:val="24"/>
        </w:rPr>
      </w:pPr>
      <w:r>
        <w:rPr>
          <w:rFonts w:cstheme="minorHAnsi"/>
          <w:sz w:val="24"/>
          <w:szCs w:val="24"/>
        </w:rPr>
        <w:t>Pikler’s</w:t>
      </w:r>
      <w:r w:rsidR="00641EED">
        <w:rPr>
          <w:rFonts w:cstheme="minorHAnsi"/>
          <w:sz w:val="24"/>
          <w:szCs w:val="24"/>
        </w:rPr>
        <w:t xml:space="preserve"> view was based on the idea that the relationship between practitioners and infants is vital. </w:t>
      </w:r>
      <w:r w:rsidR="00BA4F3B" w:rsidRPr="00C364A0">
        <w:rPr>
          <w:rFonts w:cstheme="minorHAnsi"/>
          <w:sz w:val="24"/>
          <w:szCs w:val="24"/>
          <w:highlight w:val="yellow"/>
        </w:rPr>
        <w:t>The Pikler Collection (2012)</w:t>
      </w:r>
      <w:r w:rsidR="001346AF">
        <w:rPr>
          <w:rFonts w:cstheme="minorHAnsi"/>
          <w:sz w:val="24"/>
          <w:szCs w:val="24"/>
        </w:rPr>
        <w:t xml:space="preserve"> </w:t>
      </w:r>
      <w:r w:rsidR="001346AF" w:rsidRPr="001346AF">
        <w:rPr>
          <w:rFonts w:cstheme="minorHAnsi"/>
          <w:sz w:val="24"/>
          <w:szCs w:val="24"/>
          <w:highlight w:val="yellow"/>
        </w:rPr>
        <w:t>discusses Pikler’s ideas and explains that the relationship between an adult and child is of great importance</w:t>
      </w:r>
      <w:r w:rsidR="00C364A0">
        <w:rPr>
          <w:rFonts w:cstheme="minorHAnsi"/>
          <w:sz w:val="24"/>
          <w:szCs w:val="24"/>
        </w:rPr>
        <w:t xml:space="preserve">. </w:t>
      </w:r>
      <w:r w:rsidR="00641EED">
        <w:rPr>
          <w:rFonts w:cstheme="minorHAnsi"/>
          <w:sz w:val="24"/>
          <w:szCs w:val="24"/>
        </w:rPr>
        <w:t xml:space="preserve">She believed </w:t>
      </w:r>
      <w:r w:rsidR="00981E07">
        <w:rPr>
          <w:rFonts w:cstheme="minorHAnsi"/>
          <w:sz w:val="24"/>
          <w:szCs w:val="24"/>
        </w:rPr>
        <w:t>that the relationship between an adult and a child allows the child to feel safe and protected.</w:t>
      </w:r>
      <w:r w:rsidR="002C65AD" w:rsidRPr="00B57FEB">
        <w:rPr>
          <w:rFonts w:cstheme="minorHAnsi"/>
          <w:sz w:val="24"/>
          <w:szCs w:val="24"/>
        </w:rPr>
        <w:t xml:space="preserve"> </w:t>
      </w:r>
    </w:p>
    <w:p w14:paraId="7F77EED3" w14:textId="19689332" w:rsidR="000005E5" w:rsidRPr="00B57FEB" w:rsidRDefault="000005E5" w:rsidP="00B668C7">
      <w:pPr>
        <w:rPr>
          <w:rFonts w:cstheme="minorHAnsi"/>
          <w:sz w:val="24"/>
          <w:szCs w:val="24"/>
        </w:rPr>
      </w:pPr>
      <w:r>
        <w:rPr>
          <w:rFonts w:cstheme="minorHAnsi"/>
          <w:sz w:val="24"/>
          <w:szCs w:val="24"/>
        </w:rPr>
        <w:lastRenderedPageBreak/>
        <w:t xml:space="preserve">Maslow </w:t>
      </w:r>
      <w:r w:rsidR="00E87B0A">
        <w:rPr>
          <w:rFonts w:cstheme="minorHAnsi"/>
          <w:sz w:val="24"/>
          <w:szCs w:val="24"/>
        </w:rPr>
        <w:t xml:space="preserve">created a structure called a “hierarchy of needs”. This hierarchy of needs </w:t>
      </w:r>
      <w:r w:rsidR="00BD5193">
        <w:rPr>
          <w:rFonts w:cstheme="minorHAnsi"/>
          <w:sz w:val="24"/>
          <w:szCs w:val="24"/>
        </w:rPr>
        <w:t xml:space="preserve">is often displayed in a pyramid structure. </w:t>
      </w:r>
      <w:r w:rsidR="003C632B" w:rsidRPr="00120593">
        <w:rPr>
          <w:rFonts w:cstheme="minorHAnsi"/>
          <w:sz w:val="24"/>
          <w:szCs w:val="24"/>
          <w:highlight w:val="yellow"/>
        </w:rPr>
        <w:t>Pichere (2015)</w:t>
      </w:r>
      <w:r w:rsidR="003C632B" w:rsidRPr="00120593">
        <w:rPr>
          <w:rFonts w:cstheme="minorHAnsi"/>
          <w:sz w:val="24"/>
          <w:szCs w:val="24"/>
          <w:highlight w:val="yellow"/>
        </w:rPr>
        <w:t xml:space="preserve"> states that </w:t>
      </w:r>
      <w:r w:rsidR="00120593" w:rsidRPr="00120593">
        <w:rPr>
          <w:rFonts w:cstheme="minorHAnsi"/>
          <w:sz w:val="24"/>
          <w:szCs w:val="24"/>
          <w:highlight w:val="yellow"/>
        </w:rPr>
        <w:t>Maslow</w:t>
      </w:r>
      <w:r w:rsidR="003C632B" w:rsidRPr="00120593">
        <w:rPr>
          <w:rFonts w:cstheme="minorHAnsi"/>
          <w:sz w:val="24"/>
          <w:szCs w:val="24"/>
          <w:highlight w:val="yellow"/>
        </w:rPr>
        <w:t xml:space="preserve"> did not </w:t>
      </w:r>
      <w:r w:rsidR="00120593" w:rsidRPr="00120593">
        <w:rPr>
          <w:rFonts w:cstheme="minorHAnsi"/>
          <w:sz w:val="24"/>
          <w:szCs w:val="24"/>
          <w:highlight w:val="yellow"/>
        </w:rPr>
        <w:t>discuss</w:t>
      </w:r>
      <w:r w:rsidR="003C632B" w:rsidRPr="00120593">
        <w:rPr>
          <w:rFonts w:cstheme="minorHAnsi"/>
          <w:sz w:val="24"/>
          <w:szCs w:val="24"/>
          <w:highlight w:val="yellow"/>
        </w:rPr>
        <w:t xml:space="preserve"> a pyramid in his theory</w:t>
      </w:r>
      <w:r w:rsidR="00120593" w:rsidRPr="00120593">
        <w:rPr>
          <w:rFonts w:cstheme="minorHAnsi"/>
          <w:sz w:val="24"/>
          <w:szCs w:val="24"/>
          <w:highlight w:val="yellow"/>
        </w:rPr>
        <w:t>, only levels to a hierarchy of significance</w:t>
      </w:r>
      <w:r w:rsidR="00120593">
        <w:rPr>
          <w:rFonts w:cstheme="minorHAnsi"/>
          <w:sz w:val="24"/>
          <w:szCs w:val="24"/>
        </w:rPr>
        <w:t xml:space="preserve">. </w:t>
      </w:r>
      <w:r w:rsidR="004744AF">
        <w:rPr>
          <w:rFonts w:cstheme="minorHAnsi"/>
          <w:sz w:val="24"/>
          <w:szCs w:val="24"/>
        </w:rPr>
        <w:t xml:space="preserve">The next level in the pyramid consists of </w:t>
      </w:r>
      <w:r w:rsidR="00755623">
        <w:rPr>
          <w:rFonts w:cstheme="minorHAnsi"/>
          <w:sz w:val="24"/>
          <w:szCs w:val="24"/>
        </w:rPr>
        <w:t xml:space="preserve">safety aspects such as shelter and protection. </w:t>
      </w:r>
      <w:r w:rsidR="00721C1C">
        <w:rPr>
          <w:rFonts w:cstheme="minorHAnsi"/>
          <w:sz w:val="24"/>
          <w:szCs w:val="24"/>
        </w:rPr>
        <w:t xml:space="preserve">If children do not feel safe and protected, then they are not able to progress to the next step. </w:t>
      </w:r>
      <w:r w:rsidR="00B25377">
        <w:rPr>
          <w:rFonts w:cstheme="minorHAnsi"/>
          <w:sz w:val="24"/>
          <w:szCs w:val="24"/>
        </w:rPr>
        <w:t xml:space="preserve">It is beneficial for practitioners to create a caring environment for children. </w:t>
      </w:r>
      <w:r w:rsidR="00755623">
        <w:rPr>
          <w:rFonts w:cstheme="minorHAnsi"/>
          <w:sz w:val="24"/>
          <w:szCs w:val="24"/>
        </w:rPr>
        <w:t>The middle level is</w:t>
      </w:r>
      <w:r w:rsidR="002508E4">
        <w:rPr>
          <w:rFonts w:cstheme="minorHAnsi"/>
          <w:sz w:val="24"/>
          <w:szCs w:val="24"/>
        </w:rPr>
        <w:t xml:space="preserve"> belonging, a </w:t>
      </w:r>
      <w:r w:rsidR="00F20E2C">
        <w:rPr>
          <w:rFonts w:cstheme="minorHAnsi"/>
          <w:sz w:val="24"/>
          <w:szCs w:val="24"/>
        </w:rPr>
        <w:t>person’s</w:t>
      </w:r>
      <w:r w:rsidR="002508E4">
        <w:rPr>
          <w:rFonts w:cstheme="minorHAnsi"/>
          <w:sz w:val="24"/>
          <w:szCs w:val="24"/>
        </w:rPr>
        <w:t xml:space="preserve"> relationships influence this level. </w:t>
      </w:r>
      <w:r w:rsidR="00721C1C">
        <w:rPr>
          <w:rFonts w:cstheme="minorHAnsi"/>
          <w:sz w:val="24"/>
          <w:szCs w:val="24"/>
        </w:rPr>
        <w:t xml:space="preserve">Practitioner’s relationships with children and their families, as previously discussed had a large influence on their development. </w:t>
      </w:r>
      <w:r w:rsidR="002508E4">
        <w:rPr>
          <w:rFonts w:cstheme="minorHAnsi"/>
          <w:sz w:val="24"/>
          <w:szCs w:val="24"/>
        </w:rPr>
        <w:t xml:space="preserve">After that is esteem, </w:t>
      </w:r>
      <w:r w:rsidR="00F20E2C">
        <w:rPr>
          <w:rFonts w:cstheme="minorHAnsi"/>
          <w:sz w:val="24"/>
          <w:szCs w:val="24"/>
        </w:rPr>
        <w:t xml:space="preserve">confidence and achievement </w:t>
      </w:r>
      <w:r w:rsidR="00721C1C">
        <w:rPr>
          <w:rFonts w:cstheme="minorHAnsi"/>
          <w:sz w:val="24"/>
          <w:szCs w:val="24"/>
        </w:rPr>
        <w:t>have</w:t>
      </w:r>
      <w:r w:rsidR="00F20E2C">
        <w:rPr>
          <w:rFonts w:cstheme="minorHAnsi"/>
          <w:sz w:val="24"/>
          <w:szCs w:val="24"/>
        </w:rPr>
        <w:t xml:space="preserve"> an impact on their self-esteem. </w:t>
      </w:r>
      <w:r w:rsidR="00A61777">
        <w:rPr>
          <w:rFonts w:cstheme="minorHAnsi"/>
          <w:sz w:val="24"/>
          <w:szCs w:val="24"/>
        </w:rPr>
        <w:t xml:space="preserve">If a child does not have the confidence to </w:t>
      </w:r>
      <w:r w:rsidR="00CF2B82">
        <w:rPr>
          <w:rFonts w:cstheme="minorHAnsi"/>
          <w:sz w:val="24"/>
          <w:szCs w:val="24"/>
        </w:rPr>
        <w:t>explore and have new experiences, they</w:t>
      </w:r>
      <w:r w:rsidR="00875CD2">
        <w:rPr>
          <w:rFonts w:cstheme="minorHAnsi"/>
          <w:sz w:val="24"/>
          <w:szCs w:val="24"/>
        </w:rPr>
        <w:t xml:space="preserve"> will not be able to develop effectively. </w:t>
      </w:r>
      <w:r w:rsidR="00F20E2C">
        <w:rPr>
          <w:rFonts w:cstheme="minorHAnsi"/>
          <w:sz w:val="24"/>
          <w:szCs w:val="24"/>
        </w:rPr>
        <w:t xml:space="preserve">At the top of the pyramid is </w:t>
      </w:r>
      <w:r w:rsidR="00612B67">
        <w:rPr>
          <w:rFonts w:cstheme="minorHAnsi"/>
          <w:sz w:val="24"/>
          <w:szCs w:val="24"/>
        </w:rPr>
        <w:t>self-actualization</w:t>
      </w:r>
      <w:r w:rsidR="00F20E2C">
        <w:rPr>
          <w:rFonts w:cstheme="minorHAnsi"/>
          <w:sz w:val="24"/>
          <w:szCs w:val="24"/>
        </w:rPr>
        <w:t>,</w:t>
      </w:r>
      <w:r w:rsidR="00612B67">
        <w:rPr>
          <w:rFonts w:cstheme="minorHAnsi"/>
          <w:sz w:val="24"/>
          <w:szCs w:val="24"/>
        </w:rPr>
        <w:t xml:space="preserve"> </w:t>
      </w:r>
      <w:r w:rsidR="00875CD2">
        <w:rPr>
          <w:rFonts w:cstheme="minorHAnsi"/>
          <w:sz w:val="24"/>
          <w:szCs w:val="24"/>
        </w:rPr>
        <w:t>for</w:t>
      </w:r>
      <w:r w:rsidR="00612B67">
        <w:rPr>
          <w:rFonts w:cstheme="minorHAnsi"/>
          <w:sz w:val="24"/>
          <w:szCs w:val="24"/>
        </w:rPr>
        <w:t xml:space="preserve"> someone to reach their full potential they need all other levels of the pyramid. </w:t>
      </w:r>
      <w:r w:rsidR="00875CD2">
        <w:rPr>
          <w:rFonts w:cstheme="minorHAnsi"/>
          <w:sz w:val="24"/>
          <w:szCs w:val="24"/>
        </w:rPr>
        <w:t>For a child to succeed and develop successfully they need to have progressed through all levels of the pyramid</w:t>
      </w:r>
      <w:r w:rsidR="00875CD2" w:rsidRPr="005E266B">
        <w:rPr>
          <w:rFonts w:cstheme="minorHAnsi"/>
          <w:sz w:val="24"/>
          <w:szCs w:val="24"/>
          <w:highlight w:val="yellow"/>
        </w:rPr>
        <w:t xml:space="preserve">. </w:t>
      </w:r>
      <w:r w:rsidR="00E91298" w:rsidRPr="005E266B">
        <w:rPr>
          <w:rFonts w:cstheme="minorHAnsi"/>
          <w:sz w:val="24"/>
          <w:szCs w:val="24"/>
          <w:highlight w:val="yellow"/>
        </w:rPr>
        <w:t xml:space="preserve">Pichere (2015) does highlight some of the </w:t>
      </w:r>
      <w:r w:rsidR="005E266B" w:rsidRPr="005E266B">
        <w:rPr>
          <w:rFonts w:cstheme="minorHAnsi"/>
          <w:sz w:val="24"/>
          <w:szCs w:val="24"/>
          <w:highlight w:val="yellow"/>
        </w:rPr>
        <w:t>criticisms</w:t>
      </w:r>
      <w:r w:rsidR="00E91298" w:rsidRPr="005E266B">
        <w:rPr>
          <w:rFonts w:cstheme="minorHAnsi"/>
          <w:sz w:val="24"/>
          <w:szCs w:val="24"/>
          <w:highlight w:val="yellow"/>
        </w:rPr>
        <w:t xml:space="preserve"> of Maslow’s model, including </w:t>
      </w:r>
      <w:r w:rsidR="005E266B" w:rsidRPr="005E266B">
        <w:rPr>
          <w:rFonts w:cstheme="minorHAnsi"/>
          <w:sz w:val="24"/>
          <w:szCs w:val="24"/>
          <w:highlight w:val="yellow"/>
        </w:rPr>
        <w:t>the lack of importance placed on humans being sociable beings, it does not highlight how significant socialisation is to people.</w:t>
      </w:r>
      <w:r w:rsidR="005E266B">
        <w:rPr>
          <w:rFonts w:cstheme="minorHAnsi"/>
          <w:sz w:val="24"/>
          <w:szCs w:val="24"/>
        </w:rPr>
        <w:t xml:space="preserve"> </w:t>
      </w:r>
    </w:p>
    <w:p w14:paraId="5E7FB238" w14:textId="77777777" w:rsidR="0067085C" w:rsidRPr="00B57FEB" w:rsidRDefault="0067085C" w:rsidP="0067085C">
      <w:pPr>
        <w:tabs>
          <w:tab w:val="left" w:pos="1373"/>
        </w:tabs>
        <w:rPr>
          <w:rFonts w:cstheme="minorHAnsi"/>
          <w:b/>
          <w:bCs/>
          <w:sz w:val="24"/>
          <w:szCs w:val="24"/>
          <w:u w:val="single"/>
        </w:rPr>
      </w:pPr>
      <w:r w:rsidRPr="00B57FEB">
        <w:rPr>
          <w:rFonts w:cstheme="minorHAnsi"/>
          <w:b/>
          <w:bCs/>
          <w:sz w:val="24"/>
          <w:szCs w:val="24"/>
          <w:u w:val="single"/>
        </w:rPr>
        <w:t>Reference List</w:t>
      </w:r>
    </w:p>
    <w:p w14:paraId="63E4F465" w14:textId="77777777" w:rsidR="0067085C" w:rsidRPr="00B57FEB" w:rsidRDefault="0067085C" w:rsidP="0067085C">
      <w:pPr>
        <w:tabs>
          <w:tab w:val="left" w:pos="1373"/>
        </w:tabs>
        <w:rPr>
          <w:rFonts w:cstheme="minorHAnsi"/>
          <w:sz w:val="24"/>
          <w:szCs w:val="24"/>
        </w:rPr>
      </w:pPr>
      <w:r w:rsidRPr="00B57FEB">
        <w:rPr>
          <w:rFonts w:cstheme="minorHAnsi"/>
          <w:sz w:val="24"/>
          <w:szCs w:val="24"/>
        </w:rPr>
        <w:t>https://publications.parliament.uk/pa/cm201719/cmselect/cmhealth/1496/1496.pdf#:~:text=The%20first%201000%20days%20of%20life%2C%20from%20conception,in%20a%20child%E2%80%99s%20development%20falling%20behind%20their%20peers.</w:t>
      </w:r>
      <w:hyperlink r:id="rId5" w:anchor=":~:text=The%20first%201000%20days%20of%20life%2C%20from%20conception,in%20a%20child%E2%80%99s%20development%20falling%20behind%20their%20peers." w:history="1"/>
    </w:p>
    <w:p w14:paraId="6180AFAA" w14:textId="77777777" w:rsidR="0067085C" w:rsidRPr="00B57FEB" w:rsidRDefault="0067085C" w:rsidP="0067085C">
      <w:pPr>
        <w:tabs>
          <w:tab w:val="left" w:pos="1373"/>
        </w:tabs>
        <w:rPr>
          <w:rFonts w:cstheme="minorHAnsi"/>
          <w:sz w:val="24"/>
          <w:szCs w:val="24"/>
        </w:rPr>
      </w:pPr>
      <w:r w:rsidRPr="00B57FEB">
        <w:rPr>
          <w:rFonts w:cstheme="minorHAnsi"/>
          <w:sz w:val="24"/>
          <w:szCs w:val="24"/>
        </w:rPr>
        <w:t>https://www.dictionary.com/browse/care</w:t>
      </w:r>
    </w:p>
    <w:p w14:paraId="20DFF8F5" w14:textId="77777777" w:rsidR="0067085C" w:rsidRPr="00B57FEB" w:rsidRDefault="0067085C" w:rsidP="0067085C">
      <w:pPr>
        <w:tabs>
          <w:tab w:val="left" w:pos="1373"/>
        </w:tabs>
        <w:rPr>
          <w:rFonts w:cstheme="minorHAnsi"/>
          <w:sz w:val="24"/>
          <w:szCs w:val="24"/>
        </w:rPr>
      </w:pPr>
      <w:r w:rsidRPr="00B57FEB">
        <w:rPr>
          <w:rFonts w:cstheme="minorHAnsi"/>
          <w:sz w:val="24"/>
          <w:szCs w:val="24"/>
        </w:rPr>
        <w:t>https://www.parentingforbrain.com/brain-development/</w:t>
      </w:r>
    </w:p>
    <w:p w14:paraId="4B5E8D92" w14:textId="77777777" w:rsidR="0067085C" w:rsidRPr="00B57FEB" w:rsidRDefault="0067085C" w:rsidP="0067085C">
      <w:pPr>
        <w:tabs>
          <w:tab w:val="left" w:pos="1373"/>
        </w:tabs>
        <w:rPr>
          <w:rFonts w:cstheme="minorHAnsi"/>
          <w:sz w:val="24"/>
          <w:szCs w:val="24"/>
        </w:rPr>
      </w:pPr>
      <w:r w:rsidRPr="00B57FEB">
        <w:rPr>
          <w:rFonts w:cstheme="minorHAnsi"/>
          <w:sz w:val="24"/>
          <w:szCs w:val="24"/>
        </w:rPr>
        <w:t>https://www.firstthingsfirst.org/early-childhood-matters/brain-development/</w:t>
      </w:r>
    </w:p>
    <w:p w14:paraId="0569E738" w14:textId="77777777" w:rsidR="0067085C" w:rsidRPr="00B57FEB" w:rsidRDefault="00000000" w:rsidP="0067085C">
      <w:pPr>
        <w:tabs>
          <w:tab w:val="left" w:pos="1373"/>
        </w:tabs>
        <w:rPr>
          <w:rFonts w:cstheme="minorHAnsi"/>
          <w:color w:val="000000" w:themeColor="text1"/>
          <w:sz w:val="24"/>
          <w:szCs w:val="24"/>
        </w:rPr>
      </w:pPr>
      <w:hyperlink r:id="rId6" w:anchor=":~:text=Enabling%20adults%20help%20and%20support%20learners%20to%20begin,them%20to%20have%20a%20voice%20and%20make%20decisions" w:history="1">
        <w:r w:rsidR="0067085C" w:rsidRPr="00B57FEB">
          <w:rPr>
            <w:rStyle w:val="Hyperlink"/>
            <w:rFonts w:cstheme="minorHAnsi"/>
            <w:color w:val="000000" w:themeColor="text1"/>
            <w:sz w:val="24"/>
            <w:szCs w:val="24"/>
            <w:u w:val="none"/>
          </w:rPr>
          <w:t>https://www.gov.wales/sites/default/files/consultations/2021-05/enabling-pathways-consultation-document_0.pdf#:~:text=Enabling%20adults%20help%20and%20support%20learners%20to%20begin,them%20to%20have%20a%20voice%20and%20make%20decisions</w:t>
        </w:r>
      </w:hyperlink>
      <w:r w:rsidR="0067085C" w:rsidRPr="00B57FEB">
        <w:rPr>
          <w:rFonts w:cstheme="minorHAnsi"/>
          <w:color w:val="000000" w:themeColor="text1"/>
          <w:sz w:val="24"/>
          <w:szCs w:val="24"/>
        </w:rPr>
        <w:t>.</w:t>
      </w:r>
    </w:p>
    <w:p w14:paraId="4AD80644" w14:textId="76A774E7" w:rsidR="0067085C" w:rsidRPr="00B57FEB" w:rsidRDefault="00000000" w:rsidP="0067085C">
      <w:pPr>
        <w:tabs>
          <w:tab w:val="left" w:pos="1373"/>
        </w:tabs>
        <w:rPr>
          <w:rFonts w:cstheme="minorHAnsi"/>
          <w:sz w:val="24"/>
          <w:szCs w:val="24"/>
        </w:rPr>
      </w:pPr>
      <w:hyperlink r:id="rId7" w:history="1">
        <w:r w:rsidR="006829FA" w:rsidRPr="00B57FEB">
          <w:rPr>
            <w:rStyle w:val="Hyperlink"/>
            <w:rFonts w:cstheme="minorHAnsi"/>
            <w:sz w:val="24"/>
            <w:szCs w:val="24"/>
          </w:rPr>
          <w:t>https://www.pacey.org.uk/news-and-views/pacey-blog/2016/july-2016/%E2%80%98professional-love%E2%80%99-in-early-years-settings/</w:t>
        </w:r>
      </w:hyperlink>
    </w:p>
    <w:p w14:paraId="5796F354" w14:textId="6BA59839" w:rsidR="006E4D29" w:rsidRDefault="009F5607" w:rsidP="0067085C">
      <w:pPr>
        <w:tabs>
          <w:tab w:val="left" w:pos="1373"/>
        </w:tabs>
        <w:rPr>
          <w:rStyle w:val="Hyperlink"/>
          <w:rFonts w:cstheme="minorHAnsi"/>
          <w:sz w:val="24"/>
          <w:szCs w:val="24"/>
        </w:rPr>
      </w:pPr>
      <w:r w:rsidRPr="00B57FEB">
        <w:rPr>
          <w:rFonts w:cstheme="minorHAnsi"/>
          <w:sz w:val="24"/>
          <w:szCs w:val="24"/>
        </w:rPr>
        <w:t xml:space="preserve">National Minimum Standards for Regulated Childcare for children up to the age of 12 years </w:t>
      </w:r>
      <w:hyperlink r:id="rId8" w:history="1">
        <w:r w:rsidRPr="00B57FEB">
          <w:rPr>
            <w:rStyle w:val="Hyperlink"/>
            <w:rFonts w:cstheme="minorHAnsi"/>
            <w:sz w:val="24"/>
            <w:szCs w:val="24"/>
          </w:rPr>
          <w:t>National Minimum Standards for regulated childcare (gov.wales)</w:t>
        </w:r>
      </w:hyperlink>
    </w:p>
    <w:p w14:paraId="5536B3E3" w14:textId="2347A7EE" w:rsidR="0097750B" w:rsidRPr="0097750B" w:rsidRDefault="0097750B" w:rsidP="0067085C">
      <w:pPr>
        <w:tabs>
          <w:tab w:val="left" w:pos="1373"/>
        </w:tabs>
        <w:rPr>
          <w:rFonts w:cstheme="minorHAnsi"/>
          <w:b/>
          <w:bCs/>
          <w:sz w:val="24"/>
          <w:szCs w:val="24"/>
        </w:rPr>
      </w:pPr>
      <w:r w:rsidRPr="0097750B">
        <w:rPr>
          <w:rFonts w:cstheme="minorHAnsi"/>
          <w:b/>
          <w:bCs/>
          <w:sz w:val="24"/>
          <w:szCs w:val="24"/>
        </w:rPr>
        <w:t xml:space="preserve">Babies in Lockdown (2020). </w:t>
      </w:r>
      <w:r w:rsidRPr="0097750B">
        <w:rPr>
          <w:rFonts w:cstheme="minorHAnsi"/>
          <w:b/>
          <w:bCs/>
          <w:i/>
          <w:iCs/>
          <w:sz w:val="24"/>
          <w:szCs w:val="24"/>
        </w:rPr>
        <w:t>Listening to parents to build back better</w:t>
      </w:r>
      <w:r w:rsidRPr="0097750B">
        <w:rPr>
          <w:rFonts w:cstheme="minorHAnsi"/>
          <w:b/>
          <w:bCs/>
          <w:sz w:val="24"/>
          <w:szCs w:val="24"/>
        </w:rPr>
        <w:t>: Best Beginnings, Home-Start UK, and the Parent-Infant Foundation.</w:t>
      </w:r>
    </w:p>
    <w:p w14:paraId="1BE91C2C" w14:textId="77777777" w:rsidR="00576567" w:rsidRPr="00B57FEB" w:rsidRDefault="00576567" w:rsidP="00576567">
      <w:pPr>
        <w:rPr>
          <w:rFonts w:cstheme="minorHAnsi"/>
          <w:b/>
          <w:bCs/>
          <w:sz w:val="24"/>
          <w:szCs w:val="24"/>
        </w:rPr>
      </w:pPr>
      <w:r w:rsidRPr="00B57FEB">
        <w:rPr>
          <w:rFonts w:cstheme="minorHAnsi"/>
          <w:b/>
          <w:bCs/>
          <w:sz w:val="24"/>
          <w:szCs w:val="24"/>
        </w:rPr>
        <w:t xml:space="preserve">Brodie, K. (2018). </w:t>
      </w:r>
      <w:r w:rsidRPr="00B57FEB">
        <w:rPr>
          <w:rFonts w:cstheme="minorHAnsi"/>
          <w:b/>
          <w:bCs/>
          <w:i/>
          <w:iCs/>
          <w:sz w:val="24"/>
          <w:szCs w:val="24"/>
        </w:rPr>
        <w:t>The Holistic Care and Development of Children from birth to three: An Essential Guide for Students and practitioners</w:t>
      </w:r>
      <w:r w:rsidRPr="00B57FEB">
        <w:rPr>
          <w:rFonts w:cstheme="minorHAnsi"/>
          <w:b/>
          <w:bCs/>
          <w:sz w:val="24"/>
          <w:szCs w:val="24"/>
        </w:rPr>
        <w:t xml:space="preserve">. London: Routledge. </w:t>
      </w:r>
    </w:p>
    <w:p w14:paraId="5A6FB196" w14:textId="20BF4BAA" w:rsidR="00576567" w:rsidRPr="00B57FEB" w:rsidRDefault="00576567" w:rsidP="00576567">
      <w:pPr>
        <w:rPr>
          <w:rFonts w:cstheme="minorHAnsi"/>
          <w:b/>
          <w:bCs/>
          <w:sz w:val="24"/>
          <w:szCs w:val="24"/>
        </w:rPr>
      </w:pPr>
      <w:r w:rsidRPr="00B57FEB">
        <w:rPr>
          <w:rFonts w:cstheme="minorHAnsi"/>
          <w:b/>
          <w:bCs/>
          <w:sz w:val="24"/>
          <w:szCs w:val="24"/>
        </w:rPr>
        <w:t>Duncombe (2019)</w:t>
      </w:r>
      <w:r w:rsidR="0038221E" w:rsidRPr="00B57FEB">
        <w:rPr>
          <w:rFonts w:cstheme="minorHAnsi"/>
          <w:b/>
          <w:bCs/>
          <w:sz w:val="24"/>
          <w:szCs w:val="24"/>
        </w:rPr>
        <w:t>.</w:t>
      </w:r>
      <w:r w:rsidRPr="00B57FEB">
        <w:rPr>
          <w:rFonts w:cstheme="minorHAnsi"/>
          <w:b/>
          <w:bCs/>
          <w:sz w:val="24"/>
          <w:szCs w:val="24"/>
        </w:rPr>
        <w:t xml:space="preserve"> </w:t>
      </w:r>
      <w:r w:rsidRPr="00B57FEB">
        <w:rPr>
          <w:rFonts w:cstheme="minorHAnsi"/>
          <w:b/>
          <w:bCs/>
          <w:i/>
          <w:iCs/>
          <w:sz w:val="24"/>
          <w:szCs w:val="24"/>
        </w:rPr>
        <w:t>The Physical Development Needs of Young Children</w:t>
      </w:r>
      <w:r w:rsidRPr="00B57FEB">
        <w:rPr>
          <w:rFonts w:cstheme="minorHAnsi"/>
          <w:b/>
          <w:bCs/>
          <w:sz w:val="24"/>
          <w:szCs w:val="24"/>
        </w:rPr>
        <w:t>. London: Routledge.</w:t>
      </w:r>
    </w:p>
    <w:p w14:paraId="43227774" w14:textId="1771AC05" w:rsidR="008123B4" w:rsidRPr="00B57FEB" w:rsidRDefault="008123B4" w:rsidP="00576567">
      <w:pPr>
        <w:rPr>
          <w:rFonts w:cstheme="minorHAnsi"/>
          <w:b/>
          <w:bCs/>
          <w:sz w:val="24"/>
          <w:szCs w:val="24"/>
        </w:rPr>
      </w:pPr>
      <w:r w:rsidRPr="00B57FEB">
        <w:rPr>
          <w:rFonts w:cstheme="minorHAnsi"/>
          <w:b/>
          <w:bCs/>
          <w:sz w:val="24"/>
          <w:szCs w:val="24"/>
        </w:rPr>
        <w:lastRenderedPageBreak/>
        <w:t>Dunhill, A.</w:t>
      </w:r>
      <w:r w:rsidR="00DA0310" w:rsidRPr="00B57FEB">
        <w:rPr>
          <w:rFonts w:cstheme="minorHAnsi"/>
          <w:b/>
          <w:bCs/>
          <w:sz w:val="24"/>
          <w:szCs w:val="24"/>
        </w:rPr>
        <w:t xml:space="preserve">, Elliot, M. and Shaw, A. (2009). </w:t>
      </w:r>
      <w:r w:rsidR="00DA0310" w:rsidRPr="00B57FEB">
        <w:rPr>
          <w:rFonts w:cstheme="minorHAnsi"/>
          <w:b/>
          <w:bCs/>
          <w:i/>
          <w:iCs/>
          <w:sz w:val="24"/>
          <w:szCs w:val="24"/>
        </w:rPr>
        <w:t xml:space="preserve">Effective Communication and </w:t>
      </w:r>
      <w:r w:rsidR="00A94072" w:rsidRPr="00B57FEB">
        <w:rPr>
          <w:rFonts w:cstheme="minorHAnsi"/>
          <w:b/>
          <w:bCs/>
          <w:i/>
          <w:iCs/>
          <w:sz w:val="24"/>
          <w:szCs w:val="24"/>
        </w:rPr>
        <w:t>E</w:t>
      </w:r>
      <w:r w:rsidR="00DA0310" w:rsidRPr="00B57FEB">
        <w:rPr>
          <w:rFonts w:cstheme="minorHAnsi"/>
          <w:b/>
          <w:bCs/>
          <w:i/>
          <w:iCs/>
          <w:sz w:val="24"/>
          <w:szCs w:val="24"/>
        </w:rPr>
        <w:t>ngagement with</w:t>
      </w:r>
      <w:r w:rsidR="006C7C4A" w:rsidRPr="00B57FEB">
        <w:rPr>
          <w:rFonts w:cstheme="minorHAnsi"/>
          <w:b/>
          <w:bCs/>
          <w:i/>
          <w:iCs/>
          <w:sz w:val="24"/>
          <w:szCs w:val="24"/>
        </w:rPr>
        <w:t xml:space="preserve"> </w:t>
      </w:r>
      <w:r w:rsidR="00A94072" w:rsidRPr="00B57FEB">
        <w:rPr>
          <w:rFonts w:cstheme="minorHAnsi"/>
          <w:b/>
          <w:bCs/>
          <w:i/>
          <w:iCs/>
          <w:sz w:val="24"/>
          <w:szCs w:val="24"/>
        </w:rPr>
        <w:t>C</w:t>
      </w:r>
      <w:r w:rsidR="006C7C4A" w:rsidRPr="00B57FEB">
        <w:rPr>
          <w:rFonts w:cstheme="minorHAnsi"/>
          <w:b/>
          <w:bCs/>
          <w:i/>
          <w:iCs/>
          <w:sz w:val="24"/>
          <w:szCs w:val="24"/>
        </w:rPr>
        <w:t xml:space="preserve">hildren, their </w:t>
      </w:r>
      <w:r w:rsidR="00A94072" w:rsidRPr="00B57FEB">
        <w:rPr>
          <w:rFonts w:cstheme="minorHAnsi"/>
          <w:b/>
          <w:bCs/>
          <w:i/>
          <w:iCs/>
          <w:sz w:val="24"/>
          <w:szCs w:val="24"/>
        </w:rPr>
        <w:t>Families,</w:t>
      </w:r>
      <w:r w:rsidR="006C7C4A" w:rsidRPr="00B57FEB">
        <w:rPr>
          <w:rFonts w:cstheme="minorHAnsi"/>
          <w:b/>
          <w:bCs/>
          <w:i/>
          <w:iCs/>
          <w:sz w:val="24"/>
          <w:szCs w:val="24"/>
        </w:rPr>
        <w:t xml:space="preserve"> and </w:t>
      </w:r>
      <w:r w:rsidR="00A94072" w:rsidRPr="00B57FEB">
        <w:rPr>
          <w:rFonts w:cstheme="minorHAnsi"/>
          <w:b/>
          <w:bCs/>
          <w:i/>
          <w:iCs/>
          <w:sz w:val="24"/>
          <w:szCs w:val="24"/>
        </w:rPr>
        <w:t>C</w:t>
      </w:r>
      <w:r w:rsidR="006C7C4A" w:rsidRPr="00B57FEB">
        <w:rPr>
          <w:rFonts w:cstheme="minorHAnsi"/>
          <w:b/>
          <w:bCs/>
          <w:i/>
          <w:iCs/>
          <w:sz w:val="24"/>
          <w:szCs w:val="24"/>
        </w:rPr>
        <w:t>arers</w:t>
      </w:r>
      <w:r w:rsidR="006C7C4A" w:rsidRPr="00B57FEB">
        <w:rPr>
          <w:rFonts w:cstheme="minorHAnsi"/>
          <w:b/>
          <w:bCs/>
          <w:sz w:val="24"/>
          <w:szCs w:val="24"/>
        </w:rPr>
        <w:t xml:space="preserve">. </w:t>
      </w:r>
      <w:r w:rsidR="00A94072" w:rsidRPr="00B57FEB">
        <w:rPr>
          <w:rFonts w:cstheme="minorHAnsi"/>
          <w:b/>
          <w:bCs/>
          <w:sz w:val="24"/>
          <w:szCs w:val="24"/>
        </w:rPr>
        <w:t>Exeter: Learning Matters.</w:t>
      </w:r>
    </w:p>
    <w:p w14:paraId="5F420868" w14:textId="60575462" w:rsidR="00F6451A" w:rsidRDefault="00F6451A" w:rsidP="00576567">
      <w:pPr>
        <w:rPr>
          <w:rFonts w:cstheme="minorHAnsi"/>
          <w:b/>
          <w:bCs/>
          <w:sz w:val="24"/>
          <w:szCs w:val="24"/>
        </w:rPr>
      </w:pPr>
      <w:r w:rsidRPr="00B57FEB">
        <w:rPr>
          <w:rFonts w:cstheme="minorHAnsi"/>
          <w:b/>
          <w:bCs/>
          <w:sz w:val="24"/>
          <w:szCs w:val="24"/>
        </w:rPr>
        <w:t xml:space="preserve">Dunlop, A. and Fabian, H. (2002). </w:t>
      </w:r>
      <w:r w:rsidRPr="00B57FEB">
        <w:rPr>
          <w:rFonts w:cstheme="minorHAnsi"/>
          <w:b/>
          <w:bCs/>
          <w:i/>
          <w:iCs/>
          <w:sz w:val="24"/>
          <w:szCs w:val="24"/>
        </w:rPr>
        <w:t>Transitions in the Early Years: Debating Continuity and Progression for Children in Early Education</w:t>
      </w:r>
      <w:r w:rsidRPr="00B57FEB">
        <w:rPr>
          <w:rFonts w:cstheme="minorHAnsi"/>
          <w:b/>
          <w:bCs/>
          <w:sz w:val="24"/>
          <w:szCs w:val="24"/>
        </w:rPr>
        <w:t xml:space="preserve">. </w:t>
      </w:r>
      <w:r w:rsidR="00466006" w:rsidRPr="00B57FEB">
        <w:rPr>
          <w:rFonts w:cstheme="minorHAnsi"/>
          <w:b/>
          <w:bCs/>
          <w:sz w:val="24"/>
          <w:szCs w:val="24"/>
        </w:rPr>
        <w:t>London: Routledge.</w:t>
      </w:r>
    </w:p>
    <w:p w14:paraId="480C09A2" w14:textId="1D2459C3" w:rsidR="000E5AA8" w:rsidRPr="00B57FEB" w:rsidRDefault="000E5AA8" w:rsidP="00576567">
      <w:pPr>
        <w:rPr>
          <w:rFonts w:cstheme="minorHAnsi"/>
          <w:b/>
          <w:bCs/>
          <w:sz w:val="24"/>
          <w:szCs w:val="24"/>
        </w:rPr>
      </w:pPr>
      <w:r>
        <w:rPr>
          <w:rFonts w:cstheme="minorHAnsi"/>
          <w:b/>
          <w:bCs/>
          <w:sz w:val="24"/>
          <w:szCs w:val="24"/>
        </w:rPr>
        <w:t xml:space="preserve">Else, P. (2014). </w:t>
      </w:r>
      <w:r w:rsidR="00B4587E">
        <w:rPr>
          <w:rFonts w:cstheme="minorHAnsi"/>
          <w:b/>
          <w:bCs/>
          <w:sz w:val="24"/>
          <w:szCs w:val="24"/>
        </w:rPr>
        <w:t xml:space="preserve">Making Sense of Play: Supporting Children in their Play. </w:t>
      </w:r>
      <w:r w:rsidR="00C47E7E">
        <w:rPr>
          <w:rFonts w:cstheme="minorHAnsi"/>
          <w:b/>
          <w:bCs/>
          <w:sz w:val="24"/>
          <w:szCs w:val="24"/>
        </w:rPr>
        <w:t xml:space="preserve">Berkshire: Open University Press. </w:t>
      </w:r>
    </w:p>
    <w:p w14:paraId="10BD21E9" w14:textId="19D1CD57" w:rsidR="007F5F3D" w:rsidRDefault="007F5F3D" w:rsidP="00576567">
      <w:pPr>
        <w:rPr>
          <w:rFonts w:cstheme="minorHAnsi"/>
          <w:b/>
          <w:bCs/>
          <w:sz w:val="24"/>
          <w:szCs w:val="24"/>
        </w:rPr>
      </w:pPr>
      <w:r w:rsidRPr="00B57FEB">
        <w:rPr>
          <w:rFonts w:cstheme="minorHAnsi"/>
          <w:b/>
          <w:bCs/>
          <w:sz w:val="24"/>
          <w:szCs w:val="24"/>
        </w:rPr>
        <w:t>Forbes, R. (2004</w:t>
      </w:r>
      <w:r w:rsidR="0038221E" w:rsidRPr="00B57FEB">
        <w:rPr>
          <w:rFonts w:cstheme="minorHAnsi"/>
          <w:b/>
          <w:bCs/>
          <w:sz w:val="24"/>
          <w:szCs w:val="24"/>
        </w:rPr>
        <w:t>.</w:t>
      </w:r>
      <w:r w:rsidRPr="00B57FEB">
        <w:rPr>
          <w:rFonts w:cstheme="minorHAnsi"/>
          <w:b/>
          <w:bCs/>
          <w:sz w:val="24"/>
          <w:szCs w:val="24"/>
        </w:rPr>
        <w:t xml:space="preserve">) </w:t>
      </w:r>
      <w:r w:rsidR="00F04185" w:rsidRPr="00B57FEB">
        <w:rPr>
          <w:rFonts w:cstheme="minorHAnsi"/>
          <w:b/>
          <w:bCs/>
          <w:i/>
          <w:iCs/>
          <w:sz w:val="24"/>
          <w:szCs w:val="24"/>
        </w:rPr>
        <w:t>Beginning to Play: Young Children to Three</w:t>
      </w:r>
      <w:r w:rsidR="00F04185" w:rsidRPr="00B57FEB">
        <w:rPr>
          <w:rFonts w:cstheme="minorHAnsi"/>
          <w:b/>
          <w:bCs/>
          <w:sz w:val="24"/>
          <w:szCs w:val="24"/>
        </w:rPr>
        <w:t xml:space="preserve">. </w:t>
      </w:r>
      <w:r w:rsidR="00237D83" w:rsidRPr="00B57FEB">
        <w:rPr>
          <w:rFonts w:cstheme="minorHAnsi"/>
          <w:b/>
          <w:bCs/>
          <w:sz w:val="24"/>
          <w:szCs w:val="24"/>
        </w:rPr>
        <w:t>Buckingham: Open University Press.</w:t>
      </w:r>
    </w:p>
    <w:p w14:paraId="64764168" w14:textId="62B4FBAD" w:rsidR="00410C2F" w:rsidRPr="00B57FEB" w:rsidRDefault="00C80726" w:rsidP="00576567">
      <w:pPr>
        <w:rPr>
          <w:rFonts w:cstheme="minorHAnsi"/>
          <w:b/>
          <w:bCs/>
          <w:sz w:val="24"/>
          <w:szCs w:val="24"/>
        </w:rPr>
      </w:pPr>
      <w:r>
        <w:rPr>
          <w:rFonts w:cstheme="minorHAnsi"/>
          <w:b/>
          <w:bCs/>
          <w:sz w:val="24"/>
          <w:szCs w:val="24"/>
        </w:rPr>
        <w:t xml:space="preserve">Gascoyne, S. (2018). </w:t>
      </w:r>
      <w:r w:rsidRPr="007B2019">
        <w:rPr>
          <w:rFonts w:cstheme="minorHAnsi"/>
          <w:b/>
          <w:bCs/>
          <w:i/>
          <w:iCs/>
          <w:sz w:val="24"/>
          <w:szCs w:val="24"/>
        </w:rPr>
        <w:t>Messy Play in the Early Years</w:t>
      </w:r>
      <w:r w:rsidR="0049562C" w:rsidRPr="007B2019">
        <w:rPr>
          <w:rFonts w:cstheme="minorHAnsi"/>
          <w:b/>
          <w:bCs/>
          <w:i/>
          <w:iCs/>
          <w:sz w:val="24"/>
          <w:szCs w:val="24"/>
        </w:rPr>
        <w:t>: Supporting Learning Through Material Engagements</w:t>
      </w:r>
      <w:r w:rsidR="0049562C">
        <w:rPr>
          <w:rFonts w:cstheme="minorHAnsi"/>
          <w:b/>
          <w:bCs/>
          <w:sz w:val="24"/>
          <w:szCs w:val="24"/>
        </w:rPr>
        <w:t xml:space="preserve">. </w:t>
      </w:r>
      <w:r w:rsidR="007B2019">
        <w:rPr>
          <w:rFonts w:cstheme="minorHAnsi"/>
          <w:b/>
          <w:bCs/>
          <w:sz w:val="24"/>
          <w:szCs w:val="24"/>
        </w:rPr>
        <w:t xml:space="preserve">London: Routledge. </w:t>
      </w:r>
    </w:p>
    <w:p w14:paraId="701C681E" w14:textId="77777777" w:rsidR="008873C9" w:rsidRPr="00B57FEB" w:rsidRDefault="008873C9" w:rsidP="008873C9">
      <w:pPr>
        <w:tabs>
          <w:tab w:val="left" w:pos="1373"/>
        </w:tabs>
        <w:rPr>
          <w:rFonts w:cstheme="minorHAnsi"/>
          <w:b/>
          <w:bCs/>
          <w:sz w:val="24"/>
          <w:szCs w:val="24"/>
        </w:rPr>
      </w:pPr>
      <w:r w:rsidRPr="00B57FEB">
        <w:rPr>
          <w:rFonts w:cstheme="minorHAnsi"/>
          <w:b/>
          <w:bCs/>
          <w:sz w:val="24"/>
          <w:szCs w:val="24"/>
        </w:rPr>
        <w:t xml:space="preserve">Gerhardt, S. (2014). </w:t>
      </w:r>
      <w:r w:rsidRPr="00B57FEB">
        <w:rPr>
          <w:rFonts w:cstheme="minorHAnsi"/>
          <w:b/>
          <w:bCs/>
          <w:i/>
          <w:iCs/>
          <w:sz w:val="24"/>
          <w:szCs w:val="24"/>
        </w:rPr>
        <w:t>Why Love Matters: How Affection Shapes a Babies Brain</w:t>
      </w:r>
      <w:r w:rsidRPr="00B57FEB">
        <w:rPr>
          <w:rFonts w:cstheme="minorHAnsi"/>
          <w:b/>
          <w:bCs/>
          <w:sz w:val="24"/>
          <w:szCs w:val="24"/>
        </w:rPr>
        <w:t>. 2</w:t>
      </w:r>
      <w:r w:rsidRPr="00B57FEB">
        <w:rPr>
          <w:rFonts w:cstheme="minorHAnsi"/>
          <w:b/>
          <w:bCs/>
          <w:sz w:val="24"/>
          <w:szCs w:val="24"/>
          <w:vertAlign w:val="superscript"/>
        </w:rPr>
        <w:t>nd</w:t>
      </w:r>
      <w:r w:rsidRPr="00B57FEB">
        <w:rPr>
          <w:rFonts w:cstheme="minorHAnsi"/>
          <w:b/>
          <w:bCs/>
          <w:sz w:val="24"/>
          <w:szCs w:val="24"/>
        </w:rPr>
        <w:t xml:space="preserve"> Edition. London: Routledge.</w:t>
      </w:r>
    </w:p>
    <w:p w14:paraId="6AD10792" w14:textId="06B44CA2" w:rsidR="008873C9" w:rsidRDefault="008873C9" w:rsidP="00576567">
      <w:pPr>
        <w:rPr>
          <w:rFonts w:cstheme="minorHAnsi"/>
          <w:b/>
          <w:bCs/>
          <w:sz w:val="24"/>
          <w:szCs w:val="24"/>
        </w:rPr>
      </w:pPr>
      <w:r w:rsidRPr="00B57FEB">
        <w:rPr>
          <w:rFonts w:cstheme="minorHAnsi"/>
          <w:b/>
          <w:bCs/>
          <w:sz w:val="24"/>
          <w:szCs w:val="24"/>
        </w:rPr>
        <w:t xml:space="preserve">Green et al. (2018). </w:t>
      </w:r>
      <w:r w:rsidRPr="00B57FEB">
        <w:rPr>
          <w:rFonts w:cstheme="minorHAnsi"/>
          <w:b/>
          <w:bCs/>
          <w:i/>
          <w:iCs/>
          <w:sz w:val="24"/>
          <w:szCs w:val="24"/>
        </w:rPr>
        <w:t>The biology of the first 1000 days</w:t>
      </w:r>
      <w:r w:rsidRPr="00B57FEB">
        <w:rPr>
          <w:rFonts w:cstheme="minorHAnsi"/>
          <w:b/>
          <w:bCs/>
          <w:sz w:val="24"/>
          <w:szCs w:val="24"/>
        </w:rPr>
        <w:t>. Boca Raton: Taylor and Francis.</w:t>
      </w:r>
    </w:p>
    <w:p w14:paraId="020A3E89" w14:textId="5AC678FF" w:rsidR="002B7353" w:rsidRDefault="002B7353" w:rsidP="00576567">
      <w:pPr>
        <w:rPr>
          <w:rFonts w:cstheme="minorHAnsi"/>
          <w:b/>
          <w:bCs/>
          <w:sz w:val="24"/>
          <w:szCs w:val="24"/>
        </w:rPr>
      </w:pPr>
      <w:r>
        <w:rPr>
          <w:rFonts w:cstheme="minorHAnsi"/>
          <w:b/>
          <w:bCs/>
          <w:sz w:val="24"/>
          <w:szCs w:val="24"/>
        </w:rPr>
        <w:t xml:space="preserve">Harvard University. (2011). </w:t>
      </w:r>
      <w:r w:rsidR="009D3B83" w:rsidRPr="009D3B83">
        <w:rPr>
          <w:rFonts w:cstheme="minorHAnsi"/>
          <w:b/>
          <w:bCs/>
          <w:sz w:val="24"/>
          <w:szCs w:val="24"/>
        </w:rPr>
        <w:t>https://developingchild.harvard.edu/resources/serve-return-interaction-shapes-brain-circuitry/</w:t>
      </w:r>
    </w:p>
    <w:p w14:paraId="1A4CA280" w14:textId="46D313D7" w:rsidR="00781BE3" w:rsidRPr="00B57FEB" w:rsidRDefault="00781BE3" w:rsidP="00576567">
      <w:pPr>
        <w:rPr>
          <w:rFonts w:cstheme="minorHAnsi"/>
          <w:b/>
          <w:bCs/>
          <w:sz w:val="24"/>
          <w:szCs w:val="24"/>
        </w:rPr>
      </w:pPr>
      <w:r>
        <w:rPr>
          <w:rFonts w:cstheme="minorHAnsi"/>
          <w:b/>
          <w:bCs/>
          <w:sz w:val="24"/>
          <w:szCs w:val="24"/>
        </w:rPr>
        <w:t xml:space="preserve">Knight, </w:t>
      </w:r>
      <w:r w:rsidR="006C1A87">
        <w:rPr>
          <w:rFonts w:cstheme="minorHAnsi"/>
          <w:b/>
          <w:bCs/>
          <w:sz w:val="24"/>
          <w:szCs w:val="24"/>
        </w:rPr>
        <w:t xml:space="preserve">S. (2013). </w:t>
      </w:r>
      <w:r w:rsidR="006C1A87" w:rsidRPr="00B67A13">
        <w:rPr>
          <w:rFonts w:cstheme="minorHAnsi"/>
          <w:b/>
          <w:bCs/>
          <w:i/>
          <w:iCs/>
          <w:sz w:val="24"/>
          <w:szCs w:val="24"/>
        </w:rPr>
        <w:t>Forest School and Outdoor Learning in the Early Years</w:t>
      </w:r>
      <w:r w:rsidR="006C1A87">
        <w:rPr>
          <w:rFonts w:cstheme="minorHAnsi"/>
          <w:b/>
          <w:bCs/>
          <w:sz w:val="24"/>
          <w:szCs w:val="24"/>
        </w:rPr>
        <w:t xml:space="preserve">. </w:t>
      </w:r>
      <w:r w:rsidR="005D1B0D">
        <w:rPr>
          <w:rFonts w:cstheme="minorHAnsi"/>
          <w:b/>
          <w:bCs/>
          <w:sz w:val="24"/>
          <w:szCs w:val="24"/>
        </w:rPr>
        <w:t>2</w:t>
      </w:r>
      <w:r w:rsidR="005D1B0D" w:rsidRPr="005D1B0D">
        <w:rPr>
          <w:rFonts w:cstheme="minorHAnsi"/>
          <w:b/>
          <w:bCs/>
          <w:sz w:val="24"/>
          <w:szCs w:val="24"/>
          <w:vertAlign w:val="superscript"/>
        </w:rPr>
        <w:t>nd</w:t>
      </w:r>
      <w:r w:rsidR="005D1B0D">
        <w:rPr>
          <w:rFonts w:cstheme="minorHAnsi"/>
          <w:b/>
          <w:bCs/>
          <w:sz w:val="24"/>
          <w:szCs w:val="24"/>
        </w:rPr>
        <w:t xml:space="preserve"> Edition. </w:t>
      </w:r>
      <w:r w:rsidR="00E16591">
        <w:rPr>
          <w:rFonts w:cstheme="minorHAnsi"/>
          <w:b/>
          <w:bCs/>
          <w:sz w:val="24"/>
          <w:szCs w:val="24"/>
        </w:rPr>
        <w:t xml:space="preserve">London: Sage Publications. </w:t>
      </w:r>
    </w:p>
    <w:p w14:paraId="58F9C59C" w14:textId="5F3BEB1C" w:rsidR="008873C9" w:rsidRPr="00B57FEB" w:rsidRDefault="008873C9" w:rsidP="00576567">
      <w:pPr>
        <w:rPr>
          <w:rFonts w:cstheme="minorHAnsi"/>
          <w:b/>
          <w:bCs/>
          <w:sz w:val="24"/>
          <w:szCs w:val="24"/>
        </w:rPr>
      </w:pPr>
      <w:r w:rsidRPr="00B57FEB">
        <w:rPr>
          <w:rFonts w:cstheme="minorHAnsi"/>
          <w:b/>
          <w:bCs/>
          <w:sz w:val="24"/>
          <w:szCs w:val="24"/>
        </w:rPr>
        <w:t xml:space="preserve">Lindon, </w:t>
      </w:r>
      <w:r w:rsidR="0071429C" w:rsidRPr="00B57FEB">
        <w:rPr>
          <w:rFonts w:cstheme="minorHAnsi"/>
          <w:b/>
          <w:bCs/>
          <w:sz w:val="24"/>
          <w:szCs w:val="24"/>
        </w:rPr>
        <w:t xml:space="preserve">J. (2012). </w:t>
      </w:r>
      <w:r w:rsidR="0095411F" w:rsidRPr="00B57FEB">
        <w:rPr>
          <w:rFonts w:cstheme="minorHAnsi"/>
          <w:b/>
          <w:bCs/>
          <w:i/>
          <w:iCs/>
          <w:sz w:val="24"/>
          <w:szCs w:val="24"/>
        </w:rPr>
        <w:t>Safeguarding</w:t>
      </w:r>
      <w:r w:rsidR="0071429C" w:rsidRPr="00B57FEB">
        <w:rPr>
          <w:rFonts w:cstheme="minorHAnsi"/>
          <w:b/>
          <w:bCs/>
          <w:i/>
          <w:iCs/>
          <w:sz w:val="24"/>
          <w:szCs w:val="24"/>
        </w:rPr>
        <w:t xml:space="preserve"> and Protecting Children: 0-8 years</w:t>
      </w:r>
      <w:r w:rsidR="0071429C" w:rsidRPr="00B57FEB">
        <w:rPr>
          <w:rFonts w:cstheme="minorHAnsi"/>
          <w:b/>
          <w:bCs/>
          <w:sz w:val="24"/>
          <w:szCs w:val="24"/>
        </w:rPr>
        <w:t>. 4</w:t>
      </w:r>
      <w:r w:rsidR="0071429C" w:rsidRPr="00B57FEB">
        <w:rPr>
          <w:rFonts w:cstheme="minorHAnsi"/>
          <w:b/>
          <w:bCs/>
          <w:sz w:val="24"/>
          <w:szCs w:val="24"/>
          <w:vertAlign w:val="superscript"/>
        </w:rPr>
        <w:t>th</w:t>
      </w:r>
      <w:r w:rsidR="0071429C" w:rsidRPr="00B57FEB">
        <w:rPr>
          <w:rFonts w:cstheme="minorHAnsi"/>
          <w:b/>
          <w:bCs/>
          <w:sz w:val="24"/>
          <w:szCs w:val="24"/>
        </w:rPr>
        <w:t xml:space="preserve"> Edition. </w:t>
      </w:r>
      <w:r w:rsidR="00E7749D" w:rsidRPr="00B57FEB">
        <w:rPr>
          <w:rFonts w:cstheme="minorHAnsi"/>
          <w:b/>
          <w:bCs/>
          <w:sz w:val="24"/>
          <w:szCs w:val="24"/>
        </w:rPr>
        <w:t xml:space="preserve">London: </w:t>
      </w:r>
      <w:r w:rsidR="0095411F" w:rsidRPr="00B57FEB">
        <w:rPr>
          <w:rFonts w:cstheme="minorHAnsi"/>
          <w:b/>
          <w:bCs/>
          <w:sz w:val="24"/>
          <w:szCs w:val="24"/>
        </w:rPr>
        <w:t>Hodder Education.</w:t>
      </w:r>
    </w:p>
    <w:p w14:paraId="02B50F83" w14:textId="6D315D36" w:rsidR="004C5DF9" w:rsidRDefault="004C5DF9" w:rsidP="00576567">
      <w:pPr>
        <w:rPr>
          <w:rFonts w:cstheme="minorHAnsi"/>
          <w:b/>
          <w:bCs/>
          <w:sz w:val="24"/>
          <w:szCs w:val="24"/>
        </w:rPr>
      </w:pPr>
      <w:r w:rsidRPr="00B57FEB">
        <w:rPr>
          <w:rFonts w:cstheme="minorHAnsi"/>
          <w:b/>
          <w:bCs/>
          <w:sz w:val="24"/>
          <w:szCs w:val="24"/>
        </w:rPr>
        <w:t xml:space="preserve">Nutbrown, </w:t>
      </w:r>
      <w:r w:rsidR="006D442F" w:rsidRPr="00B57FEB">
        <w:rPr>
          <w:rFonts w:cstheme="minorHAnsi"/>
          <w:b/>
          <w:bCs/>
          <w:sz w:val="24"/>
          <w:szCs w:val="24"/>
        </w:rPr>
        <w:t>C. (2005)</w:t>
      </w:r>
      <w:r w:rsidR="0038221E" w:rsidRPr="00B57FEB">
        <w:rPr>
          <w:rFonts w:cstheme="minorHAnsi"/>
          <w:b/>
          <w:bCs/>
          <w:sz w:val="24"/>
          <w:szCs w:val="24"/>
        </w:rPr>
        <w:t>.</w:t>
      </w:r>
      <w:r w:rsidR="006D442F" w:rsidRPr="00B57FEB">
        <w:rPr>
          <w:rFonts w:cstheme="minorHAnsi"/>
          <w:b/>
          <w:bCs/>
          <w:sz w:val="24"/>
          <w:szCs w:val="24"/>
        </w:rPr>
        <w:t xml:space="preserve"> </w:t>
      </w:r>
      <w:r w:rsidR="006D442F" w:rsidRPr="00B57FEB">
        <w:rPr>
          <w:rFonts w:cstheme="minorHAnsi"/>
          <w:b/>
          <w:bCs/>
          <w:i/>
          <w:iCs/>
          <w:sz w:val="24"/>
          <w:szCs w:val="24"/>
        </w:rPr>
        <w:t>Brain Studies and Neuroscience</w:t>
      </w:r>
      <w:r w:rsidR="006D442F" w:rsidRPr="00B57FEB">
        <w:rPr>
          <w:rFonts w:cstheme="minorHAnsi"/>
          <w:b/>
          <w:bCs/>
          <w:sz w:val="24"/>
          <w:szCs w:val="24"/>
        </w:rPr>
        <w:t xml:space="preserve">. </w:t>
      </w:r>
      <w:r w:rsidR="00E733D8" w:rsidRPr="00B57FEB">
        <w:rPr>
          <w:rFonts w:cstheme="minorHAnsi"/>
          <w:b/>
          <w:bCs/>
          <w:sz w:val="24"/>
          <w:szCs w:val="24"/>
        </w:rPr>
        <w:t>London: Sage Publications.</w:t>
      </w:r>
    </w:p>
    <w:p w14:paraId="1564FA84" w14:textId="58A31827" w:rsidR="00AB7802" w:rsidRDefault="00AB7802" w:rsidP="00576567">
      <w:pPr>
        <w:rPr>
          <w:rFonts w:cstheme="minorHAnsi"/>
          <w:b/>
          <w:bCs/>
          <w:sz w:val="24"/>
          <w:szCs w:val="24"/>
        </w:rPr>
      </w:pPr>
      <w:r>
        <w:rPr>
          <w:rFonts w:cstheme="minorHAnsi"/>
          <w:b/>
          <w:bCs/>
          <w:sz w:val="24"/>
          <w:szCs w:val="24"/>
        </w:rPr>
        <w:t xml:space="preserve">Pichere, </w:t>
      </w:r>
      <w:r w:rsidR="001B5989">
        <w:rPr>
          <w:rFonts w:cstheme="minorHAnsi"/>
          <w:b/>
          <w:bCs/>
          <w:sz w:val="24"/>
          <w:szCs w:val="24"/>
        </w:rPr>
        <w:t xml:space="preserve">P. (2015). </w:t>
      </w:r>
      <w:r w:rsidR="001B5989" w:rsidRPr="000B7794">
        <w:rPr>
          <w:rFonts w:cstheme="minorHAnsi"/>
          <w:b/>
          <w:bCs/>
          <w:i/>
          <w:iCs/>
          <w:sz w:val="24"/>
          <w:szCs w:val="24"/>
        </w:rPr>
        <w:t>Maslow’s Hierarchy of Needs</w:t>
      </w:r>
      <w:r w:rsidR="001B5989">
        <w:rPr>
          <w:rFonts w:cstheme="minorHAnsi"/>
          <w:b/>
          <w:bCs/>
          <w:sz w:val="24"/>
          <w:szCs w:val="24"/>
        </w:rPr>
        <w:t xml:space="preserve">. </w:t>
      </w:r>
      <w:r w:rsidR="000B7794">
        <w:rPr>
          <w:rFonts w:cstheme="minorHAnsi"/>
          <w:b/>
          <w:bCs/>
          <w:sz w:val="24"/>
          <w:szCs w:val="24"/>
        </w:rPr>
        <w:t>Primento Publishing.</w:t>
      </w:r>
    </w:p>
    <w:p w14:paraId="7177D2A5" w14:textId="24452584" w:rsidR="005A19BD" w:rsidRPr="00B57FEB" w:rsidRDefault="005A19BD" w:rsidP="00576567">
      <w:pPr>
        <w:rPr>
          <w:rFonts w:cstheme="minorHAnsi"/>
          <w:b/>
          <w:bCs/>
          <w:sz w:val="24"/>
          <w:szCs w:val="24"/>
        </w:rPr>
      </w:pPr>
      <w:r>
        <w:rPr>
          <w:rFonts w:cstheme="minorHAnsi"/>
          <w:b/>
          <w:bCs/>
          <w:sz w:val="24"/>
          <w:szCs w:val="24"/>
        </w:rPr>
        <w:t xml:space="preserve">Sellers, M. (2013). </w:t>
      </w:r>
      <w:r w:rsidRPr="005A19BD">
        <w:rPr>
          <w:rFonts w:cstheme="minorHAnsi"/>
          <w:b/>
          <w:bCs/>
          <w:i/>
          <w:iCs/>
          <w:sz w:val="24"/>
          <w:szCs w:val="24"/>
        </w:rPr>
        <w:t>Young Children Becoming Curriculum: Deleuze, Te Whāriki and Curricular Understandings</w:t>
      </w:r>
      <w:r>
        <w:rPr>
          <w:rFonts w:cstheme="minorHAnsi"/>
          <w:b/>
          <w:bCs/>
          <w:sz w:val="24"/>
          <w:szCs w:val="24"/>
        </w:rPr>
        <w:t>. London: Routledge.</w:t>
      </w:r>
    </w:p>
    <w:p w14:paraId="08A17518" w14:textId="34CB7EC5" w:rsidR="00C62745" w:rsidRPr="00B57FEB" w:rsidRDefault="00C62745" w:rsidP="00576567">
      <w:pPr>
        <w:rPr>
          <w:rFonts w:cstheme="minorHAnsi"/>
          <w:b/>
          <w:bCs/>
          <w:sz w:val="24"/>
          <w:szCs w:val="24"/>
        </w:rPr>
      </w:pPr>
      <w:r w:rsidRPr="00B57FEB">
        <w:rPr>
          <w:rFonts w:cstheme="minorHAnsi"/>
          <w:b/>
          <w:bCs/>
          <w:sz w:val="24"/>
          <w:szCs w:val="24"/>
        </w:rPr>
        <w:t xml:space="preserve">Smidt, S. (2015). </w:t>
      </w:r>
      <w:r w:rsidRPr="00B57FEB">
        <w:rPr>
          <w:rFonts w:cstheme="minorHAnsi"/>
          <w:b/>
          <w:bCs/>
          <w:i/>
          <w:iCs/>
          <w:sz w:val="24"/>
          <w:szCs w:val="24"/>
        </w:rPr>
        <w:t>Observing Young Children: The Role of Observation and Assessment in Early Childhood Settings</w:t>
      </w:r>
      <w:r w:rsidRPr="00B57FEB">
        <w:rPr>
          <w:rFonts w:cstheme="minorHAnsi"/>
          <w:b/>
          <w:bCs/>
          <w:sz w:val="24"/>
          <w:szCs w:val="24"/>
        </w:rPr>
        <w:t>. 2</w:t>
      </w:r>
      <w:r w:rsidRPr="00B57FEB">
        <w:rPr>
          <w:rFonts w:cstheme="minorHAnsi"/>
          <w:b/>
          <w:bCs/>
          <w:sz w:val="24"/>
          <w:szCs w:val="24"/>
          <w:vertAlign w:val="superscript"/>
        </w:rPr>
        <w:t>nd</w:t>
      </w:r>
      <w:r w:rsidRPr="00B57FEB">
        <w:rPr>
          <w:rFonts w:cstheme="minorHAnsi"/>
          <w:b/>
          <w:bCs/>
          <w:sz w:val="24"/>
          <w:szCs w:val="24"/>
        </w:rPr>
        <w:t xml:space="preserve"> Edition. London: Routledge.</w:t>
      </w:r>
    </w:p>
    <w:p w14:paraId="7C472A4E" w14:textId="7BFE7DE9" w:rsidR="00501DCF" w:rsidRPr="00B57FEB" w:rsidRDefault="00501DCF" w:rsidP="00576567">
      <w:pPr>
        <w:rPr>
          <w:rFonts w:cstheme="minorHAnsi"/>
          <w:b/>
          <w:bCs/>
          <w:sz w:val="24"/>
          <w:szCs w:val="24"/>
        </w:rPr>
      </w:pPr>
      <w:r w:rsidRPr="00B57FEB">
        <w:rPr>
          <w:rFonts w:cstheme="minorHAnsi"/>
          <w:b/>
          <w:bCs/>
          <w:sz w:val="24"/>
          <w:szCs w:val="24"/>
        </w:rPr>
        <w:t>Stacey, S. (2009)</w:t>
      </w:r>
      <w:r w:rsidR="0038221E" w:rsidRPr="00B57FEB">
        <w:rPr>
          <w:rFonts w:cstheme="minorHAnsi"/>
          <w:b/>
          <w:bCs/>
          <w:sz w:val="24"/>
          <w:szCs w:val="24"/>
        </w:rPr>
        <w:t>.</w:t>
      </w:r>
      <w:r w:rsidRPr="00B57FEB">
        <w:rPr>
          <w:rFonts w:cstheme="minorHAnsi"/>
          <w:b/>
          <w:bCs/>
          <w:sz w:val="24"/>
          <w:szCs w:val="24"/>
        </w:rPr>
        <w:t xml:space="preserve"> </w:t>
      </w:r>
      <w:r w:rsidR="0038221E" w:rsidRPr="00B57FEB">
        <w:rPr>
          <w:rFonts w:cstheme="minorHAnsi"/>
          <w:b/>
          <w:bCs/>
          <w:i/>
          <w:iCs/>
          <w:sz w:val="24"/>
          <w:szCs w:val="24"/>
        </w:rPr>
        <w:t>Emergent</w:t>
      </w:r>
      <w:r w:rsidR="00437CF9" w:rsidRPr="00B57FEB">
        <w:rPr>
          <w:rFonts w:cstheme="minorHAnsi"/>
          <w:b/>
          <w:bCs/>
          <w:i/>
          <w:iCs/>
          <w:sz w:val="24"/>
          <w:szCs w:val="24"/>
        </w:rPr>
        <w:t xml:space="preserve"> Curriculum in Early Childhood Settings</w:t>
      </w:r>
      <w:r w:rsidR="00437CF9" w:rsidRPr="00B57FEB">
        <w:rPr>
          <w:rFonts w:cstheme="minorHAnsi"/>
          <w:b/>
          <w:bCs/>
          <w:sz w:val="24"/>
          <w:szCs w:val="24"/>
        </w:rPr>
        <w:t xml:space="preserve">. </w:t>
      </w:r>
      <w:r w:rsidR="0038221E" w:rsidRPr="00B57FEB">
        <w:rPr>
          <w:rFonts w:cstheme="minorHAnsi"/>
          <w:b/>
          <w:bCs/>
          <w:sz w:val="24"/>
          <w:szCs w:val="24"/>
        </w:rPr>
        <w:t>Minnesota: Redleaf Press.</w:t>
      </w:r>
    </w:p>
    <w:p w14:paraId="50DD9D61" w14:textId="7EB18C4E" w:rsidR="00F060DF" w:rsidRDefault="00F060DF" w:rsidP="00576567">
      <w:pPr>
        <w:rPr>
          <w:rFonts w:cstheme="minorHAnsi"/>
          <w:b/>
          <w:bCs/>
          <w:sz w:val="24"/>
          <w:szCs w:val="24"/>
        </w:rPr>
      </w:pPr>
      <w:r w:rsidRPr="00B57FEB">
        <w:rPr>
          <w:rFonts w:cstheme="minorHAnsi"/>
          <w:b/>
          <w:bCs/>
          <w:sz w:val="24"/>
          <w:szCs w:val="24"/>
        </w:rPr>
        <w:t xml:space="preserve">Sutton-Smith, B. (1990). </w:t>
      </w:r>
      <w:r w:rsidRPr="00B57FEB">
        <w:rPr>
          <w:rFonts w:cstheme="minorHAnsi"/>
          <w:b/>
          <w:bCs/>
          <w:i/>
          <w:iCs/>
          <w:sz w:val="24"/>
          <w:szCs w:val="24"/>
        </w:rPr>
        <w:t>Dilemmas in adult play with children</w:t>
      </w:r>
      <w:r w:rsidRPr="00B57FEB">
        <w:rPr>
          <w:rFonts w:cstheme="minorHAnsi"/>
          <w:b/>
          <w:bCs/>
          <w:sz w:val="24"/>
          <w:szCs w:val="24"/>
        </w:rPr>
        <w:t>. In McDonald, K. Parent-child play (pp. 15- 40). SUNY Press</w:t>
      </w:r>
    </w:p>
    <w:p w14:paraId="63C9747C" w14:textId="1DF7D068" w:rsidR="002C65AD" w:rsidRPr="00B57FEB" w:rsidRDefault="002C65AD" w:rsidP="00576567">
      <w:pPr>
        <w:rPr>
          <w:rFonts w:cstheme="minorHAnsi"/>
          <w:b/>
          <w:bCs/>
          <w:sz w:val="24"/>
          <w:szCs w:val="24"/>
        </w:rPr>
      </w:pPr>
      <w:r>
        <w:rPr>
          <w:rFonts w:cstheme="minorHAnsi"/>
          <w:b/>
          <w:bCs/>
          <w:sz w:val="24"/>
          <w:szCs w:val="24"/>
        </w:rPr>
        <w:t xml:space="preserve">The Pikler Collection. </w:t>
      </w:r>
      <w:r w:rsidR="001346AF">
        <w:rPr>
          <w:rFonts w:cstheme="minorHAnsi"/>
          <w:b/>
          <w:bCs/>
          <w:sz w:val="24"/>
          <w:szCs w:val="24"/>
        </w:rPr>
        <w:t xml:space="preserve">(2012). </w:t>
      </w:r>
      <w:r w:rsidRPr="002C65AD">
        <w:rPr>
          <w:rFonts w:cstheme="minorHAnsi"/>
          <w:b/>
          <w:bCs/>
          <w:sz w:val="24"/>
          <w:szCs w:val="24"/>
        </w:rPr>
        <w:t>https://thepiklercollection.weebly.com/relationship.html</w:t>
      </w:r>
    </w:p>
    <w:p w14:paraId="2C512D3A" w14:textId="77CAE243" w:rsidR="00827AC1" w:rsidRDefault="00827AC1" w:rsidP="00576567">
      <w:pPr>
        <w:rPr>
          <w:rFonts w:cstheme="minorHAnsi"/>
          <w:b/>
          <w:bCs/>
          <w:sz w:val="24"/>
          <w:szCs w:val="24"/>
        </w:rPr>
      </w:pPr>
      <w:r w:rsidRPr="00B57FEB">
        <w:rPr>
          <w:rFonts w:cstheme="minorHAnsi"/>
          <w:b/>
          <w:bCs/>
          <w:sz w:val="24"/>
          <w:szCs w:val="24"/>
        </w:rPr>
        <w:t xml:space="preserve">Waterhouse, A. (2020). </w:t>
      </w:r>
      <w:r w:rsidR="00AC7300" w:rsidRPr="00B57FEB">
        <w:rPr>
          <w:rFonts w:cstheme="minorHAnsi"/>
          <w:b/>
          <w:bCs/>
          <w:i/>
          <w:iCs/>
          <w:sz w:val="24"/>
          <w:szCs w:val="24"/>
        </w:rPr>
        <w:t>The Brain and Learning: Supporting Emotional Health and Wellbeing in School</w:t>
      </w:r>
      <w:r w:rsidR="00AC7300" w:rsidRPr="00B57FEB">
        <w:rPr>
          <w:rFonts w:cstheme="minorHAnsi"/>
          <w:b/>
          <w:bCs/>
          <w:sz w:val="24"/>
          <w:szCs w:val="24"/>
        </w:rPr>
        <w:t>. London: Routledge.</w:t>
      </w:r>
    </w:p>
    <w:p w14:paraId="68974A42" w14:textId="2AE7F421" w:rsidR="00B67A13" w:rsidRPr="00B57FEB" w:rsidRDefault="00B67A13" w:rsidP="00576567">
      <w:pPr>
        <w:rPr>
          <w:rFonts w:cstheme="minorHAnsi"/>
          <w:b/>
          <w:bCs/>
          <w:sz w:val="24"/>
          <w:szCs w:val="24"/>
        </w:rPr>
      </w:pPr>
      <w:r>
        <w:rPr>
          <w:rFonts w:cstheme="minorHAnsi"/>
          <w:b/>
          <w:bCs/>
          <w:sz w:val="24"/>
          <w:szCs w:val="24"/>
        </w:rPr>
        <w:t xml:space="preserve">Williams-Siegfredson, J. (2012). </w:t>
      </w:r>
      <w:r w:rsidRPr="00CB2664">
        <w:rPr>
          <w:rFonts w:cstheme="minorHAnsi"/>
          <w:b/>
          <w:bCs/>
          <w:i/>
          <w:iCs/>
          <w:sz w:val="24"/>
          <w:szCs w:val="24"/>
        </w:rPr>
        <w:t xml:space="preserve">Understanding the Danish </w:t>
      </w:r>
      <w:r w:rsidR="001445B9" w:rsidRPr="00CB2664">
        <w:rPr>
          <w:rFonts w:cstheme="minorHAnsi"/>
          <w:b/>
          <w:bCs/>
          <w:i/>
          <w:iCs/>
          <w:sz w:val="24"/>
          <w:szCs w:val="24"/>
        </w:rPr>
        <w:t>Forest School Approach: Early Years Education in Practice</w:t>
      </w:r>
      <w:r w:rsidR="001445B9">
        <w:rPr>
          <w:rFonts w:cstheme="minorHAnsi"/>
          <w:b/>
          <w:bCs/>
          <w:sz w:val="24"/>
          <w:szCs w:val="24"/>
        </w:rPr>
        <w:t xml:space="preserve">. </w:t>
      </w:r>
      <w:r w:rsidR="00CB2664">
        <w:rPr>
          <w:rFonts w:cstheme="minorHAnsi"/>
          <w:b/>
          <w:bCs/>
          <w:sz w:val="24"/>
          <w:szCs w:val="24"/>
        </w:rPr>
        <w:t xml:space="preserve">London: Routledge. </w:t>
      </w:r>
    </w:p>
    <w:p w14:paraId="2E85CFC0" w14:textId="77777777" w:rsidR="0067085C" w:rsidRPr="00B57FEB" w:rsidRDefault="0067085C" w:rsidP="00415066">
      <w:pPr>
        <w:rPr>
          <w:rFonts w:cstheme="minorHAnsi"/>
          <w:b/>
          <w:bCs/>
          <w:sz w:val="24"/>
          <w:szCs w:val="24"/>
          <w:u w:val="single"/>
        </w:rPr>
      </w:pPr>
    </w:p>
    <w:sectPr w:rsidR="0067085C" w:rsidRPr="00B57F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7144C"/>
    <w:multiLevelType w:val="hybridMultilevel"/>
    <w:tmpl w:val="DC8C806A"/>
    <w:lvl w:ilvl="0" w:tplc="BFF467B4">
      <w:start w:val="1"/>
      <w:numFmt w:val="bullet"/>
      <w:lvlText w:val="•"/>
      <w:lvlJc w:val="left"/>
      <w:pPr>
        <w:tabs>
          <w:tab w:val="num" w:pos="720"/>
        </w:tabs>
        <w:ind w:left="720" w:hanging="360"/>
      </w:pPr>
      <w:rPr>
        <w:rFonts w:ascii="Arial" w:hAnsi="Arial" w:hint="default"/>
      </w:rPr>
    </w:lvl>
    <w:lvl w:ilvl="1" w:tplc="C906605C" w:tentative="1">
      <w:start w:val="1"/>
      <w:numFmt w:val="bullet"/>
      <w:lvlText w:val="•"/>
      <w:lvlJc w:val="left"/>
      <w:pPr>
        <w:tabs>
          <w:tab w:val="num" w:pos="1440"/>
        </w:tabs>
        <w:ind w:left="1440" w:hanging="360"/>
      </w:pPr>
      <w:rPr>
        <w:rFonts w:ascii="Arial" w:hAnsi="Arial" w:hint="default"/>
      </w:rPr>
    </w:lvl>
    <w:lvl w:ilvl="2" w:tplc="FF6A0ECA" w:tentative="1">
      <w:start w:val="1"/>
      <w:numFmt w:val="bullet"/>
      <w:lvlText w:val="•"/>
      <w:lvlJc w:val="left"/>
      <w:pPr>
        <w:tabs>
          <w:tab w:val="num" w:pos="2160"/>
        </w:tabs>
        <w:ind w:left="2160" w:hanging="360"/>
      </w:pPr>
      <w:rPr>
        <w:rFonts w:ascii="Arial" w:hAnsi="Arial" w:hint="default"/>
      </w:rPr>
    </w:lvl>
    <w:lvl w:ilvl="3" w:tplc="A308F9E0" w:tentative="1">
      <w:start w:val="1"/>
      <w:numFmt w:val="bullet"/>
      <w:lvlText w:val="•"/>
      <w:lvlJc w:val="left"/>
      <w:pPr>
        <w:tabs>
          <w:tab w:val="num" w:pos="2880"/>
        </w:tabs>
        <w:ind w:left="2880" w:hanging="360"/>
      </w:pPr>
      <w:rPr>
        <w:rFonts w:ascii="Arial" w:hAnsi="Arial" w:hint="default"/>
      </w:rPr>
    </w:lvl>
    <w:lvl w:ilvl="4" w:tplc="AFFCDA88" w:tentative="1">
      <w:start w:val="1"/>
      <w:numFmt w:val="bullet"/>
      <w:lvlText w:val="•"/>
      <w:lvlJc w:val="left"/>
      <w:pPr>
        <w:tabs>
          <w:tab w:val="num" w:pos="3600"/>
        </w:tabs>
        <w:ind w:left="3600" w:hanging="360"/>
      </w:pPr>
      <w:rPr>
        <w:rFonts w:ascii="Arial" w:hAnsi="Arial" w:hint="default"/>
      </w:rPr>
    </w:lvl>
    <w:lvl w:ilvl="5" w:tplc="2AF68CF4" w:tentative="1">
      <w:start w:val="1"/>
      <w:numFmt w:val="bullet"/>
      <w:lvlText w:val="•"/>
      <w:lvlJc w:val="left"/>
      <w:pPr>
        <w:tabs>
          <w:tab w:val="num" w:pos="4320"/>
        </w:tabs>
        <w:ind w:left="4320" w:hanging="360"/>
      </w:pPr>
      <w:rPr>
        <w:rFonts w:ascii="Arial" w:hAnsi="Arial" w:hint="default"/>
      </w:rPr>
    </w:lvl>
    <w:lvl w:ilvl="6" w:tplc="D6749DA6" w:tentative="1">
      <w:start w:val="1"/>
      <w:numFmt w:val="bullet"/>
      <w:lvlText w:val="•"/>
      <w:lvlJc w:val="left"/>
      <w:pPr>
        <w:tabs>
          <w:tab w:val="num" w:pos="5040"/>
        </w:tabs>
        <w:ind w:left="5040" w:hanging="360"/>
      </w:pPr>
      <w:rPr>
        <w:rFonts w:ascii="Arial" w:hAnsi="Arial" w:hint="default"/>
      </w:rPr>
    </w:lvl>
    <w:lvl w:ilvl="7" w:tplc="5A5CF99C" w:tentative="1">
      <w:start w:val="1"/>
      <w:numFmt w:val="bullet"/>
      <w:lvlText w:val="•"/>
      <w:lvlJc w:val="left"/>
      <w:pPr>
        <w:tabs>
          <w:tab w:val="num" w:pos="5760"/>
        </w:tabs>
        <w:ind w:left="5760" w:hanging="360"/>
      </w:pPr>
      <w:rPr>
        <w:rFonts w:ascii="Arial" w:hAnsi="Arial" w:hint="default"/>
      </w:rPr>
    </w:lvl>
    <w:lvl w:ilvl="8" w:tplc="75AE0B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5C6E25"/>
    <w:multiLevelType w:val="hybridMultilevel"/>
    <w:tmpl w:val="7C124334"/>
    <w:lvl w:ilvl="0" w:tplc="72CA2A9C">
      <w:start w:val="1"/>
      <w:numFmt w:val="bullet"/>
      <w:lvlText w:val="•"/>
      <w:lvlJc w:val="left"/>
      <w:pPr>
        <w:tabs>
          <w:tab w:val="num" w:pos="720"/>
        </w:tabs>
        <w:ind w:left="720" w:hanging="360"/>
      </w:pPr>
      <w:rPr>
        <w:rFonts w:ascii="Arial" w:hAnsi="Arial" w:hint="default"/>
      </w:rPr>
    </w:lvl>
    <w:lvl w:ilvl="1" w:tplc="26F0217C" w:tentative="1">
      <w:start w:val="1"/>
      <w:numFmt w:val="bullet"/>
      <w:lvlText w:val="•"/>
      <w:lvlJc w:val="left"/>
      <w:pPr>
        <w:tabs>
          <w:tab w:val="num" w:pos="1440"/>
        </w:tabs>
        <w:ind w:left="1440" w:hanging="360"/>
      </w:pPr>
      <w:rPr>
        <w:rFonts w:ascii="Arial" w:hAnsi="Arial" w:hint="default"/>
      </w:rPr>
    </w:lvl>
    <w:lvl w:ilvl="2" w:tplc="185A8AD2" w:tentative="1">
      <w:start w:val="1"/>
      <w:numFmt w:val="bullet"/>
      <w:lvlText w:val="•"/>
      <w:lvlJc w:val="left"/>
      <w:pPr>
        <w:tabs>
          <w:tab w:val="num" w:pos="2160"/>
        </w:tabs>
        <w:ind w:left="2160" w:hanging="360"/>
      </w:pPr>
      <w:rPr>
        <w:rFonts w:ascii="Arial" w:hAnsi="Arial" w:hint="default"/>
      </w:rPr>
    </w:lvl>
    <w:lvl w:ilvl="3" w:tplc="3F96E0D0" w:tentative="1">
      <w:start w:val="1"/>
      <w:numFmt w:val="bullet"/>
      <w:lvlText w:val="•"/>
      <w:lvlJc w:val="left"/>
      <w:pPr>
        <w:tabs>
          <w:tab w:val="num" w:pos="2880"/>
        </w:tabs>
        <w:ind w:left="2880" w:hanging="360"/>
      </w:pPr>
      <w:rPr>
        <w:rFonts w:ascii="Arial" w:hAnsi="Arial" w:hint="default"/>
      </w:rPr>
    </w:lvl>
    <w:lvl w:ilvl="4" w:tplc="1A9C257C" w:tentative="1">
      <w:start w:val="1"/>
      <w:numFmt w:val="bullet"/>
      <w:lvlText w:val="•"/>
      <w:lvlJc w:val="left"/>
      <w:pPr>
        <w:tabs>
          <w:tab w:val="num" w:pos="3600"/>
        </w:tabs>
        <w:ind w:left="3600" w:hanging="360"/>
      </w:pPr>
      <w:rPr>
        <w:rFonts w:ascii="Arial" w:hAnsi="Arial" w:hint="default"/>
      </w:rPr>
    </w:lvl>
    <w:lvl w:ilvl="5" w:tplc="6CEE4198" w:tentative="1">
      <w:start w:val="1"/>
      <w:numFmt w:val="bullet"/>
      <w:lvlText w:val="•"/>
      <w:lvlJc w:val="left"/>
      <w:pPr>
        <w:tabs>
          <w:tab w:val="num" w:pos="4320"/>
        </w:tabs>
        <w:ind w:left="4320" w:hanging="360"/>
      </w:pPr>
      <w:rPr>
        <w:rFonts w:ascii="Arial" w:hAnsi="Arial" w:hint="default"/>
      </w:rPr>
    </w:lvl>
    <w:lvl w:ilvl="6" w:tplc="B0903896" w:tentative="1">
      <w:start w:val="1"/>
      <w:numFmt w:val="bullet"/>
      <w:lvlText w:val="•"/>
      <w:lvlJc w:val="left"/>
      <w:pPr>
        <w:tabs>
          <w:tab w:val="num" w:pos="5040"/>
        </w:tabs>
        <w:ind w:left="5040" w:hanging="360"/>
      </w:pPr>
      <w:rPr>
        <w:rFonts w:ascii="Arial" w:hAnsi="Arial" w:hint="default"/>
      </w:rPr>
    </w:lvl>
    <w:lvl w:ilvl="7" w:tplc="1B12FA98" w:tentative="1">
      <w:start w:val="1"/>
      <w:numFmt w:val="bullet"/>
      <w:lvlText w:val="•"/>
      <w:lvlJc w:val="left"/>
      <w:pPr>
        <w:tabs>
          <w:tab w:val="num" w:pos="5760"/>
        </w:tabs>
        <w:ind w:left="5760" w:hanging="360"/>
      </w:pPr>
      <w:rPr>
        <w:rFonts w:ascii="Arial" w:hAnsi="Arial" w:hint="default"/>
      </w:rPr>
    </w:lvl>
    <w:lvl w:ilvl="8" w:tplc="2F6CBEF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857D0F"/>
    <w:multiLevelType w:val="hybridMultilevel"/>
    <w:tmpl w:val="0ADE5E20"/>
    <w:lvl w:ilvl="0" w:tplc="6670724E">
      <w:start w:val="1"/>
      <w:numFmt w:val="bullet"/>
      <w:lvlText w:val="•"/>
      <w:lvlJc w:val="left"/>
      <w:pPr>
        <w:tabs>
          <w:tab w:val="num" w:pos="720"/>
        </w:tabs>
        <w:ind w:left="720" w:hanging="360"/>
      </w:pPr>
      <w:rPr>
        <w:rFonts w:ascii="Arial" w:hAnsi="Arial" w:hint="default"/>
      </w:rPr>
    </w:lvl>
    <w:lvl w:ilvl="1" w:tplc="81842210" w:tentative="1">
      <w:start w:val="1"/>
      <w:numFmt w:val="bullet"/>
      <w:lvlText w:val="•"/>
      <w:lvlJc w:val="left"/>
      <w:pPr>
        <w:tabs>
          <w:tab w:val="num" w:pos="1440"/>
        </w:tabs>
        <w:ind w:left="1440" w:hanging="360"/>
      </w:pPr>
      <w:rPr>
        <w:rFonts w:ascii="Arial" w:hAnsi="Arial" w:hint="default"/>
      </w:rPr>
    </w:lvl>
    <w:lvl w:ilvl="2" w:tplc="3DDCB100" w:tentative="1">
      <w:start w:val="1"/>
      <w:numFmt w:val="bullet"/>
      <w:lvlText w:val="•"/>
      <w:lvlJc w:val="left"/>
      <w:pPr>
        <w:tabs>
          <w:tab w:val="num" w:pos="2160"/>
        </w:tabs>
        <w:ind w:left="2160" w:hanging="360"/>
      </w:pPr>
      <w:rPr>
        <w:rFonts w:ascii="Arial" w:hAnsi="Arial" w:hint="default"/>
      </w:rPr>
    </w:lvl>
    <w:lvl w:ilvl="3" w:tplc="E4BE000A" w:tentative="1">
      <w:start w:val="1"/>
      <w:numFmt w:val="bullet"/>
      <w:lvlText w:val="•"/>
      <w:lvlJc w:val="left"/>
      <w:pPr>
        <w:tabs>
          <w:tab w:val="num" w:pos="2880"/>
        </w:tabs>
        <w:ind w:left="2880" w:hanging="360"/>
      </w:pPr>
      <w:rPr>
        <w:rFonts w:ascii="Arial" w:hAnsi="Arial" w:hint="default"/>
      </w:rPr>
    </w:lvl>
    <w:lvl w:ilvl="4" w:tplc="D75C7418" w:tentative="1">
      <w:start w:val="1"/>
      <w:numFmt w:val="bullet"/>
      <w:lvlText w:val="•"/>
      <w:lvlJc w:val="left"/>
      <w:pPr>
        <w:tabs>
          <w:tab w:val="num" w:pos="3600"/>
        </w:tabs>
        <w:ind w:left="3600" w:hanging="360"/>
      </w:pPr>
      <w:rPr>
        <w:rFonts w:ascii="Arial" w:hAnsi="Arial" w:hint="default"/>
      </w:rPr>
    </w:lvl>
    <w:lvl w:ilvl="5" w:tplc="25C421EA" w:tentative="1">
      <w:start w:val="1"/>
      <w:numFmt w:val="bullet"/>
      <w:lvlText w:val="•"/>
      <w:lvlJc w:val="left"/>
      <w:pPr>
        <w:tabs>
          <w:tab w:val="num" w:pos="4320"/>
        </w:tabs>
        <w:ind w:left="4320" w:hanging="360"/>
      </w:pPr>
      <w:rPr>
        <w:rFonts w:ascii="Arial" w:hAnsi="Arial" w:hint="default"/>
      </w:rPr>
    </w:lvl>
    <w:lvl w:ilvl="6" w:tplc="92D6A258" w:tentative="1">
      <w:start w:val="1"/>
      <w:numFmt w:val="bullet"/>
      <w:lvlText w:val="•"/>
      <w:lvlJc w:val="left"/>
      <w:pPr>
        <w:tabs>
          <w:tab w:val="num" w:pos="5040"/>
        </w:tabs>
        <w:ind w:left="5040" w:hanging="360"/>
      </w:pPr>
      <w:rPr>
        <w:rFonts w:ascii="Arial" w:hAnsi="Arial" w:hint="default"/>
      </w:rPr>
    </w:lvl>
    <w:lvl w:ilvl="7" w:tplc="88BAC65E" w:tentative="1">
      <w:start w:val="1"/>
      <w:numFmt w:val="bullet"/>
      <w:lvlText w:val="•"/>
      <w:lvlJc w:val="left"/>
      <w:pPr>
        <w:tabs>
          <w:tab w:val="num" w:pos="5760"/>
        </w:tabs>
        <w:ind w:left="5760" w:hanging="360"/>
      </w:pPr>
      <w:rPr>
        <w:rFonts w:ascii="Arial" w:hAnsi="Arial" w:hint="default"/>
      </w:rPr>
    </w:lvl>
    <w:lvl w:ilvl="8" w:tplc="84BEEA2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86098A"/>
    <w:multiLevelType w:val="hybridMultilevel"/>
    <w:tmpl w:val="5528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36609"/>
    <w:multiLevelType w:val="hybridMultilevel"/>
    <w:tmpl w:val="6D6A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2387D"/>
    <w:multiLevelType w:val="hybridMultilevel"/>
    <w:tmpl w:val="C502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A15C0F"/>
    <w:multiLevelType w:val="hybridMultilevel"/>
    <w:tmpl w:val="F0E8BAC8"/>
    <w:lvl w:ilvl="0" w:tplc="1DB06802">
      <w:start w:val="1"/>
      <w:numFmt w:val="bullet"/>
      <w:lvlText w:val="•"/>
      <w:lvlJc w:val="left"/>
      <w:pPr>
        <w:tabs>
          <w:tab w:val="num" w:pos="720"/>
        </w:tabs>
        <w:ind w:left="720" w:hanging="360"/>
      </w:pPr>
      <w:rPr>
        <w:rFonts w:ascii="Arial" w:hAnsi="Arial" w:hint="default"/>
      </w:rPr>
    </w:lvl>
    <w:lvl w:ilvl="1" w:tplc="84E81F1A" w:tentative="1">
      <w:start w:val="1"/>
      <w:numFmt w:val="bullet"/>
      <w:lvlText w:val="•"/>
      <w:lvlJc w:val="left"/>
      <w:pPr>
        <w:tabs>
          <w:tab w:val="num" w:pos="1440"/>
        </w:tabs>
        <w:ind w:left="1440" w:hanging="360"/>
      </w:pPr>
      <w:rPr>
        <w:rFonts w:ascii="Arial" w:hAnsi="Arial" w:hint="default"/>
      </w:rPr>
    </w:lvl>
    <w:lvl w:ilvl="2" w:tplc="959AB35A" w:tentative="1">
      <w:start w:val="1"/>
      <w:numFmt w:val="bullet"/>
      <w:lvlText w:val="•"/>
      <w:lvlJc w:val="left"/>
      <w:pPr>
        <w:tabs>
          <w:tab w:val="num" w:pos="2160"/>
        </w:tabs>
        <w:ind w:left="2160" w:hanging="360"/>
      </w:pPr>
      <w:rPr>
        <w:rFonts w:ascii="Arial" w:hAnsi="Arial" w:hint="default"/>
      </w:rPr>
    </w:lvl>
    <w:lvl w:ilvl="3" w:tplc="FEA0F12E" w:tentative="1">
      <w:start w:val="1"/>
      <w:numFmt w:val="bullet"/>
      <w:lvlText w:val="•"/>
      <w:lvlJc w:val="left"/>
      <w:pPr>
        <w:tabs>
          <w:tab w:val="num" w:pos="2880"/>
        </w:tabs>
        <w:ind w:left="2880" w:hanging="360"/>
      </w:pPr>
      <w:rPr>
        <w:rFonts w:ascii="Arial" w:hAnsi="Arial" w:hint="default"/>
      </w:rPr>
    </w:lvl>
    <w:lvl w:ilvl="4" w:tplc="20E2DE64" w:tentative="1">
      <w:start w:val="1"/>
      <w:numFmt w:val="bullet"/>
      <w:lvlText w:val="•"/>
      <w:lvlJc w:val="left"/>
      <w:pPr>
        <w:tabs>
          <w:tab w:val="num" w:pos="3600"/>
        </w:tabs>
        <w:ind w:left="3600" w:hanging="360"/>
      </w:pPr>
      <w:rPr>
        <w:rFonts w:ascii="Arial" w:hAnsi="Arial" w:hint="default"/>
      </w:rPr>
    </w:lvl>
    <w:lvl w:ilvl="5" w:tplc="44F4B7DE" w:tentative="1">
      <w:start w:val="1"/>
      <w:numFmt w:val="bullet"/>
      <w:lvlText w:val="•"/>
      <w:lvlJc w:val="left"/>
      <w:pPr>
        <w:tabs>
          <w:tab w:val="num" w:pos="4320"/>
        </w:tabs>
        <w:ind w:left="4320" w:hanging="360"/>
      </w:pPr>
      <w:rPr>
        <w:rFonts w:ascii="Arial" w:hAnsi="Arial" w:hint="default"/>
      </w:rPr>
    </w:lvl>
    <w:lvl w:ilvl="6" w:tplc="4740EC20" w:tentative="1">
      <w:start w:val="1"/>
      <w:numFmt w:val="bullet"/>
      <w:lvlText w:val="•"/>
      <w:lvlJc w:val="left"/>
      <w:pPr>
        <w:tabs>
          <w:tab w:val="num" w:pos="5040"/>
        </w:tabs>
        <w:ind w:left="5040" w:hanging="360"/>
      </w:pPr>
      <w:rPr>
        <w:rFonts w:ascii="Arial" w:hAnsi="Arial" w:hint="default"/>
      </w:rPr>
    </w:lvl>
    <w:lvl w:ilvl="7" w:tplc="1F2A0382" w:tentative="1">
      <w:start w:val="1"/>
      <w:numFmt w:val="bullet"/>
      <w:lvlText w:val="•"/>
      <w:lvlJc w:val="left"/>
      <w:pPr>
        <w:tabs>
          <w:tab w:val="num" w:pos="5760"/>
        </w:tabs>
        <w:ind w:left="5760" w:hanging="360"/>
      </w:pPr>
      <w:rPr>
        <w:rFonts w:ascii="Arial" w:hAnsi="Arial" w:hint="default"/>
      </w:rPr>
    </w:lvl>
    <w:lvl w:ilvl="8" w:tplc="EB20DC3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1E31DCC"/>
    <w:multiLevelType w:val="hybridMultilevel"/>
    <w:tmpl w:val="2D7E9EF8"/>
    <w:lvl w:ilvl="0" w:tplc="49C448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A426E"/>
    <w:multiLevelType w:val="hybridMultilevel"/>
    <w:tmpl w:val="4BE85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7D320A"/>
    <w:multiLevelType w:val="hybridMultilevel"/>
    <w:tmpl w:val="BF165FCE"/>
    <w:lvl w:ilvl="0" w:tplc="F0D0F3DC">
      <w:start w:val="1"/>
      <w:numFmt w:val="bullet"/>
      <w:lvlText w:val="•"/>
      <w:lvlJc w:val="left"/>
      <w:pPr>
        <w:tabs>
          <w:tab w:val="num" w:pos="720"/>
        </w:tabs>
        <w:ind w:left="720" w:hanging="360"/>
      </w:pPr>
      <w:rPr>
        <w:rFonts w:ascii="Arial" w:hAnsi="Arial" w:hint="default"/>
      </w:rPr>
    </w:lvl>
    <w:lvl w:ilvl="1" w:tplc="E6A4D60E" w:tentative="1">
      <w:start w:val="1"/>
      <w:numFmt w:val="bullet"/>
      <w:lvlText w:val="•"/>
      <w:lvlJc w:val="left"/>
      <w:pPr>
        <w:tabs>
          <w:tab w:val="num" w:pos="1440"/>
        </w:tabs>
        <w:ind w:left="1440" w:hanging="360"/>
      </w:pPr>
      <w:rPr>
        <w:rFonts w:ascii="Arial" w:hAnsi="Arial" w:hint="default"/>
      </w:rPr>
    </w:lvl>
    <w:lvl w:ilvl="2" w:tplc="63229098" w:tentative="1">
      <w:start w:val="1"/>
      <w:numFmt w:val="bullet"/>
      <w:lvlText w:val="•"/>
      <w:lvlJc w:val="left"/>
      <w:pPr>
        <w:tabs>
          <w:tab w:val="num" w:pos="2160"/>
        </w:tabs>
        <w:ind w:left="2160" w:hanging="360"/>
      </w:pPr>
      <w:rPr>
        <w:rFonts w:ascii="Arial" w:hAnsi="Arial" w:hint="default"/>
      </w:rPr>
    </w:lvl>
    <w:lvl w:ilvl="3" w:tplc="86BAF940" w:tentative="1">
      <w:start w:val="1"/>
      <w:numFmt w:val="bullet"/>
      <w:lvlText w:val="•"/>
      <w:lvlJc w:val="left"/>
      <w:pPr>
        <w:tabs>
          <w:tab w:val="num" w:pos="2880"/>
        </w:tabs>
        <w:ind w:left="2880" w:hanging="360"/>
      </w:pPr>
      <w:rPr>
        <w:rFonts w:ascii="Arial" w:hAnsi="Arial" w:hint="default"/>
      </w:rPr>
    </w:lvl>
    <w:lvl w:ilvl="4" w:tplc="AF34E3A4" w:tentative="1">
      <w:start w:val="1"/>
      <w:numFmt w:val="bullet"/>
      <w:lvlText w:val="•"/>
      <w:lvlJc w:val="left"/>
      <w:pPr>
        <w:tabs>
          <w:tab w:val="num" w:pos="3600"/>
        </w:tabs>
        <w:ind w:left="3600" w:hanging="360"/>
      </w:pPr>
      <w:rPr>
        <w:rFonts w:ascii="Arial" w:hAnsi="Arial" w:hint="default"/>
      </w:rPr>
    </w:lvl>
    <w:lvl w:ilvl="5" w:tplc="85FA4D12" w:tentative="1">
      <w:start w:val="1"/>
      <w:numFmt w:val="bullet"/>
      <w:lvlText w:val="•"/>
      <w:lvlJc w:val="left"/>
      <w:pPr>
        <w:tabs>
          <w:tab w:val="num" w:pos="4320"/>
        </w:tabs>
        <w:ind w:left="4320" w:hanging="360"/>
      </w:pPr>
      <w:rPr>
        <w:rFonts w:ascii="Arial" w:hAnsi="Arial" w:hint="default"/>
      </w:rPr>
    </w:lvl>
    <w:lvl w:ilvl="6" w:tplc="FEBE86DA" w:tentative="1">
      <w:start w:val="1"/>
      <w:numFmt w:val="bullet"/>
      <w:lvlText w:val="•"/>
      <w:lvlJc w:val="left"/>
      <w:pPr>
        <w:tabs>
          <w:tab w:val="num" w:pos="5040"/>
        </w:tabs>
        <w:ind w:left="5040" w:hanging="360"/>
      </w:pPr>
      <w:rPr>
        <w:rFonts w:ascii="Arial" w:hAnsi="Arial" w:hint="default"/>
      </w:rPr>
    </w:lvl>
    <w:lvl w:ilvl="7" w:tplc="BF664526" w:tentative="1">
      <w:start w:val="1"/>
      <w:numFmt w:val="bullet"/>
      <w:lvlText w:val="•"/>
      <w:lvlJc w:val="left"/>
      <w:pPr>
        <w:tabs>
          <w:tab w:val="num" w:pos="5760"/>
        </w:tabs>
        <w:ind w:left="5760" w:hanging="360"/>
      </w:pPr>
      <w:rPr>
        <w:rFonts w:ascii="Arial" w:hAnsi="Arial" w:hint="default"/>
      </w:rPr>
    </w:lvl>
    <w:lvl w:ilvl="8" w:tplc="2D4AB7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E26021E"/>
    <w:multiLevelType w:val="hybridMultilevel"/>
    <w:tmpl w:val="AE7EA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6429E"/>
    <w:multiLevelType w:val="hybridMultilevel"/>
    <w:tmpl w:val="E03CF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2E1F43"/>
    <w:multiLevelType w:val="hybridMultilevel"/>
    <w:tmpl w:val="EF7E5CBE"/>
    <w:lvl w:ilvl="0" w:tplc="4E0A68A8">
      <w:start w:val="1"/>
      <w:numFmt w:val="bullet"/>
      <w:lvlText w:val="•"/>
      <w:lvlJc w:val="left"/>
      <w:pPr>
        <w:tabs>
          <w:tab w:val="num" w:pos="720"/>
        </w:tabs>
        <w:ind w:left="720" w:hanging="360"/>
      </w:pPr>
      <w:rPr>
        <w:rFonts w:ascii="Arial" w:hAnsi="Arial" w:hint="default"/>
      </w:rPr>
    </w:lvl>
    <w:lvl w:ilvl="1" w:tplc="880829FA" w:tentative="1">
      <w:start w:val="1"/>
      <w:numFmt w:val="bullet"/>
      <w:lvlText w:val="•"/>
      <w:lvlJc w:val="left"/>
      <w:pPr>
        <w:tabs>
          <w:tab w:val="num" w:pos="1440"/>
        </w:tabs>
        <w:ind w:left="1440" w:hanging="360"/>
      </w:pPr>
      <w:rPr>
        <w:rFonts w:ascii="Arial" w:hAnsi="Arial" w:hint="default"/>
      </w:rPr>
    </w:lvl>
    <w:lvl w:ilvl="2" w:tplc="BC326BD4" w:tentative="1">
      <w:start w:val="1"/>
      <w:numFmt w:val="bullet"/>
      <w:lvlText w:val="•"/>
      <w:lvlJc w:val="left"/>
      <w:pPr>
        <w:tabs>
          <w:tab w:val="num" w:pos="2160"/>
        </w:tabs>
        <w:ind w:left="2160" w:hanging="360"/>
      </w:pPr>
      <w:rPr>
        <w:rFonts w:ascii="Arial" w:hAnsi="Arial" w:hint="default"/>
      </w:rPr>
    </w:lvl>
    <w:lvl w:ilvl="3" w:tplc="4056A10E" w:tentative="1">
      <w:start w:val="1"/>
      <w:numFmt w:val="bullet"/>
      <w:lvlText w:val="•"/>
      <w:lvlJc w:val="left"/>
      <w:pPr>
        <w:tabs>
          <w:tab w:val="num" w:pos="2880"/>
        </w:tabs>
        <w:ind w:left="2880" w:hanging="360"/>
      </w:pPr>
      <w:rPr>
        <w:rFonts w:ascii="Arial" w:hAnsi="Arial" w:hint="default"/>
      </w:rPr>
    </w:lvl>
    <w:lvl w:ilvl="4" w:tplc="31FCDCA6" w:tentative="1">
      <w:start w:val="1"/>
      <w:numFmt w:val="bullet"/>
      <w:lvlText w:val="•"/>
      <w:lvlJc w:val="left"/>
      <w:pPr>
        <w:tabs>
          <w:tab w:val="num" w:pos="3600"/>
        </w:tabs>
        <w:ind w:left="3600" w:hanging="360"/>
      </w:pPr>
      <w:rPr>
        <w:rFonts w:ascii="Arial" w:hAnsi="Arial" w:hint="default"/>
      </w:rPr>
    </w:lvl>
    <w:lvl w:ilvl="5" w:tplc="6DB8CEF2" w:tentative="1">
      <w:start w:val="1"/>
      <w:numFmt w:val="bullet"/>
      <w:lvlText w:val="•"/>
      <w:lvlJc w:val="left"/>
      <w:pPr>
        <w:tabs>
          <w:tab w:val="num" w:pos="4320"/>
        </w:tabs>
        <w:ind w:left="4320" w:hanging="360"/>
      </w:pPr>
      <w:rPr>
        <w:rFonts w:ascii="Arial" w:hAnsi="Arial" w:hint="default"/>
      </w:rPr>
    </w:lvl>
    <w:lvl w:ilvl="6" w:tplc="CDC8F066" w:tentative="1">
      <w:start w:val="1"/>
      <w:numFmt w:val="bullet"/>
      <w:lvlText w:val="•"/>
      <w:lvlJc w:val="left"/>
      <w:pPr>
        <w:tabs>
          <w:tab w:val="num" w:pos="5040"/>
        </w:tabs>
        <w:ind w:left="5040" w:hanging="360"/>
      </w:pPr>
      <w:rPr>
        <w:rFonts w:ascii="Arial" w:hAnsi="Arial" w:hint="default"/>
      </w:rPr>
    </w:lvl>
    <w:lvl w:ilvl="7" w:tplc="37CCD534" w:tentative="1">
      <w:start w:val="1"/>
      <w:numFmt w:val="bullet"/>
      <w:lvlText w:val="•"/>
      <w:lvlJc w:val="left"/>
      <w:pPr>
        <w:tabs>
          <w:tab w:val="num" w:pos="5760"/>
        </w:tabs>
        <w:ind w:left="5760" w:hanging="360"/>
      </w:pPr>
      <w:rPr>
        <w:rFonts w:ascii="Arial" w:hAnsi="Arial" w:hint="default"/>
      </w:rPr>
    </w:lvl>
    <w:lvl w:ilvl="8" w:tplc="BC2C6FC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466E8F"/>
    <w:multiLevelType w:val="hybridMultilevel"/>
    <w:tmpl w:val="77880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17408A"/>
    <w:multiLevelType w:val="hybridMultilevel"/>
    <w:tmpl w:val="5B40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6748BC"/>
    <w:multiLevelType w:val="hybridMultilevel"/>
    <w:tmpl w:val="10481E24"/>
    <w:lvl w:ilvl="0" w:tplc="A51E17B2">
      <w:start w:val="1"/>
      <w:numFmt w:val="bullet"/>
      <w:lvlText w:val="•"/>
      <w:lvlJc w:val="left"/>
      <w:pPr>
        <w:tabs>
          <w:tab w:val="num" w:pos="720"/>
        </w:tabs>
        <w:ind w:left="720" w:hanging="360"/>
      </w:pPr>
      <w:rPr>
        <w:rFonts w:ascii="Arial" w:hAnsi="Arial" w:hint="default"/>
      </w:rPr>
    </w:lvl>
    <w:lvl w:ilvl="1" w:tplc="7584BE40" w:tentative="1">
      <w:start w:val="1"/>
      <w:numFmt w:val="bullet"/>
      <w:lvlText w:val="•"/>
      <w:lvlJc w:val="left"/>
      <w:pPr>
        <w:tabs>
          <w:tab w:val="num" w:pos="1440"/>
        </w:tabs>
        <w:ind w:left="1440" w:hanging="360"/>
      </w:pPr>
      <w:rPr>
        <w:rFonts w:ascii="Arial" w:hAnsi="Arial" w:hint="default"/>
      </w:rPr>
    </w:lvl>
    <w:lvl w:ilvl="2" w:tplc="458C95CC" w:tentative="1">
      <w:start w:val="1"/>
      <w:numFmt w:val="bullet"/>
      <w:lvlText w:val="•"/>
      <w:lvlJc w:val="left"/>
      <w:pPr>
        <w:tabs>
          <w:tab w:val="num" w:pos="2160"/>
        </w:tabs>
        <w:ind w:left="2160" w:hanging="360"/>
      </w:pPr>
      <w:rPr>
        <w:rFonts w:ascii="Arial" w:hAnsi="Arial" w:hint="default"/>
      </w:rPr>
    </w:lvl>
    <w:lvl w:ilvl="3" w:tplc="1780D5E8" w:tentative="1">
      <w:start w:val="1"/>
      <w:numFmt w:val="bullet"/>
      <w:lvlText w:val="•"/>
      <w:lvlJc w:val="left"/>
      <w:pPr>
        <w:tabs>
          <w:tab w:val="num" w:pos="2880"/>
        </w:tabs>
        <w:ind w:left="2880" w:hanging="360"/>
      </w:pPr>
      <w:rPr>
        <w:rFonts w:ascii="Arial" w:hAnsi="Arial" w:hint="default"/>
      </w:rPr>
    </w:lvl>
    <w:lvl w:ilvl="4" w:tplc="AEE88802" w:tentative="1">
      <w:start w:val="1"/>
      <w:numFmt w:val="bullet"/>
      <w:lvlText w:val="•"/>
      <w:lvlJc w:val="left"/>
      <w:pPr>
        <w:tabs>
          <w:tab w:val="num" w:pos="3600"/>
        </w:tabs>
        <w:ind w:left="3600" w:hanging="360"/>
      </w:pPr>
      <w:rPr>
        <w:rFonts w:ascii="Arial" w:hAnsi="Arial" w:hint="default"/>
      </w:rPr>
    </w:lvl>
    <w:lvl w:ilvl="5" w:tplc="4CB8836C" w:tentative="1">
      <w:start w:val="1"/>
      <w:numFmt w:val="bullet"/>
      <w:lvlText w:val="•"/>
      <w:lvlJc w:val="left"/>
      <w:pPr>
        <w:tabs>
          <w:tab w:val="num" w:pos="4320"/>
        </w:tabs>
        <w:ind w:left="4320" w:hanging="360"/>
      </w:pPr>
      <w:rPr>
        <w:rFonts w:ascii="Arial" w:hAnsi="Arial" w:hint="default"/>
      </w:rPr>
    </w:lvl>
    <w:lvl w:ilvl="6" w:tplc="28E68292" w:tentative="1">
      <w:start w:val="1"/>
      <w:numFmt w:val="bullet"/>
      <w:lvlText w:val="•"/>
      <w:lvlJc w:val="left"/>
      <w:pPr>
        <w:tabs>
          <w:tab w:val="num" w:pos="5040"/>
        </w:tabs>
        <w:ind w:left="5040" w:hanging="360"/>
      </w:pPr>
      <w:rPr>
        <w:rFonts w:ascii="Arial" w:hAnsi="Arial" w:hint="default"/>
      </w:rPr>
    </w:lvl>
    <w:lvl w:ilvl="7" w:tplc="98822944" w:tentative="1">
      <w:start w:val="1"/>
      <w:numFmt w:val="bullet"/>
      <w:lvlText w:val="•"/>
      <w:lvlJc w:val="left"/>
      <w:pPr>
        <w:tabs>
          <w:tab w:val="num" w:pos="5760"/>
        </w:tabs>
        <w:ind w:left="5760" w:hanging="360"/>
      </w:pPr>
      <w:rPr>
        <w:rFonts w:ascii="Arial" w:hAnsi="Arial" w:hint="default"/>
      </w:rPr>
    </w:lvl>
    <w:lvl w:ilvl="8" w:tplc="9ED4BD2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A43ED3"/>
    <w:multiLevelType w:val="hybridMultilevel"/>
    <w:tmpl w:val="DA80D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01500070">
    <w:abstractNumId w:val="9"/>
  </w:num>
  <w:num w:numId="2" w16cid:durableId="922296241">
    <w:abstractNumId w:val="6"/>
  </w:num>
  <w:num w:numId="3" w16cid:durableId="257981947">
    <w:abstractNumId w:val="15"/>
  </w:num>
  <w:num w:numId="4" w16cid:durableId="269625958">
    <w:abstractNumId w:val="12"/>
  </w:num>
  <w:num w:numId="5" w16cid:durableId="1441531446">
    <w:abstractNumId w:val="0"/>
  </w:num>
  <w:num w:numId="6" w16cid:durableId="1001664228">
    <w:abstractNumId w:val="4"/>
  </w:num>
  <w:num w:numId="7" w16cid:durableId="521744381">
    <w:abstractNumId w:val="11"/>
  </w:num>
  <w:num w:numId="8" w16cid:durableId="195122018">
    <w:abstractNumId w:val="5"/>
  </w:num>
  <w:num w:numId="9" w16cid:durableId="106853409">
    <w:abstractNumId w:val="14"/>
  </w:num>
  <w:num w:numId="10" w16cid:durableId="829717248">
    <w:abstractNumId w:val="3"/>
  </w:num>
  <w:num w:numId="11" w16cid:durableId="1052197015">
    <w:abstractNumId w:val="8"/>
  </w:num>
  <w:num w:numId="12" w16cid:durableId="1823234018">
    <w:abstractNumId w:val="13"/>
  </w:num>
  <w:num w:numId="13" w16cid:durableId="1857381680">
    <w:abstractNumId w:val="10"/>
  </w:num>
  <w:num w:numId="14" w16cid:durableId="1305769422">
    <w:abstractNumId w:val="7"/>
  </w:num>
  <w:num w:numId="15" w16cid:durableId="548222495">
    <w:abstractNumId w:val="16"/>
  </w:num>
  <w:num w:numId="16" w16cid:durableId="626200852">
    <w:abstractNumId w:val="1"/>
  </w:num>
  <w:num w:numId="17" w16cid:durableId="870146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695"/>
    <w:rsid w:val="000005E5"/>
    <w:rsid w:val="0000414D"/>
    <w:rsid w:val="00012987"/>
    <w:rsid w:val="000430B9"/>
    <w:rsid w:val="00043362"/>
    <w:rsid w:val="0004647A"/>
    <w:rsid w:val="00056E3B"/>
    <w:rsid w:val="00056F83"/>
    <w:rsid w:val="000622C1"/>
    <w:rsid w:val="00075960"/>
    <w:rsid w:val="00081D6B"/>
    <w:rsid w:val="000854FD"/>
    <w:rsid w:val="00090A3E"/>
    <w:rsid w:val="000A088E"/>
    <w:rsid w:val="000A47BF"/>
    <w:rsid w:val="000A486F"/>
    <w:rsid w:val="000A6602"/>
    <w:rsid w:val="000B02E1"/>
    <w:rsid w:val="000B2898"/>
    <w:rsid w:val="000B7794"/>
    <w:rsid w:val="000E5AA8"/>
    <w:rsid w:val="000F5713"/>
    <w:rsid w:val="00103C65"/>
    <w:rsid w:val="00120593"/>
    <w:rsid w:val="001346AF"/>
    <w:rsid w:val="00140BDD"/>
    <w:rsid w:val="001445B9"/>
    <w:rsid w:val="00147906"/>
    <w:rsid w:val="001678E4"/>
    <w:rsid w:val="00167E27"/>
    <w:rsid w:val="00180FC5"/>
    <w:rsid w:val="001850D8"/>
    <w:rsid w:val="0019738A"/>
    <w:rsid w:val="001A23C0"/>
    <w:rsid w:val="001B453E"/>
    <w:rsid w:val="001B5989"/>
    <w:rsid w:val="001B6845"/>
    <w:rsid w:val="001C0E38"/>
    <w:rsid w:val="001C38CF"/>
    <w:rsid w:val="001C5081"/>
    <w:rsid w:val="001D3438"/>
    <w:rsid w:val="001D7669"/>
    <w:rsid w:val="001E2A84"/>
    <w:rsid w:val="002070F3"/>
    <w:rsid w:val="00224263"/>
    <w:rsid w:val="00225321"/>
    <w:rsid w:val="002264DE"/>
    <w:rsid w:val="00233462"/>
    <w:rsid w:val="00237D83"/>
    <w:rsid w:val="002402AA"/>
    <w:rsid w:val="00242FFA"/>
    <w:rsid w:val="002508E4"/>
    <w:rsid w:val="00260BF6"/>
    <w:rsid w:val="00263F09"/>
    <w:rsid w:val="002708D8"/>
    <w:rsid w:val="002720C9"/>
    <w:rsid w:val="00273338"/>
    <w:rsid w:val="00274E13"/>
    <w:rsid w:val="002759A6"/>
    <w:rsid w:val="002809C1"/>
    <w:rsid w:val="00284D39"/>
    <w:rsid w:val="002874E2"/>
    <w:rsid w:val="002909D7"/>
    <w:rsid w:val="00292AC9"/>
    <w:rsid w:val="00293DC9"/>
    <w:rsid w:val="002A48DA"/>
    <w:rsid w:val="002A4D8C"/>
    <w:rsid w:val="002A5666"/>
    <w:rsid w:val="002A76B1"/>
    <w:rsid w:val="002A7F0D"/>
    <w:rsid w:val="002B1F59"/>
    <w:rsid w:val="002B4678"/>
    <w:rsid w:val="002B70FF"/>
    <w:rsid w:val="002B7353"/>
    <w:rsid w:val="002C195B"/>
    <w:rsid w:val="002C65AD"/>
    <w:rsid w:val="002C6C43"/>
    <w:rsid w:val="002D0B1F"/>
    <w:rsid w:val="002D3D8F"/>
    <w:rsid w:val="002D53B5"/>
    <w:rsid w:val="002E0A9F"/>
    <w:rsid w:val="002E7EE8"/>
    <w:rsid w:val="002F0480"/>
    <w:rsid w:val="00300771"/>
    <w:rsid w:val="00300C15"/>
    <w:rsid w:val="00312A9D"/>
    <w:rsid w:val="00312B90"/>
    <w:rsid w:val="00316FEC"/>
    <w:rsid w:val="00322AE9"/>
    <w:rsid w:val="00324F2D"/>
    <w:rsid w:val="00331420"/>
    <w:rsid w:val="003606BF"/>
    <w:rsid w:val="0036727F"/>
    <w:rsid w:val="00367C75"/>
    <w:rsid w:val="003767BB"/>
    <w:rsid w:val="00380B22"/>
    <w:rsid w:val="00381F7D"/>
    <w:rsid w:val="0038221E"/>
    <w:rsid w:val="003A1060"/>
    <w:rsid w:val="003A1C31"/>
    <w:rsid w:val="003A759C"/>
    <w:rsid w:val="003C5576"/>
    <w:rsid w:val="003C5EBA"/>
    <w:rsid w:val="003C632B"/>
    <w:rsid w:val="003D4434"/>
    <w:rsid w:val="003E153E"/>
    <w:rsid w:val="003E7518"/>
    <w:rsid w:val="004019B0"/>
    <w:rsid w:val="00410C2F"/>
    <w:rsid w:val="00410DCD"/>
    <w:rsid w:val="00415066"/>
    <w:rsid w:val="00416162"/>
    <w:rsid w:val="00420CFB"/>
    <w:rsid w:val="00424CA6"/>
    <w:rsid w:val="00426699"/>
    <w:rsid w:val="00433026"/>
    <w:rsid w:val="00435F15"/>
    <w:rsid w:val="00437CF9"/>
    <w:rsid w:val="00450274"/>
    <w:rsid w:val="00453F38"/>
    <w:rsid w:val="00460ECC"/>
    <w:rsid w:val="00466006"/>
    <w:rsid w:val="00470DD6"/>
    <w:rsid w:val="004744AF"/>
    <w:rsid w:val="00476112"/>
    <w:rsid w:val="00482871"/>
    <w:rsid w:val="0049562C"/>
    <w:rsid w:val="004C3772"/>
    <w:rsid w:val="004C590C"/>
    <w:rsid w:val="004C5DF9"/>
    <w:rsid w:val="004D6C2C"/>
    <w:rsid w:val="004E0FBA"/>
    <w:rsid w:val="004E193F"/>
    <w:rsid w:val="00501DCF"/>
    <w:rsid w:val="00506F41"/>
    <w:rsid w:val="005232CD"/>
    <w:rsid w:val="00544623"/>
    <w:rsid w:val="00546386"/>
    <w:rsid w:val="00570957"/>
    <w:rsid w:val="00576567"/>
    <w:rsid w:val="0057693B"/>
    <w:rsid w:val="005958D1"/>
    <w:rsid w:val="005A19BD"/>
    <w:rsid w:val="005B5BAC"/>
    <w:rsid w:val="005B6D66"/>
    <w:rsid w:val="005D1B0D"/>
    <w:rsid w:val="005D1D6D"/>
    <w:rsid w:val="005E266B"/>
    <w:rsid w:val="006000D2"/>
    <w:rsid w:val="00610EA7"/>
    <w:rsid w:val="00612B67"/>
    <w:rsid w:val="006206B8"/>
    <w:rsid w:val="00620B96"/>
    <w:rsid w:val="00631A25"/>
    <w:rsid w:val="00641EED"/>
    <w:rsid w:val="00645587"/>
    <w:rsid w:val="0067085C"/>
    <w:rsid w:val="006743EF"/>
    <w:rsid w:val="006814C3"/>
    <w:rsid w:val="006829FA"/>
    <w:rsid w:val="006A57D4"/>
    <w:rsid w:val="006B22D5"/>
    <w:rsid w:val="006B2EA8"/>
    <w:rsid w:val="006C1A87"/>
    <w:rsid w:val="006C7C4A"/>
    <w:rsid w:val="006D10E6"/>
    <w:rsid w:val="006D442F"/>
    <w:rsid w:val="006D4F74"/>
    <w:rsid w:val="006E4BB6"/>
    <w:rsid w:val="006E4D29"/>
    <w:rsid w:val="006F2CA6"/>
    <w:rsid w:val="0071429C"/>
    <w:rsid w:val="00721C1C"/>
    <w:rsid w:val="00734B18"/>
    <w:rsid w:val="007406DC"/>
    <w:rsid w:val="00755623"/>
    <w:rsid w:val="00767570"/>
    <w:rsid w:val="00780D7F"/>
    <w:rsid w:val="007816A7"/>
    <w:rsid w:val="00781BE3"/>
    <w:rsid w:val="00795220"/>
    <w:rsid w:val="007B2019"/>
    <w:rsid w:val="007B55D3"/>
    <w:rsid w:val="007C7548"/>
    <w:rsid w:val="007F5F3D"/>
    <w:rsid w:val="0080194B"/>
    <w:rsid w:val="00805C8F"/>
    <w:rsid w:val="008123B4"/>
    <w:rsid w:val="008139B9"/>
    <w:rsid w:val="00817312"/>
    <w:rsid w:val="00827AC1"/>
    <w:rsid w:val="00840755"/>
    <w:rsid w:val="00844FC6"/>
    <w:rsid w:val="00853EEB"/>
    <w:rsid w:val="00855E22"/>
    <w:rsid w:val="008604E7"/>
    <w:rsid w:val="00861E2F"/>
    <w:rsid w:val="00867F11"/>
    <w:rsid w:val="00870559"/>
    <w:rsid w:val="008727CC"/>
    <w:rsid w:val="00875CD2"/>
    <w:rsid w:val="0087603F"/>
    <w:rsid w:val="008873C9"/>
    <w:rsid w:val="0089255D"/>
    <w:rsid w:val="008C16DA"/>
    <w:rsid w:val="008C2D35"/>
    <w:rsid w:val="008C3E34"/>
    <w:rsid w:val="008C6E5A"/>
    <w:rsid w:val="008F2EE6"/>
    <w:rsid w:val="008F34B5"/>
    <w:rsid w:val="008F513D"/>
    <w:rsid w:val="008F7498"/>
    <w:rsid w:val="009000C9"/>
    <w:rsid w:val="0090571F"/>
    <w:rsid w:val="0091747A"/>
    <w:rsid w:val="0095411F"/>
    <w:rsid w:val="00971F07"/>
    <w:rsid w:val="0097750B"/>
    <w:rsid w:val="00981BC7"/>
    <w:rsid w:val="00981E07"/>
    <w:rsid w:val="00992041"/>
    <w:rsid w:val="009A1BE3"/>
    <w:rsid w:val="009D0573"/>
    <w:rsid w:val="009D1DDB"/>
    <w:rsid w:val="009D3B83"/>
    <w:rsid w:val="009E2513"/>
    <w:rsid w:val="009E59D6"/>
    <w:rsid w:val="009F5607"/>
    <w:rsid w:val="00A02CBE"/>
    <w:rsid w:val="00A21A34"/>
    <w:rsid w:val="00A44516"/>
    <w:rsid w:val="00A61777"/>
    <w:rsid w:val="00A66AD0"/>
    <w:rsid w:val="00A711CC"/>
    <w:rsid w:val="00A82E30"/>
    <w:rsid w:val="00A90652"/>
    <w:rsid w:val="00A94072"/>
    <w:rsid w:val="00AA384A"/>
    <w:rsid w:val="00AB7802"/>
    <w:rsid w:val="00AC63B0"/>
    <w:rsid w:val="00AC7300"/>
    <w:rsid w:val="00AC7DF9"/>
    <w:rsid w:val="00AE1F6B"/>
    <w:rsid w:val="00AE2BB0"/>
    <w:rsid w:val="00AE3630"/>
    <w:rsid w:val="00B10BCC"/>
    <w:rsid w:val="00B1782E"/>
    <w:rsid w:val="00B22AA5"/>
    <w:rsid w:val="00B25377"/>
    <w:rsid w:val="00B25E8D"/>
    <w:rsid w:val="00B317B5"/>
    <w:rsid w:val="00B33E7C"/>
    <w:rsid w:val="00B412D4"/>
    <w:rsid w:val="00B4587E"/>
    <w:rsid w:val="00B50F7F"/>
    <w:rsid w:val="00B55A09"/>
    <w:rsid w:val="00B57FEB"/>
    <w:rsid w:val="00B668C7"/>
    <w:rsid w:val="00B67A13"/>
    <w:rsid w:val="00B71931"/>
    <w:rsid w:val="00B72BA2"/>
    <w:rsid w:val="00B736B1"/>
    <w:rsid w:val="00B762A5"/>
    <w:rsid w:val="00B8757A"/>
    <w:rsid w:val="00B90C28"/>
    <w:rsid w:val="00B92160"/>
    <w:rsid w:val="00B961E5"/>
    <w:rsid w:val="00B97477"/>
    <w:rsid w:val="00BA0419"/>
    <w:rsid w:val="00BA4F3B"/>
    <w:rsid w:val="00BA606E"/>
    <w:rsid w:val="00BB470E"/>
    <w:rsid w:val="00BD2A81"/>
    <w:rsid w:val="00BD32F4"/>
    <w:rsid w:val="00BD5193"/>
    <w:rsid w:val="00BD63B0"/>
    <w:rsid w:val="00BE0889"/>
    <w:rsid w:val="00BE40A9"/>
    <w:rsid w:val="00C00AE0"/>
    <w:rsid w:val="00C03274"/>
    <w:rsid w:val="00C06568"/>
    <w:rsid w:val="00C2780F"/>
    <w:rsid w:val="00C364A0"/>
    <w:rsid w:val="00C45F46"/>
    <w:rsid w:val="00C462D1"/>
    <w:rsid w:val="00C47E7E"/>
    <w:rsid w:val="00C62745"/>
    <w:rsid w:val="00C80726"/>
    <w:rsid w:val="00C90EDD"/>
    <w:rsid w:val="00C945CF"/>
    <w:rsid w:val="00CA7AEB"/>
    <w:rsid w:val="00CB0891"/>
    <w:rsid w:val="00CB1242"/>
    <w:rsid w:val="00CB2664"/>
    <w:rsid w:val="00CB599E"/>
    <w:rsid w:val="00CD1DDC"/>
    <w:rsid w:val="00CD7547"/>
    <w:rsid w:val="00CE5978"/>
    <w:rsid w:val="00CF0447"/>
    <w:rsid w:val="00CF2209"/>
    <w:rsid w:val="00CF2B82"/>
    <w:rsid w:val="00D02E57"/>
    <w:rsid w:val="00D02F07"/>
    <w:rsid w:val="00D03D6E"/>
    <w:rsid w:val="00D04387"/>
    <w:rsid w:val="00D05C46"/>
    <w:rsid w:val="00D05E2C"/>
    <w:rsid w:val="00D1023D"/>
    <w:rsid w:val="00D32AF9"/>
    <w:rsid w:val="00D44491"/>
    <w:rsid w:val="00D53B6A"/>
    <w:rsid w:val="00D53E0C"/>
    <w:rsid w:val="00D60665"/>
    <w:rsid w:val="00D6455E"/>
    <w:rsid w:val="00D70451"/>
    <w:rsid w:val="00D87BA8"/>
    <w:rsid w:val="00D92554"/>
    <w:rsid w:val="00D94846"/>
    <w:rsid w:val="00DA01FE"/>
    <w:rsid w:val="00DA0310"/>
    <w:rsid w:val="00DD3876"/>
    <w:rsid w:val="00DD6C63"/>
    <w:rsid w:val="00DD7FFE"/>
    <w:rsid w:val="00DF115C"/>
    <w:rsid w:val="00DF6126"/>
    <w:rsid w:val="00E03379"/>
    <w:rsid w:val="00E04ED6"/>
    <w:rsid w:val="00E143B0"/>
    <w:rsid w:val="00E16591"/>
    <w:rsid w:val="00E2307A"/>
    <w:rsid w:val="00E35490"/>
    <w:rsid w:val="00E40446"/>
    <w:rsid w:val="00E416B6"/>
    <w:rsid w:val="00E5083C"/>
    <w:rsid w:val="00E53837"/>
    <w:rsid w:val="00E5441B"/>
    <w:rsid w:val="00E65CD4"/>
    <w:rsid w:val="00E733D8"/>
    <w:rsid w:val="00E7749D"/>
    <w:rsid w:val="00E87B0A"/>
    <w:rsid w:val="00E91298"/>
    <w:rsid w:val="00E92C70"/>
    <w:rsid w:val="00EE17CF"/>
    <w:rsid w:val="00EE6D3D"/>
    <w:rsid w:val="00EE74AB"/>
    <w:rsid w:val="00F04185"/>
    <w:rsid w:val="00F05D1B"/>
    <w:rsid w:val="00F060DF"/>
    <w:rsid w:val="00F12EB3"/>
    <w:rsid w:val="00F16030"/>
    <w:rsid w:val="00F20E2C"/>
    <w:rsid w:val="00F22450"/>
    <w:rsid w:val="00F30C1E"/>
    <w:rsid w:val="00F31B1D"/>
    <w:rsid w:val="00F33759"/>
    <w:rsid w:val="00F37329"/>
    <w:rsid w:val="00F6092B"/>
    <w:rsid w:val="00F6451A"/>
    <w:rsid w:val="00F65DB1"/>
    <w:rsid w:val="00F83863"/>
    <w:rsid w:val="00F85F09"/>
    <w:rsid w:val="00FB003A"/>
    <w:rsid w:val="00FC0695"/>
    <w:rsid w:val="00FC07C3"/>
    <w:rsid w:val="00FF0855"/>
    <w:rsid w:val="00FF60DF"/>
    <w:rsid w:val="00FF7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8CDD2"/>
  <w15:chartTrackingRefBased/>
  <w15:docId w15:val="{05EDB67A-5AB6-4FAA-97D8-C6738C9C6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695"/>
    <w:pPr>
      <w:ind w:left="720"/>
      <w:contextualSpacing/>
    </w:pPr>
  </w:style>
  <w:style w:type="character" w:styleId="Hyperlink">
    <w:name w:val="Hyperlink"/>
    <w:basedOn w:val="DefaultParagraphFont"/>
    <w:uiPriority w:val="99"/>
    <w:unhideWhenUsed/>
    <w:rsid w:val="00EE74AB"/>
    <w:rPr>
      <w:color w:val="0000FF"/>
      <w:u w:val="single"/>
    </w:rPr>
  </w:style>
  <w:style w:type="character" w:styleId="UnresolvedMention">
    <w:name w:val="Unresolved Mention"/>
    <w:basedOn w:val="DefaultParagraphFont"/>
    <w:uiPriority w:val="99"/>
    <w:semiHidden/>
    <w:unhideWhenUsed/>
    <w:rsid w:val="006829FA"/>
    <w:rPr>
      <w:color w:val="605E5C"/>
      <w:shd w:val="clear" w:color="auto" w:fill="E1DFDD"/>
    </w:rPr>
  </w:style>
  <w:style w:type="character" w:styleId="FollowedHyperlink">
    <w:name w:val="FollowedHyperlink"/>
    <w:basedOn w:val="DefaultParagraphFont"/>
    <w:uiPriority w:val="99"/>
    <w:semiHidden/>
    <w:unhideWhenUsed/>
    <w:rsid w:val="00855E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1071">
      <w:bodyDiv w:val="1"/>
      <w:marLeft w:val="0"/>
      <w:marRight w:val="0"/>
      <w:marTop w:val="0"/>
      <w:marBottom w:val="0"/>
      <w:divBdr>
        <w:top w:val="none" w:sz="0" w:space="0" w:color="auto"/>
        <w:left w:val="none" w:sz="0" w:space="0" w:color="auto"/>
        <w:bottom w:val="none" w:sz="0" w:space="0" w:color="auto"/>
        <w:right w:val="none" w:sz="0" w:space="0" w:color="auto"/>
      </w:divBdr>
    </w:div>
    <w:div w:id="415399481">
      <w:bodyDiv w:val="1"/>
      <w:marLeft w:val="0"/>
      <w:marRight w:val="0"/>
      <w:marTop w:val="0"/>
      <w:marBottom w:val="0"/>
      <w:divBdr>
        <w:top w:val="none" w:sz="0" w:space="0" w:color="auto"/>
        <w:left w:val="none" w:sz="0" w:space="0" w:color="auto"/>
        <w:bottom w:val="none" w:sz="0" w:space="0" w:color="auto"/>
        <w:right w:val="none" w:sz="0" w:space="0" w:color="auto"/>
      </w:divBdr>
      <w:divsChild>
        <w:div w:id="790392570">
          <w:marLeft w:val="547"/>
          <w:marRight w:val="0"/>
          <w:marTop w:val="134"/>
          <w:marBottom w:val="0"/>
          <w:divBdr>
            <w:top w:val="none" w:sz="0" w:space="0" w:color="auto"/>
            <w:left w:val="none" w:sz="0" w:space="0" w:color="auto"/>
            <w:bottom w:val="none" w:sz="0" w:space="0" w:color="auto"/>
            <w:right w:val="none" w:sz="0" w:space="0" w:color="auto"/>
          </w:divBdr>
        </w:div>
      </w:divsChild>
    </w:div>
    <w:div w:id="448355684">
      <w:bodyDiv w:val="1"/>
      <w:marLeft w:val="0"/>
      <w:marRight w:val="0"/>
      <w:marTop w:val="0"/>
      <w:marBottom w:val="0"/>
      <w:divBdr>
        <w:top w:val="none" w:sz="0" w:space="0" w:color="auto"/>
        <w:left w:val="none" w:sz="0" w:space="0" w:color="auto"/>
        <w:bottom w:val="none" w:sz="0" w:space="0" w:color="auto"/>
        <w:right w:val="none" w:sz="0" w:space="0" w:color="auto"/>
      </w:divBdr>
    </w:div>
    <w:div w:id="1003706489">
      <w:bodyDiv w:val="1"/>
      <w:marLeft w:val="0"/>
      <w:marRight w:val="0"/>
      <w:marTop w:val="0"/>
      <w:marBottom w:val="0"/>
      <w:divBdr>
        <w:top w:val="none" w:sz="0" w:space="0" w:color="auto"/>
        <w:left w:val="none" w:sz="0" w:space="0" w:color="auto"/>
        <w:bottom w:val="none" w:sz="0" w:space="0" w:color="auto"/>
        <w:right w:val="none" w:sz="0" w:space="0" w:color="auto"/>
      </w:divBdr>
      <w:divsChild>
        <w:div w:id="1572808445">
          <w:marLeft w:val="547"/>
          <w:marRight w:val="0"/>
          <w:marTop w:val="134"/>
          <w:marBottom w:val="0"/>
          <w:divBdr>
            <w:top w:val="none" w:sz="0" w:space="0" w:color="auto"/>
            <w:left w:val="none" w:sz="0" w:space="0" w:color="auto"/>
            <w:bottom w:val="none" w:sz="0" w:space="0" w:color="auto"/>
            <w:right w:val="none" w:sz="0" w:space="0" w:color="auto"/>
          </w:divBdr>
        </w:div>
      </w:divsChild>
    </w:div>
    <w:div w:id="1177694300">
      <w:bodyDiv w:val="1"/>
      <w:marLeft w:val="0"/>
      <w:marRight w:val="0"/>
      <w:marTop w:val="0"/>
      <w:marBottom w:val="0"/>
      <w:divBdr>
        <w:top w:val="none" w:sz="0" w:space="0" w:color="auto"/>
        <w:left w:val="none" w:sz="0" w:space="0" w:color="auto"/>
        <w:bottom w:val="none" w:sz="0" w:space="0" w:color="auto"/>
        <w:right w:val="none" w:sz="0" w:space="0" w:color="auto"/>
      </w:divBdr>
    </w:div>
    <w:div w:id="1288970336">
      <w:bodyDiv w:val="1"/>
      <w:marLeft w:val="0"/>
      <w:marRight w:val="0"/>
      <w:marTop w:val="0"/>
      <w:marBottom w:val="0"/>
      <w:divBdr>
        <w:top w:val="none" w:sz="0" w:space="0" w:color="auto"/>
        <w:left w:val="none" w:sz="0" w:space="0" w:color="auto"/>
        <w:bottom w:val="none" w:sz="0" w:space="0" w:color="auto"/>
        <w:right w:val="none" w:sz="0" w:space="0" w:color="auto"/>
      </w:divBdr>
      <w:divsChild>
        <w:div w:id="98717715">
          <w:marLeft w:val="547"/>
          <w:marRight w:val="0"/>
          <w:marTop w:val="134"/>
          <w:marBottom w:val="0"/>
          <w:divBdr>
            <w:top w:val="none" w:sz="0" w:space="0" w:color="auto"/>
            <w:left w:val="none" w:sz="0" w:space="0" w:color="auto"/>
            <w:bottom w:val="none" w:sz="0" w:space="0" w:color="auto"/>
            <w:right w:val="none" w:sz="0" w:space="0" w:color="auto"/>
          </w:divBdr>
        </w:div>
        <w:div w:id="147140930">
          <w:marLeft w:val="547"/>
          <w:marRight w:val="0"/>
          <w:marTop w:val="134"/>
          <w:marBottom w:val="0"/>
          <w:divBdr>
            <w:top w:val="none" w:sz="0" w:space="0" w:color="auto"/>
            <w:left w:val="none" w:sz="0" w:space="0" w:color="auto"/>
            <w:bottom w:val="none" w:sz="0" w:space="0" w:color="auto"/>
            <w:right w:val="none" w:sz="0" w:space="0" w:color="auto"/>
          </w:divBdr>
        </w:div>
      </w:divsChild>
    </w:div>
    <w:div w:id="1427459731">
      <w:bodyDiv w:val="1"/>
      <w:marLeft w:val="0"/>
      <w:marRight w:val="0"/>
      <w:marTop w:val="0"/>
      <w:marBottom w:val="0"/>
      <w:divBdr>
        <w:top w:val="none" w:sz="0" w:space="0" w:color="auto"/>
        <w:left w:val="none" w:sz="0" w:space="0" w:color="auto"/>
        <w:bottom w:val="none" w:sz="0" w:space="0" w:color="auto"/>
        <w:right w:val="none" w:sz="0" w:space="0" w:color="auto"/>
      </w:divBdr>
      <w:divsChild>
        <w:div w:id="459808088">
          <w:marLeft w:val="547"/>
          <w:marRight w:val="0"/>
          <w:marTop w:val="134"/>
          <w:marBottom w:val="0"/>
          <w:divBdr>
            <w:top w:val="none" w:sz="0" w:space="0" w:color="auto"/>
            <w:left w:val="none" w:sz="0" w:space="0" w:color="auto"/>
            <w:bottom w:val="none" w:sz="0" w:space="0" w:color="auto"/>
            <w:right w:val="none" w:sz="0" w:space="0" w:color="auto"/>
          </w:divBdr>
        </w:div>
      </w:divsChild>
    </w:div>
    <w:div w:id="1676882730">
      <w:bodyDiv w:val="1"/>
      <w:marLeft w:val="0"/>
      <w:marRight w:val="0"/>
      <w:marTop w:val="0"/>
      <w:marBottom w:val="0"/>
      <w:divBdr>
        <w:top w:val="none" w:sz="0" w:space="0" w:color="auto"/>
        <w:left w:val="none" w:sz="0" w:space="0" w:color="auto"/>
        <w:bottom w:val="none" w:sz="0" w:space="0" w:color="auto"/>
        <w:right w:val="none" w:sz="0" w:space="0" w:color="auto"/>
      </w:divBdr>
      <w:divsChild>
        <w:div w:id="1733262377">
          <w:marLeft w:val="274"/>
          <w:marRight w:val="0"/>
          <w:marTop w:val="150"/>
          <w:marBottom w:val="0"/>
          <w:divBdr>
            <w:top w:val="none" w:sz="0" w:space="0" w:color="auto"/>
            <w:left w:val="none" w:sz="0" w:space="0" w:color="auto"/>
            <w:bottom w:val="none" w:sz="0" w:space="0" w:color="auto"/>
            <w:right w:val="none" w:sz="0" w:space="0" w:color="auto"/>
          </w:divBdr>
        </w:div>
      </w:divsChild>
    </w:div>
    <w:div w:id="1823698933">
      <w:bodyDiv w:val="1"/>
      <w:marLeft w:val="0"/>
      <w:marRight w:val="0"/>
      <w:marTop w:val="0"/>
      <w:marBottom w:val="0"/>
      <w:divBdr>
        <w:top w:val="none" w:sz="0" w:space="0" w:color="auto"/>
        <w:left w:val="none" w:sz="0" w:space="0" w:color="auto"/>
        <w:bottom w:val="none" w:sz="0" w:space="0" w:color="auto"/>
        <w:right w:val="none" w:sz="0" w:space="0" w:color="auto"/>
      </w:divBdr>
      <w:divsChild>
        <w:div w:id="960917183">
          <w:marLeft w:val="547"/>
          <w:marRight w:val="0"/>
          <w:marTop w:val="125"/>
          <w:marBottom w:val="0"/>
          <w:divBdr>
            <w:top w:val="none" w:sz="0" w:space="0" w:color="auto"/>
            <w:left w:val="none" w:sz="0" w:space="0" w:color="auto"/>
            <w:bottom w:val="none" w:sz="0" w:space="0" w:color="auto"/>
            <w:right w:val="none" w:sz="0" w:space="0" w:color="auto"/>
          </w:divBdr>
        </w:div>
        <w:div w:id="1663436370">
          <w:marLeft w:val="547"/>
          <w:marRight w:val="0"/>
          <w:marTop w:val="125"/>
          <w:marBottom w:val="0"/>
          <w:divBdr>
            <w:top w:val="none" w:sz="0" w:space="0" w:color="auto"/>
            <w:left w:val="none" w:sz="0" w:space="0" w:color="auto"/>
            <w:bottom w:val="none" w:sz="0" w:space="0" w:color="auto"/>
            <w:right w:val="none" w:sz="0" w:space="0" w:color="auto"/>
          </w:divBdr>
        </w:div>
        <w:div w:id="1695761914">
          <w:marLeft w:val="547"/>
          <w:marRight w:val="0"/>
          <w:marTop w:val="125"/>
          <w:marBottom w:val="0"/>
          <w:divBdr>
            <w:top w:val="none" w:sz="0" w:space="0" w:color="auto"/>
            <w:left w:val="none" w:sz="0" w:space="0" w:color="auto"/>
            <w:bottom w:val="none" w:sz="0" w:space="0" w:color="auto"/>
            <w:right w:val="none" w:sz="0" w:space="0" w:color="auto"/>
          </w:divBdr>
        </w:div>
        <w:div w:id="1422333416">
          <w:marLeft w:val="547"/>
          <w:marRight w:val="0"/>
          <w:marTop w:val="125"/>
          <w:marBottom w:val="0"/>
          <w:divBdr>
            <w:top w:val="none" w:sz="0" w:space="0" w:color="auto"/>
            <w:left w:val="none" w:sz="0" w:space="0" w:color="auto"/>
            <w:bottom w:val="none" w:sz="0" w:space="0" w:color="auto"/>
            <w:right w:val="none" w:sz="0" w:space="0" w:color="auto"/>
          </w:divBdr>
        </w:div>
        <w:div w:id="1732583747">
          <w:marLeft w:val="547"/>
          <w:marRight w:val="0"/>
          <w:marTop w:val="125"/>
          <w:marBottom w:val="0"/>
          <w:divBdr>
            <w:top w:val="none" w:sz="0" w:space="0" w:color="auto"/>
            <w:left w:val="none" w:sz="0" w:space="0" w:color="auto"/>
            <w:bottom w:val="none" w:sz="0" w:space="0" w:color="auto"/>
            <w:right w:val="none" w:sz="0" w:space="0" w:color="auto"/>
          </w:divBdr>
        </w:div>
        <w:div w:id="124008852">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9-06/national-minimum-standards-for-regulated-childcare.pdf" TargetMode="External"/><Relationship Id="rId3" Type="http://schemas.openxmlformats.org/officeDocument/2006/relationships/settings" Target="settings.xml"/><Relationship Id="rId7" Type="http://schemas.openxmlformats.org/officeDocument/2006/relationships/hyperlink" Target="https://www.pacey.org.uk/news-and-views/pacey-blog/2016/july-2016/%E2%80%98professional-love%E2%80%99-in-early-years-sett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consultations/2021-05/enabling-pathways-consultation-document_0.pdf" TargetMode="External"/><Relationship Id="rId5" Type="http://schemas.openxmlformats.org/officeDocument/2006/relationships/hyperlink" Target="https://publications.parliament.uk/pa/cm201719/cmselect/cmhealth/1496/1496.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2204</TotalTime>
  <Pages>8</Pages>
  <Words>3378</Words>
  <Characters>19261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283</cp:revision>
  <dcterms:created xsi:type="dcterms:W3CDTF">2023-01-05T20:51:00Z</dcterms:created>
  <dcterms:modified xsi:type="dcterms:W3CDTF">2023-01-21T12:53:00Z</dcterms:modified>
</cp:coreProperties>
</file>