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0D3E" w:rsidRPr="003F66CD" w:rsidRDefault="003F66CD" w:rsidP="003F66CD">
      <w:pPr>
        <w:jc w:val="both"/>
        <w:rPr>
          <w:rFonts w:cs="Times New Roman"/>
        </w:rPr>
      </w:pPr>
      <w:r w:rsidRPr="003F66CD">
        <w:rPr>
          <w:rFonts w:cs="Times New Roman"/>
          <w:b/>
          <w:sz w:val="32"/>
        </w:rPr>
        <w:t>Restructuring YouTube’s Freemium Model to Combat Consumer Ad Resistance and Subscription Fatigue</w:t>
      </w:r>
    </w:p>
    <w:p w:rsidR="00CE0D3E" w:rsidRDefault="00CE0D3E"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Default="00480026" w:rsidP="003F66CD">
      <w:pPr>
        <w:jc w:val="both"/>
        <w:rPr>
          <w:rFonts w:cs="Times New Roman"/>
        </w:rPr>
      </w:pPr>
    </w:p>
    <w:p w:rsidR="00480026" w:rsidRPr="003F66CD" w:rsidRDefault="00480026" w:rsidP="003F66CD">
      <w:pPr>
        <w:jc w:val="both"/>
        <w:rPr>
          <w:rFonts w:cs="Times New Roman"/>
        </w:rPr>
      </w:pPr>
    </w:p>
    <w:p w:rsidR="00CE0D3E" w:rsidRPr="003F66CD" w:rsidRDefault="003F66CD" w:rsidP="003F66CD">
      <w:pPr>
        <w:jc w:val="both"/>
        <w:rPr>
          <w:rFonts w:cs="Times New Roman"/>
        </w:rPr>
      </w:pPr>
      <w:r w:rsidRPr="003F66CD">
        <w:rPr>
          <w:rFonts w:cs="Times New Roman"/>
        </w:rPr>
        <w:t>Name: MD. Hasibul Islam</w:t>
      </w:r>
    </w:p>
    <w:p w:rsidR="00CE0D3E" w:rsidRPr="003F66CD" w:rsidRDefault="003F66CD" w:rsidP="003F66CD">
      <w:pPr>
        <w:jc w:val="both"/>
        <w:rPr>
          <w:rFonts w:cs="Times New Roman"/>
        </w:rPr>
      </w:pPr>
      <w:r w:rsidRPr="003F66CD">
        <w:rPr>
          <w:rFonts w:cs="Times New Roman"/>
        </w:rPr>
        <w:t>Module: Managing Marketing Change (BMMB7026_SWAN)</w:t>
      </w:r>
    </w:p>
    <w:p w:rsidR="00CE0D3E" w:rsidRPr="003F66CD" w:rsidRDefault="003F66CD" w:rsidP="003F66CD">
      <w:pPr>
        <w:jc w:val="both"/>
        <w:rPr>
          <w:rFonts w:cs="Times New Roman"/>
        </w:rPr>
      </w:pPr>
      <w:r w:rsidRPr="003F66CD">
        <w:rPr>
          <w:rFonts w:cs="Times New Roman"/>
        </w:rPr>
        <w:t>Assignment Title: Future Developments in the Field of Marketing</w:t>
      </w:r>
    </w:p>
    <w:p w:rsidR="00CE0D3E" w:rsidRPr="003F66CD" w:rsidRDefault="003F66CD" w:rsidP="003F66CD">
      <w:pPr>
        <w:jc w:val="both"/>
        <w:rPr>
          <w:rFonts w:cs="Times New Roman"/>
        </w:rPr>
      </w:pPr>
      <w:r w:rsidRPr="003F66CD">
        <w:rPr>
          <w:rFonts w:cs="Times New Roman"/>
        </w:rPr>
        <w:t>Submission Deadline: 10 July 2026</w:t>
      </w:r>
    </w:p>
    <w:p w:rsidR="00CE0D3E" w:rsidRPr="003F66CD" w:rsidRDefault="003F66CD" w:rsidP="003F66CD">
      <w:pPr>
        <w:jc w:val="both"/>
        <w:rPr>
          <w:rFonts w:cs="Times New Roman"/>
        </w:rPr>
      </w:pPr>
      <w:r w:rsidRPr="003F66CD">
        <w:rPr>
          <w:rFonts w:cs="Times New Roman"/>
        </w:rPr>
        <w:t>Main-body word count (Introduction to Recommendations):</w:t>
      </w:r>
    </w:p>
    <w:p w:rsidR="00CE0D3E" w:rsidRPr="003F66CD" w:rsidRDefault="003F66CD" w:rsidP="003F66CD">
      <w:pPr>
        <w:jc w:val="both"/>
        <w:rPr>
          <w:rFonts w:cs="Times New Roman"/>
        </w:rPr>
      </w:pPr>
      <w:r w:rsidRPr="003F66CD">
        <w:rPr>
          <w:rFonts w:cs="Times New Roman"/>
        </w:rPr>
        <w:br w:type="page"/>
      </w:r>
    </w:p>
    <w:p w:rsidR="00CE0D3E" w:rsidRPr="003F66CD" w:rsidRDefault="003F66CD" w:rsidP="003F66CD">
      <w:pPr>
        <w:pStyle w:val="Heading1"/>
        <w:jc w:val="both"/>
        <w:rPr>
          <w:rFonts w:ascii="Times New Roman" w:hAnsi="Times New Roman" w:cs="Times New Roman"/>
        </w:rPr>
      </w:pPr>
      <w:bookmarkStart w:id="0" w:name="_Toc234078625"/>
      <w:r w:rsidRPr="003F66CD">
        <w:rPr>
          <w:rFonts w:ascii="Times New Roman" w:hAnsi="Times New Roman" w:cs="Times New Roman"/>
        </w:rPr>
        <w:lastRenderedPageBreak/>
        <w:t>Executive Summary</w:t>
      </w:r>
      <w:bookmarkEnd w:id="0"/>
    </w:p>
    <w:p w:rsidR="003B6973" w:rsidRDefault="006E5819" w:rsidP="00442068">
      <w:pPr>
        <w:jc w:val="both"/>
        <w:rPr>
          <w:rFonts w:cs="Times New Roman"/>
        </w:rPr>
      </w:pPr>
      <w:r>
        <w:rPr>
          <w:rFonts w:cs="Times New Roman"/>
        </w:rPr>
        <w:t>The critical analysis</w:t>
      </w:r>
      <w:r w:rsidR="001733AA" w:rsidRPr="001733AA">
        <w:rPr>
          <w:rFonts w:cs="Times New Roman"/>
        </w:rPr>
        <w:t xml:space="preserve"> of the marketing approach adopted by YouTube as a consumer product, consumer satisfaction resulting from YouTube's </w:t>
      </w:r>
      <w:proofErr w:type="spellStart"/>
      <w:r w:rsidR="001733AA" w:rsidRPr="001733AA">
        <w:rPr>
          <w:rFonts w:cs="Times New Roman"/>
        </w:rPr>
        <w:t>freemium</w:t>
      </w:r>
      <w:proofErr w:type="spellEnd"/>
      <w:r w:rsidR="001733AA" w:rsidRPr="001733AA">
        <w:rPr>
          <w:rFonts w:cs="Times New Roman"/>
        </w:rPr>
        <w:t xml:space="preserve"> business model, as well as its advertising and Premium subscription offering and future development of YouTube. It turns out that YouTube continues to be fueled by its global reach, creative community and advanced advertising technology, along with growing subscriber base, according to the analysis. On the other hand, the same business model creates certain tension. Advertising may generate income and raise awareness for Premium, but on the other hand it may create "ad resistance" and result in people viewing Premium not as an added value service, but anti-irritation one.</w:t>
      </w:r>
    </w:p>
    <w:p w:rsidR="001733AA" w:rsidRDefault="001733AA" w:rsidP="00442068">
      <w:pPr>
        <w:jc w:val="both"/>
        <w:rPr>
          <w:rFonts w:cs="Times New Roman"/>
        </w:rPr>
      </w:pPr>
      <w:r w:rsidRPr="001733AA">
        <w:rPr>
          <w:rFonts w:cs="Times New Roman"/>
        </w:rPr>
        <w:t>Macro and Micro Environment Analysis, STP, Marketing Mix Analysis, Customer Experience Journey, Value Proposition, Marketing Metrics &amp; Future of marketing theory. The report demonstrates that the problem is not with the product itself, but the disconnection between the monetization, customer experience and communication in the marketing of YouTube. The Full Premium offer is very suitable for people who love music as they will have access to music, download and play music in the background, but may be too overwhelming for people who love less distraction, particularly low-income earners.</w:t>
      </w:r>
    </w:p>
    <w:p w:rsidR="00CE0D3E" w:rsidRPr="003F66CD" w:rsidRDefault="001733AA" w:rsidP="00442068">
      <w:pPr>
        <w:jc w:val="both"/>
        <w:rPr>
          <w:rFonts w:cs="Times New Roman"/>
        </w:rPr>
      </w:pPr>
      <w:r>
        <w:rPr>
          <w:rFonts w:cs="Times New Roman"/>
        </w:rPr>
        <w:t>T</w:t>
      </w:r>
      <w:r w:rsidR="003B6973">
        <w:rPr>
          <w:rFonts w:cs="Times New Roman"/>
        </w:rPr>
        <w:t>he</w:t>
      </w:r>
      <w:r w:rsidRPr="001733AA">
        <w:rPr>
          <w:rFonts w:cs="Times New Roman"/>
        </w:rPr>
        <w:t xml:space="preserve"> </w:t>
      </w:r>
      <w:r w:rsidR="00B4079C">
        <w:t>growth</w:t>
      </w:r>
      <w:r w:rsidRPr="001733AA">
        <w:rPr>
          <w:rFonts w:cs="Times New Roman"/>
        </w:rPr>
        <w:t xml:space="preserve"> of an activity that is consumer-centric and uses the approaches proposed in SOSTAC and </w:t>
      </w:r>
      <w:proofErr w:type="spellStart"/>
      <w:r w:rsidRPr="001733AA">
        <w:rPr>
          <w:rFonts w:cs="Times New Roman"/>
        </w:rPr>
        <w:t>Kotter’s</w:t>
      </w:r>
      <w:proofErr w:type="spellEnd"/>
      <w:r w:rsidRPr="001733AA">
        <w:rPr>
          <w:rFonts w:cs="Times New Roman"/>
        </w:rPr>
        <w:t xml:space="preserve"> Change Management Model. The list of activities </w:t>
      </w:r>
      <w:r>
        <w:rPr>
          <w:rFonts w:cs="Times New Roman"/>
        </w:rPr>
        <w:t xml:space="preserve">includes scaling up of Premium </w:t>
      </w:r>
      <w:proofErr w:type="spellStart"/>
      <w:r>
        <w:rPr>
          <w:rFonts w:cs="Times New Roman"/>
        </w:rPr>
        <w:t>Lite</w:t>
      </w:r>
      <w:proofErr w:type="spellEnd"/>
      <w:r>
        <w:rPr>
          <w:rFonts w:cs="Times New Roman"/>
        </w:rPr>
        <w:t xml:space="preserve">, region-specific pricing, </w:t>
      </w:r>
      <w:proofErr w:type="spellStart"/>
      <w:r>
        <w:rPr>
          <w:rFonts w:cs="Times New Roman"/>
        </w:rPr>
        <w:t>O</w:t>
      </w:r>
      <w:r w:rsidRPr="001733AA">
        <w:rPr>
          <w:rFonts w:cs="Times New Roman"/>
        </w:rPr>
        <w:t>ptimisation</w:t>
      </w:r>
      <w:proofErr w:type="spellEnd"/>
      <w:r w:rsidRPr="001733AA">
        <w:rPr>
          <w:rFonts w:cs="Times New Roman"/>
        </w:rPr>
        <w:t xml:space="preserve"> of advertising frequency, using privacy-first AI personalization and not only conversions but other measures such as CLV, CAC, NPS, churn, ARPU, and ad tolerance. The following suggestions are realistic as they can be done within the existing digital framework at YouTube and development of Premium </w:t>
      </w:r>
      <w:proofErr w:type="spellStart"/>
      <w:r w:rsidRPr="001733AA">
        <w:rPr>
          <w:rFonts w:cs="Times New Roman"/>
        </w:rPr>
        <w:t>Lite</w:t>
      </w:r>
      <w:proofErr w:type="spellEnd"/>
      <w:r w:rsidRPr="001733AA">
        <w:rPr>
          <w:rFonts w:cs="Times New Roman"/>
        </w:rPr>
        <w:t>. The bigger aim is to generate sustainable revenue.</w:t>
      </w:r>
      <w:r w:rsidR="003F66CD" w:rsidRPr="003F66CD">
        <w:rPr>
          <w:rFonts w:cs="Times New Roman"/>
        </w:rPr>
        <w:br w:type="page"/>
      </w:r>
    </w:p>
    <w:sdt>
      <w:sdtPr>
        <w:rPr>
          <w:rFonts w:ascii="Times New Roman" w:eastAsia="Times New Roman" w:hAnsi="Times New Roman" w:cstheme="minorBidi"/>
          <w:b w:val="0"/>
          <w:bCs w:val="0"/>
          <w:color w:val="auto"/>
          <w:sz w:val="24"/>
          <w:szCs w:val="22"/>
        </w:rPr>
        <w:id w:val="823472529"/>
        <w:docPartObj>
          <w:docPartGallery w:val="Table of Contents"/>
          <w:docPartUnique/>
        </w:docPartObj>
      </w:sdtPr>
      <w:sdtEndPr>
        <w:rPr>
          <w:noProof/>
        </w:rPr>
      </w:sdtEndPr>
      <w:sdtContent>
        <w:p w:rsidR="00D85166" w:rsidRDefault="00D85166">
          <w:pPr>
            <w:pStyle w:val="TOCHeading"/>
          </w:pPr>
          <w:r>
            <w:t>Table of Content</w:t>
          </w:r>
        </w:p>
        <w:p w:rsidR="00D85166" w:rsidRDefault="00533D44">
          <w:pPr>
            <w:pStyle w:val="TOC1"/>
            <w:tabs>
              <w:tab w:val="right" w:leader="dot" w:pos="9350"/>
            </w:tabs>
            <w:rPr>
              <w:noProof/>
            </w:rPr>
          </w:pPr>
          <w:r w:rsidRPr="00533D44">
            <w:fldChar w:fldCharType="begin"/>
          </w:r>
          <w:r w:rsidR="00D85166">
            <w:instrText xml:space="preserve"> TOC \o "1-3" \h \z \u </w:instrText>
          </w:r>
          <w:r w:rsidRPr="00533D44">
            <w:fldChar w:fldCharType="separate"/>
          </w:r>
          <w:hyperlink w:anchor="_Toc234078625" w:history="1">
            <w:r w:rsidR="00D85166" w:rsidRPr="00F44CAD">
              <w:rPr>
                <w:rStyle w:val="Hyperlink"/>
                <w:rFonts w:eastAsiaTheme="majorEastAsia" w:cs="Times New Roman"/>
                <w:noProof/>
              </w:rPr>
              <w:t>Executive Summary</w:t>
            </w:r>
            <w:r w:rsidR="00D85166">
              <w:rPr>
                <w:noProof/>
                <w:webHidden/>
              </w:rPr>
              <w:tab/>
            </w:r>
            <w:r>
              <w:rPr>
                <w:noProof/>
                <w:webHidden/>
              </w:rPr>
              <w:fldChar w:fldCharType="begin"/>
            </w:r>
            <w:r w:rsidR="00D85166">
              <w:rPr>
                <w:noProof/>
                <w:webHidden/>
              </w:rPr>
              <w:instrText xml:space="preserve"> PAGEREF _Toc234078625 \h </w:instrText>
            </w:r>
            <w:r>
              <w:rPr>
                <w:noProof/>
                <w:webHidden/>
              </w:rPr>
            </w:r>
            <w:r>
              <w:rPr>
                <w:noProof/>
                <w:webHidden/>
              </w:rPr>
              <w:fldChar w:fldCharType="separate"/>
            </w:r>
            <w:r w:rsidR="00D85166">
              <w:rPr>
                <w:noProof/>
                <w:webHidden/>
              </w:rPr>
              <w:t>2</w:t>
            </w:r>
            <w:r>
              <w:rPr>
                <w:noProof/>
                <w:webHidden/>
              </w:rPr>
              <w:fldChar w:fldCharType="end"/>
            </w:r>
          </w:hyperlink>
        </w:p>
        <w:p w:rsidR="00D85166" w:rsidRDefault="00533D44">
          <w:pPr>
            <w:pStyle w:val="TOC1"/>
            <w:tabs>
              <w:tab w:val="right" w:leader="dot" w:pos="9350"/>
            </w:tabs>
            <w:rPr>
              <w:noProof/>
            </w:rPr>
          </w:pPr>
          <w:hyperlink w:anchor="_Toc234078626" w:history="1">
            <w:r w:rsidR="00D85166" w:rsidRPr="00F44CAD">
              <w:rPr>
                <w:rStyle w:val="Hyperlink"/>
                <w:rFonts w:eastAsiaTheme="majorEastAsia" w:cs="Times New Roman"/>
                <w:noProof/>
              </w:rPr>
              <w:t>1.0 Introduction</w:t>
            </w:r>
            <w:r w:rsidR="00D85166">
              <w:rPr>
                <w:noProof/>
                <w:webHidden/>
              </w:rPr>
              <w:tab/>
            </w:r>
            <w:r>
              <w:rPr>
                <w:noProof/>
                <w:webHidden/>
              </w:rPr>
              <w:fldChar w:fldCharType="begin"/>
            </w:r>
            <w:r w:rsidR="00D85166">
              <w:rPr>
                <w:noProof/>
                <w:webHidden/>
              </w:rPr>
              <w:instrText xml:space="preserve"> PAGEREF _Toc234078626 \h </w:instrText>
            </w:r>
            <w:r>
              <w:rPr>
                <w:noProof/>
                <w:webHidden/>
              </w:rPr>
            </w:r>
            <w:r>
              <w:rPr>
                <w:noProof/>
                <w:webHidden/>
              </w:rPr>
              <w:fldChar w:fldCharType="separate"/>
            </w:r>
            <w:r w:rsidR="00D85166">
              <w:rPr>
                <w:noProof/>
                <w:webHidden/>
              </w:rPr>
              <w:t>4</w:t>
            </w:r>
            <w:r>
              <w:rPr>
                <w:noProof/>
                <w:webHidden/>
              </w:rPr>
              <w:fldChar w:fldCharType="end"/>
            </w:r>
          </w:hyperlink>
        </w:p>
        <w:p w:rsidR="00D85166" w:rsidRDefault="00533D44">
          <w:pPr>
            <w:pStyle w:val="TOC1"/>
            <w:tabs>
              <w:tab w:val="right" w:leader="dot" w:pos="9350"/>
            </w:tabs>
            <w:rPr>
              <w:noProof/>
            </w:rPr>
          </w:pPr>
          <w:hyperlink w:anchor="_Toc234078627" w:history="1">
            <w:r w:rsidR="00D85166" w:rsidRPr="00F44CAD">
              <w:rPr>
                <w:rStyle w:val="Hyperlink"/>
                <w:rFonts w:eastAsiaTheme="majorEastAsia" w:cs="Times New Roman"/>
                <w:noProof/>
              </w:rPr>
              <w:t>2.0 Main Findings: Critical Evaluation of Marketing Activities</w:t>
            </w:r>
            <w:r w:rsidR="00D85166">
              <w:rPr>
                <w:noProof/>
                <w:webHidden/>
              </w:rPr>
              <w:tab/>
            </w:r>
            <w:r>
              <w:rPr>
                <w:noProof/>
                <w:webHidden/>
              </w:rPr>
              <w:fldChar w:fldCharType="begin"/>
            </w:r>
            <w:r w:rsidR="00D85166">
              <w:rPr>
                <w:noProof/>
                <w:webHidden/>
              </w:rPr>
              <w:instrText xml:space="preserve"> PAGEREF _Toc234078627 \h </w:instrText>
            </w:r>
            <w:r>
              <w:rPr>
                <w:noProof/>
                <w:webHidden/>
              </w:rPr>
            </w:r>
            <w:r>
              <w:rPr>
                <w:noProof/>
                <w:webHidden/>
              </w:rPr>
              <w:fldChar w:fldCharType="separate"/>
            </w:r>
            <w:r w:rsidR="00D85166">
              <w:rPr>
                <w:noProof/>
                <w:webHidden/>
              </w:rPr>
              <w:t>5</w:t>
            </w:r>
            <w:r>
              <w:rPr>
                <w:noProof/>
                <w:webHidden/>
              </w:rPr>
              <w:fldChar w:fldCharType="end"/>
            </w:r>
          </w:hyperlink>
        </w:p>
        <w:p w:rsidR="00D85166" w:rsidRDefault="00533D44">
          <w:pPr>
            <w:pStyle w:val="TOC2"/>
            <w:tabs>
              <w:tab w:val="right" w:leader="dot" w:pos="9350"/>
            </w:tabs>
            <w:rPr>
              <w:noProof/>
            </w:rPr>
          </w:pPr>
          <w:hyperlink w:anchor="_Toc234078628" w:history="1">
            <w:r w:rsidR="00D85166" w:rsidRPr="00F44CAD">
              <w:rPr>
                <w:rStyle w:val="Hyperlink"/>
                <w:rFonts w:eastAsiaTheme="majorEastAsia" w:cs="Times New Roman"/>
                <w:noProof/>
              </w:rPr>
              <w:t>2.1 Resource Investment and the Strategic Role of Marketing</w:t>
            </w:r>
            <w:r w:rsidR="00D85166">
              <w:rPr>
                <w:noProof/>
                <w:webHidden/>
              </w:rPr>
              <w:tab/>
            </w:r>
            <w:r>
              <w:rPr>
                <w:noProof/>
                <w:webHidden/>
              </w:rPr>
              <w:fldChar w:fldCharType="begin"/>
            </w:r>
            <w:r w:rsidR="00D85166">
              <w:rPr>
                <w:noProof/>
                <w:webHidden/>
              </w:rPr>
              <w:instrText xml:space="preserve"> PAGEREF _Toc234078628 \h </w:instrText>
            </w:r>
            <w:r>
              <w:rPr>
                <w:noProof/>
                <w:webHidden/>
              </w:rPr>
            </w:r>
            <w:r>
              <w:rPr>
                <w:noProof/>
                <w:webHidden/>
              </w:rPr>
              <w:fldChar w:fldCharType="separate"/>
            </w:r>
            <w:r w:rsidR="00D85166">
              <w:rPr>
                <w:noProof/>
                <w:webHidden/>
              </w:rPr>
              <w:t>5</w:t>
            </w:r>
            <w:r>
              <w:rPr>
                <w:noProof/>
                <w:webHidden/>
              </w:rPr>
              <w:fldChar w:fldCharType="end"/>
            </w:r>
          </w:hyperlink>
        </w:p>
        <w:p w:rsidR="00D85166" w:rsidRDefault="00533D44">
          <w:pPr>
            <w:pStyle w:val="TOC2"/>
            <w:tabs>
              <w:tab w:val="right" w:leader="dot" w:pos="9350"/>
            </w:tabs>
            <w:rPr>
              <w:noProof/>
            </w:rPr>
          </w:pPr>
          <w:hyperlink w:anchor="_Toc234078629" w:history="1">
            <w:r w:rsidR="00D85166" w:rsidRPr="00F44CAD">
              <w:rPr>
                <w:rStyle w:val="Hyperlink"/>
                <w:rFonts w:eastAsiaTheme="majorEastAsia" w:cs="Times New Roman"/>
                <w:noProof/>
              </w:rPr>
              <w:t>2.2 Macro and Micro Environmental Forces</w:t>
            </w:r>
            <w:r w:rsidR="00D85166">
              <w:rPr>
                <w:noProof/>
                <w:webHidden/>
              </w:rPr>
              <w:tab/>
            </w:r>
            <w:r>
              <w:rPr>
                <w:noProof/>
                <w:webHidden/>
              </w:rPr>
              <w:fldChar w:fldCharType="begin"/>
            </w:r>
            <w:r w:rsidR="00D85166">
              <w:rPr>
                <w:noProof/>
                <w:webHidden/>
              </w:rPr>
              <w:instrText xml:space="preserve"> PAGEREF _Toc234078629 \h </w:instrText>
            </w:r>
            <w:r>
              <w:rPr>
                <w:noProof/>
                <w:webHidden/>
              </w:rPr>
            </w:r>
            <w:r>
              <w:rPr>
                <w:noProof/>
                <w:webHidden/>
              </w:rPr>
              <w:fldChar w:fldCharType="separate"/>
            </w:r>
            <w:r w:rsidR="00D85166">
              <w:rPr>
                <w:noProof/>
                <w:webHidden/>
              </w:rPr>
              <w:t>6</w:t>
            </w:r>
            <w:r>
              <w:rPr>
                <w:noProof/>
                <w:webHidden/>
              </w:rPr>
              <w:fldChar w:fldCharType="end"/>
            </w:r>
          </w:hyperlink>
        </w:p>
        <w:p w:rsidR="00D85166" w:rsidRDefault="00533D44">
          <w:pPr>
            <w:pStyle w:val="TOC2"/>
            <w:tabs>
              <w:tab w:val="right" w:leader="dot" w:pos="9350"/>
            </w:tabs>
            <w:rPr>
              <w:noProof/>
            </w:rPr>
          </w:pPr>
          <w:hyperlink w:anchor="_Toc234078630" w:history="1">
            <w:r w:rsidR="00D85166" w:rsidRPr="00F44CAD">
              <w:rPr>
                <w:rStyle w:val="Hyperlink"/>
                <w:rFonts w:eastAsiaTheme="majorEastAsia" w:cs="Times New Roman"/>
                <w:noProof/>
              </w:rPr>
              <w:t>2.3 STP, Differentiation and Positioning</w:t>
            </w:r>
            <w:r w:rsidR="00D85166">
              <w:rPr>
                <w:noProof/>
                <w:webHidden/>
              </w:rPr>
              <w:tab/>
            </w:r>
            <w:r>
              <w:rPr>
                <w:noProof/>
                <w:webHidden/>
              </w:rPr>
              <w:fldChar w:fldCharType="begin"/>
            </w:r>
            <w:r w:rsidR="00D85166">
              <w:rPr>
                <w:noProof/>
                <w:webHidden/>
              </w:rPr>
              <w:instrText xml:space="preserve"> PAGEREF _Toc234078630 \h </w:instrText>
            </w:r>
            <w:r>
              <w:rPr>
                <w:noProof/>
                <w:webHidden/>
              </w:rPr>
            </w:r>
            <w:r>
              <w:rPr>
                <w:noProof/>
                <w:webHidden/>
              </w:rPr>
              <w:fldChar w:fldCharType="separate"/>
            </w:r>
            <w:r w:rsidR="00D85166">
              <w:rPr>
                <w:noProof/>
                <w:webHidden/>
              </w:rPr>
              <w:t>7</w:t>
            </w:r>
            <w:r>
              <w:rPr>
                <w:noProof/>
                <w:webHidden/>
              </w:rPr>
              <w:fldChar w:fldCharType="end"/>
            </w:r>
          </w:hyperlink>
        </w:p>
        <w:p w:rsidR="00D85166" w:rsidRDefault="00533D44">
          <w:pPr>
            <w:pStyle w:val="TOC2"/>
            <w:tabs>
              <w:tab w:val="right" w:leader="dot" w:pos="9350"/>
            </w:tabs>
            <w:rPr>
              <w:noProof/>
            </w:rPr>
          </w:pPr>
          <w:hyperlink w:anchor="_Toc234078631" w:history="1">
            <w:r w:rsidR="00D85166" w:rsidRPr="00F44CAD">
              <w:rPr>
                <w:rStyle w:val="Hyperlink"/>
                <w:rFonts w:eastAsiaTheme="majorEastAsia" w:cs="Times New Roman"/>
                <w:noProof/>
              </w:rPr>
              <w:t>2.4 Freemium Marketing Mix and Customer Experience</w:t>
            </w:r>
            <w:r w:rsidR="00D85166">
              <w:rPr>
                <w:noProof/>
                <w:webHidden/>
              </w:rPr>
              <w:tab/>
            </w:r>
            <w:r>
              <w:rPr>
                <w:noProof/>
                <w:webHidden/>
              </w:rPr>
              <w:fldChar w:fldCharType="begin"/>
            </w:r>
            <w:r w:rsidR="00D85166">
              <w:rPr>
                <w:noProof/>
                <w:webHidden/>
              </w:rPr>
              <w:instrText xml:space="preserve"> PAGEREF _Toc234078631 \h </w:instrText>
            </w:r>
            <w:r>
              <w:rPr>
                <w:noProof/>
                <w:webHidden/>
              </w:rPr>
            </w:r>
            <w:r>
              <w:rPr>
                <w:noProof/>
                <w:webHidden/>
              </w:rPr>
              <w:fldChar w:fldCharType="separate"/>
            </w:r>
            <w:r w:rsidR="00D85166">
              <w:rPr>
                <w:noProof/>
                <w:webHidden/>
              </w:rPr>
              <w:t>7</w:t>
            </w:r>
            <w:r>
              <w:rPr>
                <w:noProof/>
                <w:webHidden/>
              </w:rPr>
              <w:fldChar w:fldCharType="end"/>
            </w:r>
          </w:hyperlink>
        </w:p>
        <w:p w:rsidR="00D85166" w:rsidRDefault="00533D44">
          <w:pPr>
            <w:pStyle w:val="TOC2"/>
            <w:tabs>
              <w:tab w:val="right" w:leader="dot" w:pos="9350"/>
            </w:tabs>
            <w:rPr>
              <w:noProof/>
            </w:rPr>
          </w:pPr>
          <w:hyperlink w:anchor="_Toc234078632" w:history="1">
            <w:r w:rsidR="00D85166" w:rsidRPr="00F44CAD">
              <w:rPr>
                <w:rStyle w:val="Hyperlink"/>
                <w:rFonts w:eastAsiaTheme="majorEastAsia" w:cs="Times New Roman"/>
                <w:noProof/>
              </w:rPr>
              <w:t>2.5 Promotional Communication, Trust and Brand Risk</w:t>
            </w:r>
            <w:r w:rsidR="00D85166">
              <w:rPr>
                <w:noProof/>
                <w:webHidden/>
              </w:rPr>
              <w:tab/>
            </w:r>
            <w:r>
              <w:rPr>
                <w:noProof/>
                <w:webHidden/>
              </w:rPr>
              <w:fldChar w:fldCharType="begin"/>
            </w:r>
            <w:r w:rsidR="00D85166">
              <w:rPr>
                <w:noProof/>
                <w:webHidden/>
              </w:rPr>
              <w:instrText xml:space="preserve"> PAGEREF _Toc234078632 \h </w:instrText>
            </w:r>
            <w:r>
              <w:rPr>
                <w:noProof/>
                <w:webHidden/>
              </w:rPr>
            </w:r>
            <w:r>
              <w:rPr>
                <w:noProof/>
                <w:webHidden/>
              </w:rPr>
              <w:fldChar w:fldCharType="separate"/>
            </w:r>
            <w:r w:rsidR="00D85166">
              <w:rPr>
                <w:noProof/>
                <w:webHidden/>
              </w:rPr>
              <w:t>8</w:t>
            </w:r>
            <w:r>
              <w:rPr>
                <w:noProof/>
                <w:webHidden/>
              </w:rPr>
              <w:fldChar w:fldCharType="end"/>
            </w:r>
          </w:hyperlink>
        </w:p>
        <w:p w:rsidR="00D85166" w:rsidRDefault="00533D44">
          <w:pPr>
            <w:pStyle w:val="TOC2"/>
            <w:tabs>
              <w:tab w:val="right" w:leader="dot" w:pos="9350"/>
            </w:tabs>
            <w:rPr>
              <w:noProof/>
            </w:rPr>
          </w:pPr>
          <w:hyperlink w:anchor="_Toc234078633" w:history="1">
            <w:r w:rsidR="00D85166" w:rsidRPr="00F44CAD">
              <w:rPr>
                <w:rStyle w:val="Hyperlink"/>
                <w:rFonts w:eastAsiaTheme="majorEastAsia" w:cs="Times New Roman"/>
                <w:noProof/>
              </w:rPr>
              <w:t>2.6 Marketing Metrics and Strategic Control</w:t>
            </w:r>
            <w:r w:rsidR="00D85166">
              <w:rPr>
                <w:noProof/>
                <w:webHidden/>
              </w:rPr>
              <w:tab/>
            </w:r>
            <w:r>
              <w:rPr>
                <w:noProof/>
                <w:webHidden/>
              </w:rPr>
              <w:fldChar w:fldCharType="begin"/>
            </w:r>
            <w:r w:rsidR="00D85166">
              <w:rPr>
                <w:noProof/>
                <w:webHidden/>
              </w:rPr>
              <w:instrText xml:space="preserve"> PAGEREF _Toc234078633 \h </w:instrText>
            </w:r>
            <w:r>
              <w:rPr>
                <w:noProof/>
                <w:webHidden/>
              </w:rPr>
            </w:r>
            <w:r>
              <w:rPr>
                <w:noProof/>
                <w:webHidden/>
              </w:rPr>
              <w:fldChar w:fldCharType="separate"/>
            </w:r>
            <w:r w:rsidR="00D85166">
              <w:rPr>
                <w:noProof/>
                <w:webHidden/>
              </w:rPr>
              <w:t>8</w:t>
            </w:r>
            <w:r>
              <w:rPr>
                <w:noProof/>
                <w:webHidden/>
              </w:rPr>
              <w:fldChar w:fldCharType="end"/>
            </w:r>
          </w:hyperlink>
        </w:p>
        <w:p w:rsidR="00D85166" w:rsidRDefault="00533D44">
          <w:pPr>
            <w:pStyle w:val="TOC2"/>
            <w:tabs>
              <w:tab w:val="right" w:leader="dot" w:pos="9350"/>
            </w:tabs>
            <w:rPr>
              <w:noProof/>
            </w:rPr>
          </w:pPr>
          <w:hyperlink w:anchor="_Toc234078634" w:history="1">
            <w:r w:rsidR="00D85166" w:rsidRPr="00F44CAD">
              <w:rPr>
                <w:rStyle w:val="Hyperlink"/>
                <w:rFonts w:eastAsiaTheme="majorEastAsia" w:cs="Times New Roman"/>
                <w:noProof/>
              </w:rPr>
              <w:t>2.7 Customer Journey and Value Proposition Weakness</w:t>
            </w:r>
            <w:r w:rsidR="00D85166">
              <w:rPr>
                <w:noProof/>
                <w:webHidden/>
              </w:rPr>
              <w:tab/>
            </w:r>
            <w:r>
              <w:rPr>
                <w:noProof/>
                <w:webHidden/>
              </w:rPr>
              <w:fldChar w:fldCharType="begin"/>
            </w:r>
            <w:r w:rsidR="00D85166">
              <w:rPr>
                <w:noProof/>
                <w:webHidden/>
              </w:rPr>
              <w:instrText xml:space="preserve"> PAGEREF _Toc234078634 \h </w:instrText>
            </w:r>
            <w:r>
              <w:rPr>
                <w:noProof/>
                <w:webHidden/>
              </w:rPr>
            </w:r>
            <w:r>
              <w:rPr>
                <w:noProof/>
                <w:webHidden/>
              </w:rPr>
              <w:fldChar w:fldCharType="separate"/>
            </w:r>
            <w:r w:rsidR="00D85166">
              <w:rPr>
                <w:noProof/>
                <w:webHidden/>
              </w:rPr>
              <w:t>9</w:t>
            </w:r>
            <w:r>
              <w:rPr>
                <w:noProof/>
                <w:webHidden/>
              </w:rPr>
              <w:fldChar w:fldCharType="end"/>
            </w:r>
          </w:hyperlink>
        </w:p>
        <w:p w:rsidR="00D85166" w:rsidRDefault="00533D44">
          <w:pPr>
            <w:pStyle w:val="TOC2"/>
            <w:tabs>
              <w:tab w:val="right" w:leader="dot" w:pos="9350"/>
            </w:tabs>
            <w:rPr>
              <w:noProof/>
            </w:rPr>
          </w:pPr>
          <w:hyperlink w:anchor="_Toc234078635" w:history="1">
            <w:r w:rsidR="00D85166" w:rsidRPr="00F44CAD">
              <w:rPr>
                <w:rStyle w:val="Hyperlink"/>
                <w:rFonts w:eastAsiaTheme="majorEastAsia" w:cs="Times New Roman"/>
                <w:noProof/>
              </w:rPr>
              <w:t>2.8 Future Marketing Developments</w:t>
            </w:r>
            <w:r w:rsidR="00D85166">
              <w:rPr>
                <w:noProof/>
                <w:webHidden/>
              </w:rPr>
              <w:tab/>
            </w:r>
            <w:r>
              <w:rPr>
                <w:noProof/>
                <w:webHidden/>
              </w:rPr>
              <w:fldChar w:fldCharType="begin"/>
            </w:r>
            <w:r w:rsidR="00D85166">
              <w:rPr>
                <w:noProof/>
                <w:webHidden/>
              </w:rPr>
              <w:instrText xml:space="preserve"> PAGEREF _Toc234078635 \h </w:instrText>
            </w:r>
            <w:r>
              <w:rPr>
                <w:noProof/>
                <w:webHidden/>
              </w:rPr>
            </w:r>
            <w:r>
              <w:rPr>
                <w:noProof/>
                <w:webHidden/>
              </w:rPr>
              <w:fldChar w:fldCharType="separate"/>
            </w:r>
            <w:r w:rsidR="00D85166">
              <w:rPr>
                <w:noProof/>
                <w:webHidden/>
              </w:rPr>
              <w:t>10</w:t>
            </w:r>
            <w:r>
              <w:rPr>
                <w:noProof/>
                <w:webHidden/>
              </w:rPr>
              <w:fldChar w:fldCharType="end"/>
            </w:r>
          </w:hyperlink>
        </w:p>
        <w:p w:rsidR="00D85166" w:rsidRDefault="00533D44">
          <w:pPr>
            <w:pStyle w:val="TOC1"/>
            <w:tabs>
              <w:tab w:val="right" w:leader="dot" w:pos="9350"/>
            </w:tabs>
            <w:rPr>
              <w:noProof/>
            </w:rPr>
          </w:pPr>
          <w:hyperlink w:anchor="_Toc234078636" w:history="1">
            <w:r w:rsidR="00D85166" w:rsidRPr="00F44CAD">
              <w:rPr>
                <w:rStyle w:val="Hyperlink"/>
                <w:rFonts w:eastAsiaTheme="majorEastAsia" w:cs="Times New Roman"/>
                <w:noProof/>
              </w:rPr>
              <w:t>3.0 Conclusion</w:t>
            </w:r>
            <w:r w:rsidR="00D85166">
              <w:rPr>
                <w:noProof/>
                <w:webHidden/>
              </w:rPr>
              <w:tab/>
            </w:r>
            <w:r>
              <w:rPr>
                <w:noProof/>
                <w:webHidden/>
              </w:rPr>
              <w:fldChar w:fldCharType="begin"/>
            </w:r>
            <w:r w:rsidR="00D85166">
              <w:rPr>
                <w:noProof/>
                <w:webHidden/>
              </w:rPr>
              <w:instrText xml:space="preserve"> PAGEREF _Toc234078636 \h </w:instrText>
            </w:r>
            <w:r>
              <w:rPr>
                <w:noProof/>
                <w:webHidden/>
              </w:rPr>
            </w:r>
            <w:r>
              <w:rPr>
                <w:noProof/>
                <w:webHidden/>
              </w:rPr>
              <w:fldChar w:fldCharType="separate"/>
            </w:r>
            <w:r w:rsidR="00D85166">
              <w:rPr>
                <w:noProof/>
                <w:webHidden/>
              </w:rPr>
              <w:t>10</w:t>
            </w:r>
            <w:r>
              <w:rPr>
                <w:noProof/>
                <w:webHidden/>
              </w:rPr>
              <w:fldChar w:fldCharType="end"/>
            </w:r>
          </w:hyperlink>
        </w:p>
        <w:p w:rsidR="00D85166" w:rsidRDefault="00533D44">
          <w:pPr>
            <w:pStyle w:val="TOC1"/>
            <w:tabs>
              <w:tab w:val="right" w:leader="dot" w:pos="9350"/>
            </w:tabs>
            <w:rPr>
              <w:noProof/>
            </w:rPr>
          </w:pPr>
          <w:hyperlink w:anchor="_Toc234078637" w:history="1">
            <w:r w:rsidR="00D85166" w:rsidRPr="00F44CAD">
              <w:rPr>
                <w:rStyle w:val="Hyperlink"/>
                <w:rFonts w:eastAsiaTheme="majorEastAsia" w:cs="Times New Roman"/>
                <w:noProof/>
              </w:rPr>
              <w:t>4.0 Recommendations</w:t>
            </w:r>
            <w:r w:rsidR="00D85166">
              <w:rPr>
                <w:noProof/>
                <w:webHidden/>
              </w:rPr>
              <w:tab/>
            </w:r>
            <w:r>
              <w:rPr>
                <w:noProof/>
                <w:webHidden/>
              </w:rPr>
              <w:fldChar w:fldCharType="begin"/>
            </w:r>
            <w:r w:rsidR="00D85166">
              <w:rPr>
                <w:noProof/>
                <w:webHidden/>
              </w:rPr>
              <w:instrText xml:space="preserve"> PAGEREF _Toc234078637 \h </w:instrText>
            </w:r>
            <w:r>
              <w:rPr>
                <w:noProof/>
                <w:webHidden/>
              </w:rPr>
            </w:r>
            <w:r>
              <w:rPr>
                <w:noProof/>
                <w:webHidden/>
              </w:rPr>
              <w:fldChar w:fldCharType="separate"/>
            </w:r>
            <w:r w:rsidR="00D85166">
              <w:rPr>
                <w:noProof/>
                <w:webHidden/>
              </w:rPr>
              <w:t>11</w:t>
            </w:r>
            <w:r>
              <w:rPr>
                <w:noProof/>
                <w:webHidden/>
              </w:rPr>
              <w:fldChar w:fldCharType="end"/>
            </w:r>
          </w:hyperlink>
        </w:p>
        <w:p w:rsidR="00D85166" w:rsidRDefault="00533D44">
          <w:pPr>
            <w:pStyle w:val="TOC2"/>
            <w:tabs>
              <w:tab w:val="right" w:leader="dot" w:pos="9350"/>
            </w:tabs>
            <w:rPr>
              <w:noProof/>
            </w:rPr>
          </w:pPr>
          <w:hyperlink w:anchor="_Toc234078638" w:history="1">
            <w:r w:rsidR="00D85166" w:rsidRPr="00F44CAD">
              <w:rPr>
                <w:rStyle w:val="Hyperlink"/>
                <w:rFonts w:eastAsiaTheme="majorEastAsia" w:cs="Times New Roman"/>
                <w:noProof/>
              </w:rPr>
              <w:t>4.1 SOSTAC-Based Strategic Direction</w:t>
            </w:r>
            <w:r w:rsidR="00D85166">
              <w:rPr>
                <w:noProof/>
                <w:webHidden/>
              </w:rPr>
              <w:tab/>
            </w:r>
            <w:r>
              <w:rPr>
                <w:noProof/>
                <w:webHidden/>
              </w:rPr>
              <w:fldChar w:fldCharType="begin"/>
            </w:r>
            <w:r w:rsidR="00D85166">
              <w:rPr>
                <w:noProof/>
                <w:webHidden/>
              </w:rPr>
              <w:instrText xml:space="preserve"> PAGEREF _Toc234078638 \h </w:instrText>
            </w:r>
            <w:r>
              <w:rPr>
                <w:noProof/>
                <w:webHidden/>
              </w:rPr>
            </w:r>
            <w:r>
              <w:rPr>
                <w:noProof/>
                <w:webHidden/>
              </w:rPr>
              <w:fldChar w:fldCharType="separate"/>
            </w:r>
            <w:r w:rsidR="00D85166">
              <w:rPr>
                <w:noProof/>
                <w:webHidden/>
              </w:rPr>
              <w:t>11</w:t>
            </w:r>
            <w:r>
              <w:rPr>
                <w:noProof/>
                <w:webHidden/>
              </w:rPr>
              <w:fldChar w:fldCharType="end"/>
            </w:r>
          </w:hyperlink>
        </w:p>
        <w:p w:rsidR="00D85166" w:rsidRDefault="00533D44">
          <w:pPr>
            <w:pStyle w:val="TOC2"/>
            <w:tabs>
              <w:tab w:val="right" w:leader="dot" w:pos="9350"/>
            </w:tabs>
            <w:rPr>
              <w:noProof/>
            </w:rPr>
          </w:pPr>
          <w:hyperlink w:anchor="_Toc234078639" w:history="1">
            <w:r w:rsidR="00D85166" w:rsidRPr="00F44CAD">
              <w:rPr>
                <w:rStyle w:val="Hyperlink"/>
                <w:rFonts w:eastAsiaTheme="majorEastAsia" w:cs="Times New Roman"/>
                <w:noProof/>
              </w:rPr>
              <w:t>4.2 Change Management Strategy for YouTube Premium</w:t>
            </w:r>
            <w:r w:rsidR="00D85166">
              <w:rPr>
                <w:noProof/>
                <w:webHidden/>
              </w:rPr>
              <w:tab/>
            </w:r>
            <w:r>
              <w:rPr>
                <w:noProof/>
                <w:webHidden/>
              </w:rPr>
              <w:fldChar w:fldCharType="begin"/>
            </w:r>
            <w:r w:rsidR="00D85166">
              <w:rPr>
                <w:noProof/>
                <w:webHidden/>
              </w:rPr>
              <w:instrText xml:space="preserve"> PAGEREF _Toc234078639 \h </w:instrText>
            </w:r>
            <w:r>
              <w:rPr>
                <w:noProof/>
                <w:webHidden/>
              </w:rPr>
            </w:r>
            <w:r>
              <w:rPr>
                <w:noProof/>
                <w:webHidden/>
              </w:rPr>
              <w:fldChar w:fldCharType="separate"/>
            </w:r>
            <w:r w:rsidR="00D85166">
              <w:rPr>
                <w:noProof/>
                <w:webHidden/>
              </w:rPr>
              <w:t>12</w:t>
            </w:r>
            <w:r>
              <w:rPr>
                <w:noProof/>
                <w:webHidden/>
              </w:rPr>
              <w:fldChar w:fldCharType="end"/>
            </w:r>
          </w:hyperlink>
        </w:p>
        <w:p w:rsidR="00D85166" w:rsidRDefault="00533D44">
          <w:pPr>
            <w:pStyle w:val="TOC2"/>
            <w:tabs>
              <w:tab w:val="right" w:leader="dot" w:pos="9350"/>
            </w:tabs>
            <w:rPr>
              <w:noProof/>
            </w:rPr>
          </w:pPr>
          <w:hyperlink w:anchor="_Toc234078640" w:history="1">
            <w:r w:rsidR="00D85166" w:rsidRPr="00F44CAD">
              <w:rPr>
                <w:rStyle w:val="Hyperlink"/>
                <w:rFonts w:eastAsiaTheme="majorEastAsia" w:cs="Times New Roman"/>
                <w:noProof/>
              </w:rPr>
              <w:t>4.3 Feasibility and Resource Allocation</w:t>
            </w:r>
            <w:r w:rsidR="00D85166">
              <w:rPr>
                <w:noProof/>
                <w:webHidden/>
              </w:rPr>
              <w:tab/>
            </w:r>
            <w:r>
              <w:rPr>
                <w:noProof/>
                <w:webHidden/>
              </w:rPr>
              <w:fldChar w:fldCharType="begin"/>
            </w:r>
            <w:r w:rsidR="00D85166">
              <w:rPr>
                <w:noProof/>
                <w:webHidden/>
              </w:rPr>
              <w:instrText xml:space="preserve"> PAGEREF _Toc234078640 \h </w:instrText>
            </w:r>
            <w:r>
              <w:rPr>
                <w:noProof/>
                <w:webHidden/>
              </w:rPr>
            </w:r>
            <w:r>
              <w:rPr>
                <w:noProof/>
                <w:webHidden/>
              </w:rPr>
              <w:fldChar w:fldCharType="separate"/>
            </w:r>
            <w:r w:rsidR="00D85166">
              <w:rPr>
                <w:noProof/>
                <w:webHidden/>
              </w:rPr>
              <w:t>13</w:t>
            </w:r>
            <w:r>
              <w:rPr>
                <w:noProof/>
                <w:webHidden/>
              </w:rPr>
              <w:fldChar w:fldCharType="end"/>
            </w:r>
          </w:hyperlink>
        </w:p>
        <w:p w:rsidR="00D85166" w:rsidRDefault="00533D44">
          <w:pPr>
            <w:pStyle w:val="TOC1"/>
            <w:tabs>
              <w:tab w:val="right" w:leader="dot" w:pos="9350"/>
            </w:tabs>
            <w:rPr>
              <w:noProof/>
            </w:rPr>
          </w:pPr>
          <w:hyperlink w:anchor="_Toc234078641" w:history="1">
            <w:r w:rsidR="00D85166" w:rsidRPr="00F44CAD">
              <w:rPr>
                <w:rStyle w:val="Hyperlink"/>
                <w:rFonts w:eastAsiaTheme="majorEastAsia" w:cs="Times New Roman"/>
                <w:noProof/>
              </w:rPr>
              <w:t>References</w:t>
            </w:r>
            <w:r w:rsidR="00D85166">
              <w:rPr>
                <w:noProof/>
                <w:webHidden/>
              </w:rPr>
              <w:tab/>
            </w:r>
            <w:r>
              <w:rPr>
                <w:noProof/>
                <w:webHidden/>
              </w:rPr>
              <w:fldChar w:fldCharType="begin"/>
            </w:r>
            <w:r w:rsidR="00D85166">
              <w:rPr>
                <w:noProof/>
                <w:webHidden/>
              </w:rPr>
              <w:instrText xml:space="preserve"> PAGEREF _Toc234078641 \h </w:instrText>
            </w:r>
            <w:r>
              <w:rPr>
                <w:noProof/>
                <w:webHidden/>
              </w:rPr>
            </w:r>
            <w:r>
              <w:rPr>
                <w:noProof/>
                <w:webHidden/>
              </w:rPr>
              <w:fldChar w:fldCharType="separate"/>
            </w:r>
            <w:r w:rsidR="00D85166">
              <w:rPr>
                <w:noProof/>
                <w:webHidden/>
              </w:rPr>
              <w:t>14</w:t>
            </w:r>
            <w:r>
              <w:rPr>
                <w:noProof/>
                <w:webHidden/>
              </w:rPr>
              <w:fldChar w:fldCharType="end"/>
            </w:r>
          </w:hyperlink>
        </w:p>
        <w:p w:rsidR="00D85166" w:rsidRDefault="00533D44">
          <w:r>
            <w:rPr>
              <w:b/>
              <w:bCs/>
              <w:noProof/>
            </w:rPr>
            <w:fldChar w:fldCharType="end"/>
          </w:r>
        </w:p>
      </w:sdtContent>
    </w:sdt>
    <w:p w:rsidR="00CE0D3E" w:rsidRPr="003F66CD" w:rsidRDefault="003F66CD" w:rsidP="003F66CD">
      <w:pPr>
        <w:jc w:val="both"/>
        <w:rPr>
          <w:rFonts w:cs="Times New Roman"/>
        </w:rPr>
      </w:pPr>
      <w:r w:rsidRPr="003F66CD">
        <w:rPr>
          <w:rFonts w:cs="Times New Roman"/>
        </w:rPr>
        <w:br w:type="page"/>
      </w:r>
    </w:p>
    <w:p w:rsidR="00CE0D3E" w:rsidRPr="003F66CD" w:rsidRDefault="003F66CD" w:rsidP="003F66CD">
      <w:pPr>
        <w:pStyle w:val="Heading1"/>
        <w:jc w:val="both"/>
        <w:rPr>
          <w:rFonts w:ascii="Times New Roman" w:hAnsi="Times New Roman" w:cs="Times New Roman"/>
        </w:rPr>
      </w:pPr>
      <w:bookmarkStart w:id="1" w:name="_Toc234078626"/>
      <w:r w:rsidRPr="003F66CD">
        <w:rPr>
          <w:rFonts w:ascii="Times New Roman" w:hAnsi="Times New Roman" w:cs="Times New Roman"/>
        </w:rPr>
        <w:lastRenderedPageBreak/>
        <w:t>1.0 Introduction</w:t>
      </w:r>
      <w:bookmarkEnd w:id="1"/>
    </w:p>
    <w:p w:rsidR="003F5234" w:rsidRDefault="003B6973" w:rsidP="003F5234">
      <w:pPr>
        <w:jc w:val="both"/>
        <w:rPr>
          <w:rFonts w:cs="Times New Roman"/>
        </w:rPr>
      </w:pPr>
      <w:r>
        <w:t xml:space="preserve">The environmental analysis </w:t>
      </w:r>
      <w:r w:rsidR="003F5234" w:rsidRPr="003F5234">
        <w:rPr>
          <w:rFonts w:cs="Times New Roman"/>
        </w:rPr>
        <w:t xml:space="preserve">of the marketing activities of the platform is conducted from the perspective of consumer ad resistance, "subscription fatigue," and the future of YouTube Premium. With the help of user-generated content, creator monetization, ad technology, and subscription, YouTube becomes one of the most unique propositions within the digital media environment. Moreover, the influence of the platform can be attributed to its market power, not only in terms of reach but also in monetizing it through advertising and paid subscriptions. The importance of YouTube advertising as a revenue stream is proven by the figures reported by </w:t>
      </w:r>
      <w:proofErr w:type="gramStart"/>
      <w:r w:rsidR="003F5234" w:rsidRPr="003F5234">
        <w:rPr>
          <w:rFonts w:cs="Times New Roman"/>
        </w:rPr>
        <w:t>Alphabet,</w:t>
      </w:r>
      <w:proofErr w:type="gramEnd"/>
      <w:r w:rsidR="003F5234" w:rsidRPr="003F5234">
        <w:rPr>
          <w:rFonts w:cs="Times New Roman"/>
        </w:rPr>
        <w:t xml:space="preserve"> whereas the statements from YouTube prove that the platform has more than 125 million subscribers of YouTube Music and Premium worldwide with trials (Alphabet Inc., 2025; YouTube, 2025a).</w:t>
      </w:r>
      <w:r w:rsidR="003F5234">
        <w:rPr>
          <w:rFonts w:cs="Times New Roman"/>
        </w:rPr>
        <w:t xml:space="preserve"> </w:t>
      </w:r>
      <w:r>
        <w:t>The first reason for change is</w:t>
      </w:r>
      <w:r w:rsidR="004F3F63" w:rsidRPr="004F3F63">
        <w:rPr>
          <w:rFonts w:cs="Times New Roman"/>
        </w:rPr>
        <w:t xml:space="preserve"> the consumer's aversion to being targeted an ad and general disinterest in all the digital subscriptions. YouTube's marketing team has to juggle three things simultaneously: safeguard the advertising revenue, convince people to subscribe to Premium and not lose the user value that got people so much excited about the service to begin with. The challenge here lies in the practical marketing challenge because the more ads are served, the greater the risk of creating negative goodwill, usage of ad-blockers and brand trust (Banerjee and Pal, 2023; YouTube Help, </w:t>
      </w:r>
      <w:proofErr w:type="spellStart"/>
      <w:r w:rsidR="004F3F63" w:rsidRPr="004F3F63">
        <w:rPr>
          <w:rFonts w:cs="Times New Roman"/>
        </w:rPr>
        <w:t>n.d</w:t>
      </w:r>
      <w:proofErr w:type="spellEnd"/>
      <w:r w:rsidR="004F3F63" w:rsidRPr="004F3F63">
        <w:rPr>
          <w:rFonts w:cs="Times New Roman"/>
        </w:rPr>
        <w:t>.).</w:t>
      </w:r>
      <w:bookmarkStart w:id="2" w:name="_Toc234078627"/>
      <w:r w:rsidR="003F5234">
        <w:rPr>
          <w:rFonts w:cs="Times New Roman"/>
        </w:rPr>
        <w:t xml:space="preserve"> </w:t>
      </w:r>
      <w:r w:rsidR="003F5234" w:rsidRPr="003F5234">
        <w:rPr>
          <w:rFonts w:cs="Times New Roman"/>
        </w:rPr>
        <w:t>The analysis (macro and micro), segmentation, targeting and positioning, marketing mix, customer journey concept, value proposition concept, marketing measurements and future developments in marketing</w:t>
      </w:r>
      <w:r w:rsidR="006E5819">
        <w:rPr>
          <w:rFonts w:cs="Times New Roman"/>
        </w:rPr>
        <w:t xml:space="preserve"> of YouTube are considered. However</w:t>
      </w:r>
      <w:r w:rsidR="003F5234" w:rsidRPr="003F5234">
        <w:rPr>
          <w:rFonts w:cs="Times New Roman"/>
        </w:rPr>
        <w:t xml:space="preserve">, it draws conclusions regarding the drawbacks of the current strategy and proposes the new development strategy which is more customer-oriented. The key point is that YouTube should not rely on the irritation method as its key approach to conversion. Instead, it is high time for Premium </w:t>
      </w:r>
      <w:proofErr w:type="spellStart"/>
      <w:r w:rsidR="003F5234" w:rsidRPr="003F5234">
        <w:rPr>
          <w:rFonts w:cs="Times New Roman"/>
        </w:rPr>
        <w:t>Lite</w:t>
      </w:r>
      <w:proofErr w:type="spellEnd"/>
      <w:r w:rsidR="003F5234" w:rsidRPr="003F5234">
        <w:rPr>
          <w:rFonts w:cs="Times New Roman"/>
        </w:rPr>
        <w:t>, regional pricing, privacy-friendly personalization and ad-load optimization.</w:t>
      </w:r>
    </w:p>
    <w:p w:rsidR="003F5234" w:rsidRDefault="003F5234" w:rsidP="003F5234">
      <w:pPr>
        <w:jc w:val="both"/>
        <w:rPr>
          <w:rFonts w:cs="Times New Roman"/>
        </w:rPr>
      </w:pPr>
    </w:p>
    <w:p w:rsidR="003F5234" w:rsidRPr="003F5234" w:rsidRDefault="003F5234" w:rsidP="003F5234">
      <w:pPr>
        <w:jc w:val="both"/>
        <w:rPr>
          <w:rFonts w:cs="Times New Roman"/>
        </w:rPr>
      </w:pPr>
    </w:p>
    <w:p w:rsidR="00CE0D3E" w:rsidRPr="003F66CD" w:rsidRDefault="003F66CD" w:rsidP="003F66CD">
      <w:pPr>
        <w:pStyle w:val="Heading1"/>
        <w:jc w:val="both"/>
        <w:rPr>
          <w:rFonts w:ascii="Times New Roman" w:hAnsi="Times New Roman" w:cs="Times New Roman"/>
        </w:rPr>
      </w:pPr>
      <w:r w:rsidRPr="003F66CD">
        <w:rPr>
          <w:rFonts w:ascii="Times New Roman" w:hAnsi="Times New Roman" w:cs="Times New Roman"/>
        </w:rPr>
        <w:lastRenderedPageBreak/>
        <w:t>2.0 Main Findings: Critical Evaluation of Marketing Activities</w:t>
      </w:r>
      <w:bookmarkEnd w:id="2"/>
    </w:p>
    <w:p w:rsidR="00CE0D3E" w:rsidRPr="003F66CD" w:rsidRDefault="003F66CD" w:rsidP="003F66CD">
      <w:pPr>
        <w:pStyle w:val="Heading2"/>
        <w:jc w:val="both"/>
        <w:rPr>
          <w:rFonts w:ascii="Times New Roman" w:hAnsi="Times New Roman" w:cs="Times New Roman"/>
        </w:rPr>
      </w:pPr>
      <w:bookmarkStart w:id="3" w:name="_Toc234078628"/>
      <w:r w:rsidRPr="003F66CD">
        <w:rPr>
          <w:rFonts w:ascii="Times New Roman" w:hAnsi="Times New Roman" w:cs="Times New Roman"/>
        </w:rPr>
        <w:t>2.1 Resource Investment and the Strategic Role of Marketing</w:t>
      </w:r>
      <w:bookmarkEnd w:id="3"/>
    </w:p>
    <w:p w:rsidR="00964246" w:rsidRDefault="00964246" w:rsidP="00DF58EC">
      <w:pPr>
        <w:jc w:val="both"/>
        <w:rPr>
          <w:rFonts w:cs="Times New Roman"/>
        </w:rPr>
      </w:pPr>
      <w:r w:rsidRPr="00964246">
        <w:rPr>
          <w:rFonts w:cs="Times New Roman"/>
        </w:rPr>
        <w:t>The success of YouTube can be explained by the fact that it is a media brand and a two-sided market. Not only does it need to attract users; it also has to retain creators, satisfy the needs of advertisers, and convert some percentage of the former into subscribers. Marketing management revenues and pricing-wise, YouTube's marketing management is not just a communication function but a creation of value and pricing one as well (</w:t>
      </w:r>
      <w:proofErr w:type="spellStart"/>
      <w:r w:rsidRPr="00964246">
        <w:rPr>
          <w:rFonts w:cs="Times New Roman"/>
        </w:rPr>
        <w:t>Kotler</w:t>
      </w:r>
      <w:proofErr w:type="spellEnd"/>
      <w:r w:rsidRPr="00964246">
        <w:rPr>
          <w:rFonts w:cs="Times New Roman"/>
        </w:rPr>
        <w:t xml:space="preserve">, Keller and </w:t>
      </w:r>
      <w:proofErr w:type="spellStart"/>
      <w:r w:rsidRPr="00964246">
        <w:rPr>
          <w:rFonts w:cs="Times New Roman"/>
        </w:rPr>
        <w:t>Chernev</w:t>
      </w:r>
      <w:proofErr w:type="spellEnd"/>
      <w:r w:rsidRPr="00964246">
        <w:rPr>
          <w:rFonts w:cs="Times New Roman"/>
        </w:rPr>
        <w:t>, 2022). This means that YouTube sees marketing as a tool of its strategic management and not an auxiliary function, judging by investments into Premium, Music, advertising systems, creator relationships, and recommendations powered by artificial intelligence.</w:t>
      </w:r>
    </w:p>
    <w:p w:rsidR="003B6973" w:rsidRDefault="00964246" w:rsidP="00DF58EC">
      <w:pPr>
        <w:jc w:val="both"/>
        <w:rPr>
          <w:rFonts w:cs="Times New Roman"/>
        </w:rPr>
      </w:pPr>
      <w:r>
        <w:t>However</w:t>
      </w:r>
      <w:r w:rsidR="00DF58EC" w:rsidRPr="00DF58EC">
        <w:rPr>
          <w:rFonts w:cs="Times New Roman"/>
        </w:rPr>
        <w:t xml:space="preserve">, </w:t>
      </w:r>
      <w:r w:rsidRPr="00964246">
        <w:rPr>
          <w:rFonts w:cs="Times New Roman"/>
        </w:rPr>
        <w:t>one has to question the results of such investment. YouTube has managed to build a perfect value proposition for using its services: Free for everyone, monetized for the creators, premium version for those who do not want to see any ads and other features. Such a situation complies with the service dominant logic as the value is “co-created through the interactions of the service system actors (the platform, the creators and the users)” (</w:t>
      </w:r>
      <w:proofErr w:type="spellStart"/>
      <w:r w:rsidRPr="00964246">
        <w:rPr>
          <w:rFonts w:cs="Times New Roman"/>
        </w:rPr>
        <w:t>Vargo</w:t>
      </w:r>
      <w:proofErr w:type="spellEnd"/>
      <w:r w:rsidRPr="00964246">
        <w:rPr>
          <w:rFonts w:cs="Times New Roman"/>
        </w:rPr>
        <w:t xml:space="preserve"> and </w:t>
      </w:r>
      <w:proofErr w:type="spellStart"/>
      <w:r w:rsidRPr="00964246">
        <w:rPr>
          <w:rFonts w:cs="Times New Roman"/>
        </w:rPr>
        <w:t>Lusch</w:t>
      </w:r>
      <w:proofErr w:type="spellEnd"/>
      <w:r w:rsidRPr="00964246">
        <w:rPr>
          <w:rFonts w:cs="Times New Roman"/>
        </w:rPr>
        <w:t xml:space="preserve">, 2004). However, what should be noted is that </w:t>
      </w:r>
      <w:proofErr w:type="spellStart"/>
      <w:r w:rsidRPr="00964246">
        <w:rPr>
          <w:rFonts w:cs="Times New Roman"/>
        </w:rPr>
        <w:t>freemium</w:t>
      </w:r>
      <w:proofErr w:type="spellEnd"/>
      <w:r w:rsidRPr="00964246">
        <w:rPr>
          <w:rFonts w:cs="Times New Roman"/>
        </w:rPr>
        <w:t xml:space="preserve"> model of YouTube can be seen as a way to create friction. For instance, if the irritating pre-roll, mid-roll and </w:t>
      </w:r>
      <w:proofErr w:type="spellStart"/>
      <w:r w:rsidRPr="00964246">
        <w:rPr>
          <w:rFonts w:cs="Times New Roman"/>
        </w:rPr>
        <w:t>unskippable</w:t>
      </w:r>
      <w:proofErr w:type="spellEnd"/>
      <w:r w:rsidRPr="00964246">
        <w:rPr>
          <w:rFonts w:cs="Times New Roman"/>
        </w:rPr>
        <w:t xml:space="preserve"> ads are an issue for free customers, then the premium version might appear to be a better service, which is more about avoiding irritation than enjoying additional benefits. Studies on forced advertisements and resistance to advertising online prove that forced advertising results in negative perceptions of the website and advertising experience (</w:t>
      </w:r>
      <w:proofErr w:type="spellStart"/>
      <w:r w:rsidRPr="00964246">
        <w:rPr>
          <w:rFonts w:cs="Times New Roman"/>
        </w:rPr>
        <w:t>Abdelkader</w:t>
      </w:r>
      <w:proofErr w:type="spellEnd"/>
      <w:r w:rsidRPr="00964246">
        <w:rPr>
          <w:rFonts w:cs="Times New Roman"/>
        </w:rPr>
        <w:t xml:space="preserve">, 2021; </w:t>
      </w:r>
      <w:proofErr w:type="spellStart"/>
      <w:r w:rsidRPr="00964246">
        <w:rPr>
          <w:rFonts w:cs="Times New Roman"/>
        </w:rPr>
        <w:t>Banerjee</w:t>
      </w:r>
      <w:proofErr w:type="spellEnd"/>
      <w:r w:rsidRPr="00964246">
        <w:rPr>
          <w:rFonts w:cs="Times New Roman"/>
        </w:rPr>
        <w:t xml:space="preserve"> and Pal, 2023).</w:t>
      </w:r>
    </w:p>
    <w:p w:rsidR="00DF58EC" w:rsidRPr="003F66CD" w:rsidRDefault="006E5819" w:rsidP="00DF58EC">
      <w:pPr>
        <w:jc w:val="both"/>
        <w:rPr>
          <w:rFonts w:cs="Times New Roman"/>
        </w:rPr>
      </w:pPr>
      <w:r>
        <w:t xml:space="preserve">Overall, the strategic </w:t>
      </w:r>
      <w:proofErr w:type="spellStart"/>
      <w:r>
        <w:t>judgement</w:t>
      </w:r>
      <w:proofErr w:type="spellEnd"/>
      <w:r>
        <w:t xml:space="preserve"> is more balanced than it initially appears</w:t>
      </w:r>
      <w:r w:rsidR="00964246" w:rsidRPr="00964246">
        <w:rPr>
          <w:rFonts w:cs="Times New Roman"/>
        </w:rPr>
        <w:t>. Though they might prove to be excellent for marketing, the marketing resources of YouTube are equally large and effective – and hence, carry risks of damage to reputation as well. Please note that relationship marketing, besides implying that customers must be exposed to the product multiple times or even pushed to purchase the product, also implies that value must be provided to customers along with trust in the product for loyalty to be developed (</w:t>
      </w:r>
      <w:proofErr w:type="spellStart"/>
      <w:r w:rsidR="00964246" w:rsidRPr="00964246">
        <w:rPr>
          <w:rFonts w:cs="Times New Roman"/>
        </w:rPr>
        <w:t>Kingshott</w:t>
      </w:r>
      <w:proofErr w:type="spellEnd"/>
      <w:r w:rsidR="00964246" w:rsidRPr="00964246">
        <w:rPr>
          <w:rFonts w:cs="Times New Roman"/>
        </w:rPr>
        <w:t>, Sharma and Chung, 2018). Hence, the resource investment of YouTube is strong in terms of technology, but poor in relation to customer relationship emotionally.</w:t>
      </w:r>
    </w:p>
    <w:p w:rsidR="00CE0D3E" w:rsidRPr="003F66CD" w:rsidRDefault="003F66CD" w:rsidP="003F66CD">
      <w:pPr>
        <w:pStyle w:val="Heading2"/>
        <w:jc w:val="both"/>
        <w:rPr>
          <w:rFonts w:ascii="Times New Roman" w:hAnsi="Times New Roman" w:cs="Times New Roman"/>
        </w:rPr>
      </w:pPr>
      <w:bookmarkStart w:id="4" w:name="_Toc234078629"/>
      <w:r w:rsidRPr="003F66CD">
        <w:rPr>
          <w:rFonts w:ascii="Times New Roman" w:hAnsi="Times New Roman" w:cs="Times New Roman"/>
        </w:rPr>
        <w:lastRenderedPageBreak/>
        <w:t>2.2 Macro and Micro Environmental Forces</w:t>
      </w:r>
      <w:bookmarkEnd w:id="4"/>
    </w:p>
    <w:p w:rsidR="00DF58EC" w:rsidRPr="00DF58EC" w:rsidRDefault="00091856" w:rsidP="00DF58EC">
      <w:pPr>
        <w:jc w:val="both"/>
        <w:rPr>
          <w:rFonts w:cs="Times New Roman"/>
        </w:rPr>
      </w:pPr>
      <w:r>
        <w:t>At the micro leve</w:t>
      </w:r>
      <w:r>
        <w:rPr>
          <w:rFonts w:cs="Times New Roman"/>
        </w:rPr>
        <w:t>l</w:t>
      </w:r>
      <w:r w:rsidR="00DF58EC" w:rsidRPr="00DF58EC">
        <w:rPr>
          <w:rFonts w:cs="Times New Roman"/>
        </w:rPr>
        <w:t xml:space="preserve"> has a strong influence on the implementation of the subscription strategy implemented by YouTube. From an economic perspective, consumers are more mindful of cost of living, which has driven them to be more selective about monthly digital subscription. This poses a direct threat to YouTube Premium as users could be willing to pay for this premium feature, but not be willing to pay for a new full-price service if they already have a music, video, gaming or cloud subscription (Shelar and Haridas, 2024; Martins and Rodrigues, 2025). Socially, users are looking for a convenient and uninterrupted viewing experience with control. This helps to encourage demand for ad-free services, but also drives a need for paid offers to be fair, flexible and easily distinguishable.</w:t>
      </w:r>
    </w:p>
    <w:p w:rsidR="00DF58EC" w:rsidRPr="00DF58EC" w:rsidRDefault="00DF58EC" w:rsidP="00DF58EC">
      <w:pPr>
        <w:jc w:val="both"/>
        <w:rPr>
          <w:rFonts w:cs="Times New Roman"/>
        </w:rPr>
      </w:pPr>
      <w:r w:rsidRPr="00DF58EC">
        <w:rPr>
          <w:rFonts w:cs="Times New Roman"/>
        </w:rPr>
        <w:t xml:space="preserve">Technological pressure plays a large role, too. The battle with ad-blockers does not just illustrate the importance of ad revenue to </w:t>
      </w:r>
      <w:proofErr w:type="gramStart"/>
      <w:r w:rsidRPr="00DF58EC">
        <w:rPr>
          <w:rFonts w:cs="Times New Roman"/>
        </w:rPr>
        <w:t>YouTube,</w:t>
      </w:r>
      <w:proofErr w:type="gramEnd"/>
      <w:r w:rsidRPr="00DF58EC">
        <w:rPr>
          <w:rFonts w:cs="Times New Roman"/>
        </w:rPr>
        <w:t xml:space="preserve"> it also illustrates the conflict between advertising revenue and keeping the users happy. Ad blocker use violates YouTube's terms and conditions and YouTube may restrict video playback if the user persists in using ad blockers, according to YouTube Help (n.d.). This is understandable to the business but could be a significant communication challenge as users might think the policy is a punishment instead of a means of protecting them. </w:t>
      </w:r>
      <w:r w:rsidR="00CE66B1">
        <w:rPr>
          <w:rFonts w:cs="Times New Roman"/>
        </w:rPr>
        <w:t xml:space="preserve">The </w:t>
      </w:r>
      <w:r w:rsidRPr="00DF58EC">
        <w:rPr>
          <w:rFonts w:cs="Times New Roman"/>
        </w:rPr>
        <w:t xml:space="preserve">challenge with privacy regulation is that there will be a time when platforms can no longer do as much </w:t>
      </w:r>
      <w:proofErr w:type="spellStart"/>
      <w:r w:rsidRPr="00DF58EC">
        <w:rPr>
          <w:rFonts w:cs="Times New Roman"/>
        </w:rPr>
        <w:t>behavioural</w:t>
      </w:r>
      <w:proofErr w:type="spellEnd"/>
      <w:r w:rsidRPr="00DF58EC">
        <w:rPr>
          <w:rFonts w:cs="Times New Roman"/>
        </w:rPr>
        <w:t xml:space="preserve"> targeting as they need because user trust and control is important if they are to be accepted for </w:t>
      </w:r>
      <w:proofErr w:type="spellStart"/>
      <w:r w:rsidRPr="00DF58EC">
        <w:rPr>
          <w:rFonts w:cs="Times New Roman"/>
        </w:rPr>
        <w:t>personalised</w:t>
      </w:r>
      <w:proofErr w:type="spellEnd"/>
      <w:r w:rsidRPr="00DF58EC">
        <w:rPr>
          <w:rFonts w:cs="Times New Roman"/>
        </w:rPr>
        <w:t xml:space="preserve"> ads (Tucker, 2014; Bleier and Eisenbeiss, 2015).</w:t>
      </w:r>
    </w:p>
    <w:p w:rsidR="00DF58EC" w:rsidRPr="003F66CD" w:rsidRDefault="00DF58EC" w:rsidP="00AC5930">
      <w:pPr>
        <w:jc w:val="both"/>
        <w:rPr>
          <w:rFonts w:cs="Times New Roman"/>
        </w:rPr>
      </w:pPr>
      <w:r w:rsidRPr="00DF58EC">
        <w:rPr>
          <w:rFonts w:cs="Times New Roman"/>
        </w:rPr>
        <w:t xml:space="preserve">On micro level, Porter's Five Forces indicate that Buyer Power is high and there is a high risk of substitution (Porter, 1980). With low switching costs, viewers can quickly switch over to </w:t>
      </w:r>
      <w:proofErr w:type="spellStart"/>
      <w:r w:rsidRPr="00DF58EC">
        <w:rPr>
          <w:rFonts w:cs="Times New Roman"/>
        </w:rPr>
        <w:t>TikTok</w:t>
      </w:r>
      <w:proofErr w:type="spellEnd"/>
      <w:r w:rsidRPr="00DF58EC">
        <w:rPr>
          <w:rFonts w:cs="Times New Roman"/>
        </w:rPr>
        <w:t xml:space="preserve">, Netflix, </w:t>
      </w:r>
      <w:proofErr w:type="spellStart"/>
      <w:r w:rsidRPr="00DF58EC">
        <w:rPr>
          <w:rFonts w:cs="Times New Roman"/>
        </w:rPr>
        <w:t>Spotify</w:t>
      </w:r>
      <w:proofErr w:type="spellEnd"/>
      <w:r w:rsidRPr="00DF58EC">
        <w:rPr>
          <w:rFonts w:cs="Times New Roman"/>
        </w:rPr>
        <w:t xml:space="preserve">, </w:t>
      </w:r>
      <w:proofErr w:type="gramStart"/>
      <w:r w:rsidRPr="00DF58EC">
        <w:rPr>
          <w:rFonts w:cs="Times New Roman"/>
        </w:rPr>
        <w:t>Twitch</w:t>
      </w:r>
      <w:proofErr w:type="gramEnd"/>
      <w:r w:rsidRPr="00DF58EC">
        <w:rPr>
          <w:rFonts w:cs="Times New Roman"/>
        </w:rPr>
        <w:t xml:space="preserve">, podcasts or gaming without having to give much thought. Beyond just price, competition is also a consideration of time, attention and experience from the user's point of view (Lobato and Lotz, 2021; Shin and Kim, 2025). A succinct SWOT analysis backs the same conclusion: YouTube has scale, data and creators to go, but </w:t>
      </w:r>
      <w:proofErr w:type="gramStart"/>
      <w:r w:rsidRPr="00DF58EC">
        <w:rPr>
          <w:rFonts w:cs="Times New Roman"/>
        </w:rPr>
        <w:t>it's</w:t>
      </w:r>
      <w:proofErr w:type="gramEnd"/>
      <w:r w:rsidRPr="00DF58EC">
        <w:rPr>
          <w:rFonts w:cs="Times New Roman"/>
        </w:rPr>
        <w:t xml:space="preserve"> user frustration that is growing.Premium Lite and regional pricing is the opportunity, a</w:t>
      </w:r>
      <w:r>
        <w:rPr>
          <w:rFonts w:cs="Times New Roman"/>
        </w:rPr>
        <w:t>n</w:t>
      </w:r>
      <w:r w:rsidRPr="00DF58EC">
        <w:rPr>
          <w:rFonts w:cs="Times New Roman"/>
        </w:rPr>
        <w:t xml:space="preserve">d resistance and subscription fatigue is the </w:t>
      </w:r>
      <w:r>
        <w:rPr>
          <w:rFonts w:cs="Times New Roman"/>
        </w:rPr>
        <w:t xml:space="preserve">main </w:t>
      </w:r>
      <w:r w:rsidRPr="00DF58EC">
        <w:rPr>
          <w:rFonts w:cs="Times New Roman"/>
        </w:rPr>
        <w:t>threat.</w:t>
      </w:r>
      <w:r w:rsidR="003B6973">
        <w:rPr>
          <w:rFonts w:cs="Times New Roman"/>
        </w:rPr>
        <w:t xml:space="preserve"> </w:t>
      </w:r>
      <w:r w:rsidR="003B6973">
        <w:t>Although YouTube's anti-ad-block policy protects advertising revenue, it may unintentionally weaken perceived fairness among long-term users.</w:t>
      </w:r>
    </w:p>
    <w:p w:rsidR="00CE0D3E" w:rsidRPr="003F66CD" w:rsidRDefault="003F66CD" w:rsidP="003F66CD">
      <w:pPr>
        <w:pStyle w:val="Heading2"/>
        <w:jc w:val="both"/>
        <w:rPr>
          <w:rFonts w:ascii="Times New Roman" w:hAnsi="Times New Roman" w:cs="Times New Roman"/>
        </w:rPr>
      </w:pPr>
      <w:bookmarkStart w:id="5" w:name="_Toc234078630"/>
      <w:r w:rsidRPr="003F66CD">
        <w:rPr>
          <w:rFonts w:ascii="Times New Roman" w:hAnsi="Times New Roman" w:cs="Times New Roman"/>
        </w:rPr>
        <w:lastRenderedPageBreak/>
        <w:t>2.3 STP, Differentiation and Positioning</w:t>
      </w:r>
      <w:bookmarkEnd w:id="5"/>
    </w:p>
    <w:p w:rsidR="00052E2F" w:rsidRPr="00052E2F" w:rsidRDefault="00052E2F" w:rsidP="00052E2F">
      <w:pPr>
        <w:jc w:val="both"/>
        <w:rPr>
          <w:rFonts w:cs="Times New Roman"/>
        </w:rPr>
      </w:pPr>
      <w:r w:rsidRPr="00052E2F">
        <w:rPr>
          <w:rFonts w:cs="Times New Roman"/>
        </w:rPr>
        <w:t xml:space="preserve">The segmentation of YouTube is based on data-driven segmentation, which is based on viewing </w:t>
      </w:r>
      <w:proofErr w:type="spellStart"/>
      <w:r w:rsidRPr="00052E2F">
        <w:rPr>
          <w:rFonts w:cs="Times New Roman"/>
        </w:rPr>
        <w:t>behaviour</w:t>
      </w:r>
      <w:proofErr w:type="spellEnd"/>
      <w:r w:rsidRPr="00052E2F">
        <w:rPr>
          <w:rFonts w:cs="Times New Roman"/>
        </w:rPr>
        <w:t>, demographics and lifestyle patterns. As a result, the platform can offer a different promotion of Premium to the students, their families, music users, and working professionals (Anju, 2025). For instance, student and family plans increase awareness of the service, whereas background play, downloads and music integration encourages users who appreciate convenience and productivity to use the service (Geyer, 2024, p. 46).</w:t>
      </w:r>
    </w:p>
    <w:p w:rsidR="00052E2F" w:rsidRPr="003F66CD" w:rsidRDefault="00052E2F" w:rsidP="00052E2F">
      <w:pPr>
        <w:jc w:val="both"/>
        <w:rPr>
          <w:rFonts w:cs="Times New Roman"/>
        </w:rPr>
      </w:pPr>
      <w:r w:rsidRPr="00052E2F">
        <w:rPr>
          <w:rFonts w:cs="Times New Roman"/>
        </w:rPr>
        <w:t xml:space="preserve">But there is not a complete uniformity in the positioning. In the past, YouTube has been regarded as a free and open video platform. This is about to change with the push towards the Premium edition, as users might feel that the free edition is being “watered down” so that the paid version looks better. This leaves them in a conundrum – YouTube is trying to be an open creator platform and a paid entertainment service at the same time. So, on the targeting front, it can do well, but as a brand positioning, it is not as strong as it could be as the advantage of Premium isn't always apparent. Rather, some users might view it as a means of </w:t>
      </w:r>
      <w:r w:rsidR="00D86BAE">
        <w:rPr>
          <w:rFonts w:cs="Times New Roman"/>
        </w:rPr>
        <w:t>a</w:t>
      </w:r>
      <w:r w:rsidR="00D86BAE">
        <w:t>voiding irritation.</w:t>
      </w:r>
    </w:p>
    <w:p w:rsidR="00CE0D3E" w:rsidRPr="003F66CD" w:rsidRDefault="003F66CD" w:rsidP="003F66CD">
      <w:pPr>
        <w:pStyle w:val="Heading2"/>
        <w:jc w:val="both"/>
        <w:rPr>
          <w:rFonts w:ascii="Times New Roman" w:hAnsi="Times New Roman" w:cs="Times New Roman"/>
        </w:rPr>
      </w:pPr>
      <w:bookmarkStart w:id="6" w:name="_Toc234078631"/>
      <w:r w:rsidRPr="003F66CD">
        <w:rPr>
          <w:rFonts w:ascii="Times New Roman" w:hAnsi="Times New Roman" w:cs="Times New Roman"/>
        </w:rPr>
        <w:t>2.4 Freemium Marketing Mix and Customer Experience</w:t>
      </w:r>
      <w:bookmarkEnd w:id="6"/>
    </w:p>
    <w:p w:rsidR="00052E2F" w:rsidRPr="00052E2F" w:rsidRDefault="00052E2F" w:rsidP="00052E2F">
      <w:pPr>
        <w:jc w:val="both"/>
        <w:rPr>
          <w:rFonts w:cs="Times New Roman"/>
        </w:rPr>
      </w:pPr>
      <w:r w:rsidRPr="00052E2F">
        <w:rPr>
          <w:rFonts w:cs="Times New Roman"/>
        </w:rPr>
        <w:t>YouTube's freemium business model is both strong and weak, as seen in the marketing mix. The product is compelling because YouTube offers all the elements of a video platform and the music, search, recommendations, creator communities and cross-device access into one ecosystem. This provides it with a greater value proposition than a lot of the single purpose streaming services. But it's not quite even as a customer experience. Some free users may receive adverts periodically while some premium users may not enjoy that great “premium” feeling other than no adverts at all. This decreases the feeling of the importance of upgrading.</w:t>
      </w:r>
    </w:p>
    <w:p w:rsidR="00052E2F" w:rsidRPr="00052E2F" w:rsidRDefault="00052E2F" w:rsidP="00052E2F">
      <w:pPr>
        <w:jc w:val="both"/>
        <w:rPr>
          <w:rFonts w:cs="Times New Roman"/>
        </w:rPr>
      </w:pPr>
      <w:r w:rsidRPr="00052E2F">
        <w:rPr>
          <w:rFonts w:cs="Times New Roman"/>
        </w:rPr>
        <w:t>The pricing model has the freemium feature: there is basic access that is free of charge, and there's convenience that's paid for by subscription. This is a viable option when the free version creates an opportunity to become accustomed to the product and the paid version provides a distinct benefit (Zhu, 2023; Chiu et al., 2022). The downside is that if the advertising is done too much, users may feel it's too much of a sales pitch to get them to Premium. This is lessened by regional pricing and Premium Lite, which are based on the recognition of different willingness to pay.</w:t>
      </w:r>
    </w:p>
    <w:p w:rsidR="00052E2F" w:rsidRPr="003F66CD" w:rsidRDefault="00052E2F" w:rsidP="00052E2F">
      <w:pPr>
        <w:jc w:val="both"/>
        <w:rPr>
          <w:rFonts w:cs="Times New Roman"/>
        </w:rPr>
      </w:pPr>
      <w:r w:rsidRPr="00052E2F">
        <w:rPr>
          <w:rFonts w:cs="Times New Roman"/>
        </w:rPr>
        <w:lastRenderedPageBreak/>
        <w:t xml:space="preserve">The most troublesome one is promotion. Prompts inside of the app, email, social media and official blogs can be used as ways to reach YouTube users, but these can be intrusive when they are seen while viewing. What would be more effective, would be to clarify how subscriptions help creators, enhance the digital wellbeing and empower users to have more control. The "place" is completely </w:t>
      </w:r>
      <w:proofErr w:type="gramStart"/>
      <w:r w:rsidRPr="00052E2F">
        <w:rPr>
          <w:rFonts w:cs="Times New Roman"/>
        </w:rPr>
        <w:t>digital</w:t>
      </w:r>
      <w:proofErr w:type="gramEnd"/>
      <w:r w:rsidRPr="00052E2F">
        <w:rPr>
          <w:rFonts w:cs="Times New Roman"/>
        </w:rPr>
        <w:t xml:space="preserve">, which makes its implementation possible but the interface needs to be more transparent and understandable about the differences between free, lite and paid. Generally, its blend is very strong but not quite customer </w:t>
      </w:r>
      <w:proofErr w:type="spellStart"/>
      <w:r w:rsidRPr="00052E2F">
        <w:rPr>
          <w:rFonts w:cs="Times New Roman"/>
        </w:rPr>
        <w:t>focussed</w:t>
      </w:r>
      <w:proofErr w:type="spellEnd"/>
      <w:r w:rsidRPr="00052E2F">
        <w:rPr>
          <w:rFonts w:cs="Times New Roman"/>
        </w:rPr>
        <w:t>.</w:t>
      </w:r>
    </w:p>
    <w:p w:rsidR="00CE0D3E" w:rsidRPr="003F66CD" w:rsidRDefault="003F66CD" w:rsidP="003F66CD">
      <w:pPr>
        <w:pStyle w:val="Heading2"/>
        <w:jc w:val="both"/>
        <w:rPr>
          <w:rFonts w:ascii="Times New Roman" w:hAnsi="Times New Roman" w:cs="Times New Roman"/>
        </w:rPr>
      </w:pPr>
      <w:bookmarkStart w:id="7" w:name="_Toc234078632"/>
      <w:r w:rsidRPr="003F66CD">
        <w:rPr>
          <w:rFonts w:ascii="Times New Roman" w:hAnsi="Times New Roman" w:cs="Times New Roman"/>
        </w:rPr>
        <w:t>2.5 Promotional Communication, Trust and Brand Risk</w:t>
      </w:r>
      <w:bookmarkEnd w:id="7"/>
    </w:p>
    <w:p w:rsidR="00964246" w:rsidRDefault="00964246" w:rsidP="003F66CD">
      <w:pPr>
        <w:pStyle w:val="Heading2"/>
        <w:jc w:val="both"/>
        <w:rPr>
          <w:rFonts w:ascii="Times New Roman" w:eastAsia="Times New Roman" w:hAnsi="Times New Roman" w:cs="Times New Roman"/>
          <w:b w:val="0"/>
          <w:bCs w:val="0"/>
          <w:color w:val="auto"/>
          <w:sz w:val="24"/>
          <w:szCs w:val="22"/>
        </w:rPr>
      </w:pPr>
      <w:bookmarkStart w:id="8" w:name="_Toc234078633"/>
      <w:r w:rsidRPr="00964246">
        <w:rPr>
          <w:rFonts w:ascii="Times New Roman" w:eastAsia="Times New Roman" w:hAnsi="Times New Roman" w:cs="Times New Roman"/>
          <w:b w:val="0"/>
          <w:bCs w:val="0"/>
          <w:color w:val="auto"/>
          <w:sz w:val="24"/>
          <w:szCs w:val="22"/>
        </w:rPr>
        <w:t xml:space="preserve">YouTube communication problem, besides the problem of persuading people to sign-up for Premium, there is also the problem of finding a business model that people will feel comfortable with. Ads are a legitimate tool for supporting creators and they are how billions of people enjoy the platform YouTube," explains the platform (YouTube Help </w:t>
      </w:r>
      <w:proofErr w:type="spellStart"/>
      <w:r w:rsidRPr="00964246">
        <w:rPr>
          <w:rFonts w:ascii="Times New Roman" w:eastAsia="Times New Roman" w:hAnsi="Times New Roman" w:cs="Times New Roman"/>
          <w:b w:val="0"/>
          <w:bCs w:val="0"/>
          <w:color w:val="auto"/>
          <w:sz w:val="24"/>
          <w:szCs w:val="22"/>
        </w:rPr>
        <w:t>n.d</w:t>
      </w:r>
      <w:proofErr w:type="spellEnd"/>
      <w:r w:rsidRPr="00964246">
        <w:rPr>
          <w:rFonts w:ascii="Times New Roman" w:eastAsia="Times New Roman" w:hAnsi="Times New Roman" w:cs="Times New Roman"/>
          <w:b w:val="0"/>
          <w:bCs w:val="0"/>
          <w:color w:val="auto"/>
          <w:sz w:val="24"/>
          <w:szCs w:val="22"/>
        </w:rPr>
        <w:t>.). However, the fact is that when advertisements are too much, inappropriate or excessive, using ads could still be an obstacle for a balanced user experience. '</w:t>
      </w:r>
      <w:proofErr w:type="spellStart"/>
      <w:r w:rsidRPr="00964246">
        <w:rPr>
          <w:rFonts w:ascii="Times New Roman" w:eastAsia="Times New Roman" w:hAnsi="Times New Roman" w:cs="Times New Roman"/>
          <w:b w:val="0"/>
          <w:bCs w:val="0"/>
          <w:color w:val="auto"/>
          <w:sz w:val="24"/>
          <w:szCs w:val="22"/>
        </w:rPr>
        <w:t>Adpocalypse</w:t>
      </w:r>
      <w:proofErr w:type="spellEnd"/>
      <w:r w:rsidRPr="00964246">
        <w:rPr>
          <w:rFonts w:ascii="Times New Roman" w:eastAsia="Times New Roman" w:hAnsi="Times New Roman" w:cs="Times New Roman"/>
          <w:b w:val="0"/>
          <w:bCs w:val="0"/>
          <w:color w:val="auto"/>
          <w:sz w:val="24"/>
          <w:szCs w:val="22"/>
        </w:rPr>
        <w:t xml:space="preserve">' situation has already been discussed by Kumar (2019), and it has been revealed that the governance and </w:t>
      </w:r>
      <w:proofErr w:type="spellStart"/>
      <w:r w:rsidRPr="00964246">
        <w:rPr>
          <w:rFonts w:ascii="Times New Roman" w:eastAsia="Times New Roman" w:hAnsi="Times New Roman" w:cs="Times New Roman"/>
          <w:b w:val="0"/>
          <w:bCs w:val="0"/>
          <w:color w:val="auto"/>
          <w:sz w:val="24"/>
          <w:szCs w:val="22"/>
        </w:rPr>
        <w:t>monetisation</w:t>
      </w:r>
      <w:proofErr w:type="spellEnd"/>
      <w:r w:rsidRPr="00964246">
        <w:rPr>
          <w:rFonts w:ascii="Times New Roman" w:eastAsia="Times New Roman" w:hAnsi="Times New Roman" w:cs="Times New Roman"/>
          <w:b w:val="0"/>
          <w:bCs w:val="0"/>
          <w:color w:val="auto"/>
          <w:sz w:val="24"/>
          <w:szCs w:val="22"/>
        </w:rPr>
        <w:t xml:space="preserve"> choices of YouTube could affect the creators and their trust in the platform, as well as the research on platform partnership programs suggests that </w:t>
      </w:r>
      <w:proofErr w:type="spellStart"/>
      <w:r w:rsidRPr="00964246">
        <w:rPr>
          <w:rFonts w:ascii="Times New Roman" w:eastAsia="Times New Roman" w:hAnsi="Times New Roman" w:cs="Times New Roman"/>
          <w:b w:val="0"/>
          <w:bCs w:val="0"/>
          <w:color w:val="auto"/>
          <w:sz w:val="24"/>
          <w:szCs w:val="22"/>
        </w:rPr>
        <w:t>monetisation</w:t>
      </w:r>
      <w:proofErr w:type="spellEnd"/>
      <w:r w:rsidRPr="00964246">
        <w:rPr>
          <w:rFonts w:ascii="Times New Roman" w:eastAsia="Times New Roman" w:hAnsi="Times New Roman" w:cs="Times New Roman"/>
          <w:b w:val="0"/>
          <w:bCs w:val="0"/>
          <w:color w:val="auto"/>
          <w:sz w:val="24"/>
          <w:szCs w:val="22"/>
        </w:rPr>
        <w:t xml:space="preserve"> changes could have an effect on content supply (El-</w:t>
      </w:r>
      <w:proofErr w:type="spellStart"/>
      <w:r w:rsidRPr="00964246">
        <w:rPr>
          <w:rFonts w:ascii="Times New Roman" w:eastAsia="Times New Roman" w:hAnsi="Times New Roman" w:cs="Times New Roman"/>
          <w:b w:val="0"/>
          <w:bCs w:val="0"/>
          <w:color w:val="auto"/>
          <w:sz w:val="24"/>
          <w:szCs w:val="22"/>
        </w:rPr>
        <w:t>Komboz</w:t>
      </w:r>
      <w:proofErr w:type="spellEnd"/>
      <w:r w:rsidRPr="00964246">
        <w:rPr>
          <w:rFonts w:ascii="Times New Roman" w:eastAsia="Times New Roman" w:hAnsi="Times New Roman" w:cs="Times New Roman"/>
          <w:b w:val="0"/>
          <w:bCs w:val="0"/>
          <w:color w:val="auto"/>
          <w:sz w:val="24"/>
          <w:szCs w:val="22"/>
        </w:rPr>
        <w:t xml:space="preserve">, </w:t>
      </w:r>
      <w:proofErr w:type="spellStart"/>
      <w:r w:rsidRPr="00964246">
        <w:rPr>
          <w:rFonts w:ascii="Times New Roman" w:eastAsia="Times New Roman" w:hAnsi="Times New Roman" w:cs="Times New Roman"/>
          <w:b w:val="0"/>
          <w:bCs w:val="0"/>
          <w:color w:val="auto"/>
          <w:sz w:val="24"/>
          <w:szCs w:val="22"/>
        </w:rPr>
        <w:t>Kerkhof</w:t>
      </w:r>
      <w:proofErr w:type="spellEnd"/>
      <w:r w:rsidRPr="00964246">
        <w:rPr>
          <w:rFonts w:ascii="Times New Roman" w:eastAsia="Times New Roman" w:hAnsi="Times New Roman" w:cs="Times New Roman"/>
          <w:b w:val="0"/>
          <w:bCs w:val="0"/>
          <w:color w:val="auto"/>
          <w:sz w:val="24"/>
          <w:szCs w:val="22"/>
        </w:rPr>
        <w:t xml:space="preserve"> and </w:t>
      </w:r>
      <w:proofErr w:type="spellStart"/>
      <w:r w:rsidRPr="00964246">
        <w:rPr>
          <w:rFonts w:ascii="Times New Roman" w:eastAsia="Times New Roman" w:hAnsi="Times New Roman" w:cs="Times New Roman"/>
          <w:b w:val="0"/>
          <w:bCs w:val="0"/>
          <w:color w:val="auto"/>
          <w:sz w:val="24"/>
          <w:szCs w:val="22"/>
        </w:rPr>
        <w:t>Loh</w:t>
      </w:r>
      <w:proofErr w:type="spellEnd"/>
      <w:r w:rsidRPr="00964246">
        <w:rPr>
          <w:rFonts w:ascii="Times New Roman" w:eastAsia="Times New Roman" w:hAnsi="Times New Roman" w:cs="Times New Roman"/>
          <w:b w:val="0"/>
          <w:bCs w:val="0"/>
          <w:color w:val="auto"/>
          <w:sz w:val="24"/>
          <w:szCs w:val="22"/>
        </w:rPr>
        <w:t xml:space="preserve">, 2023). </w:t>
      </w:r>
      <w:proofErr w:type="spellStart"/>
      <w:r w:rsidRPr="00964246">
        <w:rPr>
          <w:rFonts w:ascii="Times New Roman" w:eastAsia="Times New Roman" w:hAnsi="Times New Roman" w:cs="Times New Roman"/>
          <w:b w:val="0"/>
          <w:bCs w:val="0"/>
          <w:color w:val="auto"/>
          <w:sz w:val="24"/>
          <w:szCs w:val="22"/>
        </w:rPr>
        <w:t>Personalisation</w:t>
      </w:r>
      <w:proofErr w:type="spellEnd"/>
      <w:r w:rsidRPr="00964246">
        <w:rPr>
          <w:rFonts w:ascii="Times New Roman" w:eastAsia="Times New Roman" w:hAnsi="Times New Roman" w:cs="Times New Roman"/>
          <w:b w:val="0"/>
          <w:bCs w:val="0"/>
          <w:color w:val="auto"/>
          <w:sz w:val="24"/>
          <w:szCs w:val="22"/>
        </w:rPr>
        <w:t xml:space="preserve"> also plays a significant role in the trust issues. Artificial intelligence can help to improve recommendations, creative targeting and even subscription targeting, but when the person does not know why he or she sees the specific recommendations, the process can turn out to be manipulative (Davenport et al., 2020; Kumar et al., 2019). </w:t>
      </w:r>
      <w:r w:rsidR="008B2A9E">
        <w:rPr>
          <w:rFonts w:ascii="Times New Roman" w:eastAsia="Times New Roman" w:hAnsi="Times New Roman" w:cs="Times New Roman"/>
          <w:b w:val="0"/>
          <w:bCs w:val="0"/>
          <w:color w:val="auto"/>
          <w:sz w:val="24"/>
          <w:szCs w:val="22"/>
        </w:rPr>
        <w:t>It</w:t>
      </w:r>
      <w:r w:rsidRPr="00964246">
        <w:rPr>
          <w:rFonts w:ascii="Times New Roman" w:eastAsia="Times New Roman" w:hAnsi="Times New Roman" w:cs="Times New Roman"/>
          <w:b w:val="0"/>
          <w:bCs w:val="0"/>
          <w:color w:val="auto"/>
          <w:sz w:val="24"/>
          <w:szCs w:val="22"/>
        </w:rPr>
        <w:t xml:space="preserve"> is necessary that</w:t>
      </w:r>
      <w:r w:rsidR="00C00971">
        <w:rPr>
          <w:rFonts w:ascii="Times New Roman" w:eastAsia="Times New Roman" w:hAnsi="Times New Roman" w:cs="Times New Roman"/>
          <w:b w:val="0"/>
          <w:bCs w:val="0"/>
          <w:color w:val="auto"/>
          <w:sz w:val="24"/>
          <w:szCs w:val="22"/>
        </w:rPr>
        <w:t xml:space="preserve"> YouTube</w:t>
      </w:r>
      <w:r w:rsidR="00C00971" w:rsidRPr="00C00971">
        <w:rPr>
          <w:rFonts w:ascii="Times New Roman" w:eastAsia="Times New Roman" w:hAnsi="Times New Roman" w:cs="Times New Roman"/>
          <w:b w:val="0"/>
          <w:bCs w:val="0"/>
          <w:color w:val="auto"/>
          <w:sz w:val="24"/>
          <w:szCs w:val="22"/>
        </w:rPr>
        <w:t xml:space="preserve"> messaging changes from “Upgrade to avoid disruption” to “Select the experience that suits your need.” This approach is more humanistic rather than defensive, and is in line with relationship marketing.</w:t>
      </w:r>
    </w:p>
    <w:p w:rsidR="00CE0D3E" w:rsidRPr="003F66CD" w:rsidRDefault="003F66CD" w:rsidP="003F66CD">
      <w:pPr>
        <w:pStyle w:val="Heading2"/>
        <w:jc w:val="both"/>
        <w:rPr>
          <w:rFonts w:ascii="Times New Roman" w:hAnsi="Times New Roman" w:cs="Times New Roman"/>
        </w:rPr>
      </w:pPr>
      <w:r w:rsidRPr="003F66CD">
        <w:rPr>
          <w:rFonts w:ascii="Times New Roman" w:hAnsi="Times New Roman" w:cs="Times New Roman"/>
        </w:rPr>
        <w:t>2.6 Marketing Metrics and Strategic Control</w:t>
      </w:r>
      <w:bookmarkEnd w:id="8"/>
    </w:p>
    <w:p w:rsidR="00052E2F" w:rsidRPr="00052E2F" w:rsidRDefault="00052E2F" w:rsidP="00052E2F">
      <w:pPr>
        <w:jc w:val="both"/>
        <w:rPr>
          <w:rFonts w:cs="Times New Roman"/>
        </w:rPr>
      </w:pPr>
      <w:r w:rsidRPr="00052E2F">
        <w:rPr>
          <w:rFonts w:cs="Times New Roman"/>
        </w:rPr>
        <w:t xml:space="preserve">YouTube will more than likely monitor reach, watch time, ad impressions, click-through rate, subscribers, retention, churn, conversion rates from free to </w:t>
      </w:r>
      <w:proofErr w:type="gramStart"/>
      <w:r w:rsidRPr="00052E2F">
        <w:rPr>
          <w:rFonts w:cs="Times New Roman"/>
        </w:rPr>
        <w:t>paid</w:t>
      </w:r>
      <w:proofErr w:type="gramEnd"/>
      <w:r w:rsidRPr="00052E2F">
        <w:rPr>
          <w:rFonts w:cs="Times New Roman"/>
        </w:rPr>
        <w:t xml:space="preserve"> and ARPU or average revenue per user. These are </w:t>
      </w:r>
      <w:proofErr w:type="gramStart"/>
      <w:r w:rsidRPr="00052E2F">
        <w:rPr>
          <w:rFonts w:cs="Times New Roman"/>
        </w:rPr>
        <w:t>key</w:t>
      </w:r>
      <w:proofErr w:type="gramEnd"/>
      <w:r w:rsidRPr="00052E2F">
        <w:rPr>
          <w:rFonts w:cs="Times New Roman"/>
        </w:rPr>
        <w:t xml:space="preserve"> but the strategic risk at present is that the measures of conversion in the short term can mask long-term dissatisfaction. Hence, Customer Lifetime Value, Customer </w:t>
      </w:r>
      <w:r w:rsidRPr="00052E2F">
        <w:rPr>
          <w:rFonts w:cs="Times New Roman"/>
        </w:rPr>
        <w:lastRenderedPageBreak/>
        <w:t>Acquisition Cost, Premium Conversion Rate, Churn Rate, Net Promoter Score, sentiment analysis, ad frequency tolerance, the number of complaints between Free and Premium tiers and the movement from Free to Premium tiers should be considered as part of marketing control ( Wedel and Kannan, 2016; Li, 2025).</w:t>
      </w:r>
    </w:p>
    <w:p w:rsidR="00052E2F" w:rsidRPr="003F66CD" w:rsidRDefault="00052E2F" w:rsidP="00052E2F">
      <w:pPr>
        <w:jc w:val="both"/>
        <w:rPr>
          <w:rFonts w:cs="Times New Roman"/>
        </w:rPr>
      </w:pPr>
      <w:r w:rsidRPr="00052E2F">
        <w:rPr>
          <w:rFonts w:cs="Times New Roman"/>
        </w:rPr>
        <w:t>The number of users is not only the most useful measure, it's the reason they subscribe and the likelihood of their staying. Users that sign up for Premium due to irritation may churn when they see a cheaper competitor. A user that gets involved due to the value being evident is more likely to stay. The distinction is relevant to the marketing control for sustainability.</w:t>
      </w:r>
    </w:p>
    <w:p w:rsidR="00CE0D3E" w:rsidRPr="003F66CD" w:rsidRDefault="003F66CD" w:rsidP="003F66CD">
      <w:pPr>
        <w:pStyle w:val="Heading2"/>
        <w:jc w:val="both"/>
        <w:rPr>
          <w:rFonts w:ascii="Times New Roman" w:hAnsi="Times New Roman" w:cs="Times New Roman"/>
        </w:rPr>
      </w:pPr>
      <w:bookmarkStart w:id="9" w:name="_Toc234078634"/>
      <w:r w:rsidRPr="003F66CD">
        <w:rPr>
          <w:rFonts w:ascii="Times New Roman" w:hAnsi="Times New Roman" w:cs="Times New Roman"/>
        </w:rPr>
        <w:t>2.7 Customer Journey and Value Proposition Weakness</w:t>
      </w:r>
      <w:bookmarkEnd w:id="9"/>
    </w:p>
    <w:p w:rsidR="007A06F0" w:rsidRPr="00052E2F" w:rsidRDefault="007A06F0" w:rsidP="00052E2F">
      <w:pPr>
        <w:jc w:val="both"/>
        <w:rPr>
          <w:rFonts w:cs="Times New Roman"/>
        </w:rPr>
      </w:pPr>
      <w:r w:rsidRPr="007A06F0">
        <w:rPr>
          <w:rFonts w:cs="Times New Roman"/>
        </w:rPr>
        <w:t xml:space="preserve">A customer journey map will also highlight the need to tweak the Premium proposition. The awareness phase is when users are already aware of YouTube – it is not about visibility. They are in the considering stage when they consider the benefits of Premium, vs. their pain of ads and their cost of other subscriptions. The platform tends to employ in-app prompts in the conversion stage, but these prompts are not meant at a viewing time when users are looking for a sales message; they are looking for content. Again, it's a battle to be won when it's the retention phase: the paying customer has to believe that the subscription is worth the money every month. It's not a one-way funnel! </w:t>
      </w:r>
      <w:proofErr w:type="gramStart"/>
      <w:r w:rsidRPr="007A06F0">
        <w:rPr>
          <w:rFonts w:cs="Times New Roman"/>
        </w:rPr>
        <w:t>A double judgement of value activity which can be repeated (Lemon and Verhoef, 2016).</w:t>
      </w:r>
      <w:proofErr w:type="gramEnd"/>
    </w:p>
    <w:p w:rsidR="00052E2F" w:rsidRPr="003F66CD" w:rsidRDefault="00052E2F" w:rsidP="00052E2F">
      <w:pPr>
        <w:jc w:val="both"/>
        <w:rPr>
          <w:rFonts w:cs="Times New Roman"/>
        </w:rPr>
      </w:pPr>
      <w:r w:rsidRPr="00052E2F">
        <w:rPr>
          <w:rFonts w:cs="Times New Roman"/>
        </w:rPr>
        <w:t>The Value Proposition Canvas is able to highlight the same weakness. There's entertainment and learning, creator access, music discovery and convenience on YouTube's gains. When it comes to its pains, they are interruption, price sensitivity, privacy anxiety and repetitive promotion. Some of the pains are alleviated with Premium, but so is one more that is added: a new subscription fee. That's why Premium Lite is essential to help better capture the “job to be done” that is based on video. But it will only work if YouTube is perceived as a positive, rather than a lowered, product. If the proposition is weak, it could cause user confusion and generate an additional group of users who will continue to be free or using ad-blocks; however, if the proposition is clear, it could serve to protect the mass audience on YouTube and attract a new segment of users who would not otherwise be free or using ad-blocks (Osterwalder et al., 2014; Redondo and Serrano, 2025).</w:t>
      </w:r>
    </w:p>
    <w:p w:rsidR="00CE0D3E" w:rsidRPr="003F66CD" w:rsidRDefault="003F66CD" w:rsidP="003F66CD">
      <w:pPr>
        <w:pStyle w:val="Heading2"/>
        <w:jc w:val="both"/>
        <w:rPr>
          <w:rFonts w:ascii="Times New Roman" w:hAnsi="Times New Roman" w:cs="Times New Roman"/>
        </w:rPr>
      </w:pPr>
      <w:bookmarkStart w:id="10" w:name="_Toc234078635"/>
      <w:r w:rsidRPr="003F66CD">
        <w:rPr>
          <w:rFonts w:ascii="Times New Roman" w:hAnsi="Times New Roman" w:cs="Times New Roman"/>
        </w:rPr>
        <w:lastRenderedPageBreak/>
        <w:t>2.8 Future Marketing Developments</w:t>
      </w:r>
      <w:bookmarkEnd w:id="10"/>
    </w:p>
    <w:p w:rsidR="00360B9C" w:rsidRPr="00360B9C" w:rsidRDefault="00936204" w:rsidP="00360B9C">
      <w:pPr>
        <w:jc w:val="both"/>
        <w:rPr>
          <w:rFonts w:cs="Times New Roman"/>
        </w:rPr>
      </w:pPr>
      <w:r>
        <w:t xml:space="preserve">Future marketing at YouTube is likely to focus on recommendation transparency, first-party data, privacy-focused marketing, </w:t>
      </w:r>
      <w:proofErr w:type="gramStart"/>
      <w:r>
        <w:t>dynamic</w:t>
      </w:r>
      <w:proofErr w:type="gramEnd"/>
      <w:r>
        <w:t xml:space="preserve"> subscription pricing and automated customer journeys</w:t>
      </w:r>
      <w:r w:rsidR="00911186" w:rsidRPr="00911186">
        <w:rPr>
          <w:rFonts w:cs="Times New Roman"/>
        </w:rPr>
        <w:t xml:space="preserve">. All these innovations will allow YouTube enough leeway to improve relevance without being more annoying. For identifying the potential subscribers of </w:t>
      </w:r>
      <w:proofErr w:type="spellStart"/>
      <w:r w:rsidR="00911186" w:rsidRPr="00911186">
        <w:rPr>
          <w:rFonts w:cs="Times New Roman"/>
        </w:rPr>
        <w:t>Lite</w:t>
      </w:r>
      <w:proofErr w:type="spellEnd"/>
      <w:r w:rsidR="00911186" w:rsidRPr="00911186">
        <w:rPr>
          <w:rFonts w:cs="Times New Roman"/>
        </w:rPr>
        <w:t xml:space="preserve"> or Premium or free categories of YouTube, use of AI can be made. To avoid depending on invasive tracking, privacy focused first party data can be used and to identify users at risk, predictive analytics can be used (Davenport et al, 2020; Tucker, 2014). However, all these innovations should be managed properl</w:t>
      </w:r>
      <w:r w:rsidR="008B2A9E">
        <w:rPr>
          <w:rFonts w:cs="Times New Roman"/>
        </w:rPr>
        <w:t xml:space="preserve">y. Not only </w:t>
      </w:r>
      <w:proofErr w:type="gramStart"/>
      <w:r w:rsidR="008B2A9E">
        <w:rPr>
          <w:rFonts w:cs="Times New Roman"/>
        </w:rPr>
        <w:t xml:space="preserve">more </w:t>
      </w:r>
      <w:r w:rsidR="00911186" w:rsidRPr="00911186">
        <w:rPr>
          <w:rFonts w:cs="Times New Roman"/>
        </w:rPr>
        <w:t>automation is</w:t>
      </w:r>
      <w:proofErr w:type="gramEnd"/>
      <w:r w:rsidR="00911186" w:rsidRPr="00911186">
        <w:rPr>
          <w:rFonts w:cs="Times New Roman"/>
        </w:rPr>
        <w:t xml:space="preserve"> required for the marketing of the future of YouTube but also more options and more respect.</w:t>
      </w:r>
    </w:p>
    <w:p w:rsidR="00911186" w:rsidRDefault="00911186" w:rsidP="003F66CD">
      <w:pPr>
        <w:pStyle w:val="Heading1"/>
        <w:jc w:val="both"/>
        <w:rPr>
          <w:rFonts w:ascii="Times New Roman" w:eastAsia="Times New Roman" w:hAnsi="Times New Roman" w:cs="Times New Roman"/>
          <w:b w:val="0"/>
          <w:bCs w:val="0"/>
          <w:color w:val="auto"/>
          <w:sz w:val="24"/>
          <w:szCs w:val="22"/>
        </w:rPr>
      </w:pPr>
      <w:bookmarkStart w:id="11" w:name="_Toc234078636"/>
      <w:r w:rsidRPr="00911186">
        <w:rPr>
          <w:rFonts w:ascii="Times New Roman" w:eastAsia="Times New Roman" w:hAnsi="Times New Roman" w:cs="Times New Roman"/>
          <w:b w:val="0"/>
          <w:bCs w:val="0"/>
          <w:color w:val="auto"/>
          <w:sz w:val="24"/>
          <w:szCs w:val="22"/>
        </w:rPr>
        <w:t xml:space="preserve">On another note, the process of evaluating such future tools should be done with caution considering its ethical implications. Generative AI technology will help to facilitate the enhancement of creativity assessment and message localization processes. However, automation can create a sense of exploitation of </w:t>
      </w:r>
      <w:proofErr w:type="spellStart"/>
      <w:r w:rsidRPr="00911186">
        <w:rPr>
          <w:rFonts w:ascii="Times New Roman" w:eastAsia="Times New Roman" w:hAnsi="Times New Roman" w:cs="Times New Roman"/>
          <w:b w:val="0"/>
          <w:bCs w:val="0"/>
          <w:color w:val="auto"/>
          <w:sz w:val="24"/>
          <w:szCs w:val="22"/>
        </w:rPr>
        <w:t>behaviour</w:t>
      </w:r>
      <w:proofErr w:type="spellEnd"/>
      <w:r w:rsidRPr="00911186">
        <w:rPr>
          <w:rFonts w:ascii="Times New Roman" w:eastAsia="Times New Roman" w:hAnsi="Times New Roman" w:cs="Times New Roman"/>
          <w:b w:val="0"/>
          <w:bCs w:val="0"/>
          <w:color w:val="auto"/>
          <w:sz w:val="24"/>
          <w:szCs w:val="22"/>
        </w:rPr>
        <w:t xml:space="preserve"> data. Therefore, privacy marketing should be included in the brand promise and not considered an afterthought. YouTube should explain to the user the reason why they are being recommended to subscribe to the platform, offer them more choices concerning recommendation and advertisement types, and test whether personalized offers increase satisfaction and conversion rates. Hopefully, this will make future marketing activities more justifiable because it will be related not only to efficiency but also trust.</w:t>
      </w:r>
    </w:p>
    <w:p w:rsidR="00CE0D3E" w:rsidRPr="003F66CD" w:rsidRDefault="003F66CD" w:rsidP="003F66CD">
      <w:pPr>
        <w:pStyle w:val="Heading1"/>
        <w:jc w:val="both"/>
        <w:rPr>
          <w:rFonts w:ascii="Times New Roman" w:hAnsi="Times New Roman" w:cs="Times New Roman"/>
        </w:rPr>
      </w:pPr>
      <w:r w:rsidRPr="003F66CD">
        <w:rPr>
          <w:rFonts w:ascii="Times New Roman" w:hAnsi="Times New Roman" w:cs="Times New Roman"/>
        </w:rPr>
        <w:t>3.0 Conclusion</w:t>
      </w:r>
      <w:bookmarkEnd w:id="11"/>
    </w:p>
    <w:p w:rsidR="00936204" w:rsidRDefault="00AB37AA" w:rsidP="00911186">
      <w:pPr>
        <w:jc w:val="both"/>
        <w:rPr>
          <w:rFonts w:cs="Times New Roman"/>
        </w:rPr>
      </w:pPr>
      <w:r w:rsidRPr="00AB37AA">
        <w:t xml:space="preserve">As a result of the above analysis, it can be stated that YouTube has a good business position but lacks in terms of the company's business strategy. The major advantage is the existence of the </w:t>
      </w:r>
      <w:proofErr w:type="spellStart"/>
      <w:r w:rsidRPr="00AB37AA">
        <w:t>freemium</w:t>
      </w:r>
      <w:proofErr w:type="spellEnd"/>
      <w:r w:rsidRPr="00AB37AA">
        <w:t xml:space="preserve"> strategy, which allows the website to provide services for all users, such as free users, advertisers, creators, and paying subscribers. This means a lot in terms of brand awareness, data storage, content creation, and subscriptions for YouTube. As one can see, the marketing department affects the work of any firm. Nevertheless, there are some serious weaknesses identified during the analysis. The first one is the balance between the level of advertising and customer satisfaction. Even though the free users are supported by the advertising, it may make the users feel uncomfortable.</w:t>
      </w:r>
      <w:r>
        <w:t xml:space="preserve"> </w:t>
      </w:r>
      <w:r w:rsidR="00911186" w:rsidRPr="00911186">
        <w:rPr>
          <w:rFonts w:cs="Times New Roman"/>
        </w:rPr>
        <w:t xml:space="preserve">The latter will lead to higher levels of advertising resistance and </w:t>
      </w:r>
      <w:proofErr w:type="spellStart"/>
      <w:r w:rsidR="00911186" w:rsidRPr="00911186">
        <w:rPr>
          <w:rFonts w:cs="Times New Roman"/>
        </w:rPr>
        <w:lastRenderedPageBreak/>
        <w:t>adblocking</w:t>
      </w:r>
      <w:proofErr w:type="spellEnd"/>
      <w:r w:rsidR="00911186" w:rsidRPr="00911186">
        <w:rPr>
          <w:rFonts w:cs="Times New Roman"/>
        </w:rPr>
        <w:t>.</w:t>
      </w:r>
      <w:r>
        <w:rPr>
          <w:rFonts w:cs="Times New Roman"/>
        </w:rPr>
        <w:t xml:space="preserve"> However,</w:t>
      </w:r>
      <w:r w:rsidR="00911186" w:rsidRPr="00911186">
        <w:rPr>
          <w:rFonts w:cs="Times New Roman"/>
        </w:rPr>
        <w:t xml:space="preserve"> </w:t>
      </w:r>
      <w:proofErr w:type="gramStart"/>
      <w:r w:rsidR="00911186" w:rsidRPr="00911186">
        <w:rPr>
          <w:rFonts w:cs="Times New Roman"/>
        </w:rPr>
        <w:t>The</w:t>
      </w:r>
      <w:proofErr w:type="gramEnd"/>
      <w:r w:rsidR="00911186" w:rsidRPr="00911186">
        <w:rPr>
          <w:rFonts w:cs="Times New Roman"/>
        </w:rPr>
        <w:t xml:space="preserve"> second weakness is that of the clarity of value proposition. The Premium is great for the users who require downloading music and videos in the background, but it can be too much for someone just needs the ads-free video. Therefore, Premium </w:t>
      </w:r>
      <w:proofErr w:type="spellStart"/>
      <w:r w:rsidR="00911186" w:rsidRPr="00911186">
        <w:rPr>
          <w:rFonts w:cs="Times New Roman"/>
        </w:rPr>
        <w:t>Lite</w:t>
      </w:r>
      <w:proofErr w:type="spellEnd"/>
      <w:r w:rsidR="00911186" w:rsidRPr="00911186">
        <w:rPr>
          <w:rFonts w:cs="Times New Roman"/>
        </w:rPr>
        <w:t xml:space="preserve"> is crucial but should be properly marketed.</w:t>
      </w:r>
      <w:bookmarkStart w:id="12" w:name="_Toc234078637"/>
      <w:r w:rsidR="00911186">
        <w:rPr>
          <w:rFonts w:cs="Times New Roman"/>
        </w:rPr>
        <w:t xml:space="preserve"> </w:t>
      </w:r>
      <w:r w:rsidR="00911186" w:rsidRPr="00911186">
        <w:rPr>
          <w:rFonts w:cs="Times New Roman"/>
        </w:rPr>
        <w:t xml:space="preserve">Communication is another one of the weaknesses present. YouTube has an annoying habit of getting in your face about their products and changes, especially in relation to blocking ads and imposing upgrades, even though they can reach your customers in real time. This leads to less trust and the attractiveness of the Premium offering becomes less. Finally, the control system of YouTube needs to be beyond the mere growth of the subscribers and revenues through ads. To measure the loyalty of your customer base, you have to measure metrics such as churn rate, NPS, CLV, sentiment and ad tolerance. </w:t>
      </w:r>
      <w:bookmarkEnd w:id="12"/>
    </w:p>
    <w:p w:rsidR="00CE0D3E" w:rsidRPr="003F66CD" w:rsidRDefault="00936204" w:rsidP="00911186">
      <w:pPr>
        <w:jc w:val="both"/>
        <w:rPr>
          <w:rFonts w:cs="Times New Roman"/>
        </w:rPr>
      </w:pPr>
      <w:r w:rsidRPr="00936204">
        <w:rPr>
          <w:rFonts w:cs="Times New Roman"/>
        </w:rPr>
        <w:t>Overall, YouTube should concentrate on switching from pressure to choice value creation.4.0 Recommendations</w:t>
      </w:r>
    </w:p>
    <w:p w:rsidR="00CE0D3E" w:rsidRPr="003F66CD" w:rsidRDefault="003F66CD" w:rsidP="003F66CD">
      <w:pPr>
        <w:pStyle w:val="Heading2"/>
        <w:jc w:val="both"/>
        <w:rPr>
          <w:rFonts w:ascii="Times New Roman" w:hAnsi="Times New Roman" w:cs="Times New Roman"/>
        </w:rPr>
      </w:pPr>
      <w:bookmarkStart w:id="13" w:name="_Toc234078638"/>
      <w:r w:rsidRPr="003F66CD">
        <w:rPr>
          <w:rFonts w:ascii="Times New Roman" w:hAnsi="Times New Roman" w:cs="Times New Roman"/>
        </w:rPr>
        <w:t>4.1 SOSTAC-Based Strategic Direction</w:t>
      </w:r>
      <w:bookmarkEnd w:id="13"/>
    </w:p>
    <w:p w:rsidR="00052E2F" w:rsidRPr="00052E2F" w:rsidRDefault="00052E2F" w:rsidP="00052E2F">
      <w:pPr>
        <w:jc w:val="both"/>
        <w:rPr>
          <w:rFonts w:cs="Times New Roman"/>
        </w:rPr>
      </w:pPr>
      <w:r w:rsidRPr="00052E2F">
        <w:rPr>
          <w:rFonts w:cs="Times New Roman"/>
        </w:rPr>
        <w:t>Target: YouTube's subscription service becomes the primary choice among users.</w:t>
      </w:r>
      <w:r w:rsidR="00911186">
        <w:rPr>
          <w:rFonts w:cs="Times New Roman"/>
        </w:rPr>
        <w:t xml:space="preserve"> </w:t>
      </w:r>
      <w:r w:rsidRPr="00052E2F">
        <w:rPr>
          <w:rFonts w:cs="Times New Roman"/>
        </w:rPr>
        <w:t>Goals: YouTube's users will choose subscription over ads; and YouTube will have a compelling reason to remain the top choice for users. Growth among premium is positive, but loyalty might be waning if there is feeling of being pushed, not persuaded, among free users. A good place to start is already provided with Premium Lite, and it is advised to scale and refine this, rather than suggest a new idea (YouTube, 2025b).</w:t>
      </w:r>
    </w:p>
    <w:p w:rsidR="00052E2F" w:rsidRPr="00052E2F" w:rsidRDefault="00052E2F" w:rsidP="00052E2F">
      <w:pPr>
        <w:jc w:val="both"/>
        <w:rPr>
          <w:rFonts w:cs="Times New Roman"/>
        </w:rPr>
      </w:pPr>
      <w:r w:rsidRPr="00052E2F">
        <w:rPr>
          <w:rFonts w:cs="Times New Roman"/>
          <w:b/>
          <w:bCs/>
        </w:rPr>
        <w:t>Key things YouTube wants to accomplish in the next year:</w:t>
      </w:r>
      <w:r w:rsidRPr="00052E2F">
        <w:rPr>
          <w:rFonts w:cs="Times New Roman"/>
        </w:rPr>
        <w:t xml:space="preserve"> YouTube wants to drive more paid conversions from price-sensitive users, lower churn rate of new subscribers, foster a better ad experience for users and boost more movement from Free to paid without compromising on the full Premium value. The strategic objectives listed are suggestions and not company goals.</w:t>
      </w:r>
    </w:p>
    <w:p w:rsidR="00052E2F" w:rsidRPr="00052E2F" w:rsidRDefault="00052E2F" w:rsidP="00052E2F">
      <w:pPr>
        <w:jc w:val="both"/>
        <w:rPr>
          <w:rFonts w:cs="Times New Roman"/>
        </w:rPr>
      </w:pPr>
      <w:r w:rsidRPr="00052E2F">
        <w:rPr>
          <w:rFonts w:cs="Times New Roman"/>
          <w:b/>
          <w:bCs/>
        </w:rPr>
        <w:t>Strategy:</w:t>
      </w:r>
      <w:r w:rsidRPr="00052E2F">
        <w:rPr>
          <w:rFonts w:cs="Times New Roman"/>
        </w:rPr>
        <w:t xml:space="preserve"> Positive reinforcement to customer choice. That is primarily product development and market penetration: a better Premium Lite offer for current users (offered at different prices in different regions) and better communications (Ansoff, 1957). The objective is to </w:t>
      </w:r>
      <w:proofErr w:type="spellStart"/>
      <w:r w:rsidRPr="00052E2F">
        <w:rPr>
          <w:rFonts w:cs="Times New Roman"/>
        </w:rPr>
        <w:t>monetise</w:t>
      </w:r>
      <w:proofErr w:type="spellEnd"/>
      <w:r w:rsidRPr="00052E2F">
        <w:rPr>
          <w:rFonts w:cs="Times New Roman"/>
        </w:rPr>
        <w:t xml:space="preserve"> more users </w:t>
      </w:r>
      <w:r w:rsidR="002E1F69" w:rsidRPr="002E1F69">
        <w:rPr>
          <w:rFonts w:cs="Times New Roman"/>
        </w:rPr>
        <w:t>without alienating free users</w:t>
      </w:r>
      <w:r w:rsidR="002E1F69">
        <w:rPr>
          <w:rFonts w:cs="Times New Roman"/>
        </w:rPr>
        <w:t>.</w:t>
      </w:r>
    </w:p>
    <w:p w:rsidR="00052E2F" w:rsidRPr="003F66CD" w:rsidRDefault="00052E2F" w:rsidP="00052E2F">
      <w:pPr>
        <w:jc w:val="both"/>
        <w:rPr>
          <w:rFonts w:cs="Times New Roman"/>
        </w:rPr>
      </w:pPr>
      <w:r w:rsidRPr="00052E2F">
        <w:rPr>
          <w:rFonts w:cs="Times New Roman"/>
        </w:rPr>
        <w:t xml:space="preserve">Tactics and actions: most important actions are </w:t>
      </w:r>
      <w:proofErr w:type="spellStart"/>
      <w:r w:rsidRPr="00052E2F">
        <w:rPr>
          <w:rFonts w:cs="Times New Roman"/>
        </w:rPr>
        <w:t>summarised</w:t>
      </w:r>
      <w:proofErr w:type="spellEnd"/>
      <w:r w:rsidRPr="00052E2F">
        <w:rPr>
          <w:rFonts w:cs="Times New Roman"/>
        </w:rPr>
        <w:t xml:space="preserve"> below.</w:t>
      </w:r>
    </w:p>
    <w:tbl>
      <w:tblPr>
        <w:tblStyle w:val="TableGrid"/>
        <w:tblW w:w="0" w:type="auto"/>
        <w:jc w:val="center"/>
        <w:tblLook w:val="04A0"/>
      </w:tblPr>
      <w:tblGrid>
        <w:gridCol w:w="1872"/>
        <w:gridCol w:w="1872"/>
        <w:gridCol w:w="1872"/>
        <w:gridCol w:w="1872"/>
        <w:gridCol w:w="1872"/>
      </w:tblGrid>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b/>
                <w:sz w:val="20"/>
              </w:rPr>
              <w:lastRenderedPageBreak/>
              <w:t>Issue</w:t>
            </w:r>
          </w:p>
        </w:tc>
        <w:tc>
          <w:tcPr>
            <w:tcW w:w="1872" w:type="dxa"/>
            <w:vAlign w:val="center"/>
          </w:tcPr>
          <w:p w:rsidR="00CE0D3E" w:rsidRPr="003F66CD" w:rsidRDefault="003F66CD" w:rsidP="003F66CD">
            <w:pPr>
              <w:jc w:val="both"/>
              <w:rPr>
                <w:rFonts w:cs="Times New Roman"/>
              </w:rPr>
            </w:pPr>
            <w:r w:rsidRPr="003F66CD">
              <w:rPr>
                <w:rFonts w:cs="Times New Roman"/>
                <w:b/>
                <w:sz w:val="20"/>
              </w:rPr>
              <w:t>Recommendation</w:t>
            </w:r>
          </w:p>
        </w:tc>
        <w:tc>
          <w:tcPr>
            <w:tcW w:w="1872" w:type="dxa"/>
            <w:vAlign w:val="center"/>
          </w:tcPr>
          <w:p w:rsidR="00CE0D3E" w:rsidRPr="003F66CD" w:rsidRDefault="003F66CD" w:rsidP="003F66CD">
            <w:pPr>
              <w:jc w:val="both"/>
              <w:rPr>
                <w:rFonts w:cs="Times New Roman"/>
              </w:rPr>
            </w:pPr>
            <w:r w:rsidRPr="003F66CD">
              <w:rPr>
                <w:rFonts w:cs="Times New Roman"/>
                <w:b/>
                <w:sz w:val="20"/>
              </w:rPr>
              <w:t>Cost</w:t>
            </w:r>
          </w:p>
        </w:tc>
        <w:tc>
          <w:tcPr>
            <w:tcW w:w="1872" w:type="dxa"/>
            <w:vAlign w:val="center"/>
          </w:tcPr>
          <w:p w:rsidR="00CE0D3E" w:rsidRPr="003F66CD" w:rsidRDefault="003F66CD" w:rsidP="003F66CD">
            <w:pPr>
              <w:jc w:val="both"/>
              <w:rPr>
                <w:rFonts w:cs="Times New Roman"/>
              </w:rPr>
            </w:pPr>
            <w:r w:rsidRPr="003F66CD">
              <w:rPr>
                <w:rFonts w:cs="Times New Roman"/>
                <w:b/>
                <w:sz w:val="20"/>
              </w:rPr>
              <w:t>Feasibility</w:t>
            </w:r>
          </w:p>
        </w:tc>
        <w:tc>
          <w:tcPr>
            <w:tcW w:w="1872" w:type="dxa"/>
            <w:vAlign w:val="center"/>
          </w:tcPr>
          <w:p w:rsidR="00CE0D3E" w:rsidRPr="003F66CD" w:rsidRDefault="003F66CD" w:rsidP="003F66CD">
            <w:pPr>
              <w:jc w:val="both"/>
              <w:rPr>
                <w:rFonts w:cs="Times New Roman"/>
              </w:rPr>
            </w:pPr>
            <w:r w:rsidRPr="003F66CD">
              <w:rPr>
                <w:rFonts w:cs="Times New Roman"/>
                <w:b/>
                <w:sz w:val="20"/>
              </w:rPr>
              <w:t>Expected outcome</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Ad fatigue</w:t>
            </w:r>
          </w:p>
        </w:tc>
        <w:tc>
          <w:tcPr>
            <w:tcW w:w="1872" w:type="dxa"/>
            <w:vAlign w:val="center"/>
          </w:tcPr>
          <w:p w:rsidR="00CE0D3E" w:rsidRPr="003F66CD" w:rsidRDefault="003F66CD" w:rsidP="003F66CD">
            <w:pPr>
              <w:jc w:val="both"/>
              <w:rPr>
                <w:rFonts w:cs="Times New Roman"/>
              </w:rPr>
            </w:pPr>
            <w:r w:rsidRPr="003F66CD">
              <w:rPr>
                <w:rFonts w:cs="Times New Roman"/>
                <w:sz w:val="20"/>
              </w:rPr>
              <w:t>Scale and clarify Premium Lite for video-first users</w:t>
            </w:r>
          </w:p>
        </w:tc>
        <w:tc>
          <w:tcPr>
            <w:tcW w:w="1872" w:type="dxa"/>
            <w:vAlign w:val="center"/>
          </w:tcPr>
          <w:p w:rsidR="00CE0D3E" w:rsidRPr="003F66CD" w:rsidRDefault="003F66CD" w:rsidP="003F66CD">
            <w:pPr>
              <w:jc w:val="both"/>
              <w:rPr>
                <w:rFonts w:cs="Times New Roman"/>
              </w:rPr>
            </w:pPr>
            <w:r w:rsidRPr="003F66CD">
              <w:rPr>
                <w:rFonts w:cs="Times New Roman"/>
                <w:sz w:val="20"/>
              </w:rPr>
              <w:t>Medium</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Higher conversion among price-sensitive users</w:t>
            </w:r>
          </w:p>
        </w:tc>
      </w:tr>
      <w:tr w:rsidR="00CE0D3E" w:rsidRPr="003F66CD">
        <w:trPr>
          <w:jc w:val="center"/>
        </w:trPr>
        <w:tc>
          <w:tcPr>
            <w:tcW w:w="1872" w:type="dxa"/>
            <w:vAlign w:val="center"/>
          </w:tcPr>
          <w:p w:rsidR="00CE0D3E" w:rsidRPr="003F66CD" w:rsidRDefault="003F66CD" w:rsidP="003F66CD">
            <w:pPr>
              <w:jc w:val="both"/>
              <w:rPr>
                <w:rFonts w:cs="Times New Roman"/>
              </w:rPr>
            </w:pPr>
            <w:proofErr w:type="spellStart"/>
            <w:r w:rsidRPr="003F66CD">
              <w:rPr>
                <w:rFonts w:cs="Times New Roman"/>
                <w:sz w:val="20"/>
              </w:rPr>
              <w:t>Personalisation</w:t>
            </w:r>
            <w:proofErr w:type="spellEnd"/>
            <w:r w:rsidRPr="003F66CD">
              <w:rPr>
                <w:rFonts w:cs="Times New Roman"/>
                <w:sz w:val="20"/>
              </w:rPr>
              <w:t xml:space="preserve"> weakness</w:t>
            </w:r>
          </w:p>
        </w:tc>
        <w:tc>
          <w:tcPr>
            <w:tcW w:w="1872" w:type="dxa"/>
            <w:vAlign w:val="center"/>
          </w:tcPr>
          <w:p w:rsidR="00CE0D3E" w:rsidRPr="003F66CD" w:rsidRDefault="003F66CD" w:rsidP="003F66CD">
            <w:pPr>
              <w:jc w:val="both"/>
              <w:rPr>
                <w:rFonts w:cs="Times New Roman"/>
              </w:rPr>
            </w:pPr>
            <w:r w:rsidRPr="003F66CD">
              <w:rPr>
                <w:rFonts w:cs="Times New Roman"/>
                <w:sz w:val="20"/>
              </w:rPr>
              <w:t>Use privacy-conscious AI to match users with suitable tiers</w:t>
            </w:r>
          </w:p>
        </w:tc>
        <w:tc>
          <w:tcPr>
            <w:tcW w:w="1872" w:type="dxa"/>
            <w:vAlign w:val="center"/>
          </w:tcPr>
          <w:p w:rsidR="00CE0D3E" w:rsidRPr="003F66CD" w:rsidRDefault="003F66CD" w:rsidP="003F66CD">
            <w:pPr>
              <w:jc w:val="both"/>
              <w:rPr>
                <w:rFonts w:cs="Times New Roman"/>
              </w:rPr>
            </w:pPr>
            <w:r w:rsidRPr="003F66CD">
              <w:rPr>
                <w:rFonts w:cs="Times New Roman"/>
                <w:sz w:val="20"/>
              </w:rPr>
              <w:t>Medium</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Better engagement and lower irritation</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Price sensitivity</w:t>
            </w:r>
          </w:p>
        </w:tc>
        <w:tc>
          <w:tcPr>
            <w:tcW w:w="1872" w:type="dxa"/>
            <w:vAlign w:val="center"/>
          </w:tcPr>
          <w:p w:rsidR="00CE0D3E" w:rsidRPr="003F66CD" w:rsidRDefault="003F66CD" w:rsidP="003F66CD">
            <w:pPr>
              <w:jc w:val="both"/>
              <w:rPr>
                <w:rFonts w:cs="Times New Roman"/>
              </w:rPr>
            </w:pPr>
            <w:r w:rsidRPr="003F66CD">
              <w:rPr>
                <w:rFonts w:cs="Times New Roman"/>
                <w:sz w:val="20"/>
              </w:rPr>
              <w:t>Apply regional pricing and student/family micro-offers</w:t>
            </w:r>
          </w:p>
        </w:tc>
        <w:tc>
          <w:tcPr>
            <w:tcW w:w="1872" w:type="dxa"/>
            <w:vAlign w:val="center"/>
          </w:tcPr>
          <w:p w:rsidR="00CE0D3E" w:rsidRPr="003F66CD" w:rsidRDefault="003F66CD" w:rsidP="003F66CD">
            <w:pPr>
              <w:jc w:val="both"/>
              <w:rPr>
                <w:rFonts w:cs="Times New Roman"/>
              </w:rPr>
            </w:pPr>
            <w:r w:rsidRPr="003F66CD">
              <w:rPr>
                <w:rFonts w:cs="Times New Roman"/>
                <w:sz w:val="20"/>
              </w:rPr>
              <w:t>Low-Medium</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Wider adoption in lower-income segments</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User dissatisfaction</w:t>
            </w:r>
          </w:p>
        </w:tc>
        <w:tc>
          <w:tcPr>
            <w:tcW w:w="1872" w:type="dxa"/>
            <w:vAlign w:val="center"/>
          </w:tcPr>
          <w:p w:rsidR="00CE0D3E" w:rsidRPr="003F66CD" w:rsidRDefault="003F66CD" w:rsidP="003F66CD">
            <w:pPr>
              <w:jc w:val="both"/>
              <w:rPr>
                <w:rFonts w:cs="Times New Roman"/>
              </w:rPr>
            </w:pPr>
            <w:proofErr w:type="spellStart"/>
            <w:r w:rsidRPr="003F66CD">
              <w:rPr>
                <w:rFonts w:cs="Times New Roman"/>
                <w:sz w:val="20"/>
              </w:rPr>
              <w:t>Optimise</w:t>
            </w:r>
            <w:proofErr w:type="spellEnd"/>
            <w:r w:rsidRPr="003F66CD">
              <w:rPr>
                <w:rFonts w:cs="Times New Roman"/>
                <w:sz w:val="20"/>
              </w:rPr>
              <w:t xml:space="preserve"> ad frequency and reduce repetitive formats</w:t>
            </w:r>
          </w:p>
        </w:tc>
        <w:tc>
          <w:tcPr>
            <w:tcW w:w="1872" w:type="dxa"/>
            <w:vAlign w:val="center"/>
          </w:tcPr>
          <w:p w:rsidR="00CE0D3E" w:rsidRPr="003F66CD" w:rsidRDefault="003F66CD" w:rsidP="003F66CD">
            <w:pPr>
              <w:jc w:val="both"/>
              <w:rPr>
                <w:rFonts w:cs="Times New Roman"/>
              </w:rPr>
            </w:pPr>
            <w:r w:rsidRPr="003F66CD">
              <w:rPr>
                <w:rFonts w:cs="Times New Roman"/>
                <w:sz w:val="20"/>
              </w:rPr>
              <w:t>Low</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Better retention and brand sentiment</w:t>
            </w:r>
          </w:p>
        </w:tc>
      </w:tr>
      <w:tr w:rsidR="00CE0D3E" w:rsidRPr="003F66CD">
        <w:trPr>
          <w:jc w:val="center"/>
        </w:trPr>
        <w:tc>
          <w:tcPr>
            <w:tcW w:w="1872" w:type="dxa"/>
            <w:vAlign w:val="center"/>
          </w:tcPr>
          <w:p w:rsidR="00CE0D3E" w:rsidRPr="003F66CD" w:rsidRDefault="003F66CD" w:rsidP="003F66CD">
            <w:pPr>
              <w:jc w:val="both"/>
              <w:rPr>
                <w:rFonts w:cs="Times New Roman"/>
              </w:rPr>
            </w:pPr>
            <w:r w:rsidRPr="003F66CD">
              <w:rPr>
                <w:rFonts w:cs="Times New Roman"/>
                <w:sz w:val="20"/>
              </w:rPr>
              <w:t>Weak control metrics</w:t>
            </w:r>
          </w:p>
        </w:tc>
        <w:tc>
          <w:tcPr>
            <w:tcW w:w="1872" w:type="dxa"/>
            <w:vAlign w:val="center"/>
          </w:tcPr>
          <w:p w:rsidR="00CE0D3E" w:rsidRPr="003F66CD" w:rsidRDefault="003F66CD" w:rsidP="003F66CD">
            <w:pPr>
              <w:jc w:val="both"/>
              <w:rPr>
                <w:rFonts w:cs="Times New Roman"/>
              </w:rPr>
            </w:pPr>
            <w:r w:rsidRPr="003F66CD">
              <w:rPr>
                <w:rFonts w:cs="Times New Roman"/>
                <w:sz w:val="20"/>
              </w:rPr>
              <w:t>Track CLV, CAC, NPS, churn, ARPU and ad tolerance</w:t>
            </w:r>
          </w:p>
        </w:tc>
        <w:tc>
          <w:tcPr>
            <w:tcW w:w="1872" w:type="dxa"/>
            <w:vAlign w:val="center"/>
          </w:tcPr>
          <w:p w:rsidR="00CE0D3E" w:rsidRPr="003F66CD" w:rsidRDefault="003F66CD" w:rsidP="003F66CD">
            <w:pPr>
              <w:jc w:val="both"/>
              <w:rPr>
                <w:rFonts w:cs="Times New Roman"/>
              </w:rPr>
            </w:pPr>
            <w:r w:rsidRPr="003F66CD">
              <w:rPr>
                <w:rFonts w:cs="Times New Roman"/>
                <w:sz w:val="20"/>
              </w:rPr>
              <w:t>Low</w:t>
            </w:r>
          </w:p>
        </w:tc>
        <w:tc>
          <w:tcPr>
            <w:tcW w:w="1872" w:type="dxa"/>
            <w:vAlign w:val="center"/>
          </w:tcPr>
          <w:p w:rsidR="00CE0D3E" w:rsidRPr="003F66CD" w:rsidRDefault="003F66CD" w:rsidP="003F66CD">
            <w:pPr>
              <w:jc w:val="both"/>
              <w:rPr>
                <w:rFonts w:cs="Times New Roman"/>
              </w:rPr>
            </w:pPr>
            <w:r w:rsidRPr="003F66CD">
              <w:rPr>
                <w:rFonts w:cs="Times New Roman"/>
                <w:sz w:val="20"/>
              </w:rPr>
              <w:t>High</w:t>
            </w:r>
          </w:p>
        </w:tc>
        <w:tc>
          <w:tcPr>
            <w:tcW w:w="1872" w:type="dxa"/>
            <w:vAlign w:val="center"/>
          </w:tcPr>
          <w:p w:rsidR="00CE0D3E" w:rsidRPr="003F66CD" w:rsidRDefault="003F66CD" w:rsidP="003F66CD">
            <w:pPr>
              <w:jc w:val="both"/>
              <w:rPr>
                <w:rFonts w:cs="Times New Roman"/>
              </w:rPr>
            </w:pPr>
            <w:r w:rsidRPr="003F66CD">
              <w:rPr>
                <w:rFonts w:cs="Times New Roman"/>
                <w:sz w:val="20"/>
              </w:rPr>
              <w:t>More balanced marketing decisions</w:t>
            </w:r>
          </w:p>
        </w:tc>
      </w:tr>
    </w:tbl>
    <w:p w:rsidR="00052E2F" w:rsidRPr="003F66CD" w:rsidRDefault="00052E2F" w:rsidP="003F66CD">
      <w:pPr>
        <w:jc w:val="both"/>
        <w:rPr>
          <w:rFonts w:cs="Times New Roman"/>
        </w:rPr>
      </w:pPr>
      <w:r w:rsidRPr="00052E2F">
        <w:rPr>
          <w:rFonts w:cs="Times New Roman"/>
        </w:rPr>
        <w:t>Premium Lite conversion, full Premium upgrades, churn, customer sentiment, ARPU and CLV are all metrics to be compared when performing monthly control. If Lite primarily eats into Premium then features and/or pricing need to be changed. Sentiment will be used to make decisions about expansion if it improves and total paying users increase.</w:t>
      </w:r>
    </w:p>
    <w:p w:rsidR="00CE0D3E" w:rsidRPr="003F66CD" w:rsidRDefault="003F66CD" w:rsidP="003F66CD">
      <w:pPr>
        <w:pStyle w:val="Heading2"/>
        <w:jc w:val="both"/>
        <w:rPr>
          <w:rFonts w:ascii="Times New Roman" w:hAnsi="Times New Roman" w:cs="Times New Roman"/>
        </w:rPr>
      </w:pPr>
      <w:bookmarkStart w:id="14" w:name="_Toc234078639"/>
      <w:r w:rsidRPr="003F66CD">
        <w:rPr>
          <w:rFonts w:ascii="Times New Roman" w:hAnsi="Times New Roman" w:cs="Times New Roman"/>
        </w:rPr>
        <w:t>4.2 Change Management Strategy for YouTube Premium</w:t>
      </w:r>
      <w:bookmarkEnd w:id="14"/>
    </w:p>
    <w:p w:rsidR="00052E2F" w:rsidRPr="00052E2F" w:rsidRDefault="00052E2F" w:rsidP="00052E2F">
      <w:pPr>
        <w:jc w:val="both"/>
        <w:rPr>
          <w:rFonts w:cs="Times New Roman"/>
        </w:rPr>
      </w:pPr>
      <w:r w:rsidRPr="00052E2F">
        <w:rPr>
          <w:rFonts w:cs="Times New Roman"/>
        </w:rPr>
        <w:t xml:space="preserve">It is recommended that the marketing, product, finance, data, legal and creator partnership teams are involved in the implementation, making Kotter's 8-Step Model a useful way of navigating the </w:t>
      </w:r>
      <w:proofErr w:type="gramStart"/>
      <w:r w:rsidRPr="00052E2F">
        <w:rPr>
          <w:rFonts w:cs="Times New Roman"/>
        </w:rPr>
        <w:t>process</w:t>
      </w:r>
      <w:r w:rsidR="008F4A29" w:rsidRPr="008F4A29">
        <w:rPr>
          <w:rFonts w:cs="Times New Roman"/>
        </w:rPr>
        <w:t>(</w:t>
      </w:r>
      <w:proofErr w:type="gramEnd"/>
      <w:r w:rsidR="008F4A29" w:rsidRPr="008F4A29">
        <w:rPr>
          <w:rFonts w:cs="Times New Roman"/>
        </w:rPr>
        <w:t>Kotter, 2012).</w:t>
      </w:r>
      <w:r w:rsidRPr="00052E2F">
        <w:rPr>
          <w:rFonts w:cs="Times New Roman"/>
        </w:rPr>
        <w:t xml:space="preserve"> YouTube should first create urgency by presenting evidence inside YouTube that the users are beginning to get tired of ads and are becoming viewers who are prone to churn. Second, it should create a leading coalition among the marketing and product &amp; analytics groups. Thirdly, it must build a clear vision: a flexible Premium architecture which will secure its revenue and enhance user choice. Fourth, this vision is to be communicated in positive </w:t>
      </w:r>
      <w:r w:rsidRPr="00052E2F">
        <w:rPr>
          <w:rFonts w:cs="Times New Roman"/>
        </w:rPr>
        <w:lastRenderedPageBreak/>
        <w:t xml:space="preserve">words, rather than enforcement messages. Fifth, barriers need to be eliminated on simplified pricing pages, through plan comparisons that are more easily understood, and easier switching between Free, Lite and Premium plans. Sixthly, pilot market opportunities should be used to create short term gains as Premium </w:t>
      </w:r>
      <w:proofErr w:type="spellStart"/>
      <w:r w:rsidRPr="00052E2F">
        <w:rPr>
          <w:rFonts w:cs="Times New Roman"/>
        </w:rPr>
        <w:t>Lite</w:t>
      </w:r>
      <w:proofErr w:type="spellEnd"/>
      <w:r w:rsidRPr="00052E2F">
        <w:rPr>
          <w:rFonts w:cs="Times New Roman"/>
        </w:rPr>
        <w:t xml:space="preserve">, ad frequency </w:t>
      </w:r>
      <w:proofErr w:type="spellStart"/>
      <w:r w:rsidRPr="00052E2F">
        <w:rPr>
          <w:rFonts w:cs="Times New Roman"/>
        </w:rPr>
        <w:t>optimisation</w:t>
      </w:r>
      <w:proofErr w:type="spellEnd"/>
      <w:r w:rsidRPr="00052E2F">
        <w:rPr>
          <w:rFonts w:cs="Times New Roman"/>
        </w:rPr>
        <w:t xml:space="preserve"> and regional offers can be tested. Finally, pilots who are successful should be scaled, using ongoing analytics. Last but not least, it is important that the change becomes institutionalized in that the consideration of the customer experience is not just made to be a marketing control, but it remains as such permanently.</w:t>
      </w:r>
    </w:p>
    <w:p w:rsidR="00052E2F" w:rsidRPr="003F66CD" w:rsidRDefault="00052E2F" w:rsidP="00052E2F">
      <w:pPr>
        <w:jc w:val="both"/>
        <w:rPr>
          <w:rFonts w:cs="Times New Roman"/>
        </w:rPr>
      </w:pPr>
      <w:r w:rsidRPr="00052E2F">
        <w:rPr>
          <w:rFonts w:cs="Times New Roman"/>
        </w:rPr>
        <w:t>Kotter's model is having the advantage of providing a roadmap for the cross-functional implementation and alignment of stakeholders for YouTube. This also prevents ‘onion skinning’ of changes and helps to avoid confusion for users. It can be time-consuming, however, and may not be exactly on par with the rapid experimentation that goes on at digital platforms. So YouTube needs to merge both Kotter's and agile testing. Such a hybrid approach would enable strategic discipline without any reduction in learning in the market (Cameron and Green, 2015; Burnes, 2017).</w:t>
      </w:r>
    </w:p>
    <w:p w:rsidR="00CE0D3E" w:rsidRPr="003F66CD" w:rsidRDefault="003F66CD" w:rsidP="003F66CD">
      <w:pPr>
        <w:pStyle w:val="Heading2"/>
        <w:jc w:val="both"/>
        <w:rPr>
          <w:rFonts w:ascii="Times New Roman" w:hAnsi="Times New Roman" w:cs="Times New Roman"/>
        </w:rPr>
      </w:pPr>
      <w:bookmarkStart w:id="15" w:name="_Toc234078640"/>
      <w:r w:rsidRPr="003F66CD">
        <w:rPr>
          <w:rFonts w:ascii="Times New Roman" w:hAnsi="Times New Roman" w:cs="Times New Roman"/>
        </w:rPr>
        <w:t>4.3 Feasibility and Resource Allocation</w:t>
      </w:r>
      <w:bookmarkEnd w:id="15"/>
    </w:p>
    <w:p w:rsidR="00360B9C" w:rsidRPr="00360B9C" w:rsidRDefault="00360B9C" w:rsidP="00360B9C">
      <w:pPr>
        <w:jc w:val="both"/>
        <w:rPr>
          <w:rFonts w:cs="Times New Roman"/>
        </w:rPr>
      </w:pPr>
      <w:r w:rsidRPr="00360B9C">
        <w:rPr>
          <w:rFonts w:cs="Times New Roman"/>
        </w:rPr>
        <w:t xml:space="preserve">YouTube already has the digital infrastructure, user data and payment system in place to allow for changes to subscription tiers with ease, making the recommendations possible. If Premium Lite </w:t>
      </w:r>
      <w:proofErr w:type="gramStart"/>
      <w:r w:rsidRPr="00360B9C">
        <w:rPr>
          <w:rFonts w:cs="Times New Roman"/>
        </w:rPr>
        <w:t>were</w:t>
      </w:r>
      <w:proofErr w:type="gramEnd"/>
      <w:r w:rsidRPr="00360B9C">
        <w:rPr>
          <w:rFonts w:cs="Times New Roman"/>
        </w:rPr>
        <w:t xml:space="preserve"> to be expanded, tested in different parts of the country and the number of ads were to be decreased, there'd be no need for a new physical distribution system. Main costs would be around designing and/or development of the product, cost analysis and communication design and monitoring.</w:t>
      </w:r>
    </w:p>
    <w:p w:rsidR="00CE0D3E" w:rsidRPr="003F66CD" w:rsidRDefault="00360B9C" w:rsidP="00360B9C">
      <w:pPr>
        <w:jc w:val="both"/>
        <w:rPr>
          <w:rFonts w:cs="Times New Roman"/>
        </w:rPr>
      </w:pPr>
      <w:r w:rsidRPr="00360B9C">
        <w:rPr>
          <w:rFonts w:cs="Times New Roman"/>
        </w:rPr>
        <w:t xml:space="preserve">But, feasibility shouldn't just be looked at from a technical point of view. YouTube also has to face down the revenue risks. There may be a few customers who are not willing to pay Premium who might be tempted to sign up for a Low-cost </w:t>
      </w:r>
      <w:proofErr w:type="gramStart"/>
      <w:r w:rsidRPr="00360B9C">
        <w:rPr>
          <w:rFonts w:cs="Times New Roman"/>
        </w:rPr>
        <w:t>Lite</w:t>
      </w:r>
      <w:proofErr w:type="gramEnd"/>
      <w:r w:rsidRPr="00360B9C">
        <w:rPr>
          <w:rFonts w:cs="Times New Roman"/>
        </w:rPr>
        <w:t xml:space="preserve"> plan. Hence, the offer should be tested on a 'pilot' basis in selected markets before being rolled out across the entire market, with a view to measuring the impact by tracking churn, conversion, </w:t>
      </w:r>
      <w:proofErr w:type="gramStart"/>
      <w:r w:rsidRPr="00360B9C">
        <w:rPr>
          <w:rFonts w:cs="Times New Roman"/>
        </w:rPr>
        <w:t>ARPU</w:t>
      </w:r>
      <w:proofErr w:type="gramEnd"/>
      <w:r w:rsidRPr="00360B9C">
        <w:rPr>
          <w:rFonts w:cs="Times New Roman"/>
        </w:rPr>
        <w:t xml:space="preserve"> and user sentiment. If the Lite version is primarily capturing free users and ad-blocker users then it's fine. If it </w:t>
      </w:r>
      <w:proofErr w:type="spellStart"/>
      <w:r w:rsidRPr="00360B9C">
        <w:rPr>
          <w:rFonts w:cs="Times New Roman"/>
        </w:rPr>
        <w:t>cannibalises</w:t>
      </w:r>
      <w:proofErr w:type="spellEnd"/>
      <w:r w:rsidRPr="00360B9C">
        <w:rPr>
          <w:rFonts w:cs="Times New Roman"/>
        </w:rPr>
        <w:t xml:space="preserve"> full Premium users then the pricing and/or feature limitation should be scaled up or down. This is an attainable but reasonable suggestion.</w:t>
      </w:r>
      <w:r w:rsidR="003F66CD" w:rsidRPr="003F66CD">
        <w:rPr>
          <w:rFonts w:cs="Times New Roman"/>
        </w:rPr>
        <w:br w:type="page"/>
      </w:r>
    </w:p>
    <w:p w:rsidR="00CE0D3E" w:rsidRPr="003F66CD" w:rsidRDefault="003F66CD" w:rsidP="003F66CD">
      <w:pPr>
        <w:pStyle w:val="Heading1"/>
        <w:jc w:val="both"/>
        <w:rPr>
          <w:rFonts w:ascii="Times New Roman" w:hAnsi="Times New Roman" w:cs="Times New Roman"/>
        </w:rPr>
      </w:pPr>
      <w:bookmarkStart w:id="16" w:name="_Toc234078641"/>
      <w:r w:rsidRPr="003F66CD">
        <w:rPr>
          <w:rFonts w:ascii="Times New Roman" w:hAnsi="Times New Roman" w:cs="Times New Roman"/>
        </w:rPr>
        <w:lastRenderedPageBreak/>
        <w:t>References</w:t>
      </w:r>
      <w:bookmarkEnd w:id="16"/>
    </w:p>
    <w:p w:rsidR="00CE0D3E" w:rsidRPr="003F66CD" w:rsidRDefault="003F66CD" w:rsidP="003F66CD">
      <w:pPr>
        <w:ind w:left="720" w:hanging="720"/>
        <w:jc w:val="both"/>
        <w:rPr>
          <w:rFonts w:cs="Times New Roman"/>
        </w:rPr>
      </w:pPr>
      <w:proofErr w:type="gramStart"/>
      <w:r w:rsidRPr="003F66CD">
        <w:rPr>
          <w:rFonts w:cs="Times New Roman"/>
        </w:rPr>
        <w:t>Abdelkader, O.A. (2021) ‘A study of forced-ad resistance leading to Skip Ad on YouTube’, Turkish Journal of Computer and Mathematics Education, 12(10), pp. 7263–7271.</w:t>
      </w:r>
      <w:proofErr w:type="gramEnd"/>
      <w:r w:rsidRPr="003F66CD">
        <w:rPr>
          <w:rFonts w:cs="Times New Roman"/>
        </w:rPr>
        <w:t xml:space="preserve"> </w:t>
      </w:r>
      <w:hyperlink r:id="rId6" w:history="1">
        <w:r w:rsidR="008B572C" w:rsidRPr="00A02594">
          <w:rPr>
            <w:rStyle w:val="Hyperlink"/>
            <w:rFonts w:cs="Times New Roman"/>
          </w:rPr>
          <w:t>https://doi.org/10.17762/turcomat.v12i10.5617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Alphabet Inc. (2025) Alphabet 2024 Annual Report. Available at: https://s206.q4cdn.com/479360582/files/doc_downloads/annualreport2024-web.pdf (Accessed: 4 July 2026).</w:t>
      </w:r>
    </w:p>
    <w:p w:rsidR="00CE0D3E" w:rsidRDefault="003F66CD" w:rsidP="003F66CD">
      <w:pPr>
        <w:ind w:left="720" w:hanging="720"/>
        <w:jc w:val="both"/>
        <w:rPr>
          <w:rFonts w:cs="Times New Roman"/>
        </w:rPr>
      </w:pPr>
      <w:proofErr w:type="gramStart"/>
      <w:r w:rsidRPr="003F66CD">
        <w:rPr>
          <w:rFonts w:cs="Times New Roman"/>
        </w:rPr>
        <w:t>Ansoff, H.I. (1957) ‘Strategies for diversification’, Harvard Business Review, 35(5), pp. 113–124.</w:t>
      </w:r>
      <w:proofErr w:type="gramEnd"/>
      <w:r w:rsidRPr="003F66CD">
        <w:rPr>
          <w:rFonts w:cs="Times New Roman"/>
        </w:rPr>
        <w:t xml:space="preserve"> Available at: https://hbr.org/1957/09/strategies-for-diversification (Accessed: 4 July 2026).</w:t>
      </w:r>
    </w:p>
    <w:p w:rsidR="008B572C" w:rsidRPr="003F66CD" w:rsidRDefault="008B572C" w:rsidP="003F66CD">
      <w:pPr>
        <w:ind w:left="720" w:hanging="720"/>
        <w:jc w:val="both"/>
        <w:rPr>
          <w:rFonts w:cs="Times New Roman"/>
        </w:rPr>
      </w:pPr>
      <w:r w:rsidRPr="008B572C">
        <w:rPr>
          <w:rFonts w:cs="Times New Roman"/>
        </w:rPr>
        <w:t xml:space="preserve">Anju, B. (2025) ‘Leveraging YouTube Audience Segmentation: Data-Driven Strategies for Sustainable Digital Marketing and Engagement’, International Journal </w:t>
      </w:r>
      <w:proofErr w:type="gramStart"/>
      <w:r w:rsidRPr="008B572C">
        <w:rPr>
          <w:rFonts w:cs="Times New Roman"/>
        </w:rPr>
        <w:t>For</w:t>
      </w:r>
      <w:proofErr w:type="gramEnd"/>
      <w:r w:rsidRPr="008B572C">
        <w:rPr>
          <w:rFonts w:cs="Times New Roman"/>
        </w:rPr>
        <w:t xml:space="preserve"> Multidisciplinary Research, 7(4). </w:t>
      </w:r>
      <w:hyperlink r:id="rId7" w:history="1">
        <w:r w:rsidRPr="00A02594">
          <w:rPr>
            <w:rStyle w:val="Hyperlink"/>
            <w:rFonts w:cs="Times New Roman"/>
          </w:rPr>
          <w:t>https://doi.org/10.36948/ijfmr.2025.v07i04.54082</w:t>
        </w:r>
      </w:hyperlink>
      <w:r w:rsidRPr="008B572C">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Banerjee, S. and Pal, A. (2023) ‘I hate ads but not the advertised brands: a qualitative study on Internet users’ lived experiences with YouTube ads’, Internet Research, 33(1), pp. 39–56. </w:t>
      </w:r>
      <w:hyperlink r:id="rId8" w:history="1">
        <w:r w:rsidR="008B572C" w:rsidRPr="00A02594">
          <w:rPr>
            <w:rStyle w:val="Hyperlink"/>
            <w:rFonts w:cs="Times New Roman"/>
          </w:rPr>
          <w:t>https://doi.org/10.1108/INTR-06-2021-0377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Bleier, A. and Eisenbeiss, M. (2015) ‘The importance of trust for personalized online advertising’, Journal of Retailing, 91(3), pp. 390–409. </w:t>
      </w:r>
      <w:hyperlink r:id="rId9" w:history="1">
        <w:r w:rsidR="008B572C" w:rsidRPr="00A02594">
          <w:rPr>
            <w:rStyle w:val="Hyperlink"/>
            <w:rFonts w:cs="Times New Roman"/>
          </w:rPr>
          <w:t>https://doi.org/10.1016/j.jretai.2015.04.001</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Burnes, B. (2017) Managing Change. </w:t>
      </w:r>
      <w:proofErr w:type="gramStart"/>
      <w:r w:rsidRPr="003F66CD">
        <w:rPr>
          <w:rFonts w:cs="Times New Roman"/>
        </w:rPr>
        <w:t xml:space="preserve">7th </w:t>
      </w:r>
      <w:proofErr w:type="spellStart"/>
      <w:r w:rsidRPr="003F66CD">
        <w:rPr>
          <w:rFonts w:cs="Times New Roman"/>
        </w:rPr>
        <w:t>edn</w:t>
      </w:r>
      <w:proofErr w:type="spellEnd"/>
      <w:r w:rsidRPr="003F66CD">
        <w:rPr>
          <w:rFonts w:cs="Times New Roman"/>
        </w:rPr>
        <w:t>.</w:t>
      </w:r>
      <w:proofErr w:type="gramEnd"/>
      <w:r w:rsidRPr="003F66CD">
        <w:rPr>
          <w:rFonts w:cs="Times New Roman"/>
        </w:rPr>
        <w:t xml:space="preserve"> Harlow: Pearson.</w:t>
      </w:r>
    </w:p>
    <w:p w:rsidR="00CE0D3E" w:rsidRPr="003F66CD" w:rsidRDefault="003F66CD" w:rsidP="003F66CD">
      <w:pPr>
        <w:ind w:left="720" w:hanging="720"/>
        <w:jc w:val="both"/>
        <w:rPr>
          <w:rFonts w:cs="Times New Roman"/>
        </w:rPr>
      </w:pPr>
      <w:proofErr w:type="gramStart"/>
      <w:r w:rsidRPr="003F66CD">
        <w:rPr>
          <w:rFonts w:cs="Times New Roman"/>
        </w:rPr>
        <w:t xml:space="preserve">Cameron, E. and Green, M. (2015) Making Sense of Change Management: A Complete Guide to the Models, Tools and Techniques of </w:t>
      </w:r>
      <w:proofErr w:type="spellStart"/>
      <w:r w:rsidRPr="003F66CD">
        <w:rPr>
          <w:rFonts w:cs="Times New Roman"/>
        </w:rPr>
        <w:t>Organisational</w:t>
      </w:r>
      <w:proofErr w:type="spellEnd"/>
      <w:r w:rsidRPr="003F66CD">
        <w:rPr>
          <w:rFonts w:cs="Times New Roman"/>
        </w:rPr>
        <w:t xml:space="preserve"> Change.</w:t>
      </w:r>
      <w:proofErr w:type="gramEnd"/>
      <w:r w:rsidRPr="003F66CD">
        <w:rPr>
          <w:rFonts w:cs="Times New Roman"/>
        </w:rPr>
        <w:t xml:space="preserve"> </w:t>
      </w:r>
      <w:proofErr w:type="gramStart"/>
      <w:r w:rsidRPr="003F66CD">
        <w:rPr>
          <w:rFonts w:cs="Times New Roman"/>
        </w:rPr>
        <w:t xml:space="preserve">4th </w:t>
      </w:r>
      <w:proofErr w:type="spellStart"/>
      <w:r w:rsidRPr="003F66CD">
        <w:rPr>
          <w:rFonts w:cs="Times New Roman"/>
        </w:rPr>
        <w:t>edn</w:t>
      </w:r>
      <w:proofErr w:type="spellEnd"/>
      <w:r w:rsidRPr="003F66CD">
        <w:rPr>
          <w:rFonts w:cs="Times New Roman"/>
        </w:rPr>
        <w:t>.</w:t>
      </w:r>
      <w:proofErr w:type="gramEnd"/>
      <w:r w:rsidRPr="003F66CD">
        <w:rPr>
          <w:rFonts w:cs="Times New Roman"/>
        </w:rPr>
        <w:t xml:space="preserve"> London: Kogan Page.</w:t>
      </w:r>
    </w:p>
    <w:p w:rsidR="00CE0D3E" w:rsidRPr="003F66CD" w:rsidRDefault="003F66CD" w:rsidP="003F66CD">
      <w:pPr>
        <w:ind w:left="720" w:hanging="720"/>
        <w:jc w:val="both"/>
        <w:rPr>
          <w:rFonts w:cs="Times New Roman"/>
        </w:rPr>
      </w:pPr>
      <w:proofErr w:type="gramStart"/>
      <w:r w:rsidRPr="003F66CD">
        <w:rPr>
          <w:rFonts w:cs="Times New Roman"/>
        </w:rPr>
        <w:t>Chiu, W.H., Dai, Z.J., Chi, H.R. and Lin, P.K. (2022) ‘Customer knowledge orientation as a key to business model innovation of free-to-fee switch’, Journal of Knowledge Management, 26(11), pp. 401–426.</w:t>
      </w:r>
      <w:proofErr w:type="gramEnd"/>
      <w:r w:rsidRPr="003F66CD">
        <w:rPr>
          <w:rFonts w:cs="Times New Roman"/>
        </w:rPr>
        <w:t xml:space="preserve"> </w:t>
      </w:r>
      <w:hyperlink r:id="rId10" w:history="1">
        <w:r w:rsidR="008B572C" w:rsidRPr="00A02594">
          <w:rPr>
            <w:rStyle w:val="Hyperlink"/>
            <w:rFonts w:cs="Times New Roman"/>
          </w:rPr>
          <w:t>https://doi.org/10.1108/JKM-03-2022-0164</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lastRenderedPageBreak/>
        <w:t xml:space="preserve">Davenport, T., Guha, A., Grewal, D. and </w:t>
      </w:r>
      <w:proofErr w:type="spellStart"/>
      <w:r w:rsidRPr="003F66CD">
        <w:rPr>
          <w:rFonts w:cs="Times New Roman"/>
        </w:rPr>
        <w:t>Bressgott</w:t>
      </w:r>
      <w:proofErr w:type="spellEnd"/>
      <w:r w:rsidRPr="003F66CD">
        <w:rPr>
          <w:rFonts w:cs="Times New Roman"/>
        </w:rPr>
        <w:t>, T. (2020) ‘How artificial intelligence will change the future of marketing’, Journal of the Academy of Marketing Science, 48(1), pp. 24–42.</w:t>
      </w:r>
      <w:proofErr w:type="gramEnd"/>
      <w:r w:rsidRPr="003F66CD">
        <w:rPr>
          <w:rFonts w:cs="Times New Roman"/>
        </w:rPr>
        <w:t xml:space="preserve"> </w:t>
      </w:r>
      <w:hyperlink r:id="rId11" w:history="1">
        <w:r w:rsidR="008B572C" w:rsidRPr="00A02594">
          <w:rPr>
            <w:rStyle w:val="Hyperlink"/>
            <w:rFonts w:cs="Times New Roman"/>
          </w:rPr>
          <w:t>https://doi.org/10.1007/s11747-019-00696-0</w:t>
        </w:r>
      </w:hyperlink>
      <w:r w:rsidRPr="003F66CD">
        <w:rPr>
          <w:rFonts w:cs="Times New Roman"/>
        </w:rPr>
        <w:t>.</w:t>
      </w:r>
    </w:p>
    <w:p w:rsidR="00CE0D3E" w:rsidRDefault="003F66CD" w:rsidP="003F66CD">
      <w:pPr>
        <w:ind w:left="720" w:hanging="720"/>
        <w:jc w:val="both"/>
        <w:rPr>
          <w:rFonts w:cs="Times New Roman"/>
        </w:rPr>
      </w:pPr>
      <w:r w:rsidRPr="003F66CD">
        <w:rPr>
          <w:rFonts w:cs="Times New Roman"/>
        </w:rPr>
        <w:t>El-</w:t>
      </w:r>
      <w:proofErr w:type="spellStart"/>
      <w:r w:rsidRPr="003F66CD">
        <w:rPr>
          <w:rFonts w:cs="Times New Roman"/>
        </w:rPr>
        <w:t>Komboz</w:t>
      </w:r>
      <w:proofErr w:type="spellEnd"/>
      <w:r w:rsidRPr="003F66CD">
        <w:rPr>
          <w:rFonts w:cs="Times New Roman"/>
        </w:rPr>
        <w:t xml:space="preserve">, L.A., </w:t>
      </w:r>
      <w:proofErr w:type="spellStart"/>
      <w:r w:rsidRPr="003F66CD">
        <w:rPr>
          <w:rFonts w:cs="Times New Roman"/>
        </w:rPr>
        <w:t>Kerkhof</w:t>
      </w:r>
      <w:proofErr w:type="spellEnd"/>
      <w:r w:rsidRPr="003F66CD">
        <w:rPr>
          <w:rFonts w:cs="Times New Roman"/>
        </w:rPr>
        <w:t xml:space="preserve">, A. and Loh, J. (2023) ‘Platform Partnership Programs and Content Supply: Evidence from the YouTube </w:t>
      </w:r>
      <w:proofErr w:type="spellStart"/>
      <w:r w:rsidRPr="003F66CD">
        <w:rPr>
          <w:rFonts w:cs="Times New Roman"/>
        </w:rPr>
        <w:t>Adpocalypse</w:t>
      </w:r>
      <w:proofErr w:type="spellEnd"/>
      <w:r w:rsidRPr="003F66CD">
        <w:rPr>
          <w:rFonts w:cs="Times New Roman"/>
        </w:rPr>
        <w:t xml:space="preserve">’, SSRN Electronic Journal. </w:t>
      </w:r>
      <w:hyperlink r:id="rId12" w:history="1">
        <w:r w:rsidR="008B572C" w:rsidRPr="00A02594">
          <w:rPr>
            <w:rStyle w:val="Hyperlink"/>
            <w:rFonts w:cs="Times New Roman"/>
          </w:rPr>
          <w:t>https://doi.org/10.2139/ssrn.4416792</w:t>
        </w:r>
      </w:hyperlink>
      <w:r w:rsidRPr="003F66CD">
        <w:rPr>
          <w:rFonts w:cs="Times New Roman"/>
        </w:rPr>
        <w:t>.</w:t>
      </w:r>
    </w:p>
    <w:p w:rsidR="008B572C" w:rsidRPr="003F66CD" w:rsidRDefault="008B572C" w:rsidP="003F66CD">
      <w:pPr>
        <w:ind w:left="720" w:hanging="720"/>
        <w:jc w:val="both"/>
        <w:rPr>
          <w:rFonts w:cs="Times New Roman"/>
        </w:rPr>
      </w:pPr>
      <w:r w:rsidRPr="008B572C">
        <w:rPr>
          <w:rFonts w:cs="Times New Roman"/>
        </w:rPr>
        <w:t xml:space="preserve">Geyer, P. (2024) ‘An Uncritiqued Frontier of Social Media: The Social Media Subscription Model’, </w:t>
      </w:r>
      <w:proofErr w:type="spellStart"/>
      <w:r w:rsidRPr="008B572C">
        <w:rPr>
          <w:rFonts w:cs="Times New Roman"/>
        </w:rPr>
        <w:t>tripleC</w:t>
      </w:r>
      <w:proofErr w:type="spellEnd"/>
      <w:r w:rsidRPr="008B572C">
        <w:rPr>
          <w:rFonts w:cs="Times New Roman"/>
        </w:rPr>
        <w:t xml:space="preserve">: Communication, Capitalism &amp; Critique, 22(1), pp. 44–59. </w:t>
      </w:r>
      <w:hyperlink r:id="rId13" w:history="1">
        <w:r w:rsidRPr="00A02594">
          <w:rPr>
            <w:rStyle w:val="Hyperlink"/>
            <w:rFonts w:cs="Times New Roman"/>
          </w:rPr>
          <w:t>https://doi.org/10.31269/triplec.v22i1.1480</w:t>
        </w:r>
      </w:hyperlink>
      <w:r>
        <w:rPr>
          <w:rFonts w:cs="Times New Roman"/>
        </w:rPr>
        <w:t xml:space="preserve">. </w:t>
      </w:r>
    </w:p>
    <w:p w:rsidR="00CE0D3E" w:rsidRPr="003F66CD" w:rsidRDefault="003F66CD" w:rsidP="003F66CD">
      <w:pPr>
        <w:ind w:left="720" w:hanging="720"/>
        <w:jc w:val="both"/>
        <w:rPr>
          <w:rFonts w:cs="Times New Roman"/>
        </w:rPr>
      </w:pPr>
      <w:r w:rsidRPr="003F66CD">
        <w:rPr>
          <w:rFonts w:cs="Times New Roman"/>
        </w:rPr>
        <w:t xml:space="preserve">Kingshott, R.P.J., Sharma, P. and Chung, H.F.L. (2018) ‘The impact of relational versus technological resources on e-loyalty: a comparative study between local, national and foreign branded banks’, Industrial Marketing Management, 72, pp. 48–58. </w:t>
      </w:r>
      <w:hyperlink r:id="rId14" w:history="1">
        <w:r w:rsidR="008B572C" w:rsidRPr="00A02594">
          <w:rPr>
            <w:rStyle w:val="Hyperlink"/>
            <w:rFonts w:cs="Times New Roman"/>
          </w:rPr>
          <w:t>https://doi.org/10.1016/j.indmarman.2018.02.011</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Kotler, P., Keller, K.L. and Chernev, A. (2022) Marketing Management. </w:t>
      </w:r>
      <w:proofErr w:type="gramStart"/>
      <w:r w:rsidRPr="003F66CD">
        <w:rPr>
          <w:rFonts w:cs="Times New Roman"/>
        </w:rPr>
        <w:t xml:space="preserve">16th </w:t>
      </w:r>
      <w:proofErr w:type="spellStart"/>
      <w:r w:rsidRPr="003F66CD">
        <w:rPr>
          <w:rFonts w:cs="Times New Roman"/>
        </w:rPr>
        <w:t>edn</w:t>
      </w:r>
      <w:proofErr w:type="spellEnd"/>
      <w:r w:rsidRPr="003F66CD">
        <w:rPr>
          <w:rFonts w:cs="Times New Roman"/>
        </w:rPr>
        <w:t>.</w:t>
      </w:r>
      <w:proofErr w:type="gramEnd"/>
      <w:r w:rsidRPr="003F66CD">
        <w:rPr>
          <w:rFonts w:cs="Times New Roman"/>
        </w:rPr>
        <w:t xml:space="preserve"> Harlow: Pearson.</w:t>
      </w:r>
    </w:p>
    <w:p w:rsidR="00CE0D3E" w:rsidRPr="003F66CD" w:rsidRDefault="003F66CD" w:rsidP="003F66CD">
      <w:pPr>
        <w:ind w:left="720" w:hanging="720"/>
        <w:jc w:val="both"/>
        <w:rPr>
          <w:rFonts w:cs="Times New Roman"/>
        </w:rPr>
      </w:pPr>
      <w:r w:rsidRPr="003F66CD">
        <w:rPr>
          <w:rFonts w:cs="Times New Roman"/>
        </w:rPr>
        <w:t>Kotter, J.P. (2012) Leading Change. Boston, MA: Harvard Business Review Press.</w:t>
      </w:r>
    </w:p>
    <w:p w:rsidR="00CE0D3E" w:rsidRPr="003F66CD" w:rsidRDefault="003F66CD" w:rsidP="003F66CD">
      <w:pPr>
        <w:ind w:left="720" w:hanging="720"/>
        <w:jc w:val="both"/>
        <w:rPr>
          <w:rFonts w:cs="Times New Roman"/>
        </w:rPr>
      </w:pPr>
      <w:r w:rsidRPr="003F66CD">
        <w:rPr>
          <w:rFonts w:cs="Times New Roman"/>
        </w:rPr>
        <w:t>Kumar, S. (2019) ‘</w:t>
      </w:r>
      <w:proofErr w:type="gramStart"/>
      <w:r w:rsidRPr="003F66CD">
        <w:rPr>
          <w:rFonts w:cs="Times New Roman"/>
        </w:rPr>
        <w:t>The</w:t>
      </w:r>
      <w:proofErr w:type="gramEnd"/>
      <w:r w:rsidRPr="003F66CD">
        <w:rPr>
          <w:rFonts w:cs="Times New Roman"/>
        </w:rPr>
        <w:t xml:space="preserve"> algorithmic dance: YouTube’s </w:t>
      </w:r>
      <w:proofErr w:type="spellStart"/>
      <w:r w:rsidRPr="003F66CD">
        <w:rPr>
          <w:rFonts w:cs="Times New Roman"/>
        </w:rPr>
        <w:t>Adpocalypse</w:t>
      </w:r>
      <w:proofErr w:type="spellEnd"/>
      <w:r w:rsidRPr="003F66CD">
        <w:rPr>
          <w:rFonts w:cs="Times New Roman"/>
        </w:rPr>
        <w:t xml:space="preserve"> and the </w:t>
      </w:r>
      <w:proofErr w:type="spellStart"/>
      <w:r w:rsidRPr="003F66CD">
        <w:rPr>
          <w:rFonts w:cs="Times New Roman"/>
        </w:rPr>
        <w:t>gatekeeping</w:t>
      </w:r>
      <w:proofErr w:type="spellEnd"/>
      <w:r w:rsidRPr="003F66CD">
        <w:rPr>
          <w:rFonts w:cs="Times New Roman"/>
        </w:rPr>
        <w:t xml:space="preserve"> of cultural content on digital platforms’, Internet Policy Review, 8(2). </w:t>
      </w:r>
      <w:hyperlink r:id="rId15" w:history="1">
        <w:r w:rsidR="008B572C" w:rsidRPr="00A02594">
          <w:rPr>
            <w:rStyle w:val="Hyperlink"/>
            <w:rFonts w:cs="Times New Roman"/>
          </w:rPr>
          <w:t>https://doi.org/10.14763/2019.2.1417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Kumar, V., Rajan, B., Venkatesan, R. and </w:t>
      </w:r>
      <w:proofErr w:type="spellStart"/>
      <w:r w:rsidRPr="003F66CD">
        <w:rPr>
          <w:rFonts w:cs="Times New Roman"/>
        </w:rPr>
        <w:t>Lecinski</w:t>
      </w:r>
      <w:proofErr w:type="spellEnd"/>
      <w:r w:rsidRPr="003F66CD">
        <w:rPr>
          <w:rFonts w:cs="Times New Roman"/>
        </w:rPr>
        <w:t xml:space="preserve">, J. (2019) ‘Understanding the role of artificial intelligence in personalized engagement marketing’, California Management Review, 61(4), pp. 135–155. </w:t>
      </w:r>
      <w:hyperlink r:id="rId16" w:history="1">
        <w:r w:rsidR="008B572C" w:rsidRPr="00A02594">
          <w:rPr>
            <w:rStyle w:val="Hyperlink"/>
            <w:rFonts w:cs="Times New Roman"/>
          </w:rPr>
          <w:t>https://doi.org/10.1177/0008125619859317</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t>Lemon, K.N. and Verhoef, P.C. (2016) ‘Understanding customer experience throughout the customer journey’, Journal of Marketing, 80(6), pp. 69–96.</w:t>
      </w:r>
      <w:proofErr w:type="gramEnd"/>
      <w:r w:rsidRPr="003F66CD">
        <w:rPr>
          <w:rFonts w:cs="Times New Roman"/>
        </w:rPr>
        <w:t xml:space="preserve"> </w:t>
      </w:r>
      <w:hyperlink r:id="rId17" w:history="1">
        <w:r w:rsidR="008B572C" w:rsidRPr="00A02594">
          <w:rPr>
            <w:rStyle w:val="Hyperlink"/>
            <w:rFonts w:cs="Times New Roman"/>
          </w:rPr>
          <w:t>https://doi.org/10.1509/jm.15.0420</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Li, G. (2025) ‘</w:t>
      </w:r>
      <w:proofErr w:type="gramStart"/>
      <w:r w:rsidRPr="003F66CD">
        <w:rPr>
          <w:rFonts w:cs="Times New Roman"/>
        </w:rPr>
        <w:t>From</w:t>
      </w:r>
      <w:proofErr w:type="gramEnd"/>
      <w:r w:rsidRPr="003F66CD">
        <w:rPr>
          <w:rFonts w:cs="Times New Roman"/>
        </w:rPr>
        <w:t xml:space="preserve"> sentiment to search volume: impact assessment of video branding campaign’, Annals of Emerging Technologies in Computing, 9(5), pp. 88–98. </w:t>
      </w:r>
      <w:hyperlink r:id="rId18" w:history="1">
        <w:r w:rsidR="008B572C" w:rsidRPr="00A02594">
          <w:rPr>
            <w:rStyle w:val="Hyperlink"/>
            <w:rFonts w:cs="Times New Roman"/>
          </w:rPr>
          <w:t>https://doi.org/10.33166/AETiC.2025.05.007</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lastRenderedPageBreak/>
        <w:t>Lobato, R. and Lotz, A.D. (2021) ‘</w:t>
      </w:r>
      <w:proofErr w:type="gramStart"/>
      <w:r w:rsidRPr="003F66CD">
        <w:rPr>
          <w:rFonts w:cs="Times New Roman"/>
        </w:rPr>
        <w:t>Beyond</w:t>
      </w:r>
      <w:proofErr w:type="gramEnd"/>
      <w:r w:rsidRPr="003F66CD">
        <w:rPr>
          <w:rFonts w:cs="Times New Roman"/>
        </w:rPr>
        <w:t xml:space="preserve"> streaming wars: rethinking competition in video services’, Media Industries, 8(1). </w:t>
      </w:r>
      <w:hyperlink r:id="rId19" w:history="1">
        <w:r w:rsidR="008B572C" w:rsidRPr="00A02594">
          <w:rPr>
            <w:rStyle w:val="Hyperlink"/>
            <w:rFonts w:cs="Times New Roman"/>
          </w:rPr>
          <w:t>https://doi.org/10.3998/mij.1338</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Martins, J. and Rodrigues, R. (2025) ‘Motivations in the adoption and conversion of freemium services: insights for digital entrepreneurship’, Review of Managerial Science, 19(7), pp. 2127–2148. </w:t>
      </w:r>
      <w:hyperlink r:id="rId20" w:history="1">
        <w:r w:rsidR="008B572C" w:rsidRPr="00A02594">
          <w:rPr>
            <w:rStyle w:val="Hyperlink"/>
            <w:rFonts w:cs="Times New Roman"/>
          </w:rPr>
          <w:t>https://doi.org/10.1007/s11846-024-00754-0</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Osterwalder, A., Pigneur, Y., Bernarda, G. and Smith, A. (2014) Value Proposition Design. Hoboken, NJ: Wiley.</w:t>
      </w:r>
    </w:p>
    <w:p w:rsidR="00CE0D3E" w:rsidRPr="003F66CD" w:rsidRDefault="003F66CD" w:rsidP="003F66CD">
      <w:pPr>
        <w:ind w:left="720" w:hanging="720"/>
        <w:jc w:val="both"/>
        <w:rPr>
          <w:rFonts w:cs="Times New Roman"/>
        </w:rPr>
      </w:pPr>
      <w:r w:rsidRPr="003F66CD">
        <w:rPr>
          <w:rFonts w:cs="Times New Roman"/>
        </w:rPr>
        <w:t xml:space="preserve">Porter, M.E. (1980) Competitive Strategy: Techniques for </w:t>
      </w:r>
      <w:proofErr w:type="spellStart"/>
      <w:r w:rsidRPr="003F66CD">
        <w:rPr>
          <w:rFonts w:cs="Times New Roman"/>
        </w:rPr>
        <w:t>Analysing</w:t>
      </w:r>
      <w:proofErr w:type="spellEnd"/>
      <w:r w:rsidRPr="003F66CD">
        <w:rPr>
          <w:rFonts w:cs="Times New Roman"/>
        </w:rPr>
        <w:t xml:space="preserve"> Industries and Competitors. New York: Free Press.</w:t>
      </w:r>
    </w:p>
    <w:p w:rsidR="00CE0D3E" w:rsidRPr="003F66CD" w:rsidRDefault="003F66CD" w:rsidP="003F66CD">
      <w:pPr>
        <w:ind w:left="720" w:hanging="720"/>
        <w:jc w:val="both"/>
        <w:rPr>
          <w:rFonts w:cs="Times New Roman"/>
        </w:rPr>
      </w:pPr>
      <w:r w:rsidRPr="003F66CD">
        <w:rPr>
          <w:rFonts w:cs="Times New Roman"/>
        </w:rPr>
        <w:t xml:space="preserve">Redondo, I. and Serrano, D. (2025) ‘Incentivizing video-on-demand subscription intention through tiered discounts and anti-piracy messages’, Journal of Theoretical and Applied Electronic Commerce Research, 20(1), article 9. </w:t>
      </w:r>
      <w:hyperlink r:id="rId21" w:history="1">
        <w:r w:rsidR="008B572C" w:rsidRPr="00A02594">
          <w:rPr>
            <w:rStyle w:val="Hyperlink"/>
            <w:rFonts w:cs="Times New Roman"/>
          </w:rPr>
          <w:t>https://doi.org/10.3390/jtaer20010009</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Shelar, R.B. and Haridas, N. (2024) ‘</w:t>
      </w:r>
      <w:proofErr w:type="spellStart"/>
      <w:r w:rsidRPr="003F66CD">
        <w:rPr>
          <w:rFonts w:cs="Times New Roman"/>
        </w:rPr>
        <w:t>Sachetisation</w:t>
      </w:r>
      <w:proofErr w:type="spellEnd"/>
      <w:r w:rsidRPr="003F66CD">
        <w:rPr>
          <w:rFonts w:cs="Times New Roman"/>
        </w:rPr>
        <w:t xml:space="preserve"> of OTTs: thinking big, but in small volumes at a time’, Iris Journal of Economics &amp; Business Management, 2(4), pp. 1–8. </w:t>
      </w:r>
      <w:hyperlink r:id="rId22" w:history="1">
        <w:r w:rsidR="008B572C" w:rsidRPr="00A02594">
          <w:rPr>
            <w:rStyle w:val="Hyperlink"/>
            <w:rFonts w:cs="Times New Roman"/>
          </w:rPr>
          <w:t>https://doi.org/10.33552/IJEBM.2024.02.000543</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Shin, S. and Kim, S. (2025) ‘Niche analysis of competition among music streaming services in Korea’, Telecommunications Policy, 49(2), article 102904. </w:t>
      </w:r>
      <w:hyperlink r:id="rId23" w:history="1">
        <w:r w:rsidR="008B572C" w:rsidRPr="00A02594">
          <w:rPr>
            <w:rStyle w:val="Hyperlink"/>
            <w:rFonts w:cs="Times New Roman"/>
          </w:rPr>
          <w:t>https://doi.org/10.1016/j.telpol.2025.102904</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t>Tucker, C.E. (2014) ‘Social networks, personalized advertising, and privacy controls’, Journal of Marketing Research, 51(5), pp. 546–562.</w:t>
      </w:r>
      <w:proofErr w:type="gramEnd"/>
      <w:r w:rsidRPr="003F66CD">
        <w:rPr>
          <w:rFonts w:cs="Times New Roman"/>
        </w:rPr>
        <w:t xml:space="preserve"> </w:t>
      </w:r>
      <w:hyperlink r:id="rId24" w:history="1">
        <w:r w:rsidR="008B572C" w:rsidRPr="00A02594">
          <w:rPr>
            <w:rStyle w:val="Hyperlink"/>
            <w:rFonts w:cs="Times New Roman"/>
          </w:rPr>
          <w:t>https://doi.org/10.1509/jmr.10.0355</w:t>
        </w:r>
      </w:hyperlink>
      <w:r w:rsidRPr="003F66CD">
        <w:rPr>
          <w:rFonts w:cs="Times New Roman"/>
        </w:rPr>
        <w:t>.</w:t>
      </w:r>
    </w:p>
    <w:p w:rsidR="00CE0D3E" w:rsidRPr="003F66CD" w:rsidRDefault="003F66CD" w:rsidP="003F66CD">
      <w:pPr>
        <w:ind w:left="720" w:hanging="720"/>
        <w:jc w:val="both"/>
        <w:rPr>
          <w:rFonts w:cs="Times New Roman"/>
        </w:rPr>
      </w:pPr>
      <w:proofErr w:type="gramStart"/>
      <w:r w:rsidRPr="003F66CD">
        <w:rPr>
          <w:rFonts w:cs="Times New Roman"/>
        </w:rPr>
        <w:t>Vargo, S.L. and Lusch, R.F. (2004) ‘Evolving to a new dominant logic for marketing’, Journal of Marketing, 68(1), pp. 1–17.</w:t>
      </w:r>
      <w:proofErr w:type="gramEnd"/>
      <w:r w:rsidRPr="003F66CD">
        <w:rPr>
          <w:rFonts w:cs="Times New Roman"/>
        </w:rPr>
        <w:t xml:space="preserve"> </w:t>
      </w:r>
      <w:hyperlink r:id="rId25" w:history="1">
        <w:r w:rsidR="008B572C" w:rsidRPr="00A02594">
          <w:rPr>
            <w:rStyle w:val="Hyperlink"/>
            <w:rFonts w:cs="Times New Roman"/>
          </w:rPr>
          <w:t>https://doi.org/10.1509/jmkg.68.1.1.24036</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 xml:space="preserve">Wedel, M. and Kannan, P.K. (2016) ‘Marketing analytics for data-rich environments’, Journal of Marketing, 80(6), pp. 97–121. </w:t>
      </w:r>
      <w:hyperlink r:id="rId26" w:history="1">
        <w:r w:rsidR="008B572C" w:rsidRPr="00A02594">
          <w:rPr>
            <w:rStyle w:val="Hyperlink"/>
            <w:rFonts w:cs="Times New Roman"/>
          </w:rPr>
          <w:t>https://doi.org/10.1509/jm.15.0413</w:t>
        </w:r>
      </w:hyperlink>
      <w:r w:rsidRPr="003F66CD">
        <w:rPr>
          <w:rFonts w:cs="Times New Roman"/>
        </w:rPr>
        <w:t>.</w:t>
      </w:r>
    </w:p>
    <w:p w:rsidR="00CE0D3E" w:rsidRPr="003F66CD" w:rsidRDefault="003F66CD" w:rsidP="003F66CD">
      <w:pPr>
        <w:ind w:left="720" w:hanging="720"/>
        <w:jc w:val="both"/>
        <w:rPr>
          <w:rFonts w:cs="Times New Roman"/>
        </w:rPr>
      </w:pPr>
      <w:r w:rsidRPr="003F66CD">
        <w:rPr>
          <w:rFonts w:cs="Times New Roman"/>
        </w:rPr>
        <w:t>YouTube (2025a) ‘20 years and 125 million subscribers later...</w:t>
      </w:r>
      <w:proofErr w:type="gramStart"/>
      <w:r w:rsidRPr="003F66CD">
        <w:rPr>
          <w:rFonts w:cs="Times New Roman"/>
        </w:rPr>
        <w:t>’,</w:t>
      </w:r>
      <w:proofErr w:type="gramEnd"/>
      <w:r w:rsidRPr="003F66CD">
        <w:rPr>
          <w:rFonts w:cs="Times New Roman"/>
        </w:rPr>
        <w:t xml:space="preserve"> YouTube Official Blog, 5 March. Available at: https://blog.youtube/inside-youtube/20-years-125-million-subscribers-lyor-cohen/ (Accessed: 4 July 2026).</w:t>
      </w:r>
    </w:p>
    <w:p w:rsidR="00CE0D3E" w:rsidRPr="003F66CD" w:rsidRDefault="003F66CD" w:rsidP="003F66CD">
      <w:pPr>
        <w:ind w:left="720" w:hanging="720"/>
        <w:jc w:val="both"/>
        <w:rPr>
          <w:rFonts w:cs="Times New Roman"/>
        </w:rPr>
      </w:pPr>
      <w:r w:rsidRPr="003F66CD">
        <w:rPr>
          <w:rFonts w:cs="Times New Roman"/>
        </w:rPr>
        <w:lastRenderedPageBreak/>
        <w:t>YouTube (2025b) ‘Introducing YouTube Premium Lite’, YouTube Official Blog, 5 March. Available at: https://blog.youtube/news-and-events/introducing-premium-lite/ (Accessed: 4 July 2026).</w:t>
      </w:r>
    </w:p>
    <w:p w:rsidR="0077517B" w:rsidRPr="003F66CD" w:rsidRDefault="0077517B" w:rsidP="003F66CD">
      <w:pPr>
        <w:ind w:left="720" w:hanging="720"/>
        <w:jc w:val="both"/>
        <w:rPr>
          <w:rFonts w:cs="Times New Roman"/>
        </w:rPr>
      </w:pPr>
      <w:proofErr w:type="gramStart"/>
      <w:r w:rsidRPr="0077517B">
        <w:rPr>
          <w:rFonts w:cs="Times New Roman"/>
        </w:rPr>
        <w:t>YouTube Help (n.d.) Allow ads on videos that you watch.</w:t>
      </w:r>
      <w:proofErr w:type="gramEnd"/>
      <w:r w:rsidRPr="0077517B">
        <w:rPr>
          <w:rFonts w:cs="Times New Roman"/>
        </w:rPr>
        <w:t xml:space="preserve"> Available at: </w:t>
      </w:r>
      <w:hyperlink r:id="rId27" w:history="1">
        <w:r w:rsidRPr="00A02594">
          <w:rPr>
            <w:rStyle w:val="Hyperlink"/>
            <w:rFonts w:cs="Times New Roman"/>
          </w:rPr>
          <w:t>https://support.google.com/youtube/answer/14129599?hl=en</w:t>
        </w:r>
      </w:hyperlink>
      <w:r w:rsidRPr="0077517B">
        <w:rPr>
          <w:rFonts w:cs="Times New Roman"/>
        </w:rPr>
        <w:t xml:space="preserve"> (Accessed: 4 July 2026).</w:t>
      </w:r>
    </w:p>
    <w:p w:rsidR="00CE0D3E" w:rsidRPr="003F66CD" w:rsidRDefault="003F66CD" w:rsidP="003F66CD">
      <w:pPr>
        <w:ind w:left="720" w:hanging="720"/>
        <w:jc w:val="both"/>
        <w:rPr>
          <w:rFonts w:cs="Times New Roman"/>
        </w:rPr>
      </w:pPr>
      <w:proofErr w:type="gramStart"/>
      <w:r w:rsidRPr="003F66CD">
        <w:rPr>
          <w:rFonts w:cs="Times New Roman"/>
        </w:rPr>
        <w:t xml:space="preserve">Zhu, N. (2023) ‘Dissertation on applied microeconomics of freemium pricing strategies in mobile app market’, </w:t>
      </w:r>
      <w:proofErr w:type="spellStart"/>
      <w:r w:rsidRPr="003F66CD">
        <w:rPr>
          <w:rFonts w:cs="Times New Roman"/>
        </w:rPr>
        <w:t>arXiv</w:t>
      </w:r>
      <w:proofErr w:type="spellEnd"/>
      <w:r w:rsidRPr="003F66CD">
        <w:rPr>
          <w:rFonts w:cs="Times New Roman"/>
        </w:rPr>
        <w:t>.</w:t>
      </w:r>
      <w:proofErr w:type="gramEnd"/>
      <w:r w:rsidRPr="003F66CD">
        <w:rPr>
          <w:rFonts w:cs="Times New Roman"/>
        </w:rPr>
        <w:t xml:space="preserve"> </w:t>
      </w:r>
      <w:hyperlink r:id="rId28" w:history="1">
        <w:r w:rsidR="008B572C" w:rsidRPr="00A02594">
          <w:rPr>
            <w:rStyle w:val="Hyperlink"/>
            <w:rFonts w:cs="Times New Roman"/>
          </w:rPr>
          <w:t>https://doi.org/10.48550/arXiv.2305.09479</w:t>
        </w:r>
      </w:hyperlink>
      <w:r w:rsidRPr="003F66CD">
        <w:rPr>
          <w:rFonts w:cs="Times New Roman"/>
        </w:rPr>
        <w:t>.</w:t>
      </w:r>
    </w:p>
    <w:sectPr w:rsidR="00CE0D3E" w:rsidRPr="003F66CD" w:rsidSect="0003461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useFELayout/>
  </w:compat>
  <w:rsids>
    <w:rsidRoot w:val="00B47730"/>
    <w:rsid w:val="00034616"/>
    <w:rsid w:val="00052E2F"/>
    <w:rsid w:val="0006063C"/>
    <w:rsid w:val="00091856"/>
    <w:rsid w:val="0015074B"/>
    <w:rsid w:val="001733AA"/>
    <w:rsid w:val="0029639D"/>
    <w:rsid w:val="002E1F69"/>
    <w:rsid w:val="00326F90"/>
    <w:rsid w:val="00360B9C"/>
    <w:rsid w:val="00386F27"/>
    <w:rsid w:val="003B6973"/>
    <w:rsid w:val="003C1F9F"/>
    <w:rsid w:val="003F0E69"/>
    <w:rsid w:val="003F5234"/>
    <w:rsid w:val="003F66CD"/>
    <w:rsid w:val="00442068"/>
    <w:rsid w:val="00480026"/>
    <w:rsid w:val="004A05A2"/>
    <w:rsid w:val="004F3F63"/>
    <w:rsid w:val="00533D44"/>
    <w:rsid w:val="006E5819"/>
    <w:rsid w:val="0077517B"/>
    <w:rsid w:val="007A06F0"/>
    <w:rsid w:val="008B2A9E"/>
    <w:rsid w:val="008B572C"/>
    <w:rsid w:val="008E43F0"/>
    <w:rsid w:val="008F4A29"/>
    <w:rsid w:val="00911186"/>
    <w:rsid w:val="00936204"/>
    <w:rsid w:val="00964246"/>
    <w:rsid w:val="00A334E4"/>
    <w:rsid w:val="00AA1D8D"/>
    <w:rsid w:val="00AB37AA"/>
    <w:rsid w:val="00AB7AB3"/>
    <w:rsid w:val="00AC5930"/>
    <w:rsid w:val="00AF48A2"/>
    <w:rsid w:val="00B4079C"/>
    <w:rsid w:val="00B47730"/>
    <w:rsid w:val="00C00971"/>
    <w:rsid w:val="00CB0664"/>
    <w:rsid w:val="00CE0D3E"/>
    <w:rsid w:val="00CE66B1"/>
    <w:rsid w:val="00D77786"/>
    <w:rsid w:val="00D85166"/>
    <w:rsid w:val="00D86BAE"/>
    <w:rsid w:val="00DF58EC"/>
    <w:rsid w:val="00F13C6F"/>
    <w:rsid w:val="00FC69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36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000000"/>
      <w:sz w:val="2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customStyle="1"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customStyle="1"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85166"/>
    <w:pPr>
      <w:spacing w:after="100"/>
    </w:pPr>
  </w:style>
  <w:style w:type="paragraph" w:styleId="TOC2">
    <w:name w:val="toc 2"/>
    <w:basedOn w:val="Normal"/>
    <w:next w:val="Normal"/>
    <w:autoRedefine/>
    <w:uiPriority w:val="39"/>
    <w:unhideWhenUsed/>
    <w:rsid w:val="00D85166"/>
    <w:pPr>
      <w:spacing w:after="100"/>
      <w:ind w:left="240"/>
    </w:pPr>
  </w:style>
  <w:style w:type="character" w:styleId="Hyperlink">
    <w:name w:val="Hyperlink"/>
    <w:basedOn w:val="DefaultParagraphFont"/>
    <w:uiPriority w:val="99"/>
    <w:unhideWhenUsed/>
    <w:rsid w:val="00D85166"/>
    <w:rPr>
      <w:color w:val="0000FF" w:themeColor="hyperlink"/>
      <w:u w:val="single"/>
    </w:rPr>
  </w:style>
  <w:style w:type="character" w:customStyle="1" w:styleId="UnresolvedMention">
    <w:name w:val="Unresolved Mention"/>
    <w:basedOn w:val="DefaultParagraphFont"/>
    <w:uiPriority w:val="99"/>
    <w:semiHidden/>
    <w:unhideWhenUsed/>
    <w:rsid w:val="008B572C"/>
    <w:rPr>
      <w:color w:val="605E5C"/>
      <w:shd w:val="clear" w:color="auto" w:fill="E1DFDD"/>
    </w:rPr>
  </w:style>
  <w:style w:type="paragraph" w:styleId="BalloonText">
    <w:name w:val="Balloon Text"/>
    <w:basedOn w:val="Normal"/>
    <w:link w:val="BalloonTextChar"/>
    <w:uiPriority w:val="99"/>
    <w:semiHidden/>
    <w:unhideWhenUsed/>
    <w:rsid w:val="00386F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F27"/>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772831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NTR-06-2021-0377" TargetMode="External"/><Relationship Id="rId13" Type="http://schemas.openxmlformats.org/officeDocument/2006/relationships/hyperlink" Target="https://doi.org/10.31269/triplec.v22i1.1480" TargetMode="External"/><Relationship Id="rId18" Type="http://schemas.openxmlformats.org/officeDocument/2006/relationships/hyperlink" Target="https://doi.org/10.33166/AETiC.2025.05.007" TargetMode="External"/><Relationship Id="rId26" Type="http://schemas.openxmlformats.org/officeDocument/2006/relationships/hyperlink" Target="https://doi.org/10.1509/jm.15.0413" TargetMode="External"/><Relationship Id="rId3" Type="http://schemas.openxmlformats.org/officeDocument/2006/relationships/styles" Target="styles.xml"/><Relationship Id="rId21" Type="http://schemas.openxmlformats.org/officeDocument/2006/relationships/hyperlink" Target="https://doi.org/10.3390/jtaer20010009" TargetMode="External"/><Relationship Id="rId7" Type="http://schemas.openxmlformats.org/officeDocument/2006/relationships/hyperlink" Target="https://doi.org/10.36948/ijfmr.2025.v07i04.54082" TargetMode="External"/><Relationship Id="rId12" Type="http://schemas.openxmlformats.org/officeDocument/2006/relationships/hyperlink" Target="https://doi.org/10.2139/ssrn.4416792" TargetMode="External"/><Relationship Id="rId17" Type="http://schemas.openxmlformats.org/officeDocument/2006/relationships/hyperlink" Target="https://doi.org/10.1509/jm.15.0420" TargetMode="External"/><Relationship Id="rId25" Type="http://schemas.openxmlformats.org/officeDocument/2006/relationships/hyperlink" Target="https://doi.org/10.1509/jmkg.68.1.1.24036" TargetMode="External"/><Relationship Id="rId2" Type="http://schemas.openxmlformats.org/officeDocument/2006/relationships/numbering" Target="numbering.xml"/><Relationship Id="rId16" Type="http://schemas.openxmlformats.org/officeDocument/2006/relationships/hyperlink" Target="https://doi.org/10.1177/0008125619859317" TargetMode="External"/><Relationship Id="rId20" Type="http://schemas.openxmlformats.org/officeDocument/2006/relationships/hyperlink" Target="https://doi.org/10.1007/s11846-024-00754-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7762/turcomat.v12i10.5617" TargetMode="External"/><Relationship Id="rId11" Type="http://schemas.openxmlformats.org/officeDocument/2006/relationships/hyperlink" Target="https://doi.org/10.1007/s11747-019-00696-0" TargetMode="External"/><Relationship Id="rId24" Type="http://schemas.openxmlformats.org/officeDocument/2006/relationships/hyperlink" Target="https://doi.org/10.1509/jmr.10.0355" TargetMode="External"/><Relationship Id="rId5" Type="http://schemas.openxmlformats.org/officeDocument/2006/relationships/webSettings" Target="webSettings.xml"/><Relationship Id="rId15" Type="http://schemas.openxmlformats.org/officeDocument/2006/relationships/hyperlink" Target="https://doi.org/10.14763/2019.2.1417" TargetMode="External"/><Relationship Id="rId23" Type="http://schemas.openxmlformats.org/officeDocument/2006/relationships/hyperlink" Target="https://doi.org/10.1016/j.telpol.2025.102904" TargetMode="External"/><Relationship Id="rId28" Type="http://schemas.openxmlformats.org/officeDocument/2006/relationships/hyperlink" Target="https://doi.org/10.48550/arXiv.2305.09479" TargetMode="External"/><Relationship Id="rId10" Type="http://schemas.openxmlformats.org/officeDocument/2006/relationships/hyperlink" Target="https://doi.org/10.1108/JKM-03-2022-0164" TargetMode="External"/><Relationship Id="rId19" Type="http://schemas.openxmlformats.org/officeDocument/2006/relationships/hyperlink" Target="https://doi.org/10.3998/mij.1338" TargetMode="External"/><Relationship Id="rId4" Type="http://schemas.openxmlformats.org/officeDocument/2006/relationships/settings" Target="settings.xml"/><Relationship Id="rId9" Type="http://schemas.openxmlformats.org/officeDocument/2006/relationships/hyperlink" Target="https://doi.org/10.1016/j.jretai.2015.04.001" TargetMode="External"/><Relationship Id="rId14" Type="http://schemas.openxmlformats.org/officeDocument/2006/relationships/hyperlink" Target="https://doi.org/10.1016/j.indmarman.2018.02.011" TargetMode="External"/><Relationship Id="rId22" Type="http://schemas.openxmlformats.org/officeDocument/2006/relationships/hyperlink" Target="https://doi.org/10.33552/IJEBM.2024.02.000543" TargetMode="External"/><Relationship Id="rId27" Type="http://schemas.openxmlformats.org/officeDocument/2006/relationships/hyperlink" Target="https://support.google.com/youtube/answer/14129599?hl=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17</Pages>
  <Words>5267</Words>
  <Characters>30027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35224</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Hasibul  Islam</cp:lastModifiedBy>
  <cp:revision>27</cp:revision>
  <dcterms:created xsi:type="dcterms:W3CDTF">2026-07-04T11:29:00Z</dcterms:created>
  <dcterms:modified xsi:type="dcterms:W3CDTF">2026-07-06T14:17:00Z</dcterms:modified>
  <cp:category/>
</cp:coreProperties>
</file>