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052E8"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Setting and scope, background, and Literature review - </w:t>
      </w:r>
    </w:p>
    <w:p w14:paraId="3299698C"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4272DC7A" w14:textId="664C5268"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Internationally, there is a rising demand from Intensive care unit (ICU) managers and clinicians to increase the supply of commissioned ICU beds to match the </w:t>
      </w:r>
      <w:r w:rsidRPr="00123FBA">
        <w:rPr>
          <w:rFonts w:ascii="Arial" w:eastAsia="Times New Roman" w:hAnsi="Arial" w:cs="Arial"/>
          <w:color w:val="000000"/>
          <w:lang w:eastAsia="en-GB"/>
        </w:rPr>
        <w:t>ever-increasing</w:t>
      </w:r>
      <w:r w:rsidRPr="00123FBA">
        <w:rPr>
          <w:rFonts w:ascii="Arial" w:eastAsia="Times New Roman" w:hAnsi="Arial" w:cs="Arial"/>
          <w:color w:val="000000"/>
          <w:lang w:eastAsia="en-GB"/>
        </w:rPr>
        <w:t xml:space="preserve"> need of caring for critically sick patients. The demand for ICU beds </w:t>
      </w:r>
      <w:r w:rsidRPr="00123FBA">
        <w:rPr>
          <w:rFonts w:ascii="Arial" w:eastAsia="Times New Roman" w:hAnsi="Arial" w:cs="Arial"/>
          <w:color w:val="000000"/>
          <w:lang w:eastAsia="en-GB"/>
        </w:rPr>
        <w:t>is</w:t>
      </w:r>
      <w:r w:rsidRPr="00123FBA">
        <w:rPr>
          <w:rFonts w:ascii="Arial" w:eastAsia="Times New Roman" w:hAnsi="Arial" w:cs="Arial"/>
          <w:color w:val="000000"/>
          <w:lang w:eastAsia="en-GB"/>
        </w:rPr>
        <w:t xml:space="preserve"> rising as more and more availability of novel treatment for complex systemic diseases, cyclical pandemic pressure from viral illnesses and lastly, patient staying in ICU for more days as compared to before due to better availability of holistic ICU care and treatments. In comparison to Europe, UK has the lowest number of ICU beds per 100,000 population (1). Wales has only 5.7 ICU beds per 100,000 population compared to seven in the rest of the UK (2). Report by Task and Finish group on critical care services within Wales, published by Wales government in July 2019, illustrated that approximately Nine-thousand and six hundred patients are being admitted to ICUs annually across Wales and the number of patients needing ICU beds is projected to rise by 4% each year. Within the report, there were also recommendations for increasing the number of </w:t>
      </w:r>
      <w:r w:rsidRPr="00123FBA">
        <w:rPr>
          <w:rFonts w:ascii="Arial" w:eastAsia="Times New Roman" w:hAnsi="Arial" w:cs="Arial"/>
          <w:color w:val="000000"/>
          <w:lang w:eastAsia="en-GB"/>
        </w:rPr>
        <w:t>commissioned</w:t>
      </w:r>
      <w:r w:rsidRPr="00123FBA">
        <w:rPr>
          <w:rFonts w:ascii="Arial" w:eastAsia="Times New Roman" w:hAnsi="Arial" w:cs="Arial"/>
          <w:color w:val="000000"/>
          <w:lang w:eastAsia="en-GB"/>
        </w:rPr>
        <w:t xml:space="preserve"> ICU beds by year 2023 to match the ever-rising demand (2). NHS Wales has seven University health boards (UHB) and in total twelve small to large ICUs to manage the patient workload (3). In total there are one </w:t>
      </w:r>
      <w:r w:rsidRPr="00123FBA">
        <w:rPr>
          <w:rFonts w:ascii="Arial" w:eastAsia="Times New Roman" w:hAnsi="Arial" w:cs="Arial"/>
          <w:color w:val="000000"/>
          <w:lang w:eastAsia="en-GB"/>
        </w:rPr>
        <w:t>hundred</w:t>
      </w:r>
      <w:r w:rsidRPr="00123FBA">
        <w:rPr>
          <w:rFonts w:ascii="Arial" w:eastAsia="Times New Roman" w:hAnsi="Arial" w:cs="Arial"/>
          <w:color w:val="000000"/>
          <w:lang w:eastAsia="en-GB"/>
        </w:rPr>
        <w:t xml:space="preserve"> and </w:t>
      </w:r>
      <w:r w:rsidRPr="00123FBA">
        <w:rPr>
          <w:rFonts w:ascii="Arial" w:eastAsia="Times New Roman" w:hAnsi="Arial" w:cs="Arial"/>
          <w:color w:val="000000"/>
          <w:lang w:eastAsia="en-GB"/>
        </w:rPr>
        <w:t>eighty-two</w:t>
      </w:r>
      <w:r w:rsidRPr="00123FBA">
        <w:rPr>
          <w:rFonts w:ascii="Arial" w:eastAsia="Times New Roman" w:hAnsi="Arial" w:cs="Arial"/>
          <w:color w:val="000000"/>
          <w:lang w:eastAsia="en-GB"/>
        </w:rPr>
        <w:t xml:space="preserve"> </w:t>
      </w:r>
      <w:r w:rsidRPr="00123FBA">
        <w:rPr>
          <w:rFonts w:ascii="Arial" w:eastAsia="Times New Roman" w:hAnsi="Arial" w:cs="Arial"/>
          <w:color w:val="000000"/>
          <w:lang w:eastAsia="en-GB"/>
        </w:rPr>
        <w:t>commissioned</w:t>
      </w:r>
      <w:r w:rsidRPr="00123FBA">
        <w:rPr>
          <w:rFonts w:ascii="Arial" w:eastAsia="Times New Roman" w:hAnsi="Arial" w:cs="Arial"/>
          <w:color w:val="000000"/>
          <w:lang w:eastAsia="en-GB"/>
        </w:rPr>
        <w:t xml:space="preserve"> ICU beds, one hundred and five of which are located within four UHB, namely Aneurin Bevan UHB (ABUHB), Swansea Bay UHB (SBUHB), Cwm </w:t>
      </w:r>
      <w:proofErr w:type="spellStart"/>
      <w:r w:rsidRPr="00123FBA">
        <w:rPr>
          <w:rFonts w:ascii="Arial" w:eastAsia="Times New Roman" w:hAnsi="Arial" w:cs="Arial"/>
          <w:color w:val="000000"/>
          <w:lang w:eastAsia="en-GB"/>
        </w:rPr>
        <w:t>Taf</w:t>
      </w:r>
      <w:proofErr w:type="spellEnd"/>
      <w:r w:rsidRPr="00123FBA">
        <w:rPr>
          <w:rFonts w:ascii="Arial" w:eastAsia="Times New Roman" w:hAnsi="Arial" w:cs="Arial"/>
          <w:color w:val="000000"/>
          <w:lang w:eastAsia="en-GB"/>
        </w:rPr>
        <w:t xml:space="preserve"> Morgannwg UHB (CTMUHB) and Cardiff and Vale UHB (CAVUHB) in south Wales. Rest of the commissioned ICU beds </w:t>
      </w:r>
      <w:proofErr w:type="gramStart"/>
      <w:r w:rsidRPr="00123FBA">
        <w:rPr>
          <w:rFonts w:ascii="Arial" w:eastAsia="Times New Roman" w:hAnsi="Arial" w:cs="Arial"/>
          <w:color w:val="000000"/>
          <w:lang w:eastAsia="en-GB"/>
        </w:rPr>
        <w:t>are located in</w:t>
      </w:r>
      <w:proofErr w:type="gramEnd"/>
      <w:r w:rsidRPr="00123FBA">
        <w:rPr>
          <w:rFonts w:ascii="Arial" w:eastAsia="Times New Roman" w:hAnsi="Arial" w:cs="Arial"/>
          <w:color w:val="000000"/>
          <w:lang w:eastAsia="en-GB"/>
        </w:rPr>
        <w:t xml:space="preserve"> West Wales under Hywel </w:t>
      </w:r>
      <w:proofErr w:type="spellStart"/>
      <w:r w:rsidRPr="00123FBA">
        <w:rPr>
          <w:rFonts w:ascii="Arial" w:eastAsia="Times New Roman" w:hAnsi="Arial" w:cs="Arial"/>
          <w:color w:val="000000"/>
          <w:lang w:eastAsia="en-GB"/>
        </w:rPr>
        <w:t>Dda</w:t>
      </w:r>
      <w:proofErr w:type="spellEnd"/>
      <w:r w:rsidRPr="00123FBA">
        <w:rPr>
          <w:rFonts w:ascii="Arial" w:eastAsia="Times New Roman" w:hAnsi="Arial" w:cs="Arial"/>
          <w:color w:val="000000"/>
          <w:lang w:eastAsia="en-GB"/>
        </w:rPr>
        <w:t xml:space="preserve"> UHB (HDUHB) and North Wales under Betsi Cadwaladr (BCUHB). The number of beds within each ICU also vary, for example smaller ICUs in district general hospitals like Princess of Wales, Bridgend or Prince Charles Hospital, Merthyr-Tydfil have a total seven ICU beds. In comparison, larger University hospitals like the one at </w:t>
      </w:r>
      <w:r w:rsidRPr="00123FBA">
        <w:rPr>
          <w:rFonts w:ascii="Arial" w:eastAsia="Times New Roman" w:hAnsi="Arial" w:cs="Arial"/>
          <w:color w:val="000000"/>
          <w:lang w:eastAsia="en-GB"/>
        </w:rPr>
        <w:t>university</w:t>
      </w:r>
      <w:r w:rsidRPr="00123FBA">
        <w:rPr>
          <w:rFonts w:ascii="Arial" w:eastAsia="Times New Roman" w:hAnsi="Arial" w:cs="Arial"/>
          <w:color w:val="000000"/>
          <w:lang w:eastAsia="en-GB"/>
        </w:rPr>
        <w:t xml:space="preserve"> hospital of Wales, Cardiff has thirty-eight ICU beds. The reason for more ICU beds in some hospitals as compared to others are mainly down to two reasons, higher number of </w:t>
      </w:r>
      <w:r w:rsidRPr="00123FBA">
        <w:rPr>
          <w:rFonts w:ascii="Arial" w:eastAsia="Times New Roman" w:hAnsi="Arial" w:cs="Arial"/>
          <w:color w:val="000000"/>
          <w:lang w:eastAsia="en-GB"/>
        </w:rPr>
        <w:t>commissioned</w:t>
      </w:r>
      <w:r w:rsidRPr="00123FBA">
        <w:rPr>
          <w:rFonts w:ascii="Arial" w:eastAsia="Times New Roman" w:hAnsi="Arial" w:cs="Arial"/>
          <w:color w:val="000000"/>
          <w:lang w:eastAsia="en-GB"/>
        </w:rPr>
        <w:t xml:space="preserve"> specialist services or patient care pathways located in that hospital and secondarily higher proportion of population served by that </w:t>
      </w:r>
      <w:proofErr w:type="gramStart"/>
      <w:r w:rsidRPr="00123FBA">
        <w:rPr>
          <w:rFonts w:ascii="Arial" w:eastAsia="Times New Roman" w:hAnsi="Arial" w:cs="Arial"/>
          <w:color w:val="000000"/>
          <w:lang w:eastAsia="en-GB"/>
        </w:rPr>
        <w:t>particular hospital</w:t>
      </w:r>
      <w:proofErr w:type="gramEnd"/>
      <w:r w:rsidRPr="00123FBA">
        <w:rPr>
          <w:rFonts w:ascii="Arial" w:eastAsia="Times New Roman" w:hAnsi="Arial" w:cs="Arial"/>
          <w:color w:val="000000"/>
          <w:lang w:eastAsia="en-GB"/>
        </w:rPr>
        <w:t>. Larger ICUs suffer from a perennial problem whereby demand exceeds supply on most days with problem peaking during winter period.</w:t>
      </w:r>
    </w:p>
    <w:p w14:paraId="4B810C23" w14:textId="77777777" w:rsidR="00123FBA" w:rsidRPr="00123FBA" w:rsidRDefault="00123FBA" w:rsidP="00123FBA">
      <w:pPr>
        <w:spacing w:line="360" w:lineRule="auto"/>
        <w:rPr>
          <w:rFonts w:ascii="Arial" w:eastAsia="Times New Roman" w:hAnsi="Arial" w:cs="Arial"/>
          <w:color w:val="000000"/>
          <w:lang w:eastAsia="en-GB"/>
        </w:rPr>
      </w:pPr>
    </w:p>
    <w:p w14:paraId="30BB700F"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Currently all the ICUs work in isolation or silos with minimal daily data sharing between them about ICU bed occupancy or availability. As ICU beds are one of the scarce resources in Wales and with rising demand annually, it has become increasingly important to efficiently track and operationally manage bed availability across all ICUs. The ideal approach to improve the ongoing problem will be, to not only invest in creating new commissioned physical ICU beds and employ human resources across different health boards but also look for novel digital solutions like building a live digital dashboard or web application which tracks the usage and availability of ICU bed 24*7. ICU dashboard will improve the efficiency and effectiveness of managing flow of patients within each ICU across Wales.</w:t>
      </w:r>
    </w:p>
    <w:p w14:paraId="21C6C505" w14:textId="77777777" w:rsidR="00123FBA" w:rsidRPr="00123FBA" w:rsidRDefault="00123FBA" w:rsidP="00123FBA">
      <w:pPr>
        <w:spacing w:line="360" w:lineRule="auto"/>
        <w:rPr>
          <w:rFonts w:ascii="Arial" w:eastAsia="Times New Roman" w:hAnsi="Arial" w:cs="Arial"/>
          <w:color w:val="000000"/>
          <w:lang w:eastAsia="en-GB"/>
        </w:rPr>
      </w:pPr>
    </w:p>
    <w:p w14:paraId="618114ED"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Among many moving parts within individual ICU, following are the three common and main factors that interplay with each other to make an ICU bed available for patient admission. </w:t>
      </w:r>
    </w:p>
    <w:p w14:paraId="300CA635" w14:textId="77777777" w:rsidR="00123FBA" w:rsidRPr="00123FBA" w:rsidRDefault="00123FBA" w:rsidP="00123FBA">
      <w:pPr>
        <w:spacing w:line="360" w:lineRule="auto"/>
        <w:rPr>
          <w:rFonts w:ascii="Arial" w:eastAsia="Times New Roman" w:hAnsi="Arial" w:cs="Arial"/>
          <w:color w:val="000000"/>
          <w:lang w:eastAsia="en-GB"/>
        </w:rPr>
      </w:pPr>
    </w:p>
    <w:p w14:paraId="70511E7C"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A) Trained Staff Nurse availability:</w:t>
      </w:r>
    </w:p>
    <w:p w14:paraId="730B7614"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Most important among all factors is availability of trained ICU staff nurse who can safely care</w:t>
      </w:r>
    </w:p>
    <w:p w14:paraId="19BDC0FF"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for critically sick patients. As per the Faculty of Intensive Care medicine (FICM) recommendations, one nurse should directly care for one level 3 patient, whereas in case of level 2 patients, one nurse should directly care for 2 patients (4). The definition for different levels of care provided to a patient in an acute hospital setting are as follows:</w:t>
      </w:r>
    </w:p>
    <w:tbl>
      <w:tblPr>
        <w:tblW w:w="0" w:type="auto"/>
        <w:tblCellMar>
          <w:top w:w="15" w:type="dxa"/>
          <w:left w:w="15" w:type="dxa"/>
          <w:bottom w:w="15" w:type="dxa"/>
          <w:right w:w="15" w:type="dxa"/>
        </w:tblCellMar>
        <w:tblLook w:val="04A0" w:firstRow="1" w:lastRow="0" w:firstColumn="1" w:lastColumn="0" w:noHBand="0" w:noVBand="1"/>
      </w:tblPr>
      <w:tblGrid>
        <w:gridCol w:w="1550"/>
        <w:gridCol w:w="7456"/>
      </w:tblGrid>
      <w:tr w:rsidR="00123FBA" w:rsidRPr="00123FBA" w14:paraId="5FFE05A6" w14:textId="77777777" w:rsidTr="00123FBA">
        <w:trPr>
          <w:trHeight w:val="1110"/>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A1C77D"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w:t>
            </w:r>
          </w:p>
          <w:p w14:paraId="1C6EB98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Level 0</w:t>
            </w:r>
          </w:p>
        </w:tc>
        <w:tc>
          <w:tcPr>
            <w:tcW w:w="7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CFABC8" w14:textId="77777777" w:rsidR="00123FBA" w:rsidRPr="00123FBA" w:rsidRDefault="00123FBA" w:rsidP="00123FBA">
            <w:pPr>
              <w:shd w:val="clear" w:color="auto" w:fill="FFFFFF"/>
              <w:spacing w:before="240" w:after="240" w:line="360" w:lineRule="auto"/>
              <w:rPr>
                <w:rFonts w:ascii="Arial" w:eastAsia="Times New Roman" w:hAnsi="Arial" w:cs="Arial"/>
                <w:lang w:eastAsia="en-GB"/>
              </w:rPr>
            </w:pPr>
            <w:r w:rsidRPr="00123FBA">
              <w:rPr>
                <w:rFonts w:ascii="Arial" w:eastAsia="Times New Roman" w:hAnsi="Arial" w:cs="Arial"/>
                <w:color w:val="000000"/>
                <w:lang w:eastAsia="en-GB"/>
              </w:rPr>
              <w:t>Patients whose needs can be met through normal ward care in an acute hospital.</w:t>
            </w:r>
          </w:p>
        </w:tc>
      </w:tr>
      <w:tr w:rsidR="00123FBA" w:rsidRPr="00123FBA" w14:paraId="2F94196A" w14:textId="77777777" w:rsidTr="00123FBA">
        <w:trPr>
          <w:trHeight w:val="2465"/>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2BA40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w:t>
            </w:r>
          </w:p>
          <w:p w14:paraId="3840312E" w14:textId="77777777" w:rsidR="00123FBA" w:rsidRPr="00123FBA" w:rsidRDefault="00123FBA" w:rsidP="00123FBA">
            <w:pPr>
              <w:spacing w:line="360" w:lineRule="auto"/>
              <w:rPr>
                <w:rFonts w:ascii="Arial" w:eastAsia="Times New Roman" w:hAnsi="Arial" w:cs="Arial"/>
                <w:lang w:eastAsia="en-GB"/>
              </w:rPr>
            </w:pPr>
          </w:p>
          <w:p w14:paraId="11AB71A1"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Level 1 </w:t>
            </w:r>
          </w:p>
        </w:tc>
        <w:tc>
          <w:tcPr>
            <w:tcW w:w="7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2DEA3" w14:textId="77777777" w:rsidR="00123FBA" w:rsidRPr="00123FBA" w:rsidRDefault="00123FBA" w:rsidP="00123FBA">
            <w:pPr>
              <w:shd w:val="clear" w:color="auto" w:fill="FFFFFF"/>
              <w:spacing w:before="240" w:after="240" w:line="360" w:lineRule="auto"/>
              <w:rPr>
                <w:rFonts w:ascii="Arial" w:eastAsia="Times New Roman" w:hAnsi="Arial" w:cs="Arial"/>
                <w:lang w:eastAsia="en-GB"/>
              </w:rPr>
            </w:pPr>
            <w:r w:rsidRPr="00123FBA">
              <w:rPr>
                <w:rFonts w:ascii="Arial" w:eastAsia="Times New Roman" w:hAnsi="Arial" w:cs="Arial"/>
                <w:color w:val="000000"/>
                <w:lang w:eastAsia="en-GB"/>
              </w:rPr>
              <w:t>Patients at risk of their condition deteriorating, or those recently relocated from higher levels of care, whose needs can be met on an acute ward with additional advice and support from the critical care team.</w:t>
            </w:r>
          </w:p>
        </w:tc>
      </w:tr>
      <w:tr w:rsidR="00123FBA" w:rsidRPr="00123FBA" w14:paraId="4C77D3C6" w14:textId="77777777" w:rsidTr="00123FBA">
        <w:trPr>
          <w:trHeight w:val="2135"/>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FB745" w14:textId="77777777" w:rsidR="00123FBA" w:rsidRPr="00123FBA" w:rsidRDefault="00123FBA" w:rsidP="00123FBA">
            <w:pPr>
              <w:spacing w:after="240" w:line="360" w:lineRule="auto"/>
              <w:rPr>
                <w:rFonts w:ascii="Arial" w:eastAsia="Times New Roman" w:hAnsi="Arial" w:cs="Arial"/>
                <w:lang w:eastAsia="en-GB"/>
              </w:rPr>
            </w:pPr>
          </w:p>
          <w:p w14:paraId="0D46C203"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Level 2</w:t>
            </w:r>
          </w:p>
        </w:tc>
        <w:tc>
          <w:tcPr>
            <w:tcW w:w="7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8DAECD" w14:textId="77777777" w:rsidR="00123FBA" w:rsidRPr="00123FBA" w:rsidRDefault="00123FBA" w:rsidP="00123FBA">
            <w:pPr>
              <w:shd w:val="clear" w:color="auto" w:fill="FFFFFF"/>
              <w:spacing w:before="240" w:after="240" w:line="360" w:lineRule="auto"/>
              <w:rPr>
                <w:rFonts w:ascii="Arial" w:eastAsia="Times New Roman" w:hAnsi="Arial" w:cs="Arial"/>
                <w:lang w:eastAsia="en-GB"/>
              </w:rPr>
            </w:pPr>
            <w:r w:rsidRPr="00123FBA">
              <w:rPr>
                <w:rFonts w:ascii="Arial" w:eastAsia="Times New Roman" w:hAnsi="Arial" w:cs="Arial"/>
                <w:color w:val="000000"/>
                <w:lang w:eastAsia="en-GB"/>
              </w:rPr>
              <w:t>Patients requiring more detailed observation or intervention including support for a single failing organ system or post-operative care or those ‘stepping down’ from Level 3 care.</w:t>
            </w:r>
          </w:p>
        </w:tc>
      </w:tr>
      <w:tr w:rsidR="00123FBA" w:rsidRPr="00123FBA" w14:paraId="67D7BF77" w14:textId="77777777" w:rsidTr="00123FBA">
        <w:trPr>
          <w:trHeight w:val="2465"/>
        </w:trPr>
        <w:tc>
          <w:tcPr>
            <w:tcW w:w="15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0442F3" w14:textId="77777777" w:rsidR="00123FBA" w:rsidRPr="00123FBA" w:rsidRDefault="00123FBA" w:rsidP="00123FBA">
            <w:pPr>
              <w:spacing w:after="240" w:line="360" w:lineRule="auto"/>
              <w:rPr>
                <w:rFonts w:ascii="Arial" w:eastAsia="Times New Roman" w:hAnsi="Arial" w:cs="Arial"/>
                <w:lang w:eastAsia="en-GB"/>
              </w:rPr>
            </w:pPr>
          </w:p>
          <w:p w14:paraId="3A892CF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Level 3</w:t>
            </w:r>
          </w:p>
        </w:tc>
        <w:tc>
          <w:tcPr>
            <w:tcW w:w="74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8E9430" w14:textId="77777777" w:rsidR="00123FBA" w:rsidRPr="00123FBA" w:rsidRDefault="00123FBA" w:rsidP="00123FBA">
            <w:pPr>
              <w:shd w:val="clear" w:color="auto" w:fill="FFFFFF"/>
              <w:spacing w:before="240" w:after="240" w:line="360" w:lineRule="auto"/>
              <w:rPr>
                <w:rFonts w:ascii="Arial" w:eastAsia="Times New Roman" w:hAnsi="Arial" w:cs="Arial"/>
                <w:lang w:eastAsia="en-GB"/>
              </w:rPr>
            </w:pPr>
            <w:r w:rsidRPr="00123FBA">
              <w:rPr>
                <w:rFonts w:ascii="Arial" w:eastAsia="Times New Roman" w:hAnsi="Arial" w:cs="Arial"/>
                <w:color w:val="000000"/>
                <w:lang w:eastAsia="en-GB"/>
              </w:rPr>
              <w:t>Patients requiring advanced respiratory support alone, or basic respiratory support together with support of at least two organ systems. This level includes all complex patients requiring support for multi-organ failure.</w:t>
            </w:r>
          </w:p>
        </w:tc>
      </w:tr>
    </w:tbl>
    <w:p w14:paraId="5AD923C0"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573D6FB0" w14:textId="5193DCEE"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In ICU, all patients that are admitted either need level 2 or 3 ICU care. Also, In ICUs with more than ten </w:t>
      </w:r>
      <w:r w:rsidRPr="00123FBA">
        <w:rPr>
          <w:rFonts w:ascii="Arial" w:eastAsia="Times New Roman" w:hAnsi="Arial" w:cs="Arial"/>
          <w:color w:val="000000"/>
          <w:lang w:eastAsia="en-GB"/>
        </w:rPr>
        <w:t>commissioned</w:t>
      </w:r>
      <w:r w:rsidRPr="00123FBA">
        <w:rPr>
          <w:rFonts w:ascii="Arial" w:eastAsia="Times New Roman" w:hAnsi="Arial" w:cs="Arial"/>
          <w:color w:val="000000"/>
          <w:lang w:eastAsia="en-GB"/>
        </w:rPr>
        <w:t xml:space="preserve"> beds, there is a recommendation to have one supernumerary senior registered nurse or zone nurse leader per ten beds to oversee a small cohort of patients as well as provide clinical and non-clinical support to bedside junior staff nurse. Lastly, one supernumerary senior registered nurse functions 24*7 as a duty or flow coordinator. Flow coordinator nurse have multiple roles, firstly, allocation of junior staff nurses coming on to shift for each patient based individual patient current level of care (L2/3). Sometimes, allocation of appropriate patient nurse ratio as per FICM recommendations are not met due to scarce ICU nurse resources, in those scenarios’ flow coordinator must then engage with private agencies outside the hospital who can provide staff nurses to work on a locum or bank shift. Secondly, flow coordinator </w:t>
      </w:r>
      <w:r w:rsidRPr="00123FBA">
        <w:rPr>
          <w:rFonts w:ascii="Arial" w:eastAsia="Times New Roman" w:hAnsi="Arial" w:cs="Arial"/>
          <w:color w:val="000000"/>
          <w:lang w:eastAsia="en-GB"/>
        </w:rPr>
        <w:t>is</w:t>
      </w:r>
      <w:r w:rsidRPr="00123FBA">
        <w:rPr>
          <w:rFonts w:ascii="Arial" w:eastAsia="Times New Roman" w:hAnsi="Arial" w:cs="Arial"/>
          <w:color w:val="000000"/>
          <w:lang w:eastAsia="en-GB"/>
        </w:rPr>
        <w:t xml:space="preserve"> the first point of contact for an emergency sick leave for nursing staff coming on to shift. Thirdly, engagement with multiple stakeholders within or outside the hospital for ICU patient’s admission or discharge. To name a few stakeholders engagement during a shift, it may be, an ICU consultant, ICU manager, hospital site manager for ward discharges from ICU or a flow coordinator from other trust or hospital for patients needing repatriation. Fourthly, clinical advice to junior staff nurses to help with patient management. </w:t>
      </w:r>
    </w:p>
    <w:p w14:paraId="6AF2A533"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79B895CD" w14:textId="27349785"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A </w:t>
      </w:r>
      <w:r w:rsidRPr="00123FBA">
        <w:rPr>
          <w:rFonts w:ascii="Arial" w:eastAsia="Times New Roman" w:hAnsi="Arial" w:cs="Arial"/>
          <w:color w:val="000000"/>
          <w:lang w:eastAsia="en-GB"/>
        </w:rPr>
        <w:t>twelve-hour</w:t>
      </w:r>
      <w:r w:rsidRPr="00123FBA">
        <w:rPr>
          <w:rFonts w:ascii="Arial" w:eastAsia="Times New Roman" w:hAnsi="Arial" w:cs="Arial"/>
          <w:color w:val="000000"/>
          <w:lang w:eastAsia="en-GB"/>
        </w:rPr>
        <w:t xml:space="preserve"> day shift for flow coordinator is quite tedious and nerve-racking and it involves multiple steps – Firstly, writing down names of all staff nurses coming on for a shift from electronic nurse rota on to paper. Secondly, exclude names of people who have taken an urgent sick leave. Thirdly, calculate the total number of nursing staff needed for the shift, which is based upon current ICU inpatient numbers and the level of care along-with any ICU admission awaited from ward or emergency department. Fourthly, engage with nurses from different wards within the organization for a helping hand or with private agencies for booking a locum shift in case the total nurse requirements are short for any shifts. Fifthly, engagements with multiple stakeholders </w:t>
      </w:r>
      <w:r w:rsidRPr="00123FBA">
        <w:rPr>
          <w:rFonts w:ascii="Arial" w:eastAsia="Times New Roman" w:hAnsi="Arial" w:cs="Arial"/>
          <w:color w:val="000000"/>
          <w:lang w:eastAsia="en-GB"/>
        </w:rPr>
        <w:t>throughout</w:t>
      </w:r>
      <w:r w:rsidRPr="00123FBA">
        <w:rPr>
          <w:rFonts w:ascii="Arial" w:eastAsia="Times New Roman" w:hAnsi="Arial" w:cs="Arial"/>
          <w:color w:val="000000"/>
          <w:lang w:eastAsia="en-GB"/>
        </w:rPr>
        <w:t xml:space="preserve"> the day either through </w:t>
      </w:r>
      <w:proofErr w:type="gramStart"/>
      <w:r w:rsidRPr="00123FBA">
        <w:rPr>
          <w:rFonts w:ascii="Arial" w:eastAsia="Times New Roman" w:hAnsi="Arial" w:cs="Arial"/>
          <w:color w:val="000000"/>
          <w:lang w:eastAsia="en-GB"/>
        </w:rPr>
        <w:t>face to face</w:t>
      </w:r>
      <w:proofErr w:type="gramEnd"/>
      <w:r w:rsidRPr="00123FBA">
        <w:rPr>
          <w:rFonts w:ascii="Arial" w:eastAsia="Times New Roman" w:hAnsi="Arial" w:cs="Arial"/>
          <w:color w:val="000000"/>
          <w:lang w:eastAsia="en-GB"/>
        </w:rPr>
        <w:t xml:space="preserve"> meetings or phone call to expedite patient admission or discharge. All the above steps are done on paper with no data trail.  </w:t>
      </w:r>
    </w:p>
    <w:p w14:paraId="3957D87A" w14:textId="77777777" w:rsidR="00123FBA" w:rsidRPr="00123FBA" w:rsidRDefault="00123FBA" w:rsidP="00123FBA">
      <w:pPr>
        <w:spacing w:line="360" w:lineRule="auto"/>
        <w:rPr>
          <w:rFonts w:ascii="Arial" w:eastAsia="Times New Roman" w:hAnsi="Arial" w:cs="Arial"/>
          <w:color w:val="000000"/>
          <w:lang w:eastAsia="en-GB"/>
        </w:rPr>
      </w:pPr>
    </w:p>
    <w:p w14:paraId="7A1895A9"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B) </w:t>
      </w:r>
      <w:r w:rsidRPr="00123FBA">
        <w:rPr>
          <w:rFonts w:ascii="Arial" w:eastAsia="Times New Roman" w:hAnsi="Arial" w:cs="Arial"/>
          <w:b/>
          <w:bCs/>
          <w:color w:val="000000"/>
          <w:lang w:eastAsia="en-GB"/>
        </w:rPr>
        <w:t>Specialist/tertiary or non-specialist care</w:t>
      </w:r>
      <w:r w:rsidRPr="00123FBA">
        <w:rPr>
          <w:rFonts w:ascii="Arial" w:eastAsia="Times New Roman" w:hAnsi="Arial" w:cs="Arial"/>
          <w:color w:val="000000"/>
          <w:lang w:eastAsia="en-GB"/>
        </w:rPr>
        <w:t>: - </w:t>
      </w:r>
    </w:p>
    <w:p w14:paraId="1C327054"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560C0AC6" w14:textId="6FC1E4DF"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In Wales, healthcare is delivered through seven separate health boards. Each health board has many different acute hospitals which range from smaller district general hospitals catering to only basic or some essential emergency services to larger university hospitals which provide all the tertiary services for elective or emergency medical, surgical or specialist services. Large university hospitals like the one based in Cardiff or Swansea have many standalone specialist services which are not commissioned anywhere else within Wales and to receive that special treatment, patient must be admitted to those hospitals. These commissioned specialist services, to name a few like neurosurgery, neurotrauma, polytrauma, haematology, nephrology, cardiology, and organ transplantation creates an added pressure on already scarce ICU bed resource in large University hospitals. Apart from specialist tertiary service, some patients might end up getting sick and needing ICU treatment after a non-specialist treatment like, after </w:t>
      </w:r>
      <w:r w:rsidRPr="00123FBA">
        <w:rPr>
          <w:rFonts w:ascii="Arial" w:eastAsia="Times New Roman" w:hAnsi="Arial" w:cs="Arial"/>
          <w:color w:val="000000"/>
          <w:lang w:eastAsia="en-GB"/>
        </w:rPr>
        <w:t>a</w:t>
      </w:r>
      <w:r w:rsidRPr="00123FBA">
        <w:rPr>
          <w:rFonts w:ascii="Arial" w:eastAsia="Times New Roman" w:hAnsi="Arial" w:cs="Arial"/>
          <w:color w:val="000000"/>
          <w:lang w:eastAsia="en-GB"/>
        </w:rPr>
        <w:t xml:space="preserve"> routine elective surgery or medical patients admitted through the emergency department. The initial or subsequent non-specialist ICU treatment that these patients require can also be given in a smaller district general hospital rather than occupying scarce ICU bed resources in a </w:t>
      </w:r>
      <w:r w:rsidRPr="00123FBA">
        <w:rPr>
          <w:rFonts w:ascii="Arial" w:eastAsia="Times New Roman" w:hAnsi="Arial" w:cs="Arial"/>
          <w:color w:val="000000"/>
          <w:lang w:eastAsia="en-GB"/>
        </w:rPr>
        <w:t>large tertiary hospital</w:t>
      </w:r>
      <w:r w:rsidRPr="00123FBA">
        <w:rPr>
          <w:rFonts w:ascii="Arial" w:eastAsia="Times New Roman" w:hAnsi="Arial" w:cs="Arial"/>
          <w:color w:val="000000"/>
          <w:lang w:eastAsia="en-GB"/>
        </w:rPr>
        <w:t>.</w:t>
      </w:r>
    </w:p>
    <w:p w14:paraId="270639FA"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One of the other roles of flow coordinator is to daily classify admitted inpatients into two categories, patients admitted for specialist or non-specialist care. Similarly, patients are also classified based on their primary health board. This work is done manually on a large physical white board kept in the office of flow coordinator. So, if any other person needs the same information, he or she must either call or visit room to get the information. In scenarios when capacity gets overwhelmed with more patients and less staffed beds, either due to winter pressure or pandemic, it becomes extremely difficult for on call ICU consultant as well as flow coordinator to operationally manage flow of patients away from the office where the white board is kept. </w:t>
      </w:r>
    </w:p>
    <w:p w14:paraId="34EB02D0"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36D7BAFB"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C) Delayed transfer of care from ICU to ward level: -</w:t>
      </w:r>
    </w:p>
    <w:p w14:paraId="0D2D0BB9"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 </w:t>
      </w:r>
    </w:p>
    <w:p w14:paraId="14277833"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Apart from major issues and problems highlighted above related to patient admission to ICUs, equally, there is significant problems in discharging patients from ICU to ward level care, and repatriation to other health boards after finishing specialist treatment. This delay in transfer of care (DTOC) leads to added pressure and complexity within the bed management system where it becomes nearly impossible to create capacity for new patients. DTOC for more than 4 hrs has been identified as one of the problems by the task and finish group on critical care (2). The report stated that 66% of the patients were delayed transfers from ICU by over four hours, which has directly led to wastage of bed capacity equivalent to 17 ICU beds. Individual ICU may differ slightly in their daily routine but an example from ICU based in Cardiff is as follows: Everyday as soon as the ICU consultant finishes the morning ward round, the information regarding patient discharges or repatriations to other health boards, are then relayed to flow coordinators during spotlight meeting at 1300 hrs. Flow coordinator then updates the physical white board with the new information and then start liaising with the hospital flow manager to find an appropriate bed within the hospital. Also, some patients are to be repatriated to primary health boards after completing their specialist treatment. The current process of repatriations is very tedious and time consuming. The process has multiple steps: Firstly, using two different health board phone switch boards, the flow coordinator tries to reach another ICU flow coordinator where the patient is to be sent. Once contacted, they discuss availability of ICU beds for repatriation as well as names of on-call consultants for handover and acceptance of transfer of patient care. The patient's clinical progress and indication for transfer is then discussed between consultants for a formal acceptance of transfer of care between them. After the vacant bed is identified on a particular day, flow coordinator from the specialist hospital then liaises with patient transfer services or welsh ambulance services to transport the patient between hospitals safely. This whole process of transferring patients between hospitals is quite time consuming and cumbersome, which involves waiting on phone for many minutes to hours in trying to contact people, patient clinical care handover and then arranging transport. Some days the process takes so much time that people end up spending less time on clinical work and more time speaking to different stakeholders to arrange a discharge or repatriation. This is a daily struggle for flow coordinators and on call consultants throughout the year which adds to unnecessary mental fatigue.</w:t>
      </w:r>
    </w:p>
    <w:p w14:paraId="493AF4A6" w14:textId="77777777" w:rsidR="00123FBA" w:rsidRPr="00123FBA" w:rsidRDefault="00123FBA" w:rsidP="00123FBA">
      <w:pPr>
        <w:spacing w:line="360" w:lineRule="auto"/>
        <w:rPr>
          <w:rFonts w:ascii="Arial" w:eastAsia="Times New Roman" w:hAnsi="Arial" w:cs="Arial"/>
          <w:color w:val="000000"/>
          <w:lang w:eastAsia="en-GB"/>
        </w:rPr>
      </w:pPr>
    </w:p>
    <w:p w14:paraId="75C86004" w14:textId="53A26FD8"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So, in summary the current way of managing patient flow within any ICU in Wales is very tedious and time consuming. It currently involves writing all the daily information on paper, communication between stakeholders via phone or sometimes through emails. There could be few solutions to improve flow management within hospitals or between hospitals, one is employing separate administrative staff specifically responsible for managing flow and contacting stakeholders in a timely fashion. It might be easy to burden the responsibility to anyone within the organisation during daytime hours, but the main difficulty might be to employ trained administrative staff to do the above job during out of hours. It will not only be cost ineffective but also very difficult to find an appropriate person to perform an out of hours job. The other novel solution could be, to build an electronic dashboard or web application which gives automated live information about number of patients currently admitted to ICU, number of beds available for new admission, number of nurses coming on to any shift and total nurse deficit on any shift, calculate number of patients with delayed transfer of care , availability of ICU beds in other </w:t>
      </w:r>
      <w:r w:rsidRPr="00123FBA">
        <w:rPr>
          <w:rFonts w:ascii="Arial" w:eastAsia="Times New Roman" w:hAnsi="Arial" w:cs="Arial"/>
          <w:color w:val="000000"/>
          <w:lang w:eastAsia="en-GB"/>
        </w:rPr>
        <w:t>health boards</w:t>
      </w:r>
      <w:r w:rsidRPr="00123FBA">
        <w:rPr>
          <w:rFonts w:ascii="Arial" w:eastAsia="Times New Roman" w:hAnsi="Arial" w:cs="Arial"/>
          <w:color w:val="000000"/>
          <w:lang w:eastAsia="en-GB"/>
        </w:rPr>
        <w:t xml:space="preserve"> to facilitate discharges or repatriations, ability to electronically request for repatriations and lastly ability to share discharge summaries and clinical handover electronically. The idea is to automate most of the daily flow coordinator work, with some timely input to facilitate better and robust planning and coordination in patient flow. </w:t>
      </w:r>
    </w:p>
    <w:p w14:paraId="23185FE2"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79232043" w14:textId="77777777" w:rsidR="00123FBA" w:rsidRPr="00123FBA" w:rsidRDefault="00123FBA" w:rsidP="00123FBA">
      <w:pPr>
        <w:spacing w:line="360" w:lineRule="auto"/>
        <w:rPr>
          <w:rFonts w:ascii="Arial" w:eastAsia="Times New Roman" w:hAnsi="Arial" w:cs="Arial"/>
          <w:color w:val="000000"/>
          <w:lang w:eastAsia="en-GB"/>
        </w:rPr>
      </w:pPr>
    </w:p>
    <w:p w14:paraId="5399AF43"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Approach and scope:</w:t>
      </w:r>
    </w:p>
    <w:p w14:paraId="49E5802C"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The approach to build the electronic dashboard to solve the above problem will be through following steps: </w:t>
      </w:r>
    </w:p>
    <w:p w14:paraId="0472E1DE" w14:textId="77777777" w:rsidR="00123FBA" w:rsidRPr="00123FBA" w:rsidRDefault="00123FBA" w:rsidP="00123FBA">
      <w:pPr>
        <w:spacing w:line="360" w:lineRule="auto"/>
        <w:rPr>
          <w:rFonts w:ascii="Arial" w:eastAsia="Times New Roman" w:hAnsi="Arial" w:cs="Arial"/>
          <w:color w:val="000000"/>
          <w:lang w:eastAsia="en-GB"/>
        </w:rPr>
      </w:pPr>
    </w:p>
    <w:p w14:paraId="464FB8DF" w14:textId="17B40E7D"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Firstly, the project will be kick stated by creating a task force with every stakeholder as its member. Members will be an ICU consultant and/or flow coordinator from every health board, Software programmer to help with designing and developing necessary software platform, Information governance (IG) lead to advise on patient data handling confidentially, Information technology (IT) expert to advise on appropriate hardware support required to run the software programme, ICU managers, finance department lead to help with project budgeting and sanctioning of finances and finally members from critical care implementation group (CCIG) which is an all Wales advisory group to Welsh government about any new programme or services needed for ICU nationally. There will be a named project lead whose responsibility will be to chair the meetings </w:t>
      </w:r>
      <w:r w:rsidRPr="00123FBA">
        <w:rPr>
          <w:rFonts w:ascii="Arial" w:eastAsia="Times New Roman" w:hAnsi="Arial" w:cs="Arial"/>
          <w:color w:val="000000"/>
          <w:lang w:eastAsia="en-GB"/>
        </w:rPr>
        <w:t>and</w:t>
      </w:r>
      <w:r w:rsidRPr="00123FBA">
        <w:rPr>
          <w:rFonts w:ascii="Arial" w:eastAsia="Times New Roman" w:hAnsi="Arial" w:cs="Arial"/>
          <w:color w:val="000000"/>
          <w:lang w:eastAsia="en-GB"/>
        </w:rPr>
        <w:t xml:space="preserve"> overall responsibility towards completing the project within a set timeframe. </w:t>
      </w:r>
    </w:p>
    <w:p w14:paraId="7B7417D4" w14:textId="77777777" w:rsidR="00123FBA" w:rsidRPr="00123FBA" w:rsidRDefault="00123FBA" w:rsidP="00123FBA">
      <w:pPr>
        <w:spacing w:line="360" w:lineRule="auto"/>
        <w:rPr>
          <w:rFonts w:ascii="Arial" w:eastAsia="Times New Roman" w:hAnsi="Arial" w:cs="Arial"/>
          <w:color w:val="000000"/>
          <w:lang w:eastAsia="en-GB"/>
        </w:rPr>
      </w:pPr>
    </w:p>
    <w:p w14:paraId="2FC31189" w14:textId="579D8DF9"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Introductory meeting where project </w:t>
      </w:r>
      <w:r w:rsidRPr="00123FBA">
        <w:rPr>
          <w:rFonts w:ascii="Arial" w:eastAsia="Times New Roman" w:hAnsi="Arial" w:cs="Arial"/>
          <w:color w:val="000000"/>
          <w:lang w:eastAsia="en-GB"/>
        </w:rPr>
        <w:t>aims,</w:t>
      </w:r>
      <w:r w:rsidRPr="00123FBA">
        <w:rPr>
          <w:rFonts w:ascii="Arial" w:eastAsia="Times New Roman" w:hAnsi="Arial" w:cs="Arial"/>
          <w:color w:val="000000"/>
          <w:lang w:eastAsia="en-GB"/>
        </w:rPr>
        <w:t xml:space="preserve"> and objectives will be discussed with all stakeholders. Discussion on timelines and financial support required for project.</w:t>
      </w:r>
    </w:p>
    <w:p w14:paraId="69846F70" w14:textId="77777777" w:rsidR="00123FBA" w:rsidRPr="00123FBA" w:rsidRDefault="00123FBA" w:rsidP="00123FBA">
      <w:pPr>
        <w:spacing w:line="360" w:lineRule="auto"/>
        <w:rPr>
          <w:rFonts w:ascii="Arial" w:eastAsia="Times New Roman" w:hAnsi="Arial" w:cs="Arial"/>
          <w:color w:val="000000"/>
          <w:lang w:eastAsia="en-GB"/>
        </w:rPr>
      </w:pPr>
    </w:p>
    <w:p w14:paraId="18B3FE25" w14:textId="3604C1F4"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Task allocation</w:t>
      </w:r>
      <w:r w:rsidRPr="00123FBA">
        <w:rPr>
          <w:rFonts w:ascii="Arial" w:eastAsia="Times New Roman" w:hAnsi="Arial" w:cs="Arial"/>
          <w:color w:val="000000"/>
          <w:lang w:eastAsia="en-GB"/>
        </w:rPr>
        <w:t xml:space="preserve"> - Creating small </w:t>
      </w:r>
      <w:r w:rsidRPr="00123FBA">
        <w:rPr>
          <w:rFonts w:ascii="Arial" w:eastAsia="Times New Roman" w:hAnsi="Arial" w:cs="Arial"/>
          <w:color w:val="000000"/>
          <w:lang w:eastAsia="en-GB"/>
        </w:rPr>
        <w:t>subgroup</w:t>
      </w:r>
      <w:r w:rsidRPr="00123FBA">
        <w:rPr>
          <w:rFonts w:ascii="Arial" w:eastAsia="Times New Roman" w:hAnsi="Arial" w:cs="Arial"/>
          <w:color w:val="000000"/>
          <w:lang w:eastAsia="en-GB"/>
        </w:rPr>
        <w:t xml:space="preserve"> of members and allocating specific tasks and timelines for reports submission and task completion. Few examples </w:t>
      </w:r>
      <w:r w:rsidRPr="00123FBA">
        <w:rPr>
          <w:rFonts w:ascii="Arial" w:eastAsia="Times New Roman" w:hAnsi="Arial" w:cs="Arial"/>
          <w:color w:val="000000"/>
          <w:lang w:eastAsia="en-GB"/>
        </w:rPr>
        <w:t>are</w:t>
      </w:r>
      <w:r w:rsidRPr="00123FBA">
        <w:rPr>
          <w:rFonts w:ascii="Arial" w:eastAsia="Times New Roman" w:hAnsi="Arial" w:cs="Arial"/>
          <w:color w:val="000000"/>
          <w:lang w:eastAsia="en-GB"/>
        </w:rPr>
        <w:t xml:space="preserve"> </w:t>
      </w:r>
      <w:r w:rsidRPr="00123FBA">
        <w:rPr>
          <w:rFonts w:ascii="Arial" w:eastAsia="Times New Roman" w:hAnsi="Arial" w:cs="Arial"/>
          <w:b/>
          <w:bCs/>
          <w:color w:val="000000"/>
          <w:lang w:eastAsia="en-GB"/>
        </w:rPr>
        <w:t xml:space="preserve">Group 1 </w:t>
      </w:r>
      <w:r w:rsidRPr="00123FBA">
        <w:rPr>
          <w:rFonts w:ascii="Arial" w:eastAsia="Times New Roman" w:hAnsi="Arial" w:cs="Arial"/>
          <w:color w:val="000000"/>
          <w:lang w:eastAsia="en-GB"/>
        </w:rPr>
        <w:t xml:space="preserve">- Software developer with end users like ICU consultants, flow coordinators and ICU managers. Main task of the group will be to discuss in micro detail about the daily problems in managing patient flow and possible user-friendly digital solutions that can be </w:t>
      </w:r>
      <w:r w:rsidRPr="00123FBA">
        <w:rPr>
          <w:rFonts w:ascii="Arial" w:eastAsia="Times New Roman" w:hAnsi="Arial" w:cs="Arial"/>
          <w:color w:val="000000"/>
          <w:lang w:eastAsia="en-GB"/>
        </w:rPr>
        <w:t>built</w:t>
      </w:r>
      <w:r w:rsidRPr="00123FBA">
        <w:rPr>
          <w:rFonts w:ascii="Arial" w:eastAsia="Times New Roman" w:hAnsi="Arial" w:cs="Arial"/>
          <w:color w:val="000000"/>
          <w:lang w:eastAsia="en-GB"/>
        </w:rPr>
        <w:t xml:space="preserve"> by software developer. </w:t>
      </w:r>
      <w:r w:rsidRPr="00123FBA">
        <w:rPr>
          <w:rFonts w:ascii="Arial" w:eastAsia="Times New Roman" w:hAnsi="Arial" w:cs="Arial"/>
          <w:b/>
          <w:bCs/>
          <w:color w:val="000000"/>
          <w:lang w:eastAsia="en-GB"/>
        </w:rPr>
        <w:t>Group 2</w:t>
      </w:r>
      <w:r w:rsidRPr="00123FBA">
        <w:rPr>
          <w:rFonts w:ascii="Arial" w:eastAsia="Times New Roman" w:hAnsi="Arial" w:cs="Arial"/>
          <w:color w:val="000000"/>
          <w:lang w:eastAsia="en-GB"/>
        </w:rPr>
        <w:t xml:space="preserve"> - Software developer, IT expert and IG lead. Main task of the group will be to discuss how confidential patient data can be accessed safely from the new system? What will be the safety features that need to go in to prevent inadvertent usage of confidential data? What software products will need to be bought to build the platform? How to select the different software vendors and the criterion used for its selection? What hardware will be required to support the platform and how will it be funded? Will the platform use existing hospital/trust hardware or new virtual hardware supplied by companies like Amazon and </w:t>
      </w:r>
      <w:r w:rsidRPr="00123FBA">
        <w:rPr>
          <w:rFonts w:ascii="Arial" w:eastAsia="Times New Roman" w:hAnsi="Arial" w:cs="Arial"/>
          <w:color w:val="000000"/>
          <w:lang w:eastAsia="en-GB"/>
        </w:rPr>
        <w:t>Microsoft</w:t>
      </w:r>
      <w:r w:rsidRPr="00123FBA">
        <w:rPr>
          <w:rFonts w:ascii="Arial" w:eastAsia="Times New Roman" w:hAnsi="Arial" w:cs="Arial"/>
          <w:color w:val="000000"/>
          <w:lang w:eastAsia="en-GB"/>
        </w:rPr>
        <w:t xml:space="preserve">? What will be the approximate cost of building IT </w:t>
      </w:r>
      <w:r w:rsidRPr="00123FBA">
        <w:rPr>
          <w:rFonts w:ascii="Arial" w:eastAsia="Times New Roman" w:hAnsi="Arial" w:cs="Arial"/>
          <w:color w:val="000000"/>
          <w:lang w:eastAsia="en-GB"/>
        </w:rPr>
        <w:t>infrastructure?</w:t>
      </w:r>
      <w:r w:rsidRPr="00123FBA">
        <w:rPr>
          <w:rFonts w:ascii="Arial" w:eastAsia="Times New Roman" w:hAnsi="Arial" w:cs="Arial"/>
          <w:color w:val="000000"/>
          <w:lang w:eastAsia="en-GB"/>
        </w:rPr>
        <w:t xml:space="preserve"> </w:t>
      </w:r>
      <w:r w:rsidRPr="00123FBA">
        <w:rPr>
          <w:rFonts w:ascii="Arial" w:eastAsia="Times New Roman" w:hAnsi="Arial" w:cs="Arial"/>
          <w:b/>
          <w:bCs/>
          <w:color w:val="000000"/>
          <w:lang w:eastAsia="en-GB"/>
        </w:rPr>
        <w:t>Group 3</w:t>
      </w:r>
      <w:r w:rsidRPr="00123FBA">
        <w:rPr>
          <w:rFonts w:ascii="Arial" w:eastAsia="Times New Roman" w:hAnsi="Arial" w:cs="Arial"/>
          <w:color w:val="000000"/>
          <w:lang w:eastAsia="en-GB"/>
        </w:rPr>
        <w:t xml:space="preserve"> - Finance head, ICU managers and CCIG members - Main aim of the group is to do a cost-effectiveness analysis of the project, how the project will benefit patients, how it will be funded in short and long term, what will be the initial and subsequent capital expenditure and whose responsibility will be to further iterate and modify as per prevailing circumstances. </w:t>
      </w:r>
    </w:p>
    <w:p w14:paraId="4C299ED8" w14:textId="77777777" w:rsidR="00123FBA" w:rsidRPr="00123FBA" w:rsidRDefault="00123FBA" w:rsidP="00123FBA">
      <w:pPr>
        <w:spacing w:line="360" w:lineRule="auto"/>
        <w:rPr>
          <w:rFonts w:ascii="Arial" w:eastAsia="Times New Roman" w:hAnsi="Arial" w:cs="Arial"/>
          <w:color w:val="000000"/>
          <w:lang w:eastAsia="en-GB"/>
        </w:rPr>
      </w:pPr>
    </w:p>
    <w:p w14:paraId="73BF904B" w14:textId="1EF8EC88"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Project cost</w:t>
      </w:r>
      <w:r w:rsidRPr="00123FBA">
        <w:rPr>
          <w:rFonts w:ascii="Arial" w:eastAsia="Times New Roman" w:hAnsi="Arial" w:cs="Arial"/>
          <w:color w:val="000000"/>
          <w:lang w:eastAsia="en-GB"/>
        </w:rPr>
        <w:t xml:space="preserve">: The total cost is difficult to know at this </w:t>
      </w:r>
      <w:r w:rsidRPr="00123FBA">
        <w:rPr>
          <w:rFonts w:ascii="Arial" w:eastAsia="Times New Roman" w:hAnsi="Arial" w:cs="Arial"/>
          <w:color w:val="000000"/>
          <w:lang w:eastAsia="en-GB"/>
        </w:rPr>
        <w:t>point,</w:t>
      </w:r>
      <w:r w:rsidRPr="00123FBA">
        <w:rPr>
          <w:rFonts w:ascii="Arial" w:eastAsia="Times New Roman" w:hAnsi="Arial" w:cs="Arial"/>
          <w:color w:val="000000"/>
          <w:lang w:eastAsia="en-GB"/>
        </w:rPr>
        <w:t xml:space="preserve"> but it will be defined as the project goes along. The large sum of money will be mostly spent on buying hardware or cloud service needing to run the software, fees for software developers to build and maintain the </w:t>
      </w:r>
      <w:r w:rsidRPr="00123FBA">
        <w:rPr>
          <w:rFonts w:ascii="Arial" w:eastAsia="Times New Roman" w:hAnsi="Arial" w:cs="Arial"/>
          <w:color w:val="000000"/>
          <w:lang w:eastAsia="en-GB"/>
        </w:rPr>
        <w:t>programme and</w:t>
      </w:r>
      <w:r w:rsidRPr="00123FBA">
        <w:rPr>
          <w:rFonts w:ascii="Arial" w:eastAsia="Times New Roman" w:hAnsi="Arial" w:cs="Arial"/>
          <w:color w:val="000000"/>
          <w:lang w:eastAsia="en-GB"/>
        </w:rPr>
        <w:t xml:space="preserve"> train end users on how to use the application. Other cost involved will be to pay fee or salary to the project lead. The total cost might come down substantially if we use existing cloud support within the health boards to run the software programme. </w:t>
      </w:r>
    </w:p>
    <w:p w14:paraId="170F868F" w14:textId="77777777" w:rsidR="00123FBA" w:rsidRPr="00123FBA" w:rsidRDefault="00123FBA" w:rsidP="00123FBA">
      <w:pPr>
        <w:spacing w:line="360" w:lineRule="auto"/>
        <w:rPr>
          <w:rFonts w:ascii="Arial" w:eastAsia="Times New Roman" w:hAnsi="Arial" w:cs="Arial"/>
          <w:color w:val="000000"/>
          <w:lang w:eastAsia="en-GB"/>
        </w:rPr>
      </w:pPr>
    </w:p>
    <w:p w14:paraId="49A9D26C" w14:textId="3088C063"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Interim meetings</w:t>
      </w:r>
      <w:r w:rsidRPr="00123FBA">
        <w:rPr>
          <w:rFonts w:ascii="Arial" w:eastAsia="Times New Roman" w:hAnsi="Arial" w:cs="Arial"/>
          <w:color w:val="000000"/>
          <w:lang w:eastAsia="en-GB"/>
        </w:rPr>
        <w:t xml:space="preserve">: An interim meeting after all the individual groups have met and deliberated as per allocated group tasks and submitted a report to the project lead. Aim of the interim meeting will be to deliberate on individual group report and any other roadblocks or concerns that </w:t>
      </w:r>
      <w:r w:rsidRPr="00123FBA">
        <w:rPr>
          <w:rFonts w:ascii="Arial" w:eastAsia="Times New Roman" w:hAnsi="Arial" w:cs="Arial"/>
          <w:color w:val="000000"/>
          <w:lang w:eastAsia="en-GB"/>
        </w:rPr>
        <w:t>were identified</w:t>
      </w:r>
      <w:r w:rsidRPr="00123FBA">
        <w:rPr>
          <w:rFonts w:ascii="Arial" w:eastAsia="Times New Roman" w:hAnsi="Arial" w:cs="Arial"/>
          <w:color w:val="000000"/>
          <w:lang w:eastAsia="en-GB"/>
        </w:rPr>
        <w:t xml:space="preserve"> during group discussions and any possible solutions. </w:t>
      </w:r>
    </w:p>
    <w:p w14:paraId="12FA5519" w14:textId="31A980A3"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The software developers and IT experts will be tasked to do a trial run of the dashboard with end users and rectify if any software glitches are encountered. Evaluation of all the safety features that are built for any possible leakage of confidential information. Training of end users on how to operate and use all the functions within the dashboard safely, creation of user id for all the end users, individualize the dashboard access and interface based on end user requirements. For Example, an on-call ICU consultant will require information on how many nursed beds are available for admission, how many are awaiting discharge or repatriations and how many patients are admitted for specialist or non-specialist care. In contrast, a flow coordinator </w:t>
      </w:r>
      <w:r w:rsidRPr="00123FBA">
        <w:rPr>
          <w:rFonts w:ascii="Arial" w:eastAsia="Times New Roman" w:hAnsi="Arial" w:cs="Arial"/>
          <w:color w:val="000000"/>
          <w:lang w:eastAsia="en-GB"/>
        </w:rPr>
        <w:t>would</w:t>
      </w:r>
      <w:r w:rsidRPr="00123FBA">
        <w:rPr>
          <w:rFonts w:ascii="Arial" w:eastAsia="Times New Roman" w:hAnsi="Arial" w:cs="Arial"/>
          <w:color w:val="000000"/>
          <w:lang w:eastAsia="en-GB"/>
        </w:rPr>
        <w:t xml:space="preserve"> like to have rapid access about data on total staff nurses coming on to any shift, what are the level of care or organ support each patient is receiving and potential patient discharges and repatriations. Once all the training and trial run are completed, project will be launched nationally across all ICU in Wales. </w:t>
      </w:r>
    </w:p>
    <w:p w14:paraId="289F6E16" w14:textId="77777777" w:rsidR="00123FBA" w:rsidRPr="00123FBA" w:rsidRDefault="00123FBA" w:rsidP="00123FBA">
      <w:pPr>
        <w:spacing w:line="360" w:lineRule="auto"/>
        <w:rPr>
          <w:rFonts w:ascii="Arial" w:eastAsia="Times New Roman" w:hAnsi="Arial" w:cs="Arial"/>
          <w:color w:val="000000"/>
          <w:lang w:eastAsia="en-GB"/>
        </w:rPr>
      </w:pPr>
    </w:p>
    <w:p w14:paraId="074EF8D8" w14:textId="20466671"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Project launch</w:t>
      </w:r>
      <w:r w:rsidRPr="00123FBA">
        <w:rPr>
          <w:rFonts w:ascii="Arial" w:eastAsia="Times New Roman" w:hAnsi="Arial" w:cs="Arial"/>
          <w:color w:val="000000"/>
          <w:lang w:eastAsia="en-GB"/>
        </w:rPr>
        <w:t xml:space="preserve"> - Once all the trial run and training of end users have finished and appropriate data safety and IG criterion have been met, the dashboard will be launched. After the launch, the software and IT expert will monitor the traffic </w:t>
      </w:r>
      <w:r w:rsidRPr="00123FBA">
        <w:rPr>
          <w:rFonts w:ascii="Arial" w:eastAsia="Times New Roman" w:hAnsi="Arial" w:cs="Arial"/>
          <w:color w:val="000000"/>
          <w:lang w:eastAsia="en-GB"/>
        </w:rPr>
        <w:t>and</w:t>
      </w:r>
      <w:r w:rsidRPr="00123FBA">
        <w:rPr>
          <w:rFonts w:ascii="Arial" w:eastAsia="Times New Roman" w:hAnsi="Arial" w:cs="Arial"/>
          <w:color w:val="000000"/>
          <w:lang w:eastAsia="en-GB"/>
        </w:rPr>
        <w:t xml:space="preserve"> rectify any glitches encountered within the programme. The software will also be updated routinely as per feedback from multiple users as well as for any update required for security reasons. </w:t>
      </w:r>
    </w:p>
    <w:p w14:paraId="7BAD2871" w14:textId="77777777" w:rsidR="00123FBA" w:rsidRPr="00123FBA" w:rsidRDefault="00123FBA" w:rsidP="00123FBA">
      <w:pPr>
        <w:spacing w:line="360" w:lineRule="auto"/>
        <w:rPr>
          <w:rFonts w:ascii="Arial" w:eastAsia="Times New Roman" w:hAnsi="Arial" w:cs="Arial"/>
          <w:color w:val="000000"/>
          <w:lang w:eastAsia="en-GB"/>
        </w:rPr>
      </w:pPr>
    </w:p>
    <w:p w14:paraId="3CF57D2C"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Project completion</w:t>
      </w:r>
      <w:r w:rsidRPr="00123FBA">
        <w:rPr>
          <w:rFonts w:ascii="Arial" w:eastAsia="Times New Roman" w:hAnsi="Arial" w:cs="Arial"/>
          <w:color w:val="000000"/>
          <w:lang w:eastAsia="en-GB"/>
        </w:rPr>
        <w:t xml:space="preserve"> - Once the dashboard is up and running successfully, the dashboard project will be handed over to individual ICU directorates and trust IT department for ongoing maintenance. A detailed project report will be prepared outlining in detail all the steps and processes undertaken to achieve the desired aims and objectives. It will also highlight any problems encountered during the individual stages and how it was rectified, project overall cost, cost-effectiveness analysis, training, end user engagements and explanation of context why the project was undertaken. The project report will be submitted to the critical care implementation group (CCIG) and to the Welsh government (WG). </w:t>
      </w:r>
    </w:p>
    <w:p w14:paraId="30CFE038" w14:textId="77777777" w:rsidR="00123FBA" w:rsidRPr="00123FBA" w:rsidRDefault="00123FBA" w:rsidP="00123FBA">
      <w:pPr>
        <w:spacing w:line="360" w:lineRule="auto"/>
        <w:rPr>
          <w:rFonts w:ascii="Arial" w:eastAsia="Times New Roman" w:hAnsi="Arial" w:cs="Arial"/>
          <w:color w:val="000000"/>
          <w:lang w:eastAsia="en-GB"/>
        </w:rPr>
      </w:pPr>
    </w:p>
    <w:p w14:paraId="31D99904"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Literature review: </w:t>
      </w:r>
    </w:p>
    <w:p w14:paraId="03CFEBAC" w14:textId="7741F84E"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The literature search was done on </w:t>
      </w:r>
      <w:r w:rsidRPr="00123FBA">
        <w:rPr>
          <w:rFonts w:ascii="Arial" w:eastAsia="Times New Roman" w:hAnsi="Arial" w:cs="Arial"/>
          <w:color w:val="000000"/>
          <w:lang w:eastAsia="en-GB"/>
        </w:rPr>
        <w:t>PubMed</w:t>
      </w:r>
      <w:r w:rsidRPr="00123FBA">
        <w:rPr>
          <w:rFonts w:ascii="Arial" w:eastAsia="Times New Roman" w:hAnsi="Arial" w:cs="Arial"/>
          <w:color w:val="000000"/>
          <w:lang w:eastAsia="en-GB"/>
        </w:rPr>
        <w:t xml:space="preserve">, using the following specific terms as search criteria: “digital dashboard in critical care”, “digital dashboard in healthcare” and “electronic dashboard in critical care”. The period for the search criterion were from the year 2010-2021 and it included any published literature in the form of either review article, case-control study, observational study, systematic </w:t>
      </w:r>
      <w:proofErr w:type="gramStart"/>
      <w:r w:rsidRPr="00123FBA">
        <w:rPr>
          <w:rFonts w:ascii="Arial" w:eastAsia="Times New Roman" w:hAnsi="Arial" w:cs="Arial"/>
          <w:color w:val="000000"/>
          <w:lang w:eastAsia="en-GB"/>
        </w:rPr>
        <w:t>review</w:t>
      </w:r>
      <w:proofErr w:type="gramEnd"/>
      <w:r w:rsidRPr="00123FBA">
        <w:rPr>
          <w:rFonts w:ascii="Arial" w:eastAsia="Times New Roman" w:hAnsi="Arial" w:cs="Arial"/>
          <w:color w:val="000000"/>
          <w:lang w:eastAsia="en-GB"/>
        </w:rPr>
        <w:t xml:space="preserve"> or </w:t>
      </w:r>
      <w:r w:rsidRPr="00123FBA">
        <w:rPr>
          <w:rFonts w:ascii="Arial" w:eastAsia="Times New Roman" w:hAnsi="Arial" w:cs="Arial"/>
          <w:color w:val="000000"/>
          <w:lang w:eastAsia="en-GB"/>
        </w:rPr>
        <w:t>meta-analysis</w:t>
      </w:r>
      <w:r w:rsidRPr="00123FBA">
        <w:rPr>
          <w:rFonts w:ascii="Arial" w:eastAsia="Times New Roman" w:hAnsi="Arial" w:cs="Arial"/>
          <w:color w:val="000000"/>
          <w:lang w:eastAsia="en-GB"/>
        </w:rPr>
        <w:t>. </w:t>
      </w:r>
    </w:p>
    <w:p w14:paraId="5A90E852" w14:textId="13C58D02"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On searching “digital dashboard in critical care”, nine articles came up on search </w:t>
      </w:r>
      <w:r w:rsidRPr="00123FBA">
        <w:rPr>
          <w:rFonts w:ascii="Arial" w:eastAsia="Times New Roman" w:hAnsi="Arial" w:cs="Arial"/>
          <w:color w:val="000000"/>
          <w:lang w:eastAsia="en-GB"/>
        </w:rPr>
        <w:t>results.</w:t>
      </w:r>
      <w:r w:rsidRPr="00123FBA">
        <w:rPr>
          <w:rFonts w:ascii="Arial" w:eastAsia="Times New Roman" w:hAnsi="Arial" w:cs="Arial"/>
          <w:color w:val="000000"/>
          <w:lang w:eastAsia="en-GB"/>
        </w:rPr>
        <w:t xml:space="preserve"> In contrast, </w:t>
      </w:r>
      <w:r>
        <w:rPr>
          <w:rFonts w:ascii="Arial" w:eastAsia="Times New Roman" w:hAnsi="Arial" w:cs="Arial"/>
          <w:color w:val="000000"/>
          <w:lang w:eastAsia="en-GB"/>
        </w:rPr>
        <w:t>fifty-seven</w:t>
      </w:r>
      <w:r w:rsidRPr="00123FBA">
        <w:rPr>
          <w:rFonts w:ascii="Arial" w:eastAsia="Times New Roman" w:hAnsi="Arial" w:cs="Arial"/>
          <w:color w:val="000000"/>
          <w:lang w:eastAsia="en-GB"/>
        </w:rPr>
        <w:t xml:space="preserve"> and</w:t>
      </w:r>
      <w:r w:rsidRPr="00123FBA">
        <w:rPr>
          <w:rFonts w:ascii="Arial" w:eastAsia="Times New Roman" w:hAnsi="Arial" w:cs="Arial"/>
          <w:color w:val="000000"/>
          <w:lang w:eastAsia="en-GB"/>
        </w:rPr>
        <w:t xml:space="preserve"> </w:t>
      </w:r>
      <w:r>
        <w:rPr>
          <w:rFonts w:ascii="Arial" w:eastAsia="Times New Roman" w:hAnsi="Arial" w:cs="Arial"/>
          <w:color w:val="000000"/>
          <w:lang w:eastAsia="en-GB"/>
        </w:rPr>
        <w:t xml:space="preserve">fifty-five </w:t>
      </w:r>
      <w:r w:rsidRPr="00123FBA">
        <w:rPr>
          <w:rFonts w:ascii="Arial" w:eastAsia="Times New Roman" w:hAnsi="Arial" w:cs="Arial"/>
          <w:color w:val="000000"/>
          <w:lang w:eastAsia="en-GB"/>
        </w:rPr>
        <w:t>results came up on searching the following themes: “digital dashboard in healthcare” and “electronic dashboard in critical care” respectively. </w:t>
      </w:r>
    </w:p>
    <w:p w14:paraId="042D6C88" w14:textId="2E142C3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Table 1 illustrates </w:t>
      </w:r>
      <w:r w:rsidRPr="00123FBA">
        <w:rPr>
          <w:rFonts w:ascii="Arial" w:eastAsia="Times New Roman" w:hAnsi="Arial" w:cs="Arial"/>
          <w:color w:val="000000"/>
          <w:lang w:eastAsia="en-GB"/>
        </w:rPr>
        <w:t>a summary</w:t>
      </w:r>
      <w:r w:rsidRPr="00123FBA">
        <w:rPr>
          <w:rFonts w:ascii="Arial" w:eastAsia="Times New Roman" w:hAnsi="Arial" w:cs="Arial"/>
          <w:color w:val="000000"/>
          <w:lang w:eastAsia="en-GB"/>
        </w:rPr>
        <w:t xml:space="preserve"> of eighteen literature search results. Dowding D et al have published a literature review in which they have included eleven studies with considerable heterogeneity in implementation setting, dashboard usage and indicators used to assess its performance (5). There are many different </w:t>
      </w:r>
      <w:r w:rsidRPr="00123FBA">
        <w:rPr>
          <w:rFonts w:ascii="Arial" w:eastAsia="Times New Roman" w:hAnsi="Arial" w:cs="Arial"/>
          <w:color w:val="000000"/>
          <w:lang w:eastAsia="en-GB"/>
        </w:rPr>
        <w:t>types</w:t>
      </w:r>
      <w:r w:rsidRPr="00123FBA">
        <w:rPr>
          <w:rFonts w:ascii="Arial" w:eastAsia="Times New Roman" w:hAnsi="Arial" w:cs="Arial"/>
          <w:color w:val="000000"/>
          <w:lang w:eastAsia="en-GB"/>
        </w:rPr>
        <w:t xml:space="preserve"> of </w:t>
      </w:r>
      <w:r w:rsidRPr="00123FBA">
        <w:rPr>
          <w:rFonts w:ascii="Arial" w:eastAsia="Times New Roman" w:hAnsi="Arial" w:cs="Arial"/>
          <w:color w:val="000000"/>
          <w:lang w:eastAsia="en-GB"/>
        </w:rPr>
        <w:t>dashboards</w:t>
      </w:r>
      <w:r w:rsidRPr="00123FBA">
        <w:rPr>
          <w:rFonts w:ascii="Arial" w:eastAsia="Times New Roman" w:hAnsi="Arial" w:cs="Arial"/>
          <w:color w:val="000000"/>
          <w:lang w:eastAsia="en-GB"/>
        </w:rPr>
        <w:t xml:space="preserve"> that are described in this review paper - 1) Quality dashboards, which provides visual display of patient related quality indicators to enable managers to identify areas for improvement. 2) Clinical dashboards - Visual display of important clinical variables that </w:t>
      </w:r>
      <w:r>
        <w:rPr>
          <w:rFonts w:ascii="Arial" w:eastAsia="Times New Roman" w:hAnsi="Arial" w:cs="Arial"/>
          <w:color w:val="000000"/>
          <w:lang w:eastAsia="en-GB"/>
        </w:rPr>
        <w:t xml:space="preserve">help </w:t>
      </w:r>
      <w:r w:rsidRPr="00123FBA">
        <w:rPr>
          <w:rFonts w:ascii="Arial" w:eastAsia="Times New Roman" w:hAnsi="Arial" w:cs="Arial"/>
          <w:color w:val="000000"/>
          <w:lang w:eastAsia="en-GB"/>
        </w:rPr>
        <w:t>clinicians with relevant and timely information to improve quality of patient care. 3) Communication dashboards - A dashboard to improve clinical workflow and patterns of communication with the broader health care team. 4) Visual Dashboard - showing qualitative and quantitative data on both measurable impact and staff/patient perceptions. The review paper main inference was to always consider “context” as the primary driver to achieve success in any digital project. (5). In this project, context is to improve the operational flow of ICU patients in Wales by setting up a national digital dashboard which tracks ICU bed capacity 24*7. The initial work will mostly be targeted against automation of current ways of work done by flow coordinator and ICU consultants, and later iteration will be transformation where new problems will be solved using the same digital platforms. Secondarily, end user engagements are also very important from the very beginning, as these will be the people who will be the bulk users and they could help fine tune the software development from the very beginning. </w:t>
      </w:r>
    </w:p>
    <w:p w14:paraId="5DA94F9B" w14:textId="1B5E244E"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There can also be some drawbacks or unintended consequences (UICs) related to digital projects and it is important to be mindful of that during running of project. Anuj </w:t>
      </w:r>
      <w:proofErr w:type="spellStart"/>
      <w:r w:rsidRPr="00123FBA">
        <w:rPr>
          <w:rFonts w:ascii="Arial" w:eastAsia="Times New Roman" w:hAnsi="Arial" w:cs="Arial"/>
          <w:color w:val="000000"/>
          <w:lang w:eastAsia="en-GB"/>
        </w:rPr>
        <w:t>Dalal</w:t>
      </w:r>
      <w:proofErr w:type="spellEnd"/>
      <w:r w:rsidRPr="00123FBA">
        <w:rPr>
          <w:rFonts w:ascii="Arial" w:eastAsia="Times New Roman" w:hAnsi="Arial" w:cs="Arial"/>
          <w:color w:val="000000"/>
          <w:lang w:eastAsia="en-GB"/>
        </w:rPr>
        <w:t xml:space="preserve"> et</w:t>
      </w:r>
      <w:r>
        <w:rPr>
          <w:rFonts w:ascii="Arial" w:eastAsia="Times New Roman" w:hAnsi="Arial" w:cs="Arial"/>
          <w:color w:val="000000"/>
          <w:lang w:eastAsia="en-GB"/>
        </w:rPr>
        <w:t>.</w:t>
      </w:r>
      <w:r w:rsidRPr="00123FBA">
        <w:rPr>
          <w:rFonts w:ascii="Arial" w:eastAsia="Times New Roman" w:hAnsi="Arial" w:cs="Arial"/>
          <w:color w:val="000000"/>
          <w:lang w:eastAsia="en-GB"/>
        </w:rPr>
        <w:t xml:space="preserve"> al</w:t>
      </w:r>
      <w:r>
        <w:rPr>
          <w:rFonts w:ascii="Arial" w:eastAsia="Times New Roman" w:hAnsi="Arial" w:cs="Arial"/>
          <w:color w:val="000000"/>
          <w:lang w:eastAsia="en-GB"/>
        </w:rPr>
        <w:t>,</w:t>
      </w:r>
      <w:r w:rsidRPr="00123FBA">
        <w:rPr>
          <w:rFonts w:ascii="Arial" w:eastAsia="Times New Roman" w:hAnsi="Arial" w:cs="Arial"/>
          <w:color w:val="000000"/>
          <w:lang w:eastAsia="en-GB"/>
        </w:rPr>
        <w:t xml:space="preserve"> published a study where digital tools were used to prepare for early discharge from hospital. The study result was </w:t>
      </w:r>
      <w:r w:rsidRPr="00123FBA">
        <w:rPr>
          <w:rFonts w:ascii="Arial" w:eastAsia="Times New Roman" w:hAnsi="Arial" w:cs="Arial"/>
          <w:color w:val="000000"/>
          <w:lang w:eastAsia="en-GB"/>
        </w:rPr>
        <w:t>negative,</w:t>
      </w:r>
      <w:r w:rsidRPr="00123FBA">
        <w:rPr>
          <w:rFonts w:ascii="Arial" w:eastAsia="Times New Roman" w:hAnsi="Arial" w:cs="Arial"/>
          <w:color w:val="000000"/>
          <w:lang w:eastAsia="en-GB"/>
        </w:rPr>
        <w:t xml:space="preserve"> and patients were eventually spending more time in hospital as checklists were raising more queries from patients that needed sorting out prior to discharge (10).</w:t>
      </w:r>
    </w:p>
    <w:p w14:paraId="435FE1F9" w14:textId="77777777" w:rsidR="00123FBA" w:rsidRPr="00123FBA" w:rsidRDefault="00123FBA" w:rsidP="00123FBA">
      <w:pPr>
        <w:spacing w:line="360" w:lineRule="auto"/>
        <w:rPr>
          <w:rFonts w:ascii="Arial" w:eastAsia="Times New Roman" w:hAnsi="Arial" w:cs="Arial"/>
          <w:color w:val="000000"/>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661"/>
        <w:gridCol w:w="2400"/>
        <w:gridCol w:w="2931"/>
        <w:gridCol w:w="3014"/>
      </w:tblGrid>
      <w:tr w:rsidR="00123FBA" w:rsidRPr="00123FBA" w14:paraId="54228B6E"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CE02D"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b/>
                <w:bCs/>
                <w:color w:val="000000"/>
                <w:lang w:eastAsia="en-GB"/>
              </w:rPr>
              <w:t>S. 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10C90"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b/>
                <w:bCs/>
                <w:color w:val="000000"/>
                <w:lang w:eastAsia="en-GB"/>
              </w:rPr>
              <w:t>Aim of study or study 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ABF7F0"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b/>
                <w:bCs/>
                <w:color w:val="000000"/>
                <w:lang w:eastAsia="en-GB"/>
              </w:rPr>
              <w:t>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35CF8"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b/>
                <w:bCs/>
                <w:color w:val="000000"/>
                <w:lang w:eastAsia="en-GB"/>
              </w:rPr>
              <w:t>          Results</w:t>
            </w:r>
          </w:p>
        </w:tc>
      </w:tr>
      <w:tr w:rsidR="00123FBA" w:rsidRPr="00123FBA" w14:paraId="26BEB2AC"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4BE62F"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A702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Evaluation of a digital triage platform in Uganda: A quality improvement initiative to reduce the time to antibiotic administration (6).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CF176"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02020"/>
                <w:shd w:val="clear" w:color="auto" w:fill="FFFFFF"/>
                <w:lang w:eastAsia="en-GB"/>
              </w:rPr>
              <w:t>This quality improvement initiative sought to reduce the time to antibiotic administration at a dedicated children’s hospital outpatient department in Mbarara, Uganda.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083AA6" w14:textId="6FD882F3"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 xml:space="preserve">A </w:t>
            </w:r>
            <w:r w:rsidRPr="00123FBA">
              <w:rPr>
                <w:rFonts w:ascii="Arial" w:eastAsia="Times New Roman" w:hAnsi="Arial" w:cs="Arial"/>
                <w:color w:val="212121"/>
                <w:shd w:val="clear" w:color="auto" w:fill="FFFFFF"/>
                <w:lang w:eastAsia="en-GB"/>
              </w:rPr>
              <w:t>computer-based</w:t>
            </w:r>
            <w:r w:rsidRPr="00123FBA">
              <w:rPr>
                <w:rFonts w:ascii="Arial" w:eastAsia="Times New Roman" w:hAnsi="Arial" w:cs="Arial"/>
                <w:color w:val="212121"/>
                <w:shd w:val="clear" w:color="auto" w:fill="FFFFFF"/>
                <w:lang w:eastAsia="en-GB"/>
              </w:rPr>
              <w:t xml:space="preserve"> dashboard to alert the clinicians for antibiotic prescription, resulted in early delivery</w:t>
            </w:r>
          </w:p>
        </w:tc>
      </w:tr>
      <w:tr w:rsidR="00123FBA" w:rsidRPr="00123FBA" w14:paraId="4685ACF6"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D9251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70841A"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A novel concept for integrating and delivering health information using a comprehensive digital dashboard: An analysis of healthcare professionals' intention to adopt a new system and the trend of its real usage (7).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889B75" w14:textId="0CDB4B69"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 xml:space="preserve">To introduce a new concept of medical dashboard system called </w:t>
            </w:r>
            <w:proofErr w:type="spellStart"/>
            <w:r w:rsidRPr="00123FBA">
              <w:rPr>
                <w:rFonts w:ascii="Arial" w:eastAsia="Times New Roman" w:hAnsi="Arial" w:cs="Arial"/>
                <w:color w:val="212121"/>
                <w:shd w:val="clear" w:color="auto" w:fill="FFFFFF"/>
                <w:lang w:eastAsia="en-GB"/>
              </w:rPr>
              <w:t>BESTBoard</w:t>
            </w:r>
            <w:proofErr w:type="spellEnd"/>
            <w:r w:rsidRPr="00123FBA">
              <w:rPr>
                <w:rFonts w:ascii="Arial" w:eastAsia="Times New Roman" w:hAnsi="Arial" w:cs="Arial"/>
                <w:color w:val="212121"/>
                <w:shd w:val="clear" w:color="auto" w:fill="FFFFFF"/>
                <w:lang w:eastAsia="en-GB"/>
              </w:rPr>
              <w:t xml:space="preserve"> (</w:t>
            </w:r>
            <w:proofErr w:type="spellStart"/>
            <w:r w:rsidRPr="00123FBA">
              <w:rPr>
                <w:rFonts w:ascii="Arial" w:eastAsia="Times New Roman" w:hAnsi="Arial" w:cs="Arial"/>
                <w:color w:val="2E2E2E"/>
                <w:shd w:val="clear" w:color="auto" w:fill="FFFFFF"/>
                <w:lang w:eastAsia="en-GB"/>
              </w:rPr>
              <w:t>Bundang</w:t>
            </w:r>
            <w:proofErr w:type="spellEnd"/>
            <w:r w:rsidRPr="00123FBA">
              <w:rPr>
                <w:rFonts w:ascii="Arial" w:eastAsia="Times New Roman" w:hAnsi="Arial" w:cs="Arial"/>
                <w:color w:val="2E2E2E"/>
                <w:shd w:val="clear" w:color="auto" w:fill="FFFFFF"/>
                <w:lang w:eastAsia="en-GB"/>
              </w:rPr>
              <w:t xml:space="preserve"> Excellent &amp; Smart Touch Board)</w:t>
            </w:r>
            <w:r w:rsidRPr="00123FBA">
              <w:rPr>
                <w:rFonts w:ascii="Arial" w:eastAsia="Times New Roman" w:hAnsi="Arial" w:cs="Arial"/>
                <w:color w:val="212121"/>
                <w:shd w:val="clear" w:color="auto" w:fill="FFFFFF"/>
                <w:lang w:eastAsia="en-GB"/>
              </w:rPr>
              <w:t xml:space="preserve">. Such a system was implemented in all wards in a tertiary academic hospital to explore the development process, core designs, functions, </w:t>
            </w:r>
            <w:r w:rsidRPr="00123FBA">
              <w:rPr>
                <w:rFonts w:ascii="Arial" w:eastAsia="Times New Roman" w:hAnsi="Arial" w:cs="Arial"/>
                <w:color w:val="212121"/>
                <w:shd w:val="clear" w:color="auto" w:fill="FFFFFF"/>
                <w:lang w:eastAsia="en-GB"/>
              </w:rPr>
              <w:t>usability,</w:t>
            </w:r>
            <w:r w:rsidRPr="00123FBA">
              <w:rPr>
                <w:rFonts w:ascii="Arial" w:eastAsia="Times New Roman" w:hAnsi="Arial" w:cs="Arial"/>
                <w:color w:val="212121"/>
                <w:shd w:val="clear" w:color="auto" w:fill="FFFFFF"/>
                <w:lang w:eastAsia="en-GB"/>
              </w:rPr>
              <w:t xml:space="preserve"> and feasibility.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0B251"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A new concept of hospital dashboard system proved to be feasible and useful in delivering health information to healthcare professionals</w:t>
            </w:r>
          </w:p>
        </w:tc>
      </w:tr>
      <w:tr w:rsidR="00123FBA" w:rsidRPr="00123FBA" w14:paraId="4744A9A0"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9238D"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584F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Rapid adaptation of a local healthcare digital system to COVID-19: The experience in Birmingham (UK) (8).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2A6F57"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Sharing local experience as a case study, describing development and lessons learned applicable to wider electronic healthcare record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FE2941" w14:textId="21E44B66" w:rsidR="00123FBA" w:rsidRPr="00123FBA" w:rsidRDefault="00123FBA" w:rsidP="00123FBA">
            <w:pPr>
              <w:spacing w:before="240" w:after="240" w:line="360" w:lineRule="auto"/>
              <w:rPr>
                <w:rFonts w:ascii="Arial" w:eastAsia="Times New Roman" w:hAnsi="Arial" w:cs="Arial"/>
                <w:lang w:eastAsia="en-GB"/>
              </w:rPr>
            </w:pPr>
            <w:r w:rsidRPr="00123FBA">
              <w:rPr>
                <w:rFonts w:ascii="Arial" w:eastAsia="Times New Roman" w:hAnsi="Arial" w:cs="Arial"/>
                <w:color w:val="212121"/>
                <w:lang w:eastAsia="en-GB"/>
              </w:rPr>
              <w:t xml:space="preserve">Digital tools were rapidly adapted to improve delivery of </w:t>
            </w:r>
            <w:r w:rsidRPr="00123FBA">
              <w:rPr>
                <w:rFonts w:ascii="Arial" w:eastAsia="Times New Roman" w:hAnsi="Arial" w:cs="Arial"/>
                <w:color w:val="212121"/>
                <w:lang w:eastAsia="en-GB"/>
              </w:rPr>
              <w:t>healthcare</w:t>
            </w:r>
            <w:r w:rsidRPr="00123FBA">
              <w:rPr>
                <w:rFonts w:ascii="Arial" w:eastAsia="Times New Roman" w:hAnsi="Arial" w:cs="Arial"/>
                <w:color w:val="212121"/>
                <w:lang w:eastAsia="en-GB"/>
              </w:rPr>
              <w:t xml:space="preserve"> in a large UK NHS trust.</w:t>
            </w:r>
          </w:p>
          <w:p w14:paraId="40819BD9" w14:textId="77777777" w:rsidR="00123FBA" w:rsidRPr="00123FBA" w:rsidRDefault="00123FBA" w:rsidP="00123FBA">
            <w:pPr>
              <w:spacing w:line="360" w:lineRule="auto"/>
              <w:rPr>
                <w:rFonts w:ascii="Arial" w:eastAsia="Times New Roman" w:hAnsi="Arial" w:cs="Arial"/>
                <w:lang w:eastAsia="en-GB"/>
              </w:rPr>
            </w:pPr>
          </w:p>
        </w:tc>
      </w:tr>
      <w:tr w:rsidR="00123FBA" w:rsidRPr="00123FBA" w14:paraId="38D0F04B"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2C382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28ED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Automated analysis of free-text comments and dashboard representations in patient experience surveys: a multimethod co-design study (9).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E1502"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To improve the use and usefulness of patient experience surveys free-text comments in driving health service changes that improve the patient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8DE32"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Automated display of patient experience comments could drive health care services improvement.</w:t>
            </w:r>
          </w:p>
        </w:tc>
      </w:tr>
      <w:tr w:rsidR="00123FBA" w:rsidRPr="00123FBA" w14:paraId="15F6E3ED"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F35B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5. 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DC06AA"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lang w:eastAsia="en-GB"/>
              </w:rPr>
              <w:t>Evaluation of electronic health record-integrated digital health tools to engage hospitalized patients in discharge preparation (10).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F8A483"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To evaluate the effect of electronic health record (EHR)-integrated digital health tools, comprised of a checklist and video on transitions-of-care outcomes for patients preparing for discharge.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C2010"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EHR-integrated digital health tools to prepare patients for discharge did not significantly increase patient activation and was associated with a longer length of stay.</w:t>
            </w:r>
          </w:p>
        </w:tc>
      </w:tr>
      <w:tr w:rsidR="00123FBA" w:rsidRPr="00123FBA" w14:paraId="71C07EED"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2B3F8"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6.</w:t>
            </w:r>
          </w:p>
          <w:p w14:paraId="060F05C4" w14:textId="77777777" w:rsidR="00123FBA" w:rsidRPr="00123FBA" w:rsidRDefault="00123FBA" w:rsidP="00123FBA">
            <w:pPr>
              <w:spacing w:after="240" w:line="360" w:lineRule="auto"/>
              <w:rPr>
                <w:rFonts w:ascii="Arial" w:eastAsia="Times New Roman" w:hAnsi="Arial" w:cs="Arial"/>
                <w:lang w:eastAsia="en-GB"/>
              </w:rPr>
            </w:pPr>
            <w:r w:rsidRPr="00123FBA">
              <w:rPr>
                <w:rFonts w:ascii="Arial" w:eastAsia="Times New Roman" w:hAnsi="Arial" w:cs="Arial"/>
                <w:lang w:eastAsia="en-GB"/>
              </w:rPr>
              <w:br/>
            </w:r>
            <w:r w:rsidRPr="00123FBA">
              <w:rPr>
                <w:rFonts w:ascii="Arial" w:eastAsia="Times New Roman" w:hAnsi="Arial" w:cs="Arial"/>
                <w:lang w:eastAsia="en-GB"/>
              </w:rPr>
              <w:br/>
            </w:r>
            <w:r w:rsidRPr="00123FBA">
              <w:rPr>
                <w:rFonts w:ascii="Arial" w:eastAsia="Times New Roman" w:hAnsi="Arial" w:cs="Arial"/>
                <w:lang w:eastAsia="en-GB"/>
              </w:rPr>
              <w:br/>
            </w:r>
            <w:r w:rsidRPr="00123FBA">
              <w:rPr>
                <w:rFonts w:ascii="Arial" w:eastAsia="Times New Roman" w:hAnsi="Arial" w:cs="Arial"/>
                <w:lang w:eastAsia="en-GB"/>
              </w:rPr>
              <w:br/>
            </w:r>
            <w:r w:rsidRPr="00123FBA">
              <w:rPr>
                <w:rFonts w:ascii="Arial" w:eastAsia="Times New Roman" w:hAnsi="Arial" w:cs="Arial"/>
                <w:lang w:eastAsia="en-GB"/>
              </w:rPr>
              <w:br/>
            </w:r>
            <w:r w:rsidRPr="00123FBA">
              <w:rPr>
                <w:rFonts w:ascii="Arial" w:eastAsia="Times New Roman" w:hAnsi="Arial" w:cs="Arial"/>
                <w:lang w:eastAsia="en-GB"/>
              </w:rPr>
              <w:br/>
            </w:r>
            <w:r w:rsidRPr="00123FBA">
              <w:rPr>
                <w:rFonts w:ascii="Arial" w:eastAsia="Times New Roman" w:hAnsi="Arial" w:cs="Arial"/>
                <w:lang w:eastAsia="en-GB"/>
              </w:rPr>
              <w:br/>
            </w:r>
            <w:r w:rsidRPr="00123FBA">
              <w:rPr>
                <w:rFonts w:ascii="Arial" w:eastAsia="Times New Roman" w:hAnsi="Arial" w:cs="Arial"/>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CED6C" w14:textId="77777777" w:rsidR="00123FBA" w:rsidRPr="00123FBA" w:rsidRDefault="00123FBA" w:rsidP="00123FBA">
            <w:pPr>
              <w:shd w:val="clear" w:color="auto" w:fill="FFFFFF"/>
              <w:spacing w:before="720" w:line="360" w:lineRule="auto"/>
              <w:outlineLvl w:val="0"/>
              <w:rPr>
                <w:rFonts w:ascii="Arial" w:eastAsia="Times New Roman" w:hAnsi="Arial" w:cs="Arial"/>
                <w:b/>
                <w:bCs/>
                <w:kern w:val="36"/>
                <w:lang w:eastAsia="en-GB"/>
              </w:rPr>
            </w:pPr>
            <w:r w:rsidRPr="00123FBA">
              <w:rPr>
                <w:rFonts w:ascii="Arial" w:eastAsia="Times New Roman" w:hAnsi="Arial" w:cs="Arial"/>
                <w:color w:val="212121"/>
                <w:kern w:val="36"/>
                <w:lang w:eastAsia="en-GB"/>
              </w:rPr>
              <w:t>Hummingbird Study: a study protocol for a multicentre exploratory trial to assess the acceptance and performance of a digital medicine system in adults with schizophrenia, schizoaffective disorder or first-episode psychosis (11).</w:t>
            </w:r>
          </w:p>
          <w:p w14:paraId="4D0D0B12" w14:textId="77777777" w:rsidR="00123FBA" w:rsidRPr="00123FBA" w:rsidRDefault="00123FBA" w:rsidP="00123FBA">
            <w:pPr>
              <w:shd w:val="clear" w:color="auto" w:fill="FFFFFF"/>
              <w:spacing w:line="360" w:lineRule="auto"/>
              <w:outlineLvl w:val="0"/>
              <w:rPr>
                <w:rFonts w:ascii="Arial" w:eastAsia="Times New Roman" w:hAnsi="Arial" w:cs="Arial"/>
                <w:b/>
                <w:bCs/>
                <w:kern w:val="36"/>
                <w:lang w:eastAsia="en-GB"/>
              </w:rPr>
            </w:pPr>
            <w:r w:rsidRPr="00123FBA">
              <w:rPr>
                <w:rFonts w:ascii="Arial" w:eastAsia="Times New Roman" w:hAnsi="Arial" w:cs="Arial"/>
                <w:b/>
                <w:bCs/>
                <w:kern w:val="36"/>
                <w:lang w:eastAsia="en-GB"/>
              </w:rPr>
              <w:t> </w:t>
            </w:r>
          </w:p>
          <w:p w14:paraId="086E8C48" w14:textId="77777777" w:rsidR="00123FBA" w:rsidRPr="00123FBA" w:rsidRDefault="00123FBA" w:rsidP="00123FBA">
            <w:pPr>
              <w:spacing w:line="360" w:lineRule="auto"/>
              <w:rPr>
                <w:rFonts w:ascii="Arial" w:eastAsia="Times New Roman" w:hAnsi="Arial" w:cs="Arial"/>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8585C" w14:textId="3C28B5D9"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 xml:space="preserve">A digital medicine system (DMS) has been developed to objectively monitor patient adherence and support clinical </w:t>
            </w:r>
            <w:r w:rsidRPr="00123FBA">
              <w:rPr>
                <w:rFonts w:ascii="Arial" w:eastAsia="Times New Roman" w:hAnsi="Arial" w:cs="Arial"/>
                <w:color w:val="212121"/>
                <w:shd w:val="clear" w:color="auto" w:fill="FFFFFF"/>
                <w:lang w:eastAsia="en-GB"/>
              </w:rPr>
              <w:t>decision-making</w:t>
            </w:r>
            <w:r w:rsidRPr="00123FBA">
              <w:rPr>
                <w:rFonts w:ascii="Arial" w:eastAsia="Times New Roman" w:hAnsi="Arial" w:cs="Arial"/>
                <w:color w:val="212121"/>
                <w:shd w:val="clear" w:color="auto" w:fill="FFFFFF"/>
                <w:lang w:eastAsia="en-GB"/>
              </w:rPr>
              <w:t xml:space="preserve"> regarding treatment choices. This study assesses the acceptance and performance of the DMS in adults with schizophrenia, schizoaffective disorder or first-episode psychosis and in healthcare professionals (HCPs).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328FB9"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Primary end point is proportion of days with good patch coverage (&gt;/= 80% patch data available) during the assessment period.</w:t>
            </w:r>
          </w:p>
        </w:tc>
      </w:tr>
      <w:tr w:rsidR="00123FBA" w:rsidRPr="00123FBA" w14:paraId="61ED5643"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23852"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C75CC3" w14:textId="77777777" w:rsidR="00123FBA" w:rsidRPr="00123FBA" w:rsidRDefault="00123FBA" w:rsidP="00123FBA">
            <w:pPr>
              <w:shd w:val="clear" w:color="auto" w:fill="FFFFFF"/>
              <w:spacing w:before="720" w:line="360" w:lineRule="auto"/>
              <w:outlineLvl w:val="0"/>
              <w:rPr>
                <w:rFonts w:ascii="Arial" w:eastAsia="Times New Roman" w:hAnsi="Arial" w:cs="Arial"/>
                <w:b/>
                <w:bCs/>
                <w:kern w:val="36"/>
                <w:lang w:eastAsia="en-GB"/>
              </w:rPr>
            </w:pPr>
            <w:r w:rsidRPr="00123FBA">
              <w:rPr>
                <w:rFonts w:ascii="Arial" w:eastAsia="Times New Roman" w:hAnsi="Arial" w:cs="Arial"/>
                <w:color w:val="000000"/>
                <w:kern w:val="36"/>
                <w:lang w:eastAsia="en-GB"/>
              </w:rPr>
              <w:t>Co-designing a dashboard of predictive analytics and decision support to drive care quality and client outcomes in aged care: a mixed-method study protocol (12).</w:t>
            </w:r>
          </w:p>
          <w:p w14:paraId="4A3E5671" w14:textId="77777777" w:rsidR="00123FBA" w:rsidRPr="00123FBA" w:rsidRDefault="00123FBA" w:rsidP="00123FBA">
            <w:pPr>
              <w:spacing w:line="360" w:lineRule="auto"/>
              <w:rPr>
                <w:rFonts w:ascii="Arial" w:eastAsia="Times New Roman" w:hAnsi="Arial" w:cs="Arial"/>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871BD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shd w:val="clear" w:color="auto" w:fill="FFFFFF"/>
                <w:lang w:eastAsia="en-GB"/>
              </w:rPr>
              <w:t>This protocol describes the co-design and testing of a dashboard in residential aged care facilities (nursing or care homes) and community-based aged care settings (formal care provided at home or in the community). The dashboard will comprise integrated data to provide an ‘at-a-glance’ overview of aged care clients, indicators to identify clients at risk of fall-related hospitalisations and poor quality of life, and evidence-based decision support to minimise these risks.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39664" w14:textId="761558EC"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shd w:val="clear" w:color="auto" w:fill="FFFFFF"/>
                <w:lang w:eastAsia="en-GB"/>
              </w:rPr>
              <w:t xml:space="preserve">This mixed-method study will involve (1) co-designing dashboard features with aged care staff, clients, informal </w:t>
            </w:r>
            <w:r w:rsidRPr="00123FBA">
              <w:rPr>
                <w:rFonts w:ascii="Arial" w:eastAsia="Times New Roman" w:hAnsi="Arial" w:cs="Arial"/>
                <w:color w:val="000000"/>
                <w:shd w:val="clear" w:color="auto" w:fill="FFFFFF"/>
                <w:lang w:eastAsia="en-GB"/>
              </w:rPr>
              <w:t>caregivers,</w:t>
            </w:r>
            <w:r w:rsidRPr="00123FBA">
              <w:rPr>
                <w:rFonts w:ascii="Arial" w:eastAsia="Times New Roman" w:hAnsi="Arial" w:cs="Arial"/>
                <w:color w:val="000000"/>
                <w:shd w:val="clear" w:color="auto" w:fill="FFFFFF"/>
                <w:lang w:eastAsia="en-GB"/>
              </w:rPr>
              <w:t xml:space="preserve"> and general practitioners (GPs), (2) integrating aged care data silos and developing risk models, and (3) testing dashboard prototypes with users.</w:t>
            </w:r>
          </w:p>
        </w:tc>
      </w:tr>
      <w:tr w:rsidR="00123FBA" w:rsidRPr="00123FBA" w14:paraId="5B4BC631"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343AB"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7F69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The ED-inpatient dashboard: Uniting emergency and inpatient clinicians to improve the efficiency and quality of care for patients requiring emergency admission to hospital (13).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B3E1E"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To improve delivery of rapid care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6AE122"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1C1D1E"/>
                <w:shd w:val="clear" w:color="auto" w:fill="FFFFFF"/>
                <w:lang w:eastAsia="en-GB"/>
              </w:rPr>
              <w:t xml:space="preserve">The </w:t>
            </w:r>
            <w:proofErr w:type="spellStart"/>
            <w:r w:rsidRPr="00123FBA">
              <w:rPr>
                <w:rFonts w:ascii="Arial" w:eastAsia="Times New Roman" w:hAnsi="Arial" w:cs="Arial"/>
                <w:color w:val="1C1D1E"/>
                <w:shd w:val="clear" w:color="auto" w:fill="FFFFFF"/>
                <w:lang w:eastAsia="en-GB"/>
              </w:rPr>
              <w:t>EDii</w:t>
            </w:r>
            <w:proofErr w:type="spellEnd"/>
            <w:r w:rsidRPr="00123FBA">
              <w:rPr>
                <w:rFonts w:ascii="Arial" w:eastAsia="Times New Roman" w:hAnsi="Arial" w:cs="Arial"/>
                <w:color w:val="1C1D1E"/>
                <w:shd w:val="clear" w:color="auto" w:fill="FFFFFF"/>
                <w:lang w:eastAsia="en-GB"/>
              </w:rPr>
              <w:t xml:space="preserve"> (Emergency Department inpatient interface) dashboard helped unite both ED and inpatient teams in clinical redesign to improve both efficiencies of care and patient outcomes.</w:t>
            </w:r>
          </w:p>
        </w:tc>
      </w:tr>
      <w:tr w:rsidR="00123FBA" w:rsidRPr="00123FBA" w14:paraId="5B470C62"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F34EC"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9E0385" w14:textId="2B2FF96B"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xml:space="preserve">HOPES - </w:t>
            </w:r>
            <w:r w:rsidRPr="00123FBA">
              <w:rPr>
                <w:rFonts w:ascii="Arial" w:eastAsia="Times New Roman" w:hAnsi="Arial" w:cs="Arial"/>
                <w:color w:val="000000"/>
                <w:shd w:val="clear" w:color="auto" w:fill="FFFFFF"/>
                <w:lang w:eastAsia="en-GB"/>
              </w:rPr>
              <w:t>Health Outcomes through Positive Engagement and Self-</w:t>
            </w:r>
            <w:r w:rsidRPr="00123FBA">
              <w:rPr>
                <w:rFonts w:ascii="Arial" w:eastAsia="Times New Roman" w:hAnsi="Arial" w:cs="Arial"/>
                <w:color w:val="000000"/>
                <w:shd w:val="clear" w:color="auto" w:fill="FFFFFF"/>
                <w:lang w:eastAsia="en-GB"/>
              </w:rPr>
              <w:t>Empowerment</w:t>
            </w:r>
            <w:r w:rsidRPr="00123FBA">
              <w:rPr>
                <w:rFonts w:ascii="Arial" w:eastAsia="Times New Roman" w:hAnsi="Arial" w:cs="Arial"/>
                <w:color w:val="000000"/>
                <w:lang w:eastAsia="en-GB"/>
              </w:rPr>
              <w:t>:</w:t>
            </w:r>
            <w:r w:rsidRPr="00123FBA">
              <w:rPr>
                <w:rFonts w:ascii="Arial" w:eastAsia="Times New Roman" w:hAnsi="Arial" w:cs="Arial"/>
                <w:color w:val="000000"/>
                <w:lang w:eastAsia="en-GB"/>
              </w:rPr>
              <w:t xml:space="preserve"> An Integrative Digital Phenotyping Platform for Data Collection, Monitoring, and Machine Learning (14).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F9F197"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shd w:val="clear" w:color="auto" w:fill="FFFFFF"/>
                <w:lang w:eastAsia="en-GB"/>
              </w:rPr>
              <w:t>Development of and early experiences with a comprehensive digital phenotyping platform: Health Outcomes through Positive Engagement and Self-Empowerment (HOPES).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5F364" w14:textId="551F9BEA"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 xml:space="preserve">Description of new data pipelines </w:t>
            </w:r>
            <w:r w:rsidRPr="00123FBA">
              <w:rPr>
                <w:rFonts w:ascii="Arial" w:eastAsia="Times New Roman" w:hAnsi="Arial" w:cs="Arial"/>
                <w:color w:val="000000"/>
                <w:shd w:val="clear" w:color="auto" w:fill="FFFFFF"/>
                <w:lang w:eastAsia="en-GB"/>
              </w:rPr>
              <w:t xml:space="preserve">to clean, process, present, and </w:t>
            </w:r>
            <w:r w:rsidRPr="00123FBA">
              <w:rPr>
                <w:rFonts w:ascii="Arial" w:eastAsia="Times New Roman" w:hAnsi="Arial" w:cs="Arial"/>
                <w:color w:val="000000"/>
                <w:shd w:val="clear" w:color="auto" w:fill="FFFFFF"/>
                <w:lang w:eastAsia="en-GB"/>
              </w:rPr>
              <w:t>analyse</w:t>
            </w:r>
            <w:r w:rsidRPr="00123FBA">
              <w:rPr>
                <w:rFonts w:ascii="Arial" w:eastAsia="Times New Roman" w:hAnsi="Arial" w:cs="Arial"/>
                <w:color w:val="000000"/>
                <w:shd w:val="clear" w:color="auto" w:fill="FFFFFF"/>
                <w:lang w:eastAsia="en-GB"/>
              </w:rPr>
              <w:t xml:space="preserve"> data - Initial results were promising and the study researchers are hoping to release the full result soon.</w:t>
            </w:r>
          </w:p>
        </w:tc>
      </w:tr>
      <w:tr w:rsidR="00123FBA" w:rsidRPr="00123FBA" w14:paraId="16A6AED9"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2E943"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B8B21" w14:textId="77777777" w:rsidR="00123FBA" w:rsidRPr="00123FBA" w:rsidRDefault="00123FBA" w:rsidP="00123FBA">
            <w:pPr>
              <w:shd w:val="clear" w:color="auto" w:fill="FFFFFF"/>
              <w:spacing w:before="480" w:line="360" w:lineRule="auto"/>
              <w:outlineLvl w:val="0"/>
              <w:rPr>
                <w:rFonts w:ascii="Arial" w:eastAsia="Times New Roman" w:hAnsi="Arial" w:cs="Arial"/>
                <w:b/>
                <w:bCs/>
                <w:kern w:val="36"/>
                <w:lang w:eastAsia="en-GB"/>
              </w:rPr>
            </w:pPr>
            <w:r w:rsidRPr="00123FBA">
              <w:rPr>
                <w:rFonts w:ascii="Arial" w:eastAsia="Times New Roman" w:hAnsi="Arial" w:cs="Arial"/>
                <w:color w:val="212121"/>
                <w:kern w:val="36"/>
                <w:lang w:eastAsia="en-GB"/>
              </w:rPr>
              <w:t>Design and implementation of a clinical decision support (CDS) tool for primary palliative Care for Emergency Medicine (PRIM-ER) (15).</w:t>
            </w:r>
          </w:p>
          <w:p w14:paraId="59053805" w14:textId="77777777" w:rsidR="00123FBA" w:rsidRPr="00123FBA" w:rsidRDefault="00123FBA" w:rsidP="00123FBA">
            <w:pPr>
              <w:spacing w:line="360" w:lineRule="auto"/>
              <w:rPr>
                <w:rFonts w:ascii="Arial" w:eastAsia="Times New Roman" w:hAnsi="Arial" w:cs="Arial"/>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42F926"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The Primary Palliative Care for Emergency Medicine (PRIM-ER) study aims to optimize the use of the electronic health record by creating a CDS tool to identify high risk patients most likely to benefit from primary palliative care and provide point-of-care clinical recommendations.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CFEC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CDS can be an effective tool in the implementation of primary palliative care quality improvement best practices.</w:t>
            </w:r>
          </w:p>
        </w:tc>
      </w:tr>
      <w:tr w:rsidR="00123FBA" w:rsidRPr="00123FBA" w14:paraId="742285C4"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E883C"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11</w:t>
            </w:r>
          </w:p>
          <w:p w14:paraId="5E0D319F" w14:textId="77777777" w:rsidR="00123FBA" w:rsidRPr="00123FBA" w:rsidRDefault="00123FBA" w:rsidP="00123FBA">
            <w:pPr>
              <w:spacing w:line="360" w:lineRule="auto"/>
              <w:rPr>
                <w:rFonts w:ascii="Arial" w:eastAsia="Times New Roman" w:hAnsi="Arial" w:cs="Arial"/>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59A12"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An electronic dashboard to improve nursing care (16).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4814E"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Implementation of an interactive electronic dashboard on top of their Computerized physician order entry (CPOE) system to improve visibility of vital patient data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C13BDE"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Good feedback with high end user satisfaction.</w:t>
            </w:r>
          </w:p>
        </w:tc>
      </w:tr>
      <w:tr w:rsidR="00123FBA" w:rsidRPr="00123FBA" w14:paraId="79A48C74"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72B366"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9525B"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Electronic trauma patient outcomes assessment tool: performance improvement in the trauma intensive care unit (17).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9421A"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Introduction of performance management electronic dashboard in tertiary intensive care units.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9BF81"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Implementation of an electronic dashboard enhances compliance in managing trauma patients in a sustainable manner, allows immediate correction of deficiencies, monitors trends, and facilitates performance improvement/patient safety initiatives of a trauma program.</w:t>
            </w:r>
          </w:p>
        </w:tc>
      </w:tr>
      <w:tr w:rsidR="00123FBA" w:rsidRPr="00123FBA" w14:paraId="4618BD32"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AD411E"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A7E2DA"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Reducing length of stay and improving quality of care by implementation of informatics system and care bundle in the ICU (18).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B6C5EC"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Examine the effects of implementing an electronic-ICU (e-ICU) and an informatics system in an ICU on the LOS of patients and quality of care.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D3CAD2"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Demographic characteristics and in-hospital mortality rates did not differ significantly between the two groups, and the LOS decreased from 7.26 to 5.53 days (p &lt; 0.01).</w:t>
            </w:r>
          </w:p>
        </w:tc>
      </w:tr>
      <w:tr w:rsidR="00123FBA" w:rsidRPr="00123FBA" w14:paraId="6E46933B"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EF803"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D648E" w14:textId="51F69DF3"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lang w:eastAsia="en-GB"/>
              </w:rPr>
              <w:t xml:space="preserve">The implementation of clinician </w:t>
            </w:r>
            <w:r w:rsidRPr="00123FBA">
              <w:rPr>
                <w:rFonts w:ascii="Arial" w:eastAsia="Times New Roman" w:hAnsi="Arial" w:cs="Arial"/>
                <w:color w:val="212121"/>
                <w:lang w:eastAsia="en-GB"/>
              </w:rPr>
              <w:t>designed</w:t>
            </w:r>
            <w:r w:rsidRPr="00123FBA">
              <w:rPr>
                <w:rFonts w:ascii="Arial" w:eastAsia="Times New Roman" w:hAnsi="Arial" w:cs="Arial"/>
                <w:color w:val="212121"/>
                <w:lang w:eastAsia="en-GB"/>
              </w:rPr>
              <w:t xml:space="preserve"> human-</w:t>
            </w:r>
            <w:r w:rsidRPr="00123FBA">
              <w:rPr>
                <w:rFonts w:ascii="Arial" w:eastAsia="Times New Roman" w:hAnsi="Arial" w:cs="Arial"/>
                <w:color w:val="212121"/>
                <w:lang w:eastAsia="en-GB"/>
              </w:rPr>
              <w:t>cent</w:t>
            </w:r>
            <w:r>
              <w:rPr>
                <w:rFonts w:ascii="Arial" w:eastAsia="Times New Roman" w:hAnsi="Arial" w:cs="Arial"/>
                <w:color w:val="212121"/>
                <w:lang w:eastAsia="en-GB"/>
              </w:rPr>
              <w:t xml:space="preserve">red </w:t>
            </w:r>
            <w:r w:rsidRPr="00123FBA">
              <w:rPr>
                <w:rFonts w:ascii="Arial" w:eastAsia="Times New Roman" w:hAnsi="Arial" w:cs="Arial"/>
                <w:color w:val="212121"/>
                <w:lang w:eastAsia="en-GB"/>
              </w:rPr>
              <w:t>electronic medical record (EMR) viewer in the intensive care unit: a pilot step-wedge cluster randomized trial (19).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A770C8"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Purpose of the study was to study the impact and acceptance of a new dashboard on data management in live clinical ICU settings.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E704A" w14:textId="067B7342"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 xml:space="preserve">The introduction of a novel, </w:t>
            </w:r>
            <w:r w:rsidRPr="00123FBA">
              <w:rPr>
                <w:rFonts w:ascii="Arial" w:eastAsia="Times New Roman" w:hAnsi="Arial" w:cs="Arial"/>
                <w:color w:val="212121"/>
                <w:shd w:val="clear" w:color="auto" w:fill="FFFFFF"/>
                <w:lang w:eastAsia="en-GB"/>
              </w:rPr>
              <w:t>patient cantered</w:t>
            </w:r>
            <w:r w:rsidRPr="00123FBA">
              <w:rPr>
                <w:rFonts w:ascii="Arial" w:eastAsia="Times New Roman" w:hAnsi="Arial" w:cs="Arial"/>
                <w:color w:val="212121"/>
                <w:shd w:val="clear" w:color="auto" w:fill="FFFFFF"/>
                <w:lang w:eastAsia="en-GB"/>
              </w:rPr>
              <w:t xml:space="preserve"> EMR viewer for the ICU was associated with improved efficiency and ease of clinical data management compared to the standard EMR.</w:t>
            </w:r>
          </w:p>
        </w:tc>
      </w:tr>
      <w:tr w:rsidR="00123FBA" w:rsidRPr="00123FBA" w14:paraId="28363199"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B4229"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5DEF6"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lang w:eastAsia="en-GB"/>
              </w:rPr>
              <w:t>Use of electronic medical record-enhanced checklist and electronic dashboard to decrease CLABSIs (20).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F7427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Implementation of new dashboard to improve compliance with catheter care bundle to decrease the incidence of CLABSIs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BD5A19"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Decrease in incidence of CLABSI.</w:t>
            </w:r>
          </w:p>
        </w:tc>
      </w:tr>
      <w:tr w:rsidR="00123FBA" w:rsidRPr="00123FBA" w14:paraId="38084B30"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97D1E"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1CD20" w14:textId="7A9199E8"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lang w:eastAsia="en-GB"/>
              </w:rPr>
              <w:t xml:space="preserve">Use of Electronic Visibility Boards (EVBs) to Improve Patient Care Quality, Safety, and Flow on Inpatient </w:t>
            </w:r>
            <w:r w:rsidRPr="00123FBA">
              <w:rPr>
                <w:rFonts w:ascii="Arial" w:eastAsia="Times New Roman" w:hAnsi="Arial" w:cs="Arial"/>
                <w:color w:val="212121"/>
                <w:lang w:eastAsia="en-GB"/>
              </w:rPr>
              <w:t>Paediatric</w:t>
            </w:r>
            <w:r w:rsidRPr="00123FBA">
              <w:rPr>
                <w:rFonts w:ascii="Arial" w:eastAsia="Times New Roman" w:hAnsi="Arial" w:cs="Arial"/>
                <w:color w:val="212121"/>
                <w:lang w:eastAsia="en-GB"/>
              </w:rPr>
              <w:t xml:space="preserve"> Acute Care Units (21).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72DAC" w14:textId="45C195D4"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505050"/>
                <w:shd w:val="clear" w:color="auto" w:fill="FFFFFF"/>
                <w:lang w:eastAsia="en-GB"/>
              </w:rPr>
              <w:t xml:space="preserve">Evaluate the use of EVBs as a tool to improve patient care quality, </w:t>
            </w:r>
            <w:proofErr w:type="gramStart"/>
            <w:r w:rsidRPr="00123FBA">
              <w:rPr>
                <w:rFonts w:ascii="Arial" w:eastAsia="Times New Roman" w:hAnsi="Arial" w:cs="Arial"/>
                <w:color w:val="505050"/>
                <w:shd w:val="clear" w:color="auto" w:fill="FFFFFF"/>
                <w:lang w:eastAsia="en-GB"/>
              </w:rPr>
              <w:t>safety</w:t>
            </w:r>
            <w:proofErr w:type="gramEnd"/>
            <w:r w:rsidRPr="00123FBA">
              <w:rPr>
                <w:rFonts w:ascii="Arial" w:eastAsia="Times New Roman" w:hAnsi="Arial" w:cs="Arial"/>
                <w:color w:val="505050"/>
                <w:shd w:val="clear" w:color="auto" w:fill="FFFFFF"/>
                <w:lang w:eastAsia="en-GB"/>
              </w:rPr>
              <w:t xml:space="preserve"> and flow in a </w:t>
            </w:r>
            <w:r w:rsidRPr="00123FBA">
              <w:rPr>
                <w:rFonts w:ascii="Arial" w:eastAsia="Times New Roman" w:hAnsi="Arial" w:cs="Arial"/>
                <w:color w:val="505050"/>
                <w:shd w:val="clear" w:color="auto" w:fill="FFFFFF"/>
                <w:lang w:eastAsia="en-GB"/>
              </w:rPr>
              <w:t>paediatric</w:t>
            </w:r>
            <w:r w:rsidRPr="00123FBA">
              <w:rPr>
                <w:rFonts w:ascii="Arial" w:eastAsia="Times New Roman" w:hAnsi="Arial" w:cs="Arial"/>
                <w:color w:val="505050"/>
                <w:shd w:val="clear" w:color="auto" w:fill="FFFFFF"/>
                <w:lang w:eastAsia="en-GB"/>
              </w:rPr>
              <w:t xml:space="preserve"> inpatient setting.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012A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505050"/>
                <w:shd w:val="clear" w:color="auto" w:fill="FFFFFF"/>
                <w:lang w:eastAsia="en-GB"/>
              </w:rPr>
              <w:t>Initial results suggest that with appropriate design, EVBs can effectively enhance patient safety and care.</w:t>
            </w:r>
          </w:p>
        </w:tc>
      </w:tr>
      <w:tr w:rsidR="00123FBA" w:rsidRPr="00123FBA" w14:paraId="21647FC8"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94508"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1A2084"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lang w:eastAsia="en-GB"/>
              </w:rPr>
              <w:t>Clinical Impact of an Electronic Dashboard and Alert System for Sedation Minimization and Ventilator Liberation: A Before-After Study (22).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E554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To demonstrate proof-of-concept and impact of an electronic application promoting sedation minimization and ventilator liberation.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FA38DF"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Implementation of an electronic dashboard and alert system promoting sedation minimization and ventilator liberation was associated with reductions in the duration of mechanical ventilation and ICU length of stay.</w:t>
            </w:r>
          </w:p>
        </w:tc>
      </w:tr>
      <w:tr w:rsidR="00123FBA" w:rsidRPr="00123FBA" w14:paraId="57E63D9B" w14:textId="77777777" w:rsidTr="00123F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6DB0C"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000000"/>
                <w:lang w:eastAsia="en-GB"/>
              </w:rPr>
              <w:t>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E2875"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lang w:eastAsia="en-GB"/>
              </w:rPr>
              <w:t xml:space="preserve">A reference guide to rapidly implementing an institutional dashboard for resource allocation and oversight during COVID-19 pandemic </w:t>
            </w:r>
            <w:proofErr w:type="gramStart"/>
            <w:r w:rsidRPr="00123FBA">
              <w:rPr>
                <w:rFonts w:ascii="Arial" w:eastAsia="Times New Roman" w:hAnsi="Arial" w:cs="Arial"/>
                <w:color w:val="212121"/>
                <w:lang w:eastAsia="en-GB"/>
              </w:rPr>
              <w:t>surge  (</w:t>
            </w:r>
            <w:proofErr w:type="gramEnd"/>
            <w:r w:rsidRPr="00123FBA">
              <w:rPr>
                <w:rFonts w:ascii="Arial" w:eastAsia="Times New Roman" w:hAnsi="Arial" w:cs="Arial"/>
                <w:color w:val="212121"/>
                <w:lang w:eastAsia="en-GB"/>
              </w:rPr>
              <w:t>23).</w:t>
            </w:r>
          </w:p>
          <w:p w14:paraId="17B30D30" w14:textId="77777777" w:rsidR="00123FBA" w:rsidRPr="00123FBA" w:rsidRDefault="00123FBA" w:rsidP="00123FBA">
            <w:pPr>
              <w:spacing w:line="360" w:lineRule="auto"/>
              <w:rPr>
                <w:rFonts w:ascii="Arial" w:eastAsia="Times New Roman" w:hAnsi="Arial" w:cs="Arial"/>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0DA781"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212121"/>
                <w:shd w:val="clear" w:color="auto" w:fill="FFFFFF"/>
                <w:lang w:eastAsia="en-GB"/>
              </w:rPr>
              <w:t>A dashboard that leverages electronic health record (EHR) data to monitor intensive care unit patient status and ventilator utilization in the setting of the COVID-19 pandemic.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FDB20" w14:textId="77777777" w:rsidR="00123FBA" w:rsidRPr="00123FBA" w:rsidRDefault="00123FBA" w:rsidP="00123FBA">
            <w:pPr>
              <w:spacing w:line="360" w:lineRule="auto"/>
              <w:rPr>
                <w:rFonts w:ascii="Arial" w:eastAsia="Times New Roman" w:hAnsi="Arial" w:cs="Arial"/>
                <w:lang w:eastAsia="en-GB"/>
              </w:rPr>
            </w:pPr>
            <w:r w:rsidRPr="00123FBA">
              <w:rPr>
                <w:rFonts w:ascii="Arial" w:eastAsia="Times New Roman" w:hAnsi="Arial" w:cs="Arial"/>
                <w:color w:val="505050"/>
                <w:shd w:val="clear" w:color="auto" w:fill="FFFFFF"/>
                <w:lang w:eastAsia="en-GB"/>
              </w:rPr>
              <w:t>Dashboard showing institution level ventilator usage and other organ specific variables.</w:t>
            </w:r>
          </w:p>
        </w:tc>
      </w:tr>
    </w:tbl>
    <w:p w14:paraId="36D63B20"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Table 1:</w:t>
      </w:r>
      <w:r w:rsidRPr="00123FBA">
        <w:rPr>
          <w:rFonts w:ascii="Arial" w:eastAsia="Times New Roman" w:hAnsi="Arial" w:cs="Arial"/>
          <w:color w:val="000000"/>
          <w:lang w:eastAsia="en-GB"/>
        </w:rPr>
        <w:t xml:space="preserve"> Showing result of literature search with following specific terms as search criteria: “digital dashboard in critical care”, “digital dashboard in healthcare” and “electronic dashboard in critical care”.</w:t>
      </w:r>
    </w:p>
    <w:p w14:paraId="53A70FF8" w14:textId="77777777" w:rsidR="00123FBA" w:rsidRPr="00123FBA" w:rsidRDefault="00123FBA" w:rsidP="00123FBA">
      <w:pPr>
        <w:spacing w:line="360" w:lineRule="auto"/>
        <w:rPr>
          <w:rFonts w:ascii="Arial" w:eastAsia="Times New Roman" w:hAnsi="Arial" w:cs="Arial"/>
          <w:color w:val="000000"/>
          <w:lang w:eastAsia="en-GB"/>
        </w:rPr>
      </w:pPr>
    </w:p>
    <w:p w14:paraId="75997D6F" w14:textId="77777777" w:rsidR="00123FBA" w:rsidRDefault="00123FBA" w:rsidP="00123FBA">
      <w:pPr>
        <w:spacing w:line="360" w:lineRule="auto"/>
        <w:rPr>
          <w:rFonts w:ascii="Arial" w:eastAsia="Times New Roman" w:hAnsi="Arial" w:cs="Arial"/>
          <w:b/>
          <w:bCs/>
          <w:color w:val="000000"/>
          <w:lang w:eastAsia="en-GB"/>
        </w:rPr>
      </w:pPr>
    </w:p>
    <w:p w14:paraId="42EB60BE" w14:textId="77777777" w:rsidR="00123FBA" w:rsidRDefault="00123FBA" w:rsidP="00123FBA">
      <w:pPr>
        <w:spacing w:line="360" w:lineRule="auto"/>
        <w:rPr>
          <w:rFonts w:ascii="Arial" w:eastAsia="Times New Roman" w:hAnsi="Arial" w:cs="Arial"/>
          <w:b/>
          <w:bCs/>
          <w:color w:val="000000"/>
          <w:lang w:eastAsia="en-GB"/>
        </w:rPr>
      </w:pPr>
    </w:p>
    <w:p w14:paraId="4B1C72A9" w14:textId="1C6DFF64"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Aims and objectives: - </w:t>
      </w:r>
    </w:p>
    <w:p w14:paraId="1D67A7DF"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 </w:t>
      </w:r>
    </w:p>
    <w:p w14:paraId="2C9FCDC3"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Aims: -</w:t>
      </w:r>
    </w:p>
    <w:p w14:paraId="09A56AB7" w14:textId="5AEB2274"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A project to develop a</w:t>
      </w:r>
      <w:r>
        <w:rPr>
          <w:rFonts w:ascii="Arial" w:eastAsia="Times New Roman" w:hAnsi="Arial" w:cs="Arial"/>
          <w:color w:val="000000"/>
          <w:lang w:eastAsia="en-GB"/>
        </w:rPr>
        <w:t>n</w:t>
      </w:r>
      <w:r w:rsidRPr="00123FBA">
        <w:rPr>
          <w:rFonts w:ascii="Arial" w:eastAsia="Times New Roman" w:hAnsi="Arial" w:cs="Arial"/>
          <w:color w:val="000000"/>
          <w:lang w:eastAsia="en-GB"/>
        </w:rPr>
        <w:t xml:space="preserve"> electronic dashboard to operationally manage flow of ICU patients across all ICUs in Wales.</w:t>
      </w:r>
    </w:p>
    <w:p w14:paraId="29FB9CCA"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Objectives</w:t>
      </w:r>
      <w:r w:rsidRPr="00123FBA">
        <w:rPr>
          <w:rFonts w:ascii="Arial" w:eastAsia="Times New Roman" w:hAnsi="Arial" w:cs="Arial"/>
          <w:color w:val="000000"/>
          <w:lang w:eastAsia="en-GB"/>
        </w:rPr>
        <w:t>: -</w:t>
      </w:r>
    </w:p>
    <w:p w14:paraId="34BAAE9A"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78C90CC7"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1. 24*7 electronically tracking of ICU admission capacity.</w:t>
      </w:r>
    </w:p>
    <w:p w14:paraId="53FC2F65"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0CB30E56"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2. 24*7 electronically tracking of the number of patients needing discharge or repatriations from ICUs.</w:t>
      </w:r>
    </w:p>
    <w:p w14:paraId="4C39A826"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5AF48867" w14:textId="022F1B19"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3. Dashboard which can automate </w:t>
      </w:r>
      <w:r w:rsidRPr="00123FBA">
        <w:rPr>
          <w:rFonts w:ascii="Arial" w:eastAsia="Times New Roman" w:hAnsi="Arial" w:cs="Arial"/>
          <w:color w:val="000000"/>
          <w:lang w:eastAsia="en-GB"/>
        </w:rPr>
        <w:t>patients’</w:t>
      </w:r>
      <w:r w:rsidRPr="00123FBA">
        <w:rPr>
          <w:rFonts w:ascii="Arial" w:eastAsia="Times New Roman" w:hAnsi="Arial" w:cs="Arial"/>
          <w:color w:val="000000"/>
          <w:lang w:eastAsia="en-GB"/>
        </w:rPr>
        <w:t xml:space="preserve"> admission details into either requiring specialist or non-</w:t>
      </w:r>
      <w:r w:rsidRPr="00123FBA">
        <w:rPr>
          <w:rFonts w:ascii="Arial" w:eastAsia="Times New Roman" w:hAnsi="Arial" w:cs="Arial"/>
          <w:color w:val="000000"/>
          <w:lang w:eastAsia="en-GB"/>
        </w:rPr>
        <w:t>specialist</w:t>
      </w:r>
      <w:r w:rsidRPr="00123FBA">
        <w:rPr>
          <w:rFonts w:ascii="Arial" w:eastAsia="Times New Roman" w:hAnsi="Arial" w:cs="Arial"/>
          <w:color w:val="000000"/>
          <w:lang w:eastAsia="en-GB"/>
        </w:rPr>
        <w:t xml:space="preserve"> treatment and primary health board.</w:t>
      </w:r>
    </w:p>
    <w:p w14:paraId="7221C602"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14B63ED4"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4. Dashboard which can link with nursing rota and automate following details - number of nurses coming to work on each shift, calculation/tracking of nurse’s gain/deficit as per the patient level of care.</w:t>
      </w:r>
    </w:p>
    <w:p w14:paraId="2E95077C"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264CE9EE"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5. Calculation of number of patients with delayed transfer of care (DTOCs) from ICU.</w:t>
      </w:r>
    </w:p>
    <w:p w14:paraId="6FB706AE"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w:t>
      </w:r>
    </w:p>
    <w:p w14:paraId="5B883C64"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6. Agreeing on an individualised traffic light system of red, amber, and green across different ICUs depending upon percentage of available or vacant ICU admission beds.</w:t>
      </w:r>
    </w:p>
    <w:p w14:paraId="1481B9D9"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 </w:t>
      </w:r>
    </w:p>
    <w:p w14:paraId="4FC3746D"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 </w:t>
      </w:r>
    </w:p>
    <w:p w14:paraId="18565516"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Methodology – </w:t>
      </w:r>
    </w:p>
    <w:p w14:paraId="430AFE84" w14:textId="293CBAB1"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This project will utilise principles of Projects in Controlled environments (PRINCE-2) and Agile project </w:t>
      </w:r>
      <w:r w:rsidRPr="00123FBA">
        <w:rPr>
          <w:rFonts w:ascii="Arial" w:eastAsia="Times New Roman" w:hAnsi="Arial" w:cs="Arial"/>
          <w:color w:val="000000"/>
          <w:lang w:eastAsia="en-GB"/>
        </w:rPr>
        <w:t>management</w:t>
      </w:r>
      <w:r w:rsidRPr="00123FBA">
        <w:rPr>
          <w:rFonts w:ascii="Arial" w:eastAsia="Times New Roman" w:hAnsi="Arial" w:cs="Arial"/>
          <w:color w:val="000000"/>
          <w:lang w:eastAsia="en-GB"/>
        </w:rPr>
        <w:t xml:space="preserve"> (APM) as the primary aim is to deliver a digital dashboard (main theme of project) to replace the existing process of </w:t>
      </w:r>
      <w:proofErr w:type="gramStart"/>
      <w:r w:rsidRPr="00123FBA">
        <w:rPr>
          <w:rFonts w:ascii="Arial" w:eastAsia="Times New Roman" w:hAnsi="Arial" w:cs="Arial"/>
          <w:color w:val="000000"/>
          <w:lang w:eastAsia="en-GB"/>
        </w:rPr>
        <w:t>paper based</w:t>
      </w:r>
      <w:proofErr w:type="gramEnd"/>
      <w:r w:rsidRPr="00123FBA">
        <w:rPr>
          <w:rFonts w:ascii="Arial" w:eastAsia="Times New Roman" w:hAnsi="Arial" w:cs="Arial"/>
          <w:color w:val="000000"/>
          <w:lang w:eastAsia="en-GB"/>
        </w:rPr>
        <w:t xml:space="preserve"> way of managing flow of patients across each ICU. The seven principles and seven themes of PRINCE-2 will provide the overarching or umbrella structure and basis for the project. PRINCE-2 project management methodology is chosen as compared to Managing Successful Programmes (MSP) as the aim is to transform or develop a single theme and it does not involve running multiple and simultaneous projects to achieve objectives. The project will be developed in a linear fashion whereby all the advice from stakeholders will be taken to bring the project to completion.</w:t>
      </w:r>
    </w:p>
    <w:p w14:paraId="17D2D969"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Principles of APM will be utilised in developing the software for the dashboard. There will be weekly scrum meetings between software developers and end user to iterate and develop the software. </w:t>
      </w:r>
    </w:p>
    <w:p w14:paraId="0EEB4140" w14:textId="4C1ED212"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 xml:space="preserve">In summary, aim is to design a digital dashboard at macro level where it will track ICU bed capacity or availability 24*7 across all ICUs in Wales. The project will be developed in collaboration with Digital health and Social Care (DHSC), Wales whereby leads from IG, </w:t>
      </w:r>
      <w:r w:rsidRPr="00123FBA">
        <w:rPr>
          <w:rFonts w:ascii="Arial" w:eastAsia="Times New Roman" w:hAnsi="Arial" w:cs="Arial"/>
          <w:color w:val="000000"/>
          <w:lang w:eastAsia="en-GB"/>
        </w:rPr>
        <w:t>IT,</w:t>
      </w:r>
      <w:r w:rsidRPr="00123FBA">
        <w:rPr>
          <w:rFonts w:ascii="Arial" w:eastAsia="Times New Roman" w:hAnsi="Arial" w:cs="Arial"/>
          <w:color w:val="000000"/>
          <w:lang w:eastAsia="en-GB"/>
        </w:rPr>
        <w:t xml:space="preserve"> software developer and end users from each seven health boards will form a task force with the aim of completing the project within a pre-specified timeline of six to nine months. </w:t>
      </w:r>
    </w:p>
    <w:p w14:paraId="7232FF40" w14:textId="77777777" w:rsidR="00123FBA" w:rsidRPr="00123FBA" w:rsidRDefault="00123FBA" w:rsidP="00123FBA">
      <w:pPr>
        <w:spacing w:line="360" w:lineRule="auto"/>
        <w:rPr>
          <w:rFonts w:ascii="Arial" w:eastAsia="Times New Roman" w:hAnsi="Arial" w:cs="Arial"/>
          <w:color w:val="000000"/>
          <w:lang w:eastAsia="en-GB"/>
        </w:rPr>
      </w:pPr>
    </w:p>
    <w:p w14:paraId="297733A3" w14:textId="77777777"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Evaluation: </w:t>
      </w:r>
    </w:p>
    <w:p w14:paraId="3CA77D6A" w14:textId="7427E3BE" w:rsid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color w:val="000000"/>
          <w:lang w:eastAsia="en-GB"/>
        </w:rPr>
        <w:t>There will be multiple evaluation processes after the launch of project:</w:t>
      </w:r>
    </w:p>
    <w:p w14:paraId="3958DDDE" w14:textId="77777777" w:rsidR="00123FBA" w:rsidRPr="00123FBA" w:rsidRDefault="00123FBA" w:rsidP="00123FBA">
      <w:pPr>
        <w:spacing w:line="360" w:lineRule="auto"/>
        <w:rPr>
          <w:rFonts w:ascii="Arial" w:eastAsia="Times New Roman" w:hAnsi="Arial" w:cs="Arial"/>
          <w:color w:val="000000"/>
          <w:lang w:eastAsia="en-GB"/>
        </w:rPr>
      </w:pPr>
    </w:p>
    <w:p w14:paraId="008324D4" w14:textId="388E20C0" w:rsidR="00123FBA" w:rsidRPr="00123FBA" w:rsidRDefault="00123FBA" w:rsidP="00123FBA">
      <w:pPr>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1. </w:t>
      </w:r>
      <w:r w:rsidRPr="00123FBA">
        <w:rPr>
          <w:rFonts w:ascii="Arial" w:eastAsia="Times New Roman" w:hAnsi="Arial" w:cs="Arial"/>
          <w:color w:val="000000"/>
          <w:lang w:eastAsia="en-GB"/>
        </w:rPr>
        <w:t>Deming or PDSA cycle will be used to see if all the objectives as laid down are met or not. If any objectives are not met, the reasons f</w:t>
      </w:r>
      <w:r>
        <w:rPr>
          <w:rFonts w:ascii="Arial" w:eastAsia="Times New Roman" w:hAnsi="Arial" w:cs="Arial"/>
          <w:color w:val="000000"/>
          <w:lang w:eastAsia="en-GB"/>
        </w:rPr>
        <w:t xml:space="preserve">or </w:t>
      </w:r>
      <w:r w:rsidRPr="00123FBA">
        <w:rPr>
          <w:rFonts w:ascii="Arial" w:eastAsia="Times New Roman" w:hAnsi="Arial" w:cs="Arial"/>
          <w:color w:val="000000"/>
          <w:lang w:eastAsia="en-GB"/>
        </w:rPr>
        <w:t>it will be evaluated and further changes will be made.</w:t>
      </w:r>
    </w:p>
    <w:p w14:paraId="422879E9" w14:textId="0004DFE6" w:rsidR="00123FBA" w:rsidRPr="00123FBA" w:rsidRDefault="00123FBA" w:rsidP="00123FBA">
      <w:pPr>
        <w:spacing w:line="360" w:lineRule="auto"/>
        <w:rPr>
          <w:rFonts w:ascii="Arial" w:eastAsia="Times New Roman" w:hAnsi="Arial" w:cs="Arial"/>
          <w:color w:val="000000"/>
          <w:lang w:eastAsia="en-GB"/>
        </w:rPr>
      </w:pPr>
    </w:p>
    <w:p w14:paraId="2B2F5862" w14:textId="73E1B04D" w:rsidR="00123FBA" w:rsidRDefault="00123FBA" w:rsidP="00123FBA">
      <w:pPr>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2. </w:t>
      </w:r>
      <w:r w:rsidRPr="00123FBA">
        <w:rPr>
          <w:rFonts w:ascii="Arial" w:eastAsia="Times New Roman" w:hAnsi="Arial" w:cs="Arial"/>
          <w:color w:val="000000"/>
          <w:lang w:eastAsia="en-GB"/>
        </w:rPr>
        <w:t>Cost-effective analysis - The cost of developing and running the dashboard will be evaluated against the cost of managing flow of patients using current system of duty or flow coordinators. </w:t>
      </w:r>
    </w:p>
    <w:p w14:paraId="343568DE" w14:textId="77777777" w:rsidR="00123FBA" w:rsidRPr="00123FBA" w:rsidRDefault="00123FBA" w:rsidP="00123FBA">
      <w:pPr>
        <w:spacing w:line="360" w:lineRule="auto"/>
        <w:textAlignment w:val="baseline"/>
        <w:rPr>
          <w:rFonts w:ascii="Arial" w:eastAsia="Times New Roman" w:hAnsi="Arial" w:cs="Arial"/>
          <w:color w:val="000000"/>
          <w:lang w:eastAsia="en-GB"/>
        </w:rPr>
      </w:pPr>
    </w:p>
    <w:p w14:paraId="525E83FD" w14:textId="594337B7" w:rsidR="00123FBA" w:rsidRPr="00123FBA" w:rsidRDefault="00123FBA" w:rsidP="00123FBA">
      <w:pPr>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3. </w:t>
      </w:r>
      <w:r w:rsidRPr="00123FBA">
        <w:rPr>
          <w:rFonts w:ascii="Arial" w:eastAsia="Times New Roman" w:hAnsi="Arial" w:cs="Arial"/>
          <w:color w:val="000000"/>
          <w:lang w:eastAsia="en-GB"/>
        </w:rPr>
        <w:t>Feedback from end users: End user feedback will be taken on:</w:t>
      </w:r>
    </w:p>
    <w:p w14:paraId="0EFA5954" w14:textId="77777777" w:rsidR="00123FBA" w:rsidRPr="00123FBA" w:rsidRDefault="00123FBA" w:rsidP="00123FBA">
      <w:pPr>
        <w:numPr>
          <w:ilvl w:val="0"/>
          <w:numId w:val="4"/>
        </w:numPr>
        <w:spacing w:line="360" w:lineRule="auto"/>
        <w:ind w:left="1440"/>
        <w:textAlignment w:val="baseline"/>
        <w:rPr>
          <w:rFonts w:ascii="Arial" w:eastAsia="Times New Roman" w:hAnsi="Arial" w:cs="Arial"/>
          <w:color w:val="000000"/>
          <w:lang w:eastAsia="en-GB"/>
        </w:rPr>
      </w:pPr>
      <w:r w:rsidRPr="00123FBA">
        <w:rPr>
          <w:rFonts w:ascii="Arial" w:eastAsia="Times New Roman" w:hAnsi="Arial" w:cs="Arial"/>
          <w:color w:val="000000"/>
          <w:lang w:eastAsia="en-GB"/>
        </w:rPr>
        <w:t>Usage of new digital platform </w:t>
      </w:r>
    </w:p>
    <w:p w14:paraId="3541ABE1" w14:textId="77777777" w:rsidR="00123FBA" w:rsidRPr="00123FBA" w:rsidRDefault="00123FBA" w:rsidP="00123FBA">
      <w:pPr>
        <w:numPr>
          <w:ilvl w:val="0"/>
          <w:numId w:val="4"/>
        </w:numPr>
        <w:spacing w:line="360" w:lineRule="auto"/>
        <w:ind w:left="1440"/>
        <w:textAlignment w:val="baseline"/>
        <w:rPr>
          <w:rFonts w:ascii="Arial" w:eastAsia="Times New Roman" w:hAnsi="Arial" w:cs="Arial"/>
          <w:color w:val="000000"/>
          <w:lang w:eastAsia="en-GB"/>
        </w:rPr>
      </w:pPr>
      <w:r w:rsidRPr="00123FBA">
        <w:rPr>
          <w:rFonts w:ascii="Arial" w:eastAsia="Times New Roman" w:hAnsi="Arial" w:cs="Arial"/>
          <w:color w:val="000000"/>
          <w:lang w:eastAsia="en-GB"/>
        </w:rPr>
        <w:t>Daily stress in managing patient flow across ICU among end users.</w:t>
      </w:r>
    </w:p>
    <w:p w14:paraId="336BB1B4" w14:textId="77777777" w:rsidR="00123FBA" w:rsidRPr="00123FBA" w:rsidRDefault="00123FBA" w:rsidP="00123FBA">
      <w:pPr>
        <w:numPr>
          <w:ilvl w:val="0"/>
          <w:numId w:val="4"/>
        </w:numPr>
        <w:spacing w:line="360" w:lineRule="auto"/>
        <w:ind w:left="1440"/>
        <w:textAlignment w:val="baseline"/>
        <w:rPr>
          <w:rFonts w:ascii="Arial" w:eastAsia="Times New Roman" w:hAnsi="Arial" w:cs="Arial"/>
          <w:color w:val="000000"/>
          <w:lang w:eastAsia="en-GB"/>
        </w:rPr>
      </w:pPr>
      <w:r w:rsidRPr="00123FBA">
        <w:rPr>
          <w:rFonts w:ascii="Arial" w:eastAsia="Times New Roman" w:hAnsi="Arial" w:cs="Arial"/>
          <w:color w:val="000000"/>
          <w:lang w:eastAsia="en-GB"/>
        </w:rPr>
        <w:t>Communication within a hospital for patient discharges </w:t>
      </w:r>
    </w:p>
    <w:p w14:paraId="458D0D7F" w14:textId="77777777" w:rsidR="00123FBA" w:rsidRPr="00123FBA" w:rsidRDefault="00123FBA" w:rsidP="00123FBA">
      <w:pPr>
        <w:numPr>
          <w:ilvl w:val="0"/>
          <w:numId w:val="4"/>
        </w:numPr>
        <w:spacing w:line="360" w:lineRule="auto"/>
        <w:ind w:left="1440"/>
        <w:textAlignment w:val="baseline"/>
        <w:rPr>
          <w:rFonts w:ascii="Arial" w:eastAsia="Times New Roman" w:hAnsi="Arial" w:cs="Arial"/>
          <w:color w:val="000000"/>
          <w:lang w:eastAsia="en-GB"/>
        </w:rPr>
      </w:pPr>
      <w:r w:rsidRPr="00123FBA">
        <w:rPr>
          <w:rFonts w:ascii="Arial" w:eastAsia="Times New Roman" w:hAnsi="Arial" w:cs="Arial"/>
          <w:color w:val="000000"/>
          <w:lang w:eastAsia="en-GB"/>
        </w:rPr>
        <w:t>Communication with other health boards regarding repatriations of patients to other ICU.</w:t>
      </w:r>
    </w:p>
    <w:p w14:paraId="4F4BA970" w14:textId="77777777" w:rsidR="00123FBA" w:rsidRPr="00123FBA" w:rsidRDefault="00123FBA" w:rsidP="00123FBA">
      <w:pPr>
        <w:numPr>
          <w:ilvl w:val="0"/>
          <w:numId w:val="4"/>
        </w:numPr>
        <w:spacing w:line="360" w:lineRule="auto"/>
        <w:ind w:left="1440"/>
        <w:textAlignment w:val="baseline"/>
        <w:rPr>
          <w:rFonts w:ascii="Arial" w:eastAsia="Times New Roman" w:hAnsi="Arial" w:cs="Arial"/>
          <w:color w:val="000000"/>
          <w:lang w:eastAsia="en-GB"/>
        </w:rPr>
      </w:pPr>
      <w:r w:rsidRPr="00123FBA">
        <w:rPr>
          <w:rFonts w:ascii="Arial" w:eastAsia="Times New Roman" w:hAnsi="Arial" w:cs="Arial"/>
          <w:color w:val="000000"/>
          <w:lang w:eastAsia="en-GB"/>
        </w:rPr>
        <w:t>Time spent in arranging discharges or repatriations as compared to previous processes.</w:t>
      </w:r>
    </w:p>
    <w:p w14:paraId="24B00189" w14:textId="1D8FBE1D" w:rsidR="00123FBA" w:rsidRPr="00123FBA" w:rsidRDefault="00123FBA" w:rsidP="00123FBA">
      <w:pPr>
        <w:spacing w:line="360" w:lineRule="auto"/>
        <w:rPr>
          <w:rFonts w:ascii="Arial" w:eastAsia="Times New Roman" w:hAnsi="Arial" w:cs="Arial"/>
          <w:color w:val="000000"/>
          <w:lang w:eastAsia="en-GB"/>
        </w:rPr>
      </w:pPr>
    </w:p>
    <w:p w14:paraId="6451099D" w14:textId="32C996D0" w:rsidR="00123FBA" w:rsidRDefault="00123FBA" w:rsidP="00123FBA">
      <w:pPr>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4. </w:t>
      </w:r>
      <w:r w:rsidRPr="00123FBA">
        <w:rPr>
          <w:rFonts w:ascii="Arial" w:eastAsia="Times New Roman" w:hAnsi="Arial" w:cs="Arial"/>
          <w:color w:val="000000"/>
          <w:lang w:eastAsia="en-GB"/>
        </w:rPr>
        <w:t>Percentage of total shift time spent in working clinically or patient facing by flow coordinators across all ICUs</w:t>
      </w:r>
    </w:p>
    <w:p w14:paraId="7AAB6D5F" w14:textId="77777777" w:rsidR="00123FBA" w:rsidRPr="00123FBA" w:rsidRDefault="00123FBA" w:rsidP="00123FBA">
      <w:pPr>
        <w:spacing w:line="360" w:lineRule="auto"/>
        <w:textAlignment w:val="baseline"/>
        <w:rPr>
          <w:rFonts w:ascii="Arial" w:eastAsia="Times New Roman" w:hAnsi="Arial" w:cs="Arial"/>
          <w:color w:val="000000"/>
          <w:lang w:eastAsia="en-GB"/>
        </w:rPr>
      </w:pPr>
    </w:p>
    <w:p w14:paraId="13EAC905" w14:textId="54C43DF4" w:rsidR="00123FBA" w:rsidRPr="00123FBA" w:rsidRDefault="00123FBA" w:rsidP="00123FBA">
      <w:pPr>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5. </w:t>
      </w:r>
      <w:r w:rsidRPr="00123FBA">
        <w:rPr>
          <w:rFonts w:ascii="Arial" w:eastAsia="Times New Roman" w:hAnsi="Arial" w:cs="Arial"/>
          <w:color w:val="000000"/>
          <w:lang w:eastAsia="en-GB"/>
        </w:rPr>
        <w:t>Proportion of delayed transfer of care (DTOC)</w:t>
      </w:r>
    </w:p>
    <w:p w14:paraId="312E7765" w14:textId="77777777" w:rsidR="00123FBA" w:rsidRPr="00123FBA" w:rsidRDefault="00123FBA" w:rsidP="00123FBA">
      <w:pPr>
        <w:spacing w:line="360" w:lineRule="auto"/>
        <w:rPr>
          <w:rFonts w:ascii="Arial" w:eastAsia="Times New Roman" w:hAnsi="Arial" w:cs="Arial"/>
          <w:color w:val="000000"/>
          <w:lang w:eastAsia="en-GB"/>
        </w:rPr>
      </w:pPr>
    </w:p>
    <w:p w14:paraId="4DC86812" w14:textId="4B26C47F" w:rsidR="00123FBA" w:rsidRPr="00123FBA" w:rsidRDefault="00123FBA" w:rsidP="00123FBA">
      <w:pPr>
        <w:spacing w:line="360" w:lineRule="auto"/>
        <w:rPr>
          <w:rFonts w:ascii="Arial" w:eastAsia="Times New Roman" w:hAnsi="Arial" w:cs="Arial"/>
          <w:color w:val="000000"/>
          <w:lang w:eastAsia="en-GB"/>
        </w:rPr>
      </w:pPr>
      <w:r w:rsidRPr="00123FBA">
        <w:rPr>
          <w:rFonts w:ascii="Arial" w:eastAsia="Times New Roman" w:hAnsi="Arial" w:cs="Arial"/>
          <w:b/>
          <w:bCs/>
          <w:color w:val="000000"/>
          <w:lang w:eastAsia="en-GB"/>
        </w:rPr>
        <w:t> REFERENCES: </w:t>
      </w:r>
    </w:p>
    <w:p w14:paraId="1C4D6AA2" w14:textId="56423068"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 </w:t>
      </w:r>
      <w:r w:rsidRPr="00123FBA">
        <w:rPr>
          <w:rFonts w:ascii="Arial" w:eastAsia="Times New Roman" w:hAnsi="Arial" w:cs="Arial"/>
          <w:color w:val="53565A"/>
          <w:shd w:val="clear" w:color="auto" w:fill="FFFFFF"/>
          <w:lang w:eastAsia="en-GB"/>
        </w:rPr>
        <w:t xml:space="preserve">RHODES, A., FERDINANDE, P., FLAATTEN, H., GUIDET, B., METNITZ, P.G. and MORENO, R.P., 2012. The variability of critical care bed numbers in Europe. </w:t>
      </w:r>
      <w:r w:rsidRPr="00123FBA">
        <w:rPr>
          <w:rFonts w:ascii="Arial" w:eastAsia="Times New Roman" w:hAnsi="Arial" w:cs="Arial"/>
          <w:i/>
          <w:iCs/>
          <w:color w:val="53565A"/>
          <w:shd w:val="clear" w:color="auto" w:fill="FFFFFF"/>
          <w:lang w:eastAsia="en-GB"/>
        </w:rPr>
        <w:t xml:space="preserve">Intensive care medicine; Intensive Care Med, </w:t>
      </w:r>
      <w:r w:rsidRPr="00123FBA">
        <w:rPr>
          <w:rFonts w:ascii="Arial" w:eastAsia="Times New Roman" w:hAnsi="Arial" w:cs="Arial"/>
          <w:b/>
          <w:bCs/>
          <w:color w:val="53565A"/>
          <w:shd w:val="clear" w:color="auto" w:fill="FFFFFF"/>
          <w:lang w:eastAsia="en-GB"/>
        </w:rPr>
        <w:t>38</w:t>
      </w:r>
      <w:r w:rsidRPr="00123FBA">
        <w:rPr>
          <w:rFonts w:ascii="Arial" w:eastAsia="Times New Roman" w:hAnsi="Arial" w:cs="Arial"/>
          <w:color w:val="53565A"/>
          <w:shd w:val="clear" w:color="auto" w:fill="FFFFFF"/>
          <w:lang w:eastAsia="en-GB"/>
        </w:rPr>
        <w:t>(10), pp. 1647-1653.</w:t>
      </w:r>
    </w:p>
    <w:p w14:paraId="4447E5B1" w14:textId="77777777" w:rsidR="00123FBA" w:rsidRPr="00123FBA" w:rsidRDefault="00123FBA" w:rsidP="00123FBA">
      <w:pPr>
        <w:spacing w:line="360" w:lineRule="auto"/>
        <w:textAlignment w:val="baseline"/>
        <w:rPr>
          <w:rFonts w:ascii="Arial" w:eastAsia="Times New Roman" w:hAnsi="Arial" w:cs="Arial"/>
          <w:color w:val="000000"/>
          <w:lang w:eastAsia="en-GB"/>
        </w:rPr>
      </w:pPr>
    </w:p>
    <w:p w14:paraId="61009880" w14:textId="15437DF6" w:rsidR="00123FBA" w:rsidRDefault="00123FBA" w:rsidP="00123FBA">
      <w:pPr>
        <w:spacing w:line="360" w:lineRule="auto"/>
        <w:textAlignment w:val="baseline"/>
        <w:rPr>
          <w:rFonts w:ascii="Arial" w:eastAsia="Times New Roman" w:hAnsi="Arial" w:cs="Arial"/>
          <w:color w:val="202020"/>
          <w:lang w:eastAsia="en-GB"/>
        </w:rPr>
      </w:pPr>
      <w:r>
        <w:rPr>
          <w:rFonts w:ascii="Arial" w:eastAsia="Times New Roman" w:hAnsi="Arial" w:cs="Arial"/>
          <w:color w:val="202020"/>
          <w:lang w:eastAsia="en-GB"/>
        </w:rPr>
        <w:t xml:space="preserve">2. </w:t>
      </w:r>
      <w:hyperlink r:id="rId7" w:history="1">
        <w:r w:rsidRPr="00123FBA">
          <w:rPr>
            <w:rFonts w:ascii="Arial" w:eastAsia="Times New Roman" w:hAnsi="Arial" w:cs="Arial"/>
            <w:color w:val="202020"/>
            <w:u w:val="single"/>
            <w:shd w:val="clear" w:color="auto" w:fill="FFFFFF"/>
            <w:lang w:eastAsia="en-GB"/>
          </w:rPr>
          <w:t>https://gov.wales/task-and-finish-group-critical-care-final-report</w:t>
        </w:r>
      </w:hyperlink>
    </w:p>
    <w:p w14:paraId="594404DB" w14:textId="77777777" w:rsidR="00123FBA" w:rsidRPr="00123FBA" w:rsidRDefault="00123FBA" w:rsidP="00123FBA">
      <w:pPr>
        <w:spacing w:line="360" w:lineRule="auto"/>
        <w:textAlignment w:val="baseline"/>
        <w:rPr>
          <w:rFonts w:ascii="Arial" w:eastAsia="Times New Roman" w:hAnsi="Arial" w:cs="Arial"/>
          <w:color w:val="202020"/>
          <w:lang w:eastAsia="en-GB"/>
        </w:rPr>
      </w:pPr>
    </w:p>
    <w:p w14:paraId="6EE7438F" w14:textId="0FB4DB4A" w:rsidR="00123FBA" w:rsidRDefault="00123FBA" w:rsidP="00123FBA">
      <w:pPr>
        <w:spacing w:line="360" w:lineRule="auto"/>
        <w:textAlignment w:val="baseline"/>
        <w:rPr>
          <w:rFonts w:ascii="Arial" w:eastAsia="Times New Roman" w:hAnsi="Arial" w:cs="Arial"/>
          <w:color w:val="202020"/>
          <w:lang w:eastAsia="en-GB"/>
        </w:rPr>
      </w:pPr>
      <w:r>
        <w:rPr>
          <w:rFonts w:ascii="Arial" w:eastAsia="Times New Roman" w:hAnsi="Arial" w:cs="Arial"/>
          <w:color w:val="202020"/>
          <w:lang w:eastAsia="en-GB"/>
        </w:rPr>
        <w:t xml:space="preserve">3. </w:t>
      </w:r>
      <w:hyperlink r:id="rId8" w:history="1">
        <w:r w:rsidRPr="00123FBA">
          <w:rPr>
            <w:rFonts w:ascii="Arial" w:eastAsia="Times New Roman" w:hAnsi="Arial" w:cs="Arial"/>
            <w:color w:val="202020"/>
            <w:u w:val="single"/>
            <w:shd w:val="clear" w:color="auto" w:fill="FFFFFF"/>
            <w:lang w:eastAsia="en-GB"/>
          </w:rPr>
          <w:t>https://www.wales.nhs.uk/nhswalesaboutus/structure</w:t>
        </w:r>
      </w:hyperlink>
    </w:p>
    <w:p w14:paraId="284D4D39" w14:textId="77777777" w:rsidR="00123FBA" w:rsidRPr="00123FBA" w:rsidRDefault="00123FBA" w:rsidP="00123FBA">
      <w:pPr>
        <w:spacing w:line="360" w:lineRule="auto"/>
        <w:textAlignment w:val="baseline"/>
        <w:rPr>
          <w:rFonts w:ascii="Arial" w:eastAsia="Times New Roman" w:hAnsi="Arial" w:cs="Arial"/>
          <w:color w:val="202020"/>
          <w:lang w:eastAsia="en-GB"/>
        </w:rPr>
      </w:pPr>
    </w:p>
    <w:p w14:paraId="3917B5B8" w14:textId="6E25FD07" w:rsidR="00123FBA" w:rsidRDefault="00123FBA" w:rsidP="00123FBA">
      <w:pPr>
        <w:spacing w:line="360" w:lineRule="auto"/>
        <w:textAlignment w:val="baseline"/>
        <w:rPr>
          <w:rFonts w:ascii="Arial" w:eastAsia="Times New Roman" w:hAnsi="Arial" w:cs="Arial"/>
          <w:color w:val="202020"/>
          <w:lang w:eastAsia="en-GB"/>
        </w:rPr>
      </w:pPr>
      <w:r>
        <w:rPr>
          <w:rFonts w:ascii="Arial" w:eastAsia="Times New Roman" w:hAnsi="Arial" w:cs="Arial"/>
          <w:color w:val="202020"/>
          <w:lang w:eastAsia="en-GB"/>
        </w:rPr>
        <w:t xml:space="preserve">4. </w:t>
      </w:r>
      <w:hyperlink r:id="rId9" w:history="1">
        <w:r w:rsidRPr="00123FBA">
          <w:rPr>
            <w:rFonts w:ascii="Arial" w:eastAsia="Times New Roman" w:hAnsi="Arial" w:cs="Arial"/>
            <w:color w:val="202020"/>
            <w:u w:val="single"/>
            <w:shd w:val="clear" w:color="auto" w:fill="FFFFFF"/>
            <w:lang w:eastAsia="en-GB"/>
          </w:rPr>
          <w:t>https://www.ficm.ac.uk/sites/ficm/files/documents/2021-10/gpics-v2.pdf</w:t>
        </w:r>
      </w:hyperlink>
    </w:p>
    <w:p w14:paraId="4268E869" w14:textId="77777777" w:rsidR="00123FBA" w:rsidRPr="00123FBA" w:rsidRDefault="00123FBA" w:rsidP="00123FBA">
      <w:pPr>
        <w:spacing w:line="360" w:lineRule="auto"/>
        <w:textAlignment w:val="baseline"/>
        <w:rPr>
          <w:rFonts w:ascii="Arial" w:eastAsia="Times New Roman" w:hAnsi="Arial" w:cs="Arial"/>
          <w:color w:val="202020"/>
          <w:lang w:eastAsia="en-GB"/>
        </w:rPr>
      </w:pPr>
    </w:p>
    <w:p w14:paraId="5DA3158E" w14:textId="79BB5926"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5. </w:t>
      </w:r>
      <w:r w:rsidRPr="00123FBA">
        <w:rPr>
          <w:rFonts w:ascii="Arial" w:eastAsia="Times New Roman" w:hAnsi="Arial" w:cs="Arial"/>
          <w:color w:val="53565A"/>
          <w:shd w:val="clear" w:color="auto" w:fill="FFFFFF"/>
          <w:lang w:eastAsia="en-GB"/>
        </w:rPr>
        <w:t xml:space="preserve">DOWDING, D., RANDELL, R., GARDNER, P., FITZPATRICK, G., DYKES, P., FAVELA, J., HAMER, S., WHITEWOOD-MOORES, Z., HARDIKER, N., BORYCKI, E. and CURRIE, L., 2014. Dashboards for improving patient care: Review of the literature. </w:t>
      </w:r>
      <w:r w:rsidRPr="00123FBA">
        <w:rPr>
          <w:rFonts w:ascii="Arial" w:eastAsia="Times New Roman" w:hAnsi="Arial" w:cs="Arial"/>
          <w:i/>
          <w:iCs/>
          <w:color w:val="53565A"/>
          <w:shd w:val="clear" w:color="auto" w:fill="FFFFFF"/>
          <w:lang w:eastAsia="en-GB"/>
        </w:rPr>
        <w:t xml:space="preserve">International journal of medical informatics (Shannon, Ireland); Int J Med Inform, </w:t>
      </w:r>
      <w:r w:rsidRPr="00123FBA">
        <w:rPr>
          <w:rFonts w:ascii="Arial" w:eastAsia="Times New Roman" w:hAnsi="Arial" w:cs="Arial"/>
          <w:b/>
          <w:bCs/>
          <w:color w:val="53565A"/>
          <w:shd w:val="clear" w:color="auto" w:fill="FFFFFF"/>
          <w:lang w:eastAsia="en-GB"/>
        </w:rPr>
        <w:t>84</w:t>
      </w:r>
      <w:r w:rsidRPr="00123FBA">
        <w:rPr>
          <w:rFonts w:ascii="Arial" w:eastAsia="Times New Roman" w:hAnsi="Arial" w:cs="Arial"/>
          <w:color w:val="53565A"/>
          <w:shd w:val="clear" w:color="auto" w:fill="FFFFFF"/>
          <w:lang w:eastAsia="en-GB"/>
        </w:rPr>
        <w:t>(2), pp. 87-100.</w:t>
      </w:r>
    </w:p>
    <w:p w14:paraId="23580CDA"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1FAD6D7C" w14:textId="6758D722" w:rsidR="00123FBA" w:rsidRPr="00123FBA" w:rsidRDefault="00123FBA" w:rsidP="00123FBA">
      <w:pPr>
        <w:spacing w:line="360" w:lineRule="auto"/>
        <w:textAlignment w:val="baseline"/>
        <w:rPr>
          <w:rFonts w:ascii="Arial" w:eastAsia="Times New Roman" w:hAnsi="Arial" w:cs="Arial"/>
          <w:color w:val="000000"/>
          <w:lang w:eastAsia="en-GB"/>
        </w:rPr>
      </w:pPr>
      <w:r>
        <w:rPr>
          <w:rFonts w:ascii="Arial" w:eastAsia="Times New Roman" w:hAnsi="Arial" w:cs="Arial"/>
          <w:color w:val="53565A"/>
          <w:shd w:val="clear" w:color="auto" w:fill="FFFFFF"/>
          <w:lang w:eastAsia="en-GB"/>
        </w:rPr>
        <w:t xml:space="preserve">6. </w:t>
      </w:r>
      <w:r w:rsidRPr="00123FBA">
        <w:rPr>
          <w:rFonts w:ascii="Arial" w:eastAsia="Times New Roman" w:hAnsi="Arial" w:cs="Arial"/>
          <w:color w:val="53565A"/>
          <w:shd w:val="clear" w:color="auto" w:fill="FFFFFF"/>
          <w:lang w:eastAsia="en-GB"/>
        </w:rPr>
        <w:t xml:space="preserve">LEE, V., DUNSMUIR, D., BUSINGE, S., TUMUSIIME, R., KARUGABA, J., WIENS, M.O., GORGES, M., KISSOON, N., ORACH, S., KASYABA, R. and ANSERMINO, J.M., 2020. Evaluation of a digital triage platform in Uganda: A quality improvement initiative to reduce the time to antibiotic administration. </w:t>
      </w:r>
      <w:proofErr w:type="spellStart"/>
      <w:r w:rsidRPr="00123FBA">
        <w:rPr>
          <w:rFonts w:ascii="Arial" w:eastAsia="Times New Roman" w:hAnsi="Arial" w:cs="Arial"/>
          <w:i/>
          <w:iCs/>
          <w:color w:val="53565A"/>
          <w:lang w:eastAsia="en-GB"/>
        </w:rPr>
        <w:t>PloS</w:t>
      </w:r>
      <w:proofErr w:type="spellEnd"/>
      <w:r w:rsidRPr="00123FBA">
        <w:rPr>
          <w:rFonts w:ascii="Arial" w:eastAsia="Times New Roman" w:hAnsi="Arial" w:cs="Arial"/>
          <w:i/>
          <w:iCs/>
          <w:color w:val="53565A"/>
          <w:lang w:eastAsia="en-GB"/>
        </w:rPr>
        <w:t xml:space="preserve"> one, </w:t>
      </w:r>
      <w:r w:rsidRPr="00123FBA">
        <w:rPr>
          <w:rFonts w:ascii="Arial" w:eastAsia="Times New Roman" w:hAnsi="Arial" w:cs="Arial"/>
          <w:b/>
          <w:bCs/>
          <w:color w:val="53565A"/>
          <w:lang w:eastAsia="en-GB"/>
        </w:rPr>
        <w:t>15</w:t>
      </w:r>
      <w:r w:rsidRPr="00123FBA">
        <w:rPr>
          <w:rFonts w:ascii="Arial" w:eastAsia="Times New Roman" w:hAnsi="Arial" w:cs="Arial"/>
          <w:color w:val="53565A"/>
          <w:shd w:val="clear" w:color="auto" w:fill="FFFFFF"/>
          <w:lang w:eastAsia="en-GB"/>
        </w:rPr>
        <w:t>(10), pp. e0240092.</w:t>
      </w:r>
    </w:p>
    <w:p w14:paraId="5B4DF6BA" w14:textId="318CBADC"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7. </w:t>
      </w:r>
      <w:r w:rsidRPr="00123FBA">
        <w:rPr>
          <w:rFonts w:ascii="Arial" w:eastAsia="Times New Roman" w:hAnsi="Arial" w:cs="Arial"/>
          <w:color w:val="53565A"/>
          <w:shd w:val="clear" w:color="auto" w:fill="FFFFFF"/>
          <w:lang w:eastAsia="en-GB"/>
        </w:rPr>
        <w:t xml:space="preserve">LEE, </w:t>
      </w:r>
      <w:proofErr w:type="gramStart"/>
      <w:r w:rsidRPr="00123FBA">
        <w:rPr>
          <w:rFonts w:ascii="Arial" w:eastAsia="Times New Roman" w:hAnsi="Arial" w:cs="Arial"/>
          <w:color w:val="53565A"/>
          <w:shd w:val="clear" w:color="auto" w:fill="FFFFFF"/>
          <w:lang w:eastAsia="en-GB"/>
        </w:rPr>
        <w:t>KEEHYUCK,M.B.A.</w:t>
      </w:r>
      <w:proofErr w:type="gramEnd"/>
      <w:r w:rsidRPr="00123FBA">
        <w:rPr>
          <w:rFonts w:ascii="Arial" w:eastAsia="Times New Roman" w:hAnsi="Arial" w:cs="Arial"/>
          <w:color w:val="53565A"/>
          <w:shd w:val="clear" w:color="auto" w:fill="FFFFFF"/>
          <w:lang w:eastAsia="en-GB"/>
        </w:rPr>
        <w:t xml:space="preserve">, M.D., JUNG, S.Y., M.D., HWANG, HEE,M.D., PH.D., YOO, S., Ph.D., BAEK, H.Y., BAEK, RONG-MIN,M.D., PH.D. and KIM, S., M.P.H., 2016. A novel concept for integrating and delivering health information using a comprehensive digital dashboard: An analysis of healthcare professionals’ intention to adopt a new system and the trend of its real usage. </w:t>
      </w:r>
      <w:r w:rsidRPr="00123FBA">
        <w:rPr>
          <w:rFonts w:ascii="Arial" w:eastAsia="Times New Roman" w:hAnsi="Arial" w:cs="Arial"/>
          <w:i/>
          <w:iCs/>
          <w:color w:val="53565A"/>
          <w:lang w:eastAsia="en-GB"/>
        </w:rPr>
        <w:t xml:space="preserve">International journal of medical informatics (Shannon, Ireland); Int J Med Inform, </w:t>
      </w:r>
      <w:r w:rsidRPr="00123FBA">
        <w:rPr>
          <w:rFonts w:ascii="Arial" w:eastAsia="Times New Roman" w:hAnsi="Arial" w:cs="Arial"/>
          <w:b/>
          <w:bCs/>
          <w:color w:val="53565A"/>
          <w:lang w:eastAsia="en-GB"/>
        </w:rPr>
        <w:t>97</w:t>
      </w:r>
      <w:r w:rsidRPr="00123FBA">
        <w:rPr>
          <w:rFonts w:ascii="Arial" w:eastAsia="Times New Roman" w:hAnsi="Arial" w:cs="Arial"/>
          <w:color w:val="53565A"/>
          <w:shd w:val="clear" w:color="auto" w:fill="FFFFFF"/>
          <w:lang w:eastAsia="en-GB"/>
        </w:rPr>
        <w:t>, pp. 98-108.</w:t>
      </w:r>
    </w:p>
    <w:p w14:paraId="7EE952E6"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18269070" w14:textId="581E3E9C"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8. </w:t>
      </w:r>
      <w:r w:rsidRPr="00123FBA">
        <w:rPr>
          <w:rFonts w:ascii="Arial" w:eastAsia="Times New Roman" w:hAnsi="Arial" w:cs="Arial"/>
          <w:color w:val="53565A"/>
          <w:shd w:val="clear" w:color="auto" w:fill="FFFFFF"/>
          <w:lang w:eastAsia="en-GB"/>
        </w:rPr>
        <w:t xml:space="preserve">PANKHURST, T., ATIA, J., EVISON, F., GALLIER, S., LEWIS, J.M., MCKEE, D., RYAN, S., SAPEY, E., BALL, </w:t>
      </w:r>
      <w:proofErr w:type="gramStart"/>
      <w:r w:rsidRPr="00123FBA">
        <w:rPr>
          <w:rFonts w:ascii="Arial" w:eastAsia="Times New Roman" w:hAnsi="Arial" w:cs="Arial"/>
          <w:color w:val="53565A"/>
          <w:shd w:val="clear" w:color="auto" w:fill="FFFFFF"/>
          <w:lang w:eastAsia="en-GB"/>
        </w:rPr>
        <w:t>S.</w:t>
      </w:r>
      <w:proofErr w:type="gramEnd"/>
      <w:r w:rsidRPr="00123FBA">
        <w:rPr>
          <w:rFonts w:ascii="Arial" w:eastAsia="Times New Roman" w:hAnsi="Arial" w:cs="Arial"/>
          <w:color w:val="53565A"/>
          <w:shd w:val="clear" w:color="auto" w:fill="FFFFFF"/>
          <w:lang w:eastAsia="en-GB"/>
        </w:rPr>
        <w:t xml:space="preserve"> and COLEMAN, J.J., 2021. Rapid adaptation of a local healthcare digital system to COVID-19: The experience in Birmingham (UK). </w:t>
      </w:r>
      <w:r w:rsidRPr="00123FBA">
        <w:rPr>
          <w:rFonts w:ascii="Arial" w:eastAsia="Times New Roman" w:hAnsi="Arial" w:cs="Arial"/>
          <w:i/>
          <w:iCs/>
          <w:color w:val="53565A"/>
          <w:shd w:val="clear" w:color="auto" w:fill="FFFFFF"/>
          <w:lang w:eastAsia="en-GB"/>
        </w:rPr>
        <w:t xml:space="preserve">Health policy and technology, </w:t>
      </w:r>
      <w:r w:rsidRPr="00123FBA">
        <w:rPr>
          <w:rFonts w:ascii="Arial" w:eastAsia="Times New Roman" w:hAnsi="Arial" w:cs="Arial"/>
          <w:b/>
          <w:bCs/>
          <w:color w:val="53565A"/>
          <w:shd w:val="clear" w:color="auto" w:fill="FFFFFF"/>
          <w:lang w:eastAsia="en-GB"/>
        </w:rPr>
        <w:t>10</w:t>
      </w:r>
      <w:r w:rsidRPr="00123FBA">
        <w:rPr>
          <w:rFonts w:ascii="Arial" w:eastAsia="Times New Roman" w:hAnsi="Arial" w:cs="Arial"/>
          <w:color w:val="53565A"/>
          <w:shd w:val="clear" w:color="auto" w:fill="FFFFFF"/>
          <w:lang w:eastAsia="en-GB"/>
        </w:rPr>
        <w:t>(4), pp. 100568.</w:t>
      </w:r>
    </w:p>
    <w:p w14:paraId="1B54C6A8" w14:textId="77777777" w:rsidR="00123FBA" w:rsidRDefault="00123FBA" w:rsidP="00123FBA">
      <w:pPr>
        <w:spacing w:line="360" w:lineRule="auto"/>
        <w:textAlignment w:val="baseline"/>
        <w:rPr>
          <w:rFonts w:ascii="Arial" w:eastAsia="Times New Roman" w:hAnsi="Arial" w:cs="Arial"/>
          <w:color w:val="53565A"/>
          <w:lang w:eastAsia="en-GB"/>
        </w:rPr>
      </w:pPr>
    </w:p>
    <w:p w14:paraId="4E4B9C24" w14:textId="1E55E8A9" w:rsidR="00123FBA" w:rsidRDefault="00123FBA" w:rsidP="00123FBA">
      <w:pPr>
        <w:spacing w:line="360" w:lineRule="auto"/>
        <w:textAlignment w:val="baseline"/>
        <w:rPr>
          <w:rFonts w:ascii="Arial" w:eastAsia="Times New Roman" w:hAnsi="Arial" w:cs="Arial"/>
          <w:i/>
          <w:iCs/>
          <w:color w:val="53565A"/>
          <w:shd w:val="clear" w:color="auto" w:fill="FFFFFF"/>
          <w:lang w:eastAsia="en-GB"/>
        </w:rPr>
      </w:pPr>
      <w:r>
        <w:rPr>
          <w:rFonts w:ascii="Arial" w:eastAsia="Times New Roman" w:hAnsi="Arial" w:cs="Arial"/>
          <w:color w:val="53565A"/>
          <w:lang w:eastAsia="en-GB"/>
        </w:rPr>
        <w:t xml:space="preserve">9. </w:t>
      </w:r>
      <w:r w:rsidRPr="00123FBA">
        <w:rPr>
          <w:rFonts w:ascii="Arial" w:eastAsia="Times New Roman" w:hAnsi="Arial" w:cs="Arial"/>
          <w:color w:val="53565A"/>
          <w:shd w:val="clear" w:color="auto" w:fill="FFFFFF"/>
          <w:lang w:eastAsia="en-GB"/>
        </w:rPr>
        <w:t xml:space="preserve">RIVAS, C., TKACZ, D., ANTAO, L., MENTZAKIS, E., GORDON, M., ANSTEE, S. and GIORDANO, R., 2019. </w:t>
      </w:r>
      <w:r w:rsidRPr="00123FBA">
        <w:rPr>
          <w:rFonts w:ascii="Arial" w:eastAsia="Times New Roman" w:hAnsi="Arial" w:cs="Arial"/>
          <w:i/>
          <w:iCs/>
          <w:color w:val="53565A"/>
          <w:shd w:val="clear" w:color="auto" w:fill="FFFFFF"/>
          <w:lang w:eastAsia="en-GB"/>
        </w:rPr>
        <w:t>Automated analysis of free-text comments and dashboard representations in patient experience surveys: a multimethod co-design study.</w:t>
      </w:r>
    </w:p>
    <w:p w14:paraId="60CB55C3"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45B1FC9A" w14:textId="73A606C8"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10. </w:t>
      </w:r>
      <w:r w:rsidRPr="00123FBA">
        <w:rPr>
          <w:rFonts w:ascii="Arial" w:eastAsia="Times New Roman" w:hAnsi="Arial" w:cs="Arial"/>
          <w:color w:val="53565A"/>
          <w:shd w:val="clear" w:color="auto" w:fill="FFFFFF"/>
          <w:lang w:eastAsia="en-GB"/>
        </w:rPr>
        <w:t xml:space="preserve">DALAL, A.K., PINIELLA, N., FULLER, T.E., PONG, D., PARDO, M., BESSA, N., YOON, C., LIPSITZ, S. and SCHNIPPER, J.L., 2021. Evaluation of electronic health record-integrated digital health tools to engage hospitalized patients in discharge preparation. </w:t>
      </w:r>
      <w:r w:rsidRPr="00123FBA">
        <w:rPr>
          <w:rFonts w:ascii="Arial" w:eastAsia="Times New Roman" w:hAnsi="Arial" w:cs="Arial"/>
          <w:i/>
          <w:iCs/>
          <w:color w:val="53565A"/>
          <w:shd w:val="clear" w:color="auto" w:fill="FFFFFF"/>
          <w:lang w:eastAsia="en-GB"/>
        </w:rPr>
        <w:t xml:space="preserve">Journal of the American Medical Informatics </w:t>
      </w:r>
      <w:proofErr w:type="gramStart"/>
      <w:r w:rsidRPr="00123FBA">
        <w:rPr>
          <w:rFonts w:ascii="Arial" w:eastAsia="Times New Roman" w:hAnsi="Arial" w:cs="Arial"/>
          <w:i/>
          <w:iCs/>
          <w:color w:val="53565A"/>
          <w:shd w:val="clear" w:color="auto" w:fill="FFFFFF"/>
          <w:lang w:eastAsia="en-GB"/>
        </w:rPr>
        <w:t>Association :</w:t>
      </w:r>
      <w:proofErr w:type="gramEnd"/>
      <w:r w:rsidRPr="00123FBA">
        <w:rPr>
          <w:rFonts w:ascii="Arial" w:eastAsia="Times New Roman" w:hAnsi="Arial" w:cs="Arial"/>
          <w:i/>
          <w:iCs/>
          <w:color w:val="53565A"/>
          <w:shd w:val="clear" w:color="auto" w:fill="FFFFFF"/>
          <w:lang w:eastAsia="en-GB"/>
        </w:rPr>
        <w:t xml:space="preserve"> JAMIA; J Am Med Inform Assoc, </w:t>
      </w:r>
      <w:r w:rsidRPr="00123FBA">
        <w:rPr>
          <w:rFonts w:ascii="Arial" w:eastAsia="Times New Roman" w:hAnsi="Arial" w:cs="Arial"/>
          <w:b/>
          <w:bCs/>
          <w:color w:val="53565A"/>
          <w:shd w:val="clear" w:color="auto" w:fill="FFFFFF"/>
          <w:lang w:eastAsia="en-GB"/>
        </w:rPr>
        <w:t>28</w:t>
      </w:r>
      <w:r w:rsidRPr="00123FBA">
        <w:rPr>
          <w:rFonts w:ascii="Arial" w:eastAsia="Times New Roman" w:hAnsi="Arial" w:cs="Arial"/>
          <w:color w:val="53565A"/>
          <w:shd w:val="clear" w:color="auto" w:fill="FFFFFF"/>
          <w:lang w:eastAsia="en-GB"/>
        </w:rPr>
        <w:t>(4), pp. 704-712.</w:t>
      </w:r>
    </w:p>
    <w:p w14:paraId="435F2AE8"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58346C85" w14:textId="2EB77325"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11. </w:t>
      </w:r>
      <w:r w:rsidRPr="00123FBA">
        <w:rPr>
          <w:rFonts w:ascii="Arial" w:eastAsia="Times New Roman" w:hAnsi="Arial" w:cs="Arial"/>
          <w:color w:val="53565A"/>
          <w:shd w:val="clear" w:color="auto" w:fill="FFFFFF"/>
          <w:lang w:eastAsia="en-GB"/>
        </w:rPr>
        <w:t xml:space="preserve">FOWLER, J.C., COPE, N., KNIGHTS, J., PHIRI, P., MAKIN, A., PETERS-STRICKLAND, T. and RATHOD, S., 2019. Hummingbird Study: a study protocol for a multicentre exploratory trial to assess the acceptance and performance of a digital medicine system in adults with schizophrenia, schizoaffective disorder or first-episode psychosis. </w:t>
      </w:r>
      <w:r w:rsidRPr="00123FBA">
        <w:rPr>
          <w:rFonts w:ascii="Arial" w:eastAsia="Times New Roman" w:hAnsi="Arial" w:cs="Arial"/>
          <w:i/>
          <w:iCs/>
          <w:color w:val="53565A"/>
          <w:shd w:val="clear" w:color="auto" w:fill="FFFFFF"/>
          <w:lang w:eastAsia="en-GB"/>
        </w:rPr>
        <w:t xml:space="preserve">BMJ open; BMJ Open, </w:t>
      </w:r>
      <w:r w:rsidRPr="00123FBA">
        <w:rPr>
          <w:rFonts w:ascii="Arial" w:eastAsia="Times New Roman" w:hAnsi="Arial" w:cs="Arial"/>
          <w:b/>
          <w:bCs/>
          <w:color w:val="53565A"/>
          <w:shd w:val="clear" w:color="auto" w:fill="FFFFFF"/>
          <w:lang w:eastAsia="en-GB"/>
        </w:rPr>
        <w:t>9</w:t>
      </w:r>
      <w:r w:rsidRPr="00123FBA">
        <w:rPr>
          <w:rFonts w:ascii="Arial" w:eastAsia="Times New Roman" w:hAnsi="Arial" w:cs="Arial"/>
          <w:color w:val="53565A"/>
          <w:shd w:val="clear" w:color="auto" w:fill="FFFFFF"/>
          <w:lang w:eastAsia="en-GB"/>
        </w:rPr>
        <w:t>(6), pp. e025952.</w:t>
      </w:r>
    </w:p>
    <w:p w14:paraId="4EC91EB8"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6E341C94" w14:textId="3AC18599"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12. </w:t>
      </w:r>
      <w:r w:rsidRPr="00123FBA">
        <w:rPr>
          <w:rFonts w:ascii="Arial" w:eastAsia="Times New Roman" w:hAnsi="Arial" w:cs="Arial"/>
          <w:color w:val="53565A"/>
          <w:shd w:val="clear" w:color="auto" w:fill="FFFFFF"/>
          <w:lang w:eastAsia="en-GB"/>
        </w:rPr>
        <w:t xml:space="preserve">LUDLOW, K., WESTBROOK, J., JORGENSEN, M., LIND, K.E., BAYSARI, M.T., GRAY, L.C., DAY, R.O., RATCLIFFE, J., LORD, S.R., GEORGIOU, A., BRAITHWAITE, J., RABAN, M.Z., CLOSE, J., BEATTIE, E., ZHENG, W.Y., DEBONO, D., NGUYEN, A., SIETTE, J., SEAMAN, K., MIAO, M., ROOT, J., ROFFE, D., O’TOOLE, L., CARRASCO, M., THOMPSON, A., SHAIKH, J., WONG, J., STANTON, C. and HADDOCK, R., 2021. Co-designing a dashboard of predictive analytics and decision support to drive care quality and client outcomes in aged care: a mixed-method study protocol. </w:t>
      </w:r>
      <w:r w:rsidRPr="00123FBA">
        <w:rPr>
          <w:rFonts w:ascii="Arial" w:eastAsia="Times New Roman" w:hAnsi="Arial" w:cs="Arial"/>
          <w:i/>
          <w:iCs/>
          <w:color w:val="53565A"/>
          <w:shd w:val="clear" w:color="auto" w:fill="FFFFFF"/>
          <w:lang w:eastAsia="en-GB"/>
        </w:rPr>
        <w:t xml:space="preserve">BMJ open, </w:t>
      </w:r>
      <w:r w:rsidRPr="00123FBA">
        <w:rPr>
          <w:rFonts w:ascii="Arial" w:eastAsia="Times New Roman" w:hAnsi="Arial" w:cs="Arial"/>
          <w:b/>
          <w:bCs/>
          <w:color w:val="53565A"/>
          <w:shd w:val="clear" w:color="auto" w:fill="FFFFFF"/>
          <w:lang w:eastAsia="en-GB"/>
        </w:rPr>
        <w:t>11</w:t>
      </w:r>
      <w:r w:rsidRPr="00123FBA">
        <w:rPr>
          <w:rFonts w:ascii="Arial" w:eastAsia="Times New Roman" w:hAnsi="Arial" w:cs="Arial"/>
          <w:color w:val="53565A"/>
          <w:shd w:val="clear" w:color="auto" w:fill="FFFFFF"/>
          <w:lang w:eastAsia="en-GB"/>
        </w:rPr>
        <w:t>(8), pp. E048657.</w:t>
      </w:r>
    </w:p>
    <w:p w14:paraId="2D2EFF52"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60395A0B" w14:textId="6C08271C"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13. </w:t>
      </w:r>
      <w:r w:rsidRPr="00123FBA">
        <w:rPr>
          <w:rFonts w:ascii="Arial" w:eastAsia="Times New Roman" w:hAnsi="Arial" w:cs="Arial"/>
          <w:color w:val="53565A"/>
          <w:shd w:val="clear" w:color="auto" w:fill="FFFFFF"/>
          <w:lang w:eastAsia="en-GB"/>
        </w:rPr>
        <w:t>STAIB, A., SULLIVAN, C., JONES, M., GRIFFIN, B., BELL, A. and SCOTT, I., 2017. The ED</w:t>
      </w:r>
      <w:r w:rsidRPr="00123FBA">
        <w:rPr>
          <w:rFonts w:ascii="Cambria Math" w:eastAsia="Times New Roman" w:hAnsi="Cambria Math" w:cs="Cambria Math"/>
          <w:color w:val="53565A"/>
          <w:shd w:val="clear" w:color="auto" w:fill="FFFFFF"/>
          <w:lang w:eastAsia="en-GB"/>
        </w:rPr>
        <w:t>‐</w:t>
      </w:r>
      <w:r w:rsidRPr="00123FBA">
        <w:rPr>
          <w:rFonts w:ascii="Arial" w:eastAsia="Times New Roman" w:hAnsi="Arial" w:cs="Arial"/>
          <w:color w:val="53565A"/>
          <w:shd w:val="clear" w:color="auto" w:fill="FFFFFF"/>
          <w:lang w:eastAsia="en-GB"/>
        </w:rPr>
        <w:t xml:space="preserve">inpatient dashboard: Uniting emergency and inpatient clinicians to improve the efficiency and quality of care for patients requiring emergency admission to hospital. </w:t>
      </w:r>
      <w:r w:rsidRPr="00123FBA">
        <w:rPr>
          <w:rFonts w:ascii="Arial" w:eastAsia="Times New Roman" w:hAnsi="Arial" w:cs="Arial"/>
          <w:i/>
          <w:iCs/>
          <w:color w:val="53565A"/>
          <w:shd w:val="clear" w:color="auto" w:fill="FFFFFF"/>
          <w:lang w:eastAsia="en-GB"/>
        </w:rPr>
        <w:t xml:space="preserve">Emergency medicine Australasia; </w:t>
      </w:r>
      <w:proofErr w:type="spellStart"/>
      <w:r w:rsidRPr="00123FBA">
        <w:rPr>
          <w:rFonts w:ascii="Arial" w:eastAsia="Times New Roman" w:hAnsi="Arial" w:cs="Arial"/>
          <w:i/>
          <w:iCs/>
          <w:color w:val="53565A"/>
          <w:shd w:val="clear" w:color="auto" w:fill="FFFFFF"/>
          <w:lang w:eastAsia="en-GB"/>
        </w:rPr>
        <w:t>Emerg</w:t>
      </w:r>
      <w:proofErr w:type="spellEnd"/>
      <w:r w:rsidRPr="00123FBA">
        <w:rPr>
          <w:rFonts w:ascii="Arial" w:eastAsia="Times New Roman" w:hAnsi="Arial" w:cs="Arial"/>
          <w:i/>
          <w:iCs/>
          <w:color w:val="53565A"/>
          <w:shd w:val="clear" w:color="auto" w:fill="FFFFFF"/>
          <w:lang w:eastAsia="en-GB"/>
        </w:rPr>
        <w:t xml:space="preserve"> Med </w:t>
      </w:r>
      <w:proofErr w:type="spellStart"/>
      <w:r w:rsidRPr="00123FBA">
        <w:rPr>
          <w:rFonts w:ascii="Arial" w:eastAsia="Times New Roman" w:hAnsi="Arial" w:cs="Arial"/>
          <w:i/>
          <w:iCs/>
          <w:color w:val="53565A"/>
          <w:shd w:val="clear" w:color="auto" w:fill="FFFFFF"/>
          <w:lang w:eastAsia="en-GB"/>
        </w:rPr>
        <w:t>Australas</w:t>
      </w:r>
      <w:proofErr w:type="spellEnd"/>
      <w:r w:rsidRPr="00123FBA">
        <w:rPr>
          <w:rFonts w:ascii="Arial" w:eastAsia="Times New Roman" w:hAnsi="Arial" w:cs="Arial"/>
          <w:i/>
          <w:iCs/>
          <w:color w:val="53565A"/>
          <w:shd w:val="clear" w:color="auto" w:fill="FFFFFF"/>
          <w:lang w:eastAsia="en-GB"/>
        </w:rPr>
        <w:t xml:space="preserve">, </w:t>
      </w:r>
      <w:r w:rsidRPr="00123FBA">
        <w:rPr>
          <w:rFonts w:ascii="Arial" w:eastAsia="Times New Roman" w:hAnsi="Arial" w:cs="Arial"/>
          <w:b/>
          <w:bCs/>
          <w:color w:val="53565A"/>
          <w:shd w:val="clear" w:color="auto" w:fill="FFFFFF"/>
          <w:lang w:eastAsia="en-GB"/>
        </w:rPr>
        <w:t>29</w:t>
      </w:r>
      <w:r w:rsidRPr="00123FBA">
        <w:rPr>
          <w:rFonts w:ascii="Arial" w:eastAsia="Times New Roman" w:hAnsi="Arial" w:cs="Arial"/>
          <w:color w:val="53565A"/>
          <w:shd w:val="clear" w:color="auto" w:fill="FFFFFF"/>
          <w:lang w:eastAsia="en-GB"/>
        </w:rPr>
        <w:t>(3), pp. 363-366.</w:t>
      </w:r>
    </w:p>
    <w:p w14:paraId="0FD15775"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134030A4" w14:textId="1F00150E"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14. </w:t>
      </w:r>
      <w:r w:rsidRPr="00123FBA">
        <w:rPr>
          <w:rFonts w:ascii="Arial" w:eastAsia="Times New Roman" w:hAnsi="Arial" w:cs="Arial"/>
          <w:color w:val="53565A"/>
          <w:shd w:val="clear" w:color="auto" w:fill="FFFFFF"/>
          <w:lang w:eastAsia="en-GB"/>
        </w:rPr>
        <w:t xml:space="preserve">WANG, X., VOUK, N., HEAUKULANI, C., BUDDHIKA, T., MARTANTO, W., LEE, J. and MORRIS, R.J., 2021. HOPES: An Integrative Digital Phenotyping Platform for Data Collection, Monitoring, and Machine Learning. </w:t>
      </w:r>
      <w:r w:rsidRPr="00123FBA">
        <w:rPr>
          <w:rFonts w:ascii="Arial" w:eastAsia="Times New Roman" w:hAnsi="Arial" w:cs="Arial"/>
          <w:i/>
          <w:iCs/>
          <w:color w:val="53565A"/>
          <w:shd w:val="clear" w:color="auto" w:fill="FFFFFF"/>
          <w:lang w:eastAsia="en-GB"/>
        </w:rPr>
        <w:t xml:space="preserve">Journal of medical Internet research; J Med Internet Res, </w:t>
      </w:r>
      <w:r w:rsidRPr="00123FBA">
        <w:rPr>
          <w:rFonts w:ascii="Arial" w:eastAsia="Times New Roman" w:hAnsi="Arial" w:cs="Arial"/>
          <w:b/>
          <w:bCs/>
          <w:color w:val="53565A"/>
          <w:shd w:val="clear" w:color="auto" w:fill="FFFFFF"/>
          <w:lang w:eastAsia="en-GB"/>
        </w:rPr>
        <w:t>23</w:t>
      </w:r>
      <w:r w:rsidRPr="00123FBA">
        <w:rPr>
          <w:rFonts w:ascii="Arial" w:eastAsia="Times New Roman" w:hAnsi="Arial" w:cs="Arial"/>
          <w:color w:val="53565A"/>
          <w:shd w:val="clear" w:color="auto" w:fill="FFFFFF"/>
          <w:lang w:eastAsia="en-GB"/>
        </w:rPr>
        <w:t>(3), pp. e23984.</w:t>
      </w:r>
    </w:p>
    <w:p w14:paraId="61347AD3"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2096B27C" w14:textId="71EF65C1"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15. </w:t>
      </w:r>
      <w:r w:rsidRPr="00123FBA">
        <w:rPr>
          <w:rFonts w:ascii="Arial" w:eastAsia="Times New Roman" w:hAnsi="Arial" w:cs="Arial"/>
          <w:color w:val="53565A"/>
          <w:shd w:val="clear" w:color="auto" w:fill="FFFFFF"/>
          <w:lang w:eastAsia="en-GB"/>
        </w:rPr>
        <w:t xml:space="preserve">TAN, A., DURBIN, M., CHUNG, F.R., RUBIN, A.L., CUTHEL, A.M., MCQUILKIN, J.A., MODREK, A.S., JAMIN, C., GAVIN, N., MANN, D., SWARTZ, J.L., AUSTRIAN, J.S., TESTA, P.A., HILL, J.D. and GRUDZEN, C.R., 2020. Design and implementation of a clinical decision support tool for primary palliative Care for Emergency Medicine (PRIM-ER). </w:t>
      </w:r>
      <w:r w:rsidRPr="00123FBA">
        <w:rPr>
          <w:rFonts w:ascii="Arial" w:eastAsia="Times New Roman" w:hAnsi="Arial" w:cs="Arial"/>
          <w:i/>
          <w:iCs/>
          <w:color w:val="53565A"/>
          <w:shd w:val="clear" w:color="auto" w:fill="FFFFFF"/>
          <w:lang w:eastAsia="en-GB"/>
        </w:rPr>
        <w:t xml:space="preserve">BMC medical informatics and decision making; BMC Med Inform </w:t>
      </w:r>
      <w:proofErr w:type="spellStart"/>
      <w:r w:rsidRPr="00123FBA">
        <w:rPr>
          <w:rFonts w:ascii="Arial" w:eastAsia="Times New Roman" w:hAnsi="Arial" w:cs="Arial"/>
          <w:i/>
          <w:iCs/>
          <w:color w:val="53565A"/>
          <w:shd w:val="clear" w:color="auto" w:fill="FFFFFF"/>
          <w:lang w:eastAsia="en-GB"/>
        </w:rPr>
        <w:t>Decis</w:t>
      </w:r>
      <w:proofErr w:type="spellEnd"/>
      <w:r w:rsidRPr="00123FBA">
        <w:rPr>
          <w:rFonts w:ascii="Arial" w:eastAsia="Times New Roman" w:hAnsi="Arial" w:cs="Arial"/>
          <w:i/>
          <w:iCs/>
          <w:color w:val="53565A"/>
          <w:shd w:val="clear" w:color="auto" w:fill="FFFFFF"/>
          <w:lang w:eastAsia="en-GB"/>
        </w:rPr>
        <w:t xml:space="preserve"> </w:t>
      </w:r>
      <w:proofErr w:type="spellStart"/>
      <w:r w:rsidRPr="00123FBA">
        <w:rPr>
          <w:rFonts w:ascii="Arial" w:eastAsia="Times New Roman" w:hAnsi="Arial" w:cs="Arial"/>
          <w:i/>
          <w:iCs/>
          <w:color w:val="53565A"/>
          <w:shd w:val="clear" w:color="auto" w:fill="FFFFFF"/>
          <w:lang w:eastAsia="en-GB"/>
        </w:rPr>
        <w:t>Mak</w:t>
      </w:r>
      <w:proofErr w:type="spellEnd"/>
      <w:r w:rsidRPr="00123FBA">
        <w:rPr>
          <w:rFonts w:ascii="Arial" w:eastAsia="Times New Roman" w:hAnsi="Arial" w:cs="Arial"/>
          <w:i/>
          <w:iCs/>
          <w:color w:val="53565A"/>
          <w:shd w:val="clear" w:color="auto" w:fill="FFFFFF"/>
          <w:lang w:eastAsia="en-GB"/>
        </w:rPr>
        <w:t xml:space="preserve">, </w:t>
      </w:r>
      <w:r w:rsidRPr="00123FBA">
        <w:rPr>
          <w:rFonts w:ascii="Arial" w:eastAsia="Times New Roman" w:hAnsi="Arial" w:cs="Arial"/>
          <w:b/>
          <w:bCs/>
          <w:color w:val="53565A"/>
          <w:shd w:val="clear" w:color="auto" w:fill="FFFFFF"/>
          <w:lang w:eastAsia="en-GB"/>
        </w:rPr>
        <w:t>20</w:t>
      </w:r>
      <w:r w:rsidRPr="00123FBA">
        <w:rPr>
          <w:rFonts w:ascii="Arial" w:eastAsia="Times New Roman" w:hAnsi="Arial" w:cs="Arial"/>
          <w:color w:val="53565A"/>
          <w:shd w:val="clear" w:color="auto" w:fill="FFFFFF"/>
          <w:lang w:eastAsia="en-GB"/>
        </w:rPr>
        <w:t>(1), pp. 13.</w:t>
      </w:r>
    </w:p>
    <w:p w14:paraId="081F96A7"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504A0DA5" w14:textId="79EA810E" w:rsidR="00123FBA" w:rsidRDefault="00123FBA" w:rsidP="00123FBA">
      <w:pPr>
        <w:spacing w:line="360" w:lineRule="auto"/>
        <w:textAlignment w:val="baseline"/>
        <w:rPr>
          <w:rFonts w:ascii="Arial" w:eastAsia="Times New Roman" w:hAnsi="Arial" w:cs="Arial"/>
          <w:i/>
          <w:iCs/>
          <w:color w:val="53565A"/>
          <w:shd w:val="clear" w:color="auto" w:fill="FFFFFF"/>
          <w:lang w:eastAsia="en-GB"/>
        </w:rPr>
      </w:pPr>
      <w:r>
        <w:rPr>
          <w:rFonts w:ascii="Arial" w:eastAsia="Times New Roman" w:hAnsi="Arial" w:cs="Arial"/>
          <w:color w:val="53565A"/>
          <w:shd w:val="clear" w:color="auto" w:fill="FFFFFF"/>
          <w:lang w:eastAsia="en-GB"/>
        </w:rPr>
        <w:t xml:space="preserve">16. </w:t>
      </w:r>
      <w:r w:rsidRPr="00123FBA">
        <w:rPr>
          <w:rFonts w:ascii="Arial" w:eastAsia="Times New Roman" w:hAnsi="Arial" w:cs="Arial"/>
          <w:color w:val="53565A"/>
          <w:shd w:val="clear" w:color="auto" w:fill="FFFFFF"/>
          <w:lang w:eastAsia="en-GB"/>
        </w:rPr>
        <w:t xml:space="preserve">TAN, Y., HII, J., CHAN, K., SARDUAL, R. and MAH, B., 2013. </w:t>
      </w:r>
      <w:r w:rsidRPr="00123FBA">
        <w:rPr>
          <w:rFonts w:ascii="Arial" w:eastAsia="Times New Roman" w:hAnsi="Arial" w:cs="Arial"/>
          <w:i/>
          <w:iCs/>
          <w:color w:val="53565A"/>
          <w:shd w:val="clear" w:color="auto" w:fill="FFFFFF"/>
          <w:lang w:eastAsia="en-GB"/>
        </w:rPr>
        <w:t>An electronic dashboard to improve nursing care.</w:t>
      </w:r>
    </w:p>
    <w:p w14:paraId="3465ED39"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2CC6F2EA" w14:textId="5AE43085" w:rsidR="00123FBA" w:rsidRDefault="00123FBA" w:rsidP="00123FBA">
      <w:pPr>
        <w:spacing w:line="360" w:lineRule="auto"/>
        <w:textAlignment w:val="baseline"/>
        <w:rPr>
          <w:rFonts w:ascii="Arial" w:eastAsia="Times New Roman" w:hAnsi="Arial" w:cs="Arial"/>
          <w:color w:val="53565A"/>
          <w:shd w:val="clear" w:color="auto" w:fill="FFFFFF"/>
          <w:lang w:eastAsia="en-GB"/>
        </w:rPr>
      </w:pPr>
      <w:r>
        <w:rPr>
          <w:rFonts w:ascii="Arial" w:eastAsia="Times New Roman" w:hAnsi="Arial" w:cs="Arial"/>
          <w:color w:val="53565A"/>
          <w:shd w:val="clear" w:color="auto" w:fill="FFFFFF"/>
          <w:lang w:eastAsia="en-GB"/>
        </w:rPr>
        <w:t xml:space="preserve">17. </w:t>
      </w:r>
      <w:r w:rsidRPr="00123FBA">
        <w:rPr>
          <w:rFonts w:ascii="Arial" w:eastAsia="Times New Roman" w:hAnsi="Arial" w:cs="Arial"/>
          <w:color w:val="53565A"/>
          <w:shd w:val="clear" w:color="auto" w:fill="FFFFFF"/>
          <w:lang w:eastAsia="en-GB"/>
        </w:rPr>
        <w:t xml:space="preserve">SALAZAR, A., TYROCH, A.H. and SMEAD, D.G., 2011. </w:t>
      </w:r>
      <w:r w:rsidRPr="00123FBA">
        <w:rPr>
          <w:rFonts w:ascii="Arial" w:eastAsia="Times New Roman" w:hAnsi="Arial" w:cs="Arial"/>
          <w:i/>
          <w:iCs/>
          <w:color w:val="53565A"/>
          <w:shd w:val="clear" w:color="auto" w:fill="FFFFFF"/>
          <w:lang w:eastAsia="en-GB"/>
        </w:rPr>
        <w:t xml:space="preserve">Electronic Trauma Patient Outcomes Assessment Tool. </w:t>
      </w:r>
      <w:proofErr w:type="gramStart"/>
      <w:r w:rsidRPr="00123FBA">
        <w:rPr>
          <w:rFonts w:ascii="Arial" w:eastAsia="Times New Roman" w:hAnsi="Arial" w:cs="Arial"/>
          <w:color w:val="53565A"/>
          <w:shd w:val="clear" w:color="auto" w:fill="FFFFFF"/>
          <w:lang w:eastAsia="en-GB"/>
        </w:rPr>
        <w:t>Philadelphia :</w:t>
      </w:r>
      <w:proofErr w:type="gramEnd"/>
      <w:r w:rsidRPr="00123FBA">
        <w:rPr>
          <w:rFonts w:ascii="Arial" w:eastAsia="Times New Roman" w:hAnsi="Arial" w:cs="Arial"/>
          <w:color w:val="53565A"/>
          <w:shd w:val="clear" w:color="auto" w:fill="FFFFFF"/>
          <w:lang w:eastAsia="en-GB"/>
        </w:rPr>
        <w:t xml:space="preserve"> </w:t>
      </w:r>
      <w:proofErr w:type="spellStart"/>
      <w:r w:rsidRPr="00123FBA">
        <w:rPr>
          <w:rFonts w:ascii="Arial" w:eastAsia="Times New Roman" w:hAnsi="Arial" w:cs="Arial"/>
          <w:color w:val="53565A"/>
          <w:shd w:val="clear" w:color="auto" w:fill="FFFFFF"/>
          <w:lang w:eastAsia="en-GB"/>
        </w:rPr>
        <w:t>Nursecom</w:t>
      </w:r>
      <w:proofErr w:type="spellEnd"/>
      <w:r w:rsidRPr="00123FBA">
        <w:rPr>
          <w:rFonts w:ascii="Arial" w:eastAsia="Times New Roman" w:hAnsi="Arial" w:cs="Arial"/>
          <w:color w:val="53565A"/>
          <w:shd w:val="clear" w:color="auto" w:fill="FFFFFF"/>
          <w:lang w:eastAsia="en-GB"/>
        </w:rPr>
        <w:t>.</w:t>
      </w:r>
    </w:p>
    <w:p w14:paraId="7F264D82" w14:textId="77777777" w:rsidR="00123FBA" w:rsidRDefault="00123FBA" w:rsidP="00123FBA">
      <w:pPr>
        <w:spacing w:line="360" w:lineRule="auto"/>
        <w:textAlignment w:val="baseline"/>
        <w:rPr>
          <w:rFonts w:ascii="Arial" w:eastAsia="Times New Roman" w:hAnsi="Arial" w:cs="Arial"/>
          <w:color w:val="53565A"/>
          <w:lang w:eastAsia="en-GB"/>
        </w:rPr>
      </w:pPr>
    </w:p>
    <w:p w14:paraId="777CA280" w14:textId="7B786358" w:rsidR="00123FBA" w:rsidRDefault="00123FBA" w:rsidP="00123FBA">
      <w:pPr>
        <w:spacing w:line="360" w:lineRule="auto"/>
        <w:textAlignment w:val="baseline"/>
        <w:rPr>
          <w:rFonts w:ascii="Arial" w:eastAsia="Times New Roman" w:hAnsi="Arial" w:cs="Arial"/>
          <w:i/>
          <w:iCs/>
          <w:color w:val="53565A"/>
          <w:shd w:val="clear" w:color="auto" w:fill="FFFFFF"/>
          <w:lang w:eastAsia="en-GB"/>
        </w:rPr>
      </w:pPr>
      <w:r>
        <w:rPr>
          <w:rFonts w:ascii="Arial" w:eastAsia="Times New Roman" w:hAnsi="Arial" w:cs="Arial"/>
          <w:color w:val="53565A"/>
          <w:lang w:eastAsia="en-GB"/>
        </w:rPr>
        <w:t xml:space="preserve">18. </w:t>
      </w:r>
      <w:r w:rsidRPr="00123FBA">
        <w:rPr>
          <w:rFonts w:ascii="Arial" w:eastAsia="Times New Roman" w:hAnsi="Arial" w:cs="Arial"/>
          <w:color w:val="53565A"/>
          <w:shd w:val="clear" w:color="auto" w:fill="FFFFFF"/>
          <w:lang w:eastAsia="en-GB"/>
        </w:rPr>
        <w:t xml:space="preserve">KAI-HSUAN, Y., KAO, W., YEN-KUANG, L., PEI-LING, W., TSUNG-JEN, H., YI-NO, K., RAY-JADE, C. and CHUN-CHIEH, C., 2020. </w:t>
      </w:r>
      <w:r w:rsidRPr="00123FBA">
        <w:rPr>
          <w:rFonts w:ascii="Arial" w:eastAsia="Times New Roman" w:hAnsi="Arial" w:cs="Arial"/>
          <w:i/>
          <w:iCs/>
          <w:color w:val="53565A"/>
          <w:shd w:val="clear" w:color="auto" w:fill="FFFFFF"/>
          <w:lang w:eastAsia="en-GB"/>
        </w:rPr>
        <w:t>Reducing Length of Stay and Improving Quality of Care by Implementation of Informatics System and Care Bundle in the Intensive Care Unit.</w:t>
      </w:r>
    </w:p>
    <w:p w14:paraId="54880F31" w14:textId="77777777" w:rsidR="00123FBA" w:rsidRPr="00123FBA" w:rsidRDefault="00123FBA" w:rsidP="00123FBA">
      <w:pPr>
        <w:spacing w:line="360" w:lineRule="auto"/>
        <w:textAlignment w:val="baseline"/>
        <w:rPr>
          <w:rFonts w:ascii="Arial" w:eastAsia="Times New Roman" w:hAnsi="Arial" w:cs="Arial"/>
          <w:color w:val="53565A"/>
          <w:lang w:eastAsia="en-GB"/>
        </w:rPr>
      </w:pPr>
    </w:p>
    <w:p w14:paraId="0373119F" w14:textId="72543657" w:rsidR="00123FBA" w:rsidRDefault="00123FBA" w:rsidP="00123FBA">
      <w:pPr>
        <w:spacing w:line="360" w:lineRule="auto"/>
        <w:textAlignment w:val="baseline"/>
        <w:rPr>
          <w:rFonts w:ascii="Arial" w:eastAsia="Times New Roman" w:hAnsi="Arial" w:cs="Arial"/>
          <w:i/>
          <w:iCs/>
          <w:color w:val="53565A"/>
          <w:shd w:val="clear" w:color="auto" w:fill="FFFFFF"/>
          <w:lang w:eastAsia="en-GB"/>
        </w:rPr>
      </w:pPr>
      <w:r>
        <w:rPr>
          <w:rFonts w:ascii="Arial" w:eastAsia="Times New Roman" w:hAnsi="Arial" w:cs="Arial"/>
          <w:i/>
          <w:iCs/>
          <w:color w:val="53565A"/>
          <w:shd w:val="clear" w:color="auto" w:fill="FFFFFF"/>
          <w:lang w:eastAsia="en-GB"/>
        </w:rPr>
        <w:t xml:space="preserve">19. </w:t>
      </w:r>
      <w:r w:rsidRPr="00123FBA">
        <w:rPr>
          <w:rFonts w:ascii="Arial" w:eastAsia="Times New Roman" w:hAnsi="Arial" w:cs="Arial"/>
          <w:i/>
          <w:iCs/>
          <w:color w:val="53565A"/>
          <w:shd w:val="clear" w:color="auto" w:fill="FFFFFF"/>
          <w:lang w:eastAsia="en-GB"/>
        </w:rPr>
        <w:t xml:space="preserve">PICKERING, B.W., DONG, Y., AHMED, A., GIRI, J., KILICKAYA, O., GUPTA, A., GAJIC, O. and HERASEVICH, V., 2015. The implementation of clinician </w:t>
      </w:r>
      <w:proofErr w:type="gramStart"/>
      <w:r w:rsidRPr="00123FBA">
        <w:rPr>
          <w:rFonts w:ascii="Arial" w:eastAsia="Times New Roman" w:hAnsi="Arial" w:cs="Arial"/>
          <w:i/>
          <w:iCs/>
          <w:color w:val="53565A"/>
          <w:shd w:val="clear" w:color="auto" w:fill="FFFFFF"/>
          <w:lang w:eastAsia="en-GB"/>
        </w:rPr>
        <w:t>designed,</w:t>
      </w:r>
      <w:proofErr w:type="gramEnd"/>
      <w:r w:rsidRPr="00123FBA">
        <w:rPr>
          <w:rFonts w:ascii="Arial" w:eastAsia="Times New Roman" w:hAnsi="Arial" w:cs="Arial"/>
          <w:i/>
          <w:iCs/>
          <w:color w:val="53565A"/>
          <w:shd w:val="clear" w:color="auto" w:fill="FFFFFF"/>
          <w:lang w:eastAsia="en-GB"/>
        </w:rPr>
        <w:t xml:space="preserve"> human-</w:t>
      </w:r>
      <w:proofErr w:type="spellStart"/>
      <w:r w:rsidRPr="00123FBA">
        <w:rPr>
          <w:rFonts w:ascii="Arial" w:eastAsia="Times New Roman" w:hAnsi="Arial" w:cs="Arial"/>
          <w:i/>
          <w:iCs/>
          <w:color w:val="53565A"/>
          <w:shd w:val="clear" w:color="auto" w:fill="FFFFFF"/>
          <w:lang w:eastAsia="en-GB"/>
        </w:rPr>
        <w:t>centered</w:t>
      </w:r>
      <w:proofErr w:type="spellEnd"/>
      <w:r w:rsidRPr="00123FBA">
        <w:rPr>
          <w:rFonts w:ascii="Arial" w:eastAsia="Times New Roman" w:hAnsi="Arial" w:cs="Arial"/>
          <w:i/>
          <w:iCs/>
          <w:color w:val="53565A"/>
          <w:shd w:val="clear" w:color="auto" w:fill="FFFFFF"/>
          <w:lang w:eastAsia="en-GB"/>
        </w:rPr>
        <w:t xml:space="preserve"> electronic medical record viewer in the intensive care unit: A pilot step-wedge cluster randomized trial. International journal of medical informatics (Shannon, Ireland); Int J Med Inform, </w:t>
      </w:r>
      <w:r w:rsidRPr="00123FBA">
        <w:rPr>
          <w:rFonts w:ascii="Arial" w:eastAsia="Times New Roman" w:hAnsi="Arial" w:cs="Arial"/>
          <w:b/>
          <w:bCs/>
          <w:i/>
          <w:iCs/>
          <w:color w:val="53565A"/>
          <w:shd w:val="clear" w:color="auto" w:fill="FFFFFF"/>
          <w:lang w:eastAsia="en-GB"/>
        </w:rPr>
        <w:t>84</w:t>
      </w:r>
      <w:r w:rsidRPr="00123FBA">
        <w:rPr>
          <w:rFonts w:ascii="Arial" w:eastAsia="Times New Roman" w:hAnsi="Arial" w:cs="Arial"/>
          <w:i/>
          <w:iCs/>
          <w:color w:val="53565A"/>
          <w:shd w:val="clear" w:color="auto" w:fill="FFFFFF"/>
          <w:lang w:eastAsia="en-GB"/>
        </w:rPr>
        <w:t>(5), pp. 299-307.</w:t>
      </w:r>
    </w:p>
    <w:p w14:paraId="23B5A975" w14:textId="77777777" w:rsidR="00123FBA" w:rsidRPr="00123FBA" w:rsidRDefault="00123FBA" w:rsidP="00123FBA">
      <w:pPr>
        <w:spacing w:line="360" w:lineRule="auto"/>
        <w:textAlignment w:val="baseline"/>
        <w:rPr>
          <w:rFonts w:ascii="Arial" w:eastAsia="Times New Roman" w:hAnsi="Arial" w:cs="Arial"/>
          <w:i/>
          <w:iCs/>
          <w:color w:val="53565A"/>
          <w:lang w:eastAsia="en-GB"/>
        </w:rPr>
      </w:pPr>
    </w:p>
    <w:p w14:paraId="7077C3D2" w14:textId="0EA89291" w:rsidR="00123FBA" w:rsidRPr="00123FBA" w:rsidRDefault="00123FBA" w:rsidP="00123FBA">
      <w:pPr>
        <w:spacing w:line="360" w:lineRule="auto"/>
        <w:textAlignment w:val="baseline"/>
        <w:rPr>
          <w:rFonts w:ascii="Arial" w:eastAsia="Times New Roman" w:hAnsi="Arial" w:cs="Arial"/>
          <w:i/>
          <w:iCs/>
          <w:color w:val="53565A"/>
          <w:lang w:eastAsia="en-GB"/>
        </w:rPr>
      </w:pPr>
      <w:r>
        <w:rPr>
          <w:rFonts w:ascii="Arial" w:eastAsia="Times New Roman" w:hAnsi="Arial" w:cs="Arial"/>
          <w:i/>
          <w:iCs/>
          <w:color w:val="53565A"/>
          <w:shd w:val="clear" w:color="auto" w:fill="FFFFFF"/>
          <w:lang w:eastAsia="en-GB"/>
        </w:rPr>
        <w:t xml:space="preserve">20. </w:t>
      </w:r>
      <w:r w:rsidRPr="00123FBA">
        <w:rPr>
          <w:rFonts w:ascii="Arial" w:eastAsia="Times New Roman" w:hAnsi="Arial" w:cs="Arial"/>
          <w:i/>
          <w:iCs/>
          <w:color w:val="53565A"/>
          <w:shd w:val="clear" w:color="auto" w:fill="FFFFFF"/>
          <w:lang w:eastAsia="en-GB"/>
        </w:rPr>
        <w:t xml:space="preserve">PAGELER, N.M., LONGHURST, C.A., WOOD, M., CORNFIELD, D.N., SUERMONDT, J., SHAREK, P.J. and FRANZON, D., 2014. Use of Electronic Medical Record–Enhanced Checklist and Electronic Dashboard to Decrease CLABSIs. Elk Grove Village, </w:t>
      </w:r>
      <w:proofErr w:type="gramStart"/>
      <w:r w:rsidRPr="00123FBA">
        <w:rPr>
          <w:rFonts w:ascii="Arial" w:eastAsia="Times New Roman" w:hAnsi="Arial" w:cs="Arial"/>
          <w:i/>
          <w:iCs/>
          <w:color w:val="53565A"/>
          <w:shd w:val="clear" w:color="auto" w:fill="FFFFFF"/>
          <w:lang w:eastAsia="en-GB"/>
        </w:rPr>
        <w:t>IL :</w:t>
      </w:r>
      <w:proofErr w:type="gramEnd"/>
      <w:r w:rsidRPr="00123FBA">
        <w:rPr>
          <w:rFonts w:ascii="Arial" w:eastAsia="Times New Roman" w:hAnsi="Arial" w:cs="Arial"/>
          <w:i/>
          <w:iCs/>
          <w:color w:val="53565A"/>
          <w:shd w:val="clear" w:color="auto" w:fill="FFFFFF"/>
          <w:lang w:eastAsia="en-GB"/>
        </w:rPr>
        <w:t xml:space="preserve"> American Academy of </w:t>
      </w:r>
      <w:proofErr w:type="spellStart"/>
      <w:r w:rsidRPr="00123FBA">
        <w:rPr>
          <w:rFonts w:ascii="Arial" w:eastAsia="Times New Roman" w:hAnsi="Arial" w:cs="Arial"/>
          <w:i/>
          <w:iCs/>
          <w:color w:val="53565A"/>
          <w:shd w:val="clear" w:color="auto" w:fill="FFFFFF"/>
          <w:lang w:eastAsia="en-GB"/>
        </w:rPr>
        <w:t>Pediatrics</w:t>
      </w:r>
      <w:proofErr w:type="spellEnd"/>
      <w:r w:rsidRPr="00123FBA">
        <w:rPr>
          <w:rFonts w:ascii="Arial" w:eastAsia="Times New Roman" w:hAnsi="Arial" w:cs="Arial"/>
          <w:i/>
          <w:iCs/>
          <w:color w:val="53565A"/>
          <w:shd w:val="clear" w:color="auto" w:fill="FFFFFF"/>
          <w:lang w:eastAsia="en-GB"/>
        </w:rPr>
        <w:t>.</w:t>
      </w:r>
    </w:p>
    <w:p w14:paraId="43D6D05A" w14:textId="77777777" w:rsidR="00123FBA" w:rsidRDefault="00123FBA" w:rsidP="00123FBA">
      <w:pPr>
        <w:spacing w:line="360" w:lineRule="auto"/>
        <w:textAlignment w:val="baseline"/>
        <w:rPr>
          <w:rFonts w:ascii="Arial" w:eastAsia="Times New Roman" w:hAnsi="Arial" w:cs="Arial"/>
          <w:i/>
          <w:iCs/>
          <w:color w:val="53565A"/>
          <w:lang w:eastAsia="en-GB"/>
        </w:rPr>
      </w:pPr>
    </w:p>
    <w:p w14:paraId="3DA03EEF" w14:textId="3DB3E81A" w:rsidR="00123FBA" w:rsidRDefault="00123FBA" w:rsidP="00123FBA">
      <w:pPr>
        <w:spacing w:line="360" w:lineRule="auto"/>
        <w:textAlignment w:val="baseline"/>
        <w:rPr>
          <w:rFonts w:ascii="Arial" w:eastAsia="Times New Roman" w:hAnsi="Arial" w:cs="Arial"/>
          <w:i/>
          <w:iCs/>
          <w:color w:val="53565A"/>
          <w:shd w:val="clear" w:color="auto" w:fill="FFFFFF"/>
          <w:lang w:eastAsia="en-GB"/>
        </w:rPr>
      </w:pPr>
      <w:r>
        <w:rPr>
          <w:rFonts w:ascii="Arial" w:eastAsia="Times New Roman" w:hAnsi="Arial" w:cs="Arial"/>
          <w:i/>
          <w:iCs/>
          <w:color w:val="53565A"/>
          <w:lang w:eastAsia="en-GB"/>
        </w:rPr>
        <w:t xml:space="preserve">21. </w:t>
      </w:r>
      <w:r w:rsidRPr="00123FBA">
        <w:rPr>
          <w:rFonts w:ascii="Arial" w:eastAsia="Times New Roman" w:hAnsi="Arial" w:cs="Arial"/>
          <w:i/>
          <w:iCs/>
          <w:color w:val="53565A"/>
          <w:shd w:val="clear" w:color="auto" w:fill="FFFFFF"/>
          <w:lang w:eastAsia="en-GB"/>
        </w:rPr>
        <w:t xml:space="preserve">FIELD, M., FONG, K. and SHADE, C., 2018. Use of Electronic Visibility Boards to Improve Patient Care Quality, Safety, and Flow on Inpatient </w:t>
      </w:r>
      <w:proofErr w:type="spellStart"/>
      <w:r w:rsidRPr="00123FBA">
        <w:rPr>
          <w:rFonts w:ascii="Arial" w:eastAsia="Times New Roman" w:hAnsi="Arial" w:cs="Arial"/>
          <w:i/>
          <w:iCs/>
          <w:color w:val="53565A"/>
          <w:shd w:val="clear" w:color="auto" w:fill="FFFFFF"/>
          <w:lang w:eastAsia="en-GB"/>
        </w:rPr>
        <w:t>Pediatric</w:t>
      </w:r>
      <w:proofErr w:type="spellEnd"/>
      <w:r w:rsidRPr="00123FBA">
        <w:rPr>
          <w:rFonts w:ascii="Arial" w:eastAsia="Times New Roman" w:hAnsi="Arial" w:cs="Arial"/>
          <w:i/>
          <w:iCs/>
          <w:color w:val="53565A"/>
          <w:shd w:val="clear" w:color="auto" w:fill="FFFFFF"/>
          <w:lang w:eastAsia="en-GB"/>
        </w:rPr>
        <w:t xml:space="preserve"> Acute Care Units. Journal of </w:t>
      </w:r>
      <w:proofErr w:type="spellStart"/>
      <w:r w:rsidRPr="00123FBA">
        <w:rPr>
          <w:rFonts w:ascii="Arial" w:eastAsia="Times New Roman" w:hAnsi="Arial" w:cs="Arial"/>
          <w:i/>
          <w:iCs/>
          <w:color w:val="53565A"/>
          <w:shd w:val="clear" w:color="auto" w:fill="FFFFFF"/>
          <w:lang w:eastAsia="en-GB"/>
        </w:rPr>
        <w:t>pediatric</w:t>
      </w:r>
      <w:proofErr w:type="spellEnd"/>
      <w:r w:rsidRPr="00123FBA">
        <w:rPr>
          <w:rFonts w:ascii="Arial" w:eastAsia="Times New Roman" w:hAnsi="Arial" w:cs="Arial"/>
          <w:i/>
          <w:iCs/>
          <w:color w:val="53565A"/>
          <w:shd w:val="clear" w:color="auto" w:fill="FFFFFF"/>
          <w:lang w:eastAsia="en-GB"/>
        </w:rPr>
        <w:t xml:space="preserve"> nursing; J </w:t>
      </w:r>
      <w:proofErr w:type="spellStart"/>
      <w:r w:rsidRPr="00123FBA">
        <w:rPr>
          <w:rFonts w:ascii="Arial" w:eastAsia="Times New Roman" w:hAnsi="Arial" w:cs="Arial"/>
          <w:i/>
          <w:iCs/>
          <w:color w:val="53565A"/>
          <w:shd w:val="clear" w:color="auto" w:fill="FFFFFF"/>
          <w:lang w:eastAsia="en-GB"/>
        </w:rPr>
        <w:t>Pediatr</w:t>
      </w:r>
      <w:proofErr w:type="spellEnd"/>
      <w:r w:rsidRPr="00123FBA">
        <w:rPr>
          <w:rFonts w:ascii="Arial" w:eastAsia="Times New Roman" w:hAnsi="Arial" w:cs="Arial"/>
          <w:i/>
          <w:iCs/>
          <w:color w:val="53565A"/>
          <w:shd w:val="clear" w:color="auto" w:fill="FFFFFF"/>
          <w:lang w:eastAsia="en-GB"/>
        </w:rPr>
        <w:t xml:space="preserve"> </w:t>
      </w:r>
      <w:proofErr w:type="spellStart"/>
      <w:r w:rsidRPr="00123FBA">
        <w:rPr>
          <w:rFonts w:ascii="Arial" w:eastAsia="Times New Roman" w:hAnsi="Arial" w:cs="Arial"/>
          <w:i/>
          <w:iCs/>
          <w:color w:val="53565A"/>
          <w:shd w:val="clear" w:color="auto" w:fill="FFFFFF"/>
          <w:lang w:eastAsia="en-GB"/>
        </w:rPr>
        <w:t>Nurs</w:t>
      </w:r>
      <w:proofErr w:type="spellEnd"/>
      <w:r w:rsidRPr="00123FBA">
        <w:rPr>
          <w:rFonts w:ascii="Arial" w:eastAsia="Times New Roman" w:hAnsi="Arial" w:cs="Arial"/>
          <w:i/>
          <w:iCs/>
          <w:color w:val="53565A"/>
          <w:shd w:val="clear" w:color="auto" w:fill="FFFFFF"/>
          <w:lang w:eastAsia="en-GB"/>
        </w:rPr>
        <w:t xml:space="preserve">, </w:t>
      </w:r>
      <w:r w:rsidRPr="00123FBA">
        <w:rPr>
          <w:rFonts w:ascii="Arial" w:eastAsia="Times New Roman" w:hAnsi="Arial" w:cs="Arial"/>
          <w:b/>
          <w:bCs/>
          <w:i/>
          <w:iCs/>
          <w:color w:val="53565A"/>
          <w:shd w:val="clear" w:color="auto" w:fill="FFFFFF"/>
          <w:lang w:eastAsia="en-GB"/>
        </w:rPr>
        <w:t>41</w:t>
      </w:r>
      <w:r w:rsidRPr="00123FBA">
        <w:rPr>
          <w:rFonts w:ascii="Arial" w:eastAsia="Times New Roman" w:hAnsi="Arial" w:cs="Arial"/>
          <w:i/>
          <w:iCs/>
          <w:color w:val="53565A"/>
          <w:shd w:val="clear" w:color="auto" w:fill="FFFFFF"/>
          <w:lang w:eastAsia="en-GB"/>
        </w:rPr>
        <w:t>, pp. 69-76.</w:t>
      </w:r>
    </w:p>
    <w:p w14:paraId="39DBF860" w14:textId="77777777" w:rsidR="00123FBA" w:rsidRPr="00123FBA" w:rsidRDefault="00123FBA" w:rsidP="00123FBA">
      <w:pPr>
        <w:spacing w:line="360" w:lineRule="auto"/>
        <w:textAlignment w:val="baseline"/>
        <w:rPr>
          <w:rFonts w:ascii="Arial" w:eastAsia="Times New Roman" w:hAnsi="Arial" w:cs="Arial"/>
          <w:i/>
          <w:iCs/>
          <w:color w:val="53565A"/>
          <w:lang w:eastAsia="en-GB"/>
        </w:rPr>
      </w:pPr>
    </w:p>
    <w:p w14:paraId="479B232D" w14:textId="38884D35" w:rsidR="00123FBA" w:rsidRDefault="00123FBA" w:rsidP="00123FBA">
      <w:pPr>
        <w:spacing w:line="360" w:lineRule="auto"/>
        <w:textAlignment w:val="baseline"/>
        <w:rPr>
          <w:rFonts w:ascii="Arial" w:eastAsia="Times New Roman" w:hAnsi="Arial" w:cs="Arial"/>
          <w:i/>
          <w:iCs/>
          <w:color w:val="53565A"/>
          <w:shd w:val="clear" w:color="auto" w:fill="FFFFFF"/>
          <w:lang w:eastAsia="en-GB"/>
        </w:rPr>
      </w:pPr>
      <w:r>
        <w:rPr>
          <w:rFonts w:ascii="Arial" w:eastAsia="Times New Roman" w:hAnsi="Arial" w:cs="Arial"/>
          <w:i/>
          <w:iCs/>
          <w:color w:val="53565A"/>
          <w:shd w:val="clear" w:color="auto" w:fill="FFFFFF"/>
          <w:lang w:eastAsia="en-GB"/>
        </w:rPr>
        <w:t xml:space="preserve">22. </w:t>
      </w:r>
      <w:r w:rsidRPr="00123FBA">
        <w:rPr>
          <w:rFonts w:ascii="Arial" w:eastAsia="Times New Roman" w:hAnsi="Arial" w:cs="Arial"/>
          <w:i/>
          <w:iCs/>
          <w:color w:val="53565A"/>
          <w:shd w:val="clear" w:color="auto" w:fill="FFFFFF"/>
          <w:lang w:eastAsia="en-GB"/>
        </w:rPr>
        <w:t>ANDERSON, B.J., DO, D., CHIVERS, C., CHOI, K., GITELMAN, Y., MEHTA, S.J., PANCHANDAM, V., GUDOWSKI, S., PIERCE, M., CEREDA, M., CHRISTIE, J.D., SCHWEICKERT, W.D., GABRIELLI, A., HUFFENBERGER, A., DRAUGELIS, M. and FUCHS, B.D., 2019. Clinical Impact of an Electronic Dashboard and Alert System for Sedation Minimization and Ventilator Liberation: A Before-After Study.</w:t>
      </w:r>
    </w:p>
    <w:p w14:paraId="6006AFA3" w14:textId="77777777" w:rsidR="00123FBA" w:rsidRPr="00123FBA" w:rsidRDefault="00123FBA" w:rsidP="00123FBA">
      <w:pPr>
        <w:spacing w:line="360" w:lineRule="auto"/>
        <w:textAlignment w:val="baseline"/>
        <w:rPr>
          <w:rFonts w:ascii="Arial" w:eastAsia="Times New Roman" w:hAnsi="Arial" w:cs="Arial"/>
          <w:i/>
          <w:iCs/>
          <w:color w:val="53565A"/>
          <w:lang w:eastAsia="en-GB"/>
        </w:rPr>
      </w:pPr>
    </w:p>
    <w:p w14:paraId="25A152B6" w14:textId="7C3A628D" w:rsidR="00123FBA" w:rsidRPr="00123FBA" w:rsidRDefault="00123FBA" w:rsidP="00123FBA">
      <w:pPr>
        <w:spacing w:line="360" w:lineRule="auto"/>
        <w:textAlignment w:val="baseline"/>
        <w:rPr>
          <w:rFonts w:ascii="Arial" w:eastAsia="Times New Roman" w:hAnsi="Arial" w:cs="Arial"/>
          <w:i/>
          <w:iCs/>
          <w:color w:val="53565A"/>
          <w:lang w:eastAsia="en-GB"/>
        </w:rPr>
      </w:pPr>
      <w:r>
        <w:rPr>
          <w:rFonts w:ascii="Arial" w:eastAsia="Times New Roman" w:hAnsi="Arial" w:cs="Arial"/>
          <w:i/>
          <w:iCs/>
          <w:color w:val="53565A"/>
          <w:shd w:val="clear" w:color="auto" w:fill="FFFFFF"/>
          <w:lang w:eastAsia="en-GB"/>
        </w:rPr>
        <w:t xml:space="preserve">23. </w:t>
      </w:r>
      <w:r w:rsidRPr="00123FBA">
        <w:rPr>
          <w:rFonts w:ascii="Arial" w:eastAsia="Times New Roman" w:hAnsi="Arial" w:cs="Arial"/>
          <w:i/>
          <w:iCs/>
          <w:color w:val="53565A"/>
          <w:shd w:val="clear" w:color="auto" w:fill="FFFFFF"/>
          <w:lang w:eastAsia="en-GB"/>
        </w:rPr>
        <w:t>JAWA, R.S., THARAKAN, M.A., TSAI, C., GARCIA, V.L., VOSSWINKEL, J.A., RUTIGLIANO, D.N. and RUBANO, J.A., 2021. A reference guide to rapidly implementing an institutional dashboard for resource allocation and oversight during COVID-19 pandemic surge.</w:t>
      </w:r>
    </w:p>
    <w:p w14:paraId="104FDDE9" w14:textId="77777777" w:rsidR="00123FBA" w:rsidRPr="00123FBA" w:rsidRDefault="00123FBA" w:rsidP="00123FBA">
      <w:pPr>
        <w:spacing w:line="360" w:lineRule="auto"/>
        <w:rPr>
          <w:rFonts w:ascii="Arial" w:hAnsi="Arial" w:cs="Arial"/>
        </w:rPr>
      </w:pPr>
    </w:p>
    <w:sectPr w:rsidR="00123FBA" w:rsidRPr="00123FB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5DDCB" w14:textId="77777777" w:rsidR="00CC49B3" w:rsidRDefault="00CC49B3" w:rsidP="001B50A5">
      <w:r>
        <w:separator/>
      </w:r>
    </w:p>
  </w:endnote>
  <w:endnote w:type="continuationSeparator" w:id="0">
    <w:p w14:paraId="6A6E066E" w14:textId="77777777" w:rsidR="00CC49B3" w:rsidRDefault="00CC49B3" w:rsidP="001B5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7F7B3" w14:textId="77777777" w:rsidR="00CC49B3" w:rsidRDefault="00CC49B3" w:rsidP="001B50A5">
      <w:r>
        <w:separator/>
      </w:r>
    </w:p>
  </w:footnote>
  <w:footnote w:type="continuationSeparator" w:id="0">
    <w:p w14:paraId="52274D6B" w14:textId="77777777" w:rsidR="00CC49B3" w:rsidRDefault="00CC49B3" w:rsidP="001B50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5C12A" w14:textId="672227DE" w:rsidR="001B50A5" w:rsidRDefault="00AB627A">
    <w:pPr>
      <w:pStyle w:val="Header"/>
    </w:pPr>
    <w:r>
      <w:t>Dr Manish Pandey</w:t>
    </w:r>
  </w:p>
  <w:p w14:paraId="1E9F3EAF" w14:textId="1F873BFC" w:rsidR="00AB627A" w:rsidRDefault="00AB627A">
    <w:pPr>
      <w:pStyle w:val="Header"/>
    </w:pPr>
    <w:r>
      <w:t>Student Id No. - 2113361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D533D"/>
    <w:multiLevelType w:val="multilevel"/>
    <w:tmpl w:val="24C4E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106134"/>
    <w:multiLevelType w:val="multilevel"/>
    <w:tmpl w:val="A8E27E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07040D"/>
    <w:multiLevelType w:val="multilevel"/>
    <w:tmpl w:val="1818A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206326C"/>
    <w:multiLevelType w:val="multilevel"/>
    <w:tmpl w:val="138EA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A4404A"/>
    <w:multiLevelType w:val="multilevel"/>
    <w:tmpl w:val="46522A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F26ECA"/>
    <w:multiLevelType w:val="multilevel"/>
    <w:tmpl w:val="3A867C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D94737"/>
    <w:multiLevelType w:val="multilevel"/>
    <w:tmpl w:val="AF667D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6940CB"/>
    <w:multiLevelType w:val="multilevel"/>
    <w:tmpl w:val="ECBA528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lvlOverride w:ilvl="0">
      <w:lvl w:ilvl="0">
        <w:numFmt w:val="decimal"/>
        <w:lvlText w:val="%1."/>
        <w:lvlJc w:val="left"/>
      </w:lvl>
    </w:lvlOverride>
  </w:num>
  <w:num w:numId="3">
    <w:abstractNumId w:val="6"/>
    <w:lvlOverride w:ilvl="0">
      <w:lvl w:ilvl="0">
        <w:numFmt w:val="decimal"/>
        <w:lvlText w:val="%1."/>
        <w:lvlJc w:val="left"/>
      </w:lvl>
    </w:lvlOverride>
  </w:num>
  <w:num w:numId="4">
    <w:abstractNumId w:val="3"/>
  </w:num>
  <w:num w:numId="5">
    <w:abstractNumId w:val="1"/>
    <w:lvlOverride w:ilvl="0">
      <w:lvl w:ilvl="0">
        <w:numFmt w:val="decimal"/>
        <w:lvlText w:val="%1."/>
        <w:lvlJc w:val="left"/>
      </w:lvl>
    </w:lvlOverride>
  </w:num>
  <w:num w:numId="6">
    <w:abstractNumId w:val="5"/>
    <w:lvlOverride w:ilvl="0">
      <w:lvl w:ilvl="0">
        <w:numFmt w:val="decimal"/>
        <w:lvlText w:val="%1."/>
        <w:lvlJc w:val="left"/>
      </w:lvl>
    </w:lvlOverride>
  </w:num>
  <w:num w:numId="7">
    <w:abstractNumId w:val="2"/>
  </w:num>
  <w:num w:numId="8">
    <w:abstractNumId w:val="7"/>
    <w:lvlOverride w:ilvl="0">
      <w:lvl w:ilvl="0">
        <w:numFmt w:val="decimal"/>
        <w:lvlText w:val="%1."/>
        <w:lvlJc w:val="left"/>
      </w:lvl>
    </w:lvlOverride>
  </w:num>
  <w:num w:numId="9">
    <w:abstractNumId w:val="7"/>
    <w:lvlOverride w:ilvl="0">
      <w:lvl w:ilvl="0">
        <w:numFmt w:val="decimal"/>
        <w:lvlText w:val="%1."/>
        <w:lvlJc w:val="left"/>
      </w:lvl>
    </w:lvlOverride>
  </w:num>
  <w:num w:numId="10">
    <w:abstractNumId w:val="7"/>
    <w:lvlOverride w:ilvl="0">
      <w:lvl w:ilvl="0">
        <w:numFmt w:val="decimal"/>
        <w:lvlText w:val="%1."/>
        <w:lvlJc w:val="left"/>
      </w:lvl>
    </w:lvlOverride>
  </w:num>
  <w:num w:numId="11">
    <w:abstractNumId w:val="7"/>
    <w:lvlOverride w:ilvl="0">
      <w:lvl w:ilvl="0">
        <w:numFmt w:val="decimal"/>
        <w:lvlText w:val="%1."/>
        <w:lvlJc w:val="left"/>
      </w:lvl>
    </w:lvlOverride>
  </w:num>
  <w:num w:numId="12">
    <w:abstractNumId w:val="7"/>
    <w:lvlOverride w:ilvl="0">
      <w:lvl w:ilvl="0">
        <w:numFmt w:val="decimal"/>
        <w:lvlText w:val="%1."/>
        <w:lvlJc w:val="left"/>
      </w:lvl>
    </w:lvlOverride>
  </w:num>
  <w:num w:numId="13">
    <w:abstractNumId w:val="7"/>
    <w:lvlOverride w:ilvl="0">
      <w:lvl w:ilvl="0">
        <w:numFmt w:val="decimal"/>
        <w:lvlText w:val="%1."/>
        <w:lvlJc w:val="left"/>
      </w:lvl>
    </w:lvlOverride>
  </w:num>
  <w:num w:numId="14">
    <w:abstractNumId w:val="7"/>
    <w:lvlOverride w:ilvl="0">
      <w:lvl w:ilvl="0">
        <w:numFmt w:val="decimal"/>
        <w:lvlText w:val="%1."/>
        <w:lvlJc w:val="left"/>
      </w:lvl>
    </w:lvlOverride>
  </w:num>
  <w:num w:numId="15">
    <w:abstractNumId w:val="7"/>
    <w:lvlOverride w:ilvl="0">
      <w:lvl w:ilvl="0">
        <w:numFmt w:val="decimal"/>
        <w:lvlText w:val="%1."/>
        <w:lvlJc w:val="left"/>
      </w:lvl>
    </w:lvlOverride>
  </w:num>
  <w:num w:numId="16">
    <w:abstractNumId w:val="7"/>
    <w:lvlOverride w:ilvl="0">
      <w:lvl w:ilvl="0">
        <w:numFmt w:val="decimal"/>
        <w:lvlText w:val="%1."/>
        <w:lvlJc w:val="left"/>
      </w:lvl>
    </w:lvlOverride>
  </w:num>
  <w:num w:numId="17">
    <w:abstractNumId w:val="7"/>
    <w:lvlOverride w:ilvl="0">
      <w:lvl w:ilvl="0">
        <w:numFmt w:val="decimal"/>
        <w:lvlText w:val="%1."/>
        <w:lvlJc w:val="left"/>
      </w:lvl>
    </w:lvlOverride>
  </w:num>
  <w:num w:numId="18">
    <w:abstractNumId w:val="7"/>
    <w:lvlOverride w:ilvl="0">
      <w:lvl w:ilvl="0">
        <w:numFmt w:val="decimal"/>
        <w:lvlText w:val="%1."/>
        <w:lvlJc w:val="left"/>
      </w:lvl>
    </w:lvlOverride>
  </w:num>
  <w:num w:numId="19">
    <w:abstractNumId w:val="7"/>
    <w:lvlOverride w:ilvl="0">
      <w:lvl w:ilvl="0">
        <w:numFmt w:val="decimal"/>
        <w:lvlText w:val="%1."/>
        <w:lvlJc w:val="left"/>
      </w:lvl>
    </w:lvlOverride>
  </w:num>
  <w:num w:numId="20">
    <w:abstractNumId w:val="7"/>
    <w:lvlOverride w:ilvl="0">
      <w:lvl w:ilvl="0">
        <w:numFmt w:val="decimal"/>
        <w:lvlText w:val="%1."/>
        <w:lvlJc w:val="left"/>
      </w:lvl>
    </w:lvlOverride>
  </w:num>
  <w:num w:numId="21">
    <w:abstractNumId w:val="7"/>
    <w:lvlOverride w:ilvl="0">
      <w:lvl w:ilvl="0">
        <w:numFmt w:val="decimal"/>
        <w:lvlText w:val="%1."/>
        <w:lvlJc w:val="left"/>
      </w:lvl>
    </w:lvlOverride>
  </w:num>
  <w:num w:numId="22">
    <w:abstractNumId w:val="7"/>
    <w:lvlOverride w:ilvl="0">
      <w:lvl w:ilvl="0">
        <w:numFmt w:val="decimal"/>
        <w:lvlText w:val="%1."/>
        <w:lvlJc w:val="left"/>
      </w:lvl>
    </w:lvlOverride>
  </w:num>
  <w:num w:numId="23">
    <w:abstractNumId w:val="7"/>
    <w:lvlOverride w:ilvl="0">
      <w:lvl w:ilvl="0">
        <w:numFmt w:val="decimal"/>
        <w:lvlText w:val="%1."/>
        <w:lvlJc w:val="left"/>
      </w:lvl>
    </w:lvlOverride>
  </w:num>
  <w:num w:numId="24">
    <w:abstractNumId w:val="7"/>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FBA"/>
    <w:rsid w:val="00123FBA"/>
    <w:rsid w:val="001B50A5"/>
    <w:rsid w:val="00221DFA"/>
    <w:rsid w:val="006432A0"/>
    <w:rsid w:val="00AB627A"/>
    <w:rsid w:val="00CC4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3C158"/>
  <w15:chartTrackingRefBased/>
  <w15:docId w15:val="{2BFECF87-6401-B343-9B7E-1E56FB6AE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23FB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FB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123FB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123FBA"/>
    <w:rPr>
      <w:color w:val="0000FF"/>
      <w:u w:val="single"/>
    </w:rPr>
  </w:style>
  <w:style w:type="paragraph" w:styleId="Header">
    <w:name w:val="header"/>
    <w:basedOn w:val="Normal"/>
    <w:link w:val="HeaderChar"/>
    <w:uiPriority w:val="99"/>
    <w:unhideWhenUsed/>
    <w:rsid w:val="001B50A5"/>
    <w:pPr>
      <w:tabs>
        <w:tab w:val="center" w:pos="4513"/>
        <w:tab w:val="right" w:pos="9026"/>
      </w:tabs>
    </w:pPr>
  </w:style>
  <w:style w:type="character" w:customStyle="1" w:styleId="HeaderChar">
    <w:name w:val="Header Char"/>
    <w:basedOn w:val="DefaultParagraphFont"/>
    <w:link w:val="Header"/>
    <w:uiPriority w:val="99"/>
    <w:rsid w:val="001B50A5"/>
  </w:style>
  <w:style w:type="paragraph" w:styleId="Footer">
    <w:name w:val="footer"/>
    <w:basedOn w:val="Normal"/>
    <w:link w:val="FooterChar"/>
    <w:uiPriority w:val="99"/>
    <w:unhideWhenUsed/>
    <w:rsid w:val="001B50A5"/>
    <w:pPr>
      <w:tabs>
        <w:tab w:val="center" w:pos="4513"/>
        <w:tab w:val="right" w:pos="9026"/>
      </w:tabs>
    </w:pPr>
  </w:style>
  <w:style w:type="character" w:customStyle="1" w:styleId="FooterChar">
    <w:name w:val="Footer Char"/>
    <w:basedOn w:val="DefaultParagraphFont"/>
    <w:link w:val="Footer"/>
    <w:uiPriority w:val="99"/>
    <w:rsid w:val="001B50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020515">
      <w:bodyDiv w:val="1"/>
      <w:marLeft w:val="0"/>
      <w:marRight w:val="0"/>
      <w:marTop w:val="0"/>
      <w:marBottom w:val="0"/>
      <w:divBdr>
        <w:top w:val="none" w:sz="0" w:space="0" w:color="auto"/>
        <w:left w:val="none" w:sz="0" w:space="0" w:color="auto"/>
        <w:bottom w:val="none" w:sz="0" w:space="0" w:color="auto"/>
        <w:right w:val="none" w:sz="0" w:space="0" w:color="auto"/>
      </w:divBdr>
      <w:divsChild>
        <w:div w:id="115403007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nhs.uk/nhswalesaboutus/structure" TargetMode="External"/><Relationship Id="rId3" Type="http://schemas.openxmlformats.org/officeDocument/2006/relationships/settings" Target="settings.xml"/><Relationship Id="rId7" Type="http://schemas.openxmlformats.org/officeDocument/2006/relationships/hyperlink" Target="https://gov.wales/task-and-finish-group-critical-care-final-repor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ficm.ac.uk/sites/ficm/files/documents/2021-10/gpics-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6198</Words>
  <Characters>35331</Characters>
  <Application>Microsoft Office Word</Application>
  <DocSecurity>0</DocSecurity>
  <Lines>294</Lines>
  <Paragraphs>82</Paragraphs>
  <ScaleCrop>false</ScaleCrop>
  <Company/>
  <LinksUpToDate>false</LinksUpToDate>
  <CharactersWithSpaces>41447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manish_55pandey@yahoo.com</dc:creator>
  <cp:keywords/>
  <dc:description/>
  <cp:lastModifiedBy>manish_55pandey@yahoo.com</cp:lastModifiedBy>
  <cp:revision>4</cp:revision>
  <dcterms:created xsi:type="dcterms:W3CDTF">2022-01-05T13:16:00Z</dcterms:created>
  <dcterms:modified xsi:type="dcterms:W3CDTF">2022-01-05T17:04:00Z</dcterms:modified>
</cp:coreProperties>
</file>