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41AE4A" w14:textId="793C6089" w:rsidR="007036BC" w:rsidRDefault="007036BC" w:rsidP="007036BC">
      <w:pPr>
        <w:spacing w:line="360" w:lineRule="auto"/>
        <w:rPr>
          <w:rFonts w:ascii="Arial" w:hAnsi="Arial" w:cs="Arial"/>
          <w:sz w:val="24"/>
          <w:szCs w:val="24"/>
        </w:rPr>
      </w:pPr>
      <w:r w:rsidRPr="005F4A3E">
        <w:rPr>
          <w:rFonts w:ascii="Arial" w:hAnsi="Arial" w:cs="Arial"/>
          <w:noProof/>
          <w:szCs w:val="24"/>
        </w:rPr>
        <w:drawing>
          <wp:anchor distT="0" distB="0" distL="114300" distR="114300" simplePos="0" relativeHeight="251659264" behindDoc="0" locked="0" layoutInCell="1" allowOverlap="1" wp14:anchorId="5CFDA1AC" wp14:editId="09301ADB">
            <wp:simplePos x="0" y="0"/>
            <wp:positionH relativeFrom="margin">
              <wp:posOffset>0</wp:posOffset>
            </wp:positionH>
            <wp:positionV relativeFrom="paragraph">
              <wp:posOffset>364490</wp:posOffset>
            </wp:positionV>
            <wp:extent cx="2171700" cy="81915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2171700" cy="8191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5936C97" w14:textId="77777777" w:rsidR="007036BC" w:rsidRDefault="007036BC" w:rsidP="007036BC">
      <w:pPr>
        <w:spacing w:line="360" w:lineRule="auto"/>
        <w:rPr>
          <w:rFonts w:ascii="Arial" w:hAnsi="Arial" w:cs="Arial"/>
          <w:sz w:val="24"/>
          <w:szCs w:val="24"/>
        </w:rPr>
      </w:pPr>
    </w:p>
    <w:p w14:paraId="6B234879" w14:textId="77777777" w:rsidR="007036BC" w:rsidRDefault="007036BC" w:rsidP="007036BC">
      <w:pPr>
        <w:spacing w:line="360" w:lineRule="auto"/>
        <w:rPr>
          <w:rFonts w:ascii="Arial" w:hAnsi="Arial" w:cs="Arial"/>
          <w:sz w:val="24"/>
          <w:szCs w:val="24"/>
        </w:rPr>
      </w:pPr>
    </w:p>
    <w:p w14:paraId="76C87E88" w14:textId="77777777" w:rsidR="007036BC" w:rsidRPr="002C6E57" w:rsidRDefault="007036BC" w:rsidP="007036BC">
      <w:pPr>
        <w:spacing w:line="360" w:lineRule="auto"/>
        <w:rPr>
          <w:rFonts w:ascii="Arial" w:hAnsi="Arial" w:cs="Arial"/>
          <w:sz w:val="40"/>
          <w:szCs w:val="40"/>
        </w:rPr>
      </w:pPr>
    </w:p>
    <w:p w14:paraId="71CFD9D8" w14:textId="551C8DEE" w:rsidR="002C6E57" w:rsidRPr="002C6E57" w:rsidRDefault="002C6E57" w:rsidP="002C6E57">
      <w:pPr>
        <w:spacing w:line="360" w:lineRule="auto"/>
        <w:rPr>
          <w:rFonts w:ascii="Arial" w:hAnsi="Arial" w:cs="Arial"/>
          <w:sz w:val="40"/>
          <w:szCs w:val="40"/>
        </w:rPr>
      </w:pPr>
      <w:r>
        <w:rPr>
          <w:rFonts w:ascii="Arial" w:hAnsi="Arial" w:cs="Arial"/>
          <w:sz w:val="40"/>
          <w:szCs w:val="40"/>
        </w:rPr>
        <w:t xml:space="preserve">          </w:t>
      </w:r>
      <w:r w:rsidR="007036BC" w:rsidRPr="002C6E57">
        <w:rPr>
          <w:rFonts w:ascii="Arial" w:hAnsi="Arial" w:cs="Arial"/>
          <w:sz w:val="40"/>
          <w:szCs w:val="40"/>
        </w:rPr>
        <w:t>Assessment Component 1</w:t>
      </w:r>
      <w:r>
        <w:rPr>
          <w:rFonts w:ascii="Arial" w:hAnsi="Arial" w:cs="Arial"/>
          <w:sz w:val="40"/>
          <w:szCs w:val="40"/>
        </w:rPr>
        <w:t>-</w:t>
      </w:r>
      <w:r w:rsidRPr="002C6E57">
        <w:rPr>
          <w:rFonts w:ascii="Arial" w:hAnsi="Arial" w:cs="Arial"/>
          <w:sz w:val="40"/>
          <w:szCs w:val="40"/>
        </w:rPr>
        <w:t>Part A- Blog</w:t>
      </w:r>
    </w:p>
    <w:p w14:paraId="63DD47F0" w14:textId="12FC7F8A" w:rsidR="007036BC" w:rsidRPr="002C6E57" w:rsidRDefault="002C6E57" w:rsidP="002C6E57">
      <w:pPr>
        <w:spacing w:line="360" w:lineRule="auto"/>
        <w:rPr>
          <w:rFonts w:ascii="Arial" w:hAnsi="Arial" w:cs="Arial"/>
          <w:sz w:val="40"/>
          <w:szCs w:val="40"/>
        </w:rPr>
      </w:pPr>
      <w:r>
        <w:rPr>
          <w:rFonts w:ascii="Arial" w:hAnsi="Arial" w:cs="Arial"/>
          <w:sz w:val="40"/>
          <w:szCs w:val="40"/>
        </w:rPr>
        <w:t xml:space="preserve">                        </w:t>
      </w:r>
      <w:r w:rsidRPr="002C6E57">
        <w:rPr>
          <w:rFonts w:ascii="Arial" w:hAnsi="Arial" w:cs="Arial"/>
          <w:sz w:val="40"/>
          <w:szCs w:val="40"/>
        </w:rPr>
        <w:t>Part B- Poster design</w:t>
      </w:r>
    </w:p>
    <w:p w14:paraId="7A258824" w14:textId="77777777" w:rsidR="007036BC" w:rsidRDefault="007036BC" w:rsidP="007036BC">
      <w:pPr>
        <w:spacing w:line="360" w:lineRule="auto"/>
        <w:rPr>
          <w:rFonts w:ascii="Arial" w:hAnsi="Arial" w:cs="Arial"/>
          <w:sz w:val="24"/>
          <w:szCs w:val="24"/>
        </w:rPr>
      </w:pPr>
    </w:p>
    <w:p w14:paraId="21CF36AB" w14:textId="2135C930" w:rsidR="002C6E57" w:rsidRDefault="002C6E57" w:rsidP="007036BC">
      <w:pPr>
        <w:spacing w:line="360" w:lineRule="auto"/>
        <w:rPr>
          <w:rFonts w:ascii="Arial" w:hAnsi="Arial" w:cs="Arial"/>
          <w:sz w:val="24"/>
          <w:szCs w:val="24"/>
        </w:rPr>
      </w:pPr>
      <w:r>
        <w:rPr>
          <w:rFonts w:ascii="Arial" w:hAnsi="Arial" w:cs="Arial"/>
          <w:sz w:val="24"/>
          <w:szCs w:val="24"/>
        </w:rPr>
        <w:t>Student Name: Florentina Gavril</w:t>
      </w:r>
    </w:p>
    <w:p w14:paraId="24B9497E" w14:textId="15DAFF3C" w:rsidR="002C6E57" w:rsidRDefault="002C6E57" w:rsidP="007036BC">
      <w:pPr>
        <w:spacing w:line="360" w:lineRule="auto"/>
        <w:rPr>
          <w:rFonts w:ascii="Arial" w:hAnsi="Arial" w:cs="Arial"/>
          <w:sz w:val="24"/>
          <w:szCs w:val="24"/>
        </w:rPr>
      </w:pPr>
      <w:r>
        <w:rPr>
          <w:rFonts w:ascii="Arial" w:hAnsi="Arial" w:cs="Arial"/>
          <w:sz w:val="24"/>
          <w:szCs w:val="24"/>
        </w:rPr>
        <w:t>Student ID: 1906521</w:t>
      </w:r>
    </w:p>
    <w:p w14:paraId="60CE1BC2" w14:textId="5E65DA8C" w:rsidR="002C6E57" w:rsidRDefault="002C6E57" w:rsidP="007036BC">
      <w:pPr>
        <w:spacing w:line="360" w:lineRule="auto"/>
        <w:rPr>
          <w:rFonts w:ascii="Arial" w:hAnsi="Arial" w:cs="Arial"/>
          <w:sz w:val="24"/>
          <w:szCs w:val="24"/>
        </w:rPr>
      </w:pPr>
      <w:r w:rsidRPr="002C6E57">
        <w:rPr>
          <w:rFonts w:ascii="Arial" w:hAnsi="Arial" w:cs="Arial"/>
          <w:sz w:val="24"/>
          <w:szCs w:val="24"/>
        </w:rPr>
        <w:t>Module:</w:t>
      </w:r>
      <w:r w:rsidRPr="002C6E57">
        <w:rPr>
          <w:rFonts w:ascii="Arial" w:hAnsi="Arial" w:cs="Arial"/>
        </w:rPr>
        <w:t xml:space="preserve"> </w:t>
      </w:r>
      <w:r w:rsidRPr="002C6E57">
        <w:rPr>
          <w:rFonts w:ascii="Arial" w:hAnsi="Arial" w:cs="Arial"/>
          <w:sz w:val="24"/>
          <w:szCs w:val="24"/>
        </w:rPr>
        <w:t>Population Health and Digital Health Promotion</w:t>
      </w:r>
    </w:p>
    <w:p w14:paraId="4230C30E" w14:textId="59D25465" w:rsidR="007036BC" w:rsidRDefault="002C6E57" w:rsidP="007036BC">
      <w:pPr>
        <w:spacing w:line="360" w:lineRule="auto"/>
        <w:rPr>
          <w:rFonts w:ascii="Arial" w:hAnsi="Arial" w:cs="Arial"/>
          <w:sz w:val="24"/>
          <w:szCs w:val="24"/>
        </w:rPr>
      </w:pPr>
      <w:r w:rsidRPr="002C6E57">
        <w:rPr>
          <w:rFonts w:ascii="Arial" w:hAnsi="Arial" w:cs="Arial"/>
          <w:sz w:val="24"/>
          <w:szCs w:val="24"/>
        </w:rPr>
        <w:t>Module code: LCHS7007</w:t>
      </w:r>
    </w:p>
    <w:p w14:paraId="4656665B" w14:textId="60E15F7A" w:rsidR="002C6E57" w:rsidRPr="002C6E57" w:rsidRDefault="002C6E57" w:rsidP="007036BC">
      <w:pPr>
        <w:spacing w:line="360" w:lineRule="auto"/>
        <w:rPr>
          <w:rFonts w:ascii="Arial" w:hAnsi="Arial" w:cs="Arial"/>
          <w:sz w:val="24"/>
          <w:szCs w:val="24"/>
        </w:rPr>
      </w:pPr>
      <w:r>
        <w:rPr>
          <w:rFonts w:ascii="Arial" w:hAnsi="Arial" w:cs="Arial"/>
          <w:sz w:val="24"/>
          <w:szCs w:val="24"/>
        </w:rPr>
        <w:t xml:space="preserve">Lecturer Name: </w:t>
      </w:r>
      <w:r w:rsidRPr="002C6E57">
        <w:rPr>
          <w:rFonts w:ascii="Arial" w:hAnsi="Arial" w:cs="Arial"/>
          <w:sz w:val="24"/>
          <w:szCs w:val="24"/>
        </w:rPr>
        <w:t>Dr Diola Bijlhout</w:t>
      </w:r>
    </w:p>
    <w:p w14:paraId="1EC723E2" w14:textId="77777777" w:rsidR="007036BC" w:rsidRDefault="007036BC" w:rsidP="007036BC">
      <w:pPr>
        <w:spacing w:line="360" w:lineRule="auto"/>
        <w:rPr>
          <w:rFonts w:ascii="Arial" w:hAnsi="Arial" w:cs="Arial"/>
          <w:sz w:val="24"/>
          <w:szCs w:val="24"/>
        </w:rPr>
      </w:pPr>
    </w:p>
    <w:p w14:paraId="362C7135" w14:textId="77777777" w:rsidR="007036BC" w:rsidRDefault="007036BC" w:rsidP="007036BC">
      <w:pPr>
        <w:spacing w:line="360" w:lineRule="auto"/>
        <w:rPr>
          <w:rFonts w:ascii="Arial" w:hAnsi="Arial" w:cs="Arial"/>
          <w:sz w:val="24"/>
          <w:szCs w:val="24"/>
        </w:rPr>
      </w:pPr>
    </w:p>
    <w:p w14:paraId="2FE978B1" w14:textId="77777777" w:rsidR="007036BC" w:rsidRDefault="007036BC" w:rsidP="007036BC">
      <w:pPr>
        <w:spacing w:line="360" w:lineRule="auto"/>
        <w:rPr>
          <w:rFonts w:ascii="Arial" w:hAnsi="Arial" w:cs="Arial"/>
          <w:sz w:val="24"/>
          <w:szCs w:val="24"/>
        </w:rPr>
      </w:pPr>
    </w:p>
    <w:p w14:paraId="5422B347" w14:textId="77777777" w:rsidR="007036BC" w:rsidRDefault="007036BC" w:rsidP="007036BC">
      <w:pPr>
        <w:spacing w:line="360" w:lineRule="auto"/>
        <w:rPr>
          <w:rFonts w:ascii="Arial" w:hAnsi="Arial" w:cs="Arial"/>
          <w:sz w:val="24"/>
          <w:szCs w:val="24"/>
        </w:rPr>
      </w:pPr>
    </w:p>
    <w:p w14:paraId="4AEAD819" w14:textId="77777777" w:rsidR="002C6E57" w:rsidRDefault="002C6E57" w:rsidP="007036BC">
      <w:pPr>
        <w:spacing w:line="360" w:lineRule="auto"/>
        <w:rPr>
          <w:rFonts w:ascii="Arial" w:hAnsi="Arial" w:cs="Arial"/>
          <w:sz w:val="24"/>
          <w:szCs w:val="24"/>
        </w:rPr>
      </w:pPr>
    </w:p>
    <w:p w14:paraId="45E779C6" w14:textId="77777777" w:rsidR="002C6E57" w:rsidRDefault="002C6E57" w:rsidP="007036BC">
      <w:pPr>
        <w:spacing w:line="360" w:lineRule="auto"/>
        <w:rPr>
          <w:rFonts w:ascii="Arial" w:hAnsi="Arial" w:cs="Arial"/>
          <w:sz w:val="24"/>
          <w:szCs w:val="24"/>
        </w:rPr>
      </w:pPr>
    </w:p>
    <w:p w14:paraId="55DE1B37" w14:textId="77777777" w:rsidR="002C6E57" w:rsidRDefault="002C6E57" w:rsidP="007036BC">
      <w:pPr>
        <w:spacing w:line="360" w:lineRule="auto"/>
        <w:rPr>
          <w:rFonts w:ascii="Arial" w:hAnsi="Arial" w:cs="Arial"/>
          <w:sz w:val="24"/>
          <w:szCs w:val="24"/>
        </w:rPr>
      </w:pPr>
    </w:p>
    <w:p w14:paraId="1D1BFD44" w14:textId="77777777" w:rsidR="002C6E57" w:rsidRDefault="002C6E57" w:rsidP="007036BC">
      <w:pPr>
        <w:spacing w:line="360" w:lineRule="auto"/>
        <w:rPr>
          <w:rFonts w:ascii="Arial" w:hAnsi="Arial" w:cs="Arial"/>
          <w:sz w:val="24"/>
          <w:szCs w:val="24"/>
        </w:rPr>
      </w:pPr>
    </w:p>
    <w:p w14:paraId="2240F564" w14:textId="77777777" w:rsidR="002C6E57" w:rsidRDefault="002C6E57" w:rsidP="007036BC">
      <w:pPr>
        <w:spacing w:line="360" w:lineRule="auto"/>
        <w:rPr>
          <w:rFonts w:ascii="Arial" w:hAnsi="Arial" w:cs="Arial"/>
          <w:sz w:val="24"/>
          <w:szCs w:val="24"/>
        </w:rPr>
      </w:pPr>
    </w:p>
    <w:p w14:paraId="375D2641" w14:textId="77777777" w:rsidR="002C6E57" w:rsidRDefault="002C6E57" w:rsidP="007036BC">
      <w:pPr>
        <w:spacing w:line="360" w:lineRule="auto"/>
        <w:rPr>
          <w:rFonts w:ascii="Arial" w:hAnsi="Arial" w:cs="Arial"/>
          <w:sz w:val="24"/>
          <w:szCs w:val="24"/>
        </w:rPr>
      </w:pPr>
    </w:p>
    <w:p w14:paraId="689BF9B9" w14:textId="0F765FB3" w:rsidR="002C6E57" w:rsidRDefault="002C6E57" w:rsidP="007036BC">
      <w:pPr>
        <w:spacing w:line="360" w:lineRule="auto"/>
        <w:rPr>
          <w:rFonts w:ascii="Arial" w:hAnsi="Arial" w:cs="Arial"/>
          <w:sz w:val="24"/>
          <w:szCs w:val="24"/>
        </w:rPr>
      </w:pPr>
    </w:p>
    <w:sdt>
      <w:sdtPr>
        <w:id w:val="-1029179145"/>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273B30DA" w14:textId="0402250F" w:rsidR="002C6E57" w:rsidRDefault="002C6E57">
          <w:pPr>
            <w:pStyle w:val="TOCHeading"/>
          </w:pPr>
          <w:r>
            <w:t>Contents</w:t>
          </w:r>
        </w:p>
        <w:p w14:paraId="72E4D4A3" w14:textId="2A1FDC11" w:rsidR="00E319C0" w:rsidRDefault="002C6E5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41467074" w:history="1">
            <w:r w:rsidR="00E319C0" w:rsidRPr="00761549">
              <w:rPr>
                <w:rStyle w:val="Hyperlink"/>
                <w:noProof/>
              </w:rPr>
              <w:t>Blog 1</w:t>
            </w:r>
            <w:r w:rsidR="00E319C0">
              <w:rPr>
                <w:noProof/>
                <w:webHidden/>
              </w:rPr>
              <w:tab/>
            </w:r>
            <w:r w:rsidR="00E319C0">
              <w:rPr>
                <w:noProof/>
                <w:webHidden/>
              </w:rPr>
              <w:fldChar w:fldCharType="begin"/>
            </w:r>
            <w:r w:rsidR="00E319C0">
              <w:rPr>
                <w:noProof/>
                <w:webHidden/>
              </w:rPr>
              <w:instrText xml:space="preserve"> PAGEREF _Toc141467074 \h </w:instrText>
            </w:r>
            <w:r w:rsidR="00E319C0">
              <w:rPr>
                <w:noProof/>
                <w:webHidden/>
              </w:rPr>
            </w:r>
            <w:r w:rsidR="00E319C0">
              <w:rPr>
                <w:noProof/>
                <w:webHidden/>
              </w:rPr>
              <w:fldChar w:fldCharType="separate"/>
            </w:r>
            <w:r w:rsidR="00E319C0">
              <w:rPr>
                <w:noProof/>
                <w:webHidden/>
              </w:rPr>
              <w:t>3</w:t>
            </w:r>
            <w:r w:rsidR="00E319C0">
              <w:rPr>
                <w:noProof/>
                <w:webHidden/>
              </w:rPr>
              <w:fldChar w:fldCharType="end"/>
            </w:r>
          </w:hyperlink>
        </w:p>
        <w:p w14:paraId="4FBE77C9" w14:textId="1F236E2F" w:rsidR="00E319C0" w:rsidRDefault="00E319C0">
          <w:pPr>
            <w:pStyle w:val="TOC1"/>
            <w:tabs>
              <w:tab w:val="right" w:leader="dot" w:pos="9016"/>
            </w:tabs>
            <w:rPr>
              <w:rFonts w:eastAsiaTheme="minorEastAsia"/>
              <w:noProof/>
              <w:lang w:eastAsia="en-GB"/>
            </w:rPr>
          </w:pPr>
          <w:hyperlink w:anchor="_Toc141467075" w:history="1">
            <w:r w:rsidRPr="00761549">
              <w:rPr>
                <w:rStyle w:val="Hyperlink"/>
                <w:b/>
                <w:bCs/>
                <w:noProof/>
              </w:rPr>
              <w:t>The NHS Digital Weight Management Program</w:t>
            </w:r>
            <w:r>
              <w:rPr>
                <w:noProof/>
                <w:webHidden/>
              </w:rPr>
              <w:tab/>
            </w:r>
            <w:r>
              <w:rPr>
                <w:noProof/>
                <w:webHidden/>
              </w:rPr>
              <w:fldChar w:fldCharType="begin"/>
            </w:r>
            <w:r>
              <w:rPr>
                <w:noProof/>
                <w:webHidden/>
              </w:rPr>
              <w:instrText xml:space="preserve"> PAGEREF _Toc141467075 \h </w:instrText>
            </w:r>
            <w:r>
              <w:rPr>
                <w:noProof/>
                <w:webHidden/>
              </w:rPr>
            </w:r>
            <w:r>
              <w:rPr>
                <w:noProof/>
                <w:webHidden/>
              </w:rPr>
              <w:fldChar w:fldCharType="separate"/>
            </w:r>
            <w:r>
              <w:rPr>
                <w:noProof/>
                <w:webHidden/>
              </w:rPr>
              <w:t>3</w:t>
            </w:r>
            <w:r>
              <w:rPr>
                <w:noProof/>
                <w:webHidden/>
              </w:rPr>
              <w:fldChar w:fldCharType="end"/>
            </w:r>
          </w:hyperlink>
        </w:p>
        <w:p w14:paraId="59063C8D" w14:textId="12F68469" w:rsidR="00E319C0" w:rsidRDefault="00E319C0">
          <w:pPr>
            <w:pStyle w:val="TOC1"/>
            <w:tabs>
              <w:tab w:val="right" w:leader="dot" w:pos="9016"/>
            </w:tabs>
            <w:rPr>
              <w:rFonts w:eastAsiaTheme="minorEastAsia"/>
              <w:noProof/>
              <w:lang w:eastAsia="en-GB"/>
            </w:rPr>
          </w:pPr>
          <w:hyperlink w:anchor="_Toc141467076" w:history="1">
            <w:r w:rsidRPr="00761549">
              <w:rPr>
                <w:rStyle w:val="Hyperlink"/>
                <w:b/>
                <w:bCs/>
                <w:noProof/>
              </w:rPr>
              <w:t>Blog 2:</w:t>
            </w:r>
            <w:r>
              <w:rPr>
                <w:noProof/>
                <w:webHidden/>
              </w:rPr>
              <w:tab/>
            </w:r>
            <w:r>
              <w:rPr>
                <w:noProof/>
                <w:webHidden/>
              </w:rPr>
              <w:fldChar w:fldCharType="begin"/>
            </w:r>
            <w:r>
              <w:rPr>
                <w:noProof/>
                <w:webHidden/>
              </w:rPr>
              <w:instrText xml:space="preserve"> PAGEREF _Toc141467076 \h </w:instrText>
            </w:r>
            <w:r>
              <w:rPr>
                <w:noProof/>
                <w:webHidden/>
              </w:rPr>
            </w:r>
            <w:r>
              <w:rPr>
                <w:noProof/>
                <w:webHidden/>
              </w:rPr>
              <w:fldChar w:fldCharType="separate"/>
            </w:r>
            <w:r>
              <w:rPr>
                <w:noProof/>
                <w:webHidden/>
              </w:rPr>
              <w:t>4</w:t>
            </w:r>
            <w:r>
              <w:rPr>
                <w:noProof/>
                <w:webHidden/>
              </w:rPr>
              <w:fldChar w:fldCharType="end"/>
            </w:r>
          </w:hyperlink>
        </w:p>
        <w:p w14:paraId="5F4DC197" w14:textId="7AA03DBD" w:rsidR="00E319C0" w:rsidRDefault="00E319C0">
          <w:pPr>
            <w:pStyle w:val="TOC1"/>
            <w:tabs>
              <w:tab w:val="right" w:leader="dot" w:pos="9016"/>
            </w:tabs>
            <w:rPr>
              <w:rFonts w:eastAsiaTheme="minorEastAsia"/>
              <w:noProof/>
              <w:lang w:eastAsia="en-GB"/>
            </w:rPr>
          </w:pPr>
          <w:hyperlink w:anchor="_Toc141467077" w:history="1">
            <w:r w:rsidRPr="00761549">
              <w:rPr>
                <w:rStyle w:val="Hyperlink"/>
                <w:b/>
                <w:bCs/>
                <w:noProof/>
              </w:rPr>
              <w:t>Impact of Depression Test Evaluation Mobile Application</w:t>
            </w:r>
            <w:r>
              <w:rPr>
                <w:noProof/>
                <w:webHidden/>
              </w:rPr>
              <w:tab/>
            </w:r>
            <w:r>
              <w:rPr>
                <w:noProof/>
                <w:webHidden/>
              </w:rPr>
              <w:fldChar w:fldCharType="begin"/>
            </w:r>
            <w:r>
              <w:rPr>
                <w:noProof/>
                <w:webHidden/>
              </w:rPr>
              <w:instrText xml:space="preserve"> PAGEREF _Toc141467077 \h </w:instrText>
            </w:r>
            <w:r>
              <w:rPr>
                <w:noProof/>
                <w:webHidden/>
              </w:rPr>
            </w:r>
            <w:r>
              <w:rPr>
                <w:noProof/>
                <w:webHidden/>
              </w:rPr>
              <w:fldChar w:fldCharType="separate"/>
            </w:r>
            <w:r>
              <w:rPr>
                <w:noProof/>
                <w:webHidden/>
              </w:rPr>
              <w:t>4</w:t>
            </w:r>
            <w:r>
              <w:rPr>
                <w:noProof/>
                <w:webHidden/>
              </w:rPr>
              <w:fldChar w:fldCharType="end"/>
            </w:r>
          </w:hyperlink>
        </w:p>
        <w:p w14:paraId="4508ABED" w14:textId="5A7BCF5E" w:rsidR="00E319C0" w:rsidRDefault="00E319C0">
          <w:pPr>
            <w:pStyle w:val="TOC1"/>
            <w:tabs>
              <w:tab w:val="right" w:leader="dot" w:pos="9016"/>
            </w:tabs>
            <w:rPr>
              <w:rFonts w:eastAsiaTheme="minorEastAsia"/>
              <w:noProof/>
              <w:lang w:eastAsia="en-GB"/>
            </w:rPr>
          </w:pPr>
          <w:hyperlink w:anchor="_Toc141467078" w:history="1">
            <w:r w:rsidRPr="00761549">
              <w:rPr>
                <w:rStyle w:val="Hyperlink"/>
                <w:noProof/>
              </w:rPr>
              <w:t>Part B</w:t>
            </w:r>
            <w:r>
              <w:rPr>
                <w:noProof/>
                <w:webHidden/>
              </w:rPr>
              <w:tab/>
            </w:r>
            <w:r>
              <w:rPr>
                <w:noProof/>
                <w:webHidden/>
              </w:rPr>
              <w:fldChar w:fldCharType="begin"/>
            </w:r>
            <w:r>
              <w:rPr>
                <w:noProof/>
                <w:webHidden/>
              </w:rPr>
              <w:instrText xml:space="preserve"> PAGEREF _Toc141467078 \h </w:instrText>
            </w:r>
            <w:r>
              <w:rPr>
                <w:noProof/>
                <w:webHidden/>
              </w:rPr>
            </w:r>
            <w:r>
              <w:rPr>
                <w:noProof/>
                <w:webHidden/>
              </w:rPr>
              <w:fldChar w:fldCharType="separate"/>
            </w:r>
            <w:r>
              <w:rPr>
                <w:noProof/>
                <w:webHidden/>
              </w:rPr>
              <w:t>6</w:t>
            </w:r>
            <w:r>
              <w:rPr>
                <w:noProof/>
                <w:webHidden/>
              </w:rPr>
              <w:fldChar w:fldCharType="end"/>
            </w:r>
          </w:hyperlink>
        </w:p>
        <w:p w14:paraId="78B8766A" w14:textId="2E710E7B" w:rsidR="00E319C0" w:rsidRDefault="00E319C0">
          <w:pPr>
            <w:pStyle w:val="TOC1"/>
            <w:tabs>
              <w:tab w:val="right" w:leader="dot" w:pos="9016"/>
            </w:tabs>
            <w:rPr>
              <w:rFonts w:eastAsiaTheme="minorEastAsia"/>
              <w:noProof/>
              <w:lang w:eastAsia="en-GB"/>
            </w:rPr>
          </w:pPr>
          <w:hyperlink w:anchor="_Toc141467079" w:history="1">
            <w:r w:rsidRPr="00761549">
              <w:rPr>
                <w:rStyle w:val="Hyperlink"/>
                <w:noProof/>
              </w:rPr>
              <w:t>Poster</w:t>
            </w:r>
            <w:r>
              <w:rPr>
                <w:noProof/>
                <w:webHidden/>
              </w:rPr>
              <w:tab/>
            </w:r>
            <w:r>
              <w:rPr>
                <w:noProof/>
                <w:webHidden/>
              </w:rPr>
              <w:fldChar w:fldCharType="begin"/>
            </w:r>
            <w:r>
              <w:rPr>
                <w:noProof/>
                <w:webHidden/>
              </w:rPr>
              <w:instrText xml:space="preserve"> PAGEREF _Toc141467079 \h </w:instrText>
            </w:r>
            <w:r>
              <w:rPr>
                <w:noProof/>
                <w:webHidden/>
              </w:rPr>
            </w:r>
            <w:r>
              <w:rPr>
                <w:noProof/>
                <w:webHidden/>
              </w:rPr>
              <w:fldChar w:fldCharType="separate"/>
            </w:r>
            <w:r>
              <w:rPr>
                <w:noProof/>
                <w:webHidden/>
              </w:rPr>
              <w:t>6</w:t>
            </w:r>
            <w:r>
              <w:rPr>
                <w:noProof/>
                <w:webHidden/>
              </w:rPr>
              <w:fldChar w:fldCharType="end"/>
            </w:r>
          </w:hyperlink>
        </w:p>
        <w:p w14:paraId="57A3C01C" w14:textId="3BB044CA" w:rsidR="00E319C0" w:rsidRDefault="00E319C0">
          <w:pPr>
            <w:pStyle w:val="TOC1"/>
            <w:tabs>
              <w:tab w:val="right" w:leader="dot" w:pos="9016"/>
            </w:tabs>
            <w:rPr>
              <w:rFonts w:eastAsiaTheme="minorEastAsia"/>
              <w:noProof/>
              <w:lang w:eastAsia="en-GB"/>
            </w:rPr>
          </w:pPr>
          <w:hyperlink w:anchor="_Toc141467080" w:history="1">
            <w:r w:rsidRPr="00761549">
              <w:rPr>
                <w:rStyle w:val="Hyperlink"/>
                <w:b/>
                <w:bCs/>
                <w:noProof/>
              </w:rPr>
              <w:t>Reference list</w:t>
            </w:r>
            <w:r>
              <w:rPr>
                <w:noProof/>
                <w:webHidden/>
              </w:rPr>
              <w:tab/>
            </w:r>
            <w:r>
              <w:rPr>
                <w:noProof/>
                <w:webHidden/>
              </w:rPr>
              <w:fldChar w:fldCharType="begin"/>
            </w:r>
            <w:r>
              <w:rPr>
                <w:noProof/>
                <w:webHidden/>
              </w:rPr>
              <w:instrText xml:space="preserve"> PAGEREF _Toc141467080 \h </w:instrText>
            </w:r>
            <w:r>
              <w:rPr>
                <w:noProof/>
                <w:webHidden/>
              </w:rPr>
            </w:r>
            <w:r>
              <w:rPr>
                <w:noProof/>
                <w:webHidden/>
              </w:rPr>
              <w:fldChar w:fldCharType="separate"/>
            </w:r>
            <w:r>
              <w:rPr>
                <w:noProof/>
                <w:webHidden/>
              </w:rPr>
              <w:t>8</w:t>
            </w:r>
            <w:r>
              <w:rPr>
                <w:noProof/>
                <w:webHidden/>
              </w:rPr>
              <w:fldChar w:fldCharType="end"/>
            </w:r>
          </w:hyperlink>
        </w:p>
        <w:p w14:paraId="24CDDA70" w14:textId="400DD8E6" w:rsidR="002C6E57" w:rsidRDefault="002C6E57">
          <w:r>
            <w:rPr>
              <w:b/>
              <w:bCs/>
              <w:noProof/>
            </w:rPr>
            <w:fldChar w:fldCharType="end"/>
          </w:r>
        </w:p>
      </w:sdtContent>
    </w:sdt>
    <w:p w14:paraId="3DDE1DC5" w14:textId="77777777" w:rsidR="002C6E57" w:rsidRDefault="002C6E57" w:rsidP="007036BC">
      <w:pPr>
        <w:spacing w:line="360" w:lineRule="auto"/>
        <w:rPr>
          <w:rFonts w:ascii="Arial" w:hAnsi="Arial" w:cs="Arial"/>
          <w:sz w:val="24"/>
          <w:szCs w:val="24"/>
        </w:rPr>
      </w:pPr>
    </w:p>
    <w:p w14:paraId="282E3D35" w14:textId="77777777" w:rsidR="007036BC" w:rsidRDefault="007036BC" w:rsidP="007036BC">
      <w:pPr>
        <w:spacing w:line="360" w:lineRule="auto"/>
        <w:rPr>
          <w:rFonts w:ascii="Arial" w:hAnsi="Arial" w:cs="Arial"/>
          <w:sz w:val="24"/>
          <w:szCs w:val="24"/>
        </w:rPr>
      </w:pPr>
    </w:p>
    <w:p w14:paraId="3933F89C" w14:textId="77777777" w:rsidR="007036BC" w:rsidRDefault="007036BC" w:rsidP="007036BC">
      <w:pPr>
        <w:spacing w:line="360" w:lineRule="auto"/>
        <w:rPr>
          <w:rFonts w:ascii="Arial" w:hAnsi="Arial" w:cs="Arial"/>
          <w:sz w:val="24"/>
          <w:szCs w:val="24"/>
        </w:rPr>
      </w:pPr>
    </w:p>
    <w:p w14:paraId="24C6000D" w14:textId="77777777" w:rsidR="007036BC" w:rsidRDefault="007036BC" w:rsidP="007036BC">
      <w:pPr>
        <w:spacing w:line="360" w:lineRule="auto"/>
        <w:rPr>
          <w:rFonts w:ascii="Arial" w:hAnsi="Arial" w:cs="Arial"/>
          <w:sz w:val="24"/>
          <w:szCs w:val="24"/>
        </w:rPr>
      </w:pPr>
    </w:p>
    <w:p w14:paraId="2E96E99E" w14:textId="77777777" w:rsidR="007036BC" w:rsidRDefault="007036BC" w:rsidP="007036BC">
      <w:pPr>
        <w:spacing w:line="360" w:lineRule="auto"/>
        <w:rPr>
          <w:rFonts w:ascii="Arial" w:hAnsi="Arial" w:cs="Arial"/>
          <w:sz w:val="24"/>
          <w:szCs w:val="24"/>
        </w:rPr>
      </w:pPr>
    </w:p>
    <w:p w14:paraId="35073E73" w14:textId="77777777" w:rsidR="007036BC" w:rsidRDefault="007036BC" w:rsidP="007036BC">
      <w:pPr>
        <w:spacing w:line="360" w:lineRule="auto"/>
        <w:rPr>
          <w:rFonts w:ascii="Arial" w:hAnsi="Arial" w:cs="Arial"/>
          <w:sz w:val="24"/>
          <w:szCs w:val="24"/>
        </w:rPr>
      </w:pPr>
    </w:p>
    <w:p w14:paraId="29F08AB6" w14:textId="77777777" w:rsidR="007036BC" w:rsidRDefault="007036BC" w:rsidP="007036BC">
      <w:pPr>
        <w:spacing w:line="360" w:lineRule="auto"/>
        <w:rPr>
          <w:rFonts w:ascii="Arial" w:hAnsi="Arial" w:cs="Arial"/>
          <w:sz w:val="24"/>
          <w:szCs w:val="24"/>
        </w:rPr>
      </w:pPr>
    </w:p>
    <w:p w14:paraId="627CDAF5" w14:textId="77777777" w:rsidR="007036BC" w:rsidRDefault="007036BC" w:rsidP="007036BC">
      <w:pPr>
        <w:spacing w:line="360" w:lineRule="auto"/>
        <w:rPr>
          <w:rFonts w:ascii="Arial" w:hAnsi="Arial" w:cs="Arial"/>
          <w:sz w:val="24"/>
          <w:szCs w:val="24"/>
        </w:rPr>
      </w:pPr>
    </w:p>
    <w:p w14:paraId="7FF1D9D8" w14:textId="77777777" w:rsidR="007036BC" w:rsidRDefault="007036BC" w:rsidP="007036BC">
      <w:pPr>
        <w:spacing w:line="360" w:lineRule="auto"/>
        <w:rPr>
          <w:rFonts w:ascii="Arial" w:hAnsi="Arial" w:cs="Arial"/>
          <w:sz w:val="24"/>
          <w:szCs w:val="24"/>
        </w:rPr>
      </w:pPr>
    </w:p>
    <w:p w14:paraId="1C894372" w14:textId="77777777" w:rsidR="007036BC" w:rsidRDefault="007036BC" w:rsidP="007036BC">
      <w:pPr>
        <w:spacing w:line="360" w:lineRule="auto"/>
        <w:rPr>
          <w:rFonts w:ascii="Arial" w:hAnsi="Arial" w:cs="Arial"/>
          <w:sz w:val="24"/>
          <w:szCs w:val="24"/>
        </w:rPr>
      </w:pPr>
    </w:p>
    <w:p w14:paraId="6D35E43E" w14:textId="77777777" w:rsidR="002C6E57" w:rsidRDefault="002C6E57" w:rsidP="007036BC">
      <w:pPr>
        <w:spacing w:line="360" w:lineRule="auto"/>
        <w:rPr>
          <w:rFonts w:ascii="Arial" w:hAnsi="Arial" w:cs="Arial"/>
          <w:sz w:val="24"/>
          <w:szCs w:val="24"/>
        </w:rPr>
      </w:pPr>
    </w:p>
    <w:p w14:paraId="62AE5C40" w14:textId="77777777" w:rsidR="002C6E57" w:rsidRDefault="002C6E57" w:rsidP="007036BC">
      <w:pPr>
        <w:spacing w:line="360" w:lineRule="auto"/>
        <w:rPr>
          <w:rFonts w:ascii="Arial" w:hAnsi="Arial" w:cs="Arial"/>
          <w:sz w:val="24"/>
          <w:szCs w:val="24"/>
        </w:rPr>
      </w:pPr>
    </w:p>
    <w:p w14:paraId="1D5D2EF3" w14:textId="77777777" w:rsidR="007036BC" w:rsidRDefault="007036BC" w:rsidP="007036BC">
      <w:pPr>
        <w:spacing w:line="360" w:lineRule="auto"/>
        <w:rPr>
          <w:rFonts w:ascii="Arial" w:hAnsi="Arial" w:cs="Arial"/>
          <w:sz w:val="24"/>
          <w:szCs w:val="24"/>
        </w:rPr>
      </w:pPr>
    </w:p>
    <w:p w14:paraId="1243443D" w14:textId="77777777" w:rsidR="002C6E57" w:rsidRDefault="002C6E57" w:rsidP="007036BC">
      <w:pPr>
        <w:spacing w:line="360" w:lineRule="auto"/>
        <w:rPr>
          <w:rFonts w:ascii="Arial" w:hAnsi="Arial" w:cs="Arial"/>
          <w:sz w:val="24"/>
          <w:szCs w:val="24"/>
        </w:rPr>
      </w:pPr>
    </w:p>
    <w:p w14:paraId="6AA40DAA" w14:textId="77777777" w:rsidR="002C6E57" w:rsidRDefault="002C6E57" w:rsidP="007036BC">
      <w:pPr>
        <w:spacing w:line="360" w:lineRule="auto"/>
        <w:rPr>
          <w:rFonts w:ascii="Arial" w:hAnsi="Arial" w:cs="Arial"/>
          <w:sz w:val="24"/>
          <w:szCs w:val="24"/>
        </w:rPr>
      </w:pPr>
    </w:p>
    <w:p w14:paraId="72CD1501" w14:textId="77777777" w:rsidR="007036BC" w:rsidRDefault="007036BC" w:rsidP="007036BC">
      <w:pPr>
        <w:spacing w:line="360" w:lineRule="auto"/>
        <w:rPr>
          <w:rFonts w:ascii="Arial" w:hAnsi="Arial" w:cs="Arial"/>
          <w:sz w:val="24"/>
          <w:szCs w:val="24"/>
        </w:rPr>
      </w:pPr>
    </w:p>
    <w:p w14:paraId="18675F2F" w14:textId="77777777" w:rsidR="007036BC" w:rsidRDefault="007036BC" w:rsidP="007036BC">
      <w:pPr>
        <w:spacing w:line="360" w:lineRule="auto"/>
        <w:rPr>
          <w:rFonts w:ascii="Arial" w:hAnsi="Arial" w:cs="Arial"/>
          <w:sz w:val="24"/>
          <w:szCs w:val="24"/>
        </w:rPr>
      </w:pPr>
    </w:p>
    <w:p w14:paraId="3E580728" w14:textId="77777777" w:rsidR="007036BC" w:rsidRDefault="007036BC" w:rsidP="007036BC">
      <w:pPr>
        <w:spacing w:line="360" w:lineRule="auto"/>
        <w:rPr>
          <w:rFonts w:ascii="Arial" w:hAnsi="Arial" w:cs="Arial"/>
          <w:sz w:val="24"/>
          <w:szCs w:val="24"/>
        </w:rPr>
      </w:pPr>
    </w:p>
    <w:p w14:paraId="67295B39" w14:textId="77777777" w:rsidR="007036BC" w:rsidRDefault="007036BC" w:rsidP="007036BC">
      <w:pPr>
        <w:spacing w:line="360" w:lineRule="auto"/>
        <w:rPr>
          <w:rFonts w:ascii="Arial" w:hAnsi="Arial" w:cs="Arial"/>
          <w:sz w:val="24"/>
          <w:szCs w:val="24"/>
        </w:rPr>
      </w:pPr>
    </w:p>
    <w:p w14:paraId="20264486" w14:textId="52176924" w:rsidR="0058515D" w:rsidRPr="0058515D" w:rsidRDefault="0058515D" w:rsidP="007036BC">
      <w:pPr>
        <w:spacing w:line="360" w:lineRule="auto"/>
        <w:rPr>
          <w:rFonts w:ascii="Arial" w:hAnsi="Arial" w:cs="Arial"/>
          <w:sz w:val="24"/>
          <w:szCs w:val="24"/>
        </w:rPr>
      </w:pPr>
      <w:r w:rsidRPr="0058515D">
        <w:rPr>
          <w:rFonts w:ascii="Arial" w:hAnsi="Arial" w:cs="Arial"/>
          <w:sz w:val="24"/>
          <w:szCs w:val="24"/>
        </w:rPr>
        <w:drawing>
          <wp:inline distT="0" distB="0" distL="0" distR="0" wp14:anchorId="7FA8D130" wp14:editId="0A6E23E3">
            <wp:extent cx="4993731" cy="1786218"/>
            <wp:effectExtent l="0" t="0" r="0" b="5080"/>
            <wp:docPr id="1365668986" name="Picture 1" descr="A screenshot of a phone showing two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5668986" name="Picture 1" descr="A screenshot of a phone showing two peopl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077675" cy="1816244"/>
                    </a:xfrm>
                    <a:prstGeom prst="rect">
                      <a:avLst/>
                    </a:prstGeom>
                  </pic:spPr>
                </pic:pic>
              </a:graphicData>
            </a:graphic>
          </wp:inline>
        </w:drawing>
      </w:r>
    </w:p>
    <w:p w14:paraId="41CA1831" w14:textId="77777777" w:rsidR="00620451" w:rsidRPr="007036BC" w:rsidRDefault="0058515D" w:rsidP="002C6E57">
      <w:pPr>
        <w:pStyle w:val="Heading1"/>
      </w:pPr>
      <w:bookmarkStart w:id="0" w:name="_Toc141467074"/>
      <w:r w:rsidRPr="0058515D">
        <w:t>Blog 1</w:t>
      </w:r>
      <w:bookmarkEnd w:id="0"/>
      <w:r w:rsidR="00620451" w:rsidRPr="007036BC">
        <w:t xml:space="preserve"> </w:t>
      </w:r>
    </w:p>
    <w:p w14:paraId="62DF83E0" w14:textId="53C83CD6" w:rsidR="00620451" w:rsidRPr="0058515D" w:rsidRDefault="00620451" w:rsidP="002C6E57">
      <w:pPr>
        <w:pStyle w:val="Heading1"/>
      </w:pPr>
      <w:r w:rsidRPr="007036BC">
        <w:t xml:space="preserve">                          </w:t>
      </w:r>
      <w:bookmarkStart w:id="1" w:name="_Toc141467075"/>
      <w:r w:rsidRPr="0058515D">
        <w:rPr>
          <w:b/>
          <w:bCs/>
        </w:rPr>
        <w:t>The NHS Digital Weight Management Program</w:t>
      </w:r>
      <w:bookmarkEnd w:id="1"/>
    </w:p>
    <w:p w14:paraId="771F7F60" w14:textId="33D315FF" w:rsidR="0058515D" w:rsidRPr="0058515D" w:rsidRDefault="0058515D" w:rsidP="007036BC">
      <w:pPr>
        <w:spacing w:line="360" w:lineRule="auto"/>
        <w:rPr>
          <w:rFonts w:ascii="Arial" w:hAnsi="Arial" w:cs="Arial"/>
          <w:sz w:val="24"/>
          <w:szCs w:val="24"/>
        </w:rPr>
      </w:pPr>
    </w:p>
    <w:p w14:paraId="0E6676A5" w14:textId="77777777" w:rsidR="0058515D" w:rsidRPr="0058515D" w:rsidRDefault="0058515D" w:rsidP="007036BC">
      <w:pPr>
        <w:spacing w:line="360" w:lineRule="auto"/>
        <w:rPr>
          <w:rFonts w:ascii="Arial" w:hAnsi="Arial" w:cs="Arial"/>
          <w:sz w:val="24"/>
          <w:szCs w:val="24"/>
        </w:rPr>
      </w:pPr>
      <w:r w:rsidRPr="0058515D">
        <w:rPr>
          <w:rFonts w:ascii="Arial" w:hAnsi="Arial" w:cs="Arial"/>
          <w:sz w:val="24"/>
          <w:szCs w:val="24"/>
        </w:rPr>
        <w:t>Obesity is a health problem that increases the risk of many other diseases such as diabetes, high blood pressure, cerebrovascular accident, as well as breast and bowel cancer. Obesity also affects the quality of life, affecting mental health, self-esteem or depression (NHS, 2023</w:t>
      </w:r>
      <w:proofErr w:type="gramStart"/>
      <w:r w:rsidRPr="0058515D">
        <w:rPr>
          <w:rFonts w:ascii="Arial" w:hAnsi="Arial" w:cs="Arial"/>
          <w:sz w:val="24"/>
          <w:szCs w:val="24"/>
        </w:rPr>
        <w:t>).Obesity</w:t>
      </w:r>
      <w:proofErr w:type="gramEnd"/>
      <w:r w:rsidRPr="0058515D">
        <w:rPr>
          <w:rFonts w:ascii="Arial" w:hAnsi="Arial" w:cs="Arial"/>
          <w:sz w:val="24"/>
          <w:szCs w:val="24"/>
        </w:rPr>
        <w:t xml:space="preserve"> is a global concern that is constantly growing. In the UK, 1 in 4 adults are obese, and in England, 27% face obesity and 36% are overweight. It is estimated that by 2030, the obesity rate will reach 35% (NICE, 2023). Men are more likely to be obese than women (68% of men compared to 58% of women), but women are more likely to be morbidly obese (Flint, et al., 2015).</w:t>
      </w:r>
    </w:p>
    <w:p w14:paraId="0BE259A8" w14:textId="77777777" w:rsidR="0058515D" w:rsidRPr="0058515D" w:rsidRDefault="0058515D" w:rsidP="007036BC">
      <w:pPr>
        <w:spacing w:line="360" w:lineRule="auto"/>
        <w:rPr>
          <w:rFonts w:ascii="Arial" w:hAnsi="Arial" w:cs="Arial"/>
          <w:sz w:val="24"/>
          <w:szCs w:val="24"/>
        </w:rPr>
      </w:pPr>
      <w:r w:rsidRPr="0058515D">
        <w:rPr>
          <w:rFonts w:ascii="Arial" w:hAnsi="Arial" w:cs="Arial"/>
          <w:b/>
          <w:bCs/>
          <w:sz w:val="24"/>
          <w:szCs w:val="24"/>
        </w:rPr>
        <w:t>The NHS Digital Weight Management Program</w:t>
      </w:r>
    </w:p>
    <w:p w14:paraId="059640FA" w14:textId="77777777" w:rsidR="0058515D" w:rsidRPr="0058515D" w:rsidRDefault="0058515D" w:rsidP="007036BC">
      <w:pPr>
        <w:spacing w:line="360" w:lineRule="auto"/>
        <w:rPr>
          <w:rFonts w:ascii="Arial" w:hAnsi="Arial" w:cs="Arial"/>
          <w:sz w:val="24"/>
          <w:szCs w:val="24"/>
        </w:rPr>
      </w:pPr>
      <w:r w:rsidRPr="0058515D">
        <w:rPr>
          <w:rFonts w:ascii="Arial" w:hAnsi="Arial" w:cs="Arial"/>
          <w:sz w:val="24"/>
          <w:szCs w:val="24"/>
        </w:rPr>
        <w:t xml:space="preserve">The NHS has developed the Digital Weight Management Program which consists of online access to weight management for people living with obesity and other health problems such as hypertension or diabetes. This program offers patients a personalized level of support to help them improve their long-term health outcomes and maintain their weight within normal limits (NHS,2023). The program contains 3 types of support, including human coaching for people who are less likely to change their behaviour and lifestyle such as younger people, from black, Asian and minority ethnic backgrounds, men, as well as for those living in less favoured areas. The program consists in a app to establishing weight loss goals for a period of 12 weeks, and contains the BMI calculator to customize the plan, plan meals and make </w:t>
      </w:r>
      <w:r w:rsidRPr="0058515D">
        <w:rPr>
          <w:rFonts w:ascii="Arial" w:hAnsi="Arial" w:cs="Arial"/>
          <w:sz w:val="24"/>
          <w:szCs w:val="24"/>
        </w:rPr>
        <w:lastRenderedPageBreak/>
        <w:t>healthier food choices, become more active and burn more calories, also allow people to record activity and progress (</w:t>
      </w:r>
      <w:proofErr w:type="spellStart"/>
      <w:r w:rsidRPr="0058515D">
        <w:rPr>
          <w:rFonts w:ascii="Arial" w:hAnsi="Arial" w:cs="Arial"/>
          <w:sz w:val="24"/>
          <w:szCs w:val="24"/>
        </w:rPr>
        <w:t>Hinchffle</w:t>
      </w:r>
      <w:proofErr w:type="spellEnd"/>
      <w:r w:rsidRPr="0058515D">
        <w:rPr>
          <w:rFonts w:ascii="Arial" w:hAnsi="Arial" w:cs="Arial"/>
          <w:sz w:val="24"/>
          <w:szCs w:val="24"/>
        </w:rPr>
        <w:t xml:space="preserve">., et </w:t>
      </w:r>
      <w:proofErr w:type="gramStart"/>
      <w:r w:rsidRPr="0058515D">
        <w:rPr>
          <w:rFonts w:ascii="Arial" w:hAnsi="Arial" w:cs="Arial"/>
          <w:sz w:val="24"/>
          <w:szCs w:val="24"/>
        </w:rPr>
        <w:t>al .</w:t>
      </w:r>
      <w:proofErr w:type="gramEnd"/>
      <w:r w:rsidRPr="0058515D">
        <w:rPr>
          <w:rFonts w:ascii="Arial" w:hAnsi="Arial" w:cs="Arial"/>
          <w:sz w:val="24"/>
          <w:szCs w:val="24"/>
        </w:rPr>
        <w:t xml:space="preserve">,2022). </w:t>
      </w:r>
    </w:p>
    <w:p w14:paraId="70475A1C" w14:textId="77777777" w:rsidR="0058515D" w:rsidRPr="0058515D" w:rsidRDefault="0058515D" w:rsidP="007036BC">
      <w:pPr>
        <w:spacing w:line="360" w:lineRule="auto"/>
        <w:rPr>
          <w:rFonts w:ascii="Arial" w:hAnsi="Arial" w:cs="Arial"/>
          <w:sz w:val="24"/>
          <w:szCs w:val="24"/>
        </w:rPr>
      </w:pPr>
    </w:p>
    <w:p w14:paraId="7C58D336" w14:textId="77777777" w:rsidR="0058515D" w:rsidRPr="0058515D" w:rsidRDefault="0058515D" w:rsidP="007036BC">
      <w:pPr>
        <w:spacing w:line="360" w:lineRule="auto"/>
        <w:rPr>
          <w:rFonts w:ascii="Arial" w:hAnsi="Arial" w:cs="Arial"/>
          <w:sz w:val="24"/>
          <w:szCs w:val="24"/>
        </w:rPr>
      </w:pPr>
      <w:r w:rsidRPr="0058515D">
        <w:rPr>
          <w:rFonts w:ascii="Arial" w:hAnsi="Arial" w:cs="Arial"/>
          <w:b/>
          <w:bCs/>
          <w:sz w:val="24"/>
          <w:szCs w:val="24"/>
        </w:rPr>
        <w:t xml:space="preserve"> The impact of the NHS Digital Weight Management Program</w:t>
      </w:r>
    </w:p>
    <w:p w14:paraId="76ABC64F" w14:textId="77777777" w:rsidR="0058515D" w:rsidRPr="0058515D" w:rsidRDefault="0058515D" w:rsidP="007036BC">
      <w:pPr>
        <w:spacing w:line="360" w:lineRule="auto"/>
        <w:rPr>
          <w:rFonts w:ascii="Arial" w:hAnsi="Arial" w:cs="Arial"/>
          <w:sz w:val="24"/>
          <w:szCs w:val="24"/>
        </w:rPr>
      </w:pPr>
      <w:r w:rsidRPr="0058515D">
        <w:rPr>
          <w:rFonts w:ascii="Arial" w:hAnsi="Arial" w:cs="Arial"/>
          <w:sz w:val="24"/>
          <w:szCs w:val="24"/>
        </w:rPr>
        <w:t>Between 2020-</w:t>
      </w:r>
      <w:proofErr w:type="gramStart"/>
      <w:r w:rsidRPr="0058515D">
        <w:rPr>
          <w:rFonts w:ascii="Arial" w:hAnsi="Arial" w:cs="Arial"/>
          <w:sz w:val="24"/>
          <w:szCs w:val="24"/>
        </w:rPr>
        <w:t>2021,were</w:t>
      </w:r>
      <w:proofErr w:type="gramEnd"/>
      <w:r w:rsidRPr="0058515D">
        <w:rPr>
          <w:rFonts w:ascii="Arial" w:hAnsi="Arial" w:cs="Arial"/>
          <w:sz w:val="24"/>
          <w:szCs w:val="24"/>
        </w:rPr>
        <w:t xml:space="preserve"> downloaded 864,403 apps, all information entered by users of the 12-week plan (weight, height, age, gender, ethnic group, weekly starting and ending weights, calories consumed, servings of fruit and vegetables, minutes of physical activity) was recorded in a Google Big query database. After retrieving this data, a study was conducted to see the results of this application.  All users who started the 12-week plan reported a significant weight reduction of 2.4% and of those who completed the plan, 94% reported a weight loss of 6.5% of their initial body </w:t>
      </w:r>
      <w:proofErr w:type="gramStart"/>
      <w:r w:rsidRPr="0058515D">
        <w:rPr>
          <w:rFonts w:ascii="Arial" w:hAnsi="Arial" w:cs="Arial"/>
          <w:sz w:val="24"/>
          <w:szCs w:val="24"/>
        </w:rPr>
        <w:t>weight(</w:t>
      </w:r>
      <w:proofErr w:type="gramEnd"/>
      <w:r w:rsidRPr="0058515D">
        <w:rPr>
          <w:rFonts w:ascii="Arial" w:hAnsi="Arial" w:cs="Arial"/>
          <w:sz w:val="24"/>
          <w:szCs w:val="24"/>
        </w:rPr>
        <w:t>GOV.UK Better Health Campaign, 2021).</w:t>
      </w:r>
    </w:p>
    <w:p w14:paraId="36E3C31B" w14:textId="77777777" w:rsidR="0058515D" w:rsidRPr="007036BC" w:rsidRDefault="0058515D" w:rsidP="007036BC">
      <w:pPr>
        <w:spacing w:line="360" w:lineRule="auto"/>
        <w:rPr>
          <w:rFonts w:ascii="Arial" w:hAnsi="Arial" w:cs="Arial"/>
          <w:sz w:val="24"/>
          <w:szCs w:val="24"/>
        </w:rPr>
      </w:pPr>
      <w:r w:rsidRPr="0058515D">
        <w:rPr>
          <w:rFonts w:ascii="Arial" w:hAnsi="Arial" w:cs="Arial"/>
          <w:sz w:val="24"/>
          <w:szCs w:val="24"/>
        </w:rPr>
        <w:t>Although the downloads of the app were in large numbers, the abandonment rate of the program was over 92% and the highest rate was among ethnic groups. It would be recommended that this app emphasize personalized approaches and behavioural prompts, and it must be checked if the content of the application is culturally appropriate among ethnic groups (GOV.UK, Better Health Campaign, 2021).</w:t>
      </w:r>
    </w:p>
    <w:p w14:paraId="5541B5E3" w14:textId="77777777" w:rsidR="00620451" w:rsidRPr="0058515D" w:rsidRDefault="00620451" w:rsidP="002C6E57">
      <w:pPr>
        <w:pStyle w:val="Heading1"/>
      </w:pPr>
    </w:p>
    <w:p w14:paraId="6FA7155B" w14:textId="77777777" w:rsidR="00620451" w:rsidRPr="007036BC" w:rsidRDefault="0058515D" w:rsidP="002C6E57">
      <w:pPr>
        <w:pStyle w:val="Heading1"/>
        <w:rPr>
          <w:b/>
          <w:bCs/>
        </w:rPr>
      </w:pPr>
      <w:bookmarkStart w:id="2" w:name="_Toc141467076"/>
      <w:r w:rsidRPr="0058515D">
        <w:rPr>
          <w:b/>
          <w:bCs/>
        </w:rPr>
        <w:t>Blog 2:</w:t>
      </w:r>
      <w:bookmarkEnd w:id="2"/>
      <w:r w:rsidRPr="0058515D">
        <w:rPr>
          <w:b/>
          <w:bCs/>
        </w:rPr>
        <w:t xml:space="preserve"> </w:t>
      </w:r>
      <w:r w:rsidR="00620451" w:rsidRPr="007036BC">
        <w:rPr>
          <w:b/>
          <w:bCs/>
        </w:rPr>
        <w:t xml:space="preserve">                       </w:t>
      </w:r>
    </w:p>
    <w:p w14:paraId="5AC0A6C4" w14:textId="4A0CAB3E" w:rsidR="0058515D" w:rsidRDefault="00620451" w:rsidP="002C6E57">
      <w:pPr>
        <w:pStyle w:val="Heading1"/>
        <w:rPr>
          <w:b/>
          <w:bCs/>
        </w:rPr>
      </w:pPr>
      <w:r w:rsidRPr="007036BC">
        <w:rPr>
          <w:b/>
          <w:bCs/>
        </w:rPr>
        <w:t xml:space="preserve">                    </w:t>
      </w:r>
      <w:bookmarkStart w:id="3" w:name="_Toc141467077"/>
      <w:r w:rsidR="0058515D" w:rsidRPr="0058515D">
        <w:rPr>
          <w:b/>
          <w:bCs/>
        </w:rPr>
        <w:t>Impact of Depression Test Evaluation Mobile Application</w:t>
      </w:r>
      <w:bookmarkEnd w:id="3"/>
    </w:p>
    <w:p w14:paraId="4EC057AE" w14:textId="77777777" w:rsidR="002C6E57" w:rsidRPr="002C6E57" w:rsidRDefault="002C6E57" w:rsidP="002C6E57"/>
    <w:p w14:paraId="2BCAA3BE" w14:textId="77777777" w:rsidR="0058515D" w:rsidRPr="0058515D" w:rsidRDefault="0058515D" w:rsidP="007036BC">
      <w:pPr>
        <w:spacing w:line="360" w:lineRule="auto"/>
        <w:rPr>
          <w:rFonts w:ascii="Arial" w:hAnsi="Arial" w:cs="Arial"/>
          <w:sz w:val="24"/>
          <w:szCs w:val="24"/>
        </w:rPr>
      </w:pPr>
      <w:r w:rsidRPr="0058515D">
        <w:rPr>
          <w:rFonts w:ascii="Arial" w:hAnsi="Arial" w:cs="Arial"/>
          <w:sz w:val="24"/>
          <w:szCs w:val="24"/>
        </w:rPr>
        <w:t>Depression is a common mental condition that is defined by a state of sadness that persists for more than two weeks and by the lack of interest in engaging in pleasant activities, also the lack of appetite and sleep difficulties may appear. This condition affects the quality of lives, and sometimes it can put life in danger. The causes of this disease can be social, biological or psychological, for example childhood traumas, loss of job, loss of a loved one, can lead to depression. There are treatments for this condition, both psychological and pharmacological, but worldwide, depression is not treated properly (WHO,2022).</w:t>
      </w:r>
    </w:p>
    <w:p w14:paraId="17F87124" w14:textId="77777777" w:rsidR="0058515D" w:rsidRPr="0058515D" w:rsidRDefault="0058515D" w:rsidP="007036BC">
      <w:pPr>
        <w:spacing w:line="360" w:lineRule="auto"/>
        <w:rPr>
          <w:rFonts w:ascii="Arial" w:hAnsi="Arial" w:cs="Arial"/>
          <w:sz w:val="24"/>
          <w:szCs w:val="24"/>
        </w:rPr>
      </w:pPr>
      <w:r w:rsidRPr="0058515D">
        <w:rPr>
          <w:rFonts w:ascii="Arial" w:hAnsi="Arial" w:cs="Arial"/>
          <w:sz w:val="24"/>
          <w:szCs w:val="24"/>
        </w:rPr>
        <w:lastRenderedPageBreak/>
        <w:t>In England, 1 in 4 people presented depression, each year, and 1 in 6 people experience depression every week. the prevalence of depression is higher among adults experiencing economic problems (59%), unpaid caregivers (37%), adults with disabilities (35). %), adults from the most deprived areas of England (25%), young adults aged 16-29 (28%) and women (19%).  (Office of National Statistic,2023). Recent research has shown that high prevalence of obesity and cardiometabolic diseases are associated with mental illness (</w:t>
      </w:r>
      <w:proofErr w:type="spellStart"/>
      <w:r w:rsidRPr="0058515D">
        <w:rPr>
          <w:rFonts w:ascii="Arial" w:hAnsi="Arial" w:cs="Arial"/>
          <w:sz w:val="24"/>
          <w:szCs w:val="24"/>
        </w:rPr>
        <w:t>Onyeaka</w:t>
      </w:r>
      <w:proofErr w:type="spellEnd"/>
      <w:r w:rsidRPr="0058515D">
        <w:rPr>
          <w:rFonts w:ascii="Arial" w:hAnsi="Arial" w:cs="Arial"/>
          <w:sz w:val="24"/>
          <w:szCs w:val="24"/>
        </w:rPr>
        <w:t xml:space="preserve">. Et al.,2021). </w:t>
      </w:r>
    </w:p>
    <w:p w14:paraId="31191FA3" w14:textId="77777777" w:rsidR="0058515D" w:rsidRPr="0058515D" w:rsidRDefault="0058515D" w:rsidP="007036BC">
      <w:pPr>
        <w:spacing w:line="360" w:lineRule="auto"/>
        <w:rPr>
          <w:rFonts w:ascii="Arial" w:hAnsi="Arial" w:cs="Arial"/>
          <w:sz w:val="24"/>
          <w:szCs w:val="24"/>
        </w:rPr>
      </w:pPr>
      <w:r w:rsidRPr="0058515D">
        <w:rPr>
          <w:rFonts w:ascii="Arial" w:hAnsi="Arial" w:cs="Arial"/>
          <w:sz w:val="24"/>
          <w:szCs w:val="24"/>
        </w:rPr>
        <w:t>Depression continues to grow every year, and studies show that there are many people who live with this disease and are not aware of it, or do not go to the doctor to ask for help for cultural reasons or shame. Following the alarming prevalence, it is essential to implement innovative interventions to identify risk factors and to encourage the population facing mental problems to seek medical help (Onyeaka.et al.,2021).</w:t>
      </w:r>
    </w:p>
    <w:p w14:paraId="2BDF747A" w14:textId="77777777" w:rsidR="0058515D" w:rsidRPr="0058515D" w:rsidRDefault="0058515D" w:rsidP="007036BC">
      <w:pPr>
        <w:spacing w:line="360" w:lineRule="auto"/>
        <w:rPr>
          <w:rFonts w:ascii="Arial" w:hAnsi="Arial" w:cs="Arial"/>
          <w:b/>
          <w:bCs/>
          <w:sz w:val="24"/>
          <w:szCs w:val="24"/>
        </w:rPr>
      </w:pPr>
      <w:r w:rsidRPr="0058515D">
        <w:rPr>
          <w:rFonts w:ascii="Arial" w:hAnsi="Arial" w:cs="Arial"/>
          <w:b/>
          <w:bCs/>
          <w:sz w:val="24"/>
          <w:szCs w:val="24"/>
        </w:rPr>
        <w:t xml:space="preserve">Depression Test Mobile Application </w:t>
      </w:r>
    </w:p>
    <w:p w14:paraId="36843201" w14:textId="77777777" w:rsidR="0058515D" w:rsidRPr="0058515D" w:rsidRDefault="0058515D" w:rsidP="007036BC">
      <w:pPr>
        <w:spacing w:line="360" w:lineRule="auto"/>
        <w:rPr>
          <w:rFonts w:ascii="Arial" w:hAnsi="Arial" w:cs="Arial"/>
          <w:sz w:val="24"/>
          <w:szCs w:val="24"/>
        </w:rPr>
      </w:pPr>
      <w:r w:rsidRPr="0058515D">
        <w:rPr>
          <w:rFonts w:ascii="Arial" w:hAnsi="Arial" w:cs="Arial"/>
          <w:sz w:val="24"/>
          <w:szCs w:val="24"/>
        </w:rPr>
        <w:t>The Mobile Depression Test app is designed to assess, monitor and improve care for people with depression. This application uses the Patient Health Questionnaire (PHQ-9), an empirically based self-test questionnaire the most widely used and trusted questionnaire among mental health professionals, which helps people identify if they are experiencing depressive symptoms. This test can check the severity of depression, the results can be stored, and the improvements can be monitored over time, it also contains a diary to track the mood. In this application there are also educational articles about depression, and the most important aspect is that you can use cognitive-</w:t>
      </w:r>
      <w:proofErr w:type="spellStart"/>
      <w:r w:rsidRPr="0058515D">
        <w:rPr>
          <w:rFonts w:ascii="Arial" w:hAnsi="Arial" w:cs="Arial"/>
          <w:sz w:val="24"/>
          <w:szCs w:val="24"/>
        </w:rPr>
        <w:t>behavioral</w:t>
      </w:r>
      <w:proofErr w:type="spellEnd"/>
      <w:r w:rsidRPr="0058515D">
        <w:rPr>
          <w:rFonts w:ascii="Arial" w:hAnsi="Arial" w:cs="Arial"/>
          <w:sz w:val="24"/>
          <w:szCs w:val="24"/>
        </w:rPr>
        <w:t xml:space="preserve"> therapy (CBT) that can be guided by the patient, to identify negative thoughts and to transform them into positive thoughts.</w:t>
      </w:r>
    </w:p>
    <w:p w14:paraId="087F275C" w14:textId="77777777" w:rsidR="0058515D" w:rsidRPr="0058515D" w:rsidRDefault="0058515D" w:rsidP="007036BC">
      <w:pPr>
        <w:spacing w:line="360" w:lineRule="auto"/>
        <w:rPr>
          <w:rFonts w:ascii="Arial" w:hAnsi="Arial" w:cs="Arial"/>
          <w:sz w:val="24"/>
          <w:szCs w:val="24"/>
        </w:rPr>
      </w:pPr>
      <w:r w:rsidRPr="0058515D">
        <w:rPr>
          <w:rFonts w:ascii="Arial" w:hAnsi="Arial" w:cs="Arial"/>
          <w:sz w:val="24"/>
          <w:szCs w:val="24"/>
        </w:rPr>
        <w:t>The benefits of this application are varied, is very easy to use, anyone can use this application and is free. When the user enters basic information about his condition, the application can immediately understand how severe the symptoms are. After the app identifies mental health issues, the user receives immediately resources with next steps. The app can enter daily data to track weekly mental health goals and present your progress in easy-to-understand graphs or tables. Depression test also provides the user with a section where they can contact online therapists directly from the application (Zhang et al.,2019).</w:t>
      </w:r>
    </w:p>
    <w:p w14:paraId="1115A37B" w14:textId="77777777" w:rsidR="0058515D" w:rsidRPr="0058515D" w:rsidRDefault="0058515D" w:rsidP="007036BC">
      <w:pPr>
        <w:spacing w:line="360" w:lineRule="auto"/>
        <w:rPr>
          <w:rFonts w:ascii="Arial" w:hAnsi="Arial" w:cs="Arial"/>
          <w:sz w:val="24"/>
          <w:szCs w:val="24"/>
        </w:rPr>
      </w:pPr>
      <w:r w:rsidRPr="0058515D">
        <w:rPr>
          <w:rFonts w:ascii="Arial" w:hAnsi="Arial" w:cs="Arial"/>
          <w:sz w:val="24"/>
          <w:szCs w:val="24"/>
        </w:rPr>
        <w:lastRenderedPageBreak/>
        <w:t>A study conducted by Harvard University found that people are more motivated to use a mental health app because they feel in control of their activities and feel responsible for improving their mental state, also the power of the app's notifications to remind user to achieve their goals. (Mohr.et al.,2021). The disadvantage of this application is that the online therapist cannot respond to a crisis of depression, people with high depression are not suitable for this application, also is no scientific evidence can be obtained that this application works, it is not known if the application works for all people (Zhang.et al., 2019</w:t>
      </w:r>
      <w:proofErr w:type="gramStart"/>
      <w:r w:rsidRPr="0058515D">
        <w:rPr>
          <w:rFonts w:ascii="Arial" w:hAnsi="Arial" w:cs="Arial"/>
          <w:sz w:val="24"/>
          <w:szCs w:val="24"/>
        </w:rPr>
        <w:t>).This</w:t>
      </w:r>
      <w:proofErr w:type="gramEnd"/>
      <w:r w:rsidRPr="0058515D">
        <w:rPr>
          <w:rFonts w:ascii="Arial" w:hAnsi="Arial" w:cs="Arial"/>
          <w:sz w:val="24"/>
          <w:szCs w:val="24"/>
        </w:rPr>
        <w:t xml:space="preserve"> shortfall can be addressed by </w:t>
      </w:r>
    </w:p>
    <w:p w14:paraId="062D5BDC" w14:textId="77777777" w:rsidR="0058515D" w:rsidRDefault="0058515D" w:rsidP="007036BC">
      <w:pPr>
        <w:spacing w:line="360" w:lineRule="auto"/>
        <w:rPr>
          <w:rFonts w:ascii="Arial" w:hAnsi="Arial" w:cs="Arial"/>
          <w:sz w:val="24"/>
          <w:szCs w:val="24"/>
        </w:rPr>
      </w:pPr>
    </w:p>
    <w:p w14:paraId="646BD177" w14:textId="77777777" w:rsidR="00E319C0" w:rsidRDefault="00E319C0" w:rsidP="007036BC">
      <w:pPr>
        <w:spacing w:line="360" w:lineRule="auto"/>
        <w:rPr>
          <w:rFonts w:ascii="Arial" w:hAnsi="Arial" w:cs="Arial"/>
          <w:sz w:val="24"/>
          <w:szCs w:val="24"/>
        </w:rPr>
      </w:pPr>
    </w:p>
    <w:p w14:paraId="6639D827" w14:textId="77777777" w:rsidR="00E319C0" w:rsidRDefault="00E319C0" w:rsidP="007036BC">
      <w:pPr>
        <w:spacing w:line="360" w:lineRule="auto"/>
        <w:rPr>
          <w:rFonts w:ascii="Arial" w:hAnsi="Arial" w:cs="Arial"/>
          <w:sz w:val="24"/>
          <w:szCs w:val="24"/>
        </w:rPr>
      </w:pPr>
    </w:p>
    <w:p w14:paraId="5CF19DAA" w14:textId="77777777" w:rsidR="00E319C0" w:rsidRDefault="00E319C0" w:rsidP="007036BC">
      <w:pPr>
        <w:spacing w:line="360" w:lineRule="auto"/>
        <w:rPr>
          <w:rFonts w:ascii="Arial" w:hAnsi="Arial" w:cs="Arial"/>
          <w:sz w:val="24"/>
          <w:szCs w:val="24"/>
        </w:rPr>
      </w:pPr>
    </w:p>
    <w:p w14:paraId="29354645" w14:textId="77777777" w:rsidR="00E319C0" w:rsidRDefault="00E319C0" w:rsidP="007036BC">
      <w:pPr>
        <w:spacing w:line="360" w:lineRule="auto"/>
        <w:rPr>
          <w:rFonts w:ascii="Arial" w:hAnsi="Arial" w:cs="Arial"/>
          <w:sz w:val="24"/>
          <w:szCs w:val="24"/>
        </w:rPr>
      </w:pPr>
    </w:p>
    <w:p w14:paraId="49052C94" w14:textId="77777777" w:rsidR="00E319C0" w:rsidRPr="0058515D" w:rsidRDefault="00E319C0" w:rsidP="007036BC">
      <w:pPr>
        <w:spacing w:line="360" w:lineRule="auto"/>
        <w:rPr>
          <w:rFonts w:ascii="Arial" w:hAnsi="Arial" w:cs="Arial"/>
          <w:sz w:val="24"/>
          <w:szCs w:val="24"/>
        </w:rPr>
      </w:pPr>
    </w:p>
    <w:p w14:paraId="4B084B34" w14:textId="77777777" w:rsidR="0058515D" w:rsidRPr="0058515D" w:rsidRDefault="0058515D" w:rsidP="00E319C0">
      <w:pPr>
        <w:pStyle w:val="Heading1"/>
      </w:pPr>
    </w:p>
    <w:p w14:paraId="7A666DA3" w14:textId="468901C6" w:rsidR="002C6E57" w:rsidRDefault="002C6E57" w:rsidP="00E319C0">
      <w:pPr>
        <w:pStyle w:val="Heading1"/>
      </w:pPr>
      <w:bookmarkStart w:id="4" w:name="_Toc141467078"/>
      <w:r>
        <w:t>Part B</w:t>
      </w:r>
      <w:bookmarkEnd w:id="4"/>
      <w:r>
        <w:t xml:space="preserve"> </w:t>
      </w:r>
    </w:p>
    <w:p w14:paraId="085B331B" w14:textId="503A5098" w:rsidR="002C6E57" w:rsidRDefault="002C6E57" w:rsidP="00E319C0">
      <w:pPr>
        <w:pStyle w:val="Heading1"/>
      </w:pPr>
      <w:r>
        <w:t xml:space="preserve"> </w:t>
      </w:r>
      <w:bookmarkStart w:id="5" w:name="_Toc141467079"/>
      <w:r>
        <w:t>Poster</w:t>
      </w:r>
      <w:bookmarkEnd w:id="5"/>
      <w:r>
        <w:t xml:space="preserve"> </w:t>
      </w:r>
    </w:p>
    <w:p w14:paraId="0CF1D08A" w14:textId="3BE70ACA" w:rsidR="002C6E57" w:rsidRDefault="002C6E57" w:rsidP="007036BC">
      <w:pPr>
        <w:spacing w:line="360" w:lineRule="auto"/>
        <w:rPr>
          <w:rFonts w:ascii="Arial" w:hAnsi="Arial" w:cs="Arial"/>
          <w:sz w:val="24"/>
          <w:szCs w:val="24"/>
        </w:rPr>
      </w:pPr>
    </w:p>
    <w:p w14:paraId="4AFFC061" w14:textId="3C6182D5" w:rsidR="002C6E57" w:rsidRPr="0058515D" w:rsidRDefault="002C6E57" w:rsidP="007036BC">
      <w:pPr>
        <w:spacing w:line="360" w:lineRule="auto"/>
        <w:rPr>
          <w:rFonts w:ascii="Arial" w:hAnsi="Arial" w:cs="Arial"/>
          <w:sz w:val="24"/>
          <w:szCs w:val="24"/>
        </w:rPr>
      </w:pPr>
    </w:p>
    <w:p w14:paraId="19F567D4" w14:textId="77777777" w:rsidR="00E319C0" w:rsidRDefault="00E319C0" w:rsidP="007036BC">
      <w:pPr>
        <w:spacing w:line="360" w:lineRule="auto"/>
        <w:rPr>
          <w:noProof/>
        </w:rPr>
      </w:pPr>
    </w:p>
    <w:p w14:paraId="31537DB0" w14:textId="0F49B6C5" w:rsidR="00CF1D27" w:rsidRDefault="00D13F96" w:rsidP="007036BC">
      <w:pPr>
        <w:spacing w:line="360" w:lineRule="auto"/>
        <w:rPr>
          <w:rFonts w:ascii="Arial" w:hAnsi="Arial" w:cs="Arial"/>
          <w:sz w:val="24"/>
          <w:szCs w:val="24"/>
        </w:rPr>
      </w:pPr>
      <w:r>
        <w:rPr>
          <w:noProof/>
        </w:rPr>
        <w:lastRenderedPageBreak/>
        <w:drawing>
          <wp:inline distT="0" distB="0" distL="0" distR="0" wp14:anchorId="29B6509D" wp14:editId="1EC1EE6A">
            <wp:extent cx="6272778" cy="8451274"/>
            <wp:effectExtent l="0" t="0" r="0" b="6985"/>
            <wp:docPr id="96048818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0488183"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6284745" cy="8467398"/>
                    </a:xfrm>
                    <a:prstGeom prst="rect">
                      <a:avLst/>
                    </a:prstGeom>
                  </pic:spPr>
                </pic:pic>
              </a:graphicData>
            </a:graphic>
          </wp:inline>
        </w:drawing>
      </w:r>
    </w:p>
    <w:p w14:paraId="7E8AAB04" w14:textId="77777777" w:rsidR="00E319C0" w:rsidRDefault="00E319C0" w:rsidP="007036BC">
      <w:pPr>
        <w:spacing w:line="360" w:lineRule="auto"/>
        <w:rPr>
          <w:rFonts w:ascii="Arial" w:hAnsi="Arial" w:cs="Arial"/>
          <w:sz w:val="24"/>
          <w:szCs w:val="24"/>
        </w:rPr>
      </w:pPr>
    </w:p>
    <w:p w14:paraId="4DA772FE" w14:textId="77777777" w:rsidR="00E319C0" w:rsidRDefault="00E319C0" w:rsidP="00E319C0">
      <w:pPr>
        <w:pStyle w:val="Heading1"/>
        <w:rPr>
          <w:b/>
          <w:bCs/>
        </w:rPr>
      </w:pPr>
      <w:bookmarkStart w:id="6" w:name="_Toc141467080"/>
      <w:r w:rsidRPr="0058515D">
        <w:rPr>
          <w:b/>
          <w:bCs/>
        </w:rPr>
        <w:lastRenderedPageBreak/>
        <w:t>Reference list</w:t>
      </w:r>
      <w:bookmarkEnd w:id="6"/>
      <w:r w:rsidRPr="0058515D">
        <w:rPr>
          <w:b/>
          <w:bCs/>
        </w:rPr>
        <w:t xml:space="preserve"> </w:t>
      </w:r>
    </w:p>
    <w:p w14:paraId="2BF35503" w14:textId="77777777" w:rsidR="00E319C0" w:rsidRPr="002C6E57" w:rsidRDefault="00E319C0" w:rsidP="00E319C0"/>
    <w:p w14:paraId="31112CA8" w14:textId="77777777" w:rsidR="00E319C0" w:rsidRPr="0058515D" w:rsidRDefault="0058515D" w:rsidP="00E319C0">
      <w:pPr>
        <w:numPr>
          <w:ilvl w:val="0"/>
          <w:numId w:val="3"/>
        </w:numPr>
        <w:spacing w:line="360" w:lineRule="auto"/>
        <w:rPr>
          <w:rFonts w:ascii="Arial" w:hAnsi="Arial" w:cs="Arial"/>
          <w:i/>
          <w:iCs/>
          <w:sz w:val="24"/>
          <w:szCs w:val="24"/>
        </w:rPr>
      </w:pPr>
      <w:proofErr w:type="spellStart"/>
      <w:r w:rsidRPr="0058515D">
        <w:rPr>
          <w:rFonts w:ascii="Arial" w:hAnsi="Arial" w:cs="Arial"/>
          <w:sz w:val="24"/>
          <w:szCs w:val="24"/>
        </w:rPr>
        <w:t>Alkharaiji</w:t>
      </w:r>
      <w:proofErr w:type="spellEnd"/>
      <w:r w:rsidR="00E319C0" w:rsidRPr="0058515D">
        <w:rPr>
          <w:rFonts w:ascii="Arial" w:hAnsi="Arial" w:cs="Arial"/>
          <w:sz w:val="24"/>
          <w:szCs w:val="24"/>
        </w:rPr>
        <w:t xml:space="preserve"> M et al., (2018</w:t>
      </w:r>
      <w:proofErr w:type="gramStart"/>
      <w:r w:rsidR="00E319C0" w:rsidRPr="0058515D">
        <w:rPr>
          <w:rFonts w:ascii="Arial" w:hAnsi="Arial" w:cs="Arial"/>
          <w:sz w:val="24"/>
          <w:szCs w:val="24"/>
        </w:rPr>
        <w:t>),</w:t>
      </w:r>
      <w:r w:rsidRPr="0058515D">
        <w:rPr>
          <w:rFonts w:ascii="Arial" w:hAnsi="Arial" w:cs="Arial"/>
          <w:sz w:val="24"/>
          <w:szCs w:val="24"/>
        </w:rPr>
        <w:t>Tier</w:t>
      </w:r>
      <w:proofErr w:type="gramEnd"/>
      <w:r w:rsidRPr="0058515D">
        <w:rPr>
          <w:rFonts w:ascii="Arial" w:hAnsi="Arial" w:cs="Arial"/>
          <w:sz w:val="24"/>
          <w:szCs w:val="24"/>
        </w:rPr>
        <w:t xml:space="preserve"> 3 specialist weight management service and pre-bariatric multicomponent weight management programmes for adults with obesity living in the UK: A systematic review”</w:t>
      </w:r>
      <w:r w:rsidR="00E319C0" w:rsidRPr="0058515D">
        <w:rPr>
          <w:rFonts w:ascii="Arial" w:hAnsi="Arial" w:cs="Arial"/>
          <w:sz w:val="24"/>
          <w:szCs w:val="24"/>
        </w:rPr>
        <w:t xml:space="preserve">, </w:t>
      </w:r>
      <w:r w:rsidR="00E319C0" w:rsidRPr="0058515D">
        <w:rPr>
          <w:rFonts w:ascii="Arial" w:hAnsi="Arial" w:cs="Arial"/>
          <w:i/>
          <w:iCs/>
          <w:sz w:val="24"/>
          <w:szCs w:val="24"/>
        </w:rPr>
        <w:t>Wiley Endocrinology Diabetes &amp;Metabolism,</w:t>
      </w:r>
      <w:r w:rsidR="00E319C0" w:rsidRPr="0058515D">
        <w:rPr>
          <w:rFonts w:ascii="Arial" w:hAnsi="Arial" w:cs="Arial"/>
          <w:sz w:val="24"/>
          <w:szCs w:val="24"/>
        </w:rPr>
        <w:t xml:space="preserve"> </w:t>
      </w:r>
      <w:hyperlink r:id="rId12" w:history="1">
        <w:r w:rsidR="00E319C0" w:rsidRPr="0058515D">
          <w:rPr>
            <w:rStyle w:val="Hyperlink"/>
            <w:rFonts w:ascii="Arial" w:hAnsi="Arial" w:cs="Arial"/>
            <w:b/>
            <w:bCs/>
            <w:sz w:val="24"/>
            <w:szCs w:val="24"/>
          </w:rPr>
          <w:t>https://doi.org/10.1002/edm2.42</w:t>
        </w:r>
      </w:hyperlink>
    </w:p>
    <w:p w14:paraId="7AEAF754" w14:textId="77777777" w:rsidR="00E319C0" w:rsidRPr="007036BC" w:rsidRDefault="00E319C0" w:rsidP="00E319C0">
      <w:pPr>
        <w:numPr>
          <w:ilvl w:val="0"/>
          <w:numId w:val="3"/>
        </w:numPr>
        <w:spacing w:line="360" w:lineRule="auto"/>
        <w:rPr>
          <w:rFonts w:ascii="Arial" w:hAnsi="Arial" w:cs="Arial"/>
          <w:i/>
          <w:iCs/>
          <w:sz w:val="24"/>
          <w:szCs w:val="24"/>
        </w:rPr>
      </w:pPr>
      <w:r w:rsidRPr="0058515D">
        <w:rPr>
          <w:rFonts w:ascii="Arial" w:hAnsi="Arial" w:cs="Arial"/>
          <w:sz w:val="24"/>
          <w:szCs w:val="24"/>
        </w:rPr>
        <w:t xml:space="preserve">Delores J., </w:t>
      </w:r>
      <w:proofErr w:type="gramStart"/>
      <w:r w:rsidRPr="0058515D">
        <w:rPr>
          <w:rFonts w:ascii="Arial" w:hAnsi="Arial" w:cs="Arial"/>
          <w:sz w:val="24"/>
          <w:szCs w:val="24"/>
        </w:rPr>
        <w:t>et al.,(</w:t>
      </w:r>
      <w:proofErr w:type="gramEnd"/>
      <w:r w:rsidRPr="0058515D">
        <w:rPr>
          <w:rFonts w:ascii="Arial" w:hAnsi="Arial" w:cs="Arial"/>
          <w:sz w:val="24"/>
          <w:szCs w:val="24"/>
        </w:rPr>
        <w:t xml:space="preserve">2012),” Using the Health Belief Model to Develop Culturally Appropriate Weight-Management Materials for African-American Women”, </w:t>
      </w:r>
      <w:r w:rsidR="0058515D" w:rsidRPr="0058515D">
        <w:rPr>
          <w:rFonts w:ascii="Arial" w:hAnsi="Arial" w:cs="Arial"/>
          <w:i/>
          <w:iCs/>
          <w:sz w:val="24"/>
          <w:szCs w:val="24"/>
        </w:rPr>
        <w:t>Journal of the Academy of Nutrition and Dietetics</w:t>
      </w:r>
      <w:r w:rsidRPr="0058515D">
        <w:rPr>
          <w:rFonts w:ascii="Arial" w:hAnsi="Arial" w:cs="Arial"/>
          <w:sz w:val="24"/>
          <w:szCs w:val="24"/>
        </w:rPr>
        <w:t>, Volume 112, Issue 5, pp 664-670.</w:t>
      </w:r>
    </w:p>
    <w:p w14:paraId="231F4A9A" w14:textId="77777777" w:rsidR="0058515D" w:rsidRPr="0058515D" w:rsidRDefault="00E319C0" w:rsidP="00E319C0">
      <w:pPr>
        <w:numPr>
          <w:ilvl w:val="0"/>
          <w:numId w:val="3"/>
        </w:numPr>
        <w:spacing w:line="360" w:lineRule="auto"/>
        <w:rPr>
          <w:rFonts w:ascii="Arial" w:hAnsi="Arial" w:cs="Arial"/>
          <w:i/>
          <w:iCs/>
          <w:sz w:val="24"/>
          <w:szCs w:val="24"/>
        </w:rPr>
      </w:pPr>
      <w:r w:rsidRPr="007036BC">
        <w:rPr>
          <w:rFonts w:ascii="Arial" w:hAnsi="Arial" w:cs="Arial"/>
          <w:sz w:val="24"/>
          <w:szCs w:val="24"/>
        </w:rPr>
        <w:t xml:space="preserve">Delaware Psychological </w:t>
      </w:r>
      <w:proofErr w:type="gramStart"/>
      <w:r w:rsidRPr="007036BC">
        <w:rPr>
          <w:rFonts w:ascii="Arial" w:hAnsi="Arial" w:cs="Arial"/>
          <w:sz w:val="24"/>
          <w:szCs w:val="24"/>
        </w:rPr>
        <w:t>Service(</w:t>
      </w:r>
      <w:proofErr w:type="gramEnd"/>
      <w:r w:rsidRPr="007036BC">
        <w:rPr>
          <w:rFonts w:ascii="Arial" w:hAnsi="Arial" w:cs="Arial"/>
          <w:sz w:val="24"/>
          <w:szCs w:val="24"/>
        </w:rPr>
        <w:t xml:space="preserve">2022), </w:t>
      </w:r>
      <w:r w:rsidRPr="007036BC">
        <w:rPr>
          <w:rFonts w:ascii="Arial" w:hAnsi="Arial" w:cs="Arial"/>
          <w:i/>
          <w:iCs/>
          <w:sz w:val="24"/>
          <w:szCs w:val="24"/>
        </w:rPr>
        <w:t>The Pros and Cons of Mental Health Care Apps,.</w:t>
      </w:r>
      <w:r w:rsidRPr="007036BC">
        <w:rPr>
          <w:rFonts w:ascii="Arial" w:hAnsi="Arial" w:cs="Arial"/>
          <w:sz w:val="24"/>
          <w:szCs w:val="24"/>
        </w:rPr>
        <w:t xml:space="preserve">[Online]. Available at: </w:t>
      </w:r>
      <w:hyperlink r:id="rId13" w:history="1">
        <w:r w:rsidRPr="007036BC">
          <w:rPr>
            <w:rStyle w:val="Hyperlink"/>
            <w:rFonts w:ascii="Arial" w:hAnsi="Arial" w:cs="Arial"/>
            <w:sz w:val="24"/>
            <w:szCs w:val="24"/>
          </w:rPr>
          <w:t>https://www.delawarepsychologicalservices.com/post/2020/01/23/the-pros-and-cons-of-mental-health-care-apps, (Accessed</w:t>
        </w:r>
      </w:hyperlink>
      <w:r w:rsidRPr="007036BC">
        <w:rPr>
          <w:rFonts w:ascii="Arial" w:hAnsi="Arial" w:cs="Arial"/>
          <w:sz w:val="24"/>
          <w:szCs w:val="24"/>
        </w:rPr>
        <w:t xml:space="preserve"> 15 July 2023). </w:t>
      </w:r>
    </w:p>
    <w:p w14:paraId="027DBDCE" w14:textId="77777777" w:rsidR="00E319C0" w:rsidRPr="007036BC" w:rsidRDefault="00E319C0" w:rsidP="00E319C0">
      <w:pPr>
        <w:numPr>
          <w:ilvl w:val="0"/>
          <w:numId w:val="3"/>
        </w:numPr>
        <w:spacing w:line="360" w:lineRule="auto"/>
        <w:rPr>
          <w:rFonts w:ascii="Arial" w:hAnsi="Arial" w:cs="Arial"/>
          <w:sz w:val="24"/>
          <w:szCs w:val="24"/>
        </w:rPr>
      </w:pPr>
      <w:r w:rsidRPr="0058515D">
        <w:rPr>
          <w:rFonts w:ascii="Arial" w:hAnsi="Arial" w:cs="Arial"/>
          <w:sz w:val="24"/>
          <w:szCs w:val="24"/>
        </w:rPr>
        <w:t xml:space="preserve">Evans T. et al., (2022), “How is the NHS Low-Calorie Diet Programme expected to produce behavioural change to support diabetes remission: An examination of underpinning theory”, </w:t>
      </w:r>
      <w:r w:rsidRPr="0058515D">
        <w:rPr>
          <w:rFonts w:ascii="Arial" w:hAnsi="Arial" w:cs="Arial"/>
          <w:i/>
          <w:iCs/>
          <w:sz w:val="24"/>
          <w:szCs w:val="24"/>
        </w:rPr>
        <w:t xml:space="preserve">Br </w:t>
      </w:r>
      <w:proofErr w:type="gramStart"/>
      <w:r w:rsidRPr="0058515D">
        <w:rPr>
          <w:rFonts w:ascii="Arial" w:hAnsi="Arial" w:cs="Arial"/>
          <w:i/>
          <w:iCs/>
          <w:sz w:val="24"/>
          <w:szCs w:val="24"/>
        </w:rPr>
        <w:t>J  Diabetes</w:t>
      </w:r>
      <w:proofErr w:type="gramEnd"/>
      <w:r w:rsidRPr="0058515D">
        <w:rPr>
          <w:rFonts w:ascii="Arial" w:hAnsi="Arial" w:cs="Arial"/>
          <w:sz w:val="24"/>
          <w:szCs w:val="24"/>
        </w:rPr>
        <w:t xml:space="preserve">, Vol 22, Issue 1, pp. 20-29. </w:t>
      </w:r>
    </w:p>
    <w:p w14:paraId="2CE742BB" w14:textId="77777777" w:rsidR="00E319C0" w:rsidRPr="007036BC" w:rsidRDefault="0058515D" w:rsidP="00E319C0">
      <w:pPr>
        <w:numPr>
          <w:ilvl w:val="0"/>
          <w:numId w:val="3"/>
        </w:numPr>
        <w:spacing w:line="360" w:lineRule="auto"/>
        <w:rPr>
          <w:rFonts w:ascii="Arial" w:hAnsi="Arial" w:cs="Arial"/>
          <w:sz w:val="24"/>
          <w:szCs w:val="24"/>
        </w:rPr>
      </w:pPr>
      <w:r w:rsidRPr="0058515D">
        <w:rPr>
          <w:rFonts w:ascii="Arial" w:hAnsi="Arial" w:cs="Arial"/>
          <w:sz w:val="24"/>
          <w:szCs w:val="24"/>
        </w:rPr>
        <w:t xml:space="preserve">GOV.UK(2023), </w:t>
      </w:r>
      <w:r w:rsidRPr="0058515D">
        <w:rPr>
          <w:rFonts w:ascii="Arial" w:hAnsi="Arial" w:cs="Arial"/>
          <w:i/>
          <w:iCs/>
          <w:sz w:val="24"/>
          <w:szCs w:val="24"/>
        </w:rPr>
        <w:t>Overweight adults</w:t>
      </w:r>
      <w:r w:rsidRPr="0058515D">
        <w:rPr>
          <w:rFonts w:ascii="Arial" w:hAnsi="Arial" w:cs="Arial"/>
          <w:sz w:val="24"/>
          <w:szCs w:val="24"/>
        </w:rPr>
        <w:t xml:space="preserve">.[Online], Available at: </w:t>
      </w:r>
      <w:hyperlink r:id="rId14" w:history="1">
        <w:r w:rsidRPr="0058515D">
          <w:rPr>
            <w:rStyle w:val="Hyperlink"/>
            <w:rFonts w:ascii="Arial" w:hAnsi="Arial" w:cs="Arial"/>
            <w:sz w:val="24"/>
            <w:szCs w:val="24"/>
          </w:rPr>
          <w:t>Overweight adults - GOV.UK Ethnicity facts and figures (ethnicity-facts-figures.service.gov.uk)</w:t>
        </w:r>
      </w:hyperlink>
      <w:r w:rsidRPr="0058515D">
        <w:rPr>
          <w:rFonts w:ascii="Arial" w:hAnsi="Arial" w:cs="Arial"/>
          <w:sz w:val="24"/>
          <w:szCs w:val="24"/>
        </w:rPr>
        <w:t>, (Accessed 5 Jully 2023).</w:t>
      </w:r>
    </w:p>
    <w:p w14:paraId="3EF7D0EF" w14:textId="77777777" w:rsidR="00E319C0" w:rsidRPr="007036BC" w:rsidRDefault="00E319C0" w:rsidP="00E319C0">
      <w:pPr>
        <w:numPr>
          <w:ilvl w:val="0"/>
          <w:numId w:val="3"/>
        </w:numPr>
        <w:spacing w:line="360" w:lineRule="auto"/>
        <w:rPr>
          <w:rFonts w:ascii="Arial" w:hAnsi="Arial" w:cs="Arial"/>
          <w:sz w:val="24"/>
          <w:szCs w:val="24"/>
        </w:rPr>
      </w:pPr>
      <w:proofErr w:type="gramStart"/>
      <w:r w:rsidRPr="007036BC">
        <w:rPr>
          <w:rFonts w:ascii="Arial" w:hAnsi="Arial" w:cs="Arial"/>
          <w:sz w:val="24"/>
          <w:szCs w:val="24"/>
        </w:rPr>
        <w:t>GOV.UK(</w:t>
      </w:r>
      <w:proofErr w:type="gramEnd"/>
      <w:r w:rsidRPr="007036BC">
        <w:rPr>
          <w:rFonts w:ascii="Arial" w:hAnsi="Arial" w:cs="Arial"/>
          <w:sz w:val="24"/>
          <w:szCs w:val="24"/>
        </w:rPr>
        <w:t>2022</w:t>
      </w:r>
      <w:r w:rsidRPr="007036BC">
        <w:rPr>
          <w:rFonts w:ascii="Arial" w:hAnsi="Arial" w:cs="Arial"/>
          <w:i/>
          <w:iCs/>
          <w:sz w:val="24"/>
          <w:szCs w:val="24"/>
        </w:rPr>
        <w:t>), Better Health campaign</w:t>
      </w:r>
      <w:r w:rsidRPr="007036BC">
        <w:rPr>
          <w:rFonts w:ascii="Arial" w:hAnsi="Arial" w:cs="Arial"/>
          <w:sz w:val="24"/>
          <w:szCs w:val="24"/>
        </w:rPr>
        <w:t xml:space="preserve">.[Online]. Available at: </w:t>
      </w:r>
      <w:hyperlink r:id="rId15" w:history="1">
        <w:r w:rsidRPr="007036BC">
          <w:rPr>
            <w:rStyle w:val="Hyperlink"/>
            <w:rFonts w:ascii="Arial" w:hAnsi="Arial" w:cs="Arial"/>
            <w:sz w:val="24"/>
            <w:szCs w:val="24"/>
          </w:rPr>
          <w:t>Better Health campaign. Phase 1: Evaluation of the NHS weight loss plan app (publishing.service.gov.uk)</w:t>
        </w:r>
      </w:hyperlink>
      <w:r w:rsidRPr="007036BC">
        <w:rPr>
          <w:rFonts w:ascii="Arial" w:hAnsi="Arial" w:cs="Arial"/>
          <w:sz w:val="24"/>
          <w:szCs w:val="24"/>
        </w:rPr>
        <w:t>, 9Accessed 14 July 2023).</w:t>
      </w:r>
    </w:p>
    <w:p w14:paraId="441738DD" w14:textId="77777777" w:rsidR="00E319C0" w:rsidRPr="007036BC" w:rsidRDefault="0058515D" w:rsidP="00E319C0">
      <w:pPr>
        <w:numPr>
          <w:ilvl w:val="0"/>
          <w:numId w:val="3"/>
        </w:numPr>
        <w:spacing w:line="360" w:lineRule="auto"/>
        <w:rPr>
          <w:rFonts w:ascii="Arial" w:hAnsi="Arial" w:cs="Arial"/>
          <w:i/>
          <w:iCs/>
          <w:sz w:val="24"/>
          <w:szCs w:val="24"/>
        </w:rPr>
      </w:pPr>
      <w:r w:rsidRPr="0058515D">
        <w:rPr>
          <w:rFonts w:ascii="Arial" w:hAnsi="Arial" w:cs="Arial"/>
          <w:sz w:val="24"/>
          <w:szCs w:val="24"/>
        </w:rPr>
        <w:t xml:space="preserve">Hinchliffe N. </w:t>
      </w:r>
      <w:r w:rsidR="00E319C0" w:rsidRPr="0058515D">
        <w:rPr>
          <w:rFonts w:ascii="Arial" w:hAnsi="Arial" w:cs="Arial"/>
          <w:sz w:val="24"/>
          <w:szCs w:val="24"/>
        </w:rPr>
        <w:t>et al., (</w:t>
      </w:r>
      <w:r w:rsidRPr="0058515D">
        <w:rPr>
          <w:rFonts w:ascii="Arial" w:hAnsi="Arial" w:cs="Arial"/>
          <w:sz w:val="24"/>
          <w:szCs w:val="24"/>
        </w:rPr>
        <w:t xml:space="preserve">2022), </w:t>
      </w:r>
      <w:r w:rsidR="00E319C0" w:rsidRPr="0058515D">
        <w:rPr>
          <w:rFonts w:ascii="Arial" w:hAnsi="Arial" w:cs="Arial"/>
          <w:sz w:val="24"/>
          <w:szCs w:val="24"/>
        </w:rPr>
        <w:t xml:space="preserve">“The Potential Role of Digital Health in Obesity Care”, </w:t>
      </w:r>
      <w:r w:rsidR="00E319C0" w:rsidRPr="0058515D">
        <w:rPr>
          <w:rFonts w:ascii="Arial" w:hAnsi="Arial" w:cs="Arial"/>
          <w:i/>
          <w:iCs/>
          <w:sz w:val="24"/>
          <w:szCs w:val="24"/>
        </w:rPr>
        <w:t xml:space="preserve">Advances in Therapy, </w:t>
      </w:r>
      <w:r w:rsidR="00E319C0" w:rsidRPr="0058515D">
        <w:rPr>
          <w:rFonts w:ascii="Arial" w:hAnsi="Arial" w:cs="Arial"/>
          <w:sz w:val="24"/>
          <w:szCs w:val="24"/>
        </w:rPr>
        <w:t>Vol 39,</w:t>
      </w:r>
      <w:r w:rsidR="00E319C0" w:rsidRPr="0058515D">
        <w:rPr>
          <w:rFonts w:ascii="Arial" w:hAnsi="Arial" w:cs="Arial"/>
          <w:i/>
          <w:iCs/>
          <w:sz w:val="24"/>
          <w:szCs w:val="24"/>
        </w:rPr>
        <w:t xml:space="preserve"> </w:t>
      </w:r>
      <w:r w:rsidR="00E319C0" w:rsidRPr="0058515D">
        <w:rPr>
          <w:rFonts w:ascii="Arial" w:hAnsi="Arial" w:cs="Arial"/>
          <w:sz w:val="24"/>
          <w:szCs w:val="24"/>
        </w:rPr>
        <w:t xml:space="preserve">pp 4397–4412. </w:t>
      </w:r>
    </w:p>
    <w:p w14:paraId="49ED6088" w14:textId="77777777" w:rsidR="00E319C0" w:rsidRPr="0058515D" w:rsidRDefault="00E319C0" w:rsidP="00E319C0">
      <w:pPr>
        <w:numPr>
          <w:ilvl w:val="0"/>
          <w:numId w:val="3"/>
        </w:numPr>
        <w:spacing w:line="360" w:lineRule="auto"/>
        <w:rPr>
          <w:rFonts w:ascii="Arial" w:hAnsi="Arial" w:cs="Arial"/>
          <w:i/>
          <w:iCs/>
          <w:sz w:val="24"/>
          <w:szCs w:val="24"/>
        </w:rPr>
      </w:pPr>
      <w:proofErr w:type="spellStart"/>
      <w:r w:rsidRPr="0058515D">
        <w:rPr>
          <w:rFonts w:ascii="Arial" w:hAnsi="Arial" w:cs="Arial"/>
          <w:sz w:val="24"/>
          <w:szCs w:val="24"/>
        </w:rPr>
        <w:t>Huntriss</w:t>
      </w:r>
      <w:proofErr w:type="spellEnd"/>
      <w:r w:rsidRPr="0058515D">
        <w:rPr>
          <w:rFonts w:ascii="Arial" w:hAnsi="Arial" w:cs="Arial"/>
          <w:sz w:val="24"/>
          <w:szCs w:val="24"/>
        </w:rPr>
        <w:t xml:space="preserve"> R. </w:t>
      </w:r>
      <w:proofErr w:type="gramStart"/>
      <w:r w:rsidRPr="0058515D">
        <w:rPr>
          <w:rFonts w:ascii="Arial" w:hAnsi="Arial" w:cs="Arial"/>
          <w:sz w:val="24"/>
          <w:szCs w:val="24"/>
        </w:rPr>
        <w:t>et al.,(</w:t>
      </w:r>
      <w:proofErr w:type="gramEnd"/>
      <w:r w:rsidRPr="0058515D">
        <w:rPr>
          <w:rFonts w:ascii="Arial" w:hAnsi="Arial" w:cs="Arial"/>
          <w:sz w:val="24"/>
          <w:szCs w:val="24"/>
        </w:rPr>
        <w:t xml:space="preserve">2021), “A service evaluation exploring the effectiveness of a locally commissioned tier 3 weight management programme offering face-to-face, telephone and digital dietetic support”, </w:t>
      </w:r>
      <w:r w:rsidRPr="0058515D">
        <w:rPr>
          <w:rFonts w:ascii="Arial" w:hAnsi="Arial" w:cs="Arial"/>
          <w:i/>
          <w:iCs/>
          <w:sz w:val="24"/>
          <w:szCs w:val="24"/>
        </w:rPr>
        <w:t xml:space="preserve">Clinical Obesity, </w:t>
      </w:r>
      <w:r w:rsidRPr="0058515D">
        <w:rPr>
          <w:rFonts w:ascii="Arial" w:hAnsi="Arial" w:cs="Arial"/>
          <w:sz w:val="24"/>
          <w:szCs w:val="24"/>
        </w:rPr>
        <w:t>Volume11, Issue3</w:t>
      </w:r>
    </w:p>
    <w:p w14:paraId="329D30FA" w14:textId="77777777" w:rsidR="00E319C0" w:rsidRPr="007036BC" w:rsidRDefault="00E319C0" w:rsidP="00E319C0">
      <w:pPr>
        <w:numPr>
          <w:ilvl w:val="0"/>
          <w:numId w:val="3"/>
        </w:numPr>
        <w:spacing w:line="360" w:lineRule="auto"/>
        <w:rPr>
          <w:rFonts w:ascii="Arial" w:hAnsi="Arial" w:cs="Arial"/>
          <w:i/>
          <w:iCs/>
          <w:sz w:val="24"/>
          <w:szCs w:val="24"/>
        </w:rPr>
      </w:pPr>
      <w:r w:rsidRPr="0058515D">
        <w:rPr>
          <w:rFonts w:ascii="Arial" w:hAnsi="Arial" w:cs="Arial"/>
          <w:sz w:val="24"/>
          <w:szCs w:val="24"/>
        </w:rPr>
        <w:lastRenderedPageBreak/>
        <w:t xml:space="preserve">ICS(2022), </w:t>
      </w:r>
      <w:r w:rsidRPr="0058515D">
        <w:rPr>
          <w:rFonts w:ascii="Arial" w:hAnsi="Arial" w:cs="Arial"/>
          <w:i/>
          <w:iCs/>
          <w:sz w:val="24"/>
          <w:szCs w:val="24"/>
        </w:rPr>
        <w:t xml:space="preserve">NHS Digital Weight Management Programme , </w:t>
      </w:r>
      <w:r w:rsidRPr="0058515D">
        <w:rPr>
          <w:rFonts w:ascii="Arial" w:hAnsi="Arial" w:cs="Arial"/>
          <w:sz w:val="24"/>
          <w:szCs w:val="24"/>
        </w:rPr>
        <w:t xml:space="preserve">[Online], Available at: </w:t>
      </w:r>
      <w:hyperlink r:id="rId16" w:history="1">
        <w:r w:rsidRPr="0058515D">
          <w:rPr>
            <w:rStyle w:val="Hyperlink"/>
            <w:rFonts w:ascii="Arial" w:hAnsi="Arial" w:cs="Arial"/>
            <w:sz w:val="24"/>
            <w:szCs w:val="24"/>
          </w:rPr>
          <w:t>Tier 3 and 4 Weight Management Services (northeastnorthcumbria.nhs.uk)</w:t>
        </w:r>
      </w:hyperlink>
      <w:r w:rsidRPr="0058515D">
        <w:rPr>
          <w:rFonts w:ascii="Arial" w:hAnsi="Arial" w:cs="Arial"/>
          <w:sz w:val="24"/>
          <w:szCs w:val="24"/>
        </w:rPr>
        <w:t xml:space="preserve">, Accessed 12 July 2023). </w:t>
      </w:r>
    </w:p>
    <w:p w14:paraId="536CAC0E" w14:textId="77777777" w:rsidR="00E319C0" w:rsidRPr="0058515D" w:rsidRDefault="00E319C0" w:rsidP="00E319C0">
      <w:pPr>
        <w:numPr>
          <w:ilvl w:val="0"/>
          <w:numId w:val="3"/>
        </w:numPr>
        <w:spacing w:line="360" w:lineRule="auto"/>
        <w:rPr>
          <w:rFonts w:ascii="Arial" w:hAnsi="Arial" w:cs="Arial"/>
          <w:sz w:val="24"/>
          <w:szCs w:val="24"/>
        </w:rPr>
      </w:pPr>
      <w:r w:rsidRPr="007036BC">
        <w:rPr>
          <w:rFonts w:ascii="Arial" w:hAnsi="Arial" w:cs="Arial"/>
          <w:sz w:val="24"/>
          <w:szCs w:val="24"/>
        </w:rPr>
        <w:t xml:space="preserve">Mohr D. </w:t>
      </w:r>
      <w:proofErr w:type="gramStart"/>
      <w:r w:rsidRPr="007036BC">
        <w:rPr>
          <w:rFonts w:ascii="Arial" w:hAnsi="Arial" w:cs="Arial"/>
          <w:sz w:val="24"/>
          <w:szCs w:val="24"/>
        </w:rPr>
        <w:t>et al.,(</w:t>
      </w:r>
      <w:proofErr w:type="gramEnd"/>
      <w:r w:rsidRPr="007036BC">
        <w:rPr>
          <w:rFonts w:ascii="Arial" w:hAnsi="Arial" w:cs="Arial"/>
          <w:sz w:val="24"/>
          <w:szCs w:val="24"/>
        </w:rPr>
        <w:t xml:space="preserve">2021), “The effect of depression and anxiety symptom severity on clinical outcomes and app use in digital mental health treatments: Meta-regression of three trials”, </w:t>
      </w:r>
      <w:r w:rsidRPr="007036BC">
        <w:rPr>
          <w:rFonts w:ascii="Arial" w:hAnsi="Arial" w:cs="Arial"/>
          <w:i/>
          <w:iCs/>
          <w:sz w:val="24"/>
          <w:szCs w:val="24"/>
        </w:rPr>
        <w:t>Behaviour Research and Therapy</w:t>
      </w:r>
      <w:r w:rsidRPr="007036BC">
        <w:rPr>
          <w:rFonts w:ascii="Arial" w:hAnsi="Arial" w:cs="Arial"/>
          <w:sz w:val="24"/>
          <w:szCs w:val="24"/>
        </w:rPr>
        <w:t xml:space="preserve"> , Vol. 147, pp.</w:t>
      </w:r>
      <w:r w:rsidRPr="007036BC">
        <w:rPr>
          <w:rFonts w:ascii="Arial" w:hAnsi="Arial" w:cs="Arial"/>
          <w:color w:val="2E2E2E"/>
          <w:sz w:val="24"/>
          <w:szCs w:val="24"/>
        </w:rPr>
        <w:t xml:space="preserve"> 103972.</w:t>
      </w:r>
    </w:p>
    <w:p w14:paraId="0B1168A2" w14:textId="77777777" w:rsidR="00E319C0" w:rsidRPr="0058515D" w:rsidRDefault="0058515D" w:rsidP="00E319C0">
      <w:pPr>
        <w:numPr>
          <w:ilvl w:val="0"/>
          <w:numId w:val="3"/>
        </w:numPr>
        <w:spacing w:line="360" w:lineRule="auto"/>
        <w:rPr>
          <w:rFonts w:ascii="Arial" w:hAnsi="Arial" w:cs="Arial"/>
          <w:sz w:val="24"/>
          <w:szCs w:val="24"/>
        </w:rPr>
      </w:pPr>
      <w:r w:rsidRPr="0058515D">
        <w:rPr>
          <w:rFonts w:ascii="Arial" w:hAnsi="Arial" w:cs="Arial"/>
          <w:sz w:val="24"/>
          <w:szCs w:val="24"/>
        </w:rPr>
        <w:t>NHS (2023</w:t>
      </w:r>
      <w:r w:rsidRPr="0058515D">
        <w:rPr>
          <w:rFonts w:ascii="Arial" w:hAnsi="Arial" w:cs="Arial"/>
          <w:i/>
          <w:iCs/>
          <w:sz w:val="24"/>
          <w:szCs w:val="24"/>
        </w:rPr>
        <w:t>), Overview-</w:t>
      </w:r>
      <w:r w:rsidR="00E319C0" w:rsidRPr="0058515D">
        <w:rPr>
          <w:rFonts w:ascii="Arial" w:hAnsi="Arial" w:cs="Arial"/>
          <w:i/>
          <w:iCs/>
          <w:sz w:val="24"/>
          <w:szCs w:val="24"/>
        </w:rPr>
        <w:t>Obesity.</w:t>
      </w:r>
      <w:r w:rsidR="00E319C0" w:rsidRPr="0058515D">
        <w:rPr>
          <w:rFonts w:ascii="Arial" w:hAnsi="Arial" w:cs="Arial"/>
          <w:sz w:val="24"/>
          <w:szCs w:val="24"/>
        </w:rPr>
        <w:t xml:space="preserve"> [</w:t>
      </w:r>
      <w:r w:rsidRPr="0058515D">
        <w:rPr>
          <w:rFonts w:ascii="Arial" w:hAnsi="Arial" w:cs="Arial"/>
          <w:sz w:val="24"/>
          <w:szCs w:val="24"/>
        </w:rPr>
        <w:t xml:space="preserve">Online], Available at: </w:t>
      </w:r>
      <w:hyperlink r:id="rId17" w:history="1">
        <w:r w:rsidRPr="0058515D">
          <w:rPr>
            <w:rStyle w:val="Hyperlink"/>
            <w:rFonts w:ascii="Arial" w:hAnsi="Arial" w:cs="Arial"/>
            <w:sz w:val="24"/>
            <w:szCs w:val="24"/>
          </w:rPr>
          <w:t>https://www.nhs.uk/conditions/obesity/</w:t>
        </w:r>
      </w:hyperlink>
      <w:r w:rsidRPr="0058515D">
        <w:rPr>
          <w:rFonts w:ascii="Arial" w:hAnsi="Arial" w:cs="Arial"/>
          <w:sz w:val="24"/>
          <w:szCs w:val="24"/>
        </w:rPr>
        <w:t>, (Accessed 10 July 2023).</w:t>
      </w:r>
    </w:p>
    <w:p w14:paraId="35E7D6A2" w14:textId="77777777" w:rsidR="0058515D" w:rsidRPr="0058515D" w:rsidRDefault="00E319C0" w:rsidP="00E319C0">
      <w:pPr>
        <w:numPr>
          <w:ilvl w:val="0"/>
          <w:numId w:val="3"/>
        </w:numPr>
        <w:spacing w:line="360" w:lineRule="auto"/>
        <w:rPr>
          <w:rFonts w:ascii="Arial" w:hAnsi="Arial" w:cs="Arial"/>
          <w:b/>
          <w:bCs/>
          <w:sz w:val="24"/>
          <w:szCs w:val="24"/>
        </w:rPr>
      </w:pPr>
      <w:r w:rsidRPr="0058515D">
        <w:rPr>
          <w:rFonts w:ascii="Arial" w:hAnsi="Arial" w:cs="Arial"/>
          <w:sz w:val="24"/>
          <w:szCs w:val="24"/>
        </w:rPr>
        <w:t xml:space="preserve">NICE (2023), </w:t>
      </w:r>
      <w:r w:rsidRPr="0058515D">
        <w:rPr>
          <w:rFonts w:ascii="Arial" w:hAnsi="Arial" w:cs="Arial"/>
          <w:i/>
          <w:iCs/>
          <w:sz w:val="24"/>
          <w:szCs w:val="24"/>
        </w:rPr>
        <w:t xml:space="preserve">Obesity: How common is it? </w:t>
      </w:r>
      <w:r w:rsidRPr="0058515D">
        <w:rPr>
          <w:rFonts w:ascii="Arial" w:hAnsi="Arial" w:cs="Arial"/>
          <w:sz w:val="24"/>
          <w:szCs w:val="24"/>
        </w:rPr>
        <w:t>[Online],</w:t>
      </w:r>
      <w:r w:rsidRPr="0058515D">
        <w:rPr>
          <w:rFonts w:ascii="Arial" w:hAnsi="Arial" w:cs="Arial"/>
          <w:i/>
          <w:iCs/>
          <w:sz w:val="24"/>
          <w:szCs w:val="24"/>
        </w:rPr>
        <w:t xml:space="preserve"> </w:t>
      </w:r>
      <w:r w:rsidRPr="0058515D">
        <w:rPr>
          <w:rFonts w:ascii="Arial" w:hAnsi="Arial" w:cs="Arial"/>
          <w:sz w:val="24"/>
          <w:szCs w:val="24"/>
        </w:rPr>
        <w:t xml:space="preserve">Available at: </w:t>
      </w:r>
      <w:hyperlink r:id="rId18" w:history="1">
        <w:r w:rsidRPr="0058515D">
          <w:rPr>
            <w:rStyle w:val="Hyperlink"/>
            <w:rFonts w:ascii="Arial" w:hAnsi="Arial" w:cs="Arial"/>
            <w:sz w:val="24"/>
            <w:szCs w:val="24"/>
          </w:rPr>
          <w:t>https://cks.nice.org.uk/topics/obesity/background-information/prevalence/</w:t>
        </w:r>
      </w:hyperlink>
      <w:r w:rsidRPr="0058515D">
        <w:rPr>
          <w:rFonts w:ascii="Arial" w:hAnsi="Arial" w:cs="Arial"/>
          <w:sz w:val="24"/>
          <w:szCs w:val="24"/>
        </w:rPr>
        <w:t>, (Accessed 11 July 2023).</w:t>
      </w:r>
      <w:r w:rsidRPr="0058515D">
        <w:rPr>
          <w:rFonts w:ascii="Arial" w:hAnsi="Arial" w:cs="Arial"/>
          <w:i/>
          <w:iCs/>
          <w:sz w:val="24"/>
          <w:szCs w:val="24"/>
        </w:rPr>
        <w:t xml:space="preserve"> </w:t>
      </w:r>
    </w:p>
    <w:p w14:paraId="1A21DF25" w14:textId="77777777" w:rsidR="00E319C0" w:rsidRPr="0058515D" w:rsidRDefault="0058515D" w:rsidP="00E319C0">
      <w:pPr>
        <w:numPr>
          <w:ilvl w:val="0"/>
          <w:numId w:val="3"/>
        </w:numPr>
        <w:spacing w:line="360" w:lineRule="auto"/>
        <w:rPr>
          <w:rFonts w:ascii="Arial" w:hAnsi="Arial" w:cs="Arial"/>
          <w:sz w:val="24"/>
          <w:szCs w:val="24"/>
        </w:rPr>
      </w:pPr>
      <w:r w:rsidRPr="0058515D">
        <w:rPr>
          <w:rFonts w:ascii="Arial" w:hAnsi="Arial" w:cs="Arial"/>
          <w:sz w:val="24"/>
          <w:szCs w:val="24"/>
        </w:rPr>
        <w:t>NHS(2022</w:t>
      </w:r>
      <w:r w:rsidRPr="0058515D">
        <w:rPr>
          <w:rFonts w:ascii="Arial" w:hAnsi="Arial" w:cs="Arial"/>
          <w:i/>
          <w:iCs/>
          <w:sz w:val="24"/>
          <w:szCs w:val="24"/>
        </w:rPr>
        <w:t xml:space="preserve">), NHS Digital Weight Management Programme uses technology to help hard-to-reach patient groups, </w:t>
      </w:r>
      <w:r w:rsidRPr="0058515D">
        <w:rPr>
          <w:rFonts w:ascii="Arial" w:hAnsi="Arial" w:cs="Arial"/>
          <w:sz w:val="24"/>
          <w:szCs w:val="24"/>
        </w:rPr>
        <w:t xml:space="preserve">[Online],Available at : </w:t>
      </w:r>
      <w:hyperlink r:id="rId19" w:history="1">
        <w:r w:rsidRPr="0058515D">
          <w:rPr>
            <w:rStyle w:val="Hyperlink"/>
            <w:rFonts w:ascii="Arial" w:hAnsi="Arial" w:cs="Arial"/>
            <w:sz w:val="24"/>
            <w:szCs w:val="24"/>
          </w:rPr>
          <w:t>NHS Digital Weight Management Programme uses technology to help hard-to-reach patient groups - NHS Midlands and Lancashire Commissioning Support Unit (midlandsandlancashirecsu.nhs.uk)</w:t>
        </w:r>
      </w:hyperlink>
      <w:r w:rsidRPr="0058515D">
        <w:rPr>
          <w:rFonts w:ascii="Arial" w:hAnsi="Arial" w:cs="Arial"/>
          <w:sz w:val="24"/>
          <w:szCs w:val="24"/>
        </w:rPr>
        <w:t>, (Accessed 9 July 2023).</w:t>
      </w:r>
    </w:p>
    <w:p w14:paraId="207A3D33" w14:textId="77777777" w:rsidR="00E319C0" w:rsidRPr="0058515D" w:rsidRDefault="0058515D" w:rsidP="00E319C0">
      <w:pPr>
        <w:numPr>
          <w:ilvl w:val="0"/>
          <w:numId w:val="3"/>
        </w:numPr>
        <w:spacing w:line="360" w:lineRule="auto"/>
        <w:rPr>
          <w:rFonts w:ascii="Arial" w:hAnsi="Arial" w:cs="Arial"/>
          <w:sz w:val="24"/>
          <w:szCs w:val="24"/>
        </w:rPr>
      </w:pPr>
      <w:proofErr w:type="gramStart"/>
      <w:r w:rsidRPr="0058515D">
        <w:rPr>
          <w:rFonts w:ascii="Arial" w:hAnsi="Arial" w:cs="Arial"/>
          <w:sz w:val="24"/>
          <w:szCs w:val="24"/>
        </w:rPr>
        <w:t>NHS(</w:t>
      </w:r>
      <w:proofErr w:type="gramEnd"/>
      <w:r w:rsidRPr="0058515D">
        <w:rPr>
          <w:rFonts w:ascii="Arial" w:hAnsi="Arial" w:cs="Arial"/>
          <w:sz w:val="24"/>
          <w:szCs w:val="24"/>
        </w:rPr>
        <w:t xml:space="preserve">2021), </w:t>
      </w:r>
      <w:r w:rsidRPr="0058515D">
        <w:rPr>
          <w:rFonts w:ascii="Arial" w:hAnsi="Arial" w:cs="Arial"/>
          <w:i/>
          <w:iCs/>
          <w:sz w:val="24"/>
          <w:szCs w:val="24"/>
        </w:rPr>
        <w:t>NHS Digital Weight Management Programme,</w:t>
      </w:r>
      <w:r w:rsidRPr="0058515D">
        <w:rPr>
          <w:rFonts w:ascii="Arial" w:hAnsi="Arial" w:cs="Arial"/>
          <w:sz w:val="24"/>
          <w:szCs w:val="24"/>
        </w:rPr>
        <w:t xml:space="preserve"> [Online]. Available at: </w:t>
      </w:r>
      <w:hyperlink r:id="rId20" w:history="1">
        <w:r w:rsidRPr="0058515D">
          <w:rPr>
            <w:rStyle w:val="Hyperlink"/>
            <w:rFonts w:ascii="Arial" w:hAnsi="Arial" w:cs="Arial"/>
            <w:sz w:val="24"/>
            <w:szCs w:val="24"/>
          </w:rPr>
          <w:t>file:///C:/Users/testm/Downloads/6.3%20NHS%20Digital%20Weight%20Management%20Programme%20FAQs%20(2).pdf</w:t>
        </w:r>
      </w:hyperlink>
      <w:r w:rsidRPr="0058515D">
        <w:rPr>
          <w:rFonts w:ascii="Arial" w:hAnsi="Arial" w:cs="Arial"/>
          <w:sz w:val="24"/>
          <w:szCs w:val="24"/>
        </w:rPr>
        <w:t>, (Accessed 10 July 2023).</w:t>
      </w:r>
    </w:p>
    <w:p w14:paraId="0C8A8E32" w14:textId="77777777" w:rsidR="00E319C0" w:rsidRPr="0058515D" w:rsidRDefault="00E319C0" w:rsidP="00E319C0">
      <w:pPr>
        <w:numPr>
          <w:ilvl w:val="0"/>
          <w:numId w:val="3"/>
        </w:numPr>
        <w:spacing w:line="360" w:lineRule="auto"/>
        <w:rPr>
          <w:rFonts w:ascii="Arial" w:hAnsi="Arial" w:cs="Arial"/>
          <w:sz w:val="24"/>
          <w:szCs w:val="24"/>
        </w:rPr>
      </w:pPr>
      <w:r w:rsidRPr="0058515D">
        <w:rPr>
          <w:rFonts w:ascii="Arial" w:hAnsi="Arial" w:cs="Arial"/>
          <w:sz w:val="24"/>
          <w:szCs w:val="24"/>
        </w:rPr>
        <w:t xml:space="preserve">NHS (2021), </w:t>
      </w:r>
      <w:r w:rsidRPr="0058515D">
        <w:rPr>
          <w:rFonts w:ascii="Arial" w:hAnsi="Arial" w:cs="Arial"/>
          <w:i/>
          <w:iCs/>
          <w:sz w:val="24"/>
          <w:szCs w:val="24"/>
        </w:rPr>
        <w:t>Independent Evaluation of NHS Digital Weight Management Programme in five practices in Hampshire &amp; Isle of Wight Integrated Care Board,</w:t>
      </w:r>
      <w:r w:rsidRPr="0058515D">
        <w:rPr>
          <w:rFonts w:ascii="Arial" w:hAnsi="Arial" w:cs="Arial"/>
          <w:sz w:val="24"/>
          <w:szCs w:val="24"/>
        </w:rPr>
        <w:t xml:space="preserve">[Online], Available at: </w:t>
      </w:r>
      <w:hyperlink r:id="rId21" w:history="1">
        <w:r w:rsidRPr="0058515D">
          <w:rPr>
            <w:rStyle w:val="Hyperlink"/>
            <w:rFonts w:ascii="Arial" w:hAnsi="Arial" w:cs="Arial"/>
            <w:sz w:val="24"/>
            <w:szCs w:val="24"/>
          </w:rPr>
          <w:t>Demonstrators - Evaluation of Digital Weight Management Programme - Final Report.pdf (wessexahsn.org.uk)</w:t>
        </w:r>
      </w:hyperlink>
      <w:r w:rsidRPr="0058515D">
        <w:rPr>
          <w:rFonts w:ascii="Arial" w:hAnsi="Arial" w:cs="Arial"/>
          <w:sz w:val="24"/>
          <w:szCs w:val="24"/>
        </w:rPr>
        <w:t xml:space="preserve">, (Accessed 11 July 2023). </w:t>
      </w:r>
    </w:p>
    <w:p w14:paraId="3A7DBE46" w14:textId="77777777" w:rsidR="00E319C0" w:rsidRPr="007036BC" w:rsidRDefault="00E319C0" w:rsidP="00E319C0">
      <w:pPr>
        <w:numPr>
          <w:ilvl w:val="0"/>
          <w:numId w:val="3"/>
        </w:numPr>
        <w:spacing w:line="360" w:lineRule="auto"/>
        <w:rPr>
          <w:rFonts w:ascii="Arial" w:hAnsi="Arial" w:cs="Arial"/>
          <w:sz w:val="24"/>
          <w:szCs w:val="24"/>
        </w:rPr>
      </w:pPr>
      <w:r w:rsidRPr="0058515D">
        <w:rPr>
          <w:rFonts w:ascii="Arial" w:hAnsi="Arial" w:cs="Arial"/>
          <w:sz w:val="24"/>
          <w:szCs w:val="24"/>
        </w:rPr>
        <w:t xml:space="preserve">O’Connell. J </w:t>
      </w:r>
      <w:proofErr w:type="gramStart"/>
      <w:r w:rsidRPr="0058515D">
        <w:rPr>
          <w:rFonts w:ascii="Arial" w:hAnsi="Arial" w:cs="Arial"/>
          <w:sz w:val="24"/>
          <w:szCs w:val="24"/>
        </w:rPr>
        <w:t>et al.,(</w:t>
      </w:r>
      <w:proofErr w:type="gramEnd"/>
      <w:r w:rsidRPr="0058515D">
        <w:rPr>
          <w:rFonts w:ascii="Arial" w:hAnsi="Arial" w:cs="Arial"/>
          <w:sz w:val="24"/>
          <w:szCs w:val="24"/>
        </w:rPr>
        <w:t xml:space="preserve">2020), “Utilizing the Health Belief Model to Predict Dieting and Exercising </w:t>
      </w:r>
      <w:proofErr w:type="spellStart"/>
      <w:r w:rsidRPr="0058515D">
        <w:rPr>
          <w:rFonts w:ascii="Arial" w:hAnsi="Arial" w:cs="Arial"/>
          <w:sz w:val="24"/>
          <w:szCs w:val="24"/>
        </w:rPr>
        <w:t>Behavior</w:t>
      </w:r>
      <w:proofErr w:type="spellEnd"/>
      <w:r w:rsidRPr="0058515D">
        <w:rPr>
          <w:rFonts w:ascii="Arial" w:hAnsi="Arial" w:cs="Arial"/>
          <w:sz w:val="24"/>
          <w:szCs w:val="24"/>
        </w:rPr>
        <w:t xml:space="preserve"> of Obese and Nonobese Adolescents</w:t>
      </w:r>
      <w:r w:rsidRPr="0058515D">
        <w:rPr>
          <w:rFonts w:ascii="Arial" w:hAnsi="Arial" w:cs="Arial"/>
          <w:i/>
          <w:iCs/>
          <w:sz w:val="24"/>
          <w:szCs w:val="24"/>
        </w:rPr>
        <w:t xml:space="preserve">”, Health Education and </w:t>
      </w:r>
      <w:proofErr w:type="spellStart"/>
      <w:r w:rsidRPr="0058515D">
        <w:rPr>
          <w:rFonts w:ascii="Arial" w:hAnsi="Arial" w:cs="Arial"/>
          <w:i/>
          <w:iCs/>
          <w:sz w:val="24"/>
          <w:szCs w:val="24"/>
        </w:rPr>
        <w:t>Behavior</w:t>
      </w:r>
      <w:proofErr w:type="spellEnd"/>
      <w:r w:rsidRPr="0058515D">
        <w:rPr>
          <w:rFonts w:ascii="Arial" w:hAnsi="Arial" w:cs="Arial"/>
          <w:i/>
          <w:iCs/>
          <w:sz w:val="24"/>
          <w:szCs w:val="24"/>
        </w:rPr>
        <w:t xml:space="preserve">, </w:t>
      </w:r>
      <w:r w:rsidRPr="0058515D">
        <w:rPr>
          <w:rFonts w:ascii="Arial" w:hAnsi="Arial" w:cs="Arial"/>
          <w:sz w:val="24"/>
          <w:szCs w:val="24"/>
        </w:rPr>
        <w:t xml:space="preserve">Vol. 12, Issue 14. </w:t>
      </w:r>
    </w:p>
    <w:p w14:paraId="04F9606B" w14:textId="77777777" w:rsidR="00E319C0" w:rsidRPr="007036BC" w:rsidRDefault="00E319C0" w:rsidP="00E319C0">
      <w:pPr>
        <w:numPr>
          <w:ilvl w:val="0"/>
          <w:numId w:val="3"/>
        </w:numPr>
        <w:spacing w:line="360" w:lineRule="auto"/>
        <w:rPr>
          <w:rFonts w:ascii="Arial" w:hAnsi="Arial" w:cs="Arial"/>
          <w:sz w:val="24"/>
          <w:szCs w:val="24"/>
        </w:rPr>
      </w:pPr>
      <w:proofErr w:type="spellStart"/>
      <w:r w:rsidRPr="007036BC">
        <w:rPr>
          <w:rFonts w:ascii="Arial" w:hAnsi="Arial" w:cs="Arial"/>
          <w:sz w:val="24"/>
          <w:szCs w:val="24"/>
        </w:rPr>
        <w:lastRenderedPageBreak/>
        <w:t>Onyeaka</w:t>
      </w:r>
      <w:proofErr w:type="spellEnd"/>
      <w:r w:rsidRPr="007036BC">
        <w:rPr>
          <w:rFonts w:ascii="Arial" w:hAnsi="Arial" w:cs="Arial"/>
          <w:sz w:val="24"/>
          <w:szCs w:val="24"/>
        </w:rPr>
        <w:t xml:space="preserve"> H. et al., (2021), “Use of smartphones, mobile apps and wearables for health promotion by people with anxiety or depression: An analysis of a nationally representative survey data”, </w:t>
      </w:r>
      <w:r w:rsidRPr="007036BC">
        <w:rPr>
          <w:rFonts w:ascii="Arial" w:hAnsi="Arial" w:cs="Arial"/>
          <w:i/>
          <w:iCs/>
          <w:sz w:val="24"/>
          <w:szCs w:val="24"/>
        </w:rPr>
        <w:t xml:space="preserve">Psychiatry </w:t>
      </w:r>
      <w:proofErr w:type="gramStart"/>
      <w:r w:rsidRPr="007036BC">
        <w:rPr>
          <w:rFonts w:ascii="Arial" w:hAnsi="Arial" w:cs="Arial"/>
          <w:i/>
          <w:iCs/>
          <w:sz w:val="24"/>
          <w:szCs w:val="24"/>
        </w:rPr>
        <w:t>Research</w:t>
      </w:r>
      <w:r w:rsidRPr="007036BC">
        <w:rPr>
          <w:rFonts w:ascii="Arial" w:hAnsi="Arial" w:cs="Arial"/>
          <w:sz w:val="24"/>
          <w:szCs w:val="24"/>
        </w:rPr>
        <w:t xml:space="preserve"> ,</w:t>
      </w:r>
      <w:proofErr w:type="gramEnd"/>
      <w:r w:rsidRPr="007036BC">
        <w:rPr>
          <w:rFonts w:ascii="Arial" w:hAnsi="Arial" w:cs="Arial"/>
          <w:sz w:val="24"/>
          <w:szCs w:val="24"/>
        </w:rPr>
        <w:t xml:space="preserve"> Vol. 304, pp </w:t>
      </w:r>
      <w:r w:rsidRPr="007036BC">
        <w:rPr>
          <w:rFonts w:ascii="Arial" w:hAnsi="Arial" w:cs="Arial"/>
          <w:color w:val="2E2E2E"/>
          <w:sz w:val="24"/>
          <w:szCs w:val="24"/>
        </w:rPr>
        <w:t>114120.</w:t>
      </w:r>
    </w:p>
    <w:p w14:paraId="6DF4AC4E" w14:textId="77777777" w:rsidR="00E319C0" w:rsidRPr="007036BC" w:rsidRDefault="00E319C0" w:rsidP="00E319C0">
      <w:pPr>
        <w:numPr>
          <w:ilvl w:val="0"/>
          <w:numId w:val="3"/>
        </w:numPr>
        <w:spacing w:line="360" w:lineRule="auto"/>
        <w:rPr>
          <w:rFonts w:ascii="Arial" w:hAnsi="Arial" w:cs="Arial"/>
          <w:sz w:val="24"/>
          <w:szCs w:val="24"/>
        </w:rPr>
      </w:pPr>
      <w:r w:rsidRPr="007036BC">
        <w:rPr>
          <w:rFonts w:ascii="Arial" w:hAnsi="Arial" w:cs="Arial"/>
          <w:color w:val="2E2E2E"/>
          <w:sz w:val="24"/>
          <w:szCs w:val="24"/>
        </w:rPr>
        <w:t xml:space="preserve">One Signal(2023), </w:t>
      </w:r>
      <w:r w:rsidRPr="007036BC">
        <w:rPr>
          <w:rFonts w:ascii="Arial" w:hAnsi="Arial" w:cs="Arial"/>
          <w:i/>
          <w:iCs/>
          <w:color w:val="2E2E2E"/>
          <w:sz w:val="24"/>
          <w:szCs w:val="24"/>
        </w:rPr>
        <w:t>15 Strategies to Improve Your Mobile App User Experience</w:t>
      </w:r>
      <w:r w:rsidRPr="007036BC">
        <w:rPr>
          <w:rFonts w:ascii="Arial" w:hAnsi="Arial" w:cs="Arial"/>
          <w:color w:val="2E2E2E"/>
          <w:sz w:val="24"/>
          <w:szCs w:val="24"/>
        </w:rPr>
        <w:t>.[Online],</w:t>
      </w:r>
      <w:r w:rsidRPr="007036BC">
        <w:rPr>
          <w:rFonts w:ascii="Arial" w:hAnsi="Arial" w:cs="Arial"/>
          <w:i/>
          <w:iCs/>
          <w:color w:val="2E2E2E"/>
          <w:sz w:val="24"/>
          <w:szCs w:val="24"/>
        </w:rPr>
        <w:t xml:space="preserve"> </w:t>
      </w:r>
      <w:r w:rsidRPr="007036BC">
        <w:rPr>
          <w:rFonts w:ascii="Arial" w:hAnsi="Arial" w:cs="Arial"/>
          <w:color w:val="2E2E2E"/>
          <w:sz w:val="24"/>
          <w:szCs w:val="24"/>
        </w:rPr>
        <w:t>Available at:</w:t>
      </w:r>
      <w:r w:rsidRPr="007036BC">
        <w:rPr>
          <w:rFonts w:ascii="Arial" w:hAnsi="Arial" w:cs="Arial"/>
          <w:sz w:val="24"/>
          <w:szCs w:val="24"/>
        </w:rPr>
        <w:t xml:space="preserve"> </w:t>
      </w:r>
      <w:hyperlink r:id="rId22" w:history="1">
        <w:r w:rsidRPr="007036BC">
          <w:rPr>
            <w:rStyle w:val="Hyperlink"/>
            <w:rFonts w:ascii="Arial" w:hAnsi="Arial" w:cs="Arial"/>
            <w:sz w:val="24"/>
            <w:szCs w:val="24"/>
          </w:rPr>
          <w:t>https://onesignal.com/blog/15-strategies-to-improve-your-mobile-app-user-experience/</w:t>
        </w:r>
      </w:hyperlink>
      <w:r w:rsidRPr="007036BC">
        <w:rPr>
          <w:rFonts w:ascii="Arial" w:hAnsi="Arial" w:cs="Arial"/>
          <w:color w:val="2E2E2E"/>
          <w:sz w:val="24"/>
          <w:szCs w:val="24"/>
        </w:rPr>
        <w:t xml:space="preserve">, (Accessed 17 July 2023). </w:t>
      </w:r>
    </w:p>
    <w:p w14:paraId="5E831875" w14:textId="77777777" w:rsidR="00E319C0" w:rsidRPr="007036BC" w:rsidRDefault="00E319C0" w:rsidP="00E319C0">
      <w:pPr>
        <w:spacing w:line="360" w:lineRule="auto"/>
        <w:rPr>
          <w:rFonts w:ascii="Arial" w:hAnsi="Arial" w:cs="Arial"/>
          <w:sz w:val="24"/>
          <w:szCs w:val="24"/>
        </w:rPr>
      </w:pPr>
    </w:p>
    <w:p w14:paraId="664E1E89" w14:textId="77777777" w:rsidR="00E319C0" w:rsidRPr="0058515D" w:rsidRDefault="00E319C0" w:rsidP="00E319C0">
      <w:pPr>
        <w:numPr>
          <w:ilvl w:val="0"/>
          <w:numId w:val="3"/>
        </w:numPr>
        <w:spacing w:line="360" w:lineRule="auto"/>
        <w:rPr>
          <w:rFonts w:ascii="Arial" w:hAnsi="Arial" w:cs="Arial"/>
          <w:i/>
          <w:iCs/>
          <w:sz w:val="24"/>
          <w:szCs w:val="24"/>
        </w:rPr>
      </w:pPr>
      <w:r w:rsidRPr="007036BC">
        <w:rPr>
          <w:rFonts w:ascii="Arial" w:hAnsi="Arial" w:cs="Arial"/>
          <w:sz w:val="24"/>
          <w:szCs w:val="24"/>
        </w:rPr>
        <w:t xml:space="preserve">Office for National Statistic (2023), </w:t>
      </w:r>
      <w:r w:rsidRPr="007036BC">
        <w:rPr>
          <w:rFonts w:ascii="Arial" w:hAnsi="Arial" w:cs="Arial"/>
          <w:i/>
          <w:iCs/>
          <w:sz w:val="24"/>
          <w:szCs w:val="24"/>
        </w:rPr>
        <w:t>Cost of living and depression in adults, Great Britain: 29 September to 23 October 2022</w:t>
      </w:r>
      <w:r w:rsidRPr="007036BC">
        <w:rPr>
          <w:rFonts w:ascii="Arial" w:hAnsi="Arial" w:cs="Arial"/>
          <w:sz w:val="24"/>
          <w:szCs w:val="24"/>
        </w:rPr>
        <w:t xml:space="preserve">.[Online].Available at : </w:t>
      </w:r>
      <w:hyperlink r:id="rId23" w:history="1">
        <w:r w:rsidRPr="007036BC">
          <w:rPr>
            <w:rStyle w:val="Hyperlink"/>
            <w:rFonts w:ascii="Arial" w:hAnsi="Arial" w:cs="Arial"/>
            <w:sz w:val="24"/>
            <w:szCs w:val="24"/>
          </w:rPr>
          <w:t>Cost of living and depression in adults, Great Britain - Office for National Statistics (ons.gov.uk)</w:t>
        </w:r>
      </w:hyperlink>
      <w:r w:rsidRPr="007036BC">
        <w:rPr>
          <w:rFonts w:ascii="Arial" w:hAnsi="Arial" w:cs="Arial"/>
          <w:sz w:val="24"/>
          <w:szCs w:val="24"/>
        </w:rPr>
        <w:t>,(Accessed 14 July 2023).</w:t>
      </w:r>
    </w:p>
    <w:p w14:paraId="5DF66C66" w14:textId="77777777" w:rsidR="00E319C0" w:rsidRPr="0058515D" w:rsidRDefault="00E319C0" w:rsidP="00E319C0">
      <w:pPr>
        <w:numPr>
          <w:ilvl w:val="0"/>
          <w:numId w:val="3"/>
        </w:numPr>
        <w:spacing w:line="360" w:lineRule="auto"/>
        <w:rPr>
          <w:rFonts w:ascii="Arial" w:hAnsi="Arial" w:cs="Arial"/>
          <w:b/>
          <w:bCs/>
          <w:sz w:val="24"/>
          <w:szCs w:val="24"/>
        </w:rPr>
      </w:pPr>
      <w:proofErr w:type="spellStart"/>
      <w:r w:rsidRPr="0058515D">
        <w:rPr>
          <w:rFonts w:ascii="Arial" w:hAnsi="Arial" w:cs="Arial"/>
          <w:sz w:val="24"/>
          <w:szCs w:val="24"/>
        </w:rPr>
        <w:t>Saghafi</w:t>
      </w:r>
      <w:proofErr w:type="spellEnd"/>
      <w:r w:rsidRPr="0058515D">
        <w:rPr>
          <w:rFonts w:ascii="Arial" w:hAnsi="Arial" w:cs="Arial"/>
          <w:sz w:val="24"/>
          <w:szCs w:val="24"/>
        </w:rPr>
        <w:t xml:space="preserve"> M. et al., (2020),” Factors influencing weight management </w:t>
      </w:r>
      <w:proofErr w:type="spellStart"/>
      <w:r w:rsidRPr="0058515D">
        <w:rPr>
          <w:rFonts w:ascii="Arial" w:hAnsi="Arial" w:cs="Arial"/>
          <w:sz w:val="24"/>
          <w:szCs w:val="24"/>
        </w:rPr>
        <w:t>behavior</w:t>
      </w:r>
      <w:proofErr w:type="spellEnd"/>
      <w:r w:rsidRPr="0058515D">
        <w:rPr>
          <w:rFonts w:ascii="Arial" w:hAnsi="Arial" w:cs="Arial"/>
          <w:sz w:val="24"/>
          <w:szCs w:val="24"/>
        </w:rPr>
        <w:t xml:space="preserve"> among college students: An application of the Health Belief Model”, </w:t>
      </w:r>
      <w:proofErr w:type="spellStart"/>
      <w:r w:rsidRPr="0058515D">
        <w:rPr>
          <w:rFonts w:ascii="Arial" w:hAnsi="Arial" w:cs="Arial"/>
          <w:sz w:val="24"/>
          <w:szCs w:val="24"/>
        </w:rPr>
        <w:t>Plose</w:t>
      </w:r>
      <w:proofErr w:type="spellEnd"/>
      <w:r w:rsidRPr="0058515D">
        <w:rPr>
          <w:rFonts w:ascii="Arial" w:hAnsi="Arial" w:cs="Arial"/>
          <w:sz w:val="24"/>
          <w:szCs w:val="24"/>
        </w:rPr>
        <w:t xml:space="preserve"> One, Vol 16, Issue 5.</w:t>
      </w:r>
      <w:r w:rsidRPr="0058515D">
        <w:rPr>
          <w:rFonts w:ascii="Arial" w:hAnsi="Arial" w:cs="Arial"/>
          <w:i/>
          <w:iCs/>
          <w:sz w:val="24"/>
          <w:szCs w:val="24"/>
        </w:rPr>
        <w:t xml:space="preserve"> </w:t>
      </w:r>
    </w:p>
    <w:p w14:paraId="51A95DD8" w14:textId="77777777" w:rsidR="00E319C0" w:rsidRPr="0058515D" w:rsidRDefault="0058515D" w:rsidP="00E319C0">
      <w:pPr>
        <w:numPr>
          <w:ilvl w:val="0"/>
          <w:numId w:val="3"/>
        </w:numPr>
        <w:spacing w:line="360" w:lineRule="auto"/>
        <w:rPr>
          <w:rFonts w:ascii="Arial" w:hAnsi="Arial" w:cs="Arial"/>
          <w:sz w:val="24"/>
          <w:szCs w:val="24"/>
        </w:rPr>
      </w:pPr>
      <w:r w:rsidRPr="0058515D">
        <w:rPr>
          <w:rFonts w:ascii="Arial" w:hAnsi="Arial" w:cs="Arial"/>
          <w:sz w:val="24"/>
          <w:szCs w:val="24"/>
        </w:rPr>
        <w:t xml:space="preserve">The </w:t>
      </w:r>
      <w:proofErr w:type="spellStart"/>
      <w:r w:rsidRPr="0058515D">
        <w:rPr>
          <w:rFonts w:ascii="Arial" w:hAnsi="Arial" w:cs="Arial"/>
          <w:sz w:val="24"/>
          <w:szCs w:val="24"/>
        </w:rPr>
        <w:t>KingS</w:t>
      </w:r>
      <w:proofErr w:type="spellEnd"/>
      <w:r w:rsidRPr="0058515D">
        <w:rPr>
          <w:rFonts w:ascii="Arial" w:hAnsi="Arial" w:cs="Arial"/>
          <w:sz w:val="24"/>
          <w:szCs w:val="24"/>
        </w:rPr>
        <w:t xml:space="preserve"> Fund (2021</w:t>
      </w:r>
      <w:r w:rsidRPr="0058515D">
        <w:rPr>
          <w:rFonts w:ascii="Arial" w:hAnsi="Arial" w:cs="Arial"/>
          <w:i/>
          <w:iCs/>
          <w:sz w:val="24"/>
          <w:szCs w:val="24"/>
        </w:rPr>
        <w:t>), Tackling obesity The role of the NHS in a whole-system approach</w:t>
      </w:r>
      <w:r w:rsidRPr="0058515D">
        <w:rPr>
          <w:rFonts w:ascii="Arial" w:hAnsi="Arial" w:cs="Arial"/>
          <w:sz w:val="24"/>
          <w:szCs w:val="24"/>
        </w:rPr>
        <w:t xml:space="preserve">, [Online], Available at: </w:t>
      </w:r>
      <w:hyperlink r:id="rId24" w:history="1">
        <w:r w:rsidRPr="0058515D">
          <w:rPr>
            <w:rStyle w:val="Hyperlink"/>
            <w:rFonts w:ascii="Arial" w:hAnsi="Arial" w:cs="Arial"/>
            <w:sz w:val="24"/>
            <w:szCs w:val="24"/>
          </w:rPr>
          <w:t>Tackling obesity: the role of the NHS in a whole-system approach (kingsfund.org.uk)</w:t>
        </w:r>
      </w:hyperlink>
      <w:r w:rsidRPr="0058515D">
        <w:rPr>
          <w:rFonts w:ascii="Arial" w:hAnsi="Arial" w:cs="Arial"/>
          <w:sz w:val="24"/>
          <w:szCs w:val="24"/>
        </w:rPr>
        <w:t xml:space="preserve"> , (Accessed 10 July 2023).</w:t>
      </w:r>
    </w:p>
    <w:p w14:paraId="69820AAC" w14:textId="77777777" w:rsidR="00E319C0" w:rsidRPr="0058515D" w:rsidRDefault="0058515D" w:rsidP="00E319C0">
      <w:pPr>
        <w:numPr>
          <w:ilvl w:val="0"/>
          <w:numId w:val="3"/>
        </w:numPr>
        <w:spacing w:line="360" w:lineRule="auto"/>
        <w:rPr>
          <w:rFonts w:ascii="Arial" w:hAnsi="Arial" w:cs="Arial"/>
          <w:sz w:val="24"/>
          <w:szCs w:val="24"/>
        </w:rPr>
      </w:pPr>
      <w:r w:rsidRPr="0058515D">
        <w:rPr>
          <w:rFonts w:ascii="Arial" w:hAnsi="Arial" w:cs="Arial"/>
          <w:sz w:val="24"/>
          <w:szCs w:val="24"/>
        </w:rPr>
        <w:t xml:space="preserve">WHO (2023), </w:t>
      </w:r>
      <w:r w:rsidRPr="0058515D">
        <w:rPr>
          <w:rFonts w:ascii="Arial" w:hAnsi="Arial" w:cs="Arial"/>
          <w:i/>
          <w:iCs/>
          <w:sz w:val="24"/>
          <w:szCs w:val="24"/>
        </w:rPr>
        <w:t xml:space="preserve">Obesity. </w:t>
      </w:r>
      <w:r w:rsidRPr="0058515D">
        <w:rPr>
          <w:rFonts w:ascii="Arial" w:hAnsi="Arial" w:cs="Arial"/>
          <w:sz w:val="24"/>
          <w:szCs w:val="24"/>
        </w:rPr>
        <w:t>[Online],</w:t>
      </w:r>
      <w:r w:rsidRPr="0058515D">
        <w:rPr>
          <w:rFonts w:ascii="Arial" w:hAnsi="Arial" w:cs="Arial"/>
          <w:i/>
          <w:iCs/>
          <w:sz w:val="24"/>
          <w:szCs w:val="24"/>
        </w:rPr>
        <w:t xml:space="preserve"> </w:t>
      </w:r>
      <w:r w:rsidRPr="0058515D">
        <w:rPr>
          <w:rFonts w:ascii="Arial" w:hAnsi="Arial" w:cs="Arial"/>
          <w:sz w:val="24"/>
          <w:szCs w:val="24"/>
        </w:rPr>
        <w:t>Available at:</w:t>
      </w:r>
      <w:r w:rsidRPr="0058515D">
        <w:rPr>
          <w:rFonts w:ascii="Arial" w:hAnsi="Arial" w:cs="Arial"/>
          <w:i/>
          <w:iCs/>
          <w:sz w:val="24"/>
          <w:szCs w:val="24"/>
        </w:rPr>
        <w:t xml:space="preserve"> </w:t>
      </w:r>
      <w:hyperlink r:id="rId25" w:anchor="tab=tab_1" w:history="1">
        <w:r w:rsidRPr="0058515D">
          <w:rPr>
            <w:rStyle w:val="Hyperlink"/>
            <w:rFonts w:ascii="Arial" w:hAnsi="Arial" w:cs="Arial"/>
            <w:sz w:val="24"/>
            <w:szCs w:val="24"/>
          </w:rPr>
          <w:t>Obesity (who.int)</w:t>
        </w:r>
      </w:hyperlink>
      <w:r w:rsidRPr="0058515D">
        <w:rPr>
          <w:rFonts w:ascii="Arial" w:hAnsi="Arial" w:cs="Arial"/>
          <w:sz w:val="24"/>
          <w:szCs w:val="24"/>
        </w:rPr>
        <w:t xml:space="preserve"> , (Accessed 9 July 2023).</w:t>
      </w:r>
      <w:r w:rsidRPr="0058515D">
        <w:rPr>
          <w:rFonts w:ascii="Arial" w:hAnsi="Arial" w:cs="Arial"/>
          <w:i/>
          <w:iCs/>
          <w:sz w:val="24"/>
          <w:szCs w:val="24"/>
        </w:rPr>
        <w:t xml:space="preserve"> </w:t>
      </w:r>
    </w:p>
    <w:p w14:paraId="3CE05535" w14:textId="77777777" w:rsidR="00E319C0" w:rsidRPr="007036BC" w:rsidRDefault="0058515D" w:rsidP="00E319C0">
      <w:pPr>
        <w:numPr>
          <w:ilvl w:val="0"/>
          <w:numId w:val="3"/>
        </w:numPr>
        <w:spacing w:line="360" w:lineRule="auto"/>
        <w:rPr>
          <w:rFonts w:ascii="Arial" w:hAnsi="Arial" w:cs="Arial"/>
          <w:sz w:val="24"/>
          <w:szCs w:val="24"/>
        </w:rPr>
      </w:pPr>
      <w:r w:rsidRPr="0058515D">
        <w:rPr>
          <w:rFonts w:ascii="Arial" w:hAnsi="Arial" w:cs="Arial"/>
          <w:sz w:val="24"/>
          <w:szCs w:val="24"/>
        </w:rPr>
        <w:t xml:space="preserve">Wessex Academic Health Science </w:t>
      </w:r>
      <w:proofErr w:type="gramStart"/>
      <w:r w:rsidRPr="0058515D">
        <w:rPr>
          <w:rFonts w:ascii="Arial" w:hAnsi="Arial" w:cs="Arial"/>
          <w:sz w:val="24"/>
          <w:szCs w:val="24"/>
        </w:rPr>
        <w:t>Network(</w:t>
      </w:r>
      <w:proofErr w:type="gramEnd"/>
      <w:r w:rsidRPr="0058515D">
        <w:rPr>
          <w:rFonts w:ascii="Arial" w:hAnsi="Arial" w:cs="Arial"/>
          <w:sz w:val="24"/>
          <w:szCs w:val="24"/>
        </w:rPr>
        <w:t xml:space="preserve">2023), </w:t>
      </w:r>
      <w:r w:rsidRPr="0058515D">
        <w:rPr>
          <w:rFonts w:ascii="Arial" w:hAnsi="Arial" w:cs="Arial"/>
          <w:i/>
          <w:iCs/>
          <w:sz w:val="24"/>
          <w:szCs w:val="24"/>
        </w:rPr>
        <w:t xml:space="preserve">Independent Evaluation of NHS Digital Weight Management Programme in five practices in Hampshire &amp; Isle of Wight Integrated Care Board, </w:t>
      </w:r>
      <w:r w:rsidRPr="0058515D">
        <w:rPr>
          <w:rFonts w:ascii="Arial" w:hAnsi="Arial" w:cs="Arial"/>
          <w:sz w:val="24"/>
          <w:szCs w:val="24"/>
        </w:rPr>
        <w:t>[Online].</w:t>
      </w:r>
      <w:r w:rsidRPr="0058515D">
        <w:rPr>
          <w:rFonts w:ascii="Arial" w:hAnsi="Arial" w:cs="Arial"/>
          <w:i/>
          <w:iCs/>
          <w:sz w:val="24"/>
          <w:szCs w:val="24"/>
        </w:rPr>
        <w:t xml:space="preserve"> </w:t>
      </w:r>
      <w:r w:rsidRPr="0058515D">
        <w:rPr>
          <w:rFonts w:ascii="Arial" w:hAnsi="Arial" w:cs="Arial"/>
          <w:sz w:val="24"/>
          <w:szCs w:val="24"/>
        </w:rPr>
        <w:t xml:space="preserve">Available at : </w:t>
      </w:r>
      <w:hyperlink r:id="rId26" w:history="1">
        <w:r w:rsidRPr="0058515D">
          <w:rPr>
            <w:rStyle w:val="Hyperlink"/>
            <w:rFonts w:ascii="Arial" w:hAnsi="Arial" w:cs="Arial"/>
            <w:sz w:val="24"/>
            <w:szCs w:val="24"/>
          </w:rPr>
          <w:t>Independent Evaluation of NHS Digital Weight Management Programme in five practices in Hampshire &amp; Isle of Wight Integrated Care Board, Wessex AHSN Report Finder</w:t>
        </w:r>
      </w:hyperlink>
      <w:r w:rsidRPr="0058515D">
        <w:rPr>
          <w:rFonts w:ascii="Arial" w:hAnsi="Arial" w:cs="Arial"/>
          <w:sz w:val="24"/>
          <w:szCs w:val="24"/>
        </w:rPr>
        <w:t xml:space="preserve"> , (Accessed 10 July 2023).  </w:t>
      </w:r>
    </w:p>
    <w:p w14:paraId="05319B3D" w14:textId="77777777" w:rsidR="00E319C0" w:rsidRPr="0058515D" w:rsidRDefault="00E319C0" w:rsidP="00E319C0">
      <w:pPr>
        <w:numPr>
          <w:ilvl w:val="0"/>
          <w:numId w:val="1"/>
        </w:numPr>
        <w:spacing w:line="360" w:lineRule="auto"/>
        <w:rPr>
          <w:rFonts w:ascii="Arial" w:hAnsi="Arial" w:cs="Arial"/>
          <w:b/>
          <w:bCs/>
          <w:sz w:val="24"/>
          <w:szCs w:val="24"/>
        </w:rPr>
      </w:pPr>
      <w:r w:rsidRPr="007036BC">
        <w:rPr>
          <w:rFonts w:ascii="Arial" w:hAnsi="Arial" w:cs="Arial"/>
          <w:sz w:val="24"/>
          <w:szCs w:val="24"/>
        </w:rPr>
        <w:t xml:space="preserve">Zhang R. </w:t>
      </w:r>
      <w:proofErr w:type="gramStart"/>
      <w:r w:rsidRPr="007036BC">
        <w:rPr>
          <w:rFonts w:ascii="Arial" w:hAnsi="Arial" w:cs="Arial"/>
          <w:sz w:val="24"/>
          <w:szCs w:val="24"/>
        </w:rPr>
        <w:t>et al.,(</w:t>
      </w:r>
      <w:proofErr w:type="gramEnd"/>
      <w:r w:rsidRPr="007036BC">
        <w:rPr>
          <w:rFonts w:ascii="Arial" w:hAnsi="Arial" w:cs="Arial"/>
          <w:sz w:val="24"/>
          <w:szCs w:val="24"/>
        </w:rPr>
        <w:t xml:space="preserve">2021), “Clinically Meaningful Use of Mental Health Apps and its Effects on Depression: Mixed Methods Study”, </w:t>
      </w:r>
      <w:r w:rsidRPr="007036BC">
        <w:rPr>
          <w:rFonts w:ascii="Arial" w:hAnsi="Arial" w:cs="Arial"/>
          <w:i/>
          <w:iCs/>
          <w:sz w:val="24"/>
          <w:szCs w:val="24"/>
        </w:rPr>
        <w:t xml:space="preserve">Advancing Digital Health and Open Science, </w:t>
      </w:r>
      <w:r w:rsidRPr="007036BC">
        <w:rPr>
          <w:rFonts w:ascii="Arial" w:hAnsi="Arial" w:cs="Arial"/>
          <w:sz w:val="24"/>
          <w:szCs w:val="24"/>
        </w:rPr>
        <w:t xml:space="preserve">Vol. 21, Issue 12. </w:t>
      </w:r>
    </w:p>
    <w:p w14:paraId="43451E47" w14:textId="77777777" w:rsidR="00E319C0" w:rsidRPr="007036BC" w:rsidRDefault="00E319C0" w:rsidP="007036BC">
      <w:pPr>
        <w:spacing w:line="360" w:lineRule="auto"/>
        <w:rPr>
          <w:rFonts w:ascii="Arial" w:hAnsi="Arial" w:cs="Arial"/>
          <w:sz w:val="24"/>
          <w:szCs w:val="24"/>
        </w:rPr>
      </w:pPr>
    </w:p>
    <w:sectPr w:rsidR="00E319C0" w:rsidRPr="007036BC">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00F78F" w14:textId="77777777" w:rsidR="00DA61A8" w:rsidRDefault="00DA61A8" w:rsidP="002C6E57">
      <w:pPr>
        <w:spacing w:after="0" w:line="240" w:lineRule="auto"/>
      </w:pPr>
      <w:r>
        <w:separator/>
      </w:r>
    </w:p>
  </w:endnote>
  <w:endnote w:type="continuationSeparator" w:id="0">
    <w:p w14:paraId="3B5A9E31" w14:textId="77777777" w:rsidR="00DA61A8" w:rsidRDefault="00DA61A8" w:rsidP="002C6E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5433263"/>
      <w:docPartObj>
        <w:docPartGallery w:val="Page Numbers (Bottom of Page)"/>
        <w:docPartUnique/>
      </w:docPartObj>
    </w:sdtPr>
    <w:sdtEndPr>
      <w:rPr>
        <w:noProof/>
      </w:rPr>
    </w:sdtEndPr>
    <w:sdtContent>
      <w:p w14:paraId="1E6876D1" w14:textId="7E7C5B05" w:rsidR="002C6E57" w:rsidRDefault="002C6E5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5E8230F" w14:textId="77777777" w:rsidR="002C6E57" w:rsidRDefault="002C6E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BADE1A" w14:textId="77777777" w:rsidR="00DA61A8" w:rsidRDefault="00DA61A8" w:rsidP="002C6E57">
      <w:pPr>
        <w:spacing w:after="0" w:line="240" w:lineRule="auto"/>
      </w:pPr>
      <w:r>
        <w:separator/>
      </w:r>
    </w:p>
  </w:footnote>
  <w:footnote w:type="continuationSeparator" w:id="0">
    <w:p w14:paraId="56AC8D1D" w14:textId="77777777" w:rsidR="00DA61A8" w:rsidRDefault="00DA61A8" w:rsidP="002C6E5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550938"/>
    <w:multiLevelType w:val="hybridMultilevel"/>
    <w:tmpl w:val="BC7C8F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0411AE"/>
    <w:multiLevelType w:val="hybridMultilevel"/>
    <w:tmpl w:val="C3C4CC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7617A8F"/>
    <w:multiLevelType w:val="hybridMultilevel"/>
    <w:tmpl w:val="1AE8AA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46678153">
    <w:abstractNumId w:val="2"/>
  </w:num>
  <w:num w:numId="2" w16cid:durableId="1486048341">
    <w:abstractNumId w:val="0"/>
  </w:num>
  <w:num w:numId="3" w16cid:durableId="76947167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515D"/>
    <w:rsid w:val="000012A4"/>
    <w:rsid w:val="002C6E57"/>
    <w:rsid w:val="0058515D"/>
    <w:rsid w:val="00620451"/>
    <w:rsid w:val="007036BC"/>
    <w:rsid w:val="00CF1D27"/>
    <w:rsid w:val="00D13F96"/>
    <w:rsid w:val="00DA61A8"/>
    <w:rsid w:val="00DB3E30"/>
    <w:rsid w:val="00E319C0"/>
    <w:rsid w:val="00FA63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218738"/>
  <w15:chartTrackingRefBased/>
  <w15:docId w15:val="{2FC6D9AF-62A3-43A0-8187-65B66F9C12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B3E3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8515D"/>
    <w:rPr>
      <w:color w:val="0563C1" w:themeColor="hyperlink"/>
      <w:u w:val="single"/>
    </w:rPr>
  </w:style>
  <w:style w:type="character" w:styleId="UnresolvedMention">
    <w:name w:val="Unresolved Mention"/>
    <w:basedOn w:val="DefaultParagraphFont"/>
    <w:uiPriority w:val="99"/>
    <w:semiHidden/>
    <w:unhideWhenUsed/>
    <w:rsid w:val="0058515D"/>
    <w:rPr>
      <w:color w:val="605E5C"/>
      <w:shd w:val="clear" w:color="auto" w:fill="E1DFDD"/>
    </w:rPr>
  </w:style>
  <w:style w:type="character" w:styleId="FollowedHyperlink">
    <w:name w:val="FollowedHyperlink"/>
    <w:basedOn w:val="DefaultParagraphFont"/>
    <w:uiPriority w:val="99"/>
    <w:semiHidden/>
    <w:unhideWhenUsed/>
    <w:rsid w:val="00620451"/>
    <w:rPr>
      <w:color w:val="954F72" w:themeColor="followedHyperlink"/>
      <w:u w:val="single"/>
    </w:rPr>
  </w:style>
  <w:style w:type="character" w:customStyle="1" w:styleId="Heading1Char">
    <w:name w:val="Heading 1 Char"/>
    <w:basedOn w:val="DefaultParagraphFont"/>
    <w:link w:val="Heading1"/>
    <w:uiPriority w:val="9"/>
    <w:rsid w:val="00DB3E3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C6E57"/>
    <w:pPr>
      <w:outlineLvl w:val="9"/>
    </w:pPr>
    <w:rPr>
      <w:kern w:val="0"/>
      <w:lang w:val="en-US"/>
      <w14:ligatures w14:val="none"/>
    </w:rPr>
  </w:style>
  <w:style w:type="paragraph" w:styleId="Header">
    <w:name w:val="header"/>
    <w:basedOn w:val="Normal"/>
    <w:link w:val="HeaderChar"/>
    <w:uiPriority w:val="99"/>
    <w:unhideWhenUsed/>
    <w:rsid w:val="002C6E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6E57"/>
  </w:style>
  <w:style w:type="paragraph" w:styleId="Footer">
    <w:name w:val="footer"/>
    <w:basedOn w:val="Normal"/>
    <w:link w:val="FooterChar"/>
    <w:uiPriority w:val="99"/>
    <w:unhideWhenUsed/>
    <w:rsid w:val="002C6E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6E57"/>
  </w:style>
  <w:style w:type="paragraph" w:styleId="TOC1">
    <w:name w:val="toc 1"/>
    <w:basedOn w:val="Normal"/>
    <w:next w:val="Normal"/>
    <w:autoRedefine/>
    <w:uiPriority w:val="39"/>
    <w:unhideWhenUsed/>
    <w:rsid w:val="00E319C0"/>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8435416">
      <w:bodyDiv w:val="1"/>
      <w:marLeft w:val="0"/>
      <w:marRight w:val="0"/>
      <w:marTop w:val="0"/>
      <w:marBottom w:val="0"/>
      <w:divBdr>
        <w:top w:val="none" w:sz="0" w:space="0" w:color="auto"/>
        <w:left w:val="none" w:sz="0" w:space="0" w:color="auto"/>
        <w:bottom w:val="none" w:sz="0" w:space="0" w:color="auto"/>
        <w:right w:val="none" w:sz="0" w:space="0" w:color="auto"/>
      </w:divBdr>
    </w:div>
    <w:div w:id="725878865">
      <w:bodyDiv w:val="1"/>
      <w:marLeft w:val="0"/>
      <w:marRight w:val="0"/>
      <w:marTop w:val="0"/>
      <w:marBottom w:val="0"/>
      <w:divBdr>
        <w:top w:val="none" w:sz="0" w:space="0" w:color="auto"/>
        <w:left w:val="none" w:sz="0" w:space="0" w:color="auto"/>
        <w:bottom w:val="none" w:sz="0" w:space="0" w:color="auto"/>
        <w:right w:val="none" w:sz="0" w:space="0" w:color="auto"/>
      </w:divBdr>
    </w:div>
    <w:div w:id="913128947">
      <w:bodyDiv w:val="1"/>
      <w:marLeft w:val="0"/>
      <w:marRight w:val="0"/>
      <w:marTop w:val="0"/>
      <w:marBottom w:val="0"/>
      <w:divBdr>
        <w:top w:val="none" w:sz="0" w:space="0" w:color="auto"/>
        <w:left w:val="none" w:sz="0" w:space="0" w:color="auto"/>
        <w:bottom w:val="none" w:sz="0" w:space="0" w:color="auto"/>
        <w:right w:val="none" w:sz="0" w:space="0" w:color="auto"/>
      </w:divBdr>
    </w:div>
    <w:div w:id="15002665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delawarepsychologicalservices.com/post/2020/01/23/the-pros-and-cons-of-mental-health-care-apps,%20(Accessed" TargetMode="External"/><Relationship Id="rId18" Type="http://schemas.openxmlformats.org/officeDocument/2006/relationships/hyperlink" Target="https://cks.nice.org.uk/topics/obesity/background-information/prevalence/" TargetMode="External"/><Relationship Id="rId26" Type="http://schemas.openxmlformats.org/officeDocument/2006/relationships/hyperlink" Target="https://wessexahsn.org.uk/innovation-insight-library/135/independent-evaluation-of-nhs-digital-weight-management-programme-in-five-practices-in-hampshire-isle-of-wight-integrated-care-board" TargetMode="External"/><Relationship Id="rId3" Type="http://schemas.openxmlformats.org/officeDocument/2006/relationships/settings" Target="settings.xml"/><Relationship Id="rId21" Type="http://schemas.openxmlformats.org/officeDocument/2006/relationships/hyperlink" Target="https://wessexahsn.org.uk/img/insight_reports/Demonstrators%20-%20Evaluation%20of%20Digital%20Weight%20Management%20Programme%20-%20Final%20Report.pdf" TargetMode="External"/><Relationship Id="rId7" Type="http://schemas.openxmlformats.org/officeDocument/2006/relationships/image" Target="media/image1.png"/><Relationship Id="rId12" Type="http://schemas.openxmlformats.org/officeDocument/2006/relationships/hyperlink" Target="https://doi.org/10.1002/edm2.42" TargetMode="External"/><Relationship Id="rId17" Type="http://schemas.openxmlformats.org/officeDocument/2006/relationships/hyperlink" Target="https://www.nhs.uk/conditions/obesity/" TargetMode="External"/><Relationship Id="rId25" Type="http://schemas.openxmlformats.org/officeDocument/2006/relationships/hyperlink" Target="https://www.who.int/health-topics/obesity" TargetMode="External"/><Relationship Id="rId2" Type="http://schemas.openxmlformats.org/officeDocument/2006/relationships/styles" Target="styles.xml"/><Relationship Id="rId16" Type="http://schemas.openxmlformats.org/officeDocument/2006/relationships/hyperlink" Target="https://northeastnorthcumbria.nhs.uk/media/3ntlmna2/nhs-england-the-nhs-digital-weight-management-programme.pdf" TargetMode="External"/><Relationship Id="rId20" Type="http://schemas.openxmlformats.org/officeDocument/2006/relationships/hyperlink" Target="file:///C:/Users/testm/Downloads/6.3%20NHS%20Digital%20Weight%20Management%20Programme%20FAQs%20(2).pdf"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svg"/><Relationship Id="rId24" Type="http://schemas.openxmlformats.org/officeDocument/2006/relationships/hyperlink" Target="https://www.kingsfund.org.uk/sites/default/files/2021-07/Tackling%20obesity.pdf" TargetMode="External"/><Relationship Id="rId5" Type="http://schemas.openxmlformats.org/officeDocument/2006/relationships/footnotes" Target="footnotes.xml"/><Relationship Id="rId15" Type="http://schemas.openxmlformats.org/officeDocument/2006/relationships/hyperlink" Target="https://assets.publishing.service.gov.uk/government/uploads/system/uploads/attachment_data/file/1013453/Evaluation_of_the_NHS_App_PHE_Report_25Aug2020.pdf" TargetMode="External"/><Relationship Id="rId23" Type="http://schemas.openxmlformats.org/officeDocument/2006/relationships/hyperlink" Target="https://www.ons.gov.uk/peoplepopulationandcommunity/healthandsocialcare/mentalhealth/articles/costoflivinganddepressioninadultsgreatbritain/29septemberto23october2022" TargetMode="External"/><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midlandsandlancashirecsu.nhs.uk/case-studies/nhs-digital-weight-management-programme-uses-technology-to-help-hard-to-reach-patient-groups/"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ethnicity-facts-figures.service.gov.uk/health/diet-and-exercise/overweight-adults/latest" TargetMode="External"/><Relationship Id="rId22" Type="http://schemas.openxmlformats.org/officeDocument/2006/relationships/hyperlink" Target="https://onesignal.com/blog/15-strategies-to-improve-your-mobile-app-user-experience/" TargetMode="External"/><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10</Pages>
  <Words>2196</Words>
  <Characters>12520</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Florentina Gavril (1906521)</dc:creator>
  <cp:keywords/>
  <dc:description/>
  <cp:lastModifiedBy>Florentina Gavril (1906521)</cp:lastModifiedBy>
  <cp:revision>2</cp:revision>
  <dcterms:created xsi:type="dcterms:W3CDTF">2023-07-28T19:04:00Z</dcterms:created>
  <dcterms:modified xsi:type="dcterms:W3CDTF">2023-07-28T19:04:00Z</dcterms:modified>
</cp:coreProperties>
</file>