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1327131805"/>
        <w:docPartObj>
          <w:docPartGallery w:val="Cover Pages"/>
          <w:docPartUnique/>
        </w:docPartObj>
      </w:sdtPr>
      <w:sdtContent>
        <w:p w14:paraId="0F709464" w14:textId="77777777" w:rsidR="009C7BE2" w:rsidRDefault="009C7BE2">
          <w:pPr>
            <w:pStyle w:val="NoSpacing"/>
          </w:pPr>
          <w:r>
            <w:rPr>
              <w:noProof/>
              <w:lang w:val="en-GB" w:eastAsia="en-GB"/>
            </w:rPr>
            <mc:AlternateContent>
              <mc:Choice Requires="wpg">
                <w:drawing>
                  <wp:anchor distT="0" distB="0" distL="114300" distR="114300" simplePos="0" relativeHeight="251659264" behindDoc="1" locked="0" layoutInCell="1" allowOverlap="1" wp14:anchorId="6C2E5380" wp14:editId="4846346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E91602D" w14:textId="77777777" w:rsidR="0052318E" w:rsidRDefault="0052318E">
                                      <w:pPr>
                                        <w:pStyle w:val="NoSpacing"/>
                                        <w:jc w:val="right"/>
                                        <w:rPr>
                                          <w:color w:val="FFFFFF" w:themeColor="background1"/>
                                          <w:sz w:val="28"/>
                                          <w:szCs w:val="28"/>
                                        </w:rPr>
                                      </w:pPr>
                                      <w:r>
                                        <w:rPr>
                                          <w:color w:val="FFFFFF" w:themeColor="background1"/>
                                          <w:sz w:val="28"/>
                                          <w:szCs w:val="28"/>
                                        </w:rPr>
                                        <w:t>Bronwen Williams</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C2E5380"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E91602D" w14:textId="77777777" w:rsidR="0052318E" w:rsidRDefault="0052318E">
                                <w:pPr>
                                  <w:pStyle w:val="NoSpacing"/>
                                  <w:jc w:val="right"/>
                                  <w:rPr>
                                    <w:color w:val="FFFFFF" w:themeColor="background1"/>
                                    <w:sz w:val="28"/>
                                    <w:szCs w:val="28"/>
                                  </w:rPr>
                                </w:pPr>
                                <w:r>
                                  <w:rPr>
                                    <w:color w:val="FFFFFF" w:themeColor="background1"/>
                                    <w:sz w:val="28"/>
                                    <w:szCs w:val="28"/>
                                  </w:rPr>
                                  <w:t>Bronwen Williams</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4856658F" wp14:editId="3582F39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7E92D6" w14:textId="76AD0552" w:rsidR="0052318E" w:rsidRDefault="0052318E">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5B9BD5" w:themeColor="accent1"/>
                                        <w:sz w:val="26"/>
                                        <w:szCs w:val="26"/>
                                      </w:rPr>
                                      <w:t>Brooke Garwood (P146385)</w:t>
                                    </w:r>
                                  </w:sdtContent>
                                </w:sdt>
                              </w:p>
                              <w:p w14:paraId="28D3D391" w14:textId="77777777" w:rsidR="0052318E" w:rsidRDefault="0052318E">
                                <w:pPr>
                                  <w:pStyle w:val="NoSpacing"/>
                                  <w:rPr>
                                    <w:color w:val="595959" w:themeColor="text1" w:themeTint="A6"/>
                                    <w:sz w:val="20"/>
                                    <w:szCs w:val="20"/>
                                  </w:rPr>
                                </w:pPr>
                                <w:sdt>
                                  <w:sdtPr>
                                    <w:rPr>
                                      <w:color w:val="5B9BD5" w:themeColor="accent1"/>
                                      <w:sz w:val="26"/>
                                      <w:szCs w:val="26"/>
                                    </w:rPr>
                                    <w:alias w:val="Company"/>
                                    <w:tag w:val=""/>
                                    <w:id w:val="1558814826"/>
                                    <w:dataBinding w:prefixMappings="xmlns:ns0='http://schemas.openxmlformats.org/officeDocument/2006/extended-properties' " w:xpath="/ns0:Properties[1]/ns0:Company[1]" w:storeItemID="{6668398D-A668-4E3E-A5EB-62B293D839F1}"/>
                                    <w:text/>
                                  </w:sdtPr>
                                  <w:sdtContent>
                                    <w:r w:rsidRPr="009C7BE2">
                                      <w:rPr>
                                        <w:color w:val="5B9BD5" w:themeColor="accent1"/>
                                        <w:sz w:val="26"/>
                                        <w:szCs w:val="26"/>
                                      </w:rPr>
                                      <w:t>(P146385)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856658F"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0E7E92D6" w14:textId="76AD0552" w:rsidR="0052318E" w:rsidRDefault="0052318E">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5B9BD5" w:themeColor="accent1"/>
                                  <w:sz w:val="26"/>
                                  <w:szCs w:val="26"/>
                                </w:rPr>
                                <w:t>Brooke Garwood (P146385)</w:t>
                              </w:r>
                            </w:sdtContent>
                          </w:sdt>
                        </w:p>
                        <w:p w14:paraId="28D3D391" w14:textId="77777777" w:rsidR="0052318E" w:rsidRDefault="0052318E">
                          <w:pPr>
                            <w:pStyle w:val="NoSpacing"/>
                            <w:rPr>
                              <w:color w:val="595959" w:themeColor="text1" w:themeTint="A6"/>
                              <w:sz w:val="20"/>
                              <w:szCs w:val="20"/>
                            </w:rPr>
                          </w:pPr>
                          <w:sdt>
                            <w:sdtPr>
                              <w:rPr>
                                <w:color w:val="5B9BD5" w:themeColor="accent1"/>
                                <w:sz w:val="26"/>
                                <w:szCs w:val="26"/>
                              </w:rPr>
                              <w:alias w:val="Company"/>
                              <w:tag w:val=""/>
                              <w:id w:val="1558814826"/>
                              <w:dataBinding w:prefixMappings="xmlns:ns0='http://schemas.openxmlformats.org/officeDocument/2006/extended-properties' " w:xpath="/ns0:Properties[1]/ns0:Company[1]" w:storeItemID="{6668398D-A668-4E3E-A5EB-62B293D839F1}"/>
                              <w:text/>
                            </w:sdtPr>
                            <w:sdtContent>
                              <w:r w:rsidRPr="009C7BE2">
                                <w:rPr>
                                  <w:color w:val="5B9BD5" w:themeColor="accent1"/>
                                  <w:sz w:val="26"/>
                                  <w:szCs w:val="26"/>
                                </w:rPr>
                                <w:t>(P146385)</w:t>
                              </w:r>
                            </w:sdtContent>
                          </w:sdt>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7BC8D7FA" wp14:editId="63127B0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DA9580" w14:textId="77777777" w:rsidR="0052318E" w:rsidRDefault="0052318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Corporate Social Responsibility</w:t>
                                    </w:r>
                                  </w:sdtContent>
                                </w:sdt>
                              </w:p>
                              <w:p w14:paraId="46A63374" w14:textId="77777777" w:rsidR="0052318E" w:rsidRDefault="0052318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Tesco</w:t>
                                    </w:r>
                                  </w:sdtContent>
                                </w:sdt>
                              </w:p>
                              <w:p w14:paraId="7110CEF7" w14:textId="77777777" w:rsidR="0052318E" w:rsidRDefault="0052318E">
                                <w:pPr>
                                  <w:spacing w:before="120"/>
                                  <w:rPr>
                                    <w:color w:val="404040" w:themeColor="text1" w:themeTint="BF"/>
                                    <w:sz w:val="36"/>
                                    <w:szCs w:val="36"/>
                                  </w:rPr>
                                </w:pPr>
                              </w:p>
                              <w:p w14:paraId="2CE0D42A" w14:textId="0D6D15FC" w:rsidR="0052318E" w:rsidRDefault="0052318E">
                                <w:pPr>
                                  <w:spacing w:before="120"/>
                                  <w:rPr>
                                    <w:color w:val="404040" w:themeColor="text1" w:themeTint="BF"/>
                                    <w:sz w:val="36"/>
                                    <w:szCs w:val="36"/>
                                  </w:rPr>
                                </w:pPr>
                                <w:r>
                                  <w:rPr>
                                    <w:color w:val="404040" w:themeColor="text1" w:themeTint="BF"/>
                                    <w:sz w:val="36"/>
                                    <w:szCs w:val="36"/>
                                  </w:rPr>
                                  <w:t xml:space="preserve">Word Count - </w:t>
                                </w:r>
                                <w:r w:rsidR="003C20B4">
                                  <w:rPr>
                                    <w:color w:val="404040" w:themeColor="text1" w:themeTint="BF"/>
                                    <w:sz w:val="36"/>
                                    <w:szCs w:val="36"/>
                                  </w:rPr>
                                  <w:t>3029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BC8D7FA"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72DA9580" w14:textId="77777777" w:rsidR="0052318E" w:rsidRDefault="0052318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Corporate Social Responsibility</w:t>
                              </w:r>
                            </w:sdtContent>
                          </w:sdt>
                        </w:p>
                        <w:p w14:paraId="46A63374" w14:textId="77777777" w:rsidR="0052318E" w:rsidRDefault="0052318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Tesco</w:t>
                              </w:r>
                            </w:sdtContent>
                          </w:sdt>
                        </w:p>
                        <w:p w14:paraId="7110CEF7" w14:textId="77777777" w:rsidR="0052318E" w:rsidRDefault="0052318E">
                          <w:pPr>
                            <w:spacing w:before="120"/>
                            <w:rPr>
                              <w:color w:val="404040" w:themeColor="text1" w:themeTint="BF"/>
                              <w:sz w:val="36"/>
                              <w:szCs w:val="36"/>
                            </w:rPr>
                          </w:pPr>
                        </w:p>
                        <w:p w14:paraId="2CE0D42A" w14:textId="0D6D15FC" w:rsidR="0052318E" w:rsidRDefault="0052318E">
                          <w:pPr>
                            <w:spacing w:before="120"/>
                            <w:rPr>
                              <w:color w:val="404040" w:themeColor="text1" w:themeTint="BF"/>
                              <w:sz w:val="36"/>
                              <w:szCs w:val="36"/>
                            </w:rPr>
                          </w:pPr>
                          <w:r>
                            <w:rPr>
                              <w:color w:val="404040" w:themeColor="text1" w:themeTint="BF"/>
                              <w:sz w:val="36"/>
                              <w:szCs w:val="36"/>
                            </w:rPr>
                            <w:t xml:space="preserve">Word Count - </w:t>
                          </w:r>
                          <w:r w:rsidR="003C20B4">
                            <w:rPr>
                              <w:color w:val="404040" w:themeColor="text1" w:themeTint="BF"/>
                              <w:sz w:val="36"/>
                              <w:szCs w:val="36"/>
                            </w:rPr>
                            <w:t>3029</w:t>
                          </w:r>
                        </w:p>
                      </w:txbxContent>
                    </v:textbox>
                    <w10:wrap anchorx="page" anchory="page"/>
                  </v:shape>
                </w:pict>
              </mc:Fallback>
            </mc:AlternateContent>
          </w:r>
        </w:p>
        <w:p w14:paraId="6CF98615" w14:textId="77777777" w:rsidR="009C7BE2" w:rsidRDefault="009C7BE2">
          <w:r>
            <w:br w:type="page"/>
          </w:r>
        </w:p>
      </w:sdtContent>
    </w:sdt>
    <w:p w14:paraId="03BB9783" w14:textId="2D2BAC51" w:rsidR="00C70368" w:rsidRDefault="009942D9" w:rsidP="00AD627C">
      <w:r>
        <w:lastRenderedPageBreak/>
        <w:t xml:space="preserve">Corporate social responsibility </w:t>
      </w:r>
      <w:r w:rsidR="00A61E7E">
        <w:t>ultimately</w:t>
      </w:r>
      <w:r>
        <w:t xml:space="preserve"> looks at if a business has a responsibility for the products and services that they are selling to the public and how they are putting different measures in place and taking part in different activities to increase corporate responsibility. </w:t>
      </w:r>
      <w:r w:rsidR="00191356">
        <w:t xml:space="preserve">CSR is widely acknowledged as a desired action helps to achieve high business performance and also benefits the communities </w:t>
      </w:r>
      <w:sdt>
        <w:sdtPr>
          <w:id w:val="-924180685"/>
          <w:citation/>
        </w:sdtPr>
        <w:sdtContent>
          <w:r w:rsidR="00191356">
            <w:fldChar w:fldCharType="begin"/>
          </w:r>
          <w:r w:rsidR="00191356">
            <w:instrText xml:space="preserve">CITATION Pri \l 2057 </w:instrText>
          </w:r>
          <w:r w:rsidR="00191356">
            <w:fldChar w:fldCharType="separate"/>
          </w:r>
          <w:r w:rsidR="00191356" w:rsidRPr="00191356">
            <w:rPr>
              <w:noProof/>
            </w:rPr>
            <w:t>(Price &amp; Sun, 2015)</w:t>
          </w:r>
          <w:r w:rsidR="00191356">
            <w:fldChar w:fldCharType="end"/>
          </w:r>
        </w:sdtContent>
      </w:sdt>
      <w:r w:rsidR="00191356">
        <w:t>.</w:t>
      </w:r>
      <w:r w:rsidR="008A5311">
        <w:t>It is important that c</w:t>
      </w:r>
      <w:r w:rsidR="000A5291">
        <w:t xml:space="preserve">orporate social responsibility </w:t>
      </w:r>
      <w:r w:rsidR="008A5311">
        <w:t>is</w:t>
      </w:r>
      <w:r w:rsidR="000A5291">
        <w:t xml:space="preserve"> central </w:t>
      </w:r>
      <w:r w:rsidR="008A5311">
        <w:t xml:space="preserve">when running a business of any type, and is always thought upon when making decisions to do with the company. It is important to think of the relationships with shareholders, consumes/customers, employees, suppliers, the community and social activists groups and how to maintain/increase them to give them the best service possible. The level of corporate social responsibility will all depend of the size on the business, research and development, labour market conditions, and the stage in the industry </w:t>
      </w:r>
      <w:r w:rsidR="00816B31">
        <w:t xml:space="preserve">life cycle </w:t>
      </w:r>
      <w:sdt>
        <w:sdtPr>
          <w:id w:val="1804649666"/>
          <w:citation/>
        </w:sdtPr>
        <w:sdtContent>
          <w:r w:rsidR="00816B31">
            <w:fldChar w:fldCharType="begin"/>
          </w:r>
          <w:r w:rsidR="00816B31">
            <w:instrText xml:space="preserve"> CITATION McW01 \l 2057 </w:instrText>
          </w:r>
          <w:r w:rsidR="00816B31">
            <w:fldChar w:fldCharType="separate"/>
          </w:r>
          <w:r w:rsidR="00816B31" w:rsidRPr="00816B31">
            <w:rPr>
              <w:noProof/>
            </w:rPr>
            <w:t>(McWilliams &amp; Siegal, 2001)</w:t>
          </w:r>
          <w:r w:rsidR="00816B31">
            <w:fldChar w:fldCharType="end"/>
          </w:r>
        </w:sdtContent>
      </w:sdt>
      <w:r w:rsidR="00816B31">
        <w:t>.</w:t>
      </w:r>
      <w:r w:rsidR="00DE25BC">
        <w:t xml:space="preserve"> A part of corporate responsibility </w:t>
      </w:r>
      <w:r w:rsidR="00632B29">
        <w:t xml:space="preserve">is going above and beyond the legal requirement to satisfy and achieve goals that have been set out to make the business better and higher achieving. </w:t>
      </w:r>
      <w:r w:rsidR="00F4634B">
        <w:t xml:space="preserve">Many businesses or organisations are motivated by corporate social responsibility activities, but is there a connection with corporate social responsibility and increasing their financial performance? Would businesses and organisations do all that they are doing with corporate social responsibility if they were not getting a profit or good publicity by doing it? </w:t>
      </w:r>
      <w:sdt>
        <w:sdtPr>
          <w:id w:val="-109746733"/>
          <w:citation/>
        </w:sdtPr>
        <w:sdtContent>
          <w:r w:rsidR="000F3C24">
            <w:fldChar w:fldCharType="begin"/>
          </w:r>
          <w:r w:rsidR="000F3C24">
            <w:instrText xml:space="preserve"> CITATION McW01 \l 2057 </w:instrText>
          </w:r>
          <w:r w:rsidR="000F3C24">
            <w:fldChar w:fldCharType="separate"/>
          </w:r>
          <w:r w:rsidR="000F3C24" w:rsidRPr="000F3C24">
            <w:rPr>
              <w:noProof/>
            </w:rPr>
            <w:t>(McWilliams &amp; Siegal, 2001)</w:t>
          </w:r>
          <w:r w:rsidR="000F3C24">
            <w:fldChar w:fldCharType="end"/>
          </w:r>
        </w:sdtContent>
      </w:sdt>
      <w:r w:rsidR="000F3C24">
        <w:t>.</w:t>
      </w:r>
      <w:r w:rsidR="00C70368" w:rsidRPr="00C70368">
        <w:t xml:space="preserve"> </w:t>
      </w:r>
    </w:p>
    <w:p w14:paraId="473BD9B4" w14:textId="5898926A" w:rsidR="00191356" w:rsidRDefault="00366627">
      <w:r>
        <w:t xml:space="preserve">Milton Friedman was against corporate </w:t>
      </w:r>
      <w:r w:rsidR="006A1FC4">
        <w:t xml:space="preserve">social </w:t>
      </w:r>
      <w:r>
        <w:t>responsibility, believing that businesses were defending the free enterprise especially when the businesses were claiming they were just for profit but also promoting social</w:t>
      </w:r>
      <w:r w:rsidR="00283620">
        <w:t xml:space="preserve"> aspects</w:t>
      </w:r>
      <w:r>
        <w:t xml:space="preserve"> which are desirable to customers and stakeholders. He believes that companies use catch words to pull in the interest of consumers, for example taking responsibility for pollution etc. </w:t>
      </w:r>
      <w:r w:rsidR="000C0D60">
        <w:t>Friedman stated that ‘what does it mean to say that business has responsibilities? Only people can have responsibilities’</w:t>
      </w:r>
      <w:sdt>
        <w:sdtPr>
          <w:id w:val="214937795"/>
          <w:citation/>
        </w:sdtPr>
        <w:sdtContent>
          <w:r w:rsidR="000C0D60">
            <w:fldChar w:fldCharType="begin"/>
          </w:r>
          <w:r w:rsidR="000C0D60">
            <w:instrText xml:space="preserve"> CITATION Fri05 \l 2057 </w:instrText>
          </w:r>
          <w:r w:rsidR="000C0D60">
            <w:fldChar w:fldCharType="separate"/>
          </w:r>
          <w:r w:rsidR="000C0D60">
            <w:rPr>
              <w:noProof/>
            </w:rPr>
            <w:t xml:space="preserve"> </w:t>
          </w:r>
          <w:r w:rsidR="000C0D60" w:rsidRPr="000C0D60">
            <w:rPr>
              <w:noProof/>
            </w:rPr>
            <w:t>(Friedman, 2005)</w:t>
          </w:r>
          <w:r w:rsidR="000C0D60">
            <w:fldChar w:fldCharType="end"/>
          </w:r>
        </w:sdtContent>
      </w:sdt>
      <w:r w:rsidR="000C0D60">
        <w:t>.</w:t>
      </w:r>
      <w:r w:rsidR="00381A17">
        <w:t xml:space="preserve"> Friedman expressed that business</w:t>
      </w:r>
      <w:r w:rsidR="00A67F34">
        <w:t>men have the responsibility to conduct the business to achieve their desires which is the long-run is to make as much money as possible</w:t>
      </w:r>
      <w:r w:rsidR="00283620">
        <w:t xml:space="preserve"> and will try to make the most money by trying to please the consumers, customers, stakeholders and anyone else within the business. Friedman looked at how this process raises political questions, which are on two levels: principles and consequences. The </w:t>
      </w:r>
      <w:r w:rsidR="00CE2EF9">
        <w:t>political</w:t>
      </w:r>
      <w:r w:rsidR="00283620">
        <w:t xml:space="preserve"> principles how it will affect the taxing on the business as well as deciding on how tax proceeds will be spent. There are different provisions put in place to control the tax functions, these are: </w:t>
      </w:r>
      <w:r w:rsidR="00283620" w:rsidRPr="00283620">
        <w:rPr>
          <w:i/>
        </w:rPr>
        <w:t>elaborate constitutional, parliamentary and judicial</w:t>
      </w:r>
      <w:sdt>
        <w:sdtPr>
          <w:rPr>
            <w:i/>
          </w:rPr>
          <w:id w:val="-141344244"/>
          <w:citation/>
        </w:sdtPr>
        <w:sdtContent>
          <w:r w:rsidR="00283620">
            <w:rPr>
              <w:i/>
            </w:rPr>
            <w:fldChar w:fldCharType="begin"/>
          </w:r>
          <w:r w:rsidR="00283620">
            <w:rPr>
              <w:i/>
            </w:rPr>
            <w:instrText xml:space="preserve"> CITATION Fri05 \l 2057 </w:instrText>
          </w:r>
          <w:r w:rsidR="00283620">
            <w:rPr>
              <w:i/>
            </w:rPr>
            <w:fldChar w:fldCharType="separate"/>
          </w:r>
          <w:r w:rsidR="00283620">
            <w:rPr>
              <w:i/>
              <w:noProof/>
            </w:rPr>
            <w:t xml:space="preserve"> </w:t>
          </w:r>
          <w:r w:rsidR="00283620" w:rsidRPr="00283620">
            <w:rPr>
              <w:noProof/>
            </w:rPr>
            <w:t>(Friedman, 2005)</w:t>
          </w:r>
          <w:r w:rsidR="00283620">
            <w:rPr>
              <w:i/>
            </w:rPr>
            <w:fldChar w:fldCharType="end"/>
          </w:r>
        </w:sdtContent>
      </w:sdt>
      <w:r w:rsidR="00CE2EF9">
        <w:rPr>
          <w:i/>
        </w:rPr>
        <w:t xml:space="preserve">. </w:t>
      </w:r>
      <w:r w:rsidR="00CE2EF9">
        <w:t>The other political question was the consequences, which looks at if the person in charge of the business can discharge social responsibility but then looks at how he has money of stakeholders, customers, consumers and looks at how can he spend all that money</w:t>
      </w:r>
      <w:r w:rsidR="00CE2EF9" w:rsidRPr="00CE2EF9">
        <w:rPr>
          <w:i/>
        </w:rPr>
        <w:t>. ‘The doctrine of “social responsibility” taken seriously would extend the scope of the political mechanism in every human activity.’</w:t>
      </w:r>
      <w:sdt>
        <w:sdtPr>
          <w:rPr>
            <w:i/>
          </w:rPr>
          <w:id w:val="-757210722"/>
          <w:citation/>
        </w:sdtPr>
        <w:sdtContent>
          <w:r w:rsidR="00CE2EF9">
            <w:rPr>
              <w:i/>
            </w:rPr>
            <w:fldChar w:fldCharType="begin"/>
          </w:r>
          <w:r w:rsidR="00CE2EF9">
            <w:rPr>
              <w:i/>
            </w:rPr>
            <w:instrText xml:space="preserve"> CITATION Fri05 \l 2057 </w:instrText>
          </w:r>
          <w:r w:rsidR="00CE2EF9">
            <w:rPr>
              <w:i/>
            </w:rPr>
            <w:fldChar w:fldCharType="separate"/>
          </w:r>
          <w:r w:rsidR="00CE2EF9">
            <w:rPr>
              <w:i/>
              <w:noProof/>
            </w:rPr>
            <w:t xml:space="preserve"> </w:t>
          </w:r>
          <w:r w:rsidR="00CE2EF9" w:rsidRPr="00CE2EF9">
            <w:rPr>
              <w:noProof/>
            </w:rPr>
            <w:t>(Friedman, 2005)</w:t>
          </w:r>
          <w:r w:rsidR="00CE2EF9">
            <w:rPr>
              <w:i/>
            </w:rPr>
            <w:fldChar w:fldCharType="end"/>
          </w:r>
        </w:sdtContent>
      </w:sdt>
      <w:r w:rsidR="00CE2EF9">
        <w:rPr>
          <w:i/>
        </w:rPr>
        <w:t xml:space="preserve">. </w:t>
      </w:r>
      <w:r w:rsidR="00CE2EF9">
        <w:t>This means that CSR is the backbone to every business, everyone has it and every will have it, even if it is just for profit.</w:t>
      </w:r>
    </w:p>
    <w:p w14:paraId="7CF52ECA" w14:textId="77777777" w:rsidR="003F1051" w:rsidRDefault="0052318E">
      <w:r>
        <w:t>On the other hand, Henry Mintzberg is for corporate responsibility, he see’s CSR as a natural enlightenment</w:t>
      </w:r>
      <w:r w:rsidR="0094500F">
        <w:t>, he believes that businesses are giving back to the communities and people involved within the business</w:t>
      </w:r>
      <w:r>
        <w:t>. Mintzberg believes that if employees are treated well from the management in the business then the employees will work better, get the employees more involved and the company will make more money</w:t>
      </w:r>
      <w:r w:rsidR="00801D40" w:rsidRPr="00801D40">
        <w:t xml:space="preserve"> </w:t>
      </w:r>
      <w:sdt>
        <w:sdtPr>
          <w:id w:val="495386814"/>
          <w:citation/>
        </w:sdtPr>
        <w:sdtContent>
          <w:r w:rsidR="00801D40">
            <w:fldChar w:fldCharType="begin"/>
          </w:r>
          <w:r w:rsidR="00801D40">
            <w:instrText xml:space="preserve"> CITATION Min05 \l 2057 </w:instrText>
          </w:r>
          <w:r w:rsidR="00801D40">
            <w:fldChar w:fldCharType="separate"/>
          </w:r>
          <w:r w:rsidR="00801D40" w:rsidRPr="00801D40">
            <w:rPr>
              <w:noProof/>
            </w:rPr>
            <w:t>(Minztberg, 2005)</w:t>
          </w:r>
          <w:r w:rsidR="00801D40">
            <w:fldChar w:fldCharType="end"/>
          </w:r>
        </w:sdtContent>
      </w:sdt>
      <w:r>
        <w:t>. Actions by individual organisations will benefit the corporate sector as well as the public and local communities that they work in, for example reducing food waste in Tesco and not sending it to land fill, they are decreasing the amount stuff filling up landfills, and people are gaining from them selling the items cheap or giving them to charitie</w:t>
      </w:r>
      <w:r w:rsidR="0094500F">
        <w:t>s.</w:t>
      </w:r>
      <w:r w:rsidR="00801D40">
        <w:t xml:space="preserve"> </w:t>
      </w:r>
    </w:p>
    <w:p w14:paraId="36BE9611" w14:textId="1B95232E" w:rsidR="00C70368" w:rsidRPr="003F1051" w:rsidRDefault="0028021C">
      <w:pPr>
        <w:rPr>
          <w:u w:val="single"/>
        </w:rPr>
      </w:pPr>
      <w:r>
        <w:t xml:space="preserve">Carrol came up with four components which distinguish corporate social responsibility.  By having these four stages it creates a foundation for businesses to have a guideline and the nature of the business’s responsibilities. </w:t>
      </w:r>
      <w:r w:rsidR="003D179B">
        <w:t>The four stages are:</w:t>
      </w:r>
    </w:p>
    <w:p w14:paraId="7F5F192F" w14:textId="2F49D852" w:rsidR="003D179B" w:rsidRDefault="003D179B">
      <w:r>
        <w:t>Economic responsibilities</w:t>
      </w:r>
      <w:r w:rsidR="0088045B">
        <w:t xml:space="preserve"> – businesses have an economic responsibility to the society, as this business must bring an economic growth to the area and the society expects them to be able to manage and sustain themselves, and for shareholders to want to invest in the company. ‘</w:t>
      </w:r>
      <w:r w:rsidR="0088045B" w:rsidRPr="0088045B">
        <w:rPr>
          <w:i/>
        </w:rPr>
        <w:t>Society allows businesses to take profit. Businesses create profits when they add value, and in doing this they benefit all the stakeholders of the business.’</w:t>
      </w:r>
      <w:r w:rsidR="0088045B">
        <w:t xml:space="preserve"> </w:t>
      </w:r>
      <w:sdt>
        <w:sdtPr>
          <w:id w:val="1309898587"/>
          <w:citation/>
        </w:sdtPr>
        <w:sdtContent>
          <w:r w:rsidR="0088045B">
            <w:fldChar w:fldCharType="begin"/>
          </w:r>
          <w:r w:rsidR="0088045B">
            <w:instrText xml:space="preserve"> CITATION Car16 \l 2057 </w:instrText>
          </w:r>
          <w:r w:rsidR="0088045B">
            <w:fldChar w:fldCharType="separate"/>
          </w:r>
          <w:r w:rsidR="0088045B" w:rsidRPr="0088045B">
            <w:rPr>
              <w:noProof/>
            </w:rPr>
            <w:t>(Carroll , 2016)</w:t>
          </w:r>
          <w:r w:rsidR="0088045B">
            <w:fldChar w:fldCharType="end"/>
          </w:r>
        </w:sdtContent>
      </w:sdt>
      <w:r w:rsidR="007E3F00">
        <w:t xml:space="preserve">. </w:t>
      </w:r>
    </w:p>
    <w:p w14:paraId="3EFC8C6B" w14:textId="3327E266" w:rsidR="007E3F00" w:rsidRDefault="007E3F00">
      <w:r>
        <w:t xml:space="preserve">Profits are essential for a reward for the owner, managers and investors but they are also essential when they are reinvested back in to the business. Through the economic responsibilities businesses will take business concepts which are fundamentally to achieve a higher financial effectiveness. Sometimes businesses only think about profits and </w:t>
      </w:r>
      <w:r w:rsidR="004946B0">
        <w:t xml:space="preserve">do not achieve much on the other stages of Carroll’s pyramid. </w:t>
      </w:r>
      <w:r w:rsidR="0071497B">
        <w:t>The economic responsibility is the baseline requirement which it’s the priority to be met in the business world</w:t>
      </w:r>
      <w:sdt>
        <w:sdtPr>
          <w:id w:val="-1958934950"/>
          <w:citation/>
        </w:sdtPr>
        <w:sdtContent>
          <w:r w:rsidR="000E2B89">
            <w:fldChar w:fldCharType="begin"/>
          </w:r>
          <w:r w:rsidR="000E2B89">
            <w:instrText xml:space="preserve"> CITATION Car16 \l 2057 </w:instrText>
          </w:r>
          <w:r w:rsidR="000E2B89">
            <w:fldChar w:fldCharType="separate"/>
          </w:r>
          <w:r w:rsidR="000E2B89">
            <w:rPr>
              <w:noProof/>
            </w:rPr>
            <w:t xml:space="preserve"> </w:t>
          </w:r>
          <w:r w:rsidR="000E2B89" w:rsidRPr="000E2B89">
            <w:rPr>
              <w:noProof/>
            </w:rPr>
            <w:t>(Carroll , 2016)</w:t>
          </w:r>
          <w:r w:rsidR="000E2B89">
            <w:fldChar w:fldCharType="end"/>
          </w:r>
        </w:sdtContent>
      </w:sdt>
      <w:r w:rsidR="0071497B">
        <w:t xml:space="preserve">. </w:t>
      </w:r>
    </w:p>
    <w:p w14:paraId="0B6DD350" w14:textId="7ABA586B" w:rsidR="000E2B89" w:rsidRDefault="000E2B89">
      <w:r>
        <w:t xml:space="preserve">Legal responsibility – all businesses have legal requirements that they must follow the guidelines of, such as laws and regulations, sometimes the society sees this as ‘codified ethics’, meaning that they have put these regulations in place to suit the company or business. </w:t>
      </w:r>
    </w:p>
    <w:p w14:paraId="59DEF130" w14:textId="0D28693D" w:rsidR="00334AC7" w:rsidRDefault="00334AC7">
      <w:r>
        <w:t xml:space="preserve">Ethical responsibility </w:t>
      </w:r>
      <w:r w:rsidR="004A0F96">
        <w:t>–</w:t>
      </w:r>
      <w:r>
        <w:t xml:space="preserve"> </w:t>
      </w:r>
      <w:r w:rsidR="004A0F96">
        <w:t xml:space="preserve">these are things that are done by businesses but they don’t have to be done by law. </w:t>
      </w:r>
      <w:r w:rsidR="005459E8">
        <w:t>By taking an ethical responsibility, they are undertaking activities such as enga</w:t>
      </w:r>
      <w:r w:rsidR="00B87756">
        <w:t>ging with the local communities, doing activities and embraces standards through the organisation, although these things do not have to be done by law they are expected nonetheless</w:t>
      </w:r>
      <w:sdt>
        <w:sdtPr>
          <w:id w:val="-411397808"/>
          <w:citation/>
        </w:sdtPr>
        <w:sdtContent>
          <w:r w:rsidR="002C5FEF">
            <w:fldChar w:fldCharType="begin"/>
          </w:r>
          <w:r w:rsidR="002C5FEF">
            <w:instrText xml:space="preserve"> CITATION Car16 \l 2057 </w:instrText>
          </w:r>
          <w:r w:rsidR="002C5FEF">
            <w:fldChar w:fldCharType="separate"/>
          </w:r>
          <w:r w:rsidR="002C5FEF">
            <w:rPr>
              <w:noProof/>
            </w:rPr>
            <w:t xml:space="preserve"> </w:t>
          </w:r>
          <w:r w:rsidR="002C5FEF" w:rsidRPr="002C5FEF">
            <w:rPr>
              <w:noProof/>
            </w:rPr>
            <w:t>(Carroll , 2016)</w:t>
          </w:r>
          <w:r w:rsidR="002C5FEF">
            <w:fldChar w:fldCharType="end"/>
          </w:r>
        </w:sdtContent>
      </w:sdt>
      <w:r w:rsidR="00B87756">
        <w:t xml:space="preserve">. </w:t>
      </w:r>
      <w:r w:rsidR="00A2779F">
        <w:t xml:space="preserve">The hope when undertaking things with an ethical responsibility is to be responsive to the expectations of the public, to increase values and standards with the hope that it will reflect on the consumers, employees, and the stakeholders, increasing their want in visiting and buying from their company. Ethical and legal responsibilities have quite complicated distinctions between them both, as both of these can have very similar responsibilities and can both have a strong ethical dimension but different components through the communities and societies have given the businesses the legal codification. </w:t>
      </w:r>
      <w:r w:rsidR="006C5709">
        <w:t xml:space="preserve">This can lead to confusion within the public as they may find difficulties in defining or understanding them differently. </w:t>
      </w:r>
    </w:p>
    <w:p w14:paraId="317CAC45" w14:textId="2673A26A" w:rsidR="006C5709" w:rsidRPr="0028021C" w:rsidRDefault="006C5709">
      <w:r>
        <w:t xml:space="preserve">Philanthropic </w:t>
      </w:r>
      <w:r w:rsidR="002C5FEF">
        <w:t xml:space="preserve">responsibilities - this responsibly is completely voluntary, but the world we live in today it can be and is expected from businesses. This is where businesses are expected to go above and beyond for their company, customers, employees and stakeholders, with the hope they the public will have a sense that the company is giving something back to the local people, rather than just focusing on the profit and keeping it all to themselves and the local community isn’t impacting positively from them. </w:t>
      </w:r>
      <w:r w:rsidR="00941C1D">
        <w:t xml:space="preserve">Some of the engagement that Carroll encourages is </w:t>
      </w:r>
      <w:r w:rsidR="00941C1D" w:rsidRPr="00941C1D">
        <w:rPr>
          <w:i/>
        </w:rPr>
        <w:t>‘gifts of monetary resources, product and service donations, volunteerism by employees and management, community development and a number of other positive actions’</w:t>
      </w:r>
      <w:r w:rsidR="00941C1D">
        <w:t xml:space="preserve"> </w:t>
      </w:r>
      <w:sdt>
        <w:sdtPr>
          <w:id w:val="-1994551841"/>
          <w:citation/>
        </w:sdtPr>
        <w:sdtContent>
          <w:r w:rsidR="00941C1D">
            <w:fldChar w:fldCharType="begin"/>
          </w:r>
          <w:r w:rsidR="00941C1D">
            <w:instrText xml:space="preserve"> CITATION Car16 \l 2057 </w:instrText>
          </w:r>
          <w:r w:rsidR="00941C1D">
            <w:fldChar w:fldCharType="separate"/>
          </w:r>
          <w:r w:rsidR="00941C1D" w:rsidRPr="00941C1D">
            <w:rPr>
              <w:noProof/>
            </w:rPr>
            <w:t>(Carroll , 2016)</w:t>
          </w:r>
          <w:r w:rsidR="00941C1D">
            <w:fldChar w:fldCharType="end"/>
          </w:r>
        </w:sdtContent>
      </w:sdt>
      <w:r w:rsidR="00941C1D">
        <w:t xml:space="preserve">. There are some similarities between ethical and philanthropic, as the public still expect different businesses to do these types of actions, the society expects businesses to give gifts and undertaken different voluntary roles but if the company doesn’t take on this responsibility then they will not be labelled as ‘unethical’ </w:t>
      </w:r>
      <w:sdt>
        <w:sdtPr>
          <w:id w:val="-1902968241"/>
          <w:citation/>
        </w:sdtPr>
        <w:sdtContent>
          <w:r w:rsidR="00941C1D">
            <w:fldChar w:fldCharType="begin"/>
          </w:r>
          <w:r w:rsidR="00941C1D">
            <w:instrText xml:space="preserve"> CITATION Car16 \l 2057 </w:instrText>
          </w:r>
          <w:r w:rsidR="00941C1D">
            <w:fldChar w:fldCharType="separate"/>
          </w:r>
          <w:r w:rsidR="00941C1D" w:rsidRPr="00941C1D">
            <w:rPr>
              <w:noProof/>
            </w:rPr>
            <w:t>(Carroll , 2016)</w:t>
          </w:r>
          <w:r w:rsidR="00941C1D">
            <w:fldChar w:fldCharType="end"/>
          </w:r>
        </w:sdtContent>
      </w:sdt>
      <w:r w:rsidR="00941C1D">
        <w:t xml:space="preserve">. </w:t>
      </w:r>
    </w:p>
    <w:p w14:paraId="19119FD8" w14:textId="4B86A92E" w:rsidR="00AD0712" w:rsidRDefault="00AD0712">
      <w:r>
        <w:t>Looking at the business Tesco,</w:t>
      </w:r>
      <w:r w:rsidR="00962CBC">
        <w:t xml:space="preserve"> The non-executive chairman of Tesco</w:t>
      </w:r>
      <w:r>
        <w:t xml:space="preserve"> </w:t>
      </w:r>
      <w:sdt>
        <w:sdtPr>
          <w:id w:val="-538663698"/>
          <w:citation/>
        </w:sdtPr>
        <w:sdtContent>
          <w:r w:rsidR="00962CBC">
            <w:fldChar w:fldCharType="begin"/>
          </w:r>
          <w:r w:rsidR="00962CBC">
            <w:instrText xml:space="preserve"> CITATION All17 \l 2057 </w:instrText>
          </w:r>
          <w:r w:rsidR="00962CBC">
            <w:fldChar w:fldCharType="separate"/>
          </w:r>
          <w:r w:rsidR="00962CBC" w:rsidRPr="00962CBC">
            <w:rPr>
              <w:noProof/>
            </w:rPr>
            <w:t>(Allan, 2017)</w:t>
          </w:r>
          <w:r w:rsidR="00962CBC">
            <w:fldChar w:fldCharType="end"/>
          </w:r>
        </w:sdtContent>
      </w:sdt>
      <w:r w:rsidR="00962CBC">
        <w:t xml:space="preserve"> stated that </w:t>
      </w:r>
      <w:r w:rsidR="00962CBC" w:rsidRPr="00962CBC">
        <w:rPr>
          <w:i/>
        </w:rPr>
        <w:t>‘this year has been a significant one for Tesco, where, against a challenging external environment, we have continued to make progress against our purpose: to serve sho</w:t>
      </w:r>
      <w:r w:rsidR="00962CBC">
        <w:rPr>
          <w:i/>
        </w:rPr>
        <w:t xml:space="preserve">ppers a little better every day’. </w:t>
      </w:r>
      <w:r w:rsidR="00962CBC">
        <w:t xml:space="preserve">There have been many different things that Tesco as a company have taken part in and introduced to be able to serve their customers a little better every day. </w:t>
      </w:r>
      <w:r w:rsidR="00DF2647">
        <w:t>In October of 2017, Tesco shared their plans to create long-term value for stakeholders and the stakeholders, investors and suppliers were invited to hear more about the six st</w:t>
      </w:r>
      <w:r w:rsidR="00682273">
        <w:t xml:space="preserve">rategic drives, which in 2017 were medium and long-term decisions by </w:t>
      </w:r>
      <w:sdt>
        <w:sdtPr>
          <w:id w:val="-1444917127"/>
          <w:citation/>
        </w:sdtPr>
        <w:sdtContent>
          <w:r w:rsidR="00682273">
            <w:fldChar w:fldCharType="begin"/>
          </w:r>
          <w:r w:rsidR="00682273">
            <w:instrText xml:space="preserve"> CITATION Lew17 \l 2057 </w:instrText>
          </w:r>
          <w:r w:rsidR="00682273">
            <w:fldChar w:fldCharType="separate"/>
          </w:r>
          <w:r w:rsidR="00682273" w:rsidRPr="00682273">
            <w:rPr>
              <w:noProof/>
            </w:rPr>
            <w:t>(Lewis, 2017)</w:t>
          </w:r>
          <w:r w:rsidR="00682273">
            <w:fldChar w:fldCharType="end"/>
          </w:r>
        </w:sdtContent>
      </w:sdt>
      <w:r w:rsidR="00682273">
        <w:t xml:space="preserve"> the group chief executive. The six strategic drives have been put in place to create sustainable value for Tesco’s four stakeholder, which are the customers, colleagues, supplier partners and our shareholders. </w:t>
      </w:r>
    </w:p>
    <w:p w14:paraId="542DD5B1" w14:textId="77777777" w:rsidR="0054254F" w:rsidRDefault="0054254F" w:rsidP="0054254F">
      <w:pPr>
        <w:pStyle w:val="ListParagraph"/>
        <w:numPr>
          <w:ilvl w:val="0"/>
          <w:numId w:val="1"/>
        </w:numPr>
      </w:pPr>
      <w:r>
        <w:t xml:space="preserve">Customers- are in every decisions that are made, in every plan that Tesco develop and are at the heart of everything Tesco do as a company. Tesco are looking at feedback which has been given and are continually working on and improving the points which have been given, </w:t>
      </w:r>
      <w:r w:rsidR="00A81DCC">
        <w:t xml:space="preserve">including the price, service, quality and availability in stores and online. In 2017, </w:t>
      </w:r>
      <w:sdt>
        <w:sdtPr>
          <w:id w:val="-1542046805"/>
          <w:citation/>
        </w:sdtPr>
        <w:sdtContent>
          <w:r w:rsidR="00A81DCC">
            <w:fldChar w:fldCharType="begin"/>
          </w:r>
          <w:r w:rsidR="00A81DCC">
            <w:instrText xml:space="preserve"> CITATION Lew17 \l 2057 </w:instrText>
          </w:r>
          <w:r w:rsidR="00A81DCC">
            <w:fldChar w:fldCharType="separate"/>
          </w:r>
          <w:r w:rsidR="00A81DCC" w:rsidRPr="00A81DCC">
            <w:rPr>
              <w:noProof/>
            </w:rPr>
            <w:t>(Lewis, 2017)</w:t>
          </w:r>
          <w:r w:rsidR="00A81DCC">
            <w:fldChar w:fldCharType="end"/>
          </w:r>
        </w:sdtContent>
      </w:sdt>
      <w:r w:rsidR="00A81DCC">
        <w:t xml:space="preserve"> the group chief executive of Tesco stated that they have developed over 2,422 new products to increase the quality, availably and price on items available for purchase. Also increasing healthier options on the shelfs and making shopping a little easier for parents by offering </w:t>
      </w:r>
      <w:r w:rsidR="00574A83">
        <w:t xml:space="preserve">free fruit for children, little gestures like this makes a large impact on parents shopping with children, making the shopping experience more enjoyable than before. </w:t>
      </w:r>
      <w:r w:rsidR="006C6D50">
        <w:t>In 2017 the typical basket will cost 6% lower than it did back in September of 2014. Tes</w:t>
      </w:r>
      <w:r w:rsidR="007804F8">
        <w:t>co has also made offers simpler, one of the ways they have done this is cutting multi-buy promotions by 24% which by doing this doesn’t encourage the person to buy more than what they actually need just because it is on offer, and most the time the offers are on unhealthy products</w:t>
      </w:r>
      <w:sdt>
        <w:sdtPr>
          <w:id w:val="1584646941"/>
          <w:citation/>
        </w:sdtPr>
        <w:sdtContent>
          <w:r w:rsidR="0030146C">
            <w:fldChar w:fldCharType="begin"/>
          </w:r>
          <w:r w:rsidR="0030146C">
            <w:instrText xml:space="preserve"> CITATION Lew17 \l 2057 </w:instrText>
          </w:r>
          <w:r w:rsidR="0030146C">
            <w:fldChar w:fldCharType="separate"/>
          </w:r>
          <w:r w:rsidR="0030146C">
            <w:rPr>
              <w:noProof/>
            </w:rPr>
            <w:t xml:space="preserve"> </w:t>
          </w:r>
          <w:r w:rsidR="0030146C" w:rsidRPr="0030146C">
            <w:rPr>
              <w:noProof/>
            </w:rPr>
            <w:t>(Lewis, 2017)</w:t>
          </w:r>
          <w:r w:rsidR="0030146C">
            <w:fldChar w:fldCharType="end"/>
          </w:r>
        </w:sdtContent>
      </w:sdt>
      <w:r w:rsidR="007804F8">
        <w:t xml:space="preserve">. </w:t>
      </w:r>
      <w:r w:rsidR="000F3C24">
        <w:t xml:space="preserve">The existing brand guarantee initiative is still working well and saving shoppers money. </w:t>
      </w:r>
    </w:p>
    <w:p w14:paraId="7D6BD84A" w14:textId="0E2D5CBF" w:rsidR="00F70847" w:rsidRDefault="00F70847" w:rsidP="0054254F">
      <w:pPr>
        <w:pStyle w:val="ListParagraph"/>
        <w:numPr>
          <w:ilvl w:val="0"/>
          <w:numId w:val="1"/>
        </w:numPr>
      </w:pPr>
      <w:r>
        <w:t>Colleagues – through customer feedback and yearly operating profit increasing by 30%, it is showing that Tesco’s colleagues are going the extra mile to help customers</w:t>
      </w:r>
      <w:sdt>
        <w:sdtPr>
          <w:id w:val="47732609"/>
          <w:citation/>
        </w:sdtPr>
        <w:sdtContent>
          <w:r w:rsidR="0030146C">
            <w:fldChar w:fldCharType="begin"/>
          </w:r>
          <w:r w:rsidR="0030146C">
            <w:instrText xml:space="preserve"> CITATION Lew17 \l 2057 </w:instrText>
          </w:r>
          <w:r w:rsidR="0030146C">
            <w:fldChar w:fldCharType="separate"/>
          </w:r>
          <w:r w:rsidR="0030146C">
            <w:rPr>
              <w:noProof/>
            </w:rPr>
            <w:t xml:space="preserve"> </w:t>
          </w:r>
          <w:r w:rsidR="0030146C" w:rsidRPr="0030146C">
            <w:rPr>
              <w:noProof/>
            </w:rPr>
            <w:t>(Lewis, 2017)</w:t>
          </w:r>
          <w:r w:rsidR="0030146C">
            <w:fldChar w:fldCharType="end"/>
          </w:r>
        </w:sdtContent>
      </w:sdt>
      <w:r>
        <w:t xml:space="preserve">. Colleagues are able to fill out ‘what matters to me’ forms, which are then looked at by management and different steps are in place to take action if needed, this fills colleagues with </w:t>
      </w:r>
      <w:r w:rsidR="003C551D">
        <w:t xml:space="preserve">trust that Tesco management are doing the what they can to deal with any problems that colleagues do not agree with or like. </w:t>
      </w:r>
      <w:r w:rsidR="0036702C">
        <w:t>Creating bigger opportunities for colleagues has been a big focus in 2017 which 4,000 colleagues being promoted to higher roles within the business, have employed over 100 graduates and increased to supporting 1,200 work placements and apprenticeships</w:t>
      </w:r>
      <w:sdt>
        <w:sdtPr>
          <w:id w:val="703129663"/>
          <w:citation/>
        </w:sdtPr>
        <w:sdtContent>
          <w:r w:rsidR="0030146C">
            <w:fldChar w:fldCharType="begin"/>
          </w:r>
          <w:r w:rsidR="0030146C">
            <w:instrText xml:space="preserve"> CITATION Lew17 \l 2057 </w:instrText>
          </w:r>
          <w:r w:rsidR="0030146C">
            <w:fldChar w:fldCharType="separate"/>
          </w:r>
          <w:r w:rsidR="0030146C">
            <w:rPr>
              <w:noProof/>
            </w:rPr>
            <w:t xml:space="preserve"> </w:t>
          </w:r>
          <w:r w:rsidR="0030146C" w:rsidRPr="0030146C">
            <w:rPr>
              <w:noProof/>
            </w:rPr>
            <w:t>(Lewis, 2017)</w:t>
          </w:r>
          <w:r w:rsidR="0030146C">
            <w:fldChar w:fldCharType="end"/>
          </w:r>
        </w:sdtContent>
      </w:sdt>
      <w:r w:rsidR="0036702C">
        <w:t xml:space="preserve">. </w:t>
      </w:r>
    </w:p>
    <w:p w14:paraId="7D4BD09E" w14:textId="599984E3" w:rsidR="00F73390" w:rsidRDefault="00F73390" w:rsidP="0054254F">
      <w:pPr>
        <w:pStyle w:val="ListParagraph"/>
        <w:numPr>
          <w:ilvl w:val="0"/>
          <w:numId w:val="1"/>
        </w:numPr>
      </w:pPr>
      <w:r>
        <w:t xml:space="preserve">Supplier partners </w:t>
      </w:r>
      <w:r w:rsidR="007D0A22">
        <w:t>– having strong supply partners it means that Tesco can serve their customers better, with better products. Tesco have over 5,000 members with their supplier network, completing a survey with the suppliers, it shows that 77% of the suppliers are happy and positive with the relationship they have with Tesco. Tesco have been recognised by the supply chain ‘body GS1 UK’ for supporting small British suppliers</w:t>
      </w:r>
      <w:sdt>
        <w:sdtPr>
          <w:id w:val="1343348777"/>
          <w:citation/>
        </w:sdtPr>
        <w:sdtContent>
          <w:r w:rsidR="007D0A22">
            <w:fldChar w:fldCharType="begin"/>
          </w:r>
          <w:r w:rsidR="007D0A22">
            <w:instrText xml:space="preserve"> CITATION Lew17 \l 2057 </w:instrText>
          </w:r>
          <w:r w:rsidR="007D0A22">
            <w:fldChar w:fldCharType="separate"/>
          </w:r>
          <w:r w:rsidR="007D0A22">
            <w:rPr>
              <w:noProof/>
            </w:rPr>
            <w:t xml:space="preserve"> </w:t>
          </w:r>
          <w:r w:rsidR="007D0A22" w:rsidRPr="007D0A22">
            <w:rPr>
              <w:noProof/>
            </w:rPr>
            <w:t>(Lewis, 2017)</w:t>
          </w:r>
          <w:r w:rsidR="007D0A22">
            <w:fldChar w:fldCharType="end"/>
          </w:r>
        </w:sdtContent>
      </w:sdt>
      <w:r w:rsidR="007D0A22">
        <w:t xml:space="preserve">. </w:t>
      </w:r>
    </w:p>
    <w:p w14:paraId="718BF0F2" w14:textId="2D82F9CF" w:rsidR="007D0A22" w:rsidRDefault="00457D97" w:rsidP="0054254F">
      <w:pPr>
        <w:pStyle w:val="ListParagraph"/>
        <w:numPr>
          <w:ilvl w:val="0"/>
          <w:numId w:val="1"/>
        </w:numPr>
      </w:pPr>
      <w:r>
        <w:t>Shareholders- Tesco have set out more detail on their medium-term ambitions to share more with their shareholders, one of their ambitions they have shared is the deliver a group operating margin of between 3.5%-4% by 2019/20. Tesco have set out an intention to recommence paying dividends, which will return value to the shareholders. Some of Tesco’s major shareholders are: BlackRock, Inc holding a percentage of 6.64%, Norges Bank holding a percentage of 5.96%, Schroders plc holding a percentage of 4.99% and GIC Private Limited with a holding percentage of 3.08%</w:t>
      </w:r>
      <w:r w:rsidR="004D6FD6">
        <w:t>, these percentages are from 19</w:t>
      </w:r>
      <w:r w:rsidR="004D6FD6" w:rsidRPr="004D6FD6">
        <w:rPr>
          <w:vertAlign w:val="superscript"/>
        </w:rPr>
        <w:t>th</w:t>
      </w:r>
      <w:r w:rsidR="004D6FD6">
        <w:t xml:space="preserve"> February 2018 </w:t>
      </w:r>
      <w:sdt>
        <w:sdtPr>
          <w:id w:val="-125231898"/>
          <w:citation/>
        </w:sdtPr>
        <w:sdtContent>
          <w:r w:rsidR="004D6FD6">
            <w:fldChar w:fldCharType="begin"/>
          </w:r>
          <w:r w:rsidR="004D6FD6">
            <w:instrText xml:space="preserve"> CITATION Tes18 \l 2057 </w:instrText>
          </w:r>
          <w:r w:rsidR="004D6FD6">
            <w:fldChar w:fldCharType="separate"/>
          </w:r>
          <w:r w:rsidR="004D6FD6" w:rsidRPr="004D6FD6">
            <w:rPr>
              <w:noProof/>
            </w:rPr>
            <w:t>(Tesco Plc, 2018)</w:t>
          </w:r>
          <w:r w:rsidR="004D6FD6">
            <w:fldChar w:fldCharType="end"/>
          </w:r>
        </w:sdtContent>
      </w:sdt>
      <w:r w:rsidR="004D6FD6">
        <w:t>.</w:t>
      </w:r>
    </w:p>
    <w:p w14:paraId="35542423" w14:textId="52CD1CEF" w:rsidR="004D6FD6" w:rsidRDefault="004D6FD6" w:rsidP="003D7FBB">
      <w:pPr>
        <w:pStyle w:val="ListParagraph"/>
        <w:numPr>
          <w:ilvl w:val="0"/>
          <w:numId w:val="1"/>
        </w:numPr>
      </w:pPr>
      <w:r>
        <w:t xml:space="preserve">Governance – one of Tesco’s corporate responsibility, was to be committed that by the end of 2017, that no food which is safe for human consumption will go to waste. There has already been a 148% increase of the amount of food that is being donated to people in need. </w:t>
      </w:r>
    </w:p>
    <w:p w14:paraId="15A9CACD" w14:textId="561851C4" w:rsidR="003D7FBB" w:rsidRDefault="003D7FBB" w:rsidP="003D7FBB">
      <w:r>
        <w:t xml:space="preserve">In 2016/17 Tesco made a huge £49,867million on Group sales in the UK. </w:t>
      </w:r>
    </w:p>
    <w:p w14:paraId="7E05A883" w14:textId="0603FE81" w:rsidR="003D7FBB" w:rsidRPr="003D7FBB" w:rsidRDefault="003D7FBB" w:rsidP="003D7FBB">
      <w:pPr>
        <w:rPr>
          <w:u w:val="single"/>
        </w:rPr>
      </w:pPr>
      <w:r w:rsidRPr="003D7FBB">
        <w:rPr>
          <w:u w:val="single"/>
        </w:rPr>
        <w:t xml:space="preserve">Focusing on waste in Tesco </w:t>
      </w:r>
    </w:p>
    <w:p w14:paraId="2D558BCA" w14:textId="068CA829" w:rsidR="008D7D0A" w:rsidRDefault="006C59EF">
      <w:r>
        <w:t>One of Tesco’s major aims is to cut down on waste, which has led to this new initiative ‘</w:t>
      </w:r>
      <w:r w:rsidRPr="006C59EF">
        <w:rPr>
          <w:i/>
        </w:rPr>
        <w:t>tackling food waste from farm to fork’</w:t>
      </w:r>
      <w:sdt>
        <w:sdtPr>
          <w:rPr>
            <w:i/>
          </w:rPr>
          <w:id w:val="1972788877"/>
          <w:citation/>
        </w:sdtPr>
        <w:sdtContent>
          <w:r>
            <w:rPr>
              <w:i/>
            </w:rPr>
            <w:fldChar w:fldCharType="begin"/>
          </w:r>
          <w:r>
            <w:rPr>
              <w:i/>
            </w:rPr>
            <w:instrText xml:space="preserve"> CITATION Tes17 \l 2057 </w:instrText>
          </w:r>
          <w:r>
            <w:rPr>
              <w:i/>
            </w:rPr>
            <w:fldChar w:fldCharType="separate"/>
          </w:r>
          <w:r>
            <w:rPr>
              <w:i/>
              <w:noProof/>
            </w:rPr>
            <w:t xml:space="preserve"> </w:t>
          </w:r>
          <w:r w:rsidRPr="006C59EF">
            <w:rPr>
              <w:noProof/>
            </w:rPr>
            <w:t>(Tesco , 2017)</w:t>
          </w:r>
          <w:r>
            <w:rPr>
              <w:i/>
            </w:rPr>
            <w:fldChar w:fldCharType="end"/>
          </w:r>
        </w:sdtContent>
      </w:sdt>
      <w:r>
        <w:rPr>
          <w:i/>
        </w:rPr>
        <w:t>.</w:t>
      </w:r>
      <w:r>
        <w:t xml:space="preserve"> </w:t>
      </w:r>
      <w:r w:rsidR="003D7FBB">
        <w:t>In 2016-17 just 0.5% of their food was wasted as a result of not selling it, not going to charities or for human consumption</w:t>
      </w:r>
      <w:sdt>
        <w:sdtPr>
          <w:id w:val="1854991941"/>
          <w:citation/>
        </w:sdtPr>
        <w:sdtContent>
          <w:r w:rsidR="00015C2B">
            <w:fldChar w:fldCharType="begin"/>
          </w:r>
          <w:r w:rsidR="00015C2B">
            <w:instrText xml:space="preserve"> CITATION Tes17 \l 2057 </w:instrText>
          </w:r>
          <w:r w:rsidR="00015C2B">
            <w:fldChar w:fldCharType="separate"/>
          </w:r>
          <w:r w:rsidR="00015C2B">
            <w:rPr>
              <w:noProof/>
            </w:rPr>
            <w:t xml:space="preserve"> </w:t>
          </w:r>
          <w:r w:rsidR="00015C2B" w:rsidRPr="00015C2B">
            <w:rPr>
              <w:noProof/>
            </w:rPr>
            <w:t>(Tesco , 2017)</w:t>
          </w:r>
          <w:r w:rsidR="00015C2B">
            <w:fldChar w:fldCharType="end"/>
          </w:r>
        </w:sdtContent>
      </w:sdt>
      <w:r w:rsidR="003D7FBB">
        <w:t>, 0.5% may sound like a small amount but it actually worked out to be 46,684 tonnes. There was an aim that no food that is safe for human consumption will go to waste by the end of 2017, al</w:t>
      </w:r>
      <w:r w:rsidR="00015C2B">
        <w:t>though</w:t>
      </w:r>
      <w:r w:rsidR="003D7FBB">
        <w:t xml:space="preserve"> the waste amount h</w:t>
      </w:r>
      <w:r w:rsidR="00015C2B">
        <w:t xml:space="preserve">as </w:t>
      </w:r>
      <w:r w:rsidR="003D7FBB">
        <w:t>decreased it hasn’t completely been solved. Tesco are proud to say that no food waste has gone to landfills since 2009</w:t>
      </w:r>
      <w:r w:rsidR="00015C2B">
        <w:t xml:space="preserve">, with waste being a big focus within the business they are aiming to </w:t>
      </w:r>
      <w:r w:rsidR="00015C2B" w:rsidRPr="00015C2B">
        <w:rPr>
          <w:i/>
        </w:rPr>
        <w:t>‘help to halve global food waste by 2030’</w:t>
      </w:r>
      <w:sdt>
        <w:sdtPr>
          <w:rPr>
            <w:i/>
          </w:rPr>
          <w:id w:val="981038966"/>
          <w:citation/>
        </w:sdtPr>
        <w:sdtContent>
          <w:r w:rsidR="00015C2B">
            <w:rPr>
              <w:i/>
            </w:rPr>
            <w:fldChar w:fldCharType="begin"/>
          </w:r>
          <w:r w:rsidR="00015C2B">
            <w:rPr>
              <w:i/>
            </w:rPr>
            <w:instrText xml:space="preserve"> CITATION Lew17 \l 2057 </w:instrText>
          </w:r>
          <w:r w:rsidR="00015C2B">
            <w:rPr>
              <w:i/>
            </w:rPr>
            <w:fldChar w:fldCharType="separate"/>
          </w:r>
          <w:r w:rsidR="00015C2B">
            <w:rPr>
              <w:i/>
              <w:noProof/>
            </w:rPr>
            <w:t xml:space="preserve"> </w:t>
          </w:r>
          <w:r w:rsidR="00015C2B" w:rsidRPr="00015C2B">
            <w:rPr>
              <w:noProof/>
            </w:rPr>
            <w:t>(Lewis, 2017)</w:t>
          </w:r>
          <w:r w:rsidR="00015C2B">
            <w:rPr>
              <w:i/>
            </w:rPr>
            <w:fldChar w:fldCharType="end"/>
          </w:r>
        </w:sdtContent>
      </w:sdt>
      <w:r w:rsidR="00015C2B">
        <w:rPr>
          <w:i/>
        </w:rPr>
        <w:t xml:space="preserve">. </w:t>
      </w:r>
    </w:p>
    <w:p w14:paraId="4C101A20" w14:textId="60049600" w:rsidR="00015C2B" w:rsidRDefault="00015C2B">
      <w:r>
        <w:t>One of Tesco’s own operations is the community food connection programme and using the food cloud with fare share to redistribute food which is edible to people in need, they do this by collecting the food that is on sell by date which hasn’t been sold in the store that day, a group of charities will be set up on the food cloud and will have their designated days where they pick up from the store to feed the people within their charity</w:t>
      </w:r>
      <w:r w:rsidR="006B5AC8">
        <w:t xml:space="preserve"> since starting this waste programme in 2014 over 10 million meals </w:t>
      </w:r>
      <w:r w:rsidR="00D05EEF">
        <w:t>have been donated to over 5,400 charities</w:t>
      </w:r>
      <w:r w:rsidR="006C487A">
        <w:t xml:space="preserve">, by Tesco doing this they are </w:t>
      </w:r>
      <w:r w:rsidR="00982733">
        <w:t>taking on the philanthropic responsibility</w:t>
      </w:r>
      <w:r w:rsidR="00663D29">
        <w:t>, as they do not have to do this but they are to feed the less fortunate, although it could be argued against that they are only doing this to keep their waste numbers down and just want to pass the food on</w:t>
      </w:r>
      <w:r>
        <w:t xml:space="preserve">. </w:t>
      </w:r>
      <w:r w:rsidR="004C183E">
        <w:t xml:space="preserve">If there isn’t a charity or they do not pick up the donation for some reason then the food will then go in to a colleague shop and the food will be reduced down to as little as a penny, this </w:t>
      </w:r>
      <w:r w:rsidR="005B0ACE">
        <w:t xml:space="preserve">is an ethical responsibility that Tesco have adopted as this procedure </w:t>
      </w:r>
      <w:r w:rsidR="004C183E">
        <w:t xml:space="preserve">has a benefit of the staff working in the stores as they have the option to buy food for very cheap and it positively impacts the business as it doesn’t go in to the waste and doesn’t affect the statistics. </w:t>
      </w:r>
      <w:r w:rsidR="00D05EEF">
        <w:t xml:space="preserve">In 2016 there was only 111 stores donating their waste to charities, but now there is over 1,700 stores involved. </w:t>
      </w:r>
      <w:r w:rsidR="001459C8">
        <w:t xml:space="preserve">The Tesco surplus donations started in 2013/14 with just as little as 268 tonnes being donated, between 2014/15 it raised to 1,383 tonnes of donations, then increasing in 2015/16 </w:t>
      </w:r>
      <w:r w:rsidR="00AD627C">
        <w:t>t</w:t>
      </w:r>
      <w:r w:rsidR="001459C8">
        <w:t xml:space="preserve">o </w:t>
      </w:r>
      <w:r w:rsidR="00AD627C">
        <w:t xml:space="preserve">2,303 </w:t>
      </w:r>
      <w:r w:rsidR="001459C8">
        <w:t xml:space="preserve">tonnes of </w:t>
      </w:r>
      <w:r w:rsidR="00AD627C">
        <w:t>food donations, this has increased by 148% reaching 5,700 to</w:t>
      </w:r>
      <w:r w:rsidR="001459C8">
        <w:t>nnes being donated through 2016/17</w:t>
      </w:r>
      <w:sdt>
        <w:sdtPr>
          <w:id w:val="1697962941"/>
          <w:citation/>
        </w:sdtPr>
        <w:sdtContent>
          <w:r w:rsidR="00832C2B">
            <w:fldChar w:fldCharType="begin"/>
          </w:r>
          <w:r w:rsidR="00832C2B">
            <w:instrText xml:space="preserve"> CITATION Tes1a \l 2057 </w:instrText>
          </w:r>
          <w:r w:rsidR="00832C2B">
            <w:fldChar w:fldCharType="separate"/>
          </w:r>
          <w:r w:rsidR="00832C2B">
            <w:rPr>
              <w:noProof/>
            </w:rPr>
            <w:t xml:space="preserve"> </w:t>
          </w:r>
          <w:r w:rsidR="00832C2B" w:rsidRPr="00832C2B">
            <w:rPr>
              <w:noProof/>
            </w:rPr>
            <w:t>(Tesco , 2018)</w:t>
          </w:r>
          <w:r w:rsidR="00832C2B">
            <w:fldChar w:fldCharType="end"/>
          </w:r>
        </w:sdtContent>
      </w:sdt>
      <w:r w:rsidR="00832C2B">
        <w:t>,</w:t>
      </w:r>
      <w:r w:rsidR="001459C8">
        <w:t xml:space="preserve"> this shows that the different steps that they have put in and there is a lot more interest from the charities wanting the food donations. </w:t>
      </w:r>
      <w:r w:rsidR="00832C2B">
        <w:t>They have worked closely with their fruit and vegetable suppliers, selling over 68 million portions, in different ways, which may otherwise been wasted. Another example where they are reducing waste is bringing crop flushes in to stores, from the farmers, due to the weather the crop may not grow how it is supposed to, so Tesco will buy the whole crop and sell it for cheaper to the customers at lower prices than usual, this fruit and vegetables that have been used in crop flushes are apples, cherries, cauliflower, lettuce, strawberries and carrots.</w:t>
      </w:r>
    </w:p>
    <w:p w14:paraId="1805748C" w14:textId="3574E178" w:rsidR="00757314" w:rsidRDefault="00757314">
      <w:r>
        <w:t xml:space="preserve">Tesco have been working closely with Bartlett and Sons LTD, which are either loose carrots or bagged up Redmere branded carrots. The carrots which are not suitable to be used as lone products </w:t>
      </w:r>
      <w:r w:rsidR="006B5AC8">
        <w:t xml:space="preserve">but are still fresh and edible </w:t>
      </w:r>
      <w:r>
        <w:t>can be added in to ready meals and soups to save on wasting them</w:t>
      </w:r>
      <w:r w:rsidR="006B5AC8">
        <w:t xml:space="preserve"> and then the carrots which are not used will be then be utilised as animal feed, by having all these different options just for carrots is good as these products don’t just get chucked away, there are many different ways on using them. </w:t>
      </w:r>
    </w:p>
    <w:p w14:paraId="5FFA8458" w14:textId="0876E170" w:rsidR="00832C2B" w:rsidRDefault="00553927">
      <w:r>
        <w:t xml:space="preserve">One of the new initiatives was to change the packaging on meat and produce that are available at Tesco stores, for example the have made changes with their supplier of chicken, they have come up with a new ‘buy one keep one’ design on chicken packaging, so customers can use one and keep the other one fresh, which is saving on waste in the customers’ homes and saving them money, which is an ethical responsibility that they have introduced. </w:t>
      </w:r>
      <w:r w:rsidR="0035554A">
        <w:t>They have also changed the packaging on bags of salad, so the consumer can use what they want and the reseal the salad bag to keep it</w:t>
      </w:r>
      <w:r w:rsidR="00310E96">
        <w:t xml:space="preserve"> fresher for longer. </w:t>
      </w:r>
    </w:p>
    <w:p w14:paraId="53B33B1C" w14:textId="46D9C9A8" w:rsidR="00310E96" w:rsidRDefault="00310E96">
      <w:r>
        <w:t>Looking at total UK food sales in 2016/17, the total food sales were 9,957,374, the total food waste was 46,684 tonnes. Tesco expect the total food sales is to go up 107, 050 reaching 116,900,324 by the end of 2018, and the food waste to go up 4,004 reaching 50,688 tonnes by the end of 2018</w:t>
      </w:r>
      <w:sdt>
        <w:sdtPr>
          <w:id w:val="1535314773"/>
          <w:citation/>
        </w:sdtPr>
        <w:sdtContent>
          <w:r w:rsidR="0042741B">
            <w:fldChar w:fldCharType="begin"/>
          </w:r>
          <w:r w:rsidR="0042741B">
            <w:instrText xml:space="preserve"> CITATION Tes1a \l 2057 </w:instrText>
          </w:r>
          <w:r w:rsidR="0042741B">
            <w:fldChar w:fldCharType="separate"/>
          </w:r>
          <w:r w:rsidR="0042741B">
            <w:rPr>
              <w:noProof/>
            </w:rPr>
            <w:t xml:space="preserve"> </w:t>
          </w:r>
          <w:r w:rsidR="0042741B" w:rsidRPr="0042741B">
            <w:rPr>
              <w:noProof/>
            </w:rPr>
            <w:t>(Tesco , 2018)</w:t>
          </w:r>
          <w:r w:rsidR="0042741B">
            <w:fldChar w:fldCharType="end"/>
          </w:r>
        </w:sdtContent>
      </w:sdt>
      <w:r>
        <w:t xml:space="preserve">. This shows although Tesco are doing a lot to reduce waste and have put many new initiatives in place to reduce waste, there is still a lot of waste from the stores, </w:t>
      </w:r>
      <w:r w:rsidR="0042741B">
        <w:t>this isn’t all food waste. In 2016/17 there were 25,109 tonnes of damages which were wasted, 7,373 not safe to donate items wasted which affect the percentage of waste in the company but these cannot be helped but have a huge impact on waste shrinkage</w:t>
      </w:r>
      <w:sdt>
        <w:sdtPr>
          <w:id w:val="951137554"/>
          <w:citation/>
        </w:sdtPr>
        <w:sdtContent>
          <w:r w:rsidR="0042741B">
            <w:fldChar w:fldCharType="begin"/>
          </w:r>
          <w:r w:rsidR="0042741B">
            <w:instrText xml:space="preserve"> CITATION Tes1a \l 2057 </w:instrText>
          </w:r>
          <w:r w:rsidR="0042741B">
            <w:fldChar w:fldCharType="separate"/>
          </w:r>
          <w:r w:rsidR="0042741B">
            <w:rPr>
              <w:noProof/>
            </w:rPr>
            <w:t xml:space="preserve"> </w:t>
          </w:r>
          <w:r w:rsidR="0042741B" w:rsidRPr="0042741B">
            <w:rPr>
              <w:noProof/>
            </w:rPr>
            <w:t>(Tesco , 2018)</w:t>
          </w:r>
          <w:r w:rsidR="0042741B">
            <w:fldChar w:fldCharType="end"/>
          </w:r>
        </w:sdtContent>
      </w:sdt>
      <w:r w:rsidR="0042741B">
        <w:t>. While the stuff under the food surplus safe for human consumption figures showed that 5,700 tonnes were donated, 16,605 tonnes was turned in to animal feed and 16,391 tonnes was turned in to anaerobic digestion and energy recovery</w:t>
      </w:r>
      <w:sdt>
        <w:sdtPr>
          <w:id w:val="-301156354"/>
          <w:citation/>
        </w:sdtPr>
        <w:sdtContent>
          <w:r w:rsidR="0042741B">
            <w:fldChar w:fldCharType="begin"/>
          </w:r>
          <w:r w:rsidR="0042741B">
            <w:instrText xml:space="preserve"> CITATION Tes1a \l 2057 </w:instrText>
          </w:r>
          <w:r w:rsidR="0042741B">
            <w:fldChar w:fldCharType="separate"/>
          </w:r>
          <w:r w:rsidR="0042741B">
            <w:rPr>
              <w:noProof/>
            </w:rPr>
            <w:t xml:space="preserve"> </w:t>
          </w:r>
          <w:r w:rsidR="0042741B" w:rsidRPr="0042741B">
            <w:rPr>
              <w:noProof/>
            </w:rPr>
            <w:t>(Tesco , 2018)</w:t>
          </w:r>
          <w:r w:rsidR="0042741B">
            <w:fldChar w:fldCharType="end"/>
          </w:r>
        </w:sdtContent>
      </w:sdt>
      <w:r w:rsidR="0042741B">
        <w:t xml:space="preserve">. </w:t>
      </w:r>
    </w:p>
    <w:p w14:paraId="5450A0CA" w14:textId="7DC75E94" w:rsidR="00AD627C" w:rsidRPr="0042741B" w:rsidRDefault="0042741B">
      <w:pPr>
        <w:rPr>
          <w:u w:val="single"/>
        </w:rPr>
      </w:pPr>
      <w:r w:rsidRPr="0052318E">
        <w:rPr>
          <w:u w:val="single"/>
        </w:rPr>
        <w:t>Conclusion</w:t>
      </w:r>
      <w:r w:rsidRPr="0042741B">
        <w:rPr>
          <w:u w:val="single"/>
        </w:rPr>
        <w:t xml:space="preserve"> </w:t>
      </w:r>
    </w:p>
    <w:p w14:paraId="029493B3" w14:textId="7E14AAFB" w:rsidR="0042741B" w:rsidRDefault="003F1051">
      <w:r>
        <w:t xml:space="preserve">Corporate social responsibility is the heart of every organisation, whether it be for profit or non-profit. Every company will have something in place which they are responsible for and will act on it to increase their sale or to get more people to visit their business. There are different levels that businesses can act on, and this can distinguish if the company is looking just for profit, or is actually doing good for the people. There has been research in to Milton Friedman and Henry Mintzberg and their beliefs on CSR. Then looking at the big company on Tesco and what their CSR report expresses that they are doing for the company, focusing on the food waste aspect of their report. </w:t>
      </w:r>
    </w:p>
    <w:p w14:paraId="79F06334" w14:textId="49C11E87" w:rsidR="003C20B4" w:rsidRDefault="003C20B4"/>
    <w:p w14:paraId="10BCF5A4" w14:textId="4746C3D2" w:rsidR="003C20B4" w:rsidRDefault="003C20B4"/>
    <w:p w14:paraId="00D32B88" w14:textId="2E2BE333" w:rsidR="003C20B4" w:rsidRDefault="003C20B4"/>
    <w:p w14:paraId="64B7E1BC" w14:textId="49D66163" w:rsidR="003C20B4" w:rsidRDefault="003C20B4"/>
    <w:p w14:paraId="4062E7A2" w14:textId="53552DA2" w:rsidR="003C20B4" w:rsidRDefault="003C20B4"/>
    <w:p w14:paraId="05C4786C" w14:textId="52E7909C" w:rsidR="003C20B4" w:rsidRDefault="003C20B4"/>
    <w:p w14:paraId="18A391EE" w14:textId="2A114C3C" w:rsidR="003C20B4" w:rsidRDefault="003C20B4"/>
    <w:p w14:paraId="74A66240" w14:textId="1DFAE67C" w:rsidR="003C20B4" w:rsidRDefault="003C20B4"/>
    <w:p w14:paraId="3D68F1F2" w14:textId="7E16B504" w:rsidR="003C20B4" w:rsidRDefault="003C20B4"/>
    <w:p w14:paraId="482B4E11" w14:textId="0476EE83" w:rsidR="003C20B4" w:rsidRDefault="003C20B4"/>
    <w:p w14:paraId="61A8BF13" w14:textId="7C36C7E8" w:rsidR="003C20B4" w:rsidRDefault="003C20B4"/>
    <w:p w14:paraId="04889FE4" w14:textId="35539702" w:rsidR="003C20B4" w:rsidRDefault="003C20B4"/>
    <w:p w14:paraId="62D4E5D7" w14:textId="193DCD03" w:rsidR="003C20B4" w:rsidRDefault="003C20B4"/>
    <w:sdt>
      <w:sdtPr>
        <w:id w:val="-1923097405"/>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2A8071F" w14:textId="37EE2938" w:rsidR="003C20B4" w:rsidRDefault="003C20B4">
          <w:pPr>
            <w:pStyle w:val="Heading1"/>
          </w:pPr>
          <w:r>
            <w:t>References</w:t>
          </w:r>
        </w:p>
        <w:sdt>
          <w:sdtPr>
            <w:id w:val="-573587230"/>
            <w:bibliography/>
          </w:sdtPr>
          <w:sdtContent>
            <w:p w14:paraId="0BDCCBD8" w14:textId="77777777" w:rsidR="003C20B4" w:rsidRDefault="003C20B4" w:rsidP="003C20B4">
              <w:pPr>
                <w:pStyle w:val="Bibliography"/>
                <w:rPr>
                  <w:noProof/>
                  <w:sz w:val="24"/>
                  <w:szCs w:val="24"/>
                  <w:lang w:val="en-US"/>
                </w:rPr>
              </w:pPr>
              <w:r>
                <w:fldChar w:fldCharType="begin"/>
              </w:r>
              <w:r>
                <w:instrText xml:space="preserve"> BIBLIOGRAPHY </w:instrText>
              </w:r>
              <w:r>
                <w:fldChar w:fldCharType="separate"/>
              </w:r>
              <w:r>
                <w:rPr>
                  <w:noProof/>
                  <w:lang w:val="en-US"/>
                </w:rPr>
                <w:t xml:space="preserve">Allan, J., 2017. </w:t>
              </w:r>
              <w:r>
                <w:rPr>
                  <w:i/>
                  <w:iCs/>
                  <w:noProof/>
                  <w:lang w:val="en-US"/>
                </w:rPr>
                <w:t xml:space="preserve">Strategic Report. </w:t>
              </w:r>
              <w:r>
                <w:rPr>
                  <w:noProof/>
                  <w:lang w:val="en-US"/>
                </w:rPr>
                <w:t xml:space="preserve">[Online] </w:t>
              </w:r>
              <w:r>
                <w:rPr>
                  <w:noProof/>
                  <w:lang w:val="en-US"/>
                </w:rPr>
                <w:br/>
                <w:t xml:space="preserve">Available at: </w:t>
              </w:r>
              <w:r>
                <w:rPr>
                  <w:noProof/>
                  <w:u w:val="single"/>
                  <w:lang w:val="en-US"/>
                </w:rPr>
                <w:t>https://www.tescoplc.com/media/392372/68336_tesco_sr_digital_interactive_090517.pdf</w:t>
              </w:r>
              <w:r>
                <w:rPr>
                  <w:noProof/>
                  <w:lang w:val="en-US"/>
                </w:rPr>
                <w:br/>
                <w:t>[Accessed 13th February 2018].</w:t>
              </w:r>
            </w:p>
            <w:p w14:paraId="3084D6A4" w14:textId="77777777" w:rsidR="003C20B4" w:rsidRDefault="003C20B4" w:rsidP="003C20B4">
              <w:pPr>
                <w:pStyle w:val="Bibliography"/>
                <w:rPr>
                  <w:noProof/>
                  <w:lang w:val="en-US"/>
                </w:rPr>
              </w:pPr>
              <w:r>
                <w:rPr>
                  <w:noProof/>
                  <w:lang w:val="en-US"/>
                </w:rPr>
                <w:t xml:space="preserve">Carroll , A. B., 2016. International journal of corporate social responsibility. </w:t>
              </w:r>
              <w:r>
                <w:rPr>
                  <w:i/>
                  <w:iCs/>
                  <w:noProof/>
                  <w:lang w:val="en-US"/>
                </w:rPr>
                <w:t xml:space="preserve">Carroll's pyramid of CSR: taking another look , </w:t>
              </w:r>
              <w:r>
                <w:rPr>
                  <w:noProof/>
                  <w:lang w:val="en-US"/>
                </w:rPr>
                <w:t>1:3(1), pp. 0-8.</w:t>
              </w:r>
            </w:p>
            <w:p w14:paraId="732B1BC1" w14:textId="77777777" w:rsidR="003C20B4" w:rsidRDefault="003C20B4" w:rsidP="003C20B4">
              <w:pPr>
                <w:pStyle w:val="Bibliography"/>
                <w:rPr>
                  <w:noProof/>
                  <w:lang w:val="en-US"/>
                </w:rPr>
              </w:pPr>
              <w:r>
                <w:rPr>
                  <w:noProof/>
                  <w:lang w:val="en-US"/>
                </w:rPr>
                <w:t xml:space="preserve">Friedman, M., 2005. Understanding CSR. </w:t>
              </w:r>
              <w:r>
                <w:rPr>
                  <w:i/>
                  <w:iCs/>
                  <w:noProof/>
                  <w:lang w:val="en-US"/>
                </w:rPr>
                <w:t xml:space="preserve">A friedman doctrine - the social responsibility of business is to increase its profit, </w:t>
              </w:r>
              <w:r>
                <w:rPr>
                  <w:noProof/>
                  <w:lang w:val="en-US"/>
                </w:rPr>
                <w:t>pp. 26-32.</w:t>
              </w:r>
            </w:p>
            <w:p w14:paraId="57D4B492" w14:textId="77777777" w:rsidR="003C20B4" w:rsidRDefault="003C20B4" w:rsidP="003C20B4">
              <w:pPr>
                <w:pStyle w:val="Bibliography"/>
                <w:rPr>
                  <w:noProof/>
                  <w:lang w:val="en-US"/>
                </w:rPr>
              </w:pPr>
              <w:r>
                <w:rPr>
                  <w:noProof/>
                  <w:lang w:val="en-US"/>
                </w:rPr>
                <w:t xml:space="preserve">Lewis, D., 2017. </w:t>
              </w:r>
              <w:r>
                <w:rPr>
                  <w:i/>
                  <w:iCs/>
                  <w:noProof/>
                  <w:lang w:val="en-US"/>
                </w:rPr>
                <w:t xml:space="preserve">Strategic report. </w:t>
              </w:r>
              <w:r>
                <w:rPr>
                  <w:noProof/>
                  <w:lang w:val="en-US"/>
                </w:rPr>
                <w:t xml:space="preserve">[Online] </w:t>
              </w:r>
              <w:r>
                <w:rPr>
                  <w:noProof/>
                  <w:lang w:val="en-US"/>
                </w:rPr>
                <w:br/>
                <w:t xml:space="preserve">Available at: </w:t>
              </w:r>
              <w:r>
                <w:rPr>
                  <w:noProof/>
                  <w:u w:val="single"/>
                  <w:lang w:val="en-US"/>
                </w:rPr>
                <w:t>https://www.tescoplc.com/media/392372/68336_tesco_sr_digital_interactive_090517.pdf</w:t>
              </w:r>
              <w:r>
                <w:rPr>
                  <w:noProof/>
                  <w:lang w:val="en-US"/>
                </w:rPr>
                <w:br/>
                <w:t>[Accessed 13th February 2018].</w:t>
              </w:r>
            </w:p>
            <w:p w14:paraId="16202FD1" w14:textId="77777777" w:rsidR="003C20B4" w:rsidRDefault="003C20B4" w:rsidP="003C20B4">
              <w:pPr>
                <w:pStyle w:val="Bibliography"/>
                <w:rPr>
                  <w:noProof/>
                  <w:lang w:val="en-US"/>
                </w:rPr>
              </w:pPr>
              <w:r>
                <w:rPr>
                  <w:noProof/>
                  <w:lang w:val="en-US"/>
                </w:rPr>
                <w:t xml:space="preserve">McWilliams, A. &amp; Siegal, D., 2001. Corporate social responsibility: A theory of the firm perspective. </w:t>
              </w:r>
              <w:r>
                <w:rPr>
                  <w:i/>
                  <w:iCs/>
                  <w:noProof/>
                  <w:lang w:val="en-US"/>
                </w:rPr>
                <w:t xml:space="preserve">Corporate social responsibility: A theory of the firm perspective, </w:t>
              </w:r>
              <w:r>
                <w:rPr>
                  <w:noProof/>
                  <w:lang w:val="en-US"/>
                </w:rPr>
                <w:t>26(1), pp. 117-127.</w:t>
              </w:r>
            </w:p>
            <w:p w14:paraId="6BD7122E" w14:textId="77777777" w:rsidR="003C20B4" w:rsidRDefault="003C20B4" w:rsidP="003C20B4">
              <w:pPr>
                <w:pStyle w:val="Bibliography"/>
                <w:rPr>
                  <w:noProof/>
                  <w:lang w:val="en-US"/>
                </w:rPr>
              </w:pPr>
              <w:r>
                <w:rPr>
                  <w:noProof/>
                  <w:lang w:val="en-US"/>
                </w:rPr>
                <w:t xml:space="preserve">Minztberg, H., 2005. Understanding CSR. </w:t>
              </w:r>
              <w:r>
                <w:rPr>
                  <w:i/>
                  <w:iCs/>
                  <w:noProof/>
                  <w:lang w:val="en-US"/>
                </w:rPr>
                <w:t xml:space="preserve">The case for social responsibility, </w:t>
              </w:r>
              <w:r>
                <w:rPr>
                  <w:noProof/>
                  <w:lang w:val="en-US"/>
                </w:rPr>
                <w:t>pp. 32-34.</w:t>
              </w:r>
            </w:p>
            <w:p w14:paraId="34E163D3" w14:textId="77777777" w:rsidR="003C20B4" w:rsidRDefault="003C20B4" w:rsidP="003C20B4">
              <w:pPr>
                <w:pStyle w:val="Bibliography"/>
                <w:rPr>
                  <w:noProof/>
                  <w:lang w:val="en-US"/>
                </w:rPr>
              </w:pPr>
              <w:r>
                <w:rPr>
                  <w:noProof/>
                  <w:lang w:val="en-US"/>
                </w:rPr>
                <w:t xml:space="preserve">Price, J. M. &amp; Sun, W., 2015. </w:t>
              </w:r>
              <w:r>
                <w:rPr>
                  <w:i/>
                  <w:iCs/>
                  <w:noProof/>
                  <w:lang w:val="en-US"/>
                </w:rPr>
                <w:t xml:space="preserve">Doing good and doing bad: the impact of corporate social responsibility and irresponsibility on firm perfomance. </w:t>
              </w:r>
              <w:r>
                <w:rPr>
                  <w:noProof/>
                  <w:lang w:val="en-US"/>
                </w:rPr>
                <w:t xml:space="preserve">[Online] </w:t>
              </w:r>
              <w:r>
                <w:rPr>
                  <w:noProof/>
                  <w:lang w:val="en-US"/>
                </w:rPr>
                <w:br/>
                <w:t xml:space="preserve">Available at: </w:t>
              </w:r>
              <w:r>
                <w:rPr>
                  <w:noProof/>
                  <w:u w:val="single"/>
                  <w:lang w:val="en-US"/>
                </w:rPr>
                <w:t>https://moodle.uwtsd.ac.uk/pluginfile.php/143502/mod_resource/content/1/doing%20good%20and%20doing%20bad%20CSR.pdf</w:t>
              </w:r>
              <w:r>
                <w:rPr>
                  <w:noProof/>
                  <w:lang w:val="en-US"/>
                </w:rPr>
                <w:br/>
                <w:t>[Accessed 19th February 2018].</w:t>
              </w:r>
            </w:p>
            <w:p w14:paraId="45BF6BE5" w14:textId="77777777" w:rsidR="003C20B4" w:rsidRDefault="003C20B4" w:rsidP="003C20B4">
              <w:pPr>
                <w:pStyle w:val="Bibliography"/>
                <w:rPr>
                  <w:noProof/>
                  <w:lang w:val="en-US"/>
                </w:rPr>
              </w:pPr>
              <w:r>
                <w:rPr>
                  <w:noProof/>
                  <w:lang w:val="en-US"/>
                </w:rPr>
                <w:t xml:space="preserve">Tesco , 2017. </w:t>
              </w:r>
              <w:r>
                <w:rPr>
                  <w:i/>
                  <w:iCs/>
                  <w:noProof/>
                  <w:lang w:val="en-US"/>
                </w:rPr>
                <w:t xml:space="preserve">Annual report and financial statements 2017. </w:t>
              </w:r>
              <w:r>
                <w:rPr>
                  <w:noProof/>
                  <w:lang w:val="en-US"/>
                </w:rPr>
                <w:t xml:space="preserve">[Online] </w:t>
              </w:r>
              <w:r>
                <w:rPr>
                  <w:noProof/>
                  <w:lang w:val="en-US"/>
                </w:rPr>
                <w:br/>
                <w:t xml:space="preserve">Available at: </w:t>
              </w:r>
              <w:r>
                <w:rPr>
                  <w:noProof/>
                  <w:u w:val="single"/>
                  <w:lang w:val="en-US"/>
                </w:rPr>
                <w:t>https://www.tescoplc.com/media/392373/68336_tesco_ar_digital_interactive_250417.pdf</w:t>
              </w:r>
              <w:r>
                <w:rPr>
                  <w:noProof/>
                  <w:lang w:val="en-US"/>
                </w:rPr>
                <w:br/>
                <w:t>[Accessed 20th February 2018].</w:t>
              </w:r>
            </w:p>
            <w:p w14:paraId="5B9B0CA7" w14:textId="77777777" w:rsidR="003C20B4" w:rsidRDefault="003C20B4" w:rsidP="003C20B4">
              <w:pPr>
                <w:pStyle w:val="Bibliography"/>
                <w:rPr>
                  <w:noProof/>
                  <w:lang w:val="en-US"/>
                </w:rPr>
              </w:pPr>
              <w:r>
                <w:rPr>
                  <w:noProof/>
                  <w:lang w:val="en-US"/>
                </w:rPr>
                <w:t xml:space="preserve">Tesco , 2018. </w:t>
              </w:r>
              <w:r>
                <w:rPr>
                  <w:i/>
                  <w:iCs/>
                  <w:noProof/>
                  <w:lang w:val="en-US"/>
                </w:rPr>
                <w:t xml:space="preserve">Food waste. </w:t>
              </w:r>
              <w:r>
                <w:rPr>
                  <w:noProof/>
                  <w:lang w:val="en-US"/>
                </w:rPr>
                <w:t xml:space="preserve">[Online] </w:t>
              </w:r>
              <w:r>
                <w:rPr>
                  <w:noProof/>
                  <w:lang w:val="en-US"/>
                </w:rPr>
                <w:br/>
                <w:t xml:space="preserve">Available at: </w:t>
              </w:r>
              <w:r>
                <w:rPr>
                  <w:noProof/>
                  <w:u w:val="single"/>
                  <w:lang w:val="en-US"/>
                </w:rPr>
                <w:t>https://www.tescoplc.com/little-helps-plan/products-food-waste/uk-food-waste-data/</w:t>
              </w:r>
              <w:r>
                <w:rPr>
                  <w:noProof/>
                  <w:lang w:val="en-US"/>
                </w:rPr>
                <w:br/>
                <w:t>[Accessed 21st February 2018].</w:t>
              </w:r>
            </w:p>
            <w:p w14:paraId="6641420D" w14:textId="77777777" w:rsidR="003C20B4" w:rsidRDefault="003C20B4" w:rsidP="003C20B4">
              <w:pPr>
                <w:pStyle w:val="Bibliography"/>
                <w:rPr>
                  <w:noProof/>
                  <w:lang w:val="en-US"/>
                </w:rPr>
              </w:pPr>
              <w:r>
                <w:rPr>
                  <w:noProof/>
                  <w:lang w:val="en-US"/>
                </w:rPr>
                <w:t xml:space="preserve">Tesco Plc, 2018. </w:t>
              </w:r>
              <w:r>
                <w:rPr>
                  <w:i/>
                  <w:iCs/>
                  <w:noProof/>
                  <w:lang w:val="en-US"/>
                </w:rPr>
                <w:t xml:space="preserve">Major Shareholders. </w:t>
              </w:r>
              <w:r>
                <w:rPr>
                  <w:noProof/>
                  <w:lang w:val="en-US"/>
                </w:rPr>
                <w:t xml:space="preserve">[Online] </w:t>
              </w:r>
              <w:r>
                <w:rPr>
                  <w:noProof/>
                  <w:lang w:val="en-US"/>
                </w:rPr>
                <w:br/>
                <w:t xml:space="preserve">Available at: </w:t>
              </w:r>
              <w:r>
                <w:rPr>
                  <w:noProof/>
                  <w:u w:val="single"/>
                  <w:lang w:val="en-US"/>
                </w:rPr>
                <w:t>https://www.tescoplc.com/investors/major-shareholders/</w:t>
              </w:r>
              <w:r>
                <w:rPr>
                  <w:noProof/>
                  <w:lang w:val="en-US"/>
                </w:rPr>
                <w:br/>
                <w:t>[Accessed 19th February 2018].</w:t>
              </w:r>
            </w:p>
            <w:p w14:paraId="5325FD70" w14:textId="5811A4DA" w:rsidR="003C20B4" w:rsidRDefault="003C20B4" w:rsidP="003C20B4">
              <w:r>
                <w:rPr>
                  <w:b/>
                  <w:bCs/>
                  <w:noProof/>
                </w:rPr>
                <w:fldChar w:fldCharType="end"/>
              </w:r>
            </w:p>
          </w:sdtContent>
        </w:sdt>
      </w:sdtContent>
    </w:sdt>
    <w:p w14:paraId="72EEB930" w14:textId="77777777" w:rsidR="003C20B4" w:rsidRDefault="003C20B4"/>
    <w:p w14:paraId="5245BF92" w14:textId="0FE11F12" w:rsidR="0042741B" w:rsidRDefault="0042741B"/>
    <w:p w14:paraId="4A71ACD6" w14:textId="163A4815" w:rsidR="0042741B" w:rsidRDefault="0042741B"/>
    <w:p w14:paraId="54EBFC29" w14:textId="77777777" w:rsidR="0042741B" w:rsidRPr="00962CBC" w:rsidRDefault="0042741B"/>
    <w:p w14:paraId="49D6B3B9" w14:textId="77777777" w:rsidR="0042741B" w:rsidRDefault="0042741B" w:rsidP="009C7BE2"/>
    <w:sectPr w:rsidR="0042741B" w:rsidSect="009C7BE2">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3B5049" w14:textId="77777777" w:rsidR="0052318E" w:rsidRDefault="0052318E" w:rsidP="009C7BE2">
      <w:pPr>
        <w:spacing w:after="0" w:line="240" w:lineRule="auto"/>
      </w:pPr>
      <w:r>
        <w:separator/>
      </w:r>
    </w:p>
  </w:endnote>
  <w:endnote w:type="continuationSeparator" w:id="0">
    <w:p w14:paraId="2AB9A282" w14:textId="77777777" w:rsidR="0052318E" w:rsidRDefault="0052318E" w:rsidP="009C7B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ESCO Moder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0866792"/>
      <w:docPartObj>
        <w:docPartGallery w:val="Page Numbers (Bottom of Page)"/>
        <w:docPartUnique/>
      </w:docPartObj>
    </w:sdtPr>
    <w:sdtEndPr>
      <w:rPr>
        <w:noProof/>
      </w:rPr>
    </w:sdtEndPr>
    <w:sdtContent>
      <w:p w14:paraId="1AA30C06" w14:textId="5E4763BB" w:rsidR="0052318E" w:rsidRDefault="0052318E">
        <w:pPr>
          <w:pStyle w:val="Footer"/>
          <w:jc w:val="right"/>
        </w:pPr>
        <w:r>
          <w:fldChar w:fldCharType="begin"/>
        </w:r>
        <w:r>
          <w:instrText xml:space="preserve"> PAGE   \* MERGEFORMAT </w:instrText>
        </w:r>
        <w:r>
          <w:fldChar w:fldCharType="separate"/>
        </w:r>
        <w:r w:rsidR="00657B4C">
          <w:rPr>
            <w:noProof/>
          </w:rPr>
          <w:t>6</w:t>
        </w:r>
        <w:r>
          <w:rPr>
            <w:noProof/>
          </w:rPr>
          <w:fldChar w:fldCharType="end"/>
        </w:r>
      </w:p>
    </w:sdtContent>
  </w:sdt>
  <w:p w14:paraId="7C10F2CE" w14:textId="77777777" w:rsidR="0052318E" w:rsidRDefault="00523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06498E" w14:textId="77777777" w:rsidR="0052318E" w:rsidRDefault="0052318E" w:rsidP="009C7BE2">
      <w:pPr>
        <w:spacing w:after="0" w:line="240" w:lineRule="auto"/>
      </w:pPr>
      <w:r>
        <w:separator/>
      </w:r>
    </w:p>
  </w:footnote>
  <w:footnote w:type="continuationSeparator" w:id="0">
    <w:p w14:paraId="760C9777" w14:textId="77777777" w:rsidR="0052318E" w:rsidRDefault="0052318E" w:rsidP="009C7B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11DB87" w14:textId="77777777" w:rsidR="0052318E" w:rsidRDefault="0052318E">
    <w:pPr>
      <w:pStyle w:val="Header"/>
    </w:pPr>
    <w:r>
      <w:t>Brooke Garwood (P146385)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1901BD"/>
    <w:multiLevelType w:val="hybridMultilevel"/>
    <w:tmpl w:val="BD389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BE2"/>
    <w:rsid w:val="0000218D"/>
    <w:rsid w:val="000035B0"/>
    <w:rsid w:val="00003AEF"/>
    <w:rsid w:val="00015C2B"/>
    <w:rsid w:val="000A5291"/>
    <w:rsid w:val="000C0D60"/>
    <w:rsid w:val="000E2B89"/>
    <w:rsid w:val="000F3C24"/>
    <w:rsid w:val="00127406"/>
    <w:rsid w:val="001459C8"/>
    <w:rsid w:val="00191356"/>
    <w:rsid w:val="001E48A7"/>
    <w:rsid w:val="0028021C"/>
    <w:rsid w:val="00280C49"/>
    <w:rsid w:val="00283620"/>
    <w:rsid w:val="002A1F62"/>
    <w:rsid w:val="002C5FEF"/>
    <w:rsid w:val="002F53E3"/>
    <w:rsid w:val="0030146C"/>
    <w:rsid w:val="00310E96"/>
    <w:rsid w:val="00314E1C"/>
    <w:rsid w:val="00334AC7"/>
    <w:rsid w:val="0035554A"/>
    <w:rsid w:val="00366627"/>
    <w:rsid w:val="0036702C"/>
    <w:rsid w:val="00381A17"/>
    <w:rsid w:val="003C20B4"/>
    <w:rsid w:val="003C551D"/>
    <w:rsid w:val="003C6C22"/>
    <w:rsid w:val="003D179B"/>
    <w:rsid w:val="003D7FBB"/>
    <w:rsid w:val="003F1051"/>
    <w:rsid w:val="0041613C"/>
    <w:rsid w:val="0042741B"/>
    <w:rsid w:val="00457D97"/>
    <w:rsid w:val="004946B0"/>
    <w:rsid w:val="004A0F96"/>
    <w:rsid w:val="004C183E"/>
    <w:rsid w:val="004D6FD6"/>
    <w:rsid w:val="0052318E"/>
    <w:rsid w:val="0054254F"/>
    <w:rsid w:val="005459E8"/>
    <w:rsid w:val="00553927"/>
    <w:rsid w:val="00574A83"/>
    <w:rsid w:val="005B0ACE"/>
    <w:rsid w:val="00632B29"/>
    <w:rsid w:val="00657B4C"/>
    <w:rsid w:val="00663D29"/>
    <w:rsid w:val="00682273"/>
    <w:rsid w:val="006A1FC4"/>
    <w:rsid w:val="006B5AC8"/>
    <w:rsid w:val="006C487A"/>
    <w:rsid w:val="006C5709"/>
    <w:rsid w:val="006C59EF"/>
    <w:rsid w:val="006C6D50"/>
    <w:rsid w:val="006D3DCC"/>
    <w:rsid w:val="00710D73"/>
    <w:rsid w:val="0071497B"/>
    <w:rsid w:val="00757314"/>
    <w:rsid w:val="007804F8"/>
    <w:rsid w:val="007D0A22"/>
    <w:rsid w:val="007E3F00"/>
    <w:rsid w:val="007F08D2"/>
    <w:rsid w:val="00801D40"/>
    <w:rsid w:val="00816B31"/>
    <w:rsid w:val="00832C2B"/>
    <w:rsid w:val="0088045B"/>
    <w:rsid w:val="008A5311"/>
    <w:rsid w:val="008D7D0A"/>
    <w:rsid w:val="0093244E"/>
    <w:rsid w:val="00941C1D"/>
    <w:rsid w:val="0094500F"/>
    <w:rsid w:val="009500D4"/>
    <w:rsid w:val="00961B0E"/>
    <w:rsid w:val="00962CBC"/>
    <w:rsid w:val="00982733"/>
    <w:rsid w:val="009942D9"/>
    <w:rsid w:val="009C7BE2"/>
    <w:rsid w:val="00A25B30"/>
    <w:rsid w:val="00A2779F"/>
    <w:rsid w:val="00A61E7E"/>
    <w:rsid w:val="00A67F34"/>
    <w:rsid w:val="00A81DCC"/>
    <w:rsid w:val="00AD0712"/>
    <w:rsid w:val="00AD627C"/>
    <w:rsid w:val="00B87756"/>
    <w:rsid w:val="00C70368"/>
    <w:rsid w:val="00CE2EF9"/>
    <w:rsid w:val="00D05EEF"/>
    <w:rsid w:val="00DB0448"/>
    <w:rsid w:val="00DE25BC"/>
    <w:rsid w:val="00DF2647"/>
    <w:rsid w:val="00DF33C8"/>
    <w:rsid w:val="00E75865"/>
    <w:rsid w:val="00E93C53"/>
    <w:rsid w:val="00F4634B"/>
    <w:rsid w:val="00F70847"/>
    <w:rsid w:val="00F733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12D3CCF"/>
  <w15:chartTrackingRefBased/>
  <w15:docId w15:val="{4D7ABF39-8F69-4CB4-BDD3-AA5F74C7B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741B"/>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C7BE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C7BE2"/>
    <w:rPr>
      <w:rFonts w:eastAsiaTheme="minorEastAsia"/>
      <w:lang w:val="en-US"/>
    </w:rPr>
  </w:style>
  <w:style w:type="paragraph" w:styleId="Header">
    <w:name w:val="header"/>
    <w:basedOn w:val="Normal"/>
    <w:link w:val="HeaderChar"/>
    <w:uiPriority w:val="99"/>
    <w:unhideWhenUsed/>
    <w:rsid w:val="009C7B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7BE2"/>
  </w:style>
  <w:style w:type="paragraph" w:styleId="Footer">
    <w:name w:val="footer"/>
    <w:basedOn w:val="Normal"/>
    <w:link w:val="FooterChar"/>
    <w:uiPriority w:val="99"/>
    <w:unhideWhenUsed/>
    <w:rsid w:val="009C7B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7BE2"/>
  </w:style>
  <w:style w:type="character" w:styleId="Hyperlink">
    <w:name w:val="Hyperlink"/>
    <w:basedOn w:val="DefaultParagraphFont"/>
    <w:uiPriority w:val="99"/>
    <w:unhideWhenUsed/>
    <w:rsid w:val="009C7BE2"/>
    <w:rPr>
      <w:color w:val="0563C1" w:themeColor="hyperlink"/>
      <w:u w:val="single"/>
    </w:rPr>
  </w:style>
  <w:style w:type="paragraph" w:customStyle="1" w:styleId="Pa6">
    <w:name w:val="Pa6"/>
    <w:basedOn w:val="Normal"/>
    <w:next w:val="Normal"/>
    <w:uiPriority w:val="99"/>
    <w:rsid w:val="009C7BE2"/>
    <w:pPr>
      <w:autoSpaceDE w:val="0"/>
      <w:autoSpaceDN w:val="0"/>
      <w:adjustRightInd w:val="0"/>
      <w:spacing w:after="0" w:line="181" w:lineRule="atLeast"/>
    </w:pPr>
    <w:rPr>
      <w:rFonts w:ascii="TESCO Modern" w:hAnsi="TESCO Modern"/>
      <w:sz w:val="24"/>
      <w:szCs w:val="24"/>
    </w:rPr>
  </w:style>
  <w:style w:type="paragraph" w:styleId="ListParagraph">
    <w:name w:val="List Paragraph"/>
    <w:basedOn w:val="Normal"/>
    <w:uiPriority w:val="34"/>
    <w:qFormat/>
    <w:rsid w:val="0054254F"/>
    <w:pPr>
      <w:ind w:left="720"/>
      <w:contextualSpacing/>
    </w:pPr>
  </w:style>
  <w:style w:type="character" w:styleId="FollowedHyperlink">
    <w:name w:val="FollowedHyperlink"/>
    <w:basedOn w:val="DefaultParagraphFont"/>
    <w:uiPriority w:val="99"/>
    <w:semiHidden/>
    <w:unhideWhenUsed/>
    <w:rsid w:val="00DF33C8"/>
    <w:rPr>
      <w:color w:val="954F72" w:themeColor="followedHyperlink"/>
      <w:u w:val="single"/>
    </w:rPr>
  </w:style>
  <w:style w:type="character" w:customStyle="1" w:styleId="UnresolvedMention1">
    <w:name w:val="Unresolved Mention1"/>
    <w:basedOn w:val="DefaultParagraphFont"/>
    <w:uiPriority w:val="99"/>
    <w:semiHidden/>
    <w:unhideWhenUsed/>
    <w:rsid w:val="00C70368"/>
    <w:rPr>
      <w:color w:val="808080"/>
      <w:shd w:val="clear" w:color="auto" w:fill="E6E6E6"/>
    </w:rPr>
  </w:style>
  <w:style w:type="character" w:customStyle="1" w:styleId="Heading1Char">
    <w:name w:val="Heading 1 Char"/>
    <w:basedOn w:val="DefaultParagraphFont"/>
    <w:link w:val="Heading1"/>
    <w:uiPriority w:val="9"/>
    <w:rsid w:val="0042741B"/>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4274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164157">
      <w:bodyDiv w:val="1"/>
      <w:marLeft w:val="0"/>
      <w:marRight w:val="0"/>
      <w:marTop w:val="0"/>
      <w:marBottom w:val="0"/>
      <w:divBdr>
        <w:top w:val="none" w:sz="0" w:space="0" w:color="auto"/>
        <w:left w:val="none" w:sz="0" w:space="0" w:color="auto"/>
        <w:bottom w:val="none" w:sz="0" w:space="0" w:color="auto"/>
        <w:right w:val="none" w:sz="0" w:space="0" w:color="auto"/>
      </w:divBdr>
    </w:div>
    <w:div w:id="188375424">
      <w:bodyDiv w:val="1"/>
      <w:marLeft w:val="0"/>
      <w:marRight w:val="0"/>
      <w:marTop w:val="0"/>
      <w:marBottom w:val="0"/>
      <w:divBdr>
        <w:top w:val="none" w:sz="0" w:space="0" w:color="auto"/>
        <w:left w:val="none" w:sz="0" w:space="0" w:color="auto"/>
        <w:bottom w:val="none" w:sz="0" w:space="0" w:color="auto"/>
        <w:right w:val="none" w:sz="0" w:space="0" w:color="auto"/>
      </w:divBdr>
    </w:div>
    <w:div w:id="306591833">
      <w:bodyDiv w:val="1"/>
      <w:marLeft w:val="0"/>
      <w:marRight w:val="0"/>
      <w:marTop w:val="0"/>
      <w:marBottom w:val="0"/>
      <w:divBdr>
        <w:top w:val="none" w:sz="0" w:space="0" w:color="auto"/>
        <w:left w:val="none" w:sz="0" w:space="0" w:color="auto"/>
        <w:bottom w:val="none" w:sz="0" w:space="0" w:color="auto"/>
        <w:right w:val="none" w:sz="0" w:space="0" w:color="auto"/>
      </w:divBdr>
    </w:div>
    <w:div w:id="310016838">
      <w:bodyDiv w:val="1"/>
      <w:marLeft w:val="0"/>
      <w:marRight w:val="0"/>
      <w:marTop w:val="0"/>
      <w:marBottom w:val="0"/>
      <w:divBdr>
        <w:top w:val="none" w:sz="0" w:space="0" w:color="auto"/>
        <w:left w:val="none" w:sz="0" w:space="0" w:color="auto"/>
        <w:bottom w:val="none" w:sz="0" w:space="0" w:color="auto"/>
        <w:right w:val="none" w:sz="0" w:space="0" w:color="auto"/>
      </w:divBdr>
    </w:div>
    <w:div w:id="338583786">
      <w:bodyDiv w:val="1"/>
      <w:marLeft w:val="0"/>
      <w:marRight w:val="0"/>
      <w:marTop w:val="0"/>
      <w:marBottom w:val="0"/>
      <w:divBdr>
        <w:top w:val="none" w:sz="0" w:space="0" w:color="auto"/>
        <w:left w:val="none" w:sz="0" w:space="0" w:color="auto"/>
        <w:bottom w:val="none" w:sz="0" w:space="0" w:color="auto"/>
        <w:right w:val="none" w:sz="0" w:space="0" w:color="auto"/>
      </w:divBdr>
    </w:div>
    <w:div w:id="342249947">
      <w:bodyDiv w:val="1"/>
      <w:marLeft w:val="0"/>
      <w:marRight w:val="0"/>
      <w:marTop w:val="0"/>
      <w:marBottom w:val="0"/>
      <w:divBdr>
        <w:top w:val="none" w:sz="0" w:space="0" w:color="auto"/>
        <w:left w:val="none" w:sz="0" w:space="0" w:color="auto"/>
        <w:bottom w:val="none" w:sz="0" w:space="0" w:color="auto"/>
        <w:right w:val="none" w:sz="0" w:space="0" w:color="auto"/>
      </w:divBdr>
    </w:div>
    <w:div w:id="469445849">
      <w:bodyDiv w:val="1"/>
      <w:marLeft w:val="0"/>
      <w:marRight w:val="0"/>
      <w:marTop w:val="0"/>
      <w:marBottom w:val="0"/>
      <w:divBdr>
        <w:top w:val="none" w:sz="0" w:space="0" w:color="auto"/>
        <w:left w:val="none" w:sz="0" w:space="0" w:color="auto"/>
        <w:bottom w:val="none" w:sz="0" w:space="0" w:color="auto"/>
        <w:right w:val="none" w:sz="0" w:space="0" w:color="auto"/>
      </w:divBdr>
    </w:div>
    <w:div w:id="491411120">
      <w:bodyDiv w:val="1"/>
      <w:marLeft w:val="0"/>
      <w:marRight w:val="0"/>
      <w:marTop w:val="0"/>
      <w:marBottom w:val="0"/>
      <w:divBdr>
        <w:top w:val="none" w:sz="0" w:space="0" w:color="auto"/>
        <w:left w:val="none" w:sz="0" w:space="0" w:color="auto"/>
        <w:bottom w:val="none" w:sz="0" w:space="0" w:color="auto"/>
        <w:right w:val="none" w:sz="0" w:space="0" w:color="auto"/>
      </w:divBdr>
    </w:div>
    <w:div w:id="520243075">
      <w:bodyDiv w:val="1"/>
      <w:marLeft w:val="0"/>
      <w:marRight w:val="0"/>
      <w:marTop w:val="0"/>
      <w:marBottom w:val="0"/>
      <w:divBdr>
        <w:top w:val="none" w:sz="0" w:space="0" w:color="auto"/>
        <w:left w:val="none" w:sz="0" w:space="0" w:color="auto"/>
        <w:bottom w:val="none" w:sz="0" w:space="0" w:color="auto"/>
        <w:right w:val="none" w:sz="0" w:space="0" w:color="auto"/>
      </w:divBdr>
    </w:div>
    <w:div w:id="566034923">
      <w:bodyDiv w:val="1"/>
      <w:marLeft w:val="0"/>
      <w:marRight w:val="0"/>
      <w:marTop w:val="0"/>
      <w:marBottom w:val="0"/>
      <w:divBdr>
        <w:top w:val="none" w:sz="0" w:space="0" w:color="auto"/>
        <w:left w:val="none" w:sz="0" w:space="0" w:color="auto"/>
        <w:bottom w:val="none" w:sz="0" w:space="0" w:color="auto"/>
        <w:right w:val="none" w:sz="0" w:space="0" w:color="auto"/>
      </w:divBdr>
    </w:div>
    <w:div w:id="619721550">
      <w:bodyDiv w:val="1"/>
      <w:marLeft w:val="0"/>
      <w:marRight w:val="0"/>
      <w:marTop w:val="0"/>
      <w:marBottom w:val="0"/>
      <w:divBdr>
        <w:top w:val="none" w:sz="0" w:space="0" w:color="auto"/>
        <w:left w:val="none" w:sz="0" w:space="0" w:color="auto"/>
        <w:bottom w:val="none" w:sz="0" w:space="0" w:color="auto"/>
        <w:right w:val="none" w:sz="0" w:space="0" w:color="auto"/>
      </w:divBdr>
    </w:div>
    <w:div w:id="823158825">
      <w:bodyDiv w:val="1"/>
      <w:marLeft w:val="0"/>
      <w:marRight w:val="0"/>
      <w:marTop w:val="0"/>
      <w:marBottom w:val="0"/>
      <w:divBdr>
        <w:top w:val="none" w:sz="0" w:space="0" w:color="auto"/>
        <w:left w:val="none" w:sz="0" w:space="0" w:color="auto"/>
        <w:bottom w:val="none" w:sz="0" w:space="0" w:color="auto"/>
        <w:right w:val="none" w:sz="0" w:space="0" w:color="auto"/>
      </w:divBdr>
    </w:div>
    <w:div w:id="848914394">
      <w:bodyDiv w:val="1"/>
      <w:marLeft w:val="0"/>
      <w:marRight w:val="0"/>
      <w:marTop w:val="0"/>
      <w:marBottom w:val="0"/>
      <w:divBdr>
        <w:top w:val="none" w:sz="0" w:space="0" w:color="auto"/>
        <w:left w:val="none" w:sz="0" w:space="0" w:color="auto"/>
        <w:bottom w:val="none" w:sz="0" w:space="0" w:color="auto"/>
        <w:right w:val="none" w:sz="0" w:space="0" w:color="auto"/>
      </w:divBdr>
    </w:div>
    <w:div w:id="849638716">
      <w:bodyDiv w:val="1"/>
      <w:marLeft w:val="0"/>
      <w:marRight w:val="0"/>
      <w:marTop w:val="0"/>
      <w:marBottom w:val="0"/>
      <w:divBdr>
        <w:top w:val="none" w:sz="0" w:space="0" w:color="auto"/>
        <w:left w:val="none" w:sz="0" w:space="0" w:color="auto"/>
        <w:bottom w:val="none" w:sz="0" w:space="0" w:color="auto"/>
        <w:right w:val="none" w:sz="0" w:space="0" w:color="auto"/>
      </w:divBdr>
    </w:div>
    <w:div w:id="905186932">
      <w:bodyDiv w:val="1"/>
      <w:marLeft w:val="0"/>
      <w:marRight w:val="0"/>
      <w:marTop w:val="0"/>
      <w:marBottom w:val="0"/>
      <w:divBdr>
        <w:top w:val="none" w:sz="0" w:space="0" w:color="auto"/>
        <w:left w:val="none" w:sz="0" w:space="0" w:color="auto"/>
        <w:bottom w:val="none" w:sz="0" w:space="0" w:color="auto"/>
        <w:right w:val="none" w:sz="0" w:space="0" w:color="auto"/>
      </w:divBdr>
    </w:div>
    <w:div w:id="926311210">
      <w:bodyDiv w:val="1"/>
      <w:marLeft w:val="0"/>
      <w:marRight w:val="0"/>
      <w:marTop w:val="0"/>
      <w:marBottom w:val="0"/>
      <w:divBdr>
        <w:top w:val="none" w:sz="0" w:space="0" w:color="auto"/>
        <w:left w:val="none" w:sz="0" w:space="0" w:color="auto"/>
        <w:bottom w:val="none" w:sz="0" w:space="0" w:color="auto"/>
        <w:right w:val="none" w:sz="0" w:space="0" w:color="auto"/>
      </w:divBdr>
    </w:div>
    <w:div w:id="961495999">
      <w:bodyDiv w:val="1"/>
      <w:marLeft w:val="0"/>
      <w:marRight w:val="0"/>
      <w:marTop w:val="0"/>
      <w:marBottom w:val="0"/>
      <w:divBdr>
        <w:top w:val="none" w:sz="0" w:space="0" w:color="auto"/>
        <w:left w:val="none" w:sz="0" w:space="0" w:color="auto"/>
        <w:bottom w:val="none" w:sz="0" w:space="0" w:color="auto"/>
        <w:right w:val="none" w:sz="0" w:space="0" w:color="auto"/>
      </w:divBdr>
    </w:div>
    <w:div w:id="975178769">
      <w:bodyDiv w:val="1"/>
      <w:marLeft w:val="0"/>
      <w:marRight w:val="0"/>
      <w:marTop w:val="0"/>
      <w:marBottom w:val="0"/>
      <w:divBdr>
        <w:top w:val="none" w:sz="0" w:space="0" w:color="auto"/>
        <w:left w:val="none" w:sz="0" w:space="0" w:color="auto"/>
        <w:bottom w:val="none" w:sz="0" w:space="0" w:color="auto"/>
        <w:right w:val="none" w:sz="0" w:space="0" w:color="auto"/>
      </w:divBdr>
    </w:div>
    <w:div w:id="991956386">
      <w:bodyDiv w:val="1"/>
      <w:marLeft w:val="0"/>
      <w:marRight w:val="0"/>
      <w:marTop w:val="0"/>
      <w:marBottom w:val="0"/>
      <w:divBdr>
        <w:top w:val="none" w:sz="0" w:space="0" w:color="auto"/>
        <w:left w:val="none" w:sz="0" w:space="0" w:color="auto"/>
        <w:bottom w:val="none" w:sz="0" w:space="0" w:color="auto"/>
        <w:right w:val="none" w:sz="0" w:space="0" w:color="auto"/>
      </w:divBdr>
    </w:div>
    <w:div w:id="1148666878">
      <w:bodyDiv w:val="1"/>
      <w:marLeft w:val="0"/>
      <w:marRight w:val="0"/>
      <w:marTop w:val="0"/>
      <w:marBottom w:val="0"/>
      <w:divBdr>
        <w:top w:val="none" w:sz="0" w:space="0" w:color="auto"/>
        <w:left w:val="none" w:sz="0" w:space="0" w:color="auto"/>
        <w:bottom w:val="none" w:sz="0" w:space="0" w:color="auto"/>
        <w:right w:val="none" w:sz="0" w:space="0" w:color="auto"/>
      </w:divBdr>
    </w:div>
    <w:div w:id="1164010163">
      <w:bodyDiv w:val="1"/>
      <w:marLeft w:val="0"/>
      <w:marRight w:val="0"/>
      <w:marTop w:val="0"/>
      <w:marBottom w:val="0"/>
      <w:divBdr>
        <w:top w:val="none" w:sz="0" w:space="0" w:color="auto"/>
        <w:left w:val="none" w:sz="0" w:space="0" w:color="auto"/>
        <w:bottom w:val="none" w:sz="0" w:space="0" w:color="auto"/>
        <w:right w:val="none" w:sz="0" w:space="0" w:color="auto"/>
      </w:divBdr>
    </w:div>
    <w:div w:id="1240748672">
      <w:bodyDiv w:val="1"/>
      <w:marLeft w:val="0"/>
      <w:marRight w:val="0"/>
      <w:marTop w:val="0"/>
      <w:marBottom w:val="0"/>
      <w:divBdr>
        <w:top w:val="none" w:sz="0" w:space="0" w:color="auto"/>
        <w:left w:val="none" w:sz="0" w:space="0" w:color="auto"/>
        <w:bottom w:val="none" w:sz="0" w:space="0" w:color="auto"/>
        <w:right w:val="none" w:sz="0" w:space="0" w:color="auto"/>
      </w:divBdr>
    </w:div>
    <w:div w:id="1263763089">
      <w:bodyDiv w:val="1"/>
      <w:marLeft w:val="0"/>
      <w:marRight w:val="0"/>
      <w:marTop w:val="0"/>
      <w:marBottom w:val="0"/>
      <w:divBdr>
        <w:top w:val="none" w:sz="0" w:space="0" w:color="auto"/>
        <w:left w:val="none" w:sz="0" w:space="0" w:color="auto"/>
        <w:bottom w:val="none" w:sz="0" w:space="0" w:color="auto"/>
        <w:right w:val="none" w:sz="0" w:space="0" w:color="auto"/>
      </w:divBdr>
    </w:div>
    <w:div w:id="1416786546">
      <w:bodyDiv w:val="1"/>
      <w:marLeft w:val="0"/>
      <w:marRight w:val="0"/>
      <w:marTop w:val="0"/>
      <w:marBottom w:val="0"/>
      <w:divBdr>
        <w:top w:val="none" w:sz="0" w:space="0" w:color="auto"/>
        <w:left w:val="none" w:sz="0" w:space="0" w:color="auto"/>
        <w:bottom w:val="none" w:sz="0" w:space="0" w:color="auto"/>
        <w:right w:val="none" w:sz="0" w:space="0" w:color="auto"/>
      </w:divBdr>
    </w:div>
    <w:div w:id="1443718670">
      <w:bodyDiv w:val="1"/>
      <w:marLeft w:val="0"/>
      <w:marRight w:val="0"/>
      <w:marTop w:val="0"/>
      <w:marBottom w:val="0"/>
      <w:divBdr>
        <w:top w:val="none" w:sz="0" w:space="0" w:color="auto"/>
        <w:left w:val="none" w:sz="0" w:space="0" w:color="auto"/>
        <w:bottom w:val="none" w:sz="0" w:space="0" w:color="auto"/>
        <w:right w:val="none" w:sz="0" w:space="0" w:color="auto"/>
      </w:divBdr>
    </w:div>
    <w:div w:id="1478574840">
      <w:bodyDiv w:val="1"/>
      <w:marLeft w:val="0"/>
      <w:marRight w:val="0"/>
      <w:marTop w:val="0"/>
      <w:marBottom w:val="0"/>
      <w:divBdr>
        <w:top w:val="none" w:sz="0" w:space="0" w:color="auto"/>
        <w:left w:val="none" w:sz="0" w:space="0" w:color="auto"/>
        <w:bottom w:val="none" w:sz="0" w:space="0" w:color="auto"/>
        <w:right w:val="none" w:sz="0" w:space="0" w:color="auto"/>
      </w:divBdr>
    </w:div>
    <w:div w:id="1532183313">
      <w:bodyDiv w:val="1"/>
      <w:marLeft w:val="0"/>
      <w:marRight w:val="0"/>
      <w:marTop w:val="0"/>
      <w:marBottom w:val="0"/>
      <w:divBdr>
        <w:top w:val="none" w:sz="0" w:space="0" w:color="auto"/>
        <w:left w:val="none" w:sz="0" w:space="0" w:color="auto"/>
        <w:bottom w:val="none" w:sz="0" w:space="0" w:color="auto"/>
        <w:right w:val="none" w:sz="0" w:space="0" w:color="auto"/>
      </w:divBdr>
    </w:div>
    <w:div w:id="1815441578">
      <w:bodyDiv w:val="1"/>
      <w:marLeft w:val="0"/>
      <w:marRight w:val="0"/>
      <w:marTop w:val="0"/>
      <w:marBottom w:val="0"/>
      <w:divBdr>
        <w:top w:val="none" w:sz="0" w:space="0" w:color="auto"/>
        <w:left w:val="none" w:sz="0" w:space="0" w:color="auto"/>
        <w:bottom w:val="none" w:sz="0" w:space="0" w:color="auto"/>
        <w:right w:val="none" w:sz="0" w:space="0" w:color="auto"/>
      </w:divBdr>
    </w:div>
    <w:div w:id="1823504610">
      <w:bodyDiv w:val="1"/>
      <w:marLeft w:val="0"/>
      <w:marRight w:val="0"/>
      <w:marTop w:val="0"/>
      <w:marBottom w:val="0"/>
      <w:divBdr>
        <w:top w:val="none" w:sz="0" w:space="0" w:color="auto"/>
        <w:left w:val="none" w:sz="0" w:space="0" w:color="auto"/>
        <w:bottom w:val="none" w:sz="0" w:space="0" w:color="auto"/>
        <w:right w:val="none" w:sz="0" w:space="0" w:color="auto"/>
      </w:divBdr>
    </w:div>
    <w:div w:id="1929849158">
      <w:bodyDiv w:val="1"/>
      <w:marLeft w:val="0"/>
      <w:marRight w:val="0"/>
      <w:marTop w:val="0"/>
      <w:marBottom w:val="0"/>
      <w:divBdr>
        <w:top w:val="none" w:sz="0" w:space="0" w:color="auto"/>
        <w:left w:val="none" w:sz="0" w:space="0" w:color="auto"/>
        <w:bottom w:val="none" w:sz="0" w:space="0" w:color="auto"/>
        <w:right w:val="none" w:sz="0" w:space="0" w:color="auto"/>
      </w:divBdr>
    </w:div>
    <w:div w:id="1937208081">
      <w:bodyDiv w:val="1"/>
      <w:marLeft w:val="0"/>
      <w:marRight w:val="0"/>
      <w:marTop w:val="0"/>
      <w:marBottom w:val="0"/>
      <w:divBdr>
        <w:top w:val="none" w:sz="0" w:space="0" w:color="auto"/>
        <w:left w:val="none" w:sz="0" w:space="0" w:color="auto"/>
        <w:bottom w:val="none" w:sz="0" w:space="0" w:color="auto"/>
        <w:right w:val="none" w:sz="0" w:space="0" w:color="auto"/>
      </w:divBdr>
    </w:div>
    <w:div w:id="2070419994">
      <w:bodyDiv w:val="1"/>
      <w:marLeft w:val="0"/>
      <w:marRight w:val="0"/>
      <w:marTop w:val="0"/>
      <w:marBottom w:val="0"/>
      <w:divBdr>
        <w:top w:val="none" w:sz="0" w:space="0" w:color="auto"/>
        <w:left w:val="none" w:sz="0" w:space="0" w:color="auto"/>
        <w:bottom w:val="none" w:sz="0" w:space="0" w:color="auto"/>
        <w:right w:val="none" w:sz="0" w:space="0" w:color="auto"/>
      </w:divBdr>
    </w:div>
    <w:div w:id="2134588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Bronwen Williams</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McW01</b:Tag>
    <b:SourceType>JournalArticle</b:SourceType>
    <b:Guid>{21212F3D-5051-42C4-BA6F-BBC86AD1EB34}</b:Guid>
    <b:Title>Corporate social responsibility: A theory of the firm perspective </b:Title>
    <b:Year>2001</b:Year>
    <b:JournalName>Corporate social responsibility: A theory of the firm perspective</b:JournalName>
    <b:Pages>117-127</b:Pages>
    <b:Volume>26</b:Volume>
    <b:Issue>1</b:Issue>
    <b:Author>
      <b:Author>
        <b:NameList>
          <b:Person>
            <b:Last>McWilliams</b:Last>
            <b:First>Abagail</b:First>
          </b:Person>
          <b:Person>
            <b:Last>Siegal</b:Last>
            <b:First>Donald</b:First>
          </b:Person>
        </b:NameList>
      </b:Author>
    </b:Author>
    <b:RefOrder>2</b:RefOrder>
  </b:Source>
  <b:Source>
    <b:Tag>All17</b:Tag>
    <b:SourceType>InternetSite</b:SourceType>
    <b:Guid>{DD738A62-F13E-4A7A-97E5-A2DB9BAEBE95}</b:Guid>
    <b:Title>Strategic Report </b:Title>
    <b:Year>2017</b:Year>
    <b:YearAccessed>2018</b:YearAccessed>
    <b:MonthAccessed>February </b:MonthAccessed>
    <b:DayAccessed>13th </b:DayAccessed>
    <b:URL>https://www.tescoplc.com/media/392372/68336_tesco_sr_digital_interactive_090517.pdf</b:URL>
    <b:Author>
      <b:Author>
        <b:NameList>
          <b:Person>
            <b:Last>Allan</b:Last>
            <b:First>John</b:First>
          </b:Person>
        </b:NameList>
      </b:Author>
    </b:Author>
    <b:RefOrder>6</b:RefOrder>
  </b:Source>
  <b:Source>
    <b:Tag>Lew17</b:Tag>
    <b:SourceType>InternetSite</b:SourceType>
    <b:Guid>{A7032CEB-DB76-4550-A933-21880650F6FB}</b:Guid>
    <b:Title>Strategic report </b:Title>
    <b:Year>2017</b:Year>
    <b:YearAccessed>2018</b:YearAccessed>
    <b:MonthAccessed>February</b:MonthAccessed>
    <b:DayAccessed>13th</b:DayAccessed>
    <b:URL>https://www.tescoplc.com/media/392372/68336_tesco_sr_digital_interactive_090517.pdf</b:URL>
    <b:Author>
      <b:Author>
        <b:NameList>
          <b:Person>
            <b:Last>Lewis</b:Last>
            <b:First>Dave</b:First>
          </b:Person>
        </b:NameList>
      </b:Author>
    </b:Author>
    <b:RefOrder>7</b:RefOrder>
  </b:Source>
  <b:Source>
    <b:Tag>Tes18</b:Tag>
    <b:SourceType>InternetSite</b:SourceType>
    <b:Guid>{0AC3DAB4-1822-4BE4-9047-A23461825141}</b:Guid>
    <b:Author>
      <b:Author>
        <b:Corporate>Tesco Plc</b:Corporate>
      </b:Author>
    </b:Author>
    <b:Title>Major Shareholders</b:Title>
    <b:Year>2018</b:Year>
    <b:YearAccessed>2018</b:YearAccessed>
    <b:MonthAccessed>February</b:MonthAccessed>
    <b:DayAccessed>19th</b:DayAccessed>
    <b:URL>https://www.tescoplc.com/investors/major-shareholders/</b:URL>
    <b:RefOrder>8</b:RefOrder>
  </b:Source>
  <b:Source>
    <b:Tag>Tes17</b:Tag>
    <b:SourceType>InternetSite</b:SourceType>
    <b:Guid>{4946276A-E3DB-4A2A-904C-1F340D2DA86E}</b:Guid>
    <b:Author>
      <b:Author>
        <b:Corporate>Tesco </b:Corporate>
      </b:Author>
    </b:Author>
    <b:Title>Annual report and financial statements 2017</b:Title>
    <b:Year>2017</b:Year>
    <b:YearAccessed>2018</b:YearAccessed>
    <b:MonthAccessed>February</b:MonthAccessed>
    <b:DayAccessed>20th</b:DayAccessed>
    <b:URL>https://www.tescoplc.com/media/392373/68336_tesco_ar_digital_interactive_250417.pdf</b:URL>
    <b:RefOrder>9</b:RefOrder>
  </b:Source>
  <b:Source>
    <b:Tag>Pri</b:Tag>
    <b:SourceType>InternetSite</b:SourceType>
    <b:Guid>{1AF84FC8-5238-4FB4-88AD-A90271CCA2AF}</b:Guid>
    <b:Title>Doing good and doing bad: the impact of corporate social responsibility and irresponsibility on firm perfomance</b:Title>
    <b:Author>
      <b:Author>
        <b:NameList>
          <b:Person>
            <b:Last>Price</b:Last>
            <b:Middle>M</b:Middle>
            <b:First>Joseph</b:First>
          </b:Person>
          <b:Person>
            <b:Last>Sun</b:Last>
            <b:First>Wenbin</b:First>
          </b:Person>
        </b:NameList>
      </b:Author>
    </b:Author>
    <b:Year>2015</b:Year>
    <b:YearAccessed>2018</b:YearAccessed>
    <b:MonthAccessed>February</b:MonthAccessed>
    <b:DayAccessed>19th</b:DayAccessed>
    <b:URL>https://moodle.uwtsd.ac.uk/pluginfile.php/143502/mod_resource/content/1/doing%20good%20and%20doing%20bad%20CSR.pdf</b:URL>
    <b:RefOrder>1</b:RefOrder>
  </b:Source>
  <b:Source>
    <b:Tag>Car16</b:Tag>
    <b:SourceType>JournalArticle</b:SourceType>
    <b:Guid>{FD5CCBB1-4225-4EF8-880D-01DBE2F173D0}</b:Guid>
    <b:Title>International journal of corporate social responsibility </b:Title>
    <b:Year>2016</b:Year>
    <b:JournalName>Carroll's pyramid of CSR: taking another look </b:JournalName>
    <b:Pages>0-8</b:Pages>
    <b:Volume>1:3</b:Volume>
    <b:Issue>1</b:Issue>
    <b:Author>
      <b:Author>
        <b:NameList>
          <b:Person>
            <b:Last>Carroll </b:Last>
            <b:Middle>B</b:Middle>
            <b:First>Archie</b:First>
          </b:Person>
        </b:NameList>
      </b:Author>
    </b:Author>
    <b:RefOrder>5</b:RefOrder>
  </b:Source>
  <b:Source>
    <b:Tag>Tes1a</b:Tag>
    <b:SourceType>InternetSite</b:SourceType>
    <b:Guid>{B8FFB6A3-5D7A-49C3-8591-A9FBA55E79D8}</b:Guid>
    <b:Author>
      <b:Author>
        <b:Corporate>Tesco </b:Corporate>
      </b:Author>
    </b:Author>
    <b:Title>Food waste</b:Title>
    <b:Year>2018</b:Year>
    <b:YearAccessed>2018</b:YearAccessed>
    <b:MonthAccessed>February</b:MonthAccessed>
    <b:DayAccessed>21st </b:DayAccessed>
    <b:URL>https://www.tescoplc.com/little-helps-plan/products-food-waste/uk-food-waste-data/</b:URL>
    <b:RefOrder>10</b:RefOrder>
  </b:Source>
  <b:Source>
    <b:Tag>Fri05</b:Tag>
    <b:SourceType>JournalArticle</b:SourceType>
    <b:Guid>{41DF5A40-1901-49B9-B05D-477FC331AD3A}</b:Guid>
    <b:Title>Understanding CSR </b:Title>
    <b:Year>2005</b:Year>
    <b:YearAccessed>2018</b:YearAccessed>
    <b:MonthAccessed>February</b:MonthAccessed>
    <b:DayAccessed>27th</b:DayAccessed>
    <b:Author>
      <b:Author>
        <b:NameList>
          <b:Person>
            <b:Last>Friedman</b:Last>
            <b:First>Milton</b:First>
          </b:Person>
        </b:NameList>
      </b:Author>
    </b:Author>
    <b:JournalName>A friedman doctrine - the social responsibility of business is to increase its profit</b:JournalName>
    <b:Pages>26-32</b:Pages>
    <b:RefOrder>3</b:RefOrder>
  </b:Source>
  <b:Source>
    <b:Tag>Min05</b:Tag>
    <b:SourceType>JournalArticle</b:SourceType>
    <b:Guid>{FC0811AB-F28C-44BF-9704-B00C75616CA7}</b:Guid>
    <b:Title>Understanding CSR </b:Title>
    <b:JournalName>The case for social responsibility</b:JournalName>
    <b:Year>2005</b:Year>
    <b:Pages>32-34</b:Pages>
    <b:Author>
      <b:Author>
        <b:NameList>
          <b:Person>
            <b:Last>Minztberg</b:Last>
            <b:First>Henry</b:First>
          </b:Person>
        </b:NameList>
      </b:Author>
    </b:Autho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B0D0C8-6862-44F6-A242-0592B6D36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2746</TotalTime>
  <Pages>7</Pages>
  <Words>3115</Words>
  <Characters>17762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Corporate Social Responsibility</vt:lpstr>
    </vt:vector>
  </TitlesOfParts>
  <Company>(P146385)</Company>
  <LinksUpToDate>false</LinksUpToDate>
  <CharactersWithSpaces>20836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Corporate Social Responsibility</dc:title>
  <dc:subject>Tesco</dc:subject>
  <dc:creator>Brooke Garwood (P146385)</dc:creator>
  <cp:keywords/>
  <dc:description/>
  <cp:lastModifiedBy>Brooke Garwood</cp:lastModifiedBy>
  <cp:revision>39</cp:revision>
  <dcterms:created xsi:type="dcterms:W3CDTF">2018-02-21T18:23:00Z</dcterms:created>
  <dcterms:modified xsi:type="dcterms:W3CDTF">2018-03-05T08:39:00Z</dcterms:modified>
</cp:coreProperties>
</file>