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A8746" w14:textId="77777777" w:rsidR="0085471B" w:rsidRDefault="0085471B">
      <w:pPr>
        <w:spacing w:before="240" w:after="120" w:line="360" w:lineRule="auto"/>
        <w:ind w:left="-57" w:right="-227"/>
        <w:jc w:val="both"/>
        <w:rPr>
          <w:rFonts w:ascii="Times New Roman" w:eastAsia="Times New Roman" w:hAnsi="Times New Roman" w:cs="Times New Roman"/>
        </w:rPr>
      </w:pPr>
    </w:p>
    <w:p w14:paraId="65147659" w14:textId="77777777" w:rsidR="0085471B" w:rsidRDefault="0085471B">
      <w:pPr>
        <w:spacing w:before="240" w:after="120" w:line="360" w:lineRule="auto"/>
        <w:ind w:left="-57" w:right="-227"/>
        <w:jc w:val="both"/>
        <w:rPr>
          <w:rFonts w:ascii="Times New Roman" w:eastAsia="Times New Roman" w:hAnsi="Times New Roman" w:cs="Times New Roman"/>
        </w:rPr>
      </w:pPr>
    </w:p>
    <w:p w14:paraId="5D0D2027" w14:textId="77777777" w:rsidR="0085471B" w:rsidRDefault="0085471B">
      <w:pPr>
        <w:spacing w:before="240" w:after="120" w:line="360" w:lineRule="auto"/>
        <w:ind w:left="-57" w:right="-227"/>
        <w:jc w:val="both"/>
        <w:rPr>
          <w:rFonts w:ascii="Times New Roman" w:eastAsia="Times New Roman" w:hAnsi="Times New Roman" w:cs="Times New Roman"/>
        </w:rPr>
      </w:pPr>
    </w:p>
    <w:p w14:paraId="5B97609E" w14:textId="77777777" w:rsidR="0085471B" w:rsidRDefault="0085471B">
      <w:pPr>
        <w:spacing w:before="240" w:after="120" w:line="360" w:lineRule="auto"/>
        <w:ind w:right="-227"/>
        <w:jc w:val="both"/>
        <w:rPr>
          <w:rFonts w:ascii="Times New Roman" w:eastAsia="Times New Roman" w:hAnsi="Times New Roman" w:cs="Times New Roman"/>
        </w:rPr>
      </w:pPr>
    </w:p>
    <w:p w14:paraId="59626F2E" w14:textId="77777777" w:rsidR="0085471B" w:rsidRDefault="0085471B">
      <w:pPr>
        <w:spacing w:before="240" w:after="120" w:line="360" w:lineRule="auto"/>
        <w:ind w:right="-227"/>
        <w:jc w:val="both"/>
        <w:rPr>
          <w:rFonts w:ascii="Times New Roman" w:eastAsia="Times New Roman" w:hAnsi="Times New Roman" w:cs="Times New Roman"/>
        </w:rPr>
      </w:pPr>
    </w:p>
    <w:p w14:paraId="30501320" w14:textId="77777777" w:rsidR="0085471B" w:rsidRDefault="0085471B">
      <w:pPr>
        <w:spacing w:before="240" w:after="120" w:line="360" w:lineRule="auto"/>
        <w:ind w:right="-227"/>
        <w:jc w:val="both"/>
        <w:rPr>
          <w:rFonts w:ascii="Times New Roman" w:eastAsia="Times New Roman" w:hAnsi="Times New Roman" w:cs="Times New Roman"/>
        </w:rPr>
      </w:pPr>
    </w:p>
    <w:p w14:paraId="0AFA7D2F" w14:textId="77777777" w:rsidR="0085471B" w:rsidRDefault="0085471B">
      <w:pPr>
        <w:spacing w:before="240" w:after="120" w:line="360" w:lineRule="auto"/>
        <w:ind w:right="-227"/>
        <w:jc w:val="both"/>
        <w:rPr>
          <w:rFonts w:ascii="Times New Roman" w:eastAsia="Times New Roman" w:hAnsi="Times New Roman" w:cs="Times New Roman"/>
        </w:rPr>
      </w:pPr>
    </w:p>
    <w:p w14:paraId="46A11D49" w14:textId="77777777" w:rsidR="0085471B" w:rsidRDefault="0085471B">
      <w:pPr>
        <w:spacing w:before="240" w:after="120" w:line="360" w:lineRule="auto"/>
        <w:ind w:right="-227"/>
        <w:jc w:val="both"/>
        <w:rPr>
          <w:rFonts w:ascii="Times New Roman" w:eastAsia="Times New Roman" w:hAnsi="Times New Roman" w:cs="Times New Roman"/>
        </w:rPr>
      </w:pPr>
    </w:p>
    <w:p w14:paraId="2DED4F9D" w14:textId="77777777" w:rsidR="0085471B" w:rsidRDefault="00D36EF1">
      <w:pPr>
        <w:spacing w:before="240" w:after="120" w:line="360" w:lineRule="auto"/>
        <w:ind w:left="-57" w:right="-227"/>
        <w:jc w:val="center"/>
        <w:rPr>
          <w:rFonts w:ascii="Times New Roman" w:eastAsia="Times New Roman" w:hAnsi="Times New Roman" w:cs="Times New Roman"/>
          <w:b/>
          <w:sz w:val="36"/>
        </w:rPr>
      </w:pPr>
      <w:r>
        <w:rPr>
          <w:rFonts w:ascii="Times New Roman" w:eastAsia="Times New Roman" w:hAnsi="Times New Roman" w:cs="Times New Roman"/>
          <w:b/>
          <w:sz w:val="36"/>
        </w:rPr>
        <w:t>LCLM4005 – Employability and Career Development</w:t>
      </w:r>
    </w:p>
    <w:p w14:paraId="04140890" w14:textId="77777777" w:rsidR="0085471B" w:rsidRDefault="00D36EF1">
      <w:pPr>
        <w:spacing w:before="240" w:after="120" w:line="360" w:lineRule="auto"/>
        <w:ind w:left="-57" w:right="-227"/>
        <w:jc w:val="center"/>
        <w:rPr>
          <w:rFonts w:ascii="Times New Roman" w:eastAsia="Times New Roman" w:hAnsi="Times New Roman" w:cs="Times New Roman"/>
          <w:b/>
          <w:sz w:val="36"/>
        </w:rPr>
      </w:pPr>
      <w:r>
        <w:rPr>
          <w:rFonts w:ascii="Times New Roman" w:eastAsia="Times New Roman" w:hAnsi="Times New Roman" w:cs="Times New Roman"/>
          <w:b/>
          <w:sz w:val="36"/>
        </w:rPr>
        <w:t>Component 2: Selection of Written Reflective Tasks</w:t>
      </w:r>
    </w:p>
    <w:p w14:paraId="0F993D94"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    </w:t>
      </w:r>
    </w:p>
    <w:p w14:paraId="04DC1243" w14:textId="77777777" w:rsidR="0085471B" w:rsidRDefault="00D36EF1">
      <w:pPr>
        <w:spacing w:before="240" w:after="120" w:line="360" w:lineRule="auto"/>
        <w:ind w:left="-57" w:right="-227"/>
        <w:jc w:val="both"/>
        <w:rPr>
          <w:rFonts w:ascii="Times New Roman" w:eastAsia="Times New Roman" w:hAnsi="Times New Roman" w:cs="Times New Roman"/>
          <w:b/>
          <w:sz w:val="32"/>
        </w:rPr>
      </w:pPr>
      <w:r>
        <w:rPr>
          <w:rFonts w:ascii="Times New Roman" w:eastAsia="Times New Roman" w:hAnsi="Times New Roman" w:cs="Times New Roman"/>
          <w:b/>
          <w:sz w:val="32"/>
        </w:rPr>
        <w:t>Student name: Abel Stoica</w:t>
      </w:r>
    </w:p>
    <w:p w14:paraId="09B5505C"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b/>
          <w:sz w:val="32"/>
        </w:rPr>
        <w:t>Student ID: 2331827</w:t>
      </w:r>
    </w:p>
    <w:p w14:paraId="0BD89FDC" w14:textId="77777777" w:rsidR="0085471B" w:rsidRDefault="0085471B">
      <w:pPr>
        <w:spacing w:before="240" w:after="120" w:line="360" w:lineRule="auto"/>
        <w:ind w:left="-57" w:right="-227"/>
        <w:jc w:val="both"/>
        <w:rPr>
          <w:rFonts w:ascii="Times New Roman" w:eastAsia="Times New Roman" w:hAnsi="Times New Roman" w:cs="Times New Roman"/>
        </w:rPr>
      </w:pPr>
    </w:p>
    <w:p w14:paraId="10796483" w14:textId="77777777" w:rsidR="0085471B" w:rsidRDefault="0085471B">
      <w:pPr>
        <w:spacing w:before="240" w:after="120" w:line="360" w:lineRule="auto"/>
        <w:ind w:left="-57" w:right="-227"/>
        <w:jc w:val="both"/>
        <w:rPr>
          <w:rFonts w:ascii="Times New Roman" w:eastAsia="Times New Roman" w:hAnsi="Times New Roman" w:cs="Times New Roman"/>
        </w:rPr>
      </w:pPr>
    </w:p>
    <w:p w14:paraId="1C11A1CD" w14:textId="77777777" w:rsidR="0085471B" w:rsidRDefault="0085471B">
      <w:pPr>
        <w:spacing w:before="240" w:after="120" w:line="360" w:lineRule="auto"/>
        <w:ind w:left="-57" w:right="-227"/>
        <w:jc w:val="both"/>
        <w:rPr>
          <w:rFonts w:ascii="Times New Roman" w:eastAsia="Times New Roman" w:hAnsi="Times New Roman" w:cs="Times New Roman"/>
        </w:rPr>
      </w:pPr>
    </w:p>
    <w:p w14:paraId="6B78EF64" w14:textId="77777777" w:rsidR="0085471B" w:rsidRDefault="0085471B">
      <w:pPr>
        <w:spacing w:before="240" w:after="120" w:line="360" w:lineRule="auto"/>
        <w:ind w:left="-57" w:right="-227"/>
        <w:jc w:val="both"/>
        <w:rPr>
          <w:rFonts w:ascii="Times New Roman" w:eastAsia="Times New Roman" w:hAnsi="Times New Roman" w:cs="Times New Roman"/>
        </w:rPr>
      </w:pPr>
    </w:p>
    <w:p w14:paraId="1984B8D4" w14:textId="77777777" w:rsidR="0085471B" w:rsidRDefault="0085471B">
      <w:pPr>
        <w:spacing w:before="240" w:after="120" w:line="360" w:lineRule="auto"/>
        <w:ind w:left="-57" w:right="-227"/>
        <w:jc w:val="both"/>
        <w:rPr>
          <w:rFonts w:ascii="Times New Roman" w:eastAsia="Times New Roman" w:hAnsi="Times New Roman" w:cs="Times New Roman"/>
        </w:rPr>
      </w:pPr>
    </w:p>
    <w:p w14:paraId="13B36D44" w14:textId="77777777" w:rsidR="0085471B" w:rsidRDefault="0085471B">
      <w:pPr>
        <w:spacing w:before="240" w:after="120" w:line="360" w:lineRule="auto"/>
        <w:ind w:left="-57" w:right="-227"/>
        <w:jc w:val="both"/>
        <w:rPr>
          <w:rFonts w:ascii="Times New Roman" w:eastAsia="Times New Roman" w:hAnsi="Times New Roman" w:cs="Times New Roman"/>
        </w:rPr>
      </w:pPr>
    </w:p>
    <w:p w14:paraId="657391C8" w14:textId="77777777" w:rsidR="0085471B" w:rsidRDefault="0085471B">
      <w:pPr>
        <w:spacing w:before="240" w:after="120" w:line="360" w:lineRule="auto"/>
        <w:ind w:left="-57" w:right="-227"/>
        <w:jc w:val="both"/>
        <w:rPr>
          <w:rFonts w:ascii="Times New Roman" w:eastAsia="Times New Roman" w:hAnsi="Times New Roman" w:cs="Times New Roman"/>
        </w:rPr>
      </w:pPr>
    </w:p>
    <w:p w14:paraId="1DAC9BD2" w14:textId="77777777" w:rsidR="0085471B" w:rsidRDefault="0085471B">
      <w:pPr>
        <w:spacing w:before="240" w:after="120" w:line="360" w:lineRule="auto"/>
        <w:ind w:left="-57" w:right="-227"/>
        <w:jc w:val="both"/>
        <w:rPr>
          <w:rFonts w:ascii="Times New Roman" w:eastAsia="Times New Roman" w:hAnsi="Times New Roman" w:cs="Times New Roman"/>
        </w:rPr>
      </w:pPr>
    </w:p>
    <w:p w14:paraId="01E28BED" w14:textId="77777777" w:rsidR="0085471B" w:rsidRDefault="0085471B">
      <w:pPr>
        <w:spacing w:before="240" w:after="120" w:line="360" w:lineRule="auto"/>
        <w:ind w:left="-57" w:right="-227"/>
        <w:jc w:val="both"/>
        <w:rPr>
          <w:rFonts w:ascii="Times New Roman" w:eastAsia="Times New Roman" w:hAnsi="Times New Roman" w:cs="Times New Roman"/>
        </w:rPr>
      </w:pPr>
    </w:p>
    <w:p w14:paraId="6B1EC542" w14:textId="77777777" w:rsidR="0085471B" w:rsidRDefault="0085471B">
      <w:pPr>
        <w:spacing w:before="240" w:after="120" w:line="360" w:lineRule="auto"/>
        <w:ind w:left="-57" w:right="-227"/>
        <w:jc w:val="both"/>
        <w:rPr>
          <w:rFonts w:ascii="Times New Roman" w:eastAsia="Times New Roman" w:hAnsi="Times New Roman" w:cs="Times New Roman"/>
        </w:rPr>
      </w:pPr>
    </w:p>
    <w:p w14:paraId="16825DBB" w14:textId="77777777" w:rsidR="0085471B" w:rsidRDefault="0085471B">
      <w:pPr>
        <w:spacing w:before="240" w:after="120" w:line="360" w:lineRule="auto"/>
        <w:ind w:left="-57" w:right="-227"/>
        <w:jc w:val="both"/>
        <w:rPr>
          <w:rFonts w:ascii="Times New Roman" w:eastAsia="Times New Roman" w:hAnsi="Times New Roman" w:cs="Times New Roman"/>
        </w:rPr>
      </w:pPr>
    </w:p>
    <w:p w14:paraId="225296CB" w14:textId="77777777" w:rsidR="0085471B" w:rsidRDefault="0085471B">
      <w:pPr>
        <w:spacing w:before="240" w:after="120" w:line="360" w:lineRule="auto"/>
        <w:ind w:left="-57" w:right="-227"/>
        <w:jc w:val="both"/>
        <w:rPr>
          <w:rFonts w:ascii="Times New Roman" w:eastAsia="Times New Roman" w:hAnsi="Times New Roman" w:cs="Times New Roman"/>
        </w:rPr>
      </w:pPr>
    </w:p>
    <w:p w14:paraId="556FA4A4" w14:textId="77777777" w:rsidR="0085471B" w:rsidRDefault="0085471B">
      <w:pPr>
        <w:spacing w:before="240" w:after="120" w:line="360" w:lineRule="auto"/>
        <w:ind w:left="-57" w:right="-227"/>
        <w:jc w:val="both"/>
        <w:rPr>
          <w:rFonts w:ascii="Times New Roman" w:eastAsia="Times New Roman" w:hAnsi="Times New Roman" w:cs="Times New Roman"/>
        </w:rPr>
      </w:pPr>
    </w:p>
    <w:p w14:paraId="370BF894" w14:textId="77777777" w:rsidR="0085471B" w:rsidRDefault="0085471B">
      <w:pPr>
        <w:spacing w:before="240" w:after="120" w:line="360" w:lineRule="auto"/>
        <w:ind w:left="-57" w:right="-227"/>
        <w:jc w:val="both"/>
        <w:rPr>
          <w:rFonts w:ascii="Times New Roman" w:eastAsia="Times New Roman" w:hAnsi="Times New Roman" w:cs="Times New Roman"/>
        </w:rPr>
      </w:pPr>
    </w:p>
    <w:p w14:paraId="614C06CD" w14:textId="77777777" w:rsidR="0085471B" w:rsidRDefault="0085471B">
      <w:pPr>
        <w:spacing w:before="240" w:after="120" w:line="360" w:lineRule="auto"/>
        <w:ind w:left="-57" w:right="-227"/>
        <w:jc w:val="both"/>
        <w:rPr>
          <w:rFonts w:ascii="Times New Roman" w:eastAsia="Times New Roman" w:hAnsi="Times New Roman" w:cs="Times New Roman"/>
        </w:rPr>
      </w:pPr>
    </w:p>
    <w:p w14:paraId="3CADD9CA" w14:textId="77777777" w:rsidR="0085471B" w:rsidRDefault="0085471B">
      <w:pPr>
        <w:spacing w:before="240" w:after="120" w:line="360" w:lineRule="auto"/>
        <w:ind w:left="-57" w:right="-227"/>
        <w:jc w:val="both"/>
        <w:rPr>
          <w:rFonts w:ascii="Times New Roman" w:eastAsia="Times New Roman" w:hAnsi="Times New Roman" w:cs="Times New Roman"/>
        </w:rPr>
      </w:pPr>
    </w:p>
    <w:p w14:paraId="7488E2C3" w14:textId="77777777" w:rsidR="0085471B" w:rsidRDefault="0085471B">
      <w:pPr>
        <w:spacing w:before="240" w:after="120" w:line="360" w:lineRule="auto"/>
        <w:ind w:left="-57" w:right="-227"/>
        <w:jc w:val="both"/>
        <w:rPr>
          <w:rFonts w:ascii="Times New Roman" w:eastAsia="Times New Roman" w:hAnsi="Times New Roman" w:cs="Times New Roman"/>
        </w:rPr>
      </w:pPr>
    </w:p>
    <w:p w14:paraId="42703E83" w14:textId="77777777" w:rsidR="0085471B" w:rsidRDefault="0085471B">
      <w:pPr>
        <w:spacing w:before="240" w:after="120" w:line="360" w:lineRule="auto"/>
        <w:ind w:left="-57" w:right="-227"/>
        <w:jc w:val="both"/>
        <w:rPr>
          <w:rFonts w:ascii="Times New Roman" w:eastAsia="Times New Roman" w:hAnsi="Times New Roman" w:cs="Times New Roman"/>
        </w:rPr>
      </w:pPr>
    </w:p>
    <w:p w14:paraId="671B022D" w14:textId="77777777" w:rsidR="0085471B" w:rsidRDefault="0085471B">
      <w:pPr>
        <w:spacing w:before="240" w:after="120" w:line="360" w:lineRule="auto"/>
        <w:ind w:left="-57" w:right="-227"/>
        <w:jc w:val="both"/>
        <w:rPr>
          <w:rFonts w:ascii="Times New Roman" w:eastAsia="Times New Roman" w:hAnsi="Times New Roman" w:cs="Times New Roman"/>
        </w:rPr>
      </w:pPr>
    </w:p>
    <w:p w14:paraId="122F6958" w14:textId="77777777" w:rsidR="0085471B" w:rsidRDefault="0085471B">
      <w:pPr>
        <w:spacing w:before="240" w:after="120" w:line="360" w:lineRule="auto"/>
        <w:ind w:left="-57" w:right="-227"/>
        <w:jc w:val="both"/>
        <w:rPr>
          <w:rFonts w:ascii="Times New Roman" w:eastAsia="Times New Roman" w:hAnsi="Times New Roman" w:cs="Times New Roman"/>
        </w:rPr>
      </w:pPr>
    </w:p>
    <w:p w14:paraId="3FE90526" w14:textId="77777777" w:rsidR="0085471B" w:rsidRDefault="00D36EF1">
      <w:pPr>
        <w:keepNext/>
        <w:keepLines/>
        <w:spacing w:before="320" w:after="80" w:line="360" w:lineRule="auto"/>
        <w:ind w:left="-57" w:right="-227"/>
        <w:jc w:val="center"/>
        <w:rPr>
          <w:rFonts w:ascii="Times New Roman" w:eastAsia="Times New Roman" w:hAnsi="Times New Roman" w:cs="Times New Roman"/>
          <w:b/>
          <w:color w:val="156082"/>
          <w:sz w:val="36"/>
        </w:rPr>
      </w:pPr>
      <w:r>
        <w:rPr>
          <w:rFonts w:ascii="Times New Roman" w:eastAsia="Times New Roman" w:hAnsi="Times New Roman" w:cs="Times New Roman"/>
          <w:b/>
          <w:color w:val="156082"/>
          <w:sz w:val="36"/>
        </w:rPr>
        <w:t xml:space="preserve">Task 1: Compare Job Adverts </w:t>
      </w:r>
    </w:p>
    <w:p w14:paraId="697754C6"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To determine the skills that I would need in my preferred career of business administration, I looked at two recent advertisements of jobs. The initial one was a Business Administrator position in a regional NHS Trust in Birmingham. The advert stipulated the strong written and verbal communication skills, Microsoft office skill, team-working skills, attention towards details, and customer orientation. The second was an Operations Coordinator role with a logistics and supply chain firm in the West Midlands w</w:t>
      </w:r>
      <w:r>
        <w:rPr>
          <w:rFonts w:ascii="Times New Roman" w:eastAsia="Times New Roman" w:hAnsi="Times New Roman" w:cs="Times New Roman"/>
        </w:rPr>
        <w:t>hich also demanded a high level of communication and interpersonal skills, the ability to balance between competing priorities, data entry and good organisation skills.</w:t>
      </w:r>
    </w:p>
    <w:p w14:paraId="21FC2532"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Comparing the two advertisements, one can see that there are several common skill requirements, i.e. the organisational competence, IT proficiency, team-working skills and, most consistently, the </w:t>
      </w:r>
      <w:r>
        <w:rPr>
          <w:rFonts w:ascii="Times New Roman" w:eastAsia="Times New Roman" w:hAnsi="Times New Roman" w:cs="Times New Roman"/>
        </w:rPr>
        <w:lastRenderedPageBreak/>
        <w:t>communication skills. Communication was also another evident similarity between the two roles since both advertisements stated communication as a fundamental need both on written and verbal and digital platforms.</w:t>
      </w:r>
    </w:p>
    <w:p w14:paraId="612BACE7"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Among these common needs, I have chosen communication skills to be the one that I will discuss more. The communication has a special significance in the business management as administrators are the informational connective tissue of a business organisation, the one who coordinates the activities of the departments, organises correspondence, communicates with external partners and keeps the records properly. Lack of effective communication - in an email, a report or even oral briefing of a situation of any </w:t>
      </w:r>
      <w:r>
        <w:rPr>
          <w:rFonts w:ascii="Times New Roman" w:eastAsia="Times New Roman" w:hAnsi="Times New Roman" w:cs="Times New Roman"/>
        </w:rPr>
        <w:t>kind, can lead to operational delays, miscommunication or loss of stakeholder confidence.</w:t>
      </w:r>
    </w:p>
    <w:p w14:paraId="63950D88"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This significance is highly demonstrated in the modern research. According to the World Economic Forum (2023), communication, as well as leadership and social influence, are some of the key soft skills that employers will prioritize until 2027, and human-facing skills are one of the most inert to automation. Cottrell (2021) also cannot ignore that communication involves not only the skill to articulate and write clearly but also listening to others, adjusting the message to various audiences, and registerin</w:t>
      </w:r>
      <w:r>
        <w:rPr>
          <w:rFonts w:ascii="Times New Roman" w:eastAsia="Times New Roman" w:hAnsi="Times New Roman" w:cs="Times New Roman"/>
        </w:rPr>
        <w:t>g to the proper professional level all multi-dimensional aspects that can be directly applied to everyday administrative work with executives, colleagues, clients, and support personnel.</w:t>
      </w:r>
    </w:p>
    <w:p w14:paraId="6834FEA8"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The CIPD also supports the point, and Hogarth and McCartney (2024) indicate that employers often mention poor communication as one of the obstacles to the effectiveness of new recruits during the first weeks of their work. It is thus not only beneficial but quite important to develop decent communication skills prior to joining the job market to ensure that employability in the field of business management is maintained.</w:t>
      </w:r>
    </w:p>
    <w:p w14:paraId="541A7495" w14:textId="77777777" w:rsidR="0085471B" w:rsidRDefault="00D36EF1">
      <w:pPr>
        <w:keepNext/>
        <w:keepLines/>
        <w:spacing w:before="320" w:after="80" w:line="360" w:lineRule="auto"/>
        <w:ind w:left="-57" w:right="-227"/>
        <w:jc w:val="center"/>
        <w:rPr>
          <w:rFonts w:ascii="Times New Roman" w:eastAsia="Times New Roman" w:hAnsi="Times New Roman" w:cs="Times New Roman"/>
          <w:b/>
          <w:color w:val="156082"/>
          <w:sz w:val="36"/>
        </w:rPr>
      </w:pPr>
      <w:r>
        <w:rPr>
          <w:rFonts w:ascii="Times New Roman" w:eastAsia="Times New Roman" w:hAnsi="Times New Roman" w:cs="Times New Roman"/>
          <w:b/>
          <w:color w:val="156082"/>
          <w:sz w:val="36"/>
        </w:rPr>
        <w:t xml:space="preserve">Task 2: Self-assessment </w:t>
      </w:r>
    </w:p>
    <w:p w14:paraId="15F75425" w14:textId="77777777" w:rsidR="0085471B" w:rsidRDefault="00D36EF1">
      <w:pPr>
        <w:spacing w:before="240" w:after="120" w:line="360" w:lineRule="auto"/>
        <w:ind w:left="-57" w:right="-227"/>
        <w:jc w:val="both"/>
        <w:rPr>
          <w:rFonts w:ascii="Times New Roman" w:eastAsia="Times New Roman" w:hAnsi="Times New Roman" w:cs="Times New Roman"/>
          <w:b/>
        </w:rPr>
      </w:pPr>
      <w:r>
        <w:rPr>
          <w:rFonts w:ascii="Times New Roman" w:eastAsia="Times New Roman" w:hAnsi="Times New Roman" w:cs="Times New Roman"/>
          <w:b/>
        </w:rPr>
        <w:t>Applying a SWOT Analysis</w:t>
      </w:r>
    </w:p>
    <w:p w14:paraId="4C63C504"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In order to assess my present suitability to work in the field of business administration, I have used a SWOT (Strengths, Weaknesses, Opportunities, Threats) analysis. According to Cottrell (2021), the SWOT should be seen as an efficient self-evaluation instrument that helps one to visually compare internal strengths with external contextual elements to create a systematic </w:t>
      </w:r>
      <w:r>
        <w:rPr>
          <w:rFonts w:ascii="Times New Roman" w:eastAsia="Times New Roman" w:hAnsi="Times New Roman" w:cs="Times New Roman"/>
        </w:rPr>
        <w:lastRenderedPageBreak/>
        <w:t>framework out of which a realistic and believable individual development strategy could be constructed.</w:t>
      </w:r>
    </w:p>
    <w:p w14:paraId="2A89FF6C" w14:textId="77777777" w:rsidR="0085471B" w:rsidRDefault="00D36EF1">
      <w:pPr>
        <w:spacing w:before="240" w:after="120" w:line="360" w:lineRule="auto"/>
        <w:ind w:left="-57" w:right="-227"/>
        <w:jc w:val="both"/>
        <w:rPr>
          <w:rFonts w:ascii="Times New Roman" w:eastAsia="Times New Roman" w:hAnsi="Times New Roman" w:cs="Times New Roman"/>
          <w:b/>
        </w:rPr>
      </w:pPr>
      <w:r>
        <w:rPr>
          <w:rFonts w:ascii="Times New Roman" w:eastAsia="Times New Roman" w:hAnsi="Times New Roman" w:cs="Times New Roman"/>
          <w:b/>
        </w:rPr>
        <w:t>Strengths</w:t>
      </w:r>
    </w:p>
    <w:p w14:paraId="0B18AB54"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Interpersonal communication is one of my major strengths, which I have gained in eighteen months of part-time employment in a customer-facing retail setup. In this position, I used to handle customer issues on a regular basis, cooperate with other employees working in other shifts, and adjust my communication style to various customers. This has been a practical experience that has provided me with the soft skills directly considered in the core requirements stated in both adverts that I reviewed in Task 1.</w:t>
      </w:r>
      <w:r>
        <w:rPr>
          <w:rFonts w:ascii="Times New Roman" w:eastAsia="Times New Roman" w:hAnsi="Times New Roman" w:cs="Times New Roman"/>
        </w:rPr>
        <w:t xml:space="preserve"> Moreover, I have also demonstrated timely academic attendance and dedication during this module and attended every workshop organized and also met formative task deadlines. According to Cottrell (2021), one of the most desired traits by employers is self-management, which encompasses reliability and time-keeping, and it is one of the strengths that I have established and that is proven. I also have a basic knowledge of Microsoft Word, Outlook and PowerPoint that are very fundamental in any administrative j</w:t>
      </w:r>
      <w:r>
        <w:rPr>
          <w:rFonts w:ascii="Times New Roman" w:eastAsia="Times New Roman" w:hAnsi="Times New Roman" w:cs="Times New Roman"/>
        </w:rPr>
        <w:t>ob.</w:t>
      </w:r>
    </w:p>
    <w:p w14:paraId="4C7167DE" w14:textId="77777777" w:rsidR="0085471B" w:rsidRDefault="00D36EF1">
      <w:pPr>
        <w:spacing w:before="240" w:after="120" w:line="360" w:lineRule="auto"/>
        <w:ind w:left="-57" w:right="-227"/>
        <w:jc w:val="both"/>
        <w:rPr>
          <w:rFonts w:ascii="Times New Roman" w:eastAsia="Times New Roman" w:hAnsi="Times New Roman" w:cs="Times New Roman"/>
          <w:b/>
        </w:rPr>
      </w:pPr>
      <w:r>
        <w:rPr>
          <w:rFonts w:ascii="Times New Roman" w:eastAsia="Times New Roman" w:hAnsi="Times New Roman" w:cs="Times New Roman"/>
          <w:b/>
        </w:rPr>
        <w:t>Weaknesses</w:t>
      </w:r>
    </w:p>
    <w:p w14:paraId="35AA8BE3"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Although these are strengths, I have been able to identify a few areas that I would have to work on. To begin with, I have little work experience in a business or office setting with the formal environment. Although retail work has trained transferable interpersonal skills, I am yet to use them in an administrative context and it may be harder to prove that I had role-specific competence to a potential employer. Second, my formal presentation and speaking in front of the audience have not yet been developed</w:t>
      </w:r>
      <w:r>
        <w:rPr>
          <w:rFonts w:ascii="Times New Roman" w:eastAsia="Times New Roman" w:hAnsi="Times New Roman" w:cs="Times New Roman"/>
        </w:rPr>
        <w:t xml:space="preserve"> well. In a module exercise where I had to present a career plan in brief to the fellow students, I was unprepared and had to use written notes. Tomlinson et al. (2022) emphasize that by being active participants in their experiential and reflective endeavors during the course of higher education, students acquire better career-readiness, meaning that I will have to actively pursue the opportunity to engage in formal communication both in academia and the workplace. Third, I am weak in Microsoft Excel, espe</w:t>
      </w:r>
      <w:r>
        <w:rPr>
          <w:rFonts w:ascii="Times New Roman" w:eastAsia="Times New Roman" w:hAnsi="Times New Roman" w:cs="Times New Roman"/>
        </w:rPr>
        <w:t>cially advanced functions, pivot tables, and data analysis which might place me at a disadvantage in seeking data-driven administrative jobs.</w:t>
      </w:r>
    </w:p>
    <w:p w14:paraId="6AC54DF1" w14:textId="77777777" w:rsidR="0085471B" w:rsidRDefault="00D36EF1">
      <w:pPr>
        <w:spacing w:before="240" w:after="120" w:line="360" w:lineRule="auto"/>
        <w:ind w:left="-57" w:right="-227"/>
        <w:jc w:val="both"/>
        <w:rPr>
          <w:rFonts w:ascii="Times New Roman" w:eastAsia="Times New Roman" w:hAnsi="Times New Roman" w:cs="Times New Roman"/>
          <w:b/>
        </w:rPr>
      </w:pPr>
      <w:r>
        <w:rPr>
          <w:rFonts w:ascii="Times New Roman" w:eastAsia="Times New Roman" w:hAnsi="Times New Roman" w:cs="Times New Roman"/>
          <w:b/>
        </w:rPr>
        <w:t>Opportunities</w:t>
      </w:r>
    </w:p>
    <w:p w14:paraId="2E4C0585"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lastRenderedPageBreak/>
        <w:t>There are a number of valuable opportunities that are presented to me at this point of my studies. The employability support services of the university offer opportunities to practice interviewing, CV workshops, and getting to know employers, which I will consider using in the next semester. Moreover, LinkedIn Learning and Microsoft training platform provide free and unstructured digital skills courses that will provide me with distinct routes to advance my competency in Excel without an incurred large fina</w:t>
      </w:r>
      <w:r>
        <w:rPr>
          <w:rFonts w:ascii="Times New Roman" w:eastAsia="Times New Roman" w:hAnsi="Times New Roman" w:cs="Times New Roman"/>
        </w:rPr>
        <w:t>ncial burden. Co-ordinating experience in student union or charitable organisations as a volunteer would also serve to provide practical office-based experience to balance my work in university. At a bigger scale, the further development of the hybrid and flexible forms of working in the business world, as Hogarth and McCartney (2024) state, opens an opportunity to entry-level people who can be flexible and have digital confidence, which I am also actively cultivating.</w:t>
      </w:r>
    </w:p>
    <w:p w14:paraId="357C999B" w14:textId="77777777" w:rsidR="0085471B" w:rsidRDefault="00D36EF1">
      <w:pPr>
        <w:spacing w:before="240" w:after="120" w:line="360" w:lineRule="auto"/>
        <w:ind w:left="-57" w:right="-227"/>
        <w:jc w:val="both"/>
        <w:rPr>
          <w:rFonts w:ascii="Times New Roman" w:eastAsia="Times New Roman" w:hAnsi="Times New Roman" w:cs="Times New Roman"/>
          <w:b/>
        </w:rPr>
      </w:pPr>
      <w:r>
        <w:rPr>
          <w:rFonts w:ascii="Times New Roman" w:eastAsia="Times New Roman" w:hAnsi="Times New Roman" w:cs="Times New Roman"/>
          <w:b/>
        </w:rPr>
        <w:t>Threats</w:t>
      </w:r>
    </w:p>
    <w:p w14:paraId="081DA46E"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The main external threat that I am exposed to is a very competitive entry-level job market. According to Hogarth and McCartney (2024), a survey conducted among employers in 2024 showed that 69 percent of employers felt that they were competing more in qualified talent, but this pressure was particularly pressurizing the candidates who have little formal professional experience. Moreover, the growing use of artificial intelligence and automation in the administrative processes, which is emphasized by the Wor</w:t>
      </w:r>
      <w:r>
        <w:rPr>
          <w:rFonts w:ascii="Times New Roman" w:eastAsia="Times New Roman" w:hAnsi="Times New Roman" w:cs="Times New Roman"/>
        </w:rPr>
        <w:t>ld Economic Forum (2023) as one of the most rapidly changing aspects of workforce changes, is a structural threat to jobs based on the repetitive data entry or the typical correspondence. In order to be employable in the long term, I need to invest in skills that complement and not compete with technology especially critical thinking, professional communication as well as the ability to solve complex problems.</w:t>
      </w:r>
    </w:p>
    <w:p w14:paraId="7439D09F" w14:textId="77777777" w:rsidR="0085471B" w:rsidRDefault="00D36EF1">
      <w:pPr>
        <w:keepNext/>
        <w:keepLines/>
        <w:spacing w:before="320" w:after="80" w:line="360" w:lineRule="auto"/>
        <w:ind w:left="-57" w:right="-227"/>
        <w:jc w:val="center"/>
        <w:rPr>
          <w:rFonts w:ascii="Times New Roman" w:eastAsia="Times New Roman" w:hAnsi="Times New Roman" w:cs="Times New Roman"/>
          <w:b/>
          <w:color w:val="156082"/>
          <w:sz w:val="36"/>
        </w:rPr>
      </w:pPr>
      <w:r>
        <w:rPr>
          <w:rFonts w:ascii="Times New Roman" w:eastAsia="Times New Roman" w:hAnsi="Times New Roman" w:cs="Times New Roman"/>
          <w:b/>
          <w:color w:val="156082"/>
          <w:sz w:val="36"/>
        </w:rPr>
        <w:t>Evidence of Readiness</w:t>
      </w:r>
    </w:p>
    <w:p w14:paraId="69055A99"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In addition to the SWOT framework, I will be able to determine tangible evidence in my present employability readiness. The proactive learning orientation, which employers are always willing to recognize, is evident in my continued participation in the module activities, such as self-directed research activities, workshops, and similar exercises where I collaborate with peers. The results of my part-time retail experience are also measurable: my line manager nominated me to an internal customer service reco</w:t>
      </w:r>
      <w:r>
        <w:rPr>
          <w:rFonts w:ascii="Times New Roman" w:eastAsia="Times New Roman" w:hAnsi="Times New Roman" w:cs="Times New Roman"/>
        </w:rPr>
        <w:t xml:space="preserve">gnition award, which was an external confirmation of my interpersonal strengths. Also, I have recently undertaken an online introduction to business communication course with LinkedIn Learning, which showed initiative in self-directed </w:t>
      </w:r>
      <w:r>
        <w:rPr>
          <w:rFonts w:ascii="Times New Roman" w:eastAsia="Times New Roman" w:hAnsi="Times New Roman" w:cs="Times New Roman"/>
        </w:rPr>
        <w:lastRenderedPageBreak/>
        <w:t xml:space="preserve">professional growth. According to Cottrell (2021), it is evidence-based confidence, in other words, the demonstration of what has been recorded as achieved, rather than just a self-perception, that makes candidates create well-compelling applications and perform as themselves </w:t>
      </w:r>
      <w:r>
        <w:rPr>
          <w:rFonts w:ascii="Times New Roman" w:eastAsia="Times New Roman" w:hAnsi="Times New Roman" w:cs="Times New Roman"/>
        </w:rPr>
        <w:t>during an interview. I would thus strive to keep on creating and recording a pool of tangible evidence as I move on with my education.</w:t>
      </w:r>
    </w:p>
    <w:p w14:paraId="0D717C92" w14:textId="77777777" w:rsidR="0085471B" w:rsidRDefault="0085471B">
      <w:pPr>
        <w:spacing w:before="240" w:after="120" w:line="360" w:lineRule="auto"/>
        <w:ind w:left="-57" w:right="-227"/>
        <w:jc w:val="both"/>
        <w:rPr>
          <w:rFonts w:ascii="Times New Roman" w:eastAsia="Times New Roman" w:hAnsi="Times New Roman" w:cs="Times New Roman"/>
        </w:rPr>
      </w:pPr>
    </w:p>
    <w:p w14:paraId="55C4B079" w14:textId="77777777" w:rsidR="0085471B" w:rsidRDefault="00D36EF1">
      <w:pPr>
        <w:spacing w:before="240" w:after="120" w:line="360" w:lineRule="auto"/>
        <w:ind w:left="-57" w:right="-227"/>
        <w:jc w:val="both"/>
        <w:rPr>
          <w:rFonts w:ascii="Times New Roman" w:eastAsia="Times New Roman" w:hAnsi="Times New Roman" w:cs="Times New Roman"/>
          <w:b/>
        </w:rPr>
      </w:pPr>
      <w:r>
        <w:rPr>
          <w:rFonts w:ascii="Times New Roman" w:eastAsia="Times New Roman" w:hAnsi="Times New Roman" w:cs="Times New Roman"/>
          <w:b/>
        </w:rPr>
        <w:t xml:space="preserve">Task 3: Employment Goals and Personal Development Plan </w:t>
      </w:r>
      <w:r>
        <w:rPr>
          <w:rFonts w:ascii="Times New Roman" w:eastAsia="Times New Roman" w:hAnsi="Times New Roman" w:cs="Times New Roman"/>
          <w:b/>
          <w:i/>
        </w:rPr>
        <w:t>(approximately 300 words)</w:t>
      </w:r>
    </w:p>
    <w:p w14:paraId="75B2FE13"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b/>
        </w:rPr>
        <w:t>Setting Employment Goals</w:t>
      </w:r>
    </w:p>
    <w:p w14:paraId="6ECA2339"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Drawing on the weaknesses identified in my SWOT analysis, I have set two employment goals. My </w:t>
      </w:r>
      <w:r>
        <w:rPr>
          <w:rFonts w:ascii="Times New Roman" w:eastAsia="Times New Roman" w:hAnsi="Times New Roman" w:cs="Times New Roman"/>
          <w:b/>
        </w:rPr>
        <w:t>short-term goal</w:t>
      </w:r>
      <w:r>
        <w:rPr>
          <w:rFonts w:ascii="Times New Roman" w:eastAsia="Times New Roman" w:hAnsi="Times New Roman" w:cs="Times New Roman"/>
        </w:rPr>
        <w:t xml:space="preserve">, to be achieved within twelve months, is to secure a part-time or voluntary placement in an office-based or administrative environment alongside my studies. This goal directly addresses my identified weakness of limited formal business experience, and will simultaneously provide opportunities to practise professional communication and develop digital competencies within a real workplace context. My </w:t>
      </w:r>
      <w:r>
        <w:rPr>
          <w:rFonts w:ascii="Times New Roman" w:eastAsia="Times New Roman" w:hAnsi="Times New Roman" w:cs="Times New Roman"/>
          <w:b/>
        </w:rPr>
        <w:t>long-term goal</w:t>
      </w:r>
      <w:r>
        <w:rPr>
          <w:rFonts w:ascii="Times New Roman" w:eastAsia="Times New Roman" w:hAnsi="Times New Roman" w:cs="Times New Roman"/>
        </w:rPr>
        <w:t>, to be achieved within three to five years, is to progress into a permanent Bus</w:t>
      </w:r>
      <w:r>
        <w:rPr>
          <w:rFonts w:ascii="Times New Roman" w:eastAsia="Times New Roman" w:hAnsi="Times New Roman" w:cs="Times New Roman"/>
        </w:rPr>
        <w:t>iness Administrator or Operations Coordinator role within either the public sector or a medium-sized enterprise in the West Midlands. Both goals align with my broader career aspiration to build a stable, skills-rich career in business operations. They are important to me not only professionally but personally, as securing meaningful employment in this field represents the primary purpose of my current studies and a key milestone in my long-term development.</w:t>
      </w:r>
    </w:p>
    <w:p w14:paraId="5BB6395E" w14:textId="77777777" w:rsidR="0085471B" w:rsidRDefault="00D36EF1">
      <w:pPr>
        <w:keepNext/>
        <w:keepLines/>
        <w:spacing w:before="320" w:after="80" w:line="360" w:lineRule="auto"/>
        <w:ind w:left="-57" w:right="-227"/>
        <w:jc w:val="center"/>
        <w:rPr>
          <w:rFonts w:ascii="Times New Roman" w:eastAsia="Times New Roman" w:hAnsi="Times New Roman" w:cs="Times New Roman"/>
          <w:b/>
          <w:color w:val="156082"/>
          <w:sz w:val="36"/>
        </w:rPr>
      </w:pPr>
      <w:r>
        <w:rPr>
          <w:rFonts w:ascii="Times New Roman" w:eastAsia="Times New Roman" w:hAnsi="Times New Roman" w:cs="Times New Roman"/>
          <w:b/>
          <w:color w:val="156082"/>
          <w:sz w:val="36"/>
        </w:rPr>
        <w:t xml:space="preserve">Task 3: Employment Goals and Personal Development plan </w:t>
      </w:r>
    </w:p>
    <w:p w14:paraId="78C3A822" w14:textId="77777777" w:rsidR="0085471B" w:rsidRDefault="00D36EF1">
      <w:pPr>
        <w:spacing w:before="240" w:after="120" w:line="360" w:lineRule="auto"/>
        <w:ind w:left="-57" w:right="-227"/>
        <w:jc w:val="both"/>
        <w:rPr>
          <w:rFonts w:ascii="Times New Roman" w:eastAsia="Times New Roman" w:hAnsi="Times New Roman" w:cs="Times New Roman"/>
          <w:b/>
        </w:rPr>
      </w:pPr>
      <w:r>
        <w:rPr>
          <w:rFonts w:ascii="Times New Roman" w:eastAsia="Times New Roman" w:hAnsi="Times New Roman" w:cs="Times New Roman"/>
          <w:b/>
        </w:rPr>
        <w:t>Setting Employment Goals</w:t>
      </w:r>
    </w:p>
    <w:p w14:paraId="05160A27"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Based on the weaknesses of my SWOT analysis, I have formulated two employment objectives. My short-term objective, which will be accomplished in a period of twelve months, is to find myself a part-time or voluntary experience in an office-based/administrative setting in addition to my studies. This objective will directly mitigate my established weakness of lack of formal business experience, and will also offer also chances to practice professional communication and build digital skills in an actual busine</w:t>
      </w:r>
      <w:r>
        <w:rPr>
          <w:rFonts w:ascii="Times New Roman" w:eastAsia="Times New Roman" w:hAnsi="Times New Roman" w:cs="Times New Roman"/>
        </w:rPr>
        <w:t xml:space="preserve">ss environment. My long-term objective, which should take three to five years to be realized, is to advance to a more permanent position of Business </w:t>
      </w:r>
      <w:r>
        <w:rPr>
          <w:rFonts w:ascii="Times New Roman" w:eastAsia="Times New Roman" w:hAnsi="Times New Roman" w:cs="Times New Roman"/>
        </w:rPr>
        <w:lastRenderedPageBreak/>
        <w:t xml:space="preserve">Administrator or Operations Coordinator in the public or a medium-sized company in the West Midlands. The two objectives support my long-term career vision of establishing a stable and skills-based business operations career. They have a professional and a personal meaning to me as the main goal of my current studies and the main milestone of my further growth </w:t>
      </w:r>
      <w:r>
        <w:rPr>
          <w:rFonts w:ascii="Times New Roman" w:eastAsia="Times New Roman" w:hAnsi="Times New Roman" w:cs="Times New Roman"/>
        </w:rPr>
        <w:t>is to be able to find a significant job in this sphere.</w:t>
      </w:r>
    </w:p>
    <w:p w14:paraId="39903FED" w14:textId="77777777" w:rsidR="0085471B" w:rsidRDefault="0085471B">
      <w:pPr>
        <w:spacing w:before="240" w:after="120" w:line="360" w:lineRule="auto"/>
        <w:ind w:left="-57" w:right="-227"/>
        <w:jc w:val="both"/>
        <w:rPr>
          <w:rFonts w:ascii="Times New Roman" w:eastAsia="Times New Roman" w:hAnsi="Times New Roman" w:cs="Times New Roman"/>
        </w:rPr>
      </w:pPr>
    </w:p>
    <w:p w14:paraId="6DF1450E" w14:textId="77777777" w:rsidR="0085471B" w:rsidRDefault="0085471B">
      <w:pPr>
        <w:spacing w:before="240" w:after="120" w:line="360" w:lineRule="auto"/>
        <w:ind w:left="-57" w:right="-227"/>
        <w:jc w:val="both"/>
        <w:rPr>
          <w:rFonts w:ascii="Times New Roman" w:eastAsia="Times New Roman" w:hAnsi="Times New Roman" w:cs="Times New Roman"/>
        </w:rPr>
      </w:pPr>
    </w:p>
    <w:p w14:paraId="5BF321BF" w14:textId="77777777" w:rsidR="0085471B" w:rsidRDefault="0085471B">
      <w:pPr>
        <w:spacing w:before="240" w:after="120" w:line="360" w:lineRule="auto"/>
        <w:ind w:left="-57" w:right="-227"/>
        <w:jc w:val="both"/>
        <w:rPr>
          <w:rFonts w:ascii="Times New Roman" w:eastAsia="Times New Roman" w:hAnsi="Times New Roman" w:cs="Times New Roman"/>
          <w:b/>
        </w:rPr>
      </w:pPr>
    </w:p>
    <w:p w14:paraId="19627960" w14:textId="77777777" w:rsidR="0085471B" w:rsidRDefault="00D36EF1">
      <w:pPr>
        <w:spacing w:before="100" w:after="100" w:line="240" w:lineRule="auto"/>
        <w:rPr>
          <w:rFonts w:ascii="Times New Roman" w:eastAsia="Times New Roman" w:hAnsi="Times New Roman" w:cs="Times New Roman"/>
        </w:rPr>
      </w:pPr>
      <w:r>
        <w:rPr>
          <w:rFonts w:ascii="Times New Roman" w:eastAsia="Times New Roman" w:hAnsi="Times New Roman" w:cs="Times New Roman"/>
          <w:b/>
        </w:rPr>
        <w:t>Personal Development Plan</w:t>
      </w:r>
    </w:p>
    <w:tbl>
      <w:tblPr>
        <w:tblW w:w="0" w:type="auto"/>
        <w:tblInd w:w="108" w:type="dxa"/>
        <w:tblCellMar>
          <w:left w:w="10" w:type="dxa"/>
          <w:right w:w="10" w:type="dxa"/>
        </w:tblCellMar>
        <w:tblLook w:val="04A0" w:firstRow="1" w:lastRow="0" w:firstColumn="1" w:lastColumn="0" w:noHBand="0" w:noVBand="1"/>
      </w:tblPr>
      <w:tblGrid>
        <w:gridCol w:w="1832"/>
        <w:gridCol w:w="1852"/>
        <w:gridCol w:w="1484"/>
        <w:gridCol w:w="1945"/>
        <w:gridCol w:w="1841"/>
      </w:tblGrid>
      <w:tr w:rsidR="0085471B" w14:paraId="7F558A99" w14:textId="77777777">
        <w:tblPrEx>
          <w:tblCellMar>
            <w:top w:w="0" w:type="dxa"/>
            <w:bottom w:w="0" w:type="dxa"/>
          </w:tblCellMar>
        </w:tblPrEx>
        <w:trPr>
          <w:trHeight w:val="1"/>
        </w:trPr>
        <w:tc>
          <w:tcPr>
            <w:tcW w:w="184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D71B4F" w14:textId="77777777" w:rsidR="0085471B" w:rsidRDefault="00D36EF1">
            <w:pPr>
              <w:numPr>
                <w:ilvl w:val="0"/>
                <w:numId w:val="1"/>
              </w:numPr>
              <w:spacing w:after="0" w:line="240" w:lineRule="auto"/>
              <w:ind w:left="720" w:hanging="360"/>
              <w:jc w:val="center"/>
            </w:pPr>
            <w:r>
              <w:rPr>
                <w:rFonts w:ascii="Times New Roman" w:eastAsia="Times New Roman" w:hAnsi="Times New Roman" w:cs="Times New Roman"/>
                <w:b/>
              </w:rPr>
              <w:t>Development Area</w:t>
            </w:r>
          </w:p>
        </w:tc>
        <w:tc>
          <w:tcPr>
            <w:tcW w:w="18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3F91D2" w14:textId="77777777" w:rsidR="0085471B" w:rsidRDefault="00D36EF1">
            <w:pPr>
              <w:numPr>
                <w:ilvl w:val="0"/>
                <w:numId w:val="1"/>
              </w:numPr>
              <w:spacing w:after="0" w:line="240" w:lineRule="auto"/>
              <w:ind w:left="720" w:hanging="360"/>
              <w:jc w:val="center"/>
            </w:pPr>
            <w:r>
              <w:rPr>
                <w:rFonts w:ascii="Times New Roman" w:eastAsia="Times New Roman" w:hAnsi="Times New Roman" w:cs="Times New Roman"/>
                <w:b/>
              </w:rPr>
              <w:t>Specific Action</w:t>
            </w:r>
          </w:p>
        </w:tc>
        <w:tc>
          <w:tcPr>
            <w:tcW w:w="149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5CA0352" w14:textId="77777777" w:rsidR="0085471B" w:rsidRDefault="00D36EF1">
            <w:pPr>
              <w:numPr>
                <w:ilvl w:val="0"/>
                <w:numId w:val="1"/>
              </w:numPr>
              <w:spacing w:after="0" w:line="240" w:lineRule="auto"/>
              <w:ind w:left="720" w:hanging="360"/>
              <w:jc w:val="center"/>
            </w:pPr>
            <w:r>
              <w:rPr>
                <w:rFonts w:ascii="Times New Roman" w:eastAsia="Times New Roman" w:hAnsi="Times New Roman" w:cs="Times New Roman"/>
                <w:b/>
              </w:rPr>
              <w:t>Timeline</w:t>
            </w:r>
          </w:p>
        </w:tc>
        <w:tc>
          <w:tcPr>
            <w:tcW w:w="195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EE5F6B" w14:textId="77777777" w:rsidR="0085471B" w:rsidRDefault="00D36EF1">
            <w:pPr>
              <w:numPr>
                <w:ilvl w:val="0"/>
                <w:numId w:val="1"/>
              </w:numPr>
              <w:spacing w:after="0" w:line="240" w:lineRule="auto"/>
              <w:ind w:left="720" w:hanging="360"/>
              <w:jc w:val="center"/>
            </w:pPr>
            <w:r>
              <w:rPr>
                <w:rFonts w:ascii="Times New Roman" w:eastAsia="Times New Roman" w:hAnsi="Times New Roman" w:cs="Times New Roman"/>
                <w:b/>
              </w:rPr>
              <w:t>Resources Required</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CF64AA" w14:textId="77777777" w:rsidR="0085471B" w:rsidRDefault="00D36EF1">
            <w:pPr>
              <w:numPr>
                <w:ilvl w:val="0"/>
                <w:numId w:val="1"/>
              </w:numPr>
              <w:spacing w:after="0" w:line="240" w:lineRule="auto"/>
              <w:ind w:left="720" w:hanging="360"/>
              <w:jc w:val="center"/>
            </w:pPr>
            <w:r>
              <w:rPr>
                <w:rFonts w:ascii="Times New Roman" w:eastAsia="Times New Roman" w:hAnsi="Times New Roman" w:cs="Times New Roman"/>
                <w:b/>
              </w:rPr>
              <w:t>Measure of Progress</w:t>
            </w:r>
          </w:p>
        </w:tc>
      </w:tr>
      <w:tr w:rsidR="0085471B" w14:paraId="281C11C8" w14:textId="77777777">
        <w:tblPrEx>
          <w:tblCellMar>
            <w:top w:w="0" w:type="dxa"/>
            <w:bottom w:w="0" w:type="dxa"/>
          </w:tblCellMar>
        </w:tblPrEx>
        <w:trPr>
          <w:trHeight w:val="1"/>
        </w:trPr>
        <w:tc>
          <w:tcPr>
            <w:tcW w:w="184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FB2FC4E"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Microsoft Excel skills</w:t>
            </w:r>
          </w:p>
        </w:tc>
        <w:tc>
          <w:tcPr>
            <w:tcW w:w="18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0860564"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Complete LinkedIn Learning Excel Intermediate course</w:t>
            </w:r>
          </w:p>
        </w:tc>
        <w:tc>
          <w:tcPr>
            <w:tcW w:w="149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89AAFE"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Within 3 months</w:t>
            </w:r>
          </w:p>
        </w:tc>
        <w:tc>
          <w:tcPr>
            <w:tcW w:w="195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7187B3"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LinkedIn Learning (free via university library subscription)</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6FA50E"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Completion certificate; ability to produce data reports independently</w:t>
            </w:r>
          </w:p>
        </w:tc>
      </w:tr>
      <w:tr w:rsidR="0085471B" w14:paraId="0BDF7BD4" w14:textId="77777777">
        <w:tblPrEx>
          <w:tblCellMar>
            <w:top w:w="0" w:type="dxa"/>
            <w:bottom w:w="0" w:type="dxa"/>
          </w:tblCellMar>
        </w:tblPrEx>
        <w:trPr>
          <w:trHeight w:val="1"/>
        </w:trPr>
        <w:tc>
          <w:tcPr>
            <w:tcW w:w="184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E2FDB2"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Formal presentation skills</w:t>
            </w:r>
          </w:p>
        </w:tc>
        <w:tc>
          <w:tcPr>
            <w:tcW w:w="18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A2B7FEA"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Volunteer to present in at least two upcoming module sessions</w:t>
            </w:r>
          </w:p>
        </w:tc>
        <w:tc>
          <w:tcPr>
            <w:tcW w:w="149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D6FD37"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Within 6 months</w:t>
            </w:r>
          </w:p>
        </w:tc>
        <w:tc>
          <w:tcPr>
            <w:tcW w:w="195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BCEC37"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Module workshops; peer feedback forms</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BECD87"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Improved peer feedback scores; self-reflection notes</w:t>
            </w:r>
          </w:p>
        </w:tc>
      </w:tr>
      <w:tr w:rsidR="0085471B" w14:paraId="67D09E17" w14:textId="77777777">
        <w:tblPrEx>
          <w:tblCellMar>
            <w:top w:w="0" w:type="dxa"/>
            <w:bottom w:w="0" w:type="dxa"/>
          </w:tblCellMar>
        </w:tblPrEx>
        <w:trPr>
          <w:trHeight w:val="1"/>
        </w:trPr>
        <w:tc>
          <w:tcPr>
            <w:tcW w:w="184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79E27F2"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Business work experience</w:t>
            </w:r>
          </w:p>
        </w:tc>
        <w:tc>
          <w:tcPr>
            <w:tcW w:w="18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6F1DAC"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Apply to a minimum of five administrative volunteering or placem</w:t>
            </w:r>
            <w:r>
              <w:rPr>
                <w:rFonts w:ascii="Times New Roman" w:eastAsia="Times New Roman" w:hAnsi="Times New Roman" w:cs="Times New Roman"/>
              </w:rPr>
              <w:lastRenderedPageBreak/>
              <w:t>ent opportunities</w:t>
            </w:r>
          </w:p>
        </w:tc>
        <w:tc>
          <w:tcPr>
            <w:tcW w:w="149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6D21026"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lastRenderedPageBreak/>
              <w:t>Within 6 months</w:t>
            </w:r>
          </w:p>
        </w:tc>
        <w:tc>
          <w:tcPr>
            <w:tcW w:w="195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C25247"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University Employability Service; Prospects.ac.uk</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0DB4AC8"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At least one placement confirmed</w:t>
            </w:r>
          </w:p>
        </w:tc>
      </w:tr>
      <w:tr w:rsidR="0085471B" w14:paraId="1A9A6A78" w14:textId="77777777">
        <w:tblPrEx>
          <w:tblCellMar>
            <w:top w:w="0" w:type="dxa"/>
            <w:bottom w:w="0" w:type="dxa"/>
          </w:tblCellMar>
        </w:tblPrEx>
        <w:trPr>
          <w:trHeight w:val="1"/>
        </w:trPr>
        <w:tc>
          <w:tcPr>
            <w:tcW w:w="184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94DC47A"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Professional networking</w:t>
            </w:r>
          </w:p>
        </w:tc>
        <w:tc>
          <w:tcPr>
            <w:tcW w:w="18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7775A48"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Attend two university-organised employer networking events</w:t>
            </w:r>
          </w:p>
        </w:tc>
        <w:tc>
          <w:tcPr>
            <w:tcW w:w="149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8CF4D74"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Within 12 months</w:t>
            </w:r>
          </w:p>
        </w:tc>
        <w:tc>
          <w:tcPr>
            <w:tcW w:w="195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3DB380D"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UWTSD Birmingham employability events calendar</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022D8E" w14:textId="77777777" w:rsidR="0085471B" w:rsidRDefault="00D36EF1">
            <w:pPr>
              <w:numPr>
                <w:ilvl w:val="0"/>
                <w:numId w:val="1"/>
              </w:numPr>
              <w:spacing w:after="0" w:line="240" w:lineRule="auto"/>
              <w:ind w:left="720" w:hanging="360"/>
            </w:pPr>
            <w:r>
              <w:rPr>
                <w:rFonts w:ascii="Times New Roman" w:eastAsia="Times New Roman" w:hAnsi="Times New Roman" w:cs="Times New Roman"/>
              </w:rPr>
              <w:t>Contact log; at least two professional connections made</w:t>
            </w:r>
          </w:p>
        </w:tc>
      </w:tr>
    </w:tbl>
    <w:p w14:paraId="30F334D1" w14:textId="77777777" w:rsidR="0085471B" w:rsidRDefault="0085471B">
      <w:pPr>
        <w:spacing w:before="240" w:after="120" w:line="360" w:lineRule="auto"/>
        <w:ind w:left="-57" w:right="-227"/>
        <w:jc w:val="both"/>
        <w:rPr>
          <w:rFonts w:ascii="Times New Roman" w:eastAsia="Times New Roman" w:hAnsi="Times New Roman" w:cs="Times New Roman"/>
        </w:rPr>
      </w:pPr>
    </w:p>
    <w:p w14:paraId="7D3E0ABE"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This is a systematic roadmap that gives me a clear plan of how to work on the weaknesses that I have identified systematically. Tomlinson et al. (2022) highlight the fact that those students who participate in planned career development processes in the course of their studies are much more equipped to face competitive labour markets after graduation. By defining specific and time-limited actions and resources necessary, as well as measurably successful criteria, I will make myself a promised challenge to c</w:t>
      </w:r>
      <w:r>
        <w:rPr>
          <w:rFonts w:ascii="Times New Roman" w:eastAsia="Times New Roman" w:hAnsi="Times New Roman" w:cs="Times New Roman"/>
        </w:rPr>
        <w:t>hange my areas of identified development into demonstrable and evidence-based competencies.</w:t>
      </w:r>
    </w:p>
    <w:p w14:paraId="502F0C8A" w14:textId="77777777" w:rsidR="0085471B" w:rsidRDefault="0085471B">
      <w:pPr>
        <w:spacing w:before="240" w:after="120" w:line="360" w:lineRule="auto"/>
        <w:ind w:left="-57" w:right="-227"/>
        <w:jc w:val="both"/>
        <w:rPr>
          <w:rFonts w:ascii="Times New Roman" w:eastAsia="Times New Roman" w:hAnsi="Times New Roman" w:cs="Times New Roman"/>
        </w:rPr>
      </w:pPr>
    </w:p>
    <w:p w14:paraId="3800EB2A" w14:textId="77777777" w:rsidR="0085471B" w:rsidRDefault="0085471B">
      <w:pPr>
        <w:spacing w:before="240" w:after="120" w:line="360" w:lineRule="auto"/>
        <w:ind w:right="-227"/>
        <w:jc w:val="both"/>
        <w:rPr>
          <w:rFonts w:ascii="Times New Roman" w:eastAsia="Times New Roman" w:hAnsi="Times New Roman" w:cs="Times New Roman"/>
        </w:rPr>
      </w:pPr>
    </w:p>
    <w:p w14:paraId="164A8CB7" w14:textId="77777777" w:rsidR="0085471B" w:rsidRDefault="00D36EF1">
      <w:pPr>
        <w:keepNext/>
        <w:keepLines/>
        <w:spacing w:before="320" w:after="80" w:line="360" w:lineRule="auto"/>
        <w:ind w:left="-57" w:right="-227"/>
        <w:jc w:val="center"/>
        <w:rPr>
          <w:rFonts w:ascii="Times New Roman" w:eastAsia="Times New Roman" w:hAnsi="Times New Roman" w:cs="Times New Roman"/>
          <w:b/>
          <w:color w:val="156082"/>
          <w:sz w:val="36"/>
        </w:rPr>
      </w:pPr>
      <w:r>
        <w:rPr>
          <w:rFonts w:ascii="Times New Roman" w:eastAsia="Times New Roman" w:hAnsi="Times New Roman" w:cs="Times New Roman"/>
          <w:b/>
          <w:color w:val="156082"/>
          <w:sz w:val="36"/>
        </w:rPr>
        <w:t>Reference List</w:t>
      </w:r>
    </w:p>
    <w:p w14:paraId="450515E2"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Cottrell, S. (2021) </w:t>
      </w:r>
      <w:r>
        <w:rPr>
          <w:rFonts w:ascii="Times New Roman" w:eastAsia="Times New Roman" w:hAnsi="Times New Roman" w:cs="Times New Roman"/>
          <w:i/>
        </w:rPr>
        <w:t>Skills for Success: Personal Development and Employability</w:t>
      </w:r>
      <w:r>
        <w:rPr>
          <w:rFonts w:ascii="Times New Roman" w:eastAsia="Times New Roman" w:hAnsi="Times New Roman" w:cs="Times New Roman"/>
        </w:rPr>
        <w:t>. 4th edn. London: Red Globe Press.</w:t>
      </w:r>
    </w:p>
    <w:p w14:paraId="6F254AED"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Hogarth, A. and McCartney, C. (2024) </w:t>
      </w:r>
      <w:r>
        <w:rPr>
          <w:rFonts w:ascii="Times New Roman" w:eastAsia="Times New Roman" w:hAnsi="Times New Roman" w:cs="Times New Roman"/>
          <w:i/>
        </w:rPr>
        <w:t>Resourcing and Talent Planning Report 2024</w:t>
      </w:r>
      <w:r>
        <w:rPr>
          <w:rFonts w:ascii="Times New Roman" w:eastAsia="Times New Roman" w:hAnsi="Times New Roman" w:cs="Times New Roman"/>
        </w:rPr>
        <w:t xml:space="preserve">. London: Chartered Institute of Personnel and Development. Available at: </w:t>
      </w:r>
      <w:hyperlink r:id="rId5">
        <w:r>
          <w:rPr>
            <w:rFonts w:ascii="Times New Roman" w:eastAsia="Times New Roman" w:hAnsi="Times New Roman" w:cs="Times New Roman"/>
            <w:color w:val="0000FF"/>
            <w:u w:val="single"/>
          </w:rPr>
          <w:t>https://www.cipd.org/globalassets/media/knowledge/knowledge-hub/reports/2024-pdfs/8662-resource-and-talent-planning-2024-report-web.pdf</w:t>
        </w:r>
      </w:hyperlink>
      <w:r>
        <w:rPr>
          <w:rFonts w:ascii="Times New Roman" w:eastAsia="Times New Roman" w:hAnsi="Times New Roman" w:cs="Times New Roman"/>
        </w:rPr>
        <w:t xml:space="preserve"> (Accessed: 22 March 2026).</w:t>
      </w:r>
    </w:p>
    <w:p w14:paraId="04B85F69"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lastRenderedPageBreak/>
        <w:t xml:space="preserve">Tomlinson, M., McCafferty, H., Port, A., Maguire, N., Zabelski, A.E., Butnaru, A., Charles, M. and Kirby, S. (2022) 'Developing graduate employability', </w:t>
      </w:r>
      <w:r>
        <w:rPr>
          <w:rFonts w:ascii="Times New Roman" w:eastAsia="Times New Roman" w:hAnsi="Times New Roman" w:cs="Times New Roman"/>
          <w:i/>
        </w:rPr>
        <w:t>Journal of Applied Research in Higher Education</w:t>
      </w:r>
      <w:r>
        <w:rPr>
          <w:rFonts w:ascii="Times New Roman" w:eastAsia="Times New Roman" w:hAnsi="Times New Roman" w:cs="Times New Roman"/>
        </w:rPr>
        <w:t>, 14(3), pp. 1193–1209.</w:t>
      </w:r>
    </w:p>
    <w:p w14:paraId="3030F59E" w14:textId="77777777" w:rsidR="0085471B" w:rsidRDefault="00D36EF1">
      <w:pPr>
        <w:spacing w:before="240" w:after="120" w:line="360" w:lineRule="auto"/>
        <w:ind w:left="-57" w:right="-227"/>
        <w:jc w:val="both"/>
        <w:rPr>
          <w:rFonts w:ascii="Times New Roman" w:eastAsia="Times New Roman" w:hAnsi="Times New Roman" w:cs="Times New Roman"/>
        </w:rPr>
      </w:pPr>
      <w:r>
        <w:rPr>
          <w:rFonts w:ascii="Times New Roman" w:eastAsia="Times New Roman" w:hAnsi="Times New Roman" w:cs="Times New Roman"/>
        </w:rPr>
        <w:t xml:space="preserve">World Economic Forum (2023) </w:t>
      </w:r>
      <w:r>
        <w:rPr>
          <w:rFonts w:ascii="Times New Roman" w:eastAsia="Times New Roman" w:hAnsi="Times New Roman" w:cs="Times New Roman"/>
          <w:i/>
        </w:rPr>
        <w:t>The Future of Jobs Report 2023</w:t>
      </w:r>
      <w:r>
        <w:rPr>
          <w:rFonts w:ascii="Times New Roman" w:eastAsia="Times New Roman" w:hAnsi="Times New Roman" w:cs="Times New Roman"/>
        </w:rPr>
        <w:t xml:space="preserve">. Geneva: World Economic Forum. Available at: </w:t>
      </w:r>
      <w:hyperlink r:id="rId6">
        <w:r>
          <w:rPr>
            <w:rFonts w:ascii="Times New Roman" w:eastAsia="Times New Roman" w:hAnsi="Times New Roman" w:cs="Times New Roman"/>
            <w:color w:val="0000FF"/>
            <w:u w:val="single"/>
          </w:rPr>
          <w:t>https://www.weforum.org/publications/the-future-of-jobs-report-2023/</w:t>
        </w:r>
      </w:hyperlink>
      <w:r>
        <w:rPr>
          <w:rFonts w:ascii="Times New Roman" w:eastAsia="Times New Roman" w:hAnsi="Times New Roman" w:cs="Times New Roman"/>
        </w:rPr>
        <w:t xml:space="preserve"> (Accessed: 22 March 2026).</w:t>
      </w:r>
    </w:p>
    <w:p w14:paraId="614B8A42" w14:textId="77777777" w:rsidR="0085471B" w:rsidRDefault="0085471B">
      <w:pPr>
        <w:spacing w:before="240" w:after="120" w:line="360" w:lineRule="auto"/>
        <w:ind w:left="-57" w:right="-227"/>
        <w:jc w:val="both"/>
        <w:rPr>
          <w:rFonts w:ascii="Times New Roman" w:eastAsia="Times New Roman" w:hAnsi="Times New Roman" w:cs="Times New Roman"/>
        </w:rPr>
      </w:pPr>
    </w:p>
    <w:sectPr w:rsidR="0085471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26224"/>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4C8011E8"/>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5D863074"/>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71EC2C83"/>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7ACD6833"/>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714350224">
    <w:abstractNumId w:val="2"/>
  </w:num>
  <w:num w:numId="2" w16cid:durableId="281039524">
    <w:abstractNumId w:val="4"/>
  </w:num>
  <w:num w:numId="3" w16cid:durableId="379746094">
    <w:abstractNumId w:val="1"/>
  </w:num>
  <w:num w:numId="4" w16cid:durableId="978655085">
    <w:abstractNumId w:val="0"/>
  </w:num>
  <w:num w:numId="5" w16cid:durableId="411514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71B"/>
    <w:rsid w:val="0031500E"/>
    <w:rsid w:val="0085471B"/>
    <w:rsid w:val="00D36EF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75A0BA89"/>
  <w15:docId w15:val="{1E83A225-EA48-A74B-97C3-7FA7AF97C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weforum.org/publications/the-future-of-jobs-report-2023/" TargetMode="External" /><Relationship Id="rId5" Type="http://schemas.openxmlformats.org/officeDocument/2006/relationships/hyperlink" Target="https://www.cipd.org/globalassets/media/knowledge/knowledge-hub/reports/2024-pdfs/8662-resource-and-talent-planning-2024-report-web.pdf" TargetMode="External" /><Relationship Id="rId4" Type="http://schemas.openxmlformats.org/officeDocument/2006/relationships/webSettings" Target="webSettings.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2041</Words>
  <Characters>11839</Characters>
  <Application>Microsoft Office Word</Application>
  <DocSecurity>0</DocSecurity>
  <Lines>98</Lines>
  <Paragraphs>27</Paragraphs>
  <ScaleCrop>false</ScaleCrop>
  <Company/>
  <LinksUpToDate>false</LinksUpToDate>
  <CharactersWithSpaces>13853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Izabela Chiriac</cp:lastModifiedBy>
  <cp:revision>2</cp:revision>
  <dcterms:created xsi:type="dcterms:W3CDTF">2026-03-26T20:57:00Z</dcterms:created>
  <dcterms:modified xsi:type="dcterms:W3CDTF">2026-03-26T20:57:00Z</dcterms:modified>
</cp:coreProperties>
</file>