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6ABA1AD" w14:textId="77777777" w:rsidR="00753298" w:rsidRPr="00E47C77" w:rsidRDefault="00753298" w:rsidP="00A02463">
      <w:pPr>
        <w:spacing w:line="360" w:lineRule="auto"/>
        <w:jc w:val="center"/>
        <w:rPr>
          <w:rFonts w:ascii="Times New Roman" w:hAnsi="Times New Roman" w:cs="Times New Roman"/>
          <w:sz w:val="28"/>
          <w:szCs w:val="28"/>
        </w:rPr>
      </w:pPr>
    </w:p>
    <w:p w14:paraId="1BFD4014" w14:textId="77777777" w:rsidR="00753298" w:rsidRPr="00E47C77" w:rsidRDefault="00753298" w:rsidP="00A02463">
      <w:pPr>
        <w:spacing w:line="360" w:lineRule="auto"/>
        <w:jc w:val="center"/>
        <w:rPr>
          <w:rFonts w:ascii="Times New Roman" w:hAnsi="Times New Roman" w:cs="Times New Roman"/>
          <w:sz w:val="28"/>
          <w:szCs w:val="28"/>
        </w:rPr>
      </w:pPr>
    </w:p>
    <w:p w14:paraId="75CABB6B" w14:textId="6C2128C2" w:rsidR="00753298" w:rsidRDefault="00753298" w:rsidP="00A02463">
      <w:pPr>
        <w:spacing w:line="360" w:lineRule="auto"/>
        <w:jc w:val="center"/>
        <w:rPr>
          <w:rFonts w:ascii="Times New Roman" w:hAnsi="Times New Roman" w:cs="Times New Roman"/>
          <w:sz w:val="28"/>
          <w:szCs w:val="28"/>
        </w:rPr>
      </w:pPr>
    </w:p>
    <w:p w14:paraId="6A90BBD9" w14:textId="77777777" w:rsidR="00E47C77" w:rsidRPr="00E47C77" w:rsidRDefault="00E47C77" w:rsidP="00A02463">
      <w:pPr>
        <w:spacing w:line="360" w:lineRule="auto"/>
        <w:jc w:val="center"/>
        <w:rPr>
          <w:rFonts w:ascii="Times New Roman" w:hAnsi="Times New Roman" w:cs="Times New Roman"/>
          <w:sz w:val="28"/>
          <w:szCs w:val="28"/>
        </w:rPr>
      </w:pPr>
    </w:p>
    <w:p w14:paraId="6EBB1ED7" w14:textId="77777777" w:rsidR="00753298" w:rsidRPr="00E47C77" w:rsidRDefault="00753298" w:rsidP="00A02463">
      <w:pPr>
        <w:spacing w:line="360" w:lineRule="auto"/>
        <w:jc w:val="center"/>
        <w:rPr>
          <w:rFonts w:ascii="Times New Roman" w:hAnsi="Times New Roman" w:cs="Times New Roman"/>
          <w:sz w:val="28"/>
          <w:szCs w:val="28"/>
        </w:rPr>
      </w:pPr>
    </w:p>
    <w:p w14:paraId="268AE99B" w14:textId="77777777" w:rsidR="00753298" w:rsidRPr="00E47C77" w:rsidRDefault="00753298" w:rsidP="00A02463">
      <w:pPr>
        <w:spacing w:line="360" w:lineRule="auto"/>
        <w:jc w:val="center"/>
        <w:rPr>
          <w:rFonts w:ascii="Times New Roman" w:hAnsi="Times New Roman" w:cs="Times New Roman"/>
          <w:sz w:val="28"/>
          <w:szCs w:val="28"/>
        </w:rPr>
      </w:pPr>
    </w:p>
    <w:p w14:paraId="7899117F" w14:textId="3A30AEBC" w:rsidR="00A02463" w:rsidRPr="00E47C77" w:rsidRDefault="00A02463" w:rsidP="00A02463">
      <w:pPr>
        <w:spacing w:line="360" w:lineRule="auto"/>
        <w:jc w:val="center"/>
        <w:rPr>
          <w:rFonts w:ascii="Times New Roman" w:hAnsi="Times New Roman" w:cs="Times New Roman"/>
          <w:sz w:val="28"/>
          <w:szCs w:val="28"/>
        </w:rPr>
      </w:pPr>
      <w:r w:rsidRPr="00E47C77">
        <w:rPr>
          <w:rFonts w:ascii="Times New Roman" w:hAnsi="Times New Roman" w:cs="Times New Roman"/>
          <w:sz w:val="28"/>
          <w:szCs w:val="28"/>
        </w:rPr>
        <w:t>University of Wales Trinity Saint David</w:t>
      </w:r>
    </w:p>
    <w:p w14:paraId="23411CC4" w14:textId="77777777" w:rsidR="00A02463" w:rsidRPr="00E47C77" w:rsidRDefault="00A02463" w:rsidP="00A02463">
      <w:pPr>
        <w:spacing w:line="360" w:lineRule="auto"/>
        <w:jc w:val="center"/>
        <w:rPr>
          <w:rFonts w:ascii="Times New Roman" w:hAnsi="Times New Roman" w:cs="Times New Roman"/>
          <w:sz w:val="28"/>
          <w:szCs w:val="28"/>
        </w:rPr>
      </w:pPr>
      <w:r w:rsidRPr="00E47C77">
        <w:rPr>
          <w:rFonts w:ascii="Times New Roman" w:hAnsi="Times New Roman" w:cs="Times New Roman"/>
          <w:sz w:val="28"/>
          <w:szCs w:val="28"/>
        </w:rPr>
        <w:t>BA (Hons) Business Management Level 4 - Weekend</w:t>
      </w:r>
    </w:p>
    <w:p w14:paraId="13F946C6" w14:textId="77777777" w:rsidR="00A02463" w:rsidRPr="00E47C77" w:rsidRDefault="00A02463" w:rsidP="00A02463">
      <w:pPr>
        <w:spacing w:line="360" w:lineRule="auto"/>
        <w:jc w:val="center"/>
        <w:rPr>
          <w:rFonts w:ascii="Times New Roman" w:hAnsi="Times New Roman" w:cs="Times New Roman"/>
          <w:sz w:val="28"/>
          <w:szCs w:val="28"/>
        </w:rPr>
      </w:pPr>
      <w:r w:rsidRPr="00E47C77">
        <w:rPr>
          <w:rFonts w:ascii="Times New Roman" w:hAnsi="Times New Roman" w:cs="Times New Roman"/>
          <w:sz w:val="28"/>
          <w:szCs w:val="28"/>
        </w:rPr>
        <w:t>Accounting Fundamentals LCBB4001– Lecturer: Dr Emad Elkhashen</w:t>
      </w:r>
    </w:p>
    <w:p w14:paraId="5D1CDCEA" w14:textId="77777777" w:rsidR="00A02463" w:rsidRPr="00E47C77" w:rsidRDefault="00A02463" w:rsidP="00A02463">
      <w:pPr>
        <w:jc w:val="center"/>
        <w:rPr>
          <w:rFonts w:ascii="Times New Roman" w:hAnsi="Times New Roman" w:cs="Times New Roman"/>
          <w:sz w:val="28"/>
          <w:szCs w:val="28"/>
        </w:rPr>
      </w:pPr>
    </w:p>
    <w:p w14:paraId="3753E5AF" w14:textId="44693585" w:rsidR="00A02463" w:rsidRPr="00E47C77" w:rsidRDefault="00A02463" w:rsidP="00A02463">
      <w:pPr>
        <w:jc w:val="center"/>
        <w:rPr>
          <w:rFonts w:ascii="Times New Roman" w:hAnsi="Times New Roman" w:cs="Times New Roman"/>
          <w:sz w:val="28"/>
          <w:szCs w:val="28"/>
        </w:rPr>
      </w:pPr>
      <w:r w:rsidRPr="00E47C77">
        <w:rPr>
          <w:rFonts w:ascii="Times New Roman" w:hAnsi="Times New Roman" w:cs="Times New Roman"/>
          <w:sz w:val="28"/>
          <w:szCs w:val="28"/>
        </w:rPr>
        <w:t xml:space="preserve">Student name: </w:t>
      </w:r>
      <w:r w:rsidR="009E4D51" w:rsidRPr="00E47C77">
        <w:rPr>
          <w:rFonts w:ascii="Times New Roman" w:hAnsi="Times New Roman" w:cs="Times New Roman"/>
          <w:sz w:val="28"/>
          <w:szCs w:val="28"/>
        </w:rPr>
        <w:t>Dragos Stirbu</w:t>
      </w:r>
    </w:p>
    <w:p w14:paraId="289F3AE6" w14:textId="4F7B70AD" w:rsidR="00A02463" w:rsidRPr="00E47C77" w:rsidRDefault="00A02463" w:rsidP="00A02463">
      <w:pPr>
        <w:jc w:val="center"/>
        <w:rPr>
          <w:rFonts w:ascii="Times New Roman" w:hAnsi="Times New Roman" w:cs="Times New Roman"/>
          <w:sz w:val="28"/>
          <w:szCs w:val="28"/>
        </w:rPr>
      </w:pPr>
      <w:r w:rsidRPr="00E47C77">
        <w:rPr>
          <w:rFonts w:ascii="Times New Roman" w:hAnsi="Times New Roman" w:cs="Times New Roman"/>
          <w:sz w:val="28"/>
          <w:szCs w:val="28"/>
        </w:rPr>
        <w:t>Student ID 191732</w:t>
      </w:r>
      <w:r w:rsidR="0015517B">
        <w:rPr>
          <w:rFonts w:ascii="Times New Roman" w:hAnsi="Times New Roman" w:cs="Times New Roman"/>
          <w:sz w:val="28"/>
          <w:szCs w:val="28"/>
        </w:rPr>
        <w:t>4</w:t>
      </w:r>
    </w:p>
    <w:p w14:paraId="7FA3589A" w14:textId="77777777" w:rsidR="00A02463" w:rsidRPr="00E47C77" w:rsidRDefault="00A02463" w:rsidP="00A02463">
      <w:pPr>
        <w:rPr>
          <w:rFonts w:ascii="Times New Roman" w:hAnsi="Times New Roman" w:cs="Times New Roman"/>
          <w:sz w:val="28"/>
          <w:szCs w:val="28"/>
        </w:rPr>
      </w:pPr>
    </w:p>
    <w:p w14:paraId="388AFDFD" w14:textId="77777777" w:rsidR="00A02463" w:rsidRPr="00E47C77" w:rsidRDefault="00A02463" w:rsidP="00A02463">
      <w:pPr>
        <w:tabs>
          <w:tab w:val="left" w:pos="8820"/>
        </w:tabs>
        <w:rPr>
          <w:rFonts w:ascii="Times New Roman" w:hAnsi="Times New Roman" w:cs="Times New Roman"/>
        </w:rPr>
      </w:pPr>
    </w:p>
    <w:p w14:paraId="473E9812" w14:textId="77777777" w:rsidR="00A02463" w:rsidRPr="00E47C77" w:rsidRDefault="00A02463" w:rsidP="00A02463">
      <w:pPr>
        <w:tabs>
          <w:tab w:val="left" w:pos="8820"/>
        </w:tabs>
        <w:rPr>
          <w:rFonts w:ascii="Times New Roman" w:hAnsi="Times New Roman" w:cs="Times New Roman"/>
        </w:rPr>
      </w:pPr>
    </w:p>
    <w:p w14:paraId="475CB71E" w14:textId="77777777" w:rsidR="00A02463" w:rsidRPr="00E47C77" w:rsidRDefault="00A02463" w:rsidP="00A02463">
      <w:pPr>
        <w:tabs>
          <w:tab w:val="left" w:pos="8820"/>
        </w:tabs>
        <w:rPr>
          <w:rFonts w:ascii="Times New Roman" w:hAnsi="Times New Roman" w:cs="Times New Roman"/>
        </w:rPr>
      </w:pPr>
    </w:p>
    <w:p w14:paraId="4AE9C5CD" w14:textId="77777777" w:rsidR="00A02463" w:rsidRPr="00E47C77" w:rsidRDefault="00A02463" w:rsidP="00A02463">
      <w:pPr>
        <w:tabs>
          <w:tab w:val="left" w:pos="8820"/>
        </w:tabs>
        <w:rPr>
          <w:rFonts w:ascii="Times New Roman" w:hAnsi="Times New Roman" w:cs="Times New Roman"/>
        </w:rPr>
      </w:pPr>
    </w:p>
    <w:p w14:paraId="05562364" w14:textId="77777777" w:rsidR="00A02463" w:rsidRPr="00E47C77" w:rsidRDefault="00A02463" w:rsidP="00A02463">
      <w:pPr>
        <w:tabs>
          <w:tab w:val="left" w:pos="8820"/>
        </w:tabs>
        <w:rPr>
          <w:rFonts w:ascii="Times New Roman" w:hAnsi="Times New Roman" w:cs="Times New Roman"/>
        </w:rPr>
      </w:pPr>
    </w:p>
    <w:p w14:paraId="21FD9B6C" w14:textId="77777777" w:rsidR="00E47C77" w:rsidRPr="00E47C77" w:rsidRDefault="00E47C77" w:rsidP="00A02463">
      <w:pPr>
        <w:tabs>
          <w:tab w:val="left" w:pos="8820"/>
        </w:tabs>
        <w:rPr>
          <w:rFonts w:ascii="Times New Roman" w:hAnsi="Times New Roman" w:cs="Times New Roman"/>
        </w:rPr>
      </w:pPr>
    </w:p>
    <w:p w14:paraId="0B09302F" w14:textId="77777777" w:rsidR="00E47C77" w:rsidRPr="00E47C77" w:rsidRDefault="00E47C77" w:rsidP="00A02463">
      <w:pPr>
        <w:tabs>
          <w:tab w:val="left" w:pos="8820"/>
        </w:tabs>
        <w:rPr>
          <w:rFonts w:ascii="Times New Roman" w:hAnsi="Times New Roman" w:cs="Times New Roman"/>
        </w:rPr>
      </w:pPr>
    </w:p>
    <w:p w14:paraId="3C7D2A74" w14:textId="77777777" w:rsidR="00A02463" w:rsidRPr="00E47C77" w:rsidRDefault="00A02463" w:rsidP="00A02463">
      <w:pPr>
        <w:tabs>
          <w:tab w:val="left" w:pos="8820"/>
        </w:tabs>
        <w:rPr>
          <w:rFonts w:ascii="Times New Roman" w:hAnsi="Times New Roman" w:cs="Times New Roman"/>
        </w:rPr>
      </w:pPr>
    </w:p>
    <w:p w14:paraId="47141F95" w14:textId="2C03C54A" w:rsidR="00562D56" w:rsidRDefault="00A02463" w:rsidP="00E47C77">
      <w:pPr>
        <w:spacing w:line="360" w:lineRule="auto"/>
        <w:rPr>
          <w:rFonts w:ascii="Times New Roman" w:hAnsi="Times New Roman" w:cs="Times New Roman"/>
          <w:b/>
          <w:bCs/>
          <w:sz w:val="24"/>
          <w:szCs w:val="24"/>
        </w:rPr>
      </w:pPr>
      <w:r w:rsidRPr="00E47C77">
        <w:rPr>
          <w:rFonts w:ascii="Times New Roman" w:hAnsi="Times New Roman" w:cs="Times New Roman"/>
          <w:b/>
          <w:bCs/>
          <w:sz w:val="24"/>
          <w:szCs w:val="24"/>
        </w:rPr>
        <w:t xml:space="preserve">In submitting this work, I affirm that my work adheres to the scholarly and intellectual standards of honesty and integrity. I affirm that this work is my work only and that in the preparation of this work I have not consulted any person. I affirm that I have not </w:t>
      </w:r>
      <w:r w:rsidRPr="00E47C77">
        <w:rPr>
          <w:rFonts w:ascii="Times New Roman" w:hAnsi="Times New Roman" w:cs="Times New Roman"/>
          <w:b/>
          <w:bCs/>
          <w:sz w:val="24"/>
          <w:szCs w:val="24"/>
        </w:rPr>
        <w:t>plagiarized</w:t>
      </w:r>
      <w:r w:rsidRPr="00E47C77">
        <w:rPr>
          <w:rFonts w:ascii="Times New Roman" w:hAnsi="Times New Roman" w:cs="Times New Roman"/>
          <w:b/>
          <w:bCs/>
          <w:sz w:val="24"/>
          <w:szCs w:val="24"/>
        </w:rPr>
        <w:t xml:space="preserve"> or misrepresented the ideas or language of someone else as my own and that I have fully and accurately attributed any ideas or text of others to the sources and documented each source.</w:t>
      </w:r>
    </w:p>
    <w:p w14:paraId="29ED74C7" w14:textId="77777777" w:rsidR="00110E1F" w:rsidRDefault="00110E1F">
      <w:pPr>
        <w:spacing w:line="259" w:lineRule="auto"/>
        <w:rPr>
          <w:rFonts w:ascii="Times New Roman" w:hAnsi="Times New Roman" w:cs="Times New Roman"/>
          <w:b/>
          <w:bCs/>
          <w:sz w:val="24"/>
          <w:szCs w:val="24"/>
        </w:rPr>
      </w:pPr>
      <w:r>
        <w:rPr>
          <w:rFonts w:ascii="Times New Roman" w:hAnsi="Times New Roman" w:cs="Times New Roman"/>
          <w:b/>
          <w:bCs/>
          <w:sz w:val="24"/>
          <w:szCs w:val="24"/>
        </w:rPr>
        <w:lastRenderedPageBreak/>
        <w:t>Q1:</w:t>
      </w:r>
    </w:p>
    <w:p w14:paraId="0AB4DEA3" w14:textId="77777777" w:rsidR="00110E1F" w:rsidRDefault="00110E1F">
      <w:pPr>
        <w:spacing w:line="259" w:lineRule="auto"/>
        <w:rPr>
          <w:rFonts w:ascii="Times New Roman" w:hAnsi="Times New Roman" w:cs="Times New Roman"/>
          <w:b/>
          <w:bCs/>
          <w:sz w:val="24"/>
          <w:szCs w:val="24"/>
        </w:rPr>
      </w:pPr>
      <w:r>
        <w:rPr>
          <w:rFonts w:ascii="Times New Roman" w:hAnsi="Times New Roman" w:cs="Times New Roman"/>
          <w:b/>
          <w:bCs/>
          <w:noProof/>
          <w:sz w:val="24"/>
          <w:szCs w:val="24"/>
        </w:rPr>
        <w:drawing>
          <wp:inline distT="0" distB="0" distL="0" distR="0" wp14:anchorId="11DD20BD" wp14:editId="02610BF5">
            <wp:extent cx="5731510" cy="8101965"/>
            <wp:effectExtent l="0" t="0" r="2540" b="0"/>
            <wp:docPr id="1" name="Picture 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text on a white background&#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8101965"/>
                    </a:xfrm>
                    <a:prstGeom prst="rect">
                      <a:avLst/>
                    </a:prstGeom>
                  </pic:spPr>
                </pic:pic>
              </a:graphicData>
            </a:graphic>
          </wp:inline>
        </w:drawing>
      </w:r>
    </w:p>
    <w:p w14:paraId="0C4F25D9" w14:textId="77777777" w:rsidR="00110E1F" w:rsidRDefault="00110E1F">
      <w:pPr>
        <w:spacing w:line="259" w:lineRule="auto"/>
        <w:rPr>
          <w:rFonts w:ascii="Times New Roman" w:hAnsi="Times New Roman" w:cs="Times New Roman"/>
          <w:b/>
          <w:bCs/>
          <w:sz w:val="24"/>
          <w:szCs w:val="24"/>
        </w:rPr>
      </w:pPr>
      <w:r>
        <w:rPr>
          <w:rFonts w:ascii="Times New Roman" w:hAnsi="Times New Roman" w:cs="Times New Roman"/>
          <w:b/>
          <w:bCs/>
          <w:sz w:val="24"/>
          <w:szCs w:val="24"/>
        </w:rPr>
        <w:br w:type="page"/>
      </w:r>
    </w:p>
    <w:p w14:paraId="639BB542" w14:textId="237C2F41" w:rsidR="00110E1F" w:rsidRDefault="00FF56C7">
      <w:pPr>
        <w:spacing w:line="259" w:lineRule="auto"/>
        <w:rPr>
          <w:rFonts w:ascii="Times New Roman" w:hAnsi="Times New Roman" w:cs="Times New Roman"/>
          <w:b/>
          <w:bCs/>
          <w:sz w:val="24"/>
          <w:szCs w:val="24"/>
        </w:rPr>
      </w:pPr>
      <w:r>
        <w:rPr>
          <w:rFonts w:ascii="Times New Roman" w:hAnsi="Times New Roman" w:cs="Times New Roman"/>
          <w:b/>
          <w:bCs/>
          <w:noProof/>
          <w:sz w:val="24"/>
          <w:szCs w:val="24"/>
        </w:rPr>
        <w:lastRenderedPageBreak/>
        <w:drawing>
          <wp:inline distT="0" distB="0" distL="0" distR="0" wp14:anchorId="6E2D83DD" wp14:editId="72F01557">
            <wp:extent cx="5731510" cy="8101965"/>
            <wp:effectExtent l="0" t="0" r="2540" b="0"/>
            <wp:docPr id="2" name="Picture 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lose up of text on a white background&#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8101965"/>
                    </a:xfrm>
                    <a:prstGeom prst="rect">
                      <a:avLst/>
                    </a:prstGeom>
                  </pic:spPr>
                </pic:pic>
              </a:graphicData>
            </a:graphic>
          </wp:inline>
        </w:drawing>
      </w:r>
    </w:p>
    <w:p w14:paraId="0A7B25C7" w14:textId="77777777" w:rsidR="00110E1F" w:rsidRDefault="00110E1F">
      <w:pPr>
        <w:spacing w:line="259" w:lineRule="auto"/>
        <w:rPr>
          <w:rFonts w:ascii="Times New Roman" w:hAnsi="Times New Roman" w:cs="Times New Roman"/>
          <w:b/>
          <w:bCs/>
          <w:sz w:val="24"/>
          <w:szCs w:val="24"/>
        </w:rPr>
      </w:pPr>
      <w:r>
        <w:rPr>
          <w:rFonts w:ascii="Times New Roman" w:hAnsi="Times New Roman" w:cs="Times New Roman"/>
          <w:b/>
          <w:bCs/>
          <w:sz w:val="24"/>
          <w:szCs w:val="24"/>
        </w:rPr>
        <w:br w:type="page"/>
      </w:r>
    </w:p>
    <w:p w14:paraId="49A8BC45" w14:textId="77777777" w:rsidR="00FF56C7" w:rsidRDefault="00FF56C7">
      <w:pPr>
        <w:spacing w:line="259" w:lineRule="auto"/>
        <w:rPr>
          <w:rFonts w:ascii="Times New Roman" w:hAnsi="Times New Roman" w:cs="Times New Roman"/>
          <w:b/>
          <w:bCs/>
          <w:sz w:val="24"/>
          <w:szCs w:val="24"/>
        </w:rPr>
      </w:pPr>
      <w:r>
        <w:rPr>
          <w:rFonts w:ascii="Times New Roman" w:hAnsi="Times New Roman" w:cs="Times New Roman"/>
          <w:b/>
          <w:bCs/>
          <w:sz w:val="24"/>
          <w:szCs w:val="24"/>
        </w:rPr>
        <w:lastRenderedPageBreak/>
        <w:t>Q2:</w:t>
      </w:r>
    </w:p>
    <w:p w14:paraId="5B72DD37" w14:textId="77777777" w:rsidR="00FF56C7" w:rsidRDefault="00FF56C7">
      <w:pPr>
        <w:spacing w:line="259" w:lineRule="auto"/>
        <w:rPr>
          <w:rFonts w:ascii="Times New Roman" w:hAnsi="Times New Roman" w:cs="Times New Roman"/>
          <w:b/>
          <w:bCs/>
          <w:sz w:val="24"/>
          <w:szCs w:val="24"/>
        </w:rPr>
      </w:pPr>
      <w:r>
        <w:rPr>
          <w:rFonts w:ascii="Times New Roman" w:hAnsi="Times New Roman" w:cs="Times New Roman"/>
          <w:b/>
          <w:bCs/>
          <w:sz w:val="24"/>
          <w:szCs w:val="24"/>
        </w:rPr>
        <w:t>a)</w:t>
      </w:r>
    </w:p>
    <w:p w14:paraId="27B47044" w14:textId="12641546" w:rsidR="00562D56" w:rsidRDefault="00FF56C7">
      <w:pPr>
        <w:spacing w:line="259" w:lineRule="auto"/>
        <w:rPr>
          <w:rFonts w:ascii="Times New Roman" w:hAnsi="Times New Roman" w:cs="Times New Roman"/>
          <w:b/>
          <w:bCs/>
          <w:sz w:val="24"/>
          <w:szCs w:val="24"/>
        </w:rPr>
      </w:pPr>
      <w:r>
        <w:rPr>
          <w:rFonts w:ascii="Times New Roman" w:hAnsi="Times New Roman" w:cs="Times New Roman"/>
          <w:b/>
          <w:bCs/>
          <w:noProof/>
          <w:sz w:val="24"/>
          <w:szCs w:val="24"/>
        </w:rPr>
        <w:drawing>
          <wp:inline distT="0" distB="0" distL="0" distR="0" wp14:anchorId="2490CA44" wp14:editId="4BC77826">
            <wp:extent cx="5731510" cy="8101965"/>
            <wp:effectExtent l="0" t="0" r="2540" b="0"/>
            <wp:docPr id="3" name="Picture 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lose up of text on a white background&#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8101965"/>
                    </a:xfrm>
                    <a:prstGeom prst="rect">
                      <a:avLst/>
                    </a:prstGeom>
                  </pic:spPr>
                </pic:pic>
              </a:graphicData>
            </a:graphic>
          </wp:inline>
        </w:drawing>
      </w:r>
      <w:r w:rsidR="00562D56">
        <w:rPr>
          <w:rFonts w:ascii="Times New Roman" w:hAnsi="Times New Roman" w:cs="Times New Roman"/>
          <w:b/>
          <w:bCs/>
          <w:sz w:val="24"/>
          <w:szCs w:val="24"/>
        </w:rPr>
        <w:br w:type="page"/>
      </w:r>
    </w:p>
    <w:p w14:paraId="1653E84E" w14:textId="56DB1A77" w:rsidR="00402A0D" w:rsidRDefault="00FF56C7" w:rsidP="00E47C77">
      <w:pPr>
        <w:spacing w:line="360" w:lineRule="auto"/>
        <w:rPr>
          <w:rFonts w:ascii="Times New Roman" w:hAnsi="Times New Roman" w:cs="Times New Roman"/>
          <w:b/>
          <w:bCs/>
          <w:sz w:val="24"/>
          <w:szCs w:val="24"/>
        </w:rPr>
      </w:pPr>
      <w:r>
        <w:rPr>
          <w:rFonts w:ascii="Times New Roman" w:hAnsi="Times New Roman" w:cs="Times New Roman"/>
          <w:b/>
          <w:bCs/>
          <w:sz w:val="24"/>
          <w:szCs w:val="24"/>
        </w:rPr>
        <w:lastRenderedPageBreak/>
        <w:t>b)</w:t>
      </w:r>
    </w:p>
    <w:p w14:paraId="7759DE39" w14:textId="5AA4F47D" w:rsidR="002E342D" w:rsidRPr="00D657A4" w:rsidRDefault="00D657A4" w:rsidP="00E47C77">
      <w:pPr>
        <w:spacing w:line="360" w:lineRule="auto"/>
        <w:rPr>
          <w:rFonts w:ascii="Times New Roman" w:hAnsi="Times New Roman" w:cs="Times New Roman"/>
          <w:sz w:val="24"/>
          <w:szCs w:val="24"/>
        </w:rPr>
      </w:pPr>
      <w:r w:rsidRPr="00D657A4">
        <w:rPr>
          <w:rFonts w:ascii="Times New Roman" w:hAnsi="Times New Roman" w:cs="Times New Roman"/>
          <w:sz w:val="24"/>
          <w:szCs w:val="24"/>
        </w:rPr>
        <w:t xml:space="preserve">Based </w:t>
      </w:r>
      <w:r>
        <w:rPr>
          <w:rFonts w:ascii="Times New Roman" w:hAnsi="Times New Roman" w:cs="Times New Roman"/>
          <w:sz w:val="24"/>
          <w:szCs w:val="24"/>
        </w:rPr>
        <w:t xml:space="preserve">on the calculated ratios there are some conclusions to be drawn. The return on capital employed </w:t>
      </w:r>
      <w:r w:rsidR="002E342D">
        <w:rPr>
          <w:rFonts w:ascii="Times New Roman" w:hAnsi="Times New Roman" w:cs="Times New Roman"/>
          <w:sz w:val="24"/>
          <w:szCs w:val="24"/>
        </w:rPr>
        <w:t xml:space="preserve">was slightly lower in 2019 compared to 2018 but still acceptable and the fluctuation was not that great. The great values of return on equity are not necessarily good, it can indicate potential issues as inconsistent profits or excessive debt. The stability of gross margin profit shows good management decisions. An increased asset turnover ratio in 2019 compared to 2018 is good, meaning the company is generating more revenue. The current ratio, despite lower in 2019, still show that the company can remain solvent in the short-term. The increase of the interest coverage shows that </w:t>
      </w:r>
      <w:r w:rsidR="004F6D9B">
        <w:rPr>
          <w:rFonts w:ascii="Times New Roman" w:hAnsi="Times New Roman" w:cs="Times New Roman"/>
          <w:sz w:val="24"/>
          <w:szCs w:val="24"/>
        </w:rPr>
        <w:t>the company can easily pay its interest expenses on outstanding debt.</w:t>
      </w:r>
    </w:p>
    <w:p w14:paraId="178A64F2" w14:textId="1CCBAD83" w:rsidR="00260615" w:rsidRPr="00110E1F" w:rsidRDefault="00260615" w:rsidP="001C6187">
      <w:pPr>
        <w:spacing w:line="360" w:lineRule="auto"/>
        <w:jc w:val="both"/>
        <w:rPr>
          <w:rFonts w:ascii="Times New Roman" w:hAnsi="Times New Roman" w:cs="Times New Roman"/>
          <w:b/>
          <w:bCs/>
          <w:sz w:val="24"/>
          <w:szCs w:val="24"/>
        </w:rPr>
      </w:pPr>
      <w:r w:rsidRPr="00110E1F">
        <w:rPr>
          <w:rFonts w:ascii="Times New Roman" w:hAnsi="Times New Roman" w:cs="Times New Roman"/>
          <w:b/>
          <w:bCs/>
          <w:sz w:val="24"/>
          <w:szCs w:val="24"/>
        </w:rPr>
        <w:t>Q3:</w:t>
      </w:r>
    </w:p>
    <w:p w14:paraId="4CCC3149" w14:textId="7932EE71" w:rsidR="00391BCD" w:rsidRPr="00F70631" w:rsidRDefault="00391BCD" w:rsidP="001C6187">
      <w:pPr>
        <w:spacing w:line="360" w:lineRule="auto"/>
        <w:jc w:val="both"/>
        <w:rPr>
          <w:rFonts w:ascii="Times New Roman" w:hAnsi="Times New Roman" w:cs="Times New Roman"/>
          <w:sz w:val="24"/>
          <w:szCs w:val="24"/>
        </w:rPr>
      </w:pPr>
      <w:r>
        <w:rPr>
          <w:rFonts w:ascii="Times New Roman" w:hAnsi="Times New Roman" w:cs="Times New Roman"/>
          <w:sz w:val="24"/>
          <w:szCs w:val="24"/>
        </w:rPr>
        <w:t>a)</w:t>
      </w:r>
    </w:p>
    <w:p w14:paraId="2FA9813C" w14:textId="69819F27" w:rsidR="007A19A9" w:rsidRPr="00391BCD" w:rsidRDefault="00260615" w:rsidP="001C6187">
      <w:pPr>
        <w:spacing w:line="360" w:lineRule="auto"/>
        <w:jc w:val="both"/>
        <w:rPr>
          <w:rFonts w:ascii="Times New Roman" w:hAnsi="Times New Roman" w:cs="Times New Roman"/>
          <w:sz w:val="24"/>
          <w:szCs w:val="24"/>
        </w:rPr>
      </w:pPr>
      <w:r w:rsidRPr="00391BCD">
        <w:rPr>
          <w:rFonts w:ascii="Times New Roman" w:hAnsi="Times New Roman" w:cs="Times New Roman"/>
          <w:sz w:val="24"/>
          <w:szCs w:val="24"/>
        </w:rPr>
        <w:t>The users of company accounts can be both internal and external</w:t>
      </w:r>
      <w:r w:rsidR="007A19A9" w:rsidRPr="00391BCD">
        <w:rPr>
          <w:rFonts w:ascii="Times New Roman" w:hAnsi="Times New Roman" w:cs="Times New Roman"/>
          <w:sz w:val="24"/>
          <w:szCs w:val="24"/>
        </w:rPr>
        <w:t xml:space="preserve">. Following are three groups </w:t>
      </w:r>
      <w:r w:rsidR="00F70631" w:rsidRPr="00391BCD">
        <w:rPr>
          <w:rFonts w:ascii="Times New Roman" w:hAnsi="Times New Roman" w:cs="Times New Roman"/>
          <w:sz w:val="24"/>
          <w:szCs w:val="24"/>
        </w:rPr>
        <w:t xml:space="preserve">of users </w:t>
      </w:r>
      <w:r w:rsidR="007A19A9" w:rsidRPr="00391BCD">
        <w:rPr>
          <w:rFonts w:ascii="Times New Roman" w:hAnsi="Times New Roman" w:cs="Times New Roman"/>
          <w:sz w:val="24"/>
          <w:szCs w:val="24"/>
        </w:rPr>
        <w:t>and why they are interested in the information contained in financial statements.</w:t>
      </w:r>
    </w:p>
    <w:p w14:paraId="3F558E4E" w14:textId="77777777" w:rsidR="00F70631" w:rsidRPr="00391BCD" w:rsidRDefault="007A19A9" w:rsidP="001C6187">
      <w:pPr>
        <w:spacing w:line="360" w:lineRule="auto"/>
        <w:jc w:val="both"/>
        <w:rPr>
          <w:rFonts w:ascii="Times New Roman" w:hAnsi="Times New Roman" w:cs="Times New Roman"/>
          <w:sz w:val="24"/>
          <w:szCs w:val="24"/>
        </w:rPr>
      </w:pPr>
      <w:r w:rsidRPr="00391BCD">
        <w:rPr>
          <w:rFonts w:ascii="Times New Roman" w:hAnsi="Times New Roman" w:cs="Times New Roman"/>
          <w:b/>
          <w:bCs/>
          <w:sz w:val="24"/>
          <w:szCs w:val="24"/>
          <w:u w:val="single"/>
        </w:rPr>
        <w:t>Owners</w:t>
      </w:r>
      <w:r w:rsidRPr="00391BCD">
        <w:rPr>
          <w:rFonts w:ascii="Times New Roman" w:hAnsi="Times New Roman" w:cs="Times New Roman"/>
          <w:sz w:val="24"/>
          <w:szCs w:val="24"/>
        </w:rPr>
        <w:t xml:space="preserve"> </w:t>
      </w:r>
    </w:p>
    <w:p w14:paraId="736B1CFC" w14:textId="2CC39886" w:rsidR="007A19A9" w:rsidRPr="00391BCD" w:rsidRDefault="009600AA" w:rsidP="001C6187">
      <w:pPr>
        <w:spacing w:line="360" w:lineRule="auto"/>
        <w:jc w:val="both"/>
        <w:rPr>
          <w:rFonts w:ascii="Times New Roman" w:hAnsi="Times New Roman" w:cs="Times New Roman"/>
          <w:sz w:val="24"/>
          <w:szCs w:val="24"/>
        </w:rPr>
      </w:pPr>
      <w:r w:rsidRPr="00391BCD">
        <w:rPr>
          <w:rFonts w:ascii="Times New Roman" w:hAnsi="Times New Roman" w:cs="Times New Roman"/>
          <w:sz w:val="24"/>
          <w:szCs w:val="24"/>
        </w:rPr>
        <w:t>The main reason for owners to use the information from the financial statements is to assess how profitable their business is</w:t>
      </w:r>
      <w:r w:rsidR="00F70631" w:rsidRPr="00391BCD">
        <w:rPr>
          <w:rFonts w:ascii="Times New Roman" w:hAnsi="Times New Roman" w:cs="Times New Roman"/>
          <w:sz w:val="24"/>
          <w:szCs w:val="24"/>
        </w:rPr>
        <w:t xml:space="preserve"> as well as providing details about individual products and geographic segments. </w:t>
      </w:r>
    </w:p>
    <w:p w14:paraId="66BF2219" w14:textId="2AA54803" w:rsidR="00F70631" w:rsidRPr="00391BCD" w:rsidRDefault="00F70631" w:rsidP="001C6187">
      <w:pPr>
        <w:spacing w:line="360" w:lineRule="auto"/>
        <w:jc w:val="both"/>
        <w:rPr>
          <w:rFonts w:ascii="Times New Roman" w:hAnsi="Times New Roman" w:cs="Times New Roman"/>
          <w:sz w:val="24"/>
          <w:szCs w:val="24"/>
        </w:rPr>
      </w:pPr>
      <w:r w:rsidRPr="00391BCD">
        <w:rPr>
          <w:rFonts w:ascii="Times New Roman" w:hAnsi="Times New Roman" w:cs="Times New Roman"/>
          <w:sz w:val="24"/>
          <w:szCs w:val="24"/>
        </w:rPr>
        <w:t>The financial statements can also provide information about how risky a business is, the level of stability over a period and the influence of changes in economic factors on the business.</w:t>
      </w:r>
    </w:p>
    <w:p w14:paraId="1B9E22CA" w14:textId="1E4A235F" w:rsidR="00F70631" w:rsidRPr="00391BCD" w:rsidRDefault="00F70631" w:rsidP="001C6187">
      <w:pPr>
        <w:spacing w:line="360" w:lineRule="auto"/>
        <w:jc w:val="both"/>
        <w:rPr>
          <w:rFonts w:ascii="Times New Roman" w:hAnsi="Times New Roman" w:cs="Times New Roman"/>
          <w:b/>
          <w:bCs/>
          <w:u w:val="single"/>
        </w:rPr>
      </w:pPr>
      <w:r w:rsidRPr="00391BCD">
        <w:rPr>
          <w:rFonts w:ascii="Times New Roman" w:hAnsi="Times New Roman" w:cs="Times New Roman"/>
          <w:b/>
          <w:bCs/>
          <w:sz w:val="24"/>
          <w:szCs w:val="24"/>
          <w:u w:val="single"/>
        </w:rPr>
        <w:t>Employees</w:t>
      </w:r>
    </w:p>
    <w:p w14:paraId="1D3BB719" w14:textId="39084E03" w:rsidR="00F70631" w:rsidRPr="00391BCD" w:rsidRDefault="00F70631" w:rsidP="001C6187">
      <w:pPr>
        <w:spacing w:line="360" w:lineRule="auto"/>
        <w:jc w:val="both"/>
        <w:rPr>
          <w:rFonts w:ascii="Times New Roman" w:hAnsi="Times New Roman" w:cs="Times New Roman"/>
          <w:sz w:val="24"/>
          <w:szCs w:val="24"/>
        </w:rPr>
      </w:pPr>
      <w:r w:rsidRPr="00391BCD">
        <w:rPr>
          <w:rFonts w:ascii="Times New Roman" w:hAnsi="Times New Roman" w:cs="Times New Roman"/>
          <w:sz w:val="24"/>
          <w:szCs w:val="24"/>
        </w:rPr>
        <w:t xml:space="preserve">The main reason that employees are interested in the financial statements of the company they work for is to provide any clues about their job security and income. The statements also help get a better understanding about the company’s business. </w:t>
      </w:r>
    </w:p>
    <w:p w14:paraId="5F0AF744" w14:textId="5D7B6A83" w:rsidR="00F70631" w:rsidRPr="00391BCD" w:rsidRDefault="00CC19EA" w:rsidP="001C6187">
      <w:pPr>
        <w:spacing w:line="360" w:lineRule="auto"/>
        <w:jc w:val="both"/>
        <w:rPr>
          <w:rFonts w:ascii="Times New Roman" w:hAnsi="Times New Roman" w:cs="Times New Roman"/>
          <w:sz w:val="24"/>
          <w:szCs w:val="24"/>
        </w:rPr>
      </w:pPr>
      <w:r w:rsidRPr="00391BCD">
        <w:rPr>
          <w:rFonts w:ascii="Times New Roman" w:hAnsi="Times New Roman" w:cs="Times New Roman"/>
          <w:sz w:val="24"/>
          <w:szCs w:val="24"/>
        </w:rPr>
        <w:t>The number of shares and share option schemes for employees has increased the interest in accounting information in recent years.</w:t>
      </w:r>
    </w:p>
    <w:p w14:paraId="62B2169A" w14:textId="154D2C8C" w:rsidR="00CC19EA" w:rsidRPr="000C1A1B" w:rsidRDefault="00CC19EA" w:rsidP="001C6187">
      <w:pPr>
        <w:spacing w:line="360" w:lineRule="auto"/>
        <w:jc w:val="both"/>
        <w:rPr>
          <w:rFonts w:ascii="Times New Roman" w:hAnsi="Times New Roman" w:cs="Times New Roman"/>
          <w:b/>
          <w:bCs/>
          <w:sz w:val="24"/>
          <w:szCs w:val="24"/>
          <w:u w:val="single"/>
        </w:rPr>
      </w:pPr>
      <w:r w:rsidRPr="000C1A1B">
        <w:rPr>
          <w:rFonts w:ascii="Times New Roman" w:hAnsi="Times New Roman" w:cs="Times New Roman"/>
          <w:b/>
          <w:bCs/>
          <w:sz w:val="24"/>
          <w:szCs w:val="24"/>
          <w:u w:val="single"/>
        </w:rPr>
        <w:t>Tax Authorities</w:t>
      </w:r>
    </w:p>
    <w:p w14:paraId="4CB2AA1C" w14:textId="03EEE303" w:rsidR="00CC19EA" w:rsidRPr="000C1A1B" w:rsidRDefault="00CC19EA" w:rsidP="001C6187">
      <w:pPr>
        <w:spacing w:line="360" w:lineRule="auto"/>
        <w:jc w:val="both"/>
        <w:rPr>
          <w:rFonts w:ascii="Times New Roman" w:hAnsi="Times New Roman" w:cs="Times New Roman"/>
          <w:sz w:val="24"/>
          <w:szCs w:val="24"/>
        </w:rPr>
      </w:pPr>
      <w:r w:rsidRPr="000C1A1B">
        <w:rPr>
          <w:rFonts w:ascii="Times New Roman" w:hAnsi="Times New Roman" w:cs="Times New Roman"/>
          <w:sz w:val="24"/>
          <w:szCs w:val="24"/>
        </w:rPr>
        <w:t>They establish if a company has declared the correct amount of tax in the tax returns.</w:t>
      </w:r>
    </w:p>
    <w:p w14:paraId="20158D63" w14:textId="2AC8DD5B" w:rsidR="00F43CF6" w:rsidRDefault="00CC19EA" w:rsidP="001C6187">
      <w:pPr>
        <w:spacing w:line="360" w:lineRule="auto"/>
        <w:jc w:val="both"/>
        <w:rPr>
          <w:rFonts w:ascii="Times New Roman" w:hAnsi="Times New Roman" w:cs="Times New Roman"/>
          <w:sz w:val="24"/>
          <w:szCs w:val="24"/>
        </w:rPr>
      </w:pPr>
      <w:r w:rsidRPr="000C1A1B">
        <w:rPr>
          <w:rFonts w:ascii="Times New Roman" w:hAnsi="Times New Roman" w:cs="Times New Roman"/>
          <w:sz w:val="24"/>
          <w:szCs w:val="24"/>
        </w:rPr>
        <w:lastRenderedPageBreak/>
        <w:t>Sometimes they conduct audits in order to verify the information present in the accounting records. They also cross reference the information gathered from suppliers and consumers to identify potential tax fraud</w:t>
      </w:r>
      <w:r w:rsidR="0058731D" w:rsidRPr="000C1A1B">
        <w:rPr>
          <w:rFonts w:ascii="Times New Roman" w:hAnsi="Times New Roman" w:cs="Times New Roman"/>
          <w:sz w:val="24"/>
          <w:szCs w:val="24"/>
        </w:rPr>
        <w:t xml:space="preserve"> (Accounting-</w:t>
      </w:r>
      <w:r w:rsidR="007655B7" w:rsidRPr="000C1A1B">
        <w:rPr>
          <w:rFonts w:ascii="Times New Roman" w:hAnsi="Times New Roman" w:cs="Times New Roman"/>
          <w:sz w:val="24"/>
          <w:szCs w:val="24"/>
        </w:rPr>
        <w:t>S</w:t>
      </w:r>
      <w:r w:rsidR="00F43CF6" w:rsidRPr="000C1A1B">
        <w:rPr>
          <w:rFonts w:ascii="Times New Roman" w:hAnsi="Times New Roman" w:cs="Times New Roman"/>
          <w:sz w:val="24"/>
          <w:szCs w:val="24"/>
        </w:rPr>
        <w:t>implified.com, 2020).</w:t>
      </w:r>
    </w:p>
    <w:p w14:paraId="76E0A5C0" w14:textId="20DF41FA" w:rsidR="00714C8E" w:rsidRDefault="00714C8E" w:rsidP="001C6187">
      <w:pPr>
        <w:spacing w:line="360" w:lineRule="auto"/>
        <w:jc w:val="both"/>
        <w:rPr>
          <w:rFonts w:ascii="Times New Roman" w:hAnsi="Times New Roman" w:cs="Times New Roman"/>
          <w:sz w:val="24"/>
          <w:szCs w:val="24"/>
        </w:rPr>
      </w:pPr>
      <w:r>
        <w:rPr>
          <w:rFonts w:ascii="Times New Roman" w:hAnsi="Times New Roman" w:cs="Times New Roman"/>
          <w:sz w:val="24"/>
          <w:szCs w:val="24"/>
        </w:rPr>
        <w:t>b)</w:t>
      </w:r>
    </w:p>
    <w:p w14:paraId="2FF2EA10" w14:textId="4537E7E1" w:rsidR="00714C8E" w:rsidRDefault="00714C8E" w:rsidP="001C618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One major reason for regulating the financial reporting is </w:t>
      </w:r>
      <w:r w:rsidR="00FE793D">
        <w:rPr>
          <w:rFonts w:ascii="Times New Roman" w:hAnsi="Times New Roman" w:cs="Times New Roman"/>
          <w:sz w:val="24"/>
          <w:szCs w:val="24"/>
        </w:rPr>
        <w:t>protecting the public from fraud and failures. Without regulations companies would restrict the amount of information about themselves</w:t>
      </w:r>
      <w:r w:rsidR="00E92149">
        <w:rPr>
          <w:rFonts w:ascii="Times New Roman" w:hAnsi="Times New Roman" w:cs="Times New Roman"/>
          <w:sz w:val="24"/>
          <w:szCs w:val="24"/>
        </w:rPr>
        <w:t xml:space="preserve"> and create the possibility of restricted production of information monopolistic pricing</w:t>
      </w:r>
      <w:r w:rsidR="00FE793D">
        <w:rPr>
          <w:rFonts w:ascii="Times New Roman" w:hAnsi="Times New Roman" w:cs="Times New Roman"/>
          <w:sz w:val="24"/>
          <w:szCs w:val="24"/>
        </w:rPr>
        <w:t xml:space="preserve">. Mandatory </w:t>
      </w:r>
      <w:r w:rsidR="00E92149">
        <w:rPr>
          <w:rFonts w:ascii="Times New Roman" w:hAnsi="Times New Roman" w:cs="Times New Roman"/>
          <w:sz w:val="24"/>
          <w:szCs w:val="24"/>
        </w:rPr>
        <w:t xml:space="preserve">disclosure provides more information and a lower cost to society. </w:t>
      </w:r>
    </w:p>
    <w:p w14:paraId="0CC773D1" w14:textId="34048384" w:rsidR="00E92149" w:rsidRDefault="00E92149" w:rsidP="001C6187">
      <w:pPr>
        <w:spacing w:line="360" w:lineRule="auto"/>
        <w:jc w:val="both"/>
        <w:rPr>
          <w:rFonts w:ascii="Times New Roman" w:hAnsi="Times New Roman" w:cs="Times New Roman"/>
          <w:sz w:val="24"/>
          <w:szCs w:val="24"/>
        </w:rPr>
      </w:pPr>
      <w:r>
        <w:rPr>
          <w:rFonts w:ascii="Times New Roman" w:hAnsi="Times New Roman" w:cs="Times New Roman"/>
          <w:sz w:val="24"/>
          <w:szCs w:val="24"/>
        </w:rPr>
        <w:t>It is also possible that free markets are contrary to social goals because they may not provide enough information to the security markets resulting in insiders having information that is not available to shareholders.</w:t>
      </w:r>
    </w:p>
    <w:p w14:paraId="2C363B57" w14:textId="49B09666" w:rsidR="00CE6BCF" w:rsidRDefault="00CE6BCF" w:rsidP="001C6187">
      <w:pPr>
        <w:spacing w:line="360" w:lineRule="auto"/>
        <w:jc w:val="both"/>
        <w:rPr>
          <w:rFonts w:ascii="Times New Roman" w:hAnsi="Times New Roman" w:cs="Times New Roman"/>
          <w:sz w:val="24"/>
          <w:szCs w:val="24"/>
        </w:rPr>
      </w:pPr>
      <w:r>
        <w:rPr>
          <w:rFonts w:ascii="Times New Roman" w:hAnsi="Times New Roman" w:cs="Times New Roman"/>
          <w:sz w:val="24"/>
          <w:szCs w:val="24"/>
        </w:rPr>
        <w:t>At the same time, it creates the possibility of conflicts between owners and managers. Owners are interested in maximizing return on investment and security prices, while managers aim to maximize their compensation. Owners incur costs monitoring agency contracts with management and these costs reduce managers compensation (Trinity University, 2020).</w:t>
      </w:r>
    </w:p>
    <w:p w14:paraId="1686A132" w14:textId="7C21E8E6" w:rsidR="00D47582" w:rsidRDefault="00D47582" w:rsidP="001C6187">
      <w:pPr>
        <w:spacing w:line="360" w:lineRule="auto"/>
        <w:jc w:val="both"/>
        <w:rPr>
          <w:rFonts w:ascii="Times New Roman" w:hAnsi="Times New Roman" w:cs="Times New Roman"/>
          <w:sz w:val="24"/>
          <w:szCs w:val="24"/>
        </w:rPr>
      </w:pPr>
      <w:r>
        <w:rPr>
          <w:rFonts w:ascii="Times New Roman" w:hAnsi="Times New Roman" w:cs="Times New Roman"/>
          <w:sz w:val="24"/>
          <w:szCs w:val="24"/>
        </w:rPr>
        <w:t>Another advantage of financial reporting is providing great decision-making tools. They indicate business trends and tendencies as well as any abnormalities that might affect the business. The reports also help companies with getting credits. To get a guarantee that they will pay back any loans, the lenders will check the financial reports. And finally, the financial reports help companies remain compliant by helping them prepare tax returns. (Ingram</w:t>
      </w:r>
      <w:r w:rsidR="00920F6C">
        <w:rPr>
          <w:rFonts w:ascii="Times New Roman" w:hAnsi="Times New Roman" w:cs="Times New Roman"/>
          <w:sz w:val="24"/>
          <w:szCs w:val="24"/>
        </w:rPr>
        <w:t>, 2019).</w:t>
      </w:r>
    </w:p>
    <w:p w14:paraId="121DE2B9" w14:textId="46F53FE9" w:rsidR="00AF3C5F" w:rsidRDefault="00F51861" w:rsidP="001C618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Some disadvantages of regulating </w:t>
      </w:r>
      <w:r w:rsidR="00D35EE0">
        <w:rPr>
          <w:rFonts w:ascii="Times New Roman" w:hAnsi="Times New Roman" w:cs="Times New Roman"/>
          <w:sz w:val="24"/>
          <w:szCs w:val="24"/>
        </w:rPr>
        <w:t>the financial reporting relate to the inflexibility of the framework that they must comply with. Also, the compliance can be costly, developing new procedures which require new employees to implement them or existing employees training. The reports are also time consuming and the standards to be followed can be restrictive and inflexible. (McIntosh, 2018).</w:t>
      </w:r>
    </w:p>
    <w:p w14:paraId="49A195BA" w14:textId="5EBC20F7" w:rsidR="00861C60" w:rsidRDefault="00861C60" w:rsidP="001C6187">
      <w:pPr>
        <w:spacing w:line="360" w:lineRule="auto"/>
        <w:jc w:val="both"/>
        <w:rPr>
          <w:rFonts w:ascii="Times New Roman" w:hAnsi="Times New Roman" w:cs="Times New Roman"/>
          <w:sz w:val="24"/>
          <w:szCs w:val="24"/>
        </w:rPr>
      </w:pPr>
      <w:r>
        <w:rPr>
          <w:rFonts w:ascii="Times New Roman" w:hAnsi="Times New Roman" w:cs="Times New Roman"/>
          <w:sz w:val="24"/>
          <w:szCs w:val="24"/>
        </w:rPr>
        <w:t>c)</w:t>
      </w:r>
    </w:p>
    <w:p w14:paraId="72498C7A" w14:textId="047C6DE3" w:rsidR="00861C60" w:rsidRDefault="00861C60" w:rsidP="001C6187">
      <w:pPr>
        <w:spacing w:line="360" w:lineRule="auto"/>
        <w:jc w:val="both"/>
        <w:rPr>
          <w:rFonts w:ascii="Times New Roman" w:hAnsi="Times New Roman" w:cs="Times New Roman"/>
          <w:sz w:val="24"/>
          <w:szCs w:val="24"/>
        </w:rPr>
      </w:pPr>
      <w:r>
        <w:rPr>
          <w:rFonts w:ascii="Times New Roman" w:hAnsi="Times New Roman" w:cs="Times New Roman"/>
          <w:sz w:val="24"/>
          <w:szCs w:val="24"/>
        </w:rPr>
        <w:t>Some of the limitations of financial statements include dependence on historical cost (balance sheet can be misleading if a large part is based on historical costs), inflationary effects (</w:t>
      </w:r>
      <w:r w:rsidR="004176B2">
        <w:rPr>
          <w:rFonts w:ascii="Times New Roman" w:hAnsi="Times New Roman" w:cs="Times New Roman"/>
          <w:sz w:val="24"/>
          <w:szCs w:val="24"/>
        </w:rPr>
        <w:t xml:space="preserve">the values in the reports are not being adjusted for inflation), based on specific time period ( it is </w:t>
      </w:r>
      <w:r w:rsidR="004176B2">
        <w:rPr>
          <w:rFonts w:ascii="Times New Roman" w:hAnsi="Times New Roman" w:cs="Times New Roman"/>
          <w:sz w:val="24"/>
          <w:szCs w:val="24"/>
        </w:rPr>
        <w:lastRenderedPageBreak/>
        <w:t>much better to view more consecutive statements to get a better understanding of ongoing results). They are subject to fraud, not necessarily verified through an audit (Bragg, 2018).</w:t>
      </w:r>
    </w:p>
    <w:p w14:paraId="1BF113C7" w14:textId="77777777" w:rsidR="00714C8E" w:rsidRPr="000C1A1B" w:rsidRDefault="00714C8E" w:rsidP="001C6187">
      <w:pPr>
        <w:spacing w:line="360" w:lineRule="auto"/>
        <w:jc w:val="both"/>
        <w:rPr>
          <w:rFonts w:ascii="Times New Roman" w:hAnsi="Times New Roman" w:cs="Times New Roman"/>
        </w:rPr>
      </w:pPr>
    </w:p>
    <w:p w14:paraId="3525A1B8" w14:textId="75DDDDA3" w:rsidR="007655B7" w:rsidRDefault="007655B7" w:rsidP="007A19A9">
      <w:pPr>
        <w:pStyle w:val="ListParagraph"/>
        <w:spacing w:line="360" w:lineRule="auto"/>
        <w:rPr>
          <w:rFonts w:ascii="Times New Roman" w:hAnsi="Times New Roman" w:cs="Times New Roman"/>
          <w:sz w:val="24"/>
          <w:szCs w:val="24"/>
        </w:rPr>
      </w:pPr>
    </w:p>
    <w:p w14:paraId="1738D36D" w14:textId="77777777" w:rsidR="007655B7" w:rsidRDefault="007655B7">
      <w:pPr>
        <w:spacing w:line="259" w:lineRule="auto"/>
        <w:rPr>
          <w:rFonts w:ascii="Times New Roman" w:hAnsi="Times New Roman" w:cs="Times New Roman"/>
          <w:sz w:val="24"/>
          <w:szCs w:val="24"/>
        </w:rPr>
      </w:pPr>
      <w:r>
        <w:rPr>
          <w:rFonts w:ascii="Times New Roman" w:hAnsi="Times New Roman" w:cs="Times New Roman"/>
          <w:sz w:val="24"/>
          <w:szCs w:val="24"/>
        </w:rPr>
        <w:br w:type="page"/>
      </w:r>
    </w:p>
    <w:p w14:paraId="618D0C9B" w14:textId="75893A18" w:rsidR="007655B7" w:rsidRDefault="007655B7" w:rsidP="007A19A9">
      <w:pPr>
        <w:pStyle w:val="ListParagraph"/>
        <w:spacing w:line="360" w:lineRule="auto"/>
        <w:rPr>
          <w:rFonts w:ascii="Times New Roman" w:hAnsi="Times New Roman" w:cs="Times New Roman"/>
          <w:sz w:val="24"/>
          <w:szCs w:val="24"/>
          <w:u w:val="single"/>
        </w:rPr>
      </w:pPr>
      <w:r w:rsidRPr="007655B7">
        <w:rPr>
          <w:rFonts w:ascii="Times New Roman" w:hAnsi="Times New Roman" w:cs="Times New Roman"/>
          <w:sz w:val="24"/>
          <w:szCs w:val="24"/>
          <w:u w:val="single"/>
        </w:rPr>
        <w:lastRenderedPageBreak/>
        <w:t>REFERENCES</w:t>
      </w:r>
    </w:p>
    <w:p w14:paraId="2C86A6BA" w14:textId="44B6F8B9" w:rsidR="007655B7" w:rsidRDefault="007655B7" w:rsidP="007A19A9">
      <w:pPr>
        <w:pStyle w:val="ListParagraph"/>
        <w:spacing w:line="360" w:lineRule="auto"/>
        <w:rPr>
          <w:rFonts w:ascii="Times New Roman" w:hAnsi="Times New Roman" w:cs="Times New Roman"/>
          <w:sz w:val="24"/>
          <w:szCs w:val="24"/>
          <w:u w:val="single"/>
        </w:rPr>
      </w:pPr>
    </w:p>
    <w:p w14:paraId="1DB6F77C" w14:textId="3BF0BDF6" w:rsidR="00F70631" w:rsidRPr="00D35EE0" w:rsidRDefault="007655B7" w:rsidP="008E7A38">
      <w:pPr>
        <w:pStyle w:val="ListParagraph"/>
        <w:spacing w:line="360" w:lineRule="auto"/>
        <w:rPr>
          <w:rFonts w:ascii="Times New Roman" w:hAnsi="Times New Roman" w:cs="Times New Roman"/>
          <w:sz w:val="24"/>
          <w:szCs w:val="24"/>
        </w:rPr>
      </w:pPr>
      <w:r w:rsidRPr="00D35EE0">
        <w:rPr>
          <w:rFonts w:ascii="Times New Roman" w:hAnsi="Times New Roman" w:cs="Times New Roman"/>
          <w:sz w:val="24"/>
          <w:szCs w:val="24"/>
        </w:rPr>
        <w:t xml:space="preserve">Accounting-Simplified.com (2020) </w:t>
      </w:r>
      <w:r w:rsidRPr="00D35EE0">
        <w:rPr>
          <w:rFonts w:ascii="Times New Roman" w:hAnsi="Times New Roman" w:cs="Times New Roman"/>
          <w:i/>
          <w:iCs/>
          <w:sz w:val="24"/>
          <w:szCs w:val="24"/>
        </w:rPr>
        <w:t xml:space="preserve">11 Users of Accounting Information. </w:t>
      </w:r>
      <w:r w:rsidRPr="00D35EE0">
        <w:rPr>
          <w:rFonts w:ascii="Times New Roman" w:hAnsi="Times New Roman" w:cs="Times New Roman"/>
          <w:sz w:val="24"/>
          <w:szCs w:val="24"/>
        </w:rPr>
        <w:t xml:space="preserve">Available at : </w:t>
      </w:r>
      <w:hyperlink r:id="rId8" w:history="1">
        <w:r w:rsidRPr="00D35EE0">
          <w:rPr>
            <w:rStyle w:val="Hyperlink"/>
            <w:rFonts w:ascii="Times New Roman" w:hAnsi="Times New Roman" w:cs="Times New Roman"/>
            <w:sz w:val="24"/>
            <w:szCs w:val="24"/>
          </w:rPr>
          <w:t>https://accounting-simplified.com/financial/introduction/users-of-accounting-information.html</w:t>
        </w:r>
      </w:hyperlink>
      <w:r w:rsidRPr="00D35EE0">
        <w:rPr>
          <w:rFonts w:ascii="Times New Roman" w:hAnsi="Times New Roman" w:cs="Times New Roman"/>
          <w:sz w:val="24"/>
          <w:szCs w:val="24"/>
        </w:rPr>
        <w:t xml:space="preserve"> (Accessed: 24 August 2020).</w:t>
      </w:r>
    </w:p>
    <w:p w14:paraId="1FE29AB3" w14:textId="29379633" w:rsidR="004176B2" w:rsidRPr="004176B2" w:rsidRDefault="004176B2" w:rsidP="008E7A38">
      <w:pPr>
        <w:pStyle w:val="ListParagraph"/>
        <w:spacing w:line="360" w:lineRule="auto"/>
        <w:rPr>
          <w:rFonts w:ascii="Times New Roman" w:hAnsi="Times New Roman" w:cs="Times New Roman"/>
          <w:sz w:val="24"/>
          <w:szCs w:val="24"/>
        </w:rPr>
      </w:pPr>
      <w:r>
        <w:rPr>
          <w:rFonts w:ascii="Times New Roman" w:hAnsi="Times New Roman" w:cs="Times New Roman"/>
          <w:sz w:val="24"/>
          <w:szCs w:val="24"/>
        </w:rPr>
        <w:t xml:space="preserve">Bragg S. (2018) </w:t>
      </w:r>
      <w:r>
        <w:rPr>
          <w:rFonts w:ascii="Times New Roman" w:hAnsi="Times New Roman" w:cs="Times New Roman"/>
          <w:i/>
          <w:iCs/>
          <w:sz w:val="24"/>
          <w:szCs w:val="24"/>
        </w:rPr>
        <w:t xml:space="preserve">Limitations of financial statements. </w:t>
      </w:r>
      <w:r>
        <w:rPr>
          <w:rFonts w:ascii="Times New Roman" w:hAnsi="Times New Roman" w:cs="Times New Roman"/>
          <w:sz w:val="24"/>
          <w:szCs w:val="24"/>
        </w:rPr>
        <w:t xml:space="preserve">Available at: </w:t>
      </w:r>
      <w:hyperlink r:id="rId9" w:history="1">
        <w:r w:rsidRPr="004176B2">
          <w:rPr>
            <w:rStyle w:val="Hyperlink"/>
            <w:rFonts w:ascii="Times New Roman" w:hAnsi="Times New Roman" w:cs="Times New Roman"/>
            <w:sz w:val="24"/>
            <w:szCs w:val="24"/>
          </w:rPr>
          <w:t>https://www.accountingtools.com/articles/limitations-of-financial-statements.html</w:t>
        </w:r>
      </w:hyperlink>
      <w:r w:rsidRPr="004176B2">
        <w:rPr>
          <w:rFonts w:ascii="Times New Roman" w:hAnsi="Times New Roman" w:cs="Times New Roman"/>
          <w:sz w:val="24"/>
          <w:szCs w:val="24"/>
        </w:rPr>
        <w:t xml:space="preserve"> (Accessed: 20 August 2020).</w:t>
      </w:r>
    </w:p>
    <w:p w14:paraId="0A82A7D5" w14:textId="34905390" w:rsidR="00920F6C" w:rsidRPr="00D35EE0" w:rsidRDefault="00920F6C" w:rsidP="008E7A38">
      <w:pPr>
        <w:pStyle w:val="ListParagraph"/>
        <w:spacing w:line="360" w:lineRule="auto"/>
        <w:rPr>
          <w:rFonts w:ascii="Times New Roman" w:hAnsi="Times New Roman" w:cs="Times New Roman"/>
          <w:sz w:val="24"/>
          <w:szCs w:val="24"/>
        </w:rPr>
      </w:pPr>
      <w:r w:rsidRPr="00D35EE0">
        <w:rPr>
          <w:rFonts w:ascii="Times New Roman" w:hAnsi="Times New Roman" w:cs="Times New Roman"/>
          <w:sz w:val="24"/>
          <w:szCs w:val="24"/>
        </w:rPr>
        <w:t xml:space="preserve">Ingram Z. (2019) </w:t>
      </w:r>
      <w:r w:rsidRPr="00D35EE0">
        <w:rPr>
          <w:rFonts w:ascii="Times New Roman" w:hAnsi="Times New Roman" w:cs="Times New Roman"/>
          <w:i/>
          <w:iCs/>
          <w:sz w:val="24"/>
          <w:szCs w:val="24"/>
        </w:rPr>
        <w:t xml:space="preserve">3 important benefits of financial reporting. </w:t>
      </w:r>
      <w:r w:rsidRPr="00D35EE0">
        <w:rPr>
          <w:rFonts w:ascii="Times New Roman" w:hAnsi="Times New Roman" w:cs="Times New Roman"/>
          <w:sz w:val="24"/>
          <w:szCs w:val="24"/>
        </w:rPr>
        <w:t xml:space="preserve">Available at: </w:t>
      </w:r>
      <w:hyperlink r:id="rId10" w:history="1">
        <w:r w:rsidRPr="00D35EE0">
          <w:rPr>
            <w:rStyle w:val="Hyperlink"/>
            <w:rFonts w:ascii="Times New Roman" w:hAnsi="Times New Roman" w:cs="Times New Roman"/>
            <w:sz w:val="24"/>
            <w:szCs w:val="24"/>
          </w:rPr>
          <w:t>https://www.ucpaa.org/3-important-benefits-of-financial-reporting</w:t>
        </w:r>
      </w:hyperlink>
      <w:r w:rsidRPr="00D35EE0">
        <w:rPr>
          <w:rFonts w:ascii="Times New Roman" w:hAnsi="Times New Roman" w:cs="Times New Roman"/>
          <w:sz w:val="24"/>
          <w:szCs w:val="24"/>
        </w:rPr>
        <w:t xml:space="preserve"> (Accessed: 23 August 2020).</w:t>
      </w:r>
    </w:p>
    <w:p w14:paraId="1D67104F" w14:textId="47306057" w:rsidR="00D35EE0" w:rsidRPr="00D35EE0" w:rsidRDefault="00D35EE0" w:rsidP="008E7A38">
      <w:pPr>
        <w:pStyle w:val="ListParagraph"/>
        <w:spacing w:line="360" w:lineRule="auto"/>
        <w:rPr>
          <w:rFonts w:ascii="Times New Roman" w:hAnsi="Times New Roman" w:cs="Times New Roman"/>
          <w:sz w:val="24"/>
          <w:szCs w:val="24"/>
        </w:rPr>
      </w:pPr>
      <w:r w:rsidRPr="00D35EE0">
        <w:rPr>
          <w:rFonts w:ascii="Times New Roman" w:hAnsi="Times New Roman" w:cs="Times New Roman"/>
          <w:sz w:val="24"/>
          <w:szCs w:val="24"/>
        </w:rPr>
        <w:t xml:space="preserve">McIntosh K.A. (2018) </w:t>
      </w:r>
      <w:r w:rsidRPr="00D35EE0">
        <w:rPr>
          <w:rFonts w:ascii="Times New Roman" w:hAnsi="Times New Roman" w:cs="Times New Roman"/>
          <w:i/>
          <w:iCs/>
          <w:sz w:val="24"/>
          <w:szCs w:val="24"/>
        </w:rPr>
        <w:t xml:space="preserve">Advantages and disadvantages of accounting standards. </w:t>
      </w:r>
      <w:r w:rsidRPr="00D35EE0">
        <w:rPr>
          <w:rFonts w:ascii="Times New Roman" w:hAnsi="Times New Roman" w:cs="Times New Roman"/>
          <w:sz w:val="24"/>
          <w:szCs w:val="24"/>
        </w:rPr>
        <w:t xml:space="preserve">Available at: </w:t>
      </w:r>
      <w:hyperlink r:id="rId11" w:history="1">
        <w:r w:rsidRPr="00D35EE0">
          <w:rPr>
            <w:rStyle w:val="Hyperlink"/>
            <w:rFonts w:ascii="Times New Roman" w:hAnsi="Times New Roman" w:cs="Times New Roman"/>
            <w:sz w:val="24"/>
            <w:szCs w:val="24"/>
          </w:rPr>
          <w:t>https://bizfluent.com/info-8552640-advantages-disadvantages-accounting-standards.html</w:t>
        </w:r>
      </w:hyperlink>
      <w:r w:rsidRPr="00D35EE0">
        <w:rPr>
          <w:rFonts w:ascii="Times New Roman" w:hAnsi="Times New Roman" w:cs="Times New Roman"/>
          <w:sz w:val="24"/>
          <w:szCs w:val="24"/>
        </w:rPr>
        <w:t xml:space="preserve"> (Accessed: 25 August 2020).</w:t>
      </w:r>
    </w:p>
    <w:p w14:paraId="49FC21F6" w14:textId="095F059D" w:rsidR="00CE6BCF" w:rsidRPr="00CE6BCF" w:rsidRDefault="00CE6BCF" w:rsidP="008E7A38">
      <w:pPr>
        <w:pStyle w:val="ListParagraph"/>
        <w:spacing w:line="360" w:lineRule="auto"/>
        <w:rPr>
          <w:rFonts w:ascii="Times New Roman" w:hAnsi="Times New Roman" w:cs="Times New Roman"/>
          <w:i/>
          <w:iCs/>
        </w:rPr>
      </w:pPr>
      <w:r w:rsidRPr="00D35EE0">
        <w:rPr>
          <w:rFonts w:ascii="Times New Roman" w:hAnsi="Times New Roman" w:cs="Times New Roman"/>
          <w:sz w:val="24"/>
          <w:szCs w:val="24"/>
        </w:rPr>
        <w:t xml:space="preserve">Trinity University (2020) </w:t>
      </w:r>
      <w:r w:rsidRPr="00D35EE0">
        <w:rPr>
          <w:rFonts w:ascii="Times New Roman" w:hAnsi="Times New Roman" w:cs="Times New Roman"/>
          <w:i/>
          <w:iCs/>
          <w:sz w:val="24"/>
          <w:szCs w:val="24"/>
        </w:rPr>
        <w:t xml:space="preserve">Tests – Chapter 4. </w:t>
      </w:r>
      <w:r w:rsidRPr="00D35EE0">
        <w:rPr>
          <w:rFonts w:ascii="Times New Roman" w:hAnsi="Times New Roman" w:cs="Times New Roman"/>
          <w:sz w:val="24"/>
          <w:szCs w:val="24"/>
        </w:rPr>
        <w:t xml:space="preserve">Available at: </w:t>
      </w:r>
      <w:r w:rsidRPr="00D35EE0">
        <w:rPr>
          <w:rFonts w:ascii="Times New Roman" w:hAnsi="Times New Roman" w:cs="Times New Roman"/>
          <w:sz w:val="24"/>
          <w:szCs w:val="24"/>
        </w:rPr>
        <w:t>www.cs.trinity.edu › exam5341 › pools › OldTheoryPool</w:t>
      </w:r>
      <w:r w:rsidR="007143B4" w:rsidRPr="00D35EE0">
        <w:rPr>
          <w:rFonts w:ascii="Times New Roman" w:hAnsi="Times New Roman" w:cs="Times New Roman"/>
          <w:sz w:val="24"/>
          <w:szCs w:val="24"/>
        </w:rPr>
        <w:t xml:space="preserve"> (Accessed: 26 August 2020).</w:t>
      </w:r>
    </w:p>
    <w:sectPr w:rsidR="00CE6BCF" w:rsidRPr="00CE6BC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9DE5ADB"/>
    <w:multiLevelType w:val="hybridMultilevel"/>
    <w:tmpl w:val="33F4809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79B4"/>
    <w:rsid w:val="000B79B4"/>
    <w:rsid w:val="000C1A1B"/>
    <w:rsid w:val="000D3124"/>
    <w:rsid w:val="00110E1F"/>
    <w:rsid w:val="0015517B"/>
    <w:rsid w:val="001C6187"/>
    <w:rsid w:val="001E79FF"/>
    <w:rsid w:val="00260615"/>
    <w:rsid w:val="002E342D"/>
    <w:rsid w:val="00391BCD"/>
    <w:rsid w:val="00402A0D"/>
    <w:rsid w:val="004176B2"/>
    <w:rsid w:val="004F6D9B"/>
    <w:rsid w:val="00562D56"/>
    <w:rsid w:val="0058731D"/>
    <w:rsid w:val="007143B4"/>
    <w:rsid w:val="00714C8E"/>
    <w:rsid w:val="00753298"/>
    <w:rsid w:val="007655B7"/>
    <w:rsid w:val="007A19A9"/>
    <w:rsid w:val="00861C60"/>
    <w:rsid w:val="008E7A38"/>
    <w:rsid w:val="00920F6C"/>
    <w:rsid w:val="009600AA"/>
    <w:rsid w:val="009E4D51"/>
    <w:rsid w:val="00A02463"/>
    <w:rsid w:val="00AF3C5F"/>
    <w:rsid w:val="00CC19EA"/>
    <w:rsid w:val="00CE6BCF"/>
    <w:rsid w:val="00D35EE0"/>
    <w:rsid w:val="00D47582"/>
    <w:rsid w:val="00D657A4"/>
    <w:rsid w:val="00E47C77"/>
    <w:rsid w:val="00E92149"/>
    <w:rsid w:val="00F43CF6"/>
    <w:rsid w:val="00F51861"/>
    <w:rsid w:val="00F70631"/>
    <w:rsid w:val="00FE793D"/>
    <w:rsid w:val="00FF56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C41460"/>
  <w15:chartTrackingRefBased/>
  <w15:docId w15:val="{85397E79-F036-4D24-B97B-8DB2E74495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2463"/>
    <w:pPr>
      <w:spacing w:line="256" w:lineRule="auto"/>
    </w:pPr>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60615"/>
    <w:pPr>
      <w:ind w:left="720"/>
      <w:contextualSpacing/>
    </w:pPr>
  </w:style>
  <w:style w:type="character" w:styleId="Hyperlink">
    <w:name w:val="Hyperlink"/>
    <w:basedOn w:val="DefaultParagraphFont"/>
    <w:uiPriority w:val="99"/>
    <w:semiHidden/>
    <w:unhideWhenUsed/>
    <w:rsid w:val="007655B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850094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ccounting-simplified.com/financial/introduction/users-of-accounting-information.html"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jp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11" Type="http://schemas.openxmlformats.org/officeDocument/2006/relationships/hyperlink" Target="https://bizfluent.com/info-8552640-advantages-disadvantages-accounting-standards.html" TargetMode="External"/><Relationship Id="rId5" Type="http://schemas.openxmlformats.org/officeDocument/2006/relationships/image" Target="media/image1.jpg"/><Relationship Id="rId10" Type="http://schemas.openxmlformats.org/officeDocument/2006/relationships/hyperlink" Target="https://www.ucpaa.org/3-important-benefits-of-financial-reporting" TargetMode="External"/><Relationship Id="rId4" Type="http://schemas.openxmlformats.org/officeDocument/2006/relationships/webSettings" Target="webSettings.xml"/><Relationship Id="rId9" Type="http://schemas.openxmlformats.org/officeDocument/2006/relationships/hyperlink" Target="https://www.accountingtools.com/articles/limitations-of-financial-statement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194</TotalTime>
  <Pages>8</Pages>
  <Words>949</Words>
  <Characters>5410</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Dragos Stirbu</dc:creator>
  <cp:keywords/>
  <dc:description/>
  <cp:lastModifiedBy>Dragos Stirbu</cp:lastModifiedBy>
  <cp:revision>18</cp:revision>
  <dcterms:created xsi:type="dcterms:W3CDTF">2020-08-29T16:45:00Z</dcterms:created>
  <dcterms:modified xsi:type="dcterms:W3CDTF">2020-08-29T21:40:00Z</dcterms:modified>
</cp:coreProperties>
</file>