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E4FDF6" w14:textId="77777777" w:rsidR="002D4694" w:rsidRDefault="002D4694">
      <w:pPr>
        <w:jc w:val="center"/>
        <w:rPr>
          <w:b/>
        </w:rPr>
      </w:pPr>
    </w:p>
    <w:p w14:paraId="18EF9053" w14:textId="045CF21A" w:rsidR="002D4694" w:rsidRDefault="006361A7" w:rsidP="006361A7">
      <w:pPr>
        <w:rPr>
          <w:b/>
        </w:rPr>
      </w:pPr>
      <w:r w:rsidRPr="006361A7">
        <w:rPr>
          <w:rFonts w:ascii="Arial" w:eastAsia="Calibri" w:hAnsi="Arial" w:cs="Arial"/>
          <w:noProof/>
          <w:color w:val="000000"/>
          <w:szCs w:val="22"/>
          <w:lang w:val="en-US"/>
        </w:rPr>
        <w:drawing>
          <wp:inline distT="0" distB="0" distL="0" distR="0" wp14:anchorId="7CC086D0" wp14:editId="0100E2AF">
            <wp:extent cx="2965836" cy="1291786"/>
            <wp:effectExtent l="0" t="0" r="6350" b="3810"/>
            <wp:docPr id="1026422969"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p>
    <w:p w14:paraId="0E64CE4E" w14:textId="77777777" w:rsidR="006361A7" w:rsidRDefault="006361A7" w:rsidP="006361A7">
      <w:pPr>
        <w:rPr>
          <w:b/>
        </w:rPr>
      </w:pPr>
    </w:p>
    <w:p w14:paraId="426D0B60" w14:textId="77777777" w:rsidR="006361A7" w:rsidRDefault="006361A7" w:rsidP="006361A7">
      <w:pPr>
        <w:rPr>
          <w:b/>
        </w:rPr>
      </w:pPr>
    </w:p>
    <w:p w14:paraId="5A3F0958" w14:textId="77777777" w:rsidR="006361A7" w:rsidRDefault="006361A7" w:rsidP="006361A7">
      <w:pPr>
        <w:rPr>
          <w:b/>
        </w:rPr>
      </w:pPr>
    </w:p>
    <w:p w14:paraId="7B5BB316" w14:textId="4131FA67" w:rsidR="006361A7" w:rsidRPr="006361A7" w:rsidRDefault="006361A7" w:rsidP="006361A7">
      <w:pPr>
        <w:jc w:val="center"/>
        <w:rPr>
          <w:rFonts w:ascii="Arial" w:hAnsi="Arial" w:cs="Arial"/>
          <w:b/>
          <w:bCs/>
          <w:lang w:val="en-US"/>
        </w:rPr>
      </w:pPr>
      <w:proofErr w:type="spellStart"/>
      <w:r w:rsidRPr="006361A7">
        <w:rPr>
          <w:rFonts w:ascii="Arial" w:hAnsi="Arial" w:cs="Arial"/>
          <w:b/>
          <w:bCs/>
          <w:lang w:val="en-US"/>
        </w:rPr>
        <w:t>Program</w:t>
      </w:r>
      <w:r>
        <w:rPr>
          <w:rFonts w:ascii="Arial" w:hAnsi="Arial" w:cs="Arial"/>
          <w:b/>
          <w:bCs/>
          <w:lang w:val="en-US"/>
        </w:rPr>
        <w:t>me</w:t>
      </w:r>
      <w:proofErr w:type="spellEnd"/>
      <w:r>
        <w:rPr>
          <w:rFonts w:ascii="Arial" w:hAnsi="Arial" w:cs="Arial"/>
          <w:b/>
          <w:bCs/>
          <w:lang w:val="en-US"/>
        </w:rPr>
        <w:t xml:space="preserve">: </w:t>
      </w:r>
      <w:r w:rsidRPr="006361A7">
        <w:rPr>
          <w:rFonts w:ascii="Arial" w:hAnsi="Arial" w:cs="Arial"/>
          <w:b/>
          <w:bCs/>
          <w:lang w:val="en-US"/>
        </w:rPr>
        <w:t>BA International Hotel Management</w:t>
      </w:r>
    </w:p>
    <w:p w14:paraId="07F255F8" w14:textId="03A12E0C" w:rsidR="006361A7" w:rsidRPr="006361A7" w:rsidRDefault="006361A7" w:rsidP="006361A7">
      <w:pPr>
        <w:jc w:val="center"/>
        <w:rPr>
          <w:rFonts w:ascii="Arial" w:hAnsi="Arial" w:cs="Arial"/>
          <w:b/>
          <w:lang w:val="en-US"/>
        </w:rPr>
      </w:pPr>
      <w:r w:rsidRPr="006361A7">
        <w:rPr>
          <w:rFonts w:ascii="Arial" w:hAnsi="Arial" w:cs="Arial"/>
          <w:b/>
          <w:lang w:val="en-US"/>
        </w:rPr>
        <w:t>Module</w:t>
      </w:r>
      <w:r>
        <w:rPr>
          <w:rFonts w:ascii="Arial" w:hAnsi="Arial" w:cs="Arial"/>
          <w:b/>
          <w:lang w:val="en-US"/>
        </w:rPr>
        <w:t xml:space="preserve"> code</w:t>
      </w:r>
      <w:r w:rsidRPr="006361A7">
        <w:rPr>
          <w:rFonts w:ascii="Arial" w:hAnsi="Arial" w:cs="Arial"/>
          <w:b/>
          <w:lang w:val="en-US"/>
        </w:rPr>
        <w:t xml:space="preserve">: </w:t>
      </w:r>
      <w:r w:rsidRPr="006361A7">
        <w:rPr>
          <w:rFonts w:ascii="Arial" w:hAnsi="Arial" w:cs="Arial"/>
          <w:b/>
        </w:rPr>
        <w:t>Financial Management for the Hotel Industry</w:t>
      </w:r>
    </w:p>
    <w:p w14:paraId="76D8D20C" w14:textId="689E1E7A" w:rsidR="006361A7" w:rsidRPr="006361A7" w:rsidRDefault="006361A7" w:rsidP="006361A7">
      <w:pPr>
        <w:jc w:val="center"/>
        <w:rPr>
          <w:rFonts w:ascii="Arial" w:hAnsi="Arial" w:cs="Arial"/>
          <w:b/>
          <w:lang w:val="en-US"/>
        </w:rPr>
      </w:pPr>
      <w:r w:rsidRPr="006361A7">
        <w:rPr>
          <w:rFonts w:ascii="Arial" w:hAnsi="Arial" w:cs="Arial"/>
          <w:b/>
          <w:lang w:val="en-US"/>
        </w:rPr>
        <w:t>Module code: BMIH500</w:t>
      </w:r>
      <w:r>
        <w:rPr>
          <w:rFonts w:ascii="Arial" w:hAnsi="Arial" w:cs="Arial"/>
          <w:b/>
          <w:lang w:val="en-US"/>
        </w:rPr>
        <w:t>7</w:t>
      </w:r>
    </w:p>
    <w:p w14:paraId="3325833B" w14:textId="701E767B" w:rsidR="006361A7" w:rsidRPr="006361A7" w:rsidRDefault="006361A7" w:rsidP="006361A7">
      <w:pPr>
        <w:jc w:val="center"/>
        <w:rPr>
          <w:rFonts w:ascii="Arial" w:hAnsi="Arial" w:cs="Arial"/>
          <w:b/>
          <w:lang w:val="en-US"/>
        </w:rPr>
      </w:pPr>
      <w:r w:rsidRPr="006361A7">
        <w:rPr>
          <w:rFonts w:ascii="Arial" w:hAnsi="Arial" w:cs="Arial"/>
          <w:b/>
        </w:rPr>
        <w:t>Assignment Title: Business Report; Comparison of Two Hospitality Organisations</w:t>
      </w:r>
      <w:r w:rsidRPr="006361A7">
        <w:rPr>
          <w:rFonts w:ascii="Arial" w:hAnsi="Arial" w:cs="Arial"/>
          <w:b/>
          <w:lang w:val="en-US"/>
        </w:rPr>
        <w:t xml:space="preserve"> </w:t>
      </w:r>
      <w:r w:rsidRPr="006361A7">
        <w:rPr>
          <w:rFonts w:ascii="Arial" w:hAnsi="Arial" w:cs="Arial"/>
          <w:b/>
          <w:lang w:val="en-US"/>
        </w:rPr>
        <w:t xml:space="preserve">Tutor: </w:t>
      </w:r>
      <w:r>
        <w:rPr>
          <w:rFonts w:ascii="Arial" w:hAnsi="Arial" w:cs="Arial"/>
          <w:b/>
          <w:lang w:val="en-US"/>
        </w:rPr>
        <w:t>Tristan Hawkins</w:t>
      </w:r>
    </w:p>
    <w:p w14:paraId="412838FD" w14:textId="77777777" w:rsidR="006361A7" w:rsidRPr="006361A7" w:rsidRDefault="006361A7" w:rsidP="006361A7">
      <w:pPr>
        <w:jc w:val="center"/>
        <w:rPr>
          <w:rFonts w:ascii="Arial" w:hAnsi="Arial" w:cs="Arial"/>
          <w:b/>
          <w:lang w:val="en-US"/>
        </w:rPr>
      </w:pPr>
      <w:r w:rsidRPr="006361A7">
        <w:rPr>
          <w:rFonts w:ascii="Arial" w:hAnsi="Arial" w:cs="Arial"/>
          <w:b/>
          <w:lang w:val="en-US"/>
        </w:rPr>
        <w:t>Name: VASILE PUSCUTA</w:t>
      </w:r>
    </w:p>
    <w:p w14:paraId="3F1F117C" w14:textId="77777777" w:rsidR="006361A7" w:rsidRPr="006361A7" w:rsidRDefault="006361A7" w:rsidP="006361A7">
      <w:pPr>
        <w:jc w:val="center"/>
        <w:rPr>
          <w:rFonts w:ascii="Arial" w:hAnsi="Arial" w:cs="Arial"/>
          <w:b/>
          <w:lang w:val="en-US"/>
        </w:rPr>
      </w:pPr>
      <w:r w:rsidRPr="006361A7">
        <w:rPr>
          <w:rFonts w:ascii="Arial" w:hAnsi="Arial" w:cs="Arial"/>
          <w:b/>
          <w:lang w:val="en-US"/>
        </w:rPr>
        <w:t>Student: 2233417</w:t>
      </w:r>
    </w:p>
    <w:p w14:paraId="4D4F6B9A" w14:textId="77777777" w:rsidR="006361A7" w:rsidRPr="006361A7" w:rsidRDefault="006361A7" w:rsidP="006361A7">
      <w:pPr>
        <w:spacing w:after="160"/>
        <w:jc w:val="left"/>
        <w:rPr>
          <w:rFonts w:ascii="Arial" w:hAnsi="Arial" w:cs="Arial"/>
          <w:lang w:val="en-US"/>
        </w:rPr>
      </w:pPr>
      <w:r w:rsidRPr="006361A7">
        <w:rPr>
          <w:rFonts w:ascii="Arial" w:hAnsi="Arial" w:cs="Arial"/>
          <w:lang w:val="en-US"/>
        </w:rPr>
        <w:br w:type="page"/>
      </w:r>
    </w:p>
    <w:p w14:paraId="3E21BCD5" w14:textId="3F565E65" w:rsidR="002D4694" w:rsidRDefault="002D4694">
      <w:pPr>
        <w:rPr>
          <w:b/>
        </w:rPr>
      </w:pPr>
    </w:p>
    <w:p w14:paraId="2F55FB0A" w14:textId="77777777" w:rsidR="002D4694" w:rsidRDefault="006361A7">
      <w:pPr>
        <w:jc w:val="center"/>
        <w:rPr>
          <w:b/>
        </w:rPr>
      </w:pPr>
      <w:r>
        <w:rPr>
          <w:b/>
        </w:rPr>
        <w:t xml:space="preserve">Executive Summary </w:t>
      </w:r>
    </w:p>
    <w:p w14:paraId="108C894D" w14:textId="77777777" w:rsidR="002D4694" w:rsidRDefault="006361A7">
      <w:r>
        <w:t>The general initiative of the benchmarking approach is formulated for the general initiative of comparative processing in a developing basis that manages and formulates the recognition support of business growth. In this report mainly, the financial and non-financial performance analysis related to the business of Shangri-La Hotels and Premier Inn Hotels can be formulated for the general reasons of recognition of the business opportunities including the operating growth processing in the upcoming. The appli</w:t>
      </w:r>
      <w:r>
        <w:t xml:space="preserve">cation of search comparison has been initiated from the perspective of revenue, market share capital, operating initiative, and also financial considerations over the CSR initiative basis. </w:t>
      </w:r>
      <w:r>
        <w:br w:type="page"/>
      </w:r>
    </w:p>
    <w:sdt>
      <w:sdtPr>
        <w:rPr>
          <w:rFonts w:ascii="Times New Roman" w:eastAsia="Times New Roman" w:hAnsi="Times New Roman" w:cs="Times New Roman"/>
          <w:color w:val="auto"/>
          <w:sz w:val="24"/>
          <w:szCs w:val="24"/>
          <w:lang w:val="en-GB"/>
        </w:rPr>
        <w:id w:val="1242301646"/>
        <w:docPartObj>
          <w:docPartGallery w:val="Table of Contents"/>
          <w:docPartUnique/>
        </w:docPartObj>
      </w:sdtPr>
      <w:sdtEndPr>
        <w:rPr>
          <w:b/>
          <w:bCs/>
          <w:noProof/>
        </w:rPr>
      </w:sdtEndPr>
      <w:sdtContent>
        <w:p w14:paraId="35308D3E" w14:textId="259A2DA3" w:rsidR="00E148D8" w:rsidRPr="00E148D8" w:rsidRDefault="00E148D8" w:rsidP="00E148D8">
          <w:pPr>
            <w:pStyle w:val="TOCHeading"/>
            <w:jc w:val="center"/>
            <w:rPr>
              <w:rFonts w:ascii="Times New Roman" w:hAnsi="Times New Roman" w:cs="Times New Roman"/>
              <w:b/>
              <w:bCs/>
              <w:color w:val="000000" w:themeColor="text1"/>
            </w:rPr>
          </w:pPr>
          <w:r w:rsidRPr="00E148D8">
            <w:rPr>
              <w:rFonts w:ascii="Times New Roman" w:hAnsi="Times New Roman" w:cs="Times New Roman"/>
              <w:b/>
              <w:bCs/>
              <w:color w:val="000000" w:themeColor="text1"/>
            </w:rPr>
            <w:t>Table of Contents</w:t>
          </w:r>
        </w:p>
        <w:p w14:paraId="219BEB62" w14:textId="1B91CB51" w:rsidR="00E148D8" w:rsidRDefault="00E148D8">
          <w:pPr>
            <w:pStyle w:val="TOC1"/>
            <w:tabs>
              <w:tab w:val="right" w:leader="dot" w:pos="9350"/>
            </w:tabs>
            <w:rPr>
              <w:noProof/>
            </w:rPr>
          </w:pPr>
          <w:r>
            <w:fldChar w:fldCharType="begin"/>
          </w:r>
          <w:r>
            <w:instrText xml:space="preserve"> TOC \o "1-3" \h \z \u </w:instrText>
          </w:r>
          <w:r>
            <w:fldChar w:fldCharType="separate"/>
          </w:r>
          <w:hyperlink w:anchor="_Toc178947782" w:history="1">
            <w:r w:rsidRPr="00223AEF">
              <w:rPr>
                <w:rStyle w:val="Hyperlink"/>
                <w:noProof/>
              </w:rPr>
              <w:t>Introduction</w:t>
            </w:r>
            <w:r>
              <w:rPr>
                <w:noProof/>
                <w:webHidden/>
              </w:rPr>
              <w:tab/>
            </w:r>
            <w:r>
              <w:rPr>
                <w:noProof/>
                <w:webHidden/>
              </w:rPr>
              <w:fldChar w:fldCharType="begin"/>
            </w:r>
            <w:r>
              <w:rPr>
                <w:noProof/>
                <w:webHidden/>
              </w:rPr>
              <w:instrText xml:space="preserve"> PAGEREF _Toc178947782 \h </w:instrText>
            </w:r>
            <w:r>
              <w:rPr>
                <w:noProof/>
                <w:webHidden/>
              </w:rPr>
            </w:r>
            <w:r>
              <w:rPr>
                <w:noProof/>
                <w:webHidden/>
              </w:rPr>
              <w:fldChar w:fldCharType="separate"/>
            </w:r>
            <w:r w:rsidR="006361A7">
              <w:rPr>
                <w:noProof/>
                <w:webHidden/>
              </w:rPr>
              <w:t>4</w:t>
            </w:r>
            <w:r>
              <w:rPr>
                <w:noProof/>
                <w:webHidden/>
              </w:rPr>
              <w:fldChar w:fldCharType="end"/>
            </w:r>
          </w:hyperlink>
        </w:p>
        <w:p w14:paraId="75A1E2AB" w14:textId="20A8F577" w:rsidR="00E148D8" w:rsidRDefault="00E148D8">
          <w:pPr>
            <w:pStyle w:val="TOC2"/>
            <w:tabs>
              <w:tab w:val="right" w:leader="dot" w:pos="9350"/>
            </w:tabs>
            <w:rPr>
              <w:noProof/>
            </w:rPr>
          </w:pPr>
          <w:hyperlink w:anchor="_Toc178947783" w:history="1">
            <w:r w:rsidRPr="00223AEF">
              <w:rPr>
                <w:rStyle w:val="Hyperlink"/>
                <w:noProof/>
              </w:rPr>
              <w:t>Overview of report</w:t>
            </w:r>
            <w:r>
              <w:rPr>
                <w:noProof/>
                <w:webHidden/>
              </w:rPr>
              <w:tab/>
            </w:r>
            <w:r>
              <w:rPr>
                <w:noProof/>
                <w:webHidden/>
              </w:rPr>
              <w:fldChar w:fldCharType="begin"/>
            </w:r>
            <w:r>
              <w:rPr>
                <w:noProof/>
                <w:webHidden/>
              </w:rPr>
              <w:instrText xml:space="preserve"> PAGEREF _Toc178947783 \h </w:instrText>
            </w:r>
            <w:r>
              <w:rPr>
                <w:noProof/>
                <w:webHidden/>
              </w:rPr>
            </w:r>
            <w:r>
              <w:rPr>
                <w:noProof/>
                <w:webHidden/>
              </w:rPr>
              <w:fldChar w:fldCharType="separate"/>
            </w:r>
            <w:r w:rsidR="006361A7">
              <w:rPr>
                <w:noProof/>
                <w:webHidden/>
              </w:rPr>
              <w:t>4</w:t>
            </w:r>
            <w:r>
              <w:rPr>
                <w:noProof/>
                <w:webHidden/>
              </w:rPr>
              <w:fldChar w:fldCharType="end"/>
            </w:r>
          </w:hyperlink>
        </w:p>
        <w:p w14:paraId="5E81B2AE" w14:textId="163CC25E" w:rsidR="00E148D8" w:rsidRDefault="00E148D8">
          <w:pPr>
            <w:pStyle w:val="TOC2"/>
            <w:tabs>
              <w:tab w:val="right" w:leader="dot" w:pos="9350"/>
            </w:tabs>
            <w:rPr>
              <w:noProof/>
            </w:rPr>
          </w:pPr>
          <w:hyperlink w:anchor="_Toc178947784" w:history="1">
            <w:r w:rsidRPr="00223AEF">
              <w:rPr>
                <w:rStyle w:val="Hyperlink"/>
                <w:noProof/>
              </w:rPr>
              <w:t>Aim of report</w:t>
            </w:r>
            <w:r>
              <w:rPr>
                <w:noProof/>
                <w:webHidden/>
              </w:rPr>
              <w:tab/>
            </w:r>
            <w:r>
              <w:rPr>
                <w:noProof/>
                <w:webHidden/>
              </w:rPr>
              <w:fldChar w:fldCharType="begin"/>
            </w:r>
            <w:r>
              <w:rPr>
                <w:noProof/>
                <w:webHidden/>
              </w:rPr>
              <w:instrText xml:space="preserve"> PAGEREF _Toc178947784 \h </w:instrText>
            </w:r>
            <w:r>
              <w:rPr>
                <w:noProof/>
                <w:webHidden/>
              </w:rPr>
            </w:r>
            <w:r>
              <w:rPr>
                <w:noProof/>
                <w:webHidden/>
              </w:rPr>
              <w:fldChar w:fldCharType="separate"/>
            </w:r>
            <w:r w:rsidR="006361A7">
              <w:rPr>
                <w:noProof/>
                <w:webHidden/>
              </w:rPr>
              <w:t>4</w:t>
            </w:r>
            <w:r>
              <w:rPr>
                <w:noProof/>
                <w:webHidden/>
              </w:rPr>
              <w:fldChar w:fldCharType="end"/>
            </w:r>
          </w:hyperlink>
        </w:p>
        <w:p w14:paraId="30B0A117" w14:textId="771156B8" w:rsidR="00E148D8" w:rsidRDefault="00E148D8">
          <w:pPr>
            <w:pStyle w:val="TOC1"/>
            <w:tabs>
              <w:tab w:val="right" w:leader="dot" w:pos="9350"/>
            </w:tabs>
            <w:rPr>
              <w:noProof/>
            </w:rPr>
          </w:pPr>
          <w:hyperlink w:anchor="_Toc178947785" w:history="1">
            <w:r w:rsidRPr="00223AEF">
              <w:rPr>
                <w:rStyle w:val="Hyperlink"/>
                <w:noProof/>
              </w:rPr>
              <w:t>Discussions</w:t>
            </w:r>
            <w:r>
              <w:rPr>
                <w:noProof/>
                <w:webHidden/>
              </w:rPr>
              <w:tab/>
            </w:r>
            <w:r>
              <w:rPr>
                <w:noProof/>
                <w:webHidden/>
              </w:rPr>
              <w:fldChar w:fldCharType="begin"/>
            </w:r>
            <w:r>
              <w:rPr>
                <w:noProof/>
                <w:webHidden/>
              </w:rPr>
              <w:instrText xml:space="preserve"> PAGEREF _Toc178947785 \h </w:instrText>
            </w:r>
            <w:r>
              <w:rPr>
                <w:noProof/>
                <w:webHidden/>
              </w:rPr>
            </w:r>
            <w:r>
              <w:rPr>
                <w:noProof/>
                <w:webHidden/>
              </w:rPr>
              <w:fldChar w:fldCharType="separate"/>
            </w:r>
            <w:r w:rsidR="006361A7">
              <w:rPr>
                <w:noProof/>
                <w:webHidden/>
              </w:rPr>
              <w:t>4</w:t>
            </w:r>
            <w:r>
              <w:rPr>
                <w:noProof/>
                <w:webHidden/>
              </w:rPr>
              <w:fldChar w:fldCharType="end"/>
            </w:r>
          </w:hyperlink>
        </w:p>
        <w:p w14:paraId="0320CE12" w14:textId="7FEB14D0" w:rsidR="00E148D8" w:rsidRDefault="00E148D8">
          <w:pPr>
            <w:pStyle w:val="TOC2"/>
            <w:tabs>
              <w:tab w:val="right" w:leader="dot" w:pos="9350"/>
            </w:tabs>
            <w:rPr>
              <w:noProof/>
            </w:rPr>
          </w:pPr>
          <w:hyperlink w:anchor="_Toc178947786" w:history="1">
            <w:r w:rsidRPr="00223AEF">
              <w:rPr>
                <w:rStyle w:val="Hyperlink"/>
                <w:noProof/>
              </w:rPr>
              <w:t>Analysis of a general comparative evaluation between Shangri-La Hotels and Premier Inn Hotels regarding total revenue position</w:t>
            </w:r>
            <w:r>
              <w:rPr>
                <w:noProof/>
                <w:webHidden/>
              </w:rPr>
              <w:tab/>
            </w:r>
            <w:r>
              <w:rPr>
                <w:noProof/>
                <w:webHidden/>
              </w:rPr>
              <w:fldChar w:fldCharType="begin"/>
            </w:r>
            <w:r>
              <w:rPr>
                <w:noProof/>
                <w:webHidden/>
              </w:rPr>
              <w:instrText xml:space="preserve"> PAGEREF _Toc178947786 \h </w:instrText>
            </w:r>
            <w:r>
              <w:rPr>
                <w:noProof/>
                <w:webHidden/>
              </w:rPr>
            </w:r>
            <w:r>
              <w:rPr>
                <w:noProof/>
                <w:webHidden/>
              </w:rPr>
              <w:fldChar w:fldCharType="separate"/>
            </w:r>
            <w:r w:rsidR="006361A7">
              <w:rPr>
                <w:noProof/>
                <w:webHidden/>
              </w:rPr>
              <w:t>4</w:t>
            </w:r>
            <w:r>
              <w:rPr>
                <w:noProof/>
                <w:webHidden/>
              </w:rPr>
              <w:fldChar w:fldCharType="end"/>
            </w:r>
          </w:hyperlink>
        </w:p>
        <w:p w14:paraId="1C8E2C6F" w14:textId="5315FAEE" w:rsidR="00E148D8" w:rsidRDefault="00E148D8">
          <w:pPr>
            <w:pStyle w:val="TOC2"/>
            <w:tabs>
              <w:tab w:val="right" w:leader="dot" w:pos="9350"/>
            </w:tabs>
            <w:rPr>
              <w:noProof/>
            </w:rPr>
          </w:pPr>
          <w:hyperlink w:anchor="_Toc178947787" w:history="1">
            <w:r w:rsidRPr="00223AEF">
              <w:rPr>
                <w:rStyle w:val="Hyperlink"/>
                <w:noProof/>
              </w:rPr>
              <w:t>Analysis of a general comparative evaluation between Shangri-La Hotels and Premier Inn Hotels regarding market position</w:t>
            </w:r>
            <w:r>
              <w:rPr>
                <w:noProof/>
                <w:webHidden/>
              </w:rPr>
              <w:tab/>
            </w:r>
            <w:r>
              <w:rPr>
                <w:noProof/>
                <w:webHidden/>
              </w:rPr>
              <w:fldChar w:fldCharType="begin"/>
            </w:r>
            <w:r>
              <w:rPr>
                <w:noProof/>
                <w:webHidden/>
              </w:rPr>
              <w:instrText xml:space="preserve"> PAGEREF _Toc178947787 \h </w:instrText>
            </w:r>
            <w:r>
              <w:rPr>
                <w:noProof/>
                <w:webHidden/>
              </w:rPr>
            </w:r>
            <w:r>
              <w:rPr>
                <w:noProof/>
                <w:webHidden/>
              </w:rPr>
              <w:fldChar w:fldCharType="separate"/>
            </w:r>
            <w:r w:rsidR="006361A7">
              <w:rPr>
                <w:noProof/>
                <w:webHidden/>
              </w:rPr>
              <w:t>6</w:t>
            </w:r>
            <w:r>
              <w:rPr>
                <w:noProof/>
                <w:webHidden/>
              </w:rPr>
              <w:fldChar w:fldCharType="end"/>
            </w:r>
          </w:hyperlink>
        </w:p>
        <w:p w14:paraId="154B5208" w14:textId="79D4FD38" w:rsidR="00E148D8" w:rsidRDefault="00E148D8">
          <w:pPr>
            <w:pStyle w:val="TOC2"/>
            <w:tabs>
              <w:tab w:val="right" w:leader="dot" w:pos="9350"/>
            </w:tabs>
            <w:rPr>
              <w:noProof/>
            </w:rPr>
          </w:pPr>
          <w:hyperlink w:anchor="_Toc178947788" w:history="1">
            <w:r w:rsidRPr="00223AEF">
              <w:rPr>
                <w:rStyle w:val="Hyperlink"/>
                <w:noProof/>
              </w:rPr>
              <w:t>Analysis of a general comparative evaluation between Shangri-La Hotels and Premier Inn Hotels regarding growth potential</w:t>
            </w:r>
            <w:r>
              <w:rPr>
                <w:noProof/>
                <w:webHidden/>
              </w:rPr>
              <w:tab/>
            </w:r>
            <w:r>
              <w:rPr>
                <w:noProof/>
                <w:webHidden/>
              </w:rPr>
              <w:fldChar w:fldCharType="begin"/>
            </w:r>
            <w:r>
              <w:rPr>
                <w:noProof/>
                <w:webHidden/>
              </w:rPr>
              <w:instrText xml:space="preserve"> PAGEREF _Toc178947788 \h </w:instrText>
            </w:r>
            <w:r>
              <w:rPr>
                <w:noProof/>
                <w:webHidden/>
              </w:rPr>
            </w:r>
            <w:r>
              <w:rPr>
                <w:noProof/>
                <w:webHidden/>
              </w:rPr>
              <w:fldChar w:fldCharType="separate"/>
            </w:r>
            <w:r w:rsidR="006361A7">
              <w:rPr>
                <w:noProof/>
                <w:webHidden/>
              </w:rPr>
              <w:t>8</w:t>
            </w:r>
            <w:r>
              <w:rPr>
                <w:noProof/>
                <w:webHidden/>
              </w:rPr>
              <w:fldChar w:fldCharType="end"/>
            </w:r>
          </w:hyperlink>
        </w:p>
        <w:p w14:paraId="0596ADC3" w14:textId="1ACA219B" w:rsidR="00E148D8" w:rsidRDefault="00E148D8">
          <w:pPr>
            <w:pStyle w:val="TOC2"/>
            <w:tabs>
              <w:tab w:val="right" w:leader="dot" w:pos="9350"/>
            </w:tabs>
            <w:rPr>
              <w:noProof/>
            </w:rPr>
          </w:pPr>
          <w:hyperlink w:anchor="_Toc178947789" w:history="1">
            <w:r w:rsidRPr="00223AEF">
              <w:rPr>
                <w:rStyle w:val="Hyperlink"/>
                <w:noProof/>
              </w:rPr>
              <w:t>Analysis of a general comparative evaluation between Shangri-La Hotels and Premier Inn Hotels regarding financial commitment to CSR</w:t>
            </w:r>
            <w:r>
              <w:rPr>
                <w:noProof/>
                <w:webHidden/>
              </w:rPr>
              <w:tab/>
            </w:r>
            <w:r>
              <w:rPr>
                <w:noProof/>
                <w:webHidden/>
              </w:rPr>
              <w:fldChar w:fldCharType="begin"/>
            </w:r>
            <w:r>
              <w:rPr>
                <w:noProof/>
                <w:webHidden/>
              </w:rPr>
              <w:instrText xml:space="preserve"> PAGEREF _Toc178947789 \h </w:instrText>
            </w:r>
            <w:r>
              <w:rPr>
                <w:noProof/>
                <w:webHidden/>
              </w:rPr>
            </w:r>
            <w:r>
              <w:rPr>
                <w:noProof/>
                <w:webHidden/>
              </w:rPr>
              <w:fldChar w:fldCharType="separate"/>
            </w:r>
            <w:r w:rsidR="006361A7">
              <w:rPr>
                <w:noProof/>
                <w:webHidden/>
              </w:rPr>
              <w:t>9</w:t>
            </w:r>
            <w:r>
              <w:rPr>
                <w:noProof/>
                <w:webHidden/>
              </w:rPr>
              <w:fldChar w:fldCharType="end"/>
            </w:r>
          </w:hyperlink>
        </w:p>
        <w:p w14:paraId="0094D5CE" w14:textId="338B20E7" w:rsidR="00E148D8" w:rsidRDefault="00E148D8">
          <w:pPr>
            <w:pStyle w:val="TOC1"/>
            <w:tabs>
              <w:tab w:val="right" w:leader="dot" w:pos="9350"/>
            </w:tabs>
            <w:rPr>
              <w:noProof/>
            </w:rPr>
          </w:pPr>
          <w:hyperlink w:anchor="_Toc178947790" w:history="1">
            <w:r w:rsidRPr="00223AEF">
              <w:rPr>
                <w:rStyle w:val="Hyperlink"/>
                <w:noProof/>
              </w:rPr>
              <w:t>Conclusions</w:t>
            </w:r>
            <w:r>
              <w:rPr>
                <w:noProof/>
                <w:webHidden/>
              </w:rPr>
              <w:tab/>
            </w:r>
            <w:r>
              <w:rPr>
                <w:noProof/>
                <w:webHidden/>
              </w:rPr>
              <w:fldChar w:fldCharType="begin"/>
            </w:r>
            <w:r>
              <w:rPr>
                <w:noProof/>
                <w:webHidden/>
              </w:rPr>
              <w:instrText xml:space="preserve"> PAGEREF _Toc178947790 \h </w:instrText>
            </w:r>
            <w:r>
              <w:rPr>
                <w:noProof/>
                <w:webHidden/>
              </w:rPr>
            </w:r>
            <w:r>
              <w:rPr>
                <w:noProof/>
                <w:webHidden/>
              </w:rPr>
              <w:fldChar w:fldCharType="separate"/>
            </w:r>
            <w:r w:rsidR="006361A7">
              <w:rPr>
                <w:noProof/>
                <w:webHidden/>
              </w:rPr>
              <w:t>10</w:t>
            </w:r>
            <w:r>
              <w:rPr>
                <w:noProof/>
                <w:webHidden/>
              </w:rPr>
              <w:fldChar w:fldCharType="end"/>
            </w:r>
          </w:hyperlink>
        </w:p>
        <w:p w14:paraId="68DAE9A5" w14:textId="534DFB91" w:rsidR="00E148D8" w:rsidRDefault="00E148D8">
          <w:pPr>
            <w:pStyle w:val="TOC1"/>
            <w:tabs>
              <w:tab w:val="right" w:leader="dot" w:pos="9350"/>
            </w:tabs>
            <w:rPr>
              <w:noProof/>
            </w:rPr>
          </w:pPr>
          <w:hyperlink w:anchor="_Toc178947791" w:history="1">
            <w:r w:rsidRPr="00223AEF">
              <w:rPr>
                <w:rStyle w:val="Hyperlink"/>
                <w:noProof/>
              </w:rPr>
              <w:t>References</w:t>
            </w:r>
            <w:r>
              <w:rPr>
                <w:noProof/>
                <w:webHidden/>
              </w:rPr>
              <w:tab/>
            </w:r>
            <w:r>
              <w:rPr>
                <w:noProof/>
                <w:webHidden/>
              </w:rPr>
              <w:fldChar w:fldCharType="begin"/>
            </w:r>
            <w:r>
              <w:rPr>
                <w:noProof/>
                <w:webHidden/>
              </w:rPr>
              <w:instrText xml:space="preserve"> PAGEREF _Toc178947791 \h </w:instrText>
            </w:r>
            <w:r>
              <w:rPr>
                <w:noProof/>
                <w:webHidden/>
              </w:rPr>
            </w:r>
            <w:r>
              <w:rPr>
                <w:noProof/>
                <w:webHidden/>
              </w:rPr>
              <w:fldChar w:fldCharType="separate"/>
            </w:r>
            <w:r w:rsidR="006361A7">
              <w:rPr>
                <w:noProof/>
                <w:webHidden/>
              </w:rPr>
              <w:t>11</w:t>
            </w:r>
            <w:r>
              <w:rPr>
                <w:noProof/>
                <w:webHidden/>
              </w:rPr>
              <w:fldChar w:fldCharType="end"/>
            </w:r>
          </w:hyperlink>
        </w:p>
        <w:p w14:paraId="22A74610" w14:textId="069BE483" w:rsidR="00E148D8" w:rsidRDefault="00E148D8">
          <w:r>
            <w:rPr>
              <w:b/>
              <w:bCs/>
              <w:noProof/>
            </w:rPr>
            <w:fldChar w:fldCharType="end"/>
          </w:r>
        </w:p>
      </w:sdtContent>
    </w:sdt>
    <w:p w14:paraId="339778AB" w14:textId="77777777" w:rsidR="00E148D8" w:rsidRDefault="00E148D8">
      <w:pPr>
        <w:rPr>
          <w:b/>
        </w:rPr>
      </w:pPr>
      <w:r>
        <w:rPr>
          <w:b/>
        </w:rPr>
        <w:br w:type="page"/>
      </w:r>
    </w:p>
    <w:p w14:paraId="7A7BFA34" w14:textId="35F5D920" w:rsidR="002D4694" w:rsidRDefault="006361A7" w:rsidP="00E148D8">
      <w:pPr>
        <w:pStyle w:val="Heading1"/>
      </w:pPr>
      <w:bookmarkStart w:id="0" w:name="_Toc178947782"/>
      <w:r w:rsidRPr="00E148D8">
        <w:lastRenderedPageBreak/>
        <w:t>Introduction</w:t>
      </w:r>
      <w:bookmarkEnd w:id="0"/>
      <w:r>
        <w:t xml:space="preserve"> </w:t>
      </w:r>
    </w:p>
    <w:p w14:paraId="013A95AE" w14:textId="77777777" w:rsidR="002D4694" w:rsidRDefault="006361A7" w:rsidP="00E148D8">
      <w:pPr>
        <w:pStyle w:val="Heading2"/>
      </w:pPr>
      <w:bookmarkStart w:id="1" w:name="_Toc178947783"/>
      <w:r>
        <w:t>Overview of report</w:t>
      </w:r>
      <w:bookmarkEnd w:id="1"/>
      <w:r>
        <w:t xml:space="preserve"> </w:t>
      </w:r>
    </w:p>
    <w:p w14:paraId="3F8CE032" w14:textId="779DECA7" w:rsidR="002D4694" w:rsidRDefault="006361A7">
      <w:r>
        <w:t>In management, benchmarking is mainly defined as a form of strategic tool with the use of which a general comparative evaluation related to the performance of business is evaluated. A proper benchmarking analysis along with the financial is also used to evaluate the non-financial attributes on an effective basis that brings the general guidance of performance stability. The primary demand for hospitality business in the United Kingdom has rapidly expanded since the period of 1980 and that is recognised as t</w:t>
      </w:r>
      <w:r>
        <w:t xml:space="preserve">he period of competitive marketing commencement. However, the </w:t>
      </w:r>
      <w:r w:rsidR="00E148D8">
        <w:t>easy-going</w:t>
      </w:r>
      <w:r>
        <w:t xml:space="preserve"> market position was hampered in 2019 by the pandemic impact that mainly imposed a huge level of market uncertainty. In the present period (post-pandemic), the general market position related to the hospitality sector has been revised with the initiative of new policy engagement that brings a formulated development approach to every hotel business in the United Kingdom. </w:t>
      </w:r>
    </w:p>
    <w:p w14:paraId="1A81A98C" w14:textId="77777777" w:rsidR="002D4694" w:rsidRDefault="006361A7" w:rsidP="00E148D8">
      <w:pPr>
        <w:pStyle w:val="Heading2"/>
      </w:pPr>
      <w:bookmarkStart w:id="2" w:name="_Toc178947784"/>
      <w:r>
        <w:t>Aim of report</w:t>
      </w:r>
      <w:bookmarkEnd w:id="2"/>
      <w:r>
        <w:t xml:space="preserve"> </w:t>
      </w:r>
    </w:p>
    <w:p w14:paraId="7B521475" w14:textId="77777777" w:rsidR="002D4694" w:rsidRDefault="006361A7">
      <w:r>
        <w:t>In this report, a general comparative analysis between the two most potential hotel business chains in the United Kingdom,</w:t>
      </w:r>
      <w:r>
        <w:rPr>
          <w:b/>
        </w:rPr>
        <w:t xml:space="preserve"> Shangri-La Hotels</w:t>
      </w:r>
      <w:r>
        <w:t xml:space="preserve"> and </w:t>
      </w:r>
      <w:r>
        <w:rPr>
          <w:b/>
        </w:rPr>
        <w:t xml:space="preserve">Premier Inn Hotels </w:t>
      </w:r>
      <w:r>
        <w:t xml:space="preserve">is evaluated in the context of revenue, market position, growth, and financial commitment towards CSR initiatives. </w:t>
      </w:r>
    </w:p>
    <w:p w14:paraId="16E7B9FA" w14:textId="77777777" w:rsidR="002D4694" w:rsidRDefault="006361A7" w:rsidP="00E148D8">
      <w:pPr>
        <w:pStyle w:val="Heading1"/>
      </w:pPr>
      <w:bookmarkStart w:id="3" w:name="_Toc178947785"/>
      <w:r>
        <w:t>Discussions</w:t>
      </w:r>
      <w:bookmarkEnd w:id="3"/>
      <w:r>
        <w:t xml:space="preserve"> </w:t>
      </w:r>
    </w:p>
    <w:p w14:paraId="52D66DD5" w14:textId="77777777" w:rsidR="002D4694" w:rsidRDefault="006361A7" w:rsidP="00E148D8">
      <w:pPr>
        <w:pStyle w:val="Heading2"/>
      </w:pPr>
      <w:bookmarkStart w:id="4" w:name="_Toc178947786"/>
      <w:r>
        <w:t>Analysis of a general comparative evaluation between Shangri-La Hotels and Premier Inn Hotels regarding total revenue position</w:t>
      </w:r>
      <w:bookmarkEnd w:id="4"/>
      <w:r>
        <w:t xml:space="preserve"> </w:t>
      </w:r>
    </w:p>
    <w:p w14:paraId="07405F32" w14:textId="77777777" w:rsidR="002D4694" w:rsidRDefault="006361A7">
      <w:r>
        <w:t>Revenue is generally defined as the operating initiative of a business with the consideration of marketing demand that provides a proper financial source initiative in relation to business objective completion. It is one of the essential determination metrics for the evaluation of a company’s position in the competitive business that brings the ultimate guidance of business value development initiative support. For the hotel business, the presence of occupancy rate, average daily rate, and revenue per avail</w:t>
      </w:r>
      <w:r>
        <w:t xml:space="preserve">able room is fundamentally essential for structure support reasons. </w:t>
      </w:r>
    </w:p>
    <w:p w14:paraId="4B90BA55" w14:textId="77777777" w:rsidR="002D4694" w:rsidRDefault="006361A7">
      <w:pPr>
        <w:jc w:val="center"/>
      </w:pPr>
      <w:r>
        <w:rPr>
          <w:noProof/>
        </w:rPr>
        <w:lastRenderedPageBreak/>
        <w:drawing>
          <wp:inline distT="114300" distB="114300" distL="114300" distR="114300" wp14:anchorId="572657AE" wp14:editId="74FE8F04">
            <wp:extent cx="4291250" cy="219376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291250" cy="2193764"/>
                    </a:xfrm>
                    <a:prstGeom prst="rect">
                      <a:avLst/>
                    </a:prstGeom>
                    <a:ln/>
                  </pic:spPr>
                </pic:pic>
              </a:graphicData>
            </a:graphic>
          </wp:inline>
        </w:drawing>
      </w:r>
    </w:p>
    <w:p w14:paraId="0A493F6D" w14:textId="77777777" w:rsidR="002D4694" w:rsidRDefault="006361A7">
      <w:r>
        <w:rPr>
          <w:b/>
        </w:rPr>
        <w:t>Shangri-La Hotel</w:t>
      </w:r>
      <w:r>
        <w:t xml:space="preserve"> is mainly a Chinese hospitality business that operates in the United Kingdom. The present level of occupancy rate of this business in the United Kingdom is around 66% (4% increase) with a room rate of $797 and a RevPAR level of $526 mainly, which represents a proper expansion approach compared to the earlier phase in 2022. The general volume of business revenue related to this organisation indicates the level of $60.9 million in the United Kingdom which represents around 8.90% of development initiatives (s</w:t>
      </w:r>
      <w:r>
        <w:t>hangri-la.com, 2023) As per the gross financial position, the level of business revenue in the present period is around $2147790’000 which indicates a positive expansion of 47% compared to the previous position. The hospitality group stated that the better performance is mainly driven by a proper and strong recovery approach for the business which mainly rebounded through the initiated performances from Mainland China and Hong Kong after the borders are reopened in early 2023. While from the rest of the wor</w:t>
      </w:r>
      <w:r>
        <w:t>ld, a positive marketing demand in relation to travel approach brings the compatibility initiative benefits. The volume of EPS is mainly expanded to the position of $5.17 which indicates proper marketing development including accountability support regarding this business operations (The Business Times, 2024). Additionally, the high-quality Hospitality demand in the Middle East with a positive business momentum also represents a proper volume of opportunity for the expansion support of this business initiat</w:t>
      </w:r>
      <w:r>
        <w:t xml:space="preserve">ive on a formulated basis that ultimately expands the revenue structure on a progressive and systematic basis. Even in the United Kingdom the revised standard of living positions and rapid expansions of tourist volume represent a proper opportunity formulation related to revenue expansions for the hospitality sector (scmp.com, 2023). </w:t>
      </w:r>
    </w:p>
    <w:p w14:paraId="3712E555" w14:textId="77777777" w:rsidR="002D4694" w:rsidRDefault="006361A7">
      <w:pPr>
        <w:jc w:val="center"/>
      </w:pPr>
      <w:r>
        <w:rPr>
          <w:noProof/>
        </w:rPr>
        <w:lastRenderedPageBreak/>
        <w:drawing>
          <wp:inline distT="114300" distB="114300" distL="114300" distR="114300" wp14:anchorId="64C1805E" wp14:editId="6E666FFC">
            <wp:extent cx="4376738" cy="2555946"/>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376738" cy="2555946"/>
                    </a:xfrm>
                    <a:prstGeom prst="rect">
                      <a:avLst/>
                    </a:prstGeom>
                    <a:ln/>
                  </pic:spPr>
                </pic:pic>
              </a:graphicData>
            </a:graphic>
          </wp:inline>
        </w:drawing>
      </w:r>
    </w:p>
    <w:p w14:paraId="6AF4B236" w14:textId="77777777" w:rsidR="002D4694" w:rsidRDefault="006361A7">
      <w:r>
        <w:rPr>
          <w:b/>
        </w:rPr>
        <w:t>Premier Inn Hotels</w:t>
      </w:r>
      <w:r>
        <w:t xml:space="preserve"> is known as a British limited service hotel which is incorporated in the United Kingdom with the support of 853 hotels along with more than 85000 room facility support. The primary operating structure of the business indicates a general occupancy rate of 82.2% with a general ARR position of £79.76 which generally represents a RevPAR is around £65.56. The present year’s revenue position of the business is around £2959.9 million which indicates a positive expansion from the previous level of £2652.2 million.</w:t>
      </w:r>
      <w:r>
        <w:t xml:space="preserve"> Around 12% of expansion approaches were noticed in relation to the revenue structure of this business mainly occurring with the high level of marketing demand initiative basis. Additionally, the present initiative of investor engagement expanded the level of annual profitability position of the business by 544% which formulates a progress of 5% expansions in the share pricing level as well (Sweney, 2023). As per the chief executive of Whitbread, the general recovery initiative related to market demand in c</w:t>
      </w:r>
      <w:r>
        <w:t xml:space="preserve">onjunction with a structural decline in the independent sector formulates a progressive development process regarding the revenue formulation initiative in this business in the current period. </w:t>
      </w:r>
    </w:p>
    <w:p w14:paraId="4865B4A2" w14:textId="77777777" w:rsidR="002D4694" w:rsidRDefault="006361A7" w:rsidP="00E148D8">
      <w:pPr>
        <w:pStyle w:val="Heading2"/>
      </w:pPr>
      <w:bookmarkStart w:id="5" w:name="_Toc178947787"/>
      <w:r>
        <w:t>Analysis of a general comparative evaluation between Shangri-La Hotels and Premier Inn Hotels regarding market position</w:t>
      </w:r>
      <w:bookmarkEnd w:id="5"/>
      <w:r>
        <w:t xml:space="preserve"> </w:t>
      </w:r>
    </w:p>
    <w:p w14:paraId="00CF7DCD" w14:textId="77777777" w:rsidR="002D4694" w:rsidRDefault="006361A7">
      <w:r>
        <w:t xml:space="preserve">To identify the marketing positions related to individual businesses a primary significance to the market initiative is required to be evaluated properly with the recognition of which the general marketing standard including the competitive operating approach is identifiable. To represent a proper market position analysis of both the business and a general evaluation of market share, customer demographics including brand perceptions are mainly evaluated. </w:t>
      </w:r>
    </w:p>
    <w:p w14:paraId="3319D7DF" w14:textId="77777777" w:rsidR="002D4694" w:rsidRDefault="006361A7">
      <w:r>
        <w:rPr>
          <w:b/>
        </w:rPr>
        <w:lastRenderedPageBreak/>
        <w:t xml:space="preserve">Shangri-La Hotel </w:t>
      </w:r>
      <w:r>
        <w:t xml:space="preserve">currently represents a market share value of 49.50 with a general level of market capitalisation level of 6.435 billion with a beta standard of 0.16 times. The present positioning approach of the PE ratio of the business is around 27.65 times with the general standard position of EPS as 1.79 times (Yahoo.com, 2024). The primary customers related to this particular organisation are made up of upper-class people as it is identified as a luxury brand that used to offer a wide range of services and most of the </w:t>
      </w:r>
      <w:r>
        <w:t>customers are often tourists with support of higher financial availability and consumer skills approach. The primary involvement of world-class services including some beautiful architecture and fine dining attributes represents a proper value development initiative structure related to this particular business which is one of the primary branding initiatives related to this business operations. The business is mainly operated and managed by over 100 hotels under four brand initiatives which include Shangri</w:t>
      </w:r>
      <w:r>
        <w:t xml:space="preserve">-La Hotels and Resorts, Kerry Hotels, JEN, and Traders indicating a progressive business operating support in the present competitive business environment (Shangri-La Group, 2023). </w:t>
      </w:r>
    </w:p>
    <w:p w14:paraId="017B5AE9" w14:textId="77777777" w:rsidR="002D4694" w:rsidRDefault="006361A7">
      <w:r>
        <w:rPr>
          <w:b/>
        </w:rPr>
        <w:t>Premier Inn Hotels</w:t>
      </w:r>
      <w:r>
        <w:t xml:space="preserve"> (Parent company; Whitbread PLC) represents the current share pricing position of 3,137.00, with the positioning level of market capitalization level of 5.601 billion including the level of beta as 1.11 times. The general initiative of the EPS standard of the business indicates the level of 1.60 times with the PE ratio level of 19.61 times of development approach (uk.finance.yahoo.com, 2024). </w:t>
      </w:r>
    </w:p>
    <w:p w14:paraId="745B53E7" w14:textId="77777777" w:rsidR="002D4694" w:rsidRDefault="006361A7">
      <w:pPr>
        <w:jc w:val="center"/>
      </w:pPr>
      <w:r>
        <w:rPr>
          <w:noProof/>
        </w:rPr>
        <w:drawing>
          <wp:inline distT="114300" distB="114300" distL="114300" distR="114300" wp14:anchorId="6AE30E94" wp14:editId="23B343AC">
            <wp:extent cx="4729163" cy="2951282"/>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729163" cy="2951282"/>
                    </a:xfrm>
                    <a:prstGeom prst="rect">
                      <a:avLst/>
                    </a:prstGeom>
                    <a:ln/>
                  </pic:spPr>
                </pic:pic>
              </a:graphicData>
            </a:graphic>
          </wp:inline>
        </w:drawing>
      </w:r>
    </w:p>
    <w:p w14:paraId="6EAEB067" w14:textId="77777777" w:rsidR="002D4694" w:rsidRDefault="006361A7">
      <w:r>
        <w:t xml:space="preserve">In the present positions, 93% of brand awareness related to the particular business including the 42% of usage and 37% of loyalty involved indicates a progressive volume of demographic support </w:t>
      </w:r>
      <w:r>
        <w:lastRenderedPageBreak/>
        <w:t xml:space="preserve">for this business operation. As per the analysis around 68% of customers consume breakfast, 40% lunch and around 59% consume dinner in this hotel which indicates around 57% of customers with spending ability of £50 and 25% with £100 on a regular basis (Statista, 2022). The presence of this indicates progressive support for the business revenue formulation approach on an effective basis. </w:t>
      </w:r>
    </w:p>
    <w:p w14:paraId="3EB24732" w14:textId="77777777" w:rsidR="002D4694" w:rsidRDefault="006361A7" w:rsidP="00E148D8">
      <w:pPr>
        <w:pStyle w:val="Heading2"/>
      </w:pPr>
      <w:bookmarkStart w:id="6" w:name="_Toc178947788"/>
      <w:r>
        <w:t>Analysis of a general comparative evaluation between Shangri-La Hotels and Premier Inn Hotels regarding growth potential</w:t>
      </w:r>
      <w:bookmarkEnd w:id="6"/>
      <w:r>
        <w:t xml:space="preserve"> </w:t>
      </w:r>
    </w:p>
    <w:p w14:paraId="586212AB" w14:textId="77777777" w:rsidR="002D4694" w:rsidRDefault="006361A7">
      <w:r>
        <w:t xml:space="preserve">The general initiative including the compatibility formulations for every individual business provides a systematic level of operating structure which is optimal for the realisation of business opportunities and stabilities. In relation to the primary applicability of growth potential related to both the business the applicability of Ansoff’s matrix can be initiated with the processing of which a general understanding regarding the expansion strategies, market opportunities including the potential barriers </w:t>
      </w:r>
      <w:r>
        <w:t xml:space="preserve">in business operations are identified. </w:t>
      </w:r>
    </w:p>
    <w:p w14:paraId="45730B3A" w14:textId="77777777" w:rsidR="002D4694" w:rsidRDefault="006361A7">
      <w:pPr>
        <w:jc w:val="center"/>
      </w:pPr>
      <w:r>
        <w:rPr>
          <w:noProof/>
        </w:rPr>
        <w:drawing>
          <wp:inline distT="114300" distB="114300" distL="114300" distR="114300" wp14:anchorId="2F37D35C" wp14:editId="0BB43AE7">
            <wp:extent cx="4691063" cy="2924396"/>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691063" cy="2924396"/>
                    </a:xfrm>
                    <a:prstGeom prst="rect">
                      <a:avLst/>
                    </a:prstGeom>
                    <a:ln/>
                  </pic:spPr>
                </pic:pic>
              </a:graphicData>
            </a:graphic>
          </wp:inline>
        </w:drawing>
      </w:r>
    </w:p>
    <w:p w14:paraId="6982997E" w14:textId="77777777" w:rsidR="002D4694" w:rsidRDefault="006361A7">
      <w:r>
        <w:rPr>
          <w:b/>
        </w:rPr>
        <w:t>Shangri-La Hotel Group</w:t>
      </w:r>
      <w:r>
        <w:t xml:space="preserve"> provide a significant level of operating initiative including the branding approach that provides progressive operating support including market penetration support to this business operating position. The present initiative of “Pioneers of Asian Hospitality” related to this business indicates a progressive level of expansion support that formulates a stable market initiative. The presence of “Iconic Global Projects” indicates a diversification market stability formulation to this business that formulates </w:t>
      </w:r>
      <w:r>
        <w:t xml:space="preserve">proper business standardised positioning benefits. The applicability of the current “Holistic Programmes for the Modern Urbanite” also brings a </w:t>
      </w:r>
      <w:r>
        <w:lastRenderedPageBreak/>
        <w:t xml:space="preserve">standardised marketing diversification approach in relation to the operating structure of the business (Shangri-la.com, 2024).  </w:t>
      </w:r>
    </w:p>
    <w:p w14:paraId="5247666A" w14:textId="77777777" w:rsidR="002D4694" w:rsidRDefault="006361A7">
      <w:r>
        <w:t xml:space="preserve">The parent company of </w:t>
      </w:r>
      <w:r>
        <w:rPr>
          <w:b/>
        </w:rPr>
        <w:t xml:space="preserve">Premier Inn Hotels </w:t>
      </w:r>
      <w:r>
        <w:t xml:space="preserve">has decided to expand the business operation with the additional room support of up to 97000, which will be able to manage a proper marketing development initiative progress in this business operation. Within the next year, the brand is also intended to add between 750 and 1250 rooms in the UK and around 400 additional rooms in Germany which will be a proper initiative in relation to the market penetration strategy for this business in Germany (Gill, 2024). The present initiative related </w:t>
      </w:r>
      <w:r>
        <w:t xml:space="preserve">to the diversity target for the senior leadership populations with 8% of ethnic minorities and 40% of female representations in this business indicates a proper diversified strategic initiative including market formulation support mainly which will be able to provide a general ethnic diversity management initiative in this business (Premier Inn, 2023). </w:t>
      </w:r>
    </w:p>
    <w:p w14:paraId="1830E313" w14:textId="77777777" w:rsidR="002D4694" w:rsidRDefault="006361A7" w:rsidP="00E148D8">
      <w:pPr>
        <w:pStyle w:val="Heading2"/>
      </w:pPr>
      <w:bookmarkStart w:id="7" w:name="_Toc178947789"/>
      <w:r>
        <w:t>Analysis of a general comparative evaluation between Shangri-La Hotels and Premier Inn Hotels regarding financial commitment to CSR</w:t>
      </w:r>
      <w:bookmarkEnd w:id="7"/>
      <w:r>
        <w:t xml:space="preserve"> </w:t>
      </w:r>
    </w:p>
    <w:p w14:paraId="26841F54" w14:textId="77777777" w:rsidR="002D4694" w:rsidRDefault="006361A7">
      <w:r>
        <w:t xml:space="preserve">Applicability of the </w:t>
      </w:r>
      <w:r>
        <w:rPr>
          <w:b/>
        </w:rPr>
        <w:t>Corporate Social Responsibility</w:t>
      </w:r>
      <w:r>
        <w:t xml:space="preserve"> initiative is presently identified as a mandatory initiative in the United Kingdom that represents an equal contribution towards the society and environment with aspects of business operating feasibility. Along with employment support, the primary contribution towards environmental development is measured under this type of category which brings comprehensive support to individual business goodwill formation.</w:t>
      </w:r>
    </w:p>
    <w:p w14:paraId="35B2A1AC" w14:textId="77777777" w:rsidR="002D4694" w:rsidRDefault="006361A7">
      <w:r>
        <w:t xml:space="preserve">As per the present operating initiative, </w:t>
      </w:r>
      <w:r>
        <w:rPr>
          <w:b/>
        </w:rPr>
        <w:t>Shangri-La Hotel Group</w:t>
      </w:r>
      <w:r>
        <w:t xml:space="preserve"> initiates maintaining the carbon Emissions Intensity level by up to 15%, Energy Intensity at 15%, Water Intensity at 5% and also Single-use Plastics Intensity around lower than 50% within the upcoming period with the initiated financial contribution support. Along with the environment, the present level of employee engagement including 11158 new hiring support in this business indicates the voluntary turnover rate of 19% represents a progressive opportunity for performance development (</w:t>
      </w:r>
      <w:proofErr w:type="spellStart"/>
      <w:r>
        <w:t>Shangrila</w:t>
      </w:r>
      <w:proofErr w:type="spellEnd"/>
      <w:r>
        <w:t xml:space="preserve"> experience</w:t>
      </w:r>
      <w:r>
        <w:t xml:space="preserve">s.com, 2024). A proper volume of diversification support with employee engagement also represents a contemporary opportunity initiative in this business that ultimately brings stability development and formulation support concerning business operations. With the presence of 43% women involvement, the presence of the current operating structure of business indicates an equilibrium initiative that brings a formulated growth initiative structure. </w:t>
      </w:r>
    </w:p>
    <w:p w14:paraId="20F11A41" w14:textId="64E220A8" w:rsidR="002D4694" w:rsidRDefault="006361A7">
      <w:r>
        <w:rPr>
          <w:b/>
        </w:rPr>
        <w:lastRenderedPageBreak/>
        <w:t>In Premier Inn Hotels,</w:t>
      </w:r>
      <w:r>
        <w:t xml:space="preserve"> it has been measured that the general level of spending related to such organisational service is around £143 per bedroom per night which indicates a positive financial contribution support of £4 million per year for each of Premier Inn’s 853 hotels. The formulation of this value is generally supportive of making an additional contribution regarding social development initiatives. Along with proper community development, the management of the business also initiates a contribution to Great Ormond Street Ho</w:t>
      </w:r>
      <w:r>
        <w:t xml:space="preserve">spital Children’s Charity that formulates a sustainability development initiative (Premier Inn, 2023). Additionally, the business also </w:t>
      </w:r>
      <w:r w:rsidR="00E148D8">
        <w:t>provides</w:t>
      </w:r>
      <w:r>
        <w:t xml:space="preserve"> an equal contribution over the responsible Sourcing support that represents a proper volume of environment contribution initiative. Additionally, the business also provides a proper volume of support concerning the reductions of environmental negative approaches like carbon emissions control in a proper order to bring </w:t>
      </w:r>
      <w:r w:rsidR="00E148D8">
        <w:t xml:space="preserve">a </w:t>
      </w:r>
      <w:r>
        <w:t>proper amount of contemporary social developme</w:t>
      </w:r>
      <w:r>
        <w:t xml:space="preserve">nt. </w:t>
      </w:r>
    </w:p>
    <w:p w14:paraId="5C88F020" w14:textId="77777777" w:rsidR="002D4694" w:rsidRDefault="006361A7" w:rsidP="00E148D8">
      <w:pPr>
        <w:pStyle w:val="Heading1"/>
      </w:pPr>
      <w:bookmarkStart w:id="8" w:name="_Toc178947790"/>
      <w:r>
        <w:t>Conclusions</w:t>
      </w:r>
      <w:bookmarkEnd w:id="8"/>
      <w:r>
        <w:t xml:space="preserve"> </w:t>
      </w:r>
    </w:p>
    <w:p w14:paraId="0C70E487" w14:textId="77777777" w:rsidR="002D4694" w:rsidRDefault="006361A7">
      <w:r>
        <w:t>In summary, the present initiative including the benchmarking approach related to the position of performances for both the business represents a contemporary development and stability approach mainly which is influential for the recognition of business values. Apart from the general financial comparison, with providing a primary focus on the non-financial attribute it can be recognised that the present operating structure including the competitive operating gaining approach for both the business is support</w:t>
      </w:r>
      <w:r>
        <w:t xml:space="preserve">ed and formulated to maintain a proper volume of competitive operating gaining approach in the upcoming. However, in the context of generated revenue performances including market share values, the financial level of Premier Inn Hotels indicates a formulated growth support compared to the other businesses on an effective basis. </w:t>
      </w:r>
    </w:p>
    <w:p w14:paraId="61FBCDE8" w14:textId="77777777" w:rsidR="002D4694" w:rsidRDefault="006361A7">
      <w:pPr>
        <w:rPr>
          <w:b/>
        </w:rPr>
      </w:pPr>
      <w:r>
        <w:br w:type="page"/>
      </w:r>
    </w:p>
    <w:p w14:paraId="14172655" w14:textId="1B103DA6" w:rsidR="002D4694" w:rsidRDefault="00E148D8" w:rsidP="00E148D8">
      <w:pPr>
        <w:pStyle w:val="Heading1"/>
      </w:pPr>
      <w:bookmarkStart w:id="9" w:name="_Toc178947791"/>
      <w:r>
        <w:lastRenderedPageBreak/>
        <w:t>References</w:t>
      </w:r>
      <w:bookmarkEnd w:id="9"/>
    </w:p>
    <w:p w14:paraId="2A425692" w14:textId="77777777" w:rsidR="00E148D8" w:rsidRDefault="00E148D8" w:rsidP="00E148D8">
      <w:pPr>
        <w:pStyle w:val="NoSpacing"/>
        <w:spacing w:line="360" w:lineRule="auto"/>
        <w:rPr>
          <w:lang w:val="en-US"/>
        </w:rPr>
      </w:pPr>
      <w:r w:rsidRPr="007B7861">
        <w:rPr>
          <w:lang w:val="en-US"/>
        </w:rPr>
        <w:t xml:space="preserve">Gill, R. (2024). </w:t>
      </w:r>
      <w:r w:rsidRPr="007B7861">
        <w:rPr>
          <w:i/>
          <w:iCs/>
          <w:lang w:val="en-US"/>
        </w:rPr>
        <w:t>Premier Inn targets further UK expansion</w:t>
      </w:r>
      <w:r w:rsidRPr="007B7861">
        <w:rPr>
          <w:lang w:val="en-US"/>
        </w:rPr>
        <w:t>. [online] Businesstravelnewseurope.com. Available at: https://www.businesstravelnewseurope.com/Accommodation/Premier-Inn-targets-further-UK-expansion [Accessed 4 Oct. 2024].</w:t>
      </w:r>
    </w:p>
    <w:p w14:paraId="4DFFEEE9" w14:textId="77777777" w:rsidR="00E148D8" w:rsidRDefault="00E148D8" w:rsidP="00E148D8">
      <w:pPr>
        <w:pStyle w:val="NoSpacing"/>
        <w:spacing w:line="360" w:lineRule="auto"/>
        <w:rPr>
          <w:lang w:val="en-US"/>
        </w:rPr>
      </w:pPr>
      <w:r w:rsidRPr="007B7861">
        <w:rPr>
          <w:lang w:val="en-US"/>
        </w:rPr>
        <w:t xml:space="preserve">Premier Inn (2023). </w:t>
      </w:r>
      <w:r w:rsidRPr="007B7861">
        <w:rPr>
          <w:i/>
          <w:iCs/>
          <w:lang w:val="en-US"/>
        </w:rPr>
        <w:t>Diversity and inclusion</w:t>
      </w:r>
      <w:r w:rsidRPr="007B7861">
        <w:rPr>
          <w:lang w:val="en-US"/>
        </w:rPr>
        <w:t>. [online] www.premierinn.com. Available at: https://www.premierinn.com/gb/en/terms/diversity-and-inclusion.html [Accessed 4 Oct. 2024].</w:t>
      </w:r>
    </w:p>
    <w:p w14:paraId="6E7D529C" w14:textId="77777777" w:rsidR="00E148D8" w:rsidRPr="00061AB7" w:rsidRDefault="00E148D8" w:rsidP="00E148D8">
      <w:pPr>
        <w:pStyle w:val="NoSpacing"/>
        <w:spacing w:line="360" w:lineRule="auto"/>
        <w:rPr>
          <w:lang w:val="en-US"/>
        </w:rPr>
      </w:pPr>
      <w:r w:rsidRPr="00061AB7">
        <w:rPr>
          <w:lang w:val="en-US"/>
        </w:rPr>
        <w:t xml:space="preserve">Premier Inn (2023). </w:t>
      </w:r>
      <w:r w:rsidRPr="00061AB7">
        <w:rPr>
          <w:i/>
          <w:iCs/>
          <w:lang w:val="en-US"/>
        </w:rPr>
        <w:t>Force For Good</w:t>
      </w:r>
      <w:r w:rsidRPr="00061AB7">
        <w:rPr>
          <w:lang w:val="en-US"/>
        </w:rPr>
        <w:t>. [online] Premier Inn. Available at: https://www.premierinn.com/gb/en/why/force-for-good.html [Accessed 4 Oct. 2024].</w:t>
      </w:r>
    </w:p>
    <w:p w14:paraId="58D70F13" w14:textId="77777777" w:rsidR="00E148D8" w:rsidRPr="00E148D8" w:rsidRDefault="00E148D8" w:rsidP="00E148D8">
      <w:pPr>
        <w:rPr>
          <w:lang w:val="en-US"/>
        </w:rPr>
      </w:pPr>
      <w:r w:rsidRPr="00E148D8">
        <w:rPr>
          <w:lang w:val="en-US"/>
        </w:rPr>
        <w:t xml:space="preserve">scmp.com (2023). </w:t>
      </w:r>
      <w:r w:rsidRPr="00E148D8">
        <w:rPr>
          <w:i/>
          <w:iCs/>
          <w:lang w:val="en-US"/>
        </w:rPr>
        <w:t>Exclusive | Shangri-La Group’s expansion in Middle East to start paying off</w:t>
      </w:r>
      <w:r w:rsidRPr="00E148D8">
        <w:rPr>
          <w:lang w:val="en-US"/>
        </w:rPr>
        <w:t>. [online] South China Morning Post. Available at: https://www.scmp.com/business/article/3239583/shangri-la-poised-benefit-middle-easts-economic-rebound-after-decades-long-expansion-spree [Accessed 4 Oct. 2024].</w:t>
      </w:r>
    </w:p>
    <w:p w14:paraId="4D6A3507" w14:textId="77777777" w:rsidR="00E148D8" w:rsidRPr="00E148D8" w:rsidRDefault="00E148D8" w:rsidP="00E148D8">
      <w:pPr>
        <w:rPr>
          <w:lang w:val="en-US"/>
        </w:rPr>
      </w:pPr>
      <w:r w:rsidRPr="00E148D8">
        <w:rPr>
          <w:lang w:val="en-US"/>
        </w:rPr>
        <w:t xml:space="preserve">Shangri-La Group (2023). </w:t>
      </w:r>
      <w:r w:rsidRPr="00E148D8">
        <w:rPr>
          <w:i/>
          <w:iCs/>
          <w:lang w:val="en-US"/>
        </w:rPr>
        <w:t>Welcome: Shangri-La Group</w:t>
      </w:r>
      <w:r w:rsidRPr="00E148D8">
        <w:rPr>
          <w:lang w:val="en-US"/>
        </w:rPr>
        <w:t>. [online] Shangri-la.com. Available at: https://www.shangri-la.com/group/our-story/people-and-culture [Accessed 4 Oct. 2024].</w:t>
      </w:r>
    </w:p>
    <w:p w14:paraId="7E81214F" w14:textId="77777777" w:rsidR="00E148D8" w:rsidRPr="00E148D8" w:rsidRDefault="00E148D8" w:rsidP="00E148D8">
      <w:pPr>
        <w:rPr>
          <w:lang w:val="en-US"/>
        </w:rPr>
      </w:pPr>
      <w:r w:rsidRPr="00E148D8">
        <w:rPr>
          <w:lang w:val="en-US"/>
        </w:rPr>
        <w:t xml:space="preserve">shangri-la.com (2023). </w:t>
      </w:r>
      <w:r w:rsidRPr="00E148D8">
        <w:rPr>
          <w:i/>
          <w:iCs/>
          <w:lang w:val="en-US"/>
        </w:rPr>
        <w:t>Annual Report 2023</w:t>
      </w:r>
      <w:r w:rsidRPr="00E148D8">
        <w:rPr>
          <w:lang w:val="en-US"/>
        </w:rPr>
        <w:t>. [online] Available at: https://sitecore-cd.shangri-la.com/-/media/Project/Shangri-La-Group/Investor/Files/Public-Disclosures/Latest-Top-Publications/2023_Annual_Report_E.pdf [Accessed 4 Oct. 2024].</w:t>
      </w:r>
    </w:p>
    <w:p w14:paraId="3AE7D6C0" w14:textId="77777777" w:rsidR="00E148D8" w:rsidRDefault="00E148D8" w:rsidP="00E148D8">
      <w:pPr>
        <w:pStyle w:val="NoSpacing"/>
        <w:spacing w:line="360" w:lineRule="auto"/>
        <w:rPr>
          <w:lang w:val="en-IN"/>
        </w:rPr>
      </w:pPr>
      <w:r w:rsidRPr="009342C8">
        <w:rPr>
          <w:lang w:val="en-IN"/>
        </w:rPr>
        <w:t>Shangri-la.com. (</w:t>
      </w:r>
      <w:r>
        <w:rPr>
          <w:lang w:val="en-IN"/>
        </w:rPr>
        <w:t>2024</w:t>
      </w:r>
      <w:r w:rsidRPr="009342C8">
        <w:rPr>
          <w:lang w:val="en-IN"/>
        </w:rPr>
        <w:t xml:space="preserve">). </w:t>
      </w:r>
      <w:r w:rsidRPr="009342C8">
        <w:rPr>
          <w:i/>
          <w:iCs/>
          <w:lang w:val="en-IN"/>
        </w:rPr>
        <w:t>business operating strategies</w:t>
      </w:r>
      <w:r w:rsidRPr="009342C8">
        <w:rPr>
          <w:lang w:val="en-IN"/>
        </w:rPr>
        <w:t xml:space="preserve">. [online] Available at: https://www.shangri-la.com/group/our-businesses/ [Accessed </w:t>
      </w:r>
      <w:r w:rsidRPr="002755D8">
        <w:rPr>
          <w:lang w:val="en-US"/>
        </w:rPr>
        <w:t xml:space="preserve">4 Oct. </w:t>
      </w:r>
      <w:r w:rsidRPr="009342C8">
        <w:rPr>
          <w:lang w:val="en-IN"/>
        </w:rPr>
        <w:t>2024].</w:t>
      </w:r>
    </w:p>
    <w:p w14:paraId="6B2651BF" w14:textId="77777777" w:rsidR="00E148D8" w:rsidRDefault="00E148D8" w:rsidP="00E148D8">
      <w:pPr>
        <w:pStyle w:val="NoSpacing"/>
        <w:spacing w:line="360" w:lineRule="auto"/>
        <w:rPr>
          <w:lang w:val="en-US"/>
        </w:rPr>
      </w:pPr>
      <w:r w:rsidRPr="00990CEE">
        <w:rPr>
          <w:lang w:val="en-US"/>
        </w:rPr>
        <w:t xml:space="preserve">shangrilaexperiences.com (2024). </w:t>
      </w:r>
      <w:r w:rsidRPr="00990CEE">
        <w:rPr>
          <w:i/>
          <w:iCs/>
          <w:lang w:val="en-US"/>
        </w:rPr>
        <w:t>Environmental, Social and Corporate Governance | Shangri-La Experiences</w:t>
      </w:r>
      <w:r w:rsidRPr="00990CEE">
        <w:rPr>
          <w:lang w:val="en-US"/>
        </w:rPr>
        <w:t>. [online] Experiences. Available at: https://www.shangrilaexperiences.com/community-and-social-impact [Accessed 4 Oct. 2024].</w:t>
      </w:r>
    </w:p>
    <w:p w14:paraId="381B0FF6" w14:textId="77777777" w:rsidR="00E148D8" w:rsidRPr="00E148D8" w:rsidRDefault="00E148D8" w:rsidP="00E148D8">
      <w:pPr>
        <w:rPr>
          <w:lang w:val="en-US"/>
        </w:rPr>
      </w:pPr>
      <w:r w:rsidRPr="00E148D8">
        <w:rPr>
          <w:lang w:val="en-US"/>
        </w:rPr>
        <w:t xml:space="preserve">Statista (2022). </w:t>
      </w:r>
      <w:r w:rsidRPr="00E148D8">
        <w:rPr>
          <w:i/>
          <w:iCs/>
          <w:lang w:val="en-US"/>
        </w:rPr>
        <w:t>Premier Inn Brand Profile UK 2022</w:t>
      </w:r>
      <w:r w:rsidRPr="00E148D8">
        <w:rPr>
          <w:lang w:val="en-US"/>
        </w:rPr>
        <w:t>. [online] Statista. Available at: https://www.statista.com/forecasts/1335699/premier-inn-hotels-brand-profile-in-the-uk [Accessed 4 Oct. 2024].</w:t>
      </w:r>
    </w:p>
    <w:p w14:paraId="014028B6" w14:textId="77777777" w:rsidR="00E148D8" w:rsidRPr="00E148D8" w:rsidRDefault="00E148D8" w:rsidP="00E148D8">
      <w:pPr>
        <w:rPr>
          <w:lang w:val="en-US"/>
        </w:rPr>
      </w:pPr>
      <w:r w:rsidRPr="00E148D8">
        <w:rPr>
          <w:lang w:val="en-US"/>
        </w:rPr>
        <w:t xml:space="preserve">Sweney, M. (2023). Premier Inn owner surpasses pre-Covid profits as </w:t>
      </w:r>
      <w:proofErr w:type="spellStart"/>
      <w:r w:rsidRPr="00E148D8">
        <w:rPr>
          <w:lang w:val="en-US"/>
        </w:rPr>
        <w:t>travellers</w:t>
      </w:r>
      <w:proofErr w:type="spellEnd"/>
      <w:r w:rsidRPr="00E148D8">
        <w:rPr>
          <w:lang w:val="en-US"/>
        </w:rPr>
        <w:t xml:space="preserve"> seek deals. </w:t>
      </w:r>
      <w:r w:rsidRPr="00E148D8">
        <w:rPr>
          <w:i/>
          <w:iCs/>
          <w:lang w:val="en-US"/>
        </w:rPr>
        <w:t>The Guardian</w:t>
      </w:r>
      <w:r w:rsidRPr="00E148D8">
        <w:rPr>
          <w:lang w:val="en-US"/>
        </w:rPr>
        <w:t>. [online] 25 Apr. Available at: https://www.theguardian.com/business/2023/apr/25/premier-inn-whitbread-pre-covid-profits-deals [Accessed 4 Oct. 2024].</w:t>
      </w:r>
    </w:p>
    <w:p w14:paraId="15668784" w14:textId="77777777" w:rsidR="00E148D8" w:rsidRPr="00E148D8" w:rsidRDefault="00E148D8" w:rsidP="00E148D8">
      <w:pPr>
        <w:rPr>
          <w:lang w:val="en-US"/>
        </w:rPr>
      </w:pPr>
      <w:r w:rsidRPr="00E148D8">
        <w:rPr>
          <w:lang w:val="en-US"/>
        </w:rPr>
        <w:lastRenderedPageBreak/>
        <w:t xml:space="preserve">The Business Times. (2024). </w:t>
      </w:r>
      <w:r w:rsidRPr="00E148D8">
        <w:rPr>
          <w:i/>
          <w:iCs/>
          <w:lang w:val="en-US"/>
        </w:rPr>
        <w:t>Shangri-La Asia returns to black in FY2023 with US$184.1 million net profit</w:t>
      </w:r>
      <w:r w:rsidRPr="00E148D8">
        <w:rPr>
          <w:lang w:val="en-US"/>
        </w:rPr>
        <w:t>. [online] Available at: https://www.businesstimes.com.sg/companies-markets/shangri-la-asia-returns-black-fy2023-us-184.1-million-net-profit [Accessed 4 Oct. 2024].</w:t>
      </w:r>
    </w:p>
    <w:p w14:paraId="19698BAD" w14:textId="77777777" w:rsidR="00E148D8" w:rsidRPr="00E148D8" w:rsidRDefault="00E148D8" w:rsidP="00E148D8">
      <w:pPr>
        <w:rPr>
          <w:lang w:val="en-US"/>
        </w:rPr>
      </w:pPr>
      <w:r w:rsidRPr="00E148D8">
        <w:rPr>
          <w:lang w:val="en-US"/>
        </w:rPr>
        <w:t xml:space="preserve">uk.finance.yahoo.com. (2024). </w:t>
      </w:r>
      <w:r w:rsidRPr="00E148D8">
        <w:rPr>
          <w:i/>
          <w:iCs/>
          <w:lang w:val="en-US"/>
        </w:rPr>
        <w:t>Whitbread PLC (WTB.L) stock price, news, quote &amp; history – Yahoo Finance</w:t>
      </w:r>
      <w:r w:rsidRPr="00E148D8">
        <w:rPr>
          <w:lang w:val="en-US"/>
        </w:rPr>
        <w:t>. [online] Available at: https://uk.finance.yahoo.com/quote/WTB.L/ [Accessed 4 Oct. 2024].</w:t>
      </w:r>
    </w:p>
    <w:p w14:paraId="01203E16" w14:textId="77777777" w:rsidR="00E148D8" w:rsidRPr="00E148D8" w:rsidRDefault="00E148D8" w:rsidP="00E148D8">
      <w:pPr>
        <w:rPr>
          <w:lang w:val="en-US"/>
        </w:rPr>
      </w:pPr>
      <w:r w:rsidRPr="00E148D8">
        <w:rPr>
          <w:lang w:val="en-US"/>
        </w:rPr>
        <w:t xml:space="preserve">Yahoo.com. (2024). </w:t>
      </w:r>
      <w:r w:rsidRPr="00E148D8">
        <w:rPr>
          <w:i/>
          <w:iCs/>
          <w:lang w:val="en-US"/>
        </w:rPr>
        <w:t>Shangri-La Hotel Public Company Limited (SHANG.BK) Stock Price, News, Quote &amp; History - Yahoo Finance</w:t>
      </w:r>
      <w:r w:rsidRPr="00E148D8">
        <w:rPr>
          <w:lang w:val="en-US"/>
        </w:rPr>
        <w:t>. [online] Available at: https://finance.yahoo.com/quote/SHANG.BK/ [Accessed 4 Oct. 2024].</w:t>
      </w:r>
    </w:p>
    <w:p w14:paraId="5A2E82CC" w14:textId="77777777" w:rsidR="00E148D8" w:rsidRPr="00990CEE" w:rsidRDefault="00E148D8" w:rsidP="00E148D8">
      <w:pPr>
        <w:pStyle w:val="NoSpacing"/>
        <w:spacing w:line="360" w:lineRule="auto"/>
        <w:rPr>
          <w:lang w:val="en-US"/>
        </w:rPr>
      </w:pPr>
    </w:p>
    <w:p w14:paraId="455CB276" w14:textId="77777777" w:rsidR="00E148D8" w:rsidRPr="007B7861" w:rsidRDefault="00E148D8" w:rsidP="00E148D8">
      <w:pPr>
        <w:pStyle w:val="NoSpacing"/>
        <w:spacing w:line="360" w:lineRule="auto"/>
        <w:rPr>
          <w:lang w:val="en-US"/>
        </w:rPr>
      </w:pPr>
    </w:p>
    <w:p w14:paraId="1037375B" w14:textId="77777777" w:rsidR="00E148D8" w:rsidRPr="007B7861" w:rsidRDefault="00E148D8" w:rsidP="00E148D8">
      <w:pPr>
        <w:pStyle w:val="NoSpacing"/>
        <w:spacing w:line="360" w:lineRule="auto"/>
        <w:rPr>
          <w:lang w:val="en-IN"/>
        </w:rPr>
      </w:pPr>
    </w:p>
    <w:p w14:paraId="31535369" w14:textId="77777777" w:rsidR="00E148D8" w:rsidRDefault="00E148D8" w:rsidP="00E148D8">
      <w:pPr>
        <w:pStyle w:val="NoSpacing"/>
        <w:spacing w:line="360" w:lineRule="auto"/>
        <w:rPr>
          <w:lang w:val="en-IN"/>
        </w:rPr>
      </w:pPr>
    </w:p>
    <w:p w14:paraId="64B3A335" w14:textId="77777777" w:rsidR="00E148D8" w:rsidRPr="002755D8" w:rsidRDefault="00E148D8" w:rsidP="00E148D8">
      <w:pPr>
        <w:spacing w:after="160"/>
        <w:rPr>
          <w:lang w:val="en-US"/>
        </w:rPr>
      </w:pPr>
    </w:p>
    <w:p w14:paraId="5A890DB5" w14:textId="77777777" w:rsidR="00E148D8" w:rsidRPr="002755D8" w:rsidRDefault="00E148D8" w:rsidP="00E148D8">
      <w:pPr>
        <w:spacing w:after="160"/>
        <w:rPr>
          <w:lang w:val="en-US"/>
        </w:rPr>
      </w:pPr>
    </w:p>
    <w:p w14:paraId="56DFB058" w14:textId="77777777" w:rsidR="00E148D8" w:rsidRPr="008A3AFE" w:rsidRDefault="00E148D8" w:rsidP="00E148D8">
      <w:pPr>
        <w:spacing w:after="160"/>
        <w:rPr>
          <w:lang w:val="en-US"/>
        </w:rPr>
      </w:pPr>
    </w:p>
    <w:p w14:paraId="5E7D06C5" w14:textId="77777777" w:rsidR="00E148D8" w:rsidRPr="008A3AFE" w:rsidRDefault="00E148D8" w:rsidP="00E148D8">
      <w:pPr>
        <w:spacing w:after="160"/>
        <w:rPr>
          <w:lang w:val="en-US"/>
        </w:rPr>
      </w:pPr>
    </w:p>
    <w:p w14:paraId="7D79957F" w14:textId="77777777" w:rsidR="00E148D8" w:rsidRPr="00211911" w:rsidRDefault="00E148D8" w:rsidP="00E148D8">
      <w:pPr>
        <w:spacing w:after="160"/>
        <w:rPr>
          <w:lang w:val="en-US"/>
        </w:rPr>
      </w:pPr>
    </w:p>
    <w:p w14:paraId="3C69127D" w14:textId="77777777" w:rsidR="00E148D8" w:rsidRPr="00DF3E1A" w:rsidRDefault="00E148D8" w:rsidP="00E148D8">
      <w:pPr>
        <w:spacing w:after="160"/>
        <w:rPr>
          <w:lang w:val="en-US"/>
        </w:rPr>
      </w:pPr>
    </w:p>
    <w:p w14:paraId="25F707E0" w14:textId="77777777" w:rsidR="00E148D8" w:rsidRPr="00DF3E1A" w:rsidRDefault="00E148D8" w:rsidP="00E148D8">
      <w:pPr>
        <w:spacing w:after="160"/>
        <w:rPr>
          <w:lang w:val="en-US"/>
        </w:rPr>
      </w:pPr>
    </w:p>
    <w:p w14:paraId="10F5D446" w14:textId="77777777" w:rsidR="00E148D8" w:rsidRPr="00DF3E1A" w:rsidRDefault="00E148D8" w:rsidP="00E148D8">
      <w:pPr>
        <w:spacing w:after="160"/>
        <w:rPr>
          <w:lang w:val="en-US"/>
        </w:rPr>
      </w:pPr>
    </w:p>
    <w:p w14:paraId="41DD483D" w14:textId="77777777" w:rsidR="00E148D8" w:rsidRPr="00DF3E1A" w:rsidRDefault="00E148D8" w:rsidP="00E148D8"/>
    <w:p w14:paraId="387FBC85" w14:textId="77777777" w:rsidR="00E148D8" w:rsidRPr="00E148D8" w:rsidRDefault="00E148D8" w:rsidP="00E148D8"/>
    <w:p w14:paraId="4B7A75AE" w14:textId="77777777" w:rsidR="00E148D8" w:rsidRDefault="00E148D8">
      <w:pPr>
        <w:rPr>
          <w:b/>
        </w:rPr>
      </w:pPr>
    </w:p>
    <w:sectPr w:rsidR="00E148D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B6628F"/>
    <w:multiLevelType w:val="hybridMultilevel"/>
    <w:tmpl w:val="CBA051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649089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4694"/>
    <w:rsid w:val="002D4694"/>
    <w:rsid w:val="002F5845"/>
    <w:rsid w:val="006361A7"/>
    <w:rsid w:val="009A6B5A"/>
    <w:rsid w:val="00E148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745537"/>
  <w15:docId w15:val="{CB148C1E-1116-4B43-A92E-776E5A076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E148D8"/>
    <w:pPr>
      <w:outlineLvl w:val="0"/>
    </w:pPr>
    <w:rPr>
      <w:b/>
    </w:rPr>
  </w:style>
  <w:style w:type="paragraph" w:styleId="Heading2">
    <w:name w:val="heading 2"/>
    <w:basedOn w:val="Normal"/>
    <w:next w:val="Normal"/>
    <w:uiPriority w:val="9"/>
    <w:unhideWhenUsed/>
    <w:qFormat/>
    <w:rsid w:val="00E148D8"/>
    <w:pPr>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NoSpacing">
    <w:name w:val="No Spacing"/>
    <w:uiPriority w:val="1"/>
    <w:qFormat/>
    <w:rsid w:val="00E148D8"/>
    <w:pPr>
      <w:spacing w:line="240" w:lineRule="auto"/>
    </w:pPr>
    <w:rPr>
      <w:lang w:eastAsia="en-IN"/>
    </w:rPr>
  </w:style>
  <w:style w:type="paragraph" w:styleId="ListParagraph">
    <w:name w:val="List Paragraph"/>
    <w:basedOn w:val="Normal"/>
    <w:uiPriority w:val="34"/>
    <w:qFormat/>
    <w:rsid w:val="00E148D8"/>
    <w:pPr>
      <w:ind w:left="720"/>
      <w:contextualSpacing/>
    </w:pPr>
  </w:style>
  <w:style w:type="paragraph" w:styleId="TOCHeading">
    <w:name w:val="TOC Heading"/>
    <w:basedOn w:val="Heading1"/>
    <w:next w:val="Normal"/>
    <w:uiPriority w:val="39"/>
    <w:unhideWhenUsed/>
    <w:qFormat/>
    <w:rsid w:val="00E148D8"/>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148D8"/>
    <w:pPr>
      <w:spacing w:after="100"/>
    </w:pPr>
  </w:style>
  <w:style w:type="paragraph" w:styleId="TOC2">
    <w:name w:val="toc 2"/>
    <w:basedOn w:val="Normal"/>
    <w:next w:val="Normal"/>
    <w:autoRedefine/>
    <w:uiPriority w:val="39"/>
    <w:unhideWhenUsed/>
    <w:rsid w:val="00E148D8"/>
    <w:pPr>
      <w:spacing w:after="100"/>
      <w:ind w:left="240"/>
    </w:pPr>
  </w:style>
  <w:style w:type="character" w:styleId="Hyperlink">
    <w:name w:val="Hyperlink"/>
    <w:basedOn w:val="DefaultParagraphFont"/>
    <w:uiPriority w:val="99"/>
    <w:unhideWhenUsed/>
    <w:rsid w:val="00E148D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560BD8-270A-4E7C-BA04-7CB8C85E94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2825</Words>
  <Characters>16107</Characters>
  <Application>Microsoft Office Word</Application>
  <DocSecurity>0</DocSecurity>
  <Lines>134</Lines>
  <Paragraphs>37</Paragraphs>
  <ScaleCrop>false</ScaleCrop>
  <Company/>
  <LinksUpToDate>false</LinksUpToDate>
  <CharactersWithSpaces>18895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 PUSCUTA</cp:lastModifiedBy>
  <cp:revision>2</cp:revision>
  <dcterms:created xsi:type="dcterms:W3CDTF">2024-10-17T15:19:00Z</dcterms:created>
  <dcterms:modified xsi:type="dcterms:W3CDTF">2024-10-17T15:19:00Z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02b156efd726c7fdb4ff4dfd6baae30a35c239281ba2b91e7654da1fd25debdb</vt:lpwstr>
  </property>
</Properties>
</file>