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94531" w14:textId="70AB2D7C" w:rsidR="00C5765C" w:rsidRPr="00426FD7" w:rsidRDefault="00B14BB5" w:rsidP="00426FD7">
      <w:pPr>
        <w:spacing w:before="100" w:beforeAutospacing="1" w:after="100" w:afterAutospacing="1" w:line="240" w:lineRule="auto"/>
        <w:jc w:val="center"/>
        <w:rPr>
          <w:rFonts w:ascii="Times New Roman" w:eastAsia="Times New Roman" w:hAnsi="Times New Roman" w:cs="Times New Roman"/>
          <w:b/>
          <w:bCs/>
          <w:kern w:val="36"/>
          <w:sz w:val="32"/>
          <w:szCs w:val="32"/>
        </w:rPr>
      </w:pPr>
      <w:r>
        <w:rPr>
          <w:noProof/>
        </w:rPr>
        <w:drawing>
          <wp:inline distT="0" distB="0" distL="0" distR="0" wp14:anchorId="690B9FC8" wp14:editId="2F433F99">
            <wp:extent cx="5143500" cy="1564481"/>
            <wp:effectExtent l="19050" t="0" r="19050" b="474345"/>
            <wp:docPr id="153" name="Picture 153" descr="Doctor of Business Administration (Full-time)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tor of Business Administration (Full-time)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9716" cy="156941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2B15F273" w14:textId="77777777" w:rsidR="00C5765C" w:rsidRDefault="00C5765C" w:rsidP="009F0E7C">
      <w:pPr>
        <w:tabs>
          <w:tab w:val="left" w:pos="7020"/>
          <w:tab w:val="right" w:pos="10826"/>
        </w:tabs>
        <w:suppressAutoHyphens/>
        <w:spacing w:after="0" w:line="240" w:lineRule="auto"/>
        <w:jc w:val="both"/>
        <w:rPr>
          <w:rFonts w:ascii="Arial" w:hAnsi="Arial" w:cs="Arial"/>
          <w:b/>
          <w:spacing w:val="-2"/>
        </w:rPr>
      </w:pPr>
    </w:p>
    <w:p w14:paraId="7E5DACE0" w14:textId="4E9B1C9F" w:rsidR="00C5765C" w:rsidRDefault="00A62987" w:rsidP="009F0E7C">
      <w:pPr>
        <w:tabs>
          <w:tab w:val="left" w:pos="7020"/>
          <w:tab w:val="right" w:pos="10826"/>
        </w:tabs>
        <w:suppressAutoHyphens/>
        <w:spacing w:after="0" w:line="240" w:lineRule="auto"/>
        <w:jc w:val="both"/>
        <w:rPr>
          <w:rFonts w:ascii="Arial" w:hAnsi="Arial" w:cs="Arial"/>
          <w:b/>
          <w:spacing w:val="-2"/>
        </w:rPr>
      </w:pPr>
      <w:r>
        <w:rPr>
          <w:rFonts w:ascii="Arial" w:hAnsi="Arial" w:cs="Arial"/>
          <w:b/>
          <w:noProof/>
          <w:spacing w:val="-2"/>
        </w:rPr>
        <mc:AlternateContent>
          <mc:Choice Requires="wps">
            <w:drawing>
              <wp:anchor distT="0" distB="0" distL="114300" distR="114300" simplePos="0" relativeHeight="251659395" behindDoc="0" locked="0" layoutInCell="1" allowOverlap="1" wp14:anchorId="2FA5D2C9" wp14:editId="05B0E705">
                <wp:simplePos x="0" y="0"/>
                <wp:positionH relativeFrom="column">
                  <wp:posOffset>19050</wp:posOffset>
                </wp:positionH>
                <wp:positionV relativeFrom="paragraph">
                  <wp:posOffset>83185</wp:posOffset>
                </wp:positionV>
                <wp:extent cx="5943600" cy="0"/>
                <wp:effectExtent l="0" t="0" r="0" b="0"/>
                <wp:wrapNone/>
                <wp:docPr id="154" name="Straight Connector 154"/>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5FDD8FC" id="Straight Connector 154" o:spid="_x0000_s1026" style="position:absolute;z-index:251659395;visibility:visible;mso-wrap-style:square;mso-wrap-distance-left:9pt;mso-wrap-distance-top:0;mso-wrap-distance-right:9pt;mso-wrap-distance-bottom:0;mso-position-horizontal:absolute;mso-position-horizontal-relative:text;mso-position-vertical:absolute;mso-position-vertical-relative:text" from="1.5pt,6.55pt" to="469.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" strokecolor="black [3200]" strokeweight="1.5pt">
                <v:stroke joinstyle="miter"/>
              </v:line>
            </w:pict>
          </mc:Fallback>
        </mc:AlternateContent>
      </w:r>
    </w:p>
    <w:p w14:paraId="157DF6B9" w14:textId="77777777" w:rsidR="00C5765C" w:rsidRDefault="00C5765C" w:rsidP="009F0E7C">
      <w:pPr>
        <w:tabs>
          <w:tab w:val="left" w:pos="7020"/>
          <w:tab w:val="right" w:pos="10826"/>
        </w:tabs>
        <w:suppressAutoHyphens/>
        <w:spacing w:after="0" w:line="240" w:lineRule="auto"/>
        <w:jc w:val="both"/>
        <w:rPr>
          <w:rFonts w:ascii="Arial" w:hAnsi="Arial" w:cs="Arial"/>
          <w:b/>
          <w:spacing w:val="-2"/>
        </w:rPr>
      </w:pPr>
    </w:p>
    <w:p w14:paraId="6392F407" w14:textId="368E581D" w:rsidR="00C5765C" w:rsidRPr="00426FD7" w:rsidRDefault="00BB3513" w:rsidP="00AA7B50">
      <w:pPr>
        <w:tabs>
          <w:tab w:val="left" w:pos="7020"/>
          <w:tab w:val="right" w:pos="10826"/>
        </w:tabs>
        <w:suppressAutoHyphens/>
        <w:spacing w:after="0" w:line="240" w:lineRule="auto"/>
        <w:jc w:val="center"/>
        <w:rPr>
          <w:rFonts w:ascii="Times New Roman" w:hAnsi="Times New Roman" w:cs="Times New Roman"/>
          <w:b/>
          <w:spacing w:val="-2"/>
          <w:sz w:val="32"/>
          <w:szCs w:val="32"/>
        </w:rPr>
      </w:pPr>
      <w:r w:rsidRPr="00426FD7">
        <w:rPr>
          <w:rFonts w:ascii="Times New Roman" w:hAnsi="Times New Roman" w:cs="Times New Roman"/>
          <w:b/>
          <w:spacing w:val="-2"/>
          <w:sz w:val="32"/>
          <w:szCs w:val="32"/>
        </w:rPr>
        <w:t>Dissertation</w:t>
      </w:r>
    </w:p>
    <w:p w14:paraId="380E008F" w14:textId="3B39E013" w:rsidR="00C5765C" w:rsidRDefault="00BB3513" w:rsidP="009F0E7C">
      <w:pPr>
        <w:tabs>
          <w:tab w:val="left" w:pos="7020"/>
          <w:tab w:val="right" w:pos="10826"/>
        </w:tabs>
        <w:suppressAutoHyphens/>
        <w:spacing w:after="0" w:line="240" w:lineRule="auto"/>
        <w:jc w:val="both"/>
        <w:rPr>
          <w:rFonts w:ascii="Arial" w:hAnsi="Arial" w:cs="Arial"/>
          <w:b/>
          <w:spacing w:val="-2"/>
        </w:rPr>
      </w:pPr>
      <w:r>
        <w:rPr>
          <w:rFonts w:ascii="Arial" w:hAnsi="Arial" w:cs="Arial"/>
          <w:b/>
          <w:noProof/>
          <w:spacing w:val="-2"/>
        </w:rPr>
        <mc:AlternateContent>
          <mc:Choice Requires="wps">
            <w:drawing>
              <wp:anchor distT="0" distB="0" distL="114300" distR="114300" simplePos="0" relativeHeight="251660419" behindDoc="0" locked="0" layoutInCell="1" allowOverlap="1" wp14:anchorId="365604E1" wp14:editId="2F9D09D1">
                <wp:simplePos x="0" y="0"/>
                <wp:positionH relativeFrom="column">
                  <wp:posOffset>19050</wp:posOffset>
                </wp:positionH>
                <wp:positionV relativeFrom="paragraph">
                  <wp:posOffset>144144</wp:posOffset>
                </wp:positionV>
                <wp:extent cx="5943600" cy="0"/>
                <wp:effectExtent l="0" t="0" r="0" b="0"/>
                <wp:wrapNone/>
                <wp:docPr id="156" name="Straight Connector 156"/>
                <wp:cNvGraphicFramePr/>
                <a:graphic xmlns:a="http://schemas.openxmlformats.org/drawingml/2006/main">
                  <a:graphicData uri="http://schemas.microsoft.com/office/word/2010/wordprocessingShape">
                    <wps:wsp>
                      <wps:cNvCnPr/>
                      <wps:spPr>
                        <a:xfrm flipV="1">
                          <a:off x="0" y="0"/>
                          <a:ext cx="59436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423FA41F" id="Straight Connector 156" o:spid="_x0000_s1026" style="position:absolute;flip:y;z-index:25166041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pt,11.35pt" to="46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" strokecolor="black [3200]" strokeweight="1.5pt">
                <v:stroke joinstyle="miter"/>
              </v:line>
            </w:pict>
          </mc:Fallback>
        </mc:AlternateContent>
      </w:r>
    </w:p>
    <w:p w14:paraId="649D13C5" w14:textId="77777777" w:rsidR="00C5765C" w:rsidRDefault="00C5765C" w:rsidP="00426FD7">
      <w:pPr>
        <w:tabs>
          <w:tab w:val="left" w:pos="7020"/>
          <w:tab w:val="right" w:pos="10826"/>
        </w:tabs>
        <w:suppressAutoHyphens/>
        <w:spacing w:after="0" w:line="240" w:lineRule="auto"/>
        <w:jc w:val="center"/>
        <w:rPr>
          <w:rFonts w:ascii="Arial" w:hAnsi="Arial" w:cs="Arial"/>
          <w:b/>
          <w:spacing w:val="-2"/>
        </w:rPr>
      </w:pPr>
    </w:p>
    <w:p w14:paraId="1099A5B0" w14:textId="77777777" w:rsidR="00A8097C" w:rsidRPr="00EB58D6" w:rsidRDefault="00A8097C" w:rsidP="00426FD7">
      <w:pPr>
        <w:pStyle w:val="NoSpacing"/>
        <w:jc w:val="center"/>
        <w:rPr>
          <w:rFonts w:ascii="Times New Roman" w:hAnsi="Times New Roman" w:cs="Times New Roman"/>
          <w:b/>
          <w:bCs/>
          <w:kern w:val="36"/>
          <w:sz w:val="28"/>
          <w:szCs w:val="28"/>
        </w:rPr>
      </w:pPr>
      <w:r w:rsidRPr="00EB58D6">
        <w:rPr>
          <w:rFonts w:ascii="Times New Roman" w:hAnsi="Times New Roman" w:cs="Times New Roman"/>
          <w:b/>
          <w:bCs/>
          <w:sz w:val="28"/>
          <w:szCs w:val="28"/>
        </w:rPr>
        <w:t>An Analysis of the Influence of Macroeconomic Factors and Corporate Governance on the Profitability of UK Banks</w:t>
      </w:r>
    </w:p>
    <w:p w14:paraId="6B0386C4" w14:textId="77777777" w:rsidR="00C5765C" w:rsidRDefault="00C5765C" w:rsidP="009F0E7C">
      <w:pPr>
        <w:tabs>
          <w:tab w:val="left" w:pos="7020"/>
          <w:tab w:val="right" w:pos="10826"/>
        </w:tabs>
        <w:suppressAutoHyphens/>
        <w:spacing w:after="0" w:line="240" w:lineRule="auto"/>
        <w:jc w:val="both"/>
        <w:rPr>
          <w:rFonts w:ascii="Arial" w:hAnsi="Arial" w:cs="Arial"/>
          <w:b/>
          <w:spacing w:val="-2"/>
        </w:rPr>
      </w:pPr>
    </w:p>
    <w:p w14:paraId="58C3D4C6" w14:textId="2CFF5B1A" w:rsidR="00C5765C" w:rsidRDefault="0020302B" w:rsidP="009F0E7C">
      <w:pPr>
        <w:tabs>
          <w:tab w:val="left" w:pos="7020"/>
          <w:tab w:val="right" w:pos="10826"/>
        </w:tabs>
        <w:suppressAutoHyphens/>
        <w:spacing w:after="0" w:line="240" w:lineRule="auto"/>
        <w:jc w:val="both"/>
        <w:rPr>
          <w:rFonts w:ascii="Arial" w:hAnsi="Arial" w:cs="Arial"/>
          <w:b/>
          <w:spacing w:val="-2"/>
        </w:rPr>
      </w:pPr>
      <w:r>
        <w:rPr>
          <w:rFonts w:ascii="Arial" w:hAnsi="Arial" w:cs="Arial"/>
          <w:b/>
          <w:noProof/>
          <w:spacing w:val="-2"/>
        </w:rPr>
        <mc:AlternateContent>
          <mc:Choice Requires="wps">
            <w:drawing>
              <wp:anchor distT="0" distB="0" distL="114300" distR="114300" simplePos="0" relativeHeight="251661443" behindDoc="0" locked="0" layoutInCell="1" allowOverlap="1" wp14:anchorId="5B56B5EE" wp14:editId="46C41FE4">
                <wp:simplePos x="0" y="0"/>
                <wp:positionH relativeFrom="column">
                  <wp:posOffset>19050</wp:posOffset>
                </wp:positionH>
                <wp:positionV relativeFrom="paragraph">
                  <wp:posOffset>24765</wp:posOffset>
                </wp:positionV>
                <wp:extent cx="5943600" cy="0"/>
                <wp:effectExtent l="0" t="0" r="0" b="0"/>
                <wp:wrapNone/>
                <wp:docPr id="157" name="Straight Connector 157"/>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8A58A36" id="Straight Connector 157" o:spid="_x0000_s1026" style="position:absolute;z-index:251661443;visibility:visible;mso-wrap-style:square;mso-wrap-distance-left:9pt;mso-wrap-distance-top:0;mso-wrap-distance-right:9pt;mso-wrap-distance-bottom:0;mso-position-horizontal:absolute;mso-position-horizontal-relative:text;mso-position-vertical:absolute;mso-position-vertical-relative:text" from="1.5pt,1.95pt" to="469.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" strokecolor="black [3200]" strokeweight="1.5pt">
                <v:stroke joinstyle="miter"/>
              </v:line>
            </w:pict>
          </mc:Fallback>
        </mc:AlternateContent>
      </w:r>
    </w:p>
    <w:p w14:paraId="3DE4A212" w14:textId="77777777" w:rsidR="00C5765C" w:rsidRDefault="00C5765C" w:rsidP="009F0E7C">
      <w:pPr>
        <w:tabs>
          <w:tab w:val="left" w:pos="7020"/>
          <w:tab w:val="right" w:pos="10826"/>
        </w:tabs>
        <w:suppressAutoHyphens/>
        <w:spacing w:after="0" w:line="240" w:lineRule="auto"/>
        <w:jc w:val="both"/>
        <w:rPr>
          <w:rFonts w:ascii="Arial" w:hAnsi="Arial" w:cs="Arial"/>
          <w:b/>
          <w:spacing w:val="-2"/>
        </w:rPr>
      </w:pPr>
    </w:p>
    <w:p w14:paraId="7DE90876" w14:textId="77777777" w:rsidR="00C5765C" w:rsidRPr="00426FD7" w:rsidRDefault="00C5765C" w:rsidP="009F0E7C">
      <w:pPr>
        <w:tabs>
          <w:tab w:val="left" w:pos="7020"/>
          <w:tab w:val="right" w:pos="10826"/>
        </w:tabs>
        <w:suppressAutoHyphens/>
        <w:spacing w:after="0" w:line="240" w:lineRule="auto"/>
        <w:jc w:val="both"/>
        <w:rPr>
          <w:rFonts w:ascii="Times New Roman" w:hAnsi="Times New Roman" w:cs="Times New Roman"/>
          <w:bCs/>
          <w:spacing w:val="-2"/>
          <w:sz w:val="24"/>
          <w:szCs w:val="24"/>
        </w:rPr>
      </w:pPr>
    </w:p>
    <w:p w14:paraId="63339218" w14:textId="642A55D8" w:rsidR="00C5765C" w:rsidRPr="00426FD7" w:rsidRDefault="00834B7B" w:rsidP="00A24D63">
      <w:pPr>
        <w:tabs>
          <w:tab w:val="left" w:pos="7020"/>
          <w:tab w:val="right" w:pos="10826"/>
        </w:tabs>
        <w:suppressAutoHyphens/>
        <w:spacing w:after="0" w:line="240" w:lineRule="auto"/>
        <w:jc w:val="center"/>
        <w:rPr>
          <w:rFonts w:ascii="Times New Roman" w:hAnsi="Times New Roman" w:cs="Times New Roman"/>
          <w:b/>
          <w:spacing w:val="-2"/>
          <w:sz w:val="24"/>
          <w:szCs w:val="24"/>
        </w:rPr>
      </w:pPr>
      <w:r w:rsidRPr="00426FD7">
        <w:rPr>
          <w:rFonts w:ascii="Times New Roman" w:hAnsi="Times New Roman" w:cs="Times New Roman"/>
          <w:b/>
          <w:spacing w:val="-2"/>
          <w:sz w:val="24"/>
          <w:szCs w:val="24"/>
        </w:rPr>
        <w:t>Supervisor</w:t>
      </w:r>
    </w:p>
    <w:p w14:paraId="06E1432E" w14:textId="77777777" w:rsidR="00834B7B" w:rsidRPr="00426FD7" w:rsidRDefault="00834B7B" w:rsidP="009F0E7C">
      <w:pPr>
        <w:tabs>
          <w:tab w:val="left" w:pos="7020"/>
          <w:tab w:val="right" w:pos="10826"/>
        </w:tabs>
        <w:suppressAutoHyphens/>
        <w:spacing w:after="0" w:line="240" w:lineRule="auto"/>
        <w:jc w:val="both"/>
        <w:rPr>
          <w:rFonts w:ascii="Times New Roman" w:hAnsi="Times New Roman" w:cs="Times New Roman"/>
          <w:bCs/>
          <w:spacing w:val="-2"/>
          <w:sz w:val="24"/>
          <w:szCs w:val="24"/>
        </w:rPr>
      </w:pPr>
    </w:p>
    <w:p w14:paraId="50B9C4E2" w14:textId="5F4EF034" w:rsidR="00A24D63" w:rsidRPr="00426FD7" w:rsidRDefault="00A24D63" w:rsidP="00426FD7">
      <w:pPr>
        <w:tabs>
          <w:tab w:val="left" w:pos="7020"/>
          <w:tab w:val="right" w:pos="10826"/>
        </w:tabs>
        <w:suppressAutoHyphens/>
        <w:spacing w:after="0" w:line="240" w:lineRule="auto"/>
        <w:jc w:val="center"/>
        <w:rPr>
          <w:rFonts w:ascii="Times New Roman" w:hAnsi="Times New Roman" w:cs="Times New Roman"/>
          <w:bCs/>
          <w:spacing w:val="-2"/>
          <w:sz w:val="24"/>
          <w:szCs w:val="24"/>
        </w:rPr>
      </w:pPr>
      <w:r w:rsidRPr="00426FD7">
        <w:rPr>
          <w:rFonts w:ascii="Times New Roman" w:hAnsi="Times New Roman" w:cs="Times New Roman"/>
          <w:bCs/>
          <w:spacing w:val="-2"/>
          <w:sz w:val="24"/>
          <w:szCs w:val="24"/>
        </w:rPr>
        <w:t>Badir Miftah</w:t>
      </w:r>
    </w:p>
    <w:p w14:paraId="012CE417" w14:textId="45B05671" w:rsidR="00EF2FF7" w:rsidRPr="00426FD7" w:rsidRDefault="00EF2FF7" w:rsidP="00426FD7">
      <w:pPr>
        <w:tabs>
          <w:tab w:val="left" w:pos="7020"/>
          <w:tab w:val="right" w:pos="10826"/>
        </w:tabs>
        <w:suppressAutoHyphens/>
        <w:spacing w:after="0" w:line="240" w:lineRule="auto"/>
        <w:jc w:val="center"/>
        <w:rPr>
          <w:rFonts w:ascii="Times New Roman" w:hAnsi="Times New Roman" w:cs="Times New Roman"/>
          <w:bCs/>
          <w:spacing w:val="-2"/>
          <w:sz w:val="24"/>
          <w:szCs w:val="24"/>
        </w:rPr>
      </w:pPr>
      <w:r w:rsidRPr="00426FD7">
        <w:rPr>
          <w:rFonts w:ascii="Times New Roman" w:hAnsi="Times New Roman" w:cs="Times New Roman"/>
          <w:bCs/>
          <w:spacing w:val="-2"/>
          <w:sz w:val="24"/>
          <w:szCs w:val="24"/>
        </w:rPr>
        <w:t>Lecturer</w:t>
      </w:r>
    </w:p>
    <w:p w14:paraId="70C4D475" w14:textId="6314875C" w:rsidR="00EF2FF7" w:rsidRPr="00426FD7" w:rsidRDefault="00BB5844" w:rsidP="00426FD7">
      <w:pPr>
        <w:tabs>
          <w:tab w:val="left" w:pos="7020"/>
          <w:tab w:val="right" w:pos="10826"/>
        </w:tabs>
        <w:suppressAutoHyphens/>
        <w:spacing w:after="0" w:line="240" w:lineRule="auto"/>
        <w:jc w:val="center"/>
        <w:rPr>
          <w:rFonts w:ascii="Times New Roman" w:hAnsi="Times New Roman" w:cs="Times New Roman"/>
          <w:bCs/>
          <w:spacing w:val="-2"/>
          <w:sz w:val="24"/>
          <w:szCs w:val="24"/>
        </w:rPr>
      </w:pPr>
      <w:r w:rsidRPr="00426FD7">
        <w:rPr>
          <w:rFonts w:ascii="Times New Roman" w:hAnsi="Times New Roman" w:cs="Times New Roman"/>
          <w:bCs/>
          <w:spacing w:val="-2"/>
          <w:sz w:val="24"/>
          <w:szCs w:val="24"/>
        </w:rPr>
        <w:t>Institute of Management and Health</w:t>
      </w:r>
    </w:p>
    <w:p w14:paraId="14406C32" w14:textId="7E08EB19" w:rsidR="00BB5844" w:rsidRPr="00426FD7" w:rsidRDefault="00BB5844" w:rsidP="00426FD7">
      <w:pPr>
        <w:tabs>
          <w:tab w:val="left" w:pos="7020"/>
          <w:tab w:val="right" w:pos="10826"/>
        </w:tabs>
        <w:suppressAutoHyphens/>
        <w:spacing w:after="0" w:line="240" w:lineRule="auto"/>
        <w:jc w:val="center"/>
        <w:rPr>
          <w:rFonts w:ascii="Times New Roman" w:hAnsi="Times New Roman" w:cs="Times New Roman"/>
          <w:bCs/>
          <w:spacing w:val="-2"/>
          <w:sz w:val="24"/>
          <w:szCs w:val="24"/>
        </w:rPr>
      </w:pPr>
      <w:r w:rsidRPr="00426FD7">
        <w:rPr>
          <w:rFonts w:ascii="Times New Roman" w:hAnsi="Times New Roman" w:cs="Times New Roman"/>
          <w:bCs/>
          <w:spacing w:val="-2"/>
          <w:sz w:val="24"/>
          <w:szCs w:val="24"/>
        </w:rPr>
        <w:t>Swansea Business School</w:t>
      </w:r>
    </w:p>
    <w:p w14:paraId="49A8237B" w14:textId="65B9B81D" w:rsidR="00BB5844" w:rsidRPr="00426FD7" w:rsidRDefault="00073994" w:rsidP="00426FD7">
      <w:pPr>
        <w:tabs>
          <w:tab w:val="left" w:pos="7020"/>
          <w:tab w:val="right" w:pos="10826"/>
        </w:tabs>
        <w:suppressAutoHyphens/>
        <w:spacing w:after="0" w:line="240" w:lineRule="auto"/>
        <w:jc w:val="center"/>
        <w:rPr>
          <w:rFonts w:ascii="Times New Roman" w:hAnsi="Times New Roman" w:cs="Times New Roman"/>
          <w:bCs/>
          <w:spacing w:val="-2"/>
          <w:sz w:val="24"/>
          <w:szCs w:val="24"/>
        </w:rPr>
      </w:pPr>
      <w:r w:rsidRPr="00426FD7">
        <w:rPr>
          <w:rFonts w:ascii="Times New Roman" w:hAnsi="Times New Roman" w:cs="Times New Roman"/>
          <w:bCs/>
          <w:spacing w:val="-2"/>
          <w:sz w:val="24"/>
          <w:szCs w:val="24"/>
        </w:rPr>
        <w:t>University of Wales Trinity Saint David</w:t>
      </w:r>
    </w:p>
    <w:p w14:paraId="31D9B130" w14:textId="7A0C793F" w:rsidR="00A24D63" w:rsidRPr="00426FD7" w:rsidRDefault="00711D4F" w:rsidP="00426FD7">
      <w:pPr>
        <w:tabs>
          <w:tab w:val="left" w:pos="7020"/>
          <w:tab w:val="right" w:pos="10826"/>
        </w:tabs>
        <w:suppressAutoHyphens/>
        <w:spacing w:after="0" w:line="240" w:lineRule="auto"/>
        <w:jc w:val="center"/>
        <w:rPr>
          <w:rFonts w:ascii="Times New Roman" w:hAnsi="Times New Roman" w:cs="Times New Roman"/>
          <w:bCs/>
          <w:spacing w:val="-2"/>
          <w:sz w:val="24"/>
          <w:szCs w:val="24"/>
        </w:rPr>
      </w:pPr>
      <w:r w:rsidRPr="00426FD7">
        <w:rPr>
          <w:rFonts w:ascii="Times New Roman" w:hAnsi="Times New Roman" w:cs="Times New Roman"/>
          <w:bCs/>
          <w:spacing w:val="-2"/>
          <w:sz w:val="24"/>
          <w:szCs w:val="24"/>
        </w:rPr>
        <w:t>Em</w:t>
      </w:r>
      <w:r w:rsidR="00EF2FF7" w:rsidRPr="00426FD7">
        <w:rPr>
          <w:rFonts w:ascii="Times New Roman" w:hAnsi="Times New Roman" w:cs="Times New Roman"/>
          <w:bCs/>
          <w:spacing w:val="-2"/>
          <w:sz w:val="24"/>
          <w:szCs w:val="24"/>
        </w:rPr>
        <w:t xml:space="preserve">ail: </w:t>
      </w:r>
      <w:hyperlink r:id="rId9" w:history="1">
        <w:r w:rsidR="00EF2FF7" w:rsidRPr="00426FD7">
          <w:rPr>
            <w:rStyle w:val="Hyperlink"/>
            <w:rFonts w:ascii="Times New Roman" w:hAnsi="Times New Roman" w:cs="Times New Roman"/>
            <w:bCs/>
            <w:spacing w:val="-2"/>
            <w:sz w:val="24"/>
            <w:szCs w:val="24"/>
          </w:rPr>
          <w:t>b.miftah@uwtsd.ac.uk</w:t>
        </w:r>
      </w:hyperlink>
    </w:p>
    <w:p w14:paraId="4E074CF0" w14:textId="77777777" w:rsidR="00EF2FF7" w:rsidRDefault="00EF2FF7" w:rsidP="009F0E7C">
      <w:pPr>
        <w:tabs>
          <w:tab w:val="left" w:pos="7020"/>
          <w:tab w:val="right" w:pos="10826"/>
        </w:tabs>
        <w:suppressAutoHyphens/>
        <w:spacing w:after="0" w:line="240" w:lineRule="auto"/>
        <w:jc w:val="both"/>
        <w:rPr>
          <w:rFonts w:ascii="Arial" w:hAnsi="Arial" w:cs="Arial"/>
          <w:b/>
          <w:spacing w:val="-2"/>
        </w:rPr>
      </w:pPr>
    </w:p>
    <w:p w14:paraId="0A116D64" w14:textId="77777777" w:rsidR="00834B7B" w:rsidRDefault="00834B7B" w:rsidP="009F0E7C">
      <w:pPr>
        <w:tabs>
          <w:tab w:val="left" w:pos="7020"/>
          <w:tab w:val="right" w:pos="10826"/>
        </w:tabs>
        <w:suppressAutoHyphens/>
        <w:spacing w:after="0" w:line="240" w:lineRule="auto"/>
        <w:jc w:val="both"/>
        <w:rPr>
          <w:rFonts w:ascii="Arial" w:hAnsi="Arial" w:cs="Arial"/>
          <w:b/>
          <w:spacing w:val="-2"/>
        </w:rPr>
      </w:pPr>
    </w:p>
    <w:p w14:paraId="2A39030B" w14:textId="4BAC385F" w:rsidR="00834B7B" w:rsidRPr="00426FD7" w:rsidRDefault="00834B7B" w:rsidP="00426FD7">
      <w:pPr>
        <w:tabs>
          <w:tab w:val="left" w:pos="7020"/>
          <w:tab w:val="right" w:pos="10826"/>
        </w:tabs>
        <w:suppressAutoHyphens/>
        <w:spacing w:after="0" w:line="240" w:lineRule="auto"/>
        <w:jc w:val="center"/>
        <w:rPr>
          <w:rFonts w:ascii="Times New Roman" w:hAnsi="Times New Roman" w:cs="Times New Roman"/>
          <w:b/>
          <w:spacing w:val="-2"/>
          <w:sz w:val="24"/>
          <w:szCs w:val="24"/>
        </w:rPr>
      </w:pPr>
      <w:r w:rsidRPr="00426FD7">
        <w:rPr>
          <w:rFonts w:ascii="Times New Roman" w:hAnsi="Times New Roman" w:cs="Times New Roman"/>
          <w:b/>
          <w:spacing w:val="-2"/>
          <w:sz w:val="24"/>
          <w:szCs w:val="24"/>
        </w:rPr>
        <w:t>Prepared</w:t>
      </w:r>
      <w:r w:rsidR="00A24D63" w:rsidRPr="00426FD7">
        <w:rPr>
          <w:rFonts w:ascii="Times New Roman" w:hAnsi="Times New Roman" w:cs="Times New Roman"/>
          <w:b/>
          <w:spacing w:val="-2"/>
          <w:sz w:val="24"/>
          <w:szCs w:val="24"/>
        </w:rPr>
        <w:t xml:space="preserve"> By</w:t>
      </w:r>
    </w:p>
    <w:p w14:paraId="468B7D65" w14:textId="77777777" w:rsidR="00C5765C" w:rsidRPr="00426FD7" w:rsidRDefault="00C5765C" w:rsidP="00426FD7">
      <w:pPr>
        <w:tabs>
          <w:tab w:val="left" w:pos="7020"/>
          <w:tab w:val="right" w:pos="10826"/>
        </w:tabs>
        <w:suppressAutoHyphens/>
        <w:spacing w:after="0" w:line="240" w:lineRule="auto"/>
        <w:jc w:val="center"/>
        <w:rPr>
          <w:rFonts w:ascii="Times New Roman" w:hAnsi="Times New Roman" w:cs="Times New Roman"/>
          <w:b/>
          <w:spacing w:val="-2"/>
          <w:sz w:val="24"/>
          <w:szCs w:val="24"/>
        </w:rPr>
      </w:pPr>
    </w:p>
    <w:p w14:paraId="46551E29" w14:textId="62EB84D7" w:rsidR="00073994" w:rsidRPr="00426FD7" w:rsidRDefault="00073994" w:rsidP="00426FD7">
      <w:pPr>
        <w:tabs>
          <w:tab w:val="left" w:pos="7020"/>
          <w:tab w:val="right" w:pos="10826"/>
        </w:tabs>
        <w:suppressAutoHyphens/>
        <w:spacing w:after="0" w:line="240" w:lineRule="auto"/>
        <w:jc w:val="center"/>
        <w:rPr>
          <w:rFonts w:ascii="Times New Roman" w:hAnsi="Times New Roman" w:cs="Times New Roman"/>
          <w:bCs/>
          <w:spacing w:val="-2"/>
          <w:sz w:val="24"/>
          <w:szCs w:val="24"/>
        </w:rPr>
      </w:pPr>
      <w:r w:rsidRPr="00426FD7">
        <w:rPr>
          <w:rFonts w:ascii="Times New Roman" w:hAnsi="Times New Roman" w:cs="Times New Roman"/>
          <w:bCs/>
          <w:spacing w:val="-2"/>
          <w:sz w:val="24"/>
          <w:szCs w:val="24"/>
        </w:rPr>
        <w:t>Antar Podder</w:t>
      </w:r>
    </w:p>
    <w:p w14:paraId="3485CECA" w14:textId="004A08D7" w:rsidR="00073994" w:rsidRPr="00426FD7" w:rsidRDefault="000D2F10" w:rsidP="00426FD7">
      <w:pPr>
        <w:tabs>
          <w:tab w:val="left" w:pos="7020"/>
          <w:tab w:val="right" w:pos="10826"/>
        </w:tabs>
        <w:suppressAutoHyphens/>
        <w:spacing w:after="0" w:line="240" w:lineRule="auto"/>
        <w:jc w:val="center"/>
        <w:rPr>
          <w:rFonts w:ascii="Times New Roman" w:hAnsi="Times New Roman" w:cs="Times New Roman"/>
          <w:bCs/>
          <w:spacing w:val="-2"/>
          <w:sz w:val="24"/>
          <w:szCs w:val="24"/>
        </w:rPr>
      </w:pPr>
      <w:r w:rsidRPr="00426FD7">
        <w:rPr>
          <w:rFonts w:ascii="Times New Roman" w:hAnsi="Times New Roman" w:cs="Times New Roman"/>
          <w:bCs/>
          <w:spacing w:val="-2"/>
          <w:sz w:val="24"/>
          <w:szCs w:val="24"/>
        </w:rPr>
        <w:t>Student ID: 2505892</w:t>
      </w:r>
    </w:p>
    <w:p w14:paraId="002803C1" w14:textId="363D95E9" w:rsidR="000D2F10" w:rsidRPr="00426FD7" w:rsidRDefault="000D2F10" w:rsidP="00426FD7">
      <w:pPr>
        <w:tabs>
          <w:tab w:val="left" w:pos="7020"/>
          <w:tab w:val="right" w:pos="10826"/>
        </w:tabs>
        <w:suppressAutoHyphens/>
        <w:spacing w:after="0" w:line="240" w:lineRule="auto"/>
        <w:jc w:val="center"/>
        <w:rPr>
          <w:rFonts w:ascii="Times New Roman" w:hAnsi="Times New Roman" w:cs="Times New Roman"/>
          <w:bCs/>
          <w:spacing w:val="-2"/>
          <w:sz w:val="24"/>
          <w:szCs w:val="24"/>
        </w:rPr>
      </w:pPr>
      <w:r w:rsidRPr="00426FD7">
        <w:rPr>
          <w:rFonts w:ascii="Times New Roman" w:hAnsi="Times New Roman" w:cs="Times New Roman"/>
          <w:bCs/>
          <w:spacing w:val="-2"/>
          <w:sz w:val="24"/>
          <w:szCs w:val="24"/>
        </w:rPr>
        <w:t>MSc in Financial Management</w:t>
      </w:r>
    </w:p>
    <w:p w14:paraId="42550BA1" w14:textId="77777777" w:rsidR="00680CC2" w:rsidRPr="00426FD7" w:rsidRDefault="00680CC2" w:rsidP="00426FD7">
      <w:pPr>
        <w:tabs>
          <w:tab w:val="left" w:pos="7020"/>
          <w:tab w:val="right" w:pos="10826"/>
        </w:tabs>
        <w:suppressAutoHyphens/>
        <w:spacing w:after="0" w:line="240" w:lineRule="auto"/>
        <w:jc w:val="center"/>
        <w:rPr>
          <w:rFonts w:ascii="Times New Roman" w:hAnsi="Times New Roman" w:cs="Times New Roman"/>
          <w:bCs/>
          <w:spacing w:val="-2"/>
          <w:sz w:val="24"/>
          <w:szCs w:val="24"/>
        </w:rPr>
      </w:pPr>
      <w:r w:rsidRPr="00426FD7">
        <w:rPr>
          <w:rFonts w:ascii="Times New Roman" w:hAnsi="Times New Roman" w:cs="Times New Roman"/>
          <w:bCs/>
          <w:spacing w:val="-2"/>
          <w:sz w:val="24"/>
          <w:szCs w:val="24"/>
        </w:rPr>
        <w:t>Institute of Management and Health</w:t>
      </w:r>
    </w:p>
    <w:p w14:paraId="53ABEC37" w14:textId="77777777" w:rsidR="00680CC2" w:rsidRPr="00426FD7" w:rsidRDefault="00680CC2" w:rsidP="00426FD7">
      <w:pPr>
        <w:tabs>
          <w:tab w:val="left" w:pos="7020"/>
          <w:tab w:val="right" w:pos="10826"/>
        </w:tabs>
        <w:suppressAutoHyphens/>
        <w:spacing w:after="0" w:line="240" w:lineRule="auto"/>
        <w:jc w:val="center"/>
        <w:rPr>
          <w:rFonts w:ascii="Times New Roman" w:hAnsi="Times New Roman" w:cs="Times New Roman"/>
          <w:bCs/>
          <w:spacing w:val="-2"/>
          <w:sz w:val="24"/>
          <w:szCs w:val="24"/>
        </w:rPr>
      </w:pPr>
      <w:r w:rsidRPr="00426FD7">
        <w:rPr>
          <w:rFonts w:ascii="Times New Roman" w:hAnsi="Times New Roman" w:cs="Times New Roman"/>
          <w:bCs/>
          <w:spacing w:val="-2"/>
          <w:sz w:val="24"/>
          <w:szCs w:val="24"/>
        </w:rPr>
        <w:t>Swansea Business School</w:t>
      </w:r>
    </w:p>
    <w:p w14:paraId="0591D3D3" w14:textId="77777777" w:rsidR="00680CC2" w:rsidRPr="00426FD7" w:rsidRDefault="00680CC2" w:rsidP="00426FD7">
      <w:pPr>
        <w:tabs>
          <w:tab w:val="left" w:pos="7020"/>
          <w:tab w:val="right" w:pos="10826"/>
        </w:tabs>
        <w:suppressAutoHyphens/>
        <w:spacing w:after="0" w:line="240" w:lineRule="auto"/>
        <w:jc w:val="center"/>
        <w:rPr>
          <w:rFonts w:ascii="Times New Roman" w:hAnsi="Times New Roman" w:cs="Times New Roman"/>
          <w:bCs/>
          <w:spacing w:val="-2"/>
          <w:sz w:val="24"/>
          <w:szCs w:val="24"/>
        </w:rPr>
      </w:pPr>
      <w:r w:rsidRPr="00426FD7">
        <w:rPr>
          <w:rFonts w:ascii="Times New Roman" w:hAnsi="Times New Roman" w:cs="Times New Roman"/>
          <w:bCs/>
          <w:spacing w:val="-2"/>
          <w:sz w:val="24"/>
          <w:szCs w:val="24"/>
        </w:rPr>
        <w:t>University of Wales Trinity Saint David</w:t>
      </w:r>
    </w:p>
    <w:p w14:paraId="4BFACB90" w14:textId="5BC1EEEB" w:rsidR="000D2F10" w:rsidRPr="00426FD7" w:rsidRDefault="00680CC2" w:rsidP="00426FD7">
      <w:pPr>
        <w:tabs>
          <w:tab w:val="left" w:pos="7020"/>
          <w:tab w:val="right" w:pos="10826"/>
        </w:tabs>
        <w:suppressAutoHyphens/>
        <w:spacing w:after="0" w:line="240" w:lineRule="auto"/>
        <w:jc w:val="center"/>
        <w:rPr>
          <w:rFonts w:ascii="Times New Roman" w:hAnsi="Times New Roman" w:cs="Times New Roman"/>
          <w:bCs/>
          <w:spacing w:val="-2"/>
          <w:sz w:val="24"/>
          <w:szCs w:val="24"/>
        </w:rPr>
      </w:pPr>
      <w:r w:rsidRPr="00426FD7">
        <w:rPr>
          <w:rFonts w:ascii="Times New Roman" w:hAnsi="Times New Roman" w:cs="Times New Roman"/>
          <w:bCs/>
          <w:spacing w:val="-2"/>
          <w:sz w:val="24"/>
          <w:szCs w:val="24"/>
        </w:rPr>
        <w:t xml:space="preserve">Email: </w:t>
      </w:r>
      <w:hyperlink r:id="rId10" w:history="1">
        <w:r w:rsidR="00A13DC9" w:rsidRPr="00426FD7">
          <w:rPr>
            <w:rStyle w:val="Hyperlink"/>
            <w:rFonts w:ascii="Times New Roman" w:hAnsi="Times New Roman" w:cs="Times New Roman"/>
            <w:bCs/>
            <w:spacing w:val="-2"/>
            <w:sz w:val="24"/>
            <w:szCs w:val="24"/>
          </w:rPr>
          <w:t>2505892@student.uwtsd.ac.uk</w:t>
        </w:r>
      </w:hyperlink>
    </w:p>
    <w:p w14:paraId="149CB607" w14:textId="77777777" w:rsidR="00A13DC9" w:rsidRPr="00426FD7" w:rsidRDefault="00A13DC9" w:rsidP="00426FD7">
      <w:pPr>
        <w:tabs>
          <w:tab w:val="left" w:pos="7020"/>
          <w:tab w:val="right" w:pos="10826"/>
        </w:tabs>
        <w:suppressAutoHyphens/>
        <w:spacing w:after="0" w:line="240" w:lineRule="auto"/>
        <w:jc w:val="center"/>
        <w:rPr>
          <w:rFonts w:ascii="Times New Roman" w:hAnsi="Times New Roman" w:cs="Times New Roman"/>
          <w:b/>
          <w:spacing w:val="-2"/>
          <w:sz w:val="24"/>
          <w:szCs w:val="24"/>
        </w:rPr>
      </w:pPr>
    </w:p>
    <w:p w14:paraId="746889B6" w14:textId="77777777" w:rsidR="008F51AD" w:rsidRDefault="008F51AD" w:rsidP="008F51AD">
      <w:pPr>
        <w:tabs>
          <w:tab w:val="left" w:pos="7020"/>
          <w:tab w:val="right" w:pos="10826"/>
        </w:tabs>
        <w:suppressAutoHyphens/>
        <w:spacing w:after="0" w:line="240" w:lineRule="auto"/>
        <w:jc w:val="center"/>
        <w:rPr>
          <w:rFonts w:ascii="Times New Roman" w:hAnsi="Times New Roman" w:cs="Times New Roman"/>
          <w:b/>
          <w:spacing w:val="-2"/>
          <w:sz w:val="24"/>
          <w:szCs w:val="24"/>
        </w:rPr>
      </w:pPr>
      <w:r w:rsidRPr="008F51AD">
        <w:rPr>
          <w:rFonts w:ascii="Times New Roman" w:hAnsi="Times New Roman" w:cs="Times New Roman"/>
          <w:b/>
          <w:spacing w:val="-2"/>
          <w:sz w:val="24"/>
          <w:szCs w:val="24"/>
        </w:rPr>
        <w:t>Date of Submission:</w:t>
      </w:r>
    </w:p>
    <w:p w14:paraId="3CB37D2A" w14:textId="435B671A" w:rsidR="009F0E7C" w:rsidRPr="008F51AD" w:rsidRDefault="009F0E7C" w:rsidP="008F51AD">
      <w:pPr>
        <w:pStyle w:val="Heading1"/>
        <w:jc w:val="center"/>
        <w:rPr>
          <w:sz w:val="24"/>
          <w:szCs w:val="24"/>
        </w:rPr>
      </w:pPr>
      <w:bookmarkStart w:id="0" w:name="_Toc239076644"/>
      <w:r w:rsidRPr="009F0E7C">
        <w:lastRenderedPageBreak/>
        <w:t>Abstract</w:t>
      </w:r>
      <w:bookmarkEnd w:id="0"/>
    </w:p>
    <w:p w14:paraId="7519C279" w14:textId="43F4A946" w:rsidR="0054128B" w:rsidRPr="00F9185F" w:rsidRDefault="00E80E0C" w:rsidP="009D6B72">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This study evaluates the influence of macroeconomic factors</w:t>
      </w:r>
      <w:r w:rsidR="00C63772">
        <w:rPr>
          <w:rFonts w:ascii="Times New Roman" w:hAnsi="Times New Roman" w:cs="Times New Roman"/>
          <w:sz w:val="24"/>
          <w:szCs w:val="24"/>
        </w:rPr>
        <w:t xml:space="preserve"> (</w:t>
      </w:r>
      <w:r w:rsidR="00803868">
        <w:rPr>
          <w:rFonts w:ascii="Times New Roman" w:hAnsi="Times New Roman" w:cs="Times New Roman"/>
          <w:sz w:val="24"/>
          <w:szCs w:val="24"/>
        </w:rPr>
        <w:t>interest rate, inflation rate, GDP growth) and corporate governance factors (board size, board independence) on the profitability of UK banks</w:t>
      </w:r>
      <w:r w:rsidR="00374A6A">
        <w:rPr>
          <w:rFonts w:ascii="Times New Roman" w:hAnsi="Times New Roman" w:cs="Times New Roman"/>
          <w:sz w:val="24"/>
          <w:szCs w:val="24"/>
        </w:rPr>
        <w:t>, including</w:t>
      </w:r>
      <w:r w:rsidR="00803868">
        <w:rPr>
          <w:rFonts w:ascii="Times New Roman" w:hAnsi="Times New Roman" w:cs="Times New Roman"/>
          <w:sz w:val="24"/>
          <w:szCs w:val="24"/>
        </w:rPr>
        <w:t xml:space="preserve"> HSBC, Barclays, Lloyds,</w:t>
      </w:r>
      <w:r w:rsidR="00893C1F">
        <w:rPr>
          <w:rFonts w:ascii="Times New Roman" w:hAnsi="Times New Roman" w:cs="Times New Roman"/>
          <w:sz w:val="24"/>
          <w:szCs w:val="24"/>
        </w:rPr>
        <w:t xml:space="preserve"> and NatWest Bank</w:t>
      </w:r>
      <w:r w:rsidR="00F1477A">
        <w:rPr>
          <w:rFonts w:ascii="Times New Roman" w:hAnsi="Times New Roman" w:cs="Times New Roman"/>
          <w:sz w:val="24"/>
          <w:szCs w:val="24"/>
        </w:rPr>
        <w:t>.</w:t>
      </w:r>
      <w:r w:rsidR="00893C1F">
        <w:rPr>
          <w:rFonts w:ascii="Times New Roman" w:hAnsi="Times New Roman" w:cs="Times New Roman"/>
          <w:sz w:val="24"/>
          <w:szCs w:val="24"/>
        </w:rPr>
        <w:t xml:space="preserve"> </w:t>
      </w:r>
      <w:r w:rsidR="00B67F89">
        <w:rPr>
          <w:rFonts w:ascii="Times New Roman" w:hAnsi="Times New Roman" w:cs="Times New Roman"/>
          <w:sz w:val="24"/>
          <w:szCs w:val="24"/>
        </w:rPr>
        <w:t xml:space="preserve">This research covers 2016 to 2025 as the research period and uses ROA to measure banks’ </w:t>
      </w:r>
      <w:r w:rsidR="009D6B72">
        <w:rPr>
          <w:rFonts w:ascii="Times New Roman" w:hAnsi="Times New Roman" w:cs="Times New Roman"/>
          <w:sz w:val="24"/>
          <w:szCs w:val="24"/>
        </w:rPr>
        <w:t>profitability.</w:t>
      </w:r>
      <w:r w:rsidR="0054128B" w:rsidRPr="00F9185F">
        <w:rPr>
          <w:rFonts w:ascii="Times New Roman" w:eastAsia="Times New Roman" w:hAnsi="Times New Roman" w:cs="Times New Roman"/>
          <w:sz w:val="24"/>
          <w:szCs w:val="24"/>
        </w:rPr>
        <w:t xml:space="preserve"> </w:t>
      </w:r>
    </w:p>
    <w:p w14:paraId="7D2EF7EA" w14:textId="4CC4FEEE" w:rsidR="00B67F89" w:rsidRDefault="0054128B" w:rsidP="009D6B72">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This research uses a </w:t>
      </w:r>
      <w:r w:rsidR="0009796F">
        <w:rPr>
          <w:rFonts w:ascii="Times New Roman" w:hAnsi="Times New Roman" w:cs="Times New Roman"/>
          <w:sz w:val="24"/>
          <w:szCs w:val="24"/>
        </w:rPr>
        <w:t>quantitative</w:t>
      </w:r>
      <w:r>
        <w:rPr>
          <w:rFonts w:ascii="Times New Roman" w:hAnsi="Times New Roman" w:cs="Times New Roman"/>
          <w:sz w:val="24"/>
          <w:szCs w:val="24"/>
        </w:rPr>
        <w:t xml:space="preserve"> </w:t>
      </w:r>
      <w:r w:rsidR="0009796F">
        <w:rPr>
          <w:rFonts w:ascii="Times New Roman" w:hAnsi="Times New Roman" w:cs="Times New Roman"/>
          <w:sz w:val="24"/>
          <w:szCs w:val="24"/>
        </w:rPr>
        <w:t>method and relies solely on secondary data</w:t>
      </w:r>
      <w:r w:rsidR="003511D1">
        <w:rPr>
          <w:rFonts w:ascii="Times New Roman" w:hAnsi="Times New Roman" w:cs="Times New Roman"/>
          <w:sz w:val="24"/>
          <w:szCs w:val="24"/>
        </w:rPr>
        <w:t xml:space="preserve">. Secondary </w:t>
      </w:r>
      <w:r w:rsidR="0009796F">
        <w:rPr>
          <w:rFonts w:ascii="Times New Roman" w:hAnsi="Times New Roman" w:cs="Times New Roman"/>
          <w:sz w:val="24"/>
          <w:szCs w:val="24"/>
        </w:rPr>
        <w:t>data</w:t>
      </w:r>
      <w:r w:rsidR="003511D1">
        <w:rPr>
          <w:rFonts w:ascii="Times New Roman" w:hAnsi="Times New Roman" w:cs="Times New Roman"/>
          <w:sz w:val="24"/>
          <w:szCs w:val="24"/>
        </w:rPr>
        <w:t xml:space="preserve"> </w:t>
      </w:r>
      <w:r w:rsidR="00E8731B">
        <w:rPr>
          <w:rFonts w:ascii="Times New Roman" w:hAnsi="Times New Roman" w:cs="Times New Roman"/>
          <w:sz w:val="24"/>
          <w:szCs w:val="24"/>
        </w:rPr>
        <w:t xml:space="preserve">were collected from reputable sources such as annual reports from banks' websites, relevant </w:t>
      </w:r>
      <w:r w:rsidR="00851DF6">
        <w:rPr>
          <w:rFonts w:ascii="Times New Roman" w:hAnsi="Times New Roman" w:cs="Times New Roman"/>
          <w:sz w:val="24"/>
          <w:szCs w:val="24"/>
        </w:rPr>
        <w:t>journals</w:t>
      </w:r>
      <w:r w:rsidR="0009796F">
        <w:rPr>
          <w:rFonts w:ascii="Times New Roman" w:hAnsi="Times New Roman" w:cs="Times New Roman"/>
          <w:sz w:val="24"/>
          <w:szCs w:val="24"/>
        </w:rPr>
        <w:t>,</w:t>
      </w:r>
      <w:r w:rsidR="00851DF6">
        <w:rPr>
          <w:rFonts w:ascii="Times New Roman" w:hAnsi="Times New Roman" w:cs="Times New Roman"/>
          <w:sz w:val="24"/>
          <w:szCs w:val="24"/>
        </w:rPr>
        <w:t xml:space="preserve"> and other official sources</w:t>
      </w:r>
      <w:r w:rsidR="00426D82">
        <w:rPr>
          <w:rFonts w:ascii="Times New Roman" w:hAnsi="Times New Roman" w:cs="Times New Roman"/>
          <w:sz w:val="24"/>
          <w:szCs w:val="24"/>
        </w:rPr>
        <w:t xml:space="preserve">. </w:t>
      </w:r>
      <w:r w:rsidR="00426D82">
        <w:rPr>
          <w:rFonts w:ascii="Times New Roman" w:eastAsia="Times New Roman" w:hAnsi="Times New Roman" w:cs="Times New Roman"/>
          <w:sz w:val="24"/>
          <w:szCs w:val="24"/>
        </w:rPr>
        <w:t>The study used 40 observations from</w:t>
      </w:r>
      <w:r w:rsidR="00426D82" w:rsidRPr="00F9185F">
        <w:rPr>
          <w:rFonts w:ascii="Times New Roman" w:eastAsia="Times New Roman" w:hAnsi="Times New Roman" w:cs="Times New Roman"/>
          <w:sz w:val="24"/>
          <w:szCs w:val="24"/>
        </w:rPr>
        <w:t xml:space="preserve"> four banks over a ten-year period. </w:t>
      </w:r>
      <w:r w:rsidR="007C3920">
        <w:rPr>
          <w:rFonts w:ascii="Times New Roman" w:eastAsia="Times New Roman" w:hAnsi="Times New Roman" w:cs="Times New Roman"/>
          <w:sz w:val="24"/>
          <w:szCs w:val="24"/>
        </w:rPr>
        <w:t>The study used Microsoft Excel to run regression analyses examining</w:t>
      </w:r>
      <w:r w:rsidR="00426D82" w:rsidRPr="00F9185F">
        <w:rPr>
          <w:rFonts w:ascii="Times New Roman" w:eastAsia="Times New Roman" w:hAnsi="Times New Roman" w:cs="Times New Roman"/>
          <w:sz w:val="24"/>
          <w:szCs w:val="24"/>
        </w:rPr>
        <w:t xml:space="preserve"> the relationship between each independent variable and bank profitability.</w:t>
      </w:r>
    </w:p>
    <w:p w14:paraId="365D828F" w14:textId="270D8488" w:rsidR="00374A6A" w:rsidRDefault="00E235EF" w:rsidP="009D6B72">
      <w:pPr>
        <w:spacing w:before="100" w:beforeAutospacing="1" w:after="100" w:afterAutospacing="1" w:line="240" w:lineRule="auto"/>
        <w:jc w:val="both"/>
        <w:rPr>
          <w:rFonts w:ascii="Times New Roman" w:hAnsi="Times New Roman" w:cs="Times New Roman"/>
          <w:sz w:val="24"/>
          <w:szCs w:val="24"/>
        </w:rPr>
      </w:pPr>
      <w:r w:rsidRPr="00E235EF">
        <w:rPr>
          <w:rFonts w:ascii="Times New Roman" w:hAnsi="Times New Roman" w:cs="Times New Roman"/>
          <w:sz w:val="24"/>
          <w:szCs w:val="24"/>
        </w:rPr>
        <w:t xml:space="preserve">The results show that interest rates and inflation </w:t>
      </w:r>
      <w:r w:rsidR="000160C0">
        <w:rPr>
          <w:rFonts w:ascii="Times New Roman" w:hAnsi="Times New Roman" w:cs="Times New Roman"/>
          <w:sz w:val="24"/>
          <w:szCs w:val="24"/>
        </w:rPr>
        <w:t>are positively related to</w:t>
      </w:r>
      <w:r w:rsidRPr="00E235EF">
        <w:rPr>
          <w:rFonts w:ascii="Times New Roman" w:hAnsi="Times New Roman" w:cs="Times New Roman"/>
          <w:sz w:val="24"/>
          <w:szCs w:val="24"/>
        </w:rPr>
        <w:t xml:space="preserve"> ROA. They show some evidence of an effect at the 10% significance level, with p-values of 0.066 and 0.098. However, they are not significant at the 5% level. GDP growth has almost no relationship with ROA and is not statistically significant. Board size has a small negative relationship with bank profitability, while board independence has a positive relationship. However, both of these results are also not statistically significant.</w:t>
      </w:r>
    </w:p>
    <w:p w14:paraId="71A89ED6" w14:textId="6FF0C804" w:rsidR="00C5765C" w:rsidRDefault="003F775E" w:rsidP="009D6B72">
      <w:pPr>
        <w:spacing w:before="100" w:beforeAutospacing="1" w:after="100" w:afterAutospacing="1" w:line="240" w:lineRule="auto"/>
        <w:jc w:val="both"/>
        <w:rPr>
          <w:rFonts w:ascii="Times New Roman" w:hAnsi="Times New Roman" w:cs="Times New Roman"/>
          <w:sz w:val="24"/>
          <w:szCs w:val="24"/>
        </w:rPr>
      </w:pPr>
      <w:r w:rsidRPr="00DD721C">
        <w:rPr>
          <w:rFonts w:ascii="Times New Roman" w:hAnsi="Times New Roman" w:cs="Times New Roman"/>
          <w:sz w:val="24"/>
          <w:szCs w:val="24"/>
        </w:rPr>
        <w:t xml:space="preserve">So, the findings suggest that the selected macroeconomic and corporate governance factors had a limited influence on the profitability of the four major UK banks during 2016–2025. Interest rates and inflation showed positive relationships with ROA and were significant at the 10% level, </w:t>
      </w:r>
      <w:r w:rsidR="00CB535D" w:rsidRPr="00DD721C">
        <w:rPr>
          <w:rFonts w:ascii="Times New Roman" w:hAnsi="Times New Roman" w:cs="Times New Roman"/>
          <w:sz w:val="24"/>
          <w:szCs w:val="24"/>
        </w:rPr>
        <w:t xml:space="preserve">but not </w:t>
      </w:r>
      <w:r w:rsidRPr="00DD721C">
        <w:rPr>
          <w:rFonts w:ascii="Times New Roman" w:hAnsi="Times New Roman" w:cs="Times New Roman"/>
          <w:sz w:val="24"/>
          <w:szCs w:val="24"/>
        </w:rPr>
        <w:t xml:space="preserve">at the 5% level. </w:t>
      </w:r>
      <w:r w:rsidR="00CB535D" w:rsidRPr="00DD721C">
        <w:rPr>
          <w:rFonts w:ascii="Times New Roman" w:hAnsi="Times New Roman" w:cs="Times New Roman"/>
          <w:sz w:val="24"/>
          <w:szCs w:val="24"/>
        </w:rPr>
        <w:t>On the other hand</w:t>
      </w:r>
      <w:r w:rsidRPr="00DD721C">
        <w:rPr>
          <w:rFonts w:ascii="Times New Roman" w:hAnsi="Times New Roman" w:cs="Times New Roman"/>
          <w:sz w:val="24"/>
          <w:szCs w:val="24"/>
        </w:rPr>
        <w:t>, GDP growth, board size</w:t>
      </w:r>
      <w:r w:rsidR="00C510ED" w:rsidRPr="00DD721C">
        <w:rPr>
          <w:rFonts w:ascii="Times New Roman" w:hAnsi="Times New Roman" w:cs="Times New Roman"/>
          <w:sz w:val="24"/>
          <w:szCs w:val="24"/>
        </w:rPr>
        <w:t>,</w:t>
      </w:r>
      <w:r w:rsidRPr="00DD721C">
        <w:rPr>
          <w:rFonts w:ascii="Times New Roman" w:hAnsi="Times New Roman" w:cs="Times New Roman"/>
          <w:sz w:val="24"/>
          <w:szCs w:val="24"/>
        </w:rPr>
        <w:t xml:space="preserve"> and board independence did not show statistically significant relationships with ROA. </w:t>
      </w:r>
      <w:r w:rsidR="00C510ED" w:rsidRPr="00DD721C">
        <w:rPr>
          <w:rFonts w:ascii="Times New Roman" w:hAnsi="Times New Roman" w:cs="Times New Roman"/>
          <w:sz w:val="24"/>
          <w:szCs w:val="24"/>
        </w:rPr>
        <w:t>The findings suggest that macroeconomic factors, interest rates</w:t>
      </w:r>
      <w:r w:rsidR="00E8731B">
        <w:rPr>
          <w:rFonts w:ascii="Times New Roman" w:hAnsi="Times New Roman" w:cs="Times New Roman"/>
          <w:sz w:val="24"/>
          <w:szCs w:val="24"/>
        </w:rPr>
        <w:t>,</w:t>
      </w:r>
      <w:r w:rsidR="00C510ED" w:rsidRPr="00DD721C">
        <w:rPr>
          <w:rFonts w:ascii="Times New Roman" w:hAnsi="Times New Roman" w:cs="Times New Roman"/>
          <w:sz w:val="24"/>
          <w:szCs w:val="24"/>
        </w:rPr>
        <w:t xml:space="preserve"> and inflation may influence bank profitability, while the corporate governance factors examined in this study showed limited evidence of </w:t>
      </w:r>
      <w:r w:rsidRPr="00DD721C">
        <w:rPr>
          <w:rFonts w:ascii="Times New Roman" w:hAnsi="Times New Roman" w:cs="Times New Roman"/>
          <w:sz w:val="24"/>
          <w:szCs w:val="24"/>
        </w:rPr>
        <w:t>influence.</w:t>
      </w:r>
    </w:p>
    <w:p w14:paraId="08046865" w14:textId="77777777" w:rsidR="00DD721C" w:rsidRPr="00DD721C" w:rsidRDefault="00DD721C" w:rsidP="00DD721C">
      <w:pPr>
        <w:spacing w:before="100" w:beforeAutospacing="1" w:after="100" w:afterAutospacing="1" w:line="240" w:lineRule="auto"/>
        <w:jc w:val="both"/>
        <w:rPr>
          <w:rFonts w:ascii="Times New Roman" w:hAnsi="Times New Roman" w:cs="Times New Roman"/>
          <w:b/>
          <w:bCs/>
          <w:sz w:val="24"/>
          <w:szCs w:val="24"/>
        </w:rPr>
      </w:pPr>
    </w:p>
    <w:p w14:paraId="43071FF1" w14:textId="77777777" w:rsidR="00C5765C" w:rsidRDefault="00C5765C" w:rsidP="009F0E7C">
      <w:pPr>
        <w:spacing w:before="100" w:beforeAutospacing="1" w:after="100" w:afterAutospacing="1" w:line="240" w:lineRule="auto"/>
        <w:jc w:val="center"/>
        <w:rPr>
          <w:rFonts w:ascii="Times New Roman" w:hAnsi="Times New Roman" w:cs="Times New Roman"/>
          <w:b/>
          <w:bCs/>
          <w:sz w:val="32"/>
          <w:szCs w:val="32"/>
        </w:rPr>
      </w:pPr>
    </w:p>
    <w:p w14:paraId="4185FCF8" w14:textId="77777777" w:rsidR="00C5765C" w:rsidRDefault="00C5765C" w:rsidP="009F0E7C">
      <w:pPr>
        <w:spacing w:before="100" w:beforeAutospacing="1" w:after="100" w:afterAutospacing="1" w:line="240" w:lineRule="auto"/>
        <w:jc w:val="center"/>
        <w:rPr>
          <w:rFonts w:ascii="Times New Roman" w:hAnsi="Times New Roman" w:cs="Times New Roman"/>
          <w:b/>
          <w:bCs/>
          <w:sz w:val="32"/>
          <w:szCs w:val="32"/>
        </w:rPr>
      </w:pPr>
    </w:p>
    <w:p w14:paraId="4A575222" w14:textId="77777777" w:rsidR="00C5765C" w:rsidRDefault="00C5765C" w:rsidP="009F0E7C">
      <w:pPr>
        <w:spacing w:before="100" w:beforeAutospacing="1" w:after="100" w:afterAutospacing="1" w:line="240" w:lineRule="auto"/>
        <w:jc w:val="center"/>
        <w:rPr>
          <w:rFonts w:ascii="Times New Roman" w:hAnsi="Times New Roman" w:cs="Times New Roman"/>
          <w:b/>
          <w:bCs/>
          <w:sz w:val="32"/>
          <w:szCs w:val="32"/>
        </w:rPr>
      </w:pPr>
    </w:p>
    <w:p w14:paraId="1FBDE88B" w14:textId="77777777" w:rsidR="00C5765C" w:rsidRDefault="00C5765C" w:rsidP="009F0E7C">
      <w:pPr>
        <w:spacing w:before="100" w:beforeAutospacing="1" w:after="100" w:afterAutospacing="1" w:line="240" w:lineRule="auto"/>
        <w:jc w:val="center"/>
        <w:rPr>
          <w:rFonts w:ascii="Times New Roman" w:hAnsi="Times New Roman" w:cs="Times New Roman"/>
          <w:b/>
          <w:bCs/>
          <w:sz w:val="32"/>
          <w:szCs w:val="32"/>
        </w:rPr>
      </w:pPr>
    </w:p>
    <w:p w14:paraId="2A3784D6" w14:textId="77777777" w:rsidR="00C5765C" w:rsidRDefault="00C5765C" w:rsidP="009F0E7C">
      <w:pPr>
        <w:spacing w:before="100" w:beforeAutospacing="1" w:after="100" w:afterAutospacing="1" w:line="240" w:lineRule="auto"/>
        <w:jc w:val="center"/>
        <w:rPr>
          <w:rFonts w:ascii="Times New Roman" w:hAnsi="Times New Roman" w:cs="Times New Roman"/>
          <w:b/>
          <w:bCs/>
          <w:sz w:val="32"/>
          <w:szCs w:val="32"/>
        </w:rPr>
      </w:pPr>
    </w:p>
    <w:p w14:paraId="73F1C257" w14:textId="77777777" w:rsidR="00C5765C" w:rsidRDefault="00C5765C" w:rsidP="008F51AD">
      <w:pPr>
        <w:spacing w:before="100" w:beforeAutospacing="1" w:after="100" w:afterAutospacing="1" w:line="240" w:lineRule="auto"/>
        <w:rPr>
          <w:rFonts w:ascii="Times New Roman" w:hAnsi="Times New Roman" w:cs="Times New Roman"/>
          <w:b/>
          <w:bCs/>
          <w:sz w:val="32"/>
          <w:szCs w:val="32"/>
        </w:rPr>
      </w:pPr>
    </w:p>
    <w:p w14:paraId="318943DF" w14:textId="77777777" w:rsidR="008F51AD" w:rsidRDefault="008F51AD" w:rsidP="008F51AD">
      <w:pPr>
        <w:spacing w:before="100" w:beforeAutospacing="1" w:after="100" w:afterAutospacing="1" w:line="240" w:lineRule="auto"/>
        <w:rPr>
          <w:rFonts w:ascii="Times New Roman" w:hAnsi="Times New Roman" w:cs="Times New Roman"/>
          <w:b/>
          <w:bCs/>
          <w:sz w:val="32"/>
          <w:szCs w:val="32"/>
        </w:rPr>
      </w:pPr>
    </w:p>
    <w:p w14:paraId="67A16F35" w14:textId="3DA15598" w:rsidR="00E10549" w:rsidRPr="00E10549" w:rsidRDefault="00E10549" w:rsidP="0053323D">
      <w:pPr>
        <w:pStyle w:val="Heading1"/>
        <w:jc w:val="center"/>
      </w:pPr>
      <w:bookmarkStart w:id="1" w:name="_Toc239076645"/>
      <w:r w:rsidRPr="00E10549">
        <w:lastRenderedPageBreak/>
        <w:t>Declaration and Statements</w:t>
      </w:r>
      <w:bookmarkEnd w:id="1"/>
    </w:p>
    <w:p w14:paraId="37343D90" w14:textId="77777777" w:rsidR="00E10549" w:rsidRDefault="00E10549" w:rsidP="00E10549">
      <w:pPr>
        <w:spacing w:after="0" w:line="240" w:lineRule="auto"/>
        <w:ind w:left="720" w:hanging="630"/>
        <w:jc w:val="both"/>
        <w:rPr>
          <w:rFonts w:ascii="Arial" w:hAnsi="Arial" w:cs="Arial"/>
          <w:spacing w:val="-2"/>
        </w:rPr>
      </w:pPr>
    </w:p>
    <w:p w14:paraId="6A2A9A12" w14:textId="77777777" w:rsidR="00E10549" w:rsidRDefault="00E10549" w:rsidP="00E10549">
      <w:pPr>
        <w:spacing w:after="0" w:line="240" w:lineRule="auto"/>
        <w:ind w:left="720"/>
        <w:jc w:val="both"/>
        <w:rPr>
          <w:rFonts w:ascii="Arial" w:hAnsi="Arial" w:cs="Arial"/>
          <w:spacing w:val="-2"/>
        </w:rPr>
      </w:pPr>
    </w:p>
    <w:p w14:paraId="7F659FCB" w14:textId="77777777" w:rsidR="00E10549" w:rsidRPr="00551562" w:rsidRDefault="00E10549" w:rsidP="00D97BB8">
      <w:pPr>
        <w:pStyle w:val="Heading2"/>
      </w:pPr>
      <w:bookmarkStart w:id="2" w:name="_Toc239076646"/>
      <w:r w:rsidRPr="00551562">
        <w:t>DECLARATION</w:t>
      </w:r>
      <w:bookmarkEnd w:id="2"/>
    </w:p>
    <w:p w14:paraId="78B0273A" w14:textId="77777777" w:rsidR="00E10549" w:rsidRPr="00551562" w:rsidRDefault="00E10549" w:rsidP="00E10549">
      <w:pPr>
        <w:spacing w:after="0" w:line="240" w:lineRule="auto"/>
        <w:ind w:left="720" w:hanging="630"/>
        <w:jc w:val="both"/>
        <w:rPr>
          <w:rFonts w:ascii="Times New Roman" w:hAnsi="Times New Roman" w:cs="Times New Roman"/>
          <w:spacing w:val="-2"/>
          <w:sz w:val="24"/>
          <w:szCs w:val="24"/>
        </w:rPr>
      </w:pPr>
      <w:r w:rsidRPr="00551562">
        <w:rPr>
          <w:rFonts w:ascii="Times New Roman" w:hAnsi="Times New Roman" w:cs="Times New Roman"/>
          <w:spacing w:val="-2"/>
          <w:sz w:val="24"/>
          <w:szCs w:val="24"/>
        </w:rPr>
        <w:tab/>
      </w:r>
    </w:p>
    <w:p w14:paraId="18DDDF46" w14:textId="77777777" w:rsidR="00E10549" w:rsidRPr="00551562" w:rsidRDefault="00E10549" w:rsidP="00172FF0">
      <w:pPr>
        <w:spacing w:after="0" w:line="240" w:lineRule="auto"/>
        <w:jc w:val="both"/>
        <w:rPr>
          <w:rFonts w:ascii="Times New Roman" w:hAnsi="Times New Roman" w:cs="Times New Roman"/>
          <w:spacing w:val="-2"/>
          <w:sz w:val="24"/>
          <w:szCs w:val="24"/>
        </w:rPr>
      </w:pPr>
      <w:r w:rsidRPr="00551562">
        <w:rPr>
          <w:rFonts w:ascii="Times New Roman" w:hAnsi="Times New Roman" w:cs="Times New Roman"/>
          <w:spacing w:val="-2"/>
          <w:sz w:val="24"/>
          <w:szCs w:val="24"/>
        </w:rPr>
        <w:t>This work has not previously been accepted in substance for any degree and is not being concurrently submitted in candidature for any degree.</w:t>
      </w:r>
      <w:r w:rsidRPr="00551562">
        <w:rPr>
          <w:rFonts w:ascii="Times New Roman" w:hAnsi="Times New Roman" w:cs="Times New Roman"/>
          <w:spacing w:val="-2"/>
          <w:sz w:val="24"/>
          <w:szCs w:val="24"/>
        </w:rPr>
        <w:tab/>
      </w:r>
    </w:p>
    <w:p w14:paraId="12CB3602" w14:textId="77777777" w:rsidR="00E10549" w:rsidRPr="00551562" w:rsidRDefault="00E10549" w:rsidP="00E10549">
      <w:pPr>
        <w:spacing w:after="0" w:line="240" w:lineRule="auto"/>
        <w:ind w:left="720"/>
        <w:jc w:val="both"/>
        <w:rPr>
          <w:rFonts w:ascii="Times New Roman" w:hAnsi="Times New Roman" w:cs="Times New Roman"/>
          <w:spacing w:val="-2"/>
          <w:sz w:val="24"/>
          <w:szCs w:val="24"/>
        </w:rPr>
      </w:pPr>
    </w:p>
    <w:p w14:paraId="18E39956" w14:textId="77777777" w:rsidR="00E10549" w:rsidRPr="00551562" w:rsidRDefault="00E10549" w:rsidP="00E10549">
      <w:pPr>
        <w:spacing w:after="0" w:line="240" w:lineRule="auto"/>
        <w:ind w:left="720"/>
        <w:jc w:val="both"/>
        <w:rPr>
          <w:rFonts w:ascii="Times New Roman" w:hAnsi="Times New Roman" w:cs="Times New Roman"/>
          <w:spacing w:val="-2"/>
          <w:sz w:val="24"/>
          <w:szCs w:val="24"/>
        </w:rPr>
      </w:pPr>
    </w:p>
    <w:p w14:paraId="6E7E2AF7" w14:textId="13D9B47D" w:rsidR="00E10549" w:rsidRPr="00551562" w:rsidRDefault="00E10549" w:rsidP="00E10549">
      <w:pPr>
        <w:spacing w:after="0" w:line="240" w:lineRule="auto"/>
        <w:ind w:left="720"/>
        <w:jc w:val="both"/>
        <w:rPr>
          <w:rFonts w:ascii="Times New Roman" w:hAnsi="Times New Roman" w:cs="Times New Roman"/>
          <w:spacing w:val="-2"/>
          <w:sz w:val="24"/>
          <w:szCs w:val="24"/>
        </w:rPr>
      </w:pPr>
      <w:r w:rsidRPr="00551562">
        <w:rPr>
          <w:rFonts w:ascii="Times New Roman" w:hAnsi="Times New Roman" w:cs="Times New Roman"/>
          <w:spacing w:val="-2"/>
          <w:sz w:val="24"/>
          <w:szCs w:val="24"/>
        </w:rPr>
        <w:t>Signed</w:t>
      </w:r>
      <w:r w:rsidR="007D1578">
        <w:rPr>
          <w:rFonts w:ascii="Times New Roman" w:hAnsi="Times New Roman" w:cs="Times New Roman"/>
          <w:spacing w:val="-2"/>
          <w:sz w:val="24"/>
          <w:szCs w:val="24"/>
        </w:rPr>
        <w:t xml:space="preserve">: </w:t>
      </w:r>
      <w:r w:rsidR="00537318" w:rsidRPr="00551562">
        <w:rPr>
          <w:rFonts w:ascii="Times New Roman" w:hAnsi="Times New Roman" w:cs="Times New Roman"/>
          <w:spacing w:val="-2"/>
          <w:sz w:val="24"/>
          <w:szCs w:val="24"/>
        </w:rPr>
        <w:t>Antar Podder</w:t>
      </w:r>
      <w:r w:rsidRPr="00551562">
        <w:rPr>
          <w:rFonts w:ascii="Times New Roman" w:hAnsi="Times New Roman" w:cs="Times New Roman"/>
          <w:spacing w:val="-2"/>
          <w:sz w:val="24"/>
          <w:szCs w:val="24"/>
        </w:rPr>
        <w:tab/>
      </w:r>
    </w:p>
    <w:p w14:paraId="794344CE" w14:textId="77777777" w:rsidR="00E10549" w:rsidRPr="00551562" w:rsidRDefault="00E10549" w:rsidP="00E10549">
      <w:pPr>
        <w:spacing w:after="0" w:line="240" w:lineRule="auto"/>
        <w:ind w:left="720"/>
        <w:jc w:val="both"/>
        <w:rPr>
          <w:rFonts w:ascii="Times New Roman" w:hAnsi="Times New Roman" w:cs="Times New Roman"/>
          <w:spacing w:val="-2"/>
          <w:sz w:val="24"/>
          <w:szCs w:val="24"/>
        </w:rPr>
      </w:pPr>
    </w:p>
    <w:p w14:paraId="1878B43E" w14:textId="38458559" w:rsidR="00E10549" w:rsidRPr="00551562" w:rsidRDefault="00E10549" w:rsidP="00E10549">
      <w:pPr>
        <w:spacing w:after="0" w:line="240" w:lineRule="auto"/>
        <w:ind w:left="720"/>
        <w:jc w:val="both"/>
        <w:rPr>
          <w:rFonts w:ascii="Times New Roman" w:hAnsi="Times New Roman" w:cs="Times New Roman"/>
          <w:spacing w:val="-2"/>
          <w:sz w:val="24"/>
          <w:szCs w:val="24"/>
        </w:rPr>
      </w:pPr>
      <w:r w:rsidRPr="00551562">
        <w:rPr>
          <w:rFonts w:ascii="Times New Roman" w:hAnsi="Times New Roman" w:cs="Times New Roman"/>
          <w:spacing w:val="-2"/>
          <w:sz w:val="24"/>
          <w:szCs w:val="24"/>
        </w:rPr>
        <w:t>Date</w:t>
      </w:r>
      <w:r w:rsidR="00773EB6">
        <w:rPr>
          <w:rFonts w:ascii="Times New Roman" w:hAnsi="Times New Roman" w:cs="Times New Roman"/>
          <w:spacing w:val="-2"/>
          <w:sz w:val="24"/>
          <w:szCs w:val="24"/>
        </w:rPr>
        <w:t>:</w:t>
      </w:r>
      <w:r w:rsidRPr="00551562">
        <w:rPr>
          <w:rFonts w:ascii="Times New Roman" w:hAnsi="Times New Roman" w:cs="Times New Roman"/>
          <w:spacing w:val="-2"/>
          <w:sz w:val="24"/>
          <w:szCs w:val="24"/>
        </w:rPr>
        <w:t xml:space="preserve"> </w:t>
      </w:r>
      <w:r w:rsidR="006F7406">
        <w:rPr>
          <w:rFonts w:ascii="Times New Roman" w:hAnsi="Times New Roman" w:cs="Times New Roman"/>
          <w:spacing w:val="-2"/>
          <w:sz w:val="24"/>
          <w:szCs w:val="24"/>
        </w:rPr>
        <w:t>22</w:t>
      </w:r>
      <w:r w:rsidR="007D1578" w:rsidRPr="007D1578">
        <w:rPr>
          <w:rFonts w:ascii="Times New Roman" w:hAnsi="Times New Roman" w:cs="Times New Roman"/>
          <w:spacing w:val="-2"/>
          <w:sz w:val="24"/>
          <w:szCs w:val="24"/>
          <w:vertAlign w:val="superscript"/>
        </w:rPr>
        <w:t>st</w:t>
      </w:r>
      <w:r w:rsidR="007D1578">
        <w:rPr>
          <w:rFonts w:ascii="Times New Roman" w:hAnsi="Times New Roman" w:cs="Times New Roman"/>
          <w:spacing w:val="-2"/>
          <w:sz w:val="24"/>
          <w:szCs w:val="24"/>
        </w:rPr>
        <w:t xml:space="preserve"> of </w:t>
      </w:r>
      <w:r w:rsidR="006F7406">
        <w:rPr>
          <w:rFonts w:ascii="Times New Roman" w:hAnsi="Times New Roman" w:cs="Times New Roman"/>
          <w:spacing w:val="-2"/>
          <w:sz w:val="24"/>
          <w:szCs w:val="24"/>
        </w:rPr>
        <w:t>September</w:t>
      </w:r>
    </w:p>
    <w:p w14:paraId="69A77E18" w14:textId="77777777" w:rsidR="00E10549" w:rsidRPr="00551562" w:rsidRDefault="00E10549" w:rsidP="00E10549">
      <w:pPr>
        <w:spacing w:after="0" w:line="240" w:lineRule="auto"/>
        <w:ind w:left="720"/>
        <w:jc w:val="both"/>
        <w:rPr>
          <w:rFonts w:ascii="Times New Roman" w:hAnsi="Times New Roman" w:cs="Times New Roman"/>
          <w:spacing w:val="-2"/>
          <w:sz w:val="24"/>
          <w:szCs w:val="24"/>
        </w:rPr>
      </w:pPr>
    </w:p>
    <w:p w14:paraId="599D5B2C" w14:textId="77777777" w:rsidR="00E10549" w:rsidRPr="00551562" w:rsidRDefault="00E10549" w:rsidP="00D97BB8">
      <w:pPr>
        <w:pStyle w:val="Heading2"/>
      </w:pPr>
      <w:bookmarkStart w:id="3" w:name="_Toc239076647"/>
      <w:r w:rsidRPr="00551562">
        <w:t>STATEMENT 1</w:t>
      </w:r>
      <w:bookmarkEnd w:id="3"/>
      <w:r w:rsidRPr="00551562">
        <w:tab/>
      </w:r>
    </w:p>
    <w:p w14:paraId="04BF9BE0" w14:textId="77777777" w:rsidR="00E10549" w:rsidRPr="00551562" w:rsidRDefault="00E10549" w:rsidP="00E10549">
      <w:pPr>
        <w:spacing w:after="0" w:line="240" w:lineRule="auto"/>
        <w:ind w:left="720"/>
        <w:jc w:val="both"/>
        <w:rPr>
          <w:rFonts w:ascii="Times New Roman" w:hAnsi="Times New Roman" w:cs="Times New Roman"/>
          <w:spacing w:val="-2"/>
          <w:sz w:val="24"/>
          <w:szCs w:val="24"/>
        </w:rPr>
      </w:pPr>
    </w:p>
    <w:p w14:paraId="4315B0EC" w14:textId="1AED9473" w:rsidR="00E10549" w:rsidRPr="00551562" w:rsidRDefault="00E10549" w:rsidP="00172FF0">
      <w:pPr>
        <w:spacing w:after="0" w:line="240" w:lineRule="auto"/>
        <w:jc w:val="both"/>
        <w:rPr>
          <w:rFonts w:ascii="Times New Roman" w:hAnsi="Times New Roman" w:cs="Times New Roman"/>
          <w:spacing w:val="-2"/>
          <w:sz w:val="24"/>
          <w:szCs w:val="24"/>
        </w:rPr>
      </w:pPr>
      <w:r w:rsidRPr="00551562">
        <w:rPr>
          <w:rFonts w:ascii="Times New Roman" w:hAnsi="Times New Roman" w:cs="Times New Roman"/>
          <w:spacing w:val="-2"/>
          <w:sz w:val="24"/>
          <w:szCs w:val="24"/>
        </w:rPr>
        <w:t>This work is the result of my own investigations, except where otherwise stated. Other sources are acknowledged by footnotes giving explicit references.  A bibliography is appended.</w:t>
      </w:r>
    </w:p>
    <w:p w14:paraId="3231142B" w14:textId="77777777" w:rsidR="00E10549" w:rsidRPr="00551562" w:rsidRDefault="00E10549" w:rsidP="00E10549">
      <w:pPr>
        <w:spacing w:after="0" w:line="240" w:lineRule="auto"/>
        <w:ind w:left="720"/>
        <w:jc w:val="both"/>
        <w:rPr>
          <w:rFonts w:ascii="Times New Roman" w:hAnsi="Times New Roman" w:cs="Times New Roman"/>
          <w:spacing w:val="-2"/>
          <w:sz w:val="24"/>
          <w:szCs w:val="24"/>
        </w:rPr>
      </w:pPr>
    </w:p>
    <w:p w14:paraId="1FDF8592" w14:textId="77777777" w:rsidR="00E10549" w:rsidRPr="00551562" w:rsidRDefault="00E10549" w:rsidP="00E10549">
      <w:pPr>
        <w:spacing w:after="0" w:line="240" w:lineRule="auto"/>
        <w:ind w:left="720"/>
        <w:jc w:val="both"/>
        <w:rPr>
          <w:rFonts w:ascii="Times New Roman" w:hAnsi="Times New Roman" w:cs="Times New Roman"/>
          <w:spacing w:val="-2"/>
          <w:sz w:val="24"/>
          <w:szCs w:val="24"/>
        </w:rPr>
      </w:pPr>
    </w:p>
    <w:p w14:paraId="5D14049C" w14:textId="3D5B3B5B" w:rsidR="00E10549" w:rsidRPr="00551562" w:rsidRDefault="00E10549" w:rsidP="00E10549">
      <w:pPr>
        <w:spacing w:after="0" w:line="240" w:lineRule="auto"/>
        <w:ind w:left="720"/>
        <w:jc w:val="both"/>
        <w:rPr>
          <w:rFonts w:ascii="Times New Roman" w:hAnsi="Times New Roman" w:cs="Times New Roman"/>
          <w:spacing w:val="-2"/>
          <w:sz w:val="24"/>
          <w:szCs w:val="24"/>
        </w:rPr>
      </w:pPr>
      <w:r w:rsidRPr="00551562">
        <w:rPr>
          <w:rFonts w:ascii="Times New Roman" w:hAnsi="Times New Roman" w:cs="Times New Roman"/>
          <w:spacing w:val="-2"/>
          <w:sz w:val="24"/>
          <w:szCs w:val="24"/>
        </w:rPr>
        <w:t>Signed</w:t>
      </w:r>
      <w:r w:rsidR="00773EB6">
        <w:rPr>
          <w:rFonts w:ascii="Times New Roman" w:hAnsi="Times New Roman" w:cs="Times New Roman"/>
          <w:spacing w:val="-2"/>
          <w:sz w:val="24"/>
          <w:szCs w:val="24"/>
        </w:rPr>
        <w:t xml:space="preserve">: </w:t>
      </w:r>
      <w:r w:rsidR="00537318" w:rsidRPr="00551562">
        <w:rPr>
          <w:rFonts w:ascii="Times New Roman" w:hAnsi="Times New Roman" w:cs="Times New Roman"/>
          <w:spacing w:val="-2"/>
          <w:sz w:val="24"/>
          <w:szCs w:val="24"/>
        </w:rPr>
        <w:t>Antar Podder</w:t>
      </w:r>
      <w:r w:rsidRPr="00551562">
        <w:rPr>
          <w:rFonts w:ascii="Times New Roman" w:hAnsi="Times New Roman" w:cs="Times New Roman"/>
          <w:spacing w:val="-2"/>
          <w:sz w:val="24"/>
          <w:szCs w:val="24"/>
        </w:rPr>
        <w:tab/>
      </w:r>
    </w:p>
    <w:p w14:paraId="6401B4F4" w14:textId="77777777" w:rsidR="00E10549" w:rsidRPr="00551562" w:rsidRDefault="00E10549" w:rsidP="00E10549">
      <w:pPr>
        <w:spacing w:after="0" w:line="240" w:lineRule="auto"/>
        <w:ind w:left="720"/>
        <w:jc w:val="both"/>
        <w:rPr>
          <w:rFonts w:ascii="Times New Roman" w:hAnsi="Times New Roman" w:cs="Times New Roman"/>
          <w:spacing w:val="-2"/>
          <w:sz w:val="24"/>
          <w:szCs w:val="24"/>
        </w:rPr>
      </w:pPr>
    </w:p>
    <w:p w14:paraId="6761DB53" w14:textId="41A493CA" w:rsidR="00E10549" w:rsidRPr="00551562" w:rsidRDefault="00E10549" w:rsidP="00E10549">
      <w:pPr>
        <w:spacing w:after="0" w:line="240" w:lineRule="auto"/>
        <w:ind w:left="720"/>
        <w:jc w:val="both"/>
        <w:rPr>
          <w:rFonts w:ascii="Times New Roman" w:hAnsi="Times New Roman" w:cs="Times New Roman"/>
          <w:spacing w:val="-2"/>
          <w:sz w:val="24"/>
          <w:szCs w:val="24"/>
        </w:rPr>
      </w:pPr>
      <w:r w:rsidRPr="00551562">
        <w:rPr>
          <w:rFonts w:ascii="Times New Roman" w:hAnsi="Times New Roman" w:cs="Times New Roman"/>
          <w:spacing w:val="-2"/>
          <w:sz w:val="24"/>
          <w:szCs w:val="24"/>
        </w:rPr>
        <w:t>Date</w:t>
      </w:r>
      <w:r w:rsidR="00773EB6">
        <w:rPr>
          <w:rFonts w:ascii="Times New Roman" w:hAnsi="Times New Roman" w:cs="Times New Roman"/>
          <w:spacing w:val="-2"/>
          <w:sz w:val="24"/>
          <w:szCs w:val="24"/>
        </w:rPr>
        <w:t xml:space="preserve">: </w:t>
      </w:r>
      <w:r w:rsidR="006F7406">
        <w:rPr>
          <w:rFonts w:ascii="Times New Roman" w:hAnsi="Times New Roman" w:cs="Times New Roman"/>
          <w:spacing w:val="-2"/>
          <w:sz w:val="24"/>
          <w:szCs w:val="24"/>
        </w:rPr>
        <w:t>22</w:t>
      </w:r>
      <w:r w:rsidR="006F7406" w:rsidRPr="007D1578">
        <w:rPr>
          <w:rFonts w:ascii="Times New Roman" w:hAnsi="Times New Roman" w:cs="Times New Roman"/>
          <w:spacing w:val="-2"/>
          <w:sz w:val="24"/>
          <w:szCs w:val="24"/>
          <w:vertAlign w:val="superscript"/>
        </w:rPr>
        <w:t>st</w:t>
      </w:r>
      <w:r w:rsidR="006F7406">
        <w:rPr>
          <w:rFonts w:ascii="Times New Roman" w:hAnsi="Times New Roman" w:cs="Times New Roman"/>
          <w:spacing w:val="-2"/>
          <w:sz w:val="24"/>
          <w:szCs w:val="24"/>
        </w:rPr>
        <w:t xml:space="preserve"> of September</w:t>
      </w:r>
    </w:p>
    <w:p w14:paraId="3027ED99" w14:textId="77777777" w:rsidR="00E10549" w:rsidRPr="00551562" w:rsidRDefault="00E10549" w:rsidP="00E10549">
      <w:pPr>
        <w:spacing w:after="0" w:line="240" w:lineRule="auto"/>
        <w:ind w:left="720"/>
        <w:jc w:val="both"/>
        <w:rPr>
          <w:rFonts w:ascii="Times New Roman" w:hAnsi="Times New Roman" w:cs="Times New Roman"/>
          <w:spacing w:val="-2"/>
          <w:sz w:val="24"/>
          <w:szCs w:val="24"/>
        </w:rPr>
      </w:pPr>
    </w:p>
    <w:p w14:paraId="06D2D662" w14:textId="77777777" w:rsidR="00E10549" w:rsidRPr="00551562" w:rsidRDefault="00E10549" w:rsidP="00D97BB8">
      <w:pPr>
        <w:pStyle w:val="Heading2"/>
      </w:pPr>
      <w:bookmarkStart w:id="4" w:name="_Toc239076648"/>
      <w:r w:rsidRPr="00551562">
        <w:t>STATEMENT 2</w:t>
      </w:r>
      <w:bookmarkEnd w:id="4"/>
      <w:r w:rsidRPr="00551562">
        <w:tab/>
      </w:r>
    </w:p>
    <w:p w14:paraId="6177323C" w14:textId="77777777" w:rsidR="00E10549" w:rsidRPr="00551562" w:rsidRDefault="00E10549" w:rsidP="00E10549">
      <w:pPr>
        <w:spacing w:after="0" w:line="240" w:lineRule="auto"/>
        <w:ind w:left="720"/>
        <w:jc w:val="both"/>
        <w:rPr>
          <w:rFonts w:ascii="Times New Roman" w:hAnsi="Times New Roman" w:cs="Times New Roman"/>
          <w:spacing w:val="-2"/>
          <w:sz w:val="24"/>
          <w:szCs w:val="24"/>
        </w:rPr>
      </w:pPr>
    </w:p>
    <w:p w14:paraId="34CF1053" w14:textId="4839BA99" w:rsidR="00E10549" w:rsidRPr="00551562" w:rsidRDefault="00E10549" w:rsidP="00172FF0">
      <w:pPr>
        <w:spacing w:after="0" w:line="240" w:lineRule="auto"/>
        <w:jc w:val="both"/>
        <w:rPr>
          <w:rFonts w:ascii="Times New Roman" w:hAnsi="Times New Roman" w:cs="Times New Roman"/>
          <w:spacing w:val="-2"/>
          <w:sz w:val="24"/>
          <w:szCs w:val="24"/>
        </w:rPr>
      </w:pPr>
      <w:r w:rsidRPr="00551562">
        <w:rPr>
          <w:rFonts w:ascii="Times New Roman" w:hAnsi="Times New Roman" w:cs="Times New Roman"/>
          <w:spacing w:val="-2"/>
          <w:sz w:val="24"/>
          <w:szCs w:val="24"/>
        </w:rPr>
        <w:t>I hereby give consent for my work, if accepted, to be available for photocopying and for inter-library loan, and for the title and summary to be made available to outside organizations.</w:t>
      </w:r>
      <w:r w:rsidRPr="00551562">
        <w:rPr>
          <w:rFonts w:ascii="Times New Roman" w:hAnsi="Times New Roman" w:cs="Times New Roman"/>
          <w:spacing w:val="-2"/>
          <w:sz w:val="24"/>
          <w:szCs w:val="24"/>
        </w:rPr>
        <w:tab/>
      </w:r>
    </w:p>
    <w:p w14:paraId="06B2028B" w14:textId="77777777" w:rsidR="00E10549" w:rsidRPr="00551562" w:rsidRDefault="00E10549" w:rsidP="00E10549">
      <w:pPr>
        <w:spacing w:after="0" w:line="240" w:lineRule="auto"/>
        <w:ind w:left="720"/>
        <w:jc w:val="both"/>
        <w:rPr>
          <w:rFonts w:ascii="Times New Roman" w:hAnsi="Times New Roman" w:cs="Times New Roman"/>
          <w:spacing w:val="-2"/>
          <w:sz w:val="24"/>
          <w:szCs w:val="24"/>
        </w:rPr>
      </w:pPr>
    </w:p>
    <w:p w14:paraId="76183F6C" w14:textId="77777777" w:rsidR="00E10549" w:rsidRPr="00551562" w:rsidRDefault="00E10549" w:rsidP="00E10549">
      <w:pPr>
        <w:spacing w:after="0" w:line="240" w:lineRule="auto"/>
        <w:ind w:left="720"/>
        <w:jc w:val="both"/>
        <w:rPr>
          <w:rFonts w:ascii="Times New Roman" w:hAnsi="Times New Roman" w:cs="Times New Roman"/>
          <w:spacing w:val="-2"/>
          <w:sz w:val="24"/>
          <w:szCs w:val="24"/>
        </w:rPr>
      </w:pPr>
    </w:p>
    <w:p w14:paraId="1B460387" w14:textId="338C838E" w:rsidR="00E10549" w:rsidRPr="00551562" w:rsidRDefault="00E10549" w:rsidP="00E10549">
      <w:pPr>
        <w:spacing w:after="0" w:line="240" w:lineRule="auto"/>
        <w:ind w:left="720"/>
        <w:jc w:val="both"/>
        <w:rPr>
          <w:rFonts w:ascii="Times New Roman" w:hAnsi="Times New Roman" w:cs="Times New Roman"/>
          <w:spacing w:val="-2"/>
          <w:sz w:val="24"/>
          <w:szCs w:val="24"/>
        </w:rPr>
      </w:pPr>
      <w:r w:rsidRPr="00551562">
        <w:rPr>
          <w:rFonts w:ascii="Times New Roman" w:hAnsi="Times New Roman" w:cs="Times New Roman"/>
          <w:spacing w:val="-2"/>
          <w:sz w:val="24"/>
          <w:szCs w:val="24"/>
        </w:rPr>
        <w:t>Signed</w:t>
      </w:r>
      <w:r w:rsidR="00773EB6">
        <w:rPr>
          <w:rFonts w:ascii="Times New Roman" w:hAnsi="Times New Roman" w:cs="Times New Roman"/>
          <w:spacing w:val="-2"/>
          <w:sz w:val="24"/>
          <w:szCs w:val="24"/>
        </w:rPr>
        <w:t xml:space="preserve">: </w:t>
      </w:r>
      <w:r w:rsidR="00537318" w:rsidRPr="00551562">
        <w:rPr>
          <w:rFonts w:ascii="Times New Roman" w:hAnsi="Times New Roman" w:cs="Times New Roman"/>
          <w:spacing w:val="-2"/>
          <w:sz w:val="24"/>
          <w:szCs w:val="24"/>
        </w:rPr>
        <w:t>Antar Podder</w:t>
      </w:r>
      <w:r w:rsidRPr="00551562">
        <w:rPr>
          <w:rFonts w:ascii="Times New Roman" w:hAnsi="Times New Roman" w:cs="Times New Roman"/>
          <w:spacing w:val="-2"/>
          <w:sz w:val="24"/>
          <w:szCs w:val="24"/>
        </w:rPr>
        <w:tab/>
      </w:r>
    </w:p>
    <w:p w14:paraId="68021E18" w14:textId="77777777" w:rsidR="00E10549" w:rsidRPr="00551562" w:rsidRDefault="00E10549" w:rsidP="00E10549">
      <w:pPr>
        <w:spacing w:after="0" w:line="240" w:lineRule="auto"/>
        <w:ind w:left="720"/>
        <w:jc w:val="both"/>
        <w:rPr>
          <w:rFonts w:ascii="Times New Roman" w:hAnsi="Times New Roman" w:cs="Times New Roman"/>
          <w:spacing w:val="-2"/>
          <w:sz w:val="24"/>
          <w:szCs w:val="24"/>
        </w:rPr>
      </w:pPr>
    </w:p>
    <w:p w14:paraId="34496692" w14:textId="6C468CFB" w:rsidR="00E10549" w:rsidRPr="00551562" w:rsidRDefault="00E10549" w:rsidP="00E10549">
      <w:pPr>
        <w:spacing w:after="0" w:line="240" w:lineRule="auto"/>
        <w:ind w:left="720"/>
        <w:jc w:val="both"/>
        <w:rPr>
          <w:rFonts w:ascii="Times New Roman" w:hAnsi="Times New Roman" w:cs="Times New Roman"/>
          <w:spacing w:val="-2"/>
          <w:sz w:val="24"/>
          <w:szCs w:val="24"/>
        </w:rPr>
      </w:pPr>
      <w:r w:rsidRPr="00551562">
        <w:rPr>
          <w:rFonts w:ascii="Times New Roman" w:hAnsi="Times New Roman" w:cs="Times New Roman"/>
          <w:spacing w:val="-2"/>
          <w:sz w:val="24"/>
          <w:szCs w:val="24"/>
        </w:rPr>
        <w:t>Date</w:t>
      </w:r>
      <w:r w:rsidR="006F7406">
        <w:rPr>
          <w:rFonts w:ascii="Times New Roman" w:hAnsi="Times New Roman" w:cs="Times New Roman"/>
          <w:spacing w:val="-2"/>
          <w:sz w:val="24"/>
          <w:szCs w:val="24"/>
        </w:rPr>
        <w:t>: 22</w:t>
      </w:r>
      <w:r w:rsidR="006F7406" w:rsidRPr="007D1578">
        <w:rPr>
          <w:rFonts w:ascii="Times New Roman" w:hAnsi="Times New Roman" w:cs="Times New Roman"/>
          <w:spacing w:val="-2"/>
          <w:sz w:val="24"/>
          <w:szCs w:val="24"/>
          <w:vertAlign w:val="superscript"/>
        </w:rPr>
        <w:t>st</w:t>
      </w:r>
      <w:r w:rsidR="006F7406">
        <w:rPr>
          <w:rFonts w:ascii="Times New Roman" w:hAnsi="Times New Roman" w:cs="Times New Roman"/>
          <w:spacing w:val="-2"/>
          <w:sz w:val="24"/>
          <w:szCs w:val="24"/>
        </w:rPr>
        <w:t xml:space="preserve"> of September</w:t>
      </w:r>
    </w:p>
    <w:p w14:paraId="0EEDEED4" w14:textId="7EF0BF6F" w:rsidR="009F0E7C" w:rsidRDefault="009F0E7C" w:rsidP="009F0E7C">
      <w:pPr>
        <w:spacing w:before="100" w:beforeAutospacing="1" w:after="100" w:afterAutospacing="1" w:line="240" w:lineRule="auto"/>
        <w:jc w:val="center"/>
        <w:rPr>
          <w:rFonts w:ascii="Times New Roman" w:hAnsi="Times New Roman" w:cs="Times New Roman"/>
          <w:b/>
          <w:bCs/>
          <w:sz w:val="32"/>
          <w:szCs w:val="32"/>
        </w:rPr>
      </w:pPr>
    </w:p>
    <w:p w14:paraId="09995D76" w14:textId="77777777" w:rsidR="009F090E" w:rsidRDefault="009F090E" w:rsidP="00C5765C">
      <w:pPr>
        <w:jc w:val="center"/>
        <w:rPr>
          <w:rFonts w:ascii="Times New Roman" w:hAnsi="Times New Roman" w:cs="Times New Roman"/>
          <w:b/>
          <w:bCs/>
          <w:sz w:val="32"/>
          <w:szCs w:val="32"/>
        </w:rPr>
      </w:pPr>
    </w:p>
    <w:p w14:paraId="0CAB48E9" w14:textId="77777777" w:rsidR="0053323D" w:rsidRDefault="0053323D" w:rsidP="0053323D">
      <w:pPr>
        <w:rPr>
          <w:rFonts w:ascii="Times New Roman" w:hAnsi="Times New Roman" w:cs="Times New Roman"/>
          <w:b/>
          <w:bCs/>
          <w:sz w:val="32"/>
          <w:szCs w:val="32"/>
        </w:rPr>
      </w:pPr>
    </w:p>
    <w:p w14:paraId="4464192B" w14:textId="77777777" w:rsidR="00DE50C9" w:rsidRDefault="00DE50C9" w:rsidP="0053323D">
      <w:pPr>
        <w:rPr>
          <w:rFonts w:ascii="Times New Roman" w:hAnsi="Times New Roman" w:cs="Times New Roman"/>
          <w:b/>
          <w:bCs/>
          <w:sz w:val="32"/>
          <w:szCs w:val="32"/>
        </w:rPr>
      </w:pPr>
    </w:p>
    <w:p w14:paraId="059A5074" w14:textId="77777777" w:rsidR="00EB01AC" w:rsidRDefault="00EB01AC" w:rsidP="0053323D">
      <w:pPr>
        <w:rPr>
          <w:rFonts w:ascii="Times New Roman" w:hAnsi="Times New Roman" w:cs="Times New Roman"/>
          <w:b/>
          <w:bCs/>
          <w:sz w:val="32"/>
          <w:szCs w:val="32"/>
        </w:rPr>
      </w:pPr>
    </w:p>
    <w:p w14:paraId="0C8104C9" w14:textId="5A0BAAFB" w:rsidR="00E54C94" w:rsidRDefault="00E54C94" w:rsidP="0033259D">
      <w:pPr>
        <w:pStyle w:val="Heading1"/>
        <w:jc w:val="center"/>
      </w:pPr>
      <w:bookmarkStart w:id="5" w:name="_Toc239076649"/>
      <w:r>
        <w:lastRenderedPageBreak/>
        <w:t>Abbreviations</w:t>
      </w:r>
      <w:bookmarkEnd w:id="5"/>
    </w:p>
    <w:p w14:paraId="63236A57" w14:textId="6AFF27CB" w:rsidR="0088287D" w:rsidRPr="004C7486" w:rsidRDefault="0088287D" w:rsidP="0088287D">
      <w:pPr>
        <w:pStyle w:val="NoSpacing"/>
        <w:rPr>
          <w:rFonts w:ascii="Times New Roman" w:hAnsi="Times New Roman" w:cs="Times New Roman"/>
          <w:sz w:val="24"/>
          <w:szCs w:val="24"/>
        </w:rPr>
      </w:pPr>
      <w:r w:rsidRPr="004C7486">
        <w:rPr>
          <w:rFonts w:ascii="Times New Roman" w:hAnsi="Times New Roman" w:cs="Times New Roman"/>
          <w:sz w:val="24"/>
          <w:szCs w:val="24"/>
        </w:rPr>
        <w:t>ROA: Return on Assets</w:t>
      </w:r>
      <w:r w:rsidRPr="004C7486">
        <w:rPr>
          <w:rFonts w:ascii="Times New Roman" w:hAnsi="Times New Roman" w:cs="Times New Roman"/>
          <w:sz w:val="24"/>
          <w:szCs w:val="24"/>
        </w:rPr>
        <w:br/>
        <w:t>GDP: Gross Domestic Product</w:t>
      </w:r>
      <w:r w:rsidRPr="004C7486">
        <w:rPr>
          <w:rFonts w:ascii="Times New Roman" w:hAnsi="Times New Roman" w:cs="Times New Roman"/>
          <w:sz w:val="24"/>
          <w:szCs w:val="24"/>
        </w:rPr>
        <w:br/>
        <w:t>CPI: Consumer Prices Index</w:t>
      </w:r>
      <w:r w:rsidRPr="004C7486">
        <w:rPr>
          <w:rFonts w:ascii="Times New Roman" w:hAnsi="Times New Roman" w:cs="Times New Roman"/>
          <w:sz w:val="24"/>
          <w:szCs w:val="24"/>
        </w:rPr>
        <w:br/>
        <w:t>ONS: Office for National Statistics</w:t>
      </w:r>
      <w:r w:rsidRPr="004C7486">
        <w:rPr>
          <w:rFonts w:ascii="Times New Roman" w:hAnsi="Times New Roman" w:cs="Times New Roman"/>
          <w:sz w:val="24"/>
          <w:szCs w:val="24"/>
        </w:rPr>
        <w:br/>
        <w:t>BoE: Bank of England</w:t>
      </w:r>
      <w:r w:rsidRPr="004C7486">
        <w:rPr>
          <w:rFonts w:ascii="Times New Roman" w:hAnsi="Times New Roman" w:cs="Times New Roman"/>
          <w:sz w:val="24"/>
          <w:szCs w:val="24"/>
        </w:rPr>
        <w:br/>
        <w:t>UK: United Kingdom</w:t>
      </w:r>
      <w:r w:rsidRPr="004C7486">
        <w:rPr>
          <w:rFonts w:ascii="Times New Roman" w:hAnsi="Times New Roman" w:cs="Times New Roman"/>
          <w:sz w:val="24"/>
          <w:szCs w:val="24"/>
        </w:rPr>
        <w:br/>
        <w:t>HSBC: Hongkong and Shanghai Banking Corporation</w:t>
      </w:r>
      <w:r w:rsidRPr="004C7486">
        <w:rPr>
          <w:rFonts w:ascii="Times New Roman" w:hAnsi="Times New Roman" w:cs="Times New Roman"/>
          <w:sz w:val="24"/>
          <w:szCs w:val="24"/>
        </w:rPr>
        <w:br/>
        <w:t>NED: Non-Executive Director</w:t>
      </w:r>
      <w:r w:rsidRPr="004C7486">
        <w:rPr>
          <w:rFonts w:ascii="Times New Roman" w:hAnsi="Times New Roman" w:cs="Times New Roman"/>
          <w:sz w:val="24"/>
          <w:szCs w:val="24"/>
        </w:rPr>
        <w:br/>
        <w:t>INED: Independent Non-Executive Director</w:t>
      </w:r>
      <w:r w:rsidRPr="004C7486">
        <w:rPr>
          <w:rFonts w:ascii="Times New Roman" w:hAnsi="Times New Roman" w:cs="Times New Roman"/>
          <w:sz w:val="24"/>
          <w:szCs w:val="24"/>
        </w:rPr>
        <w:br/>
        <w:t>BS: Board Size</w:t>
      </w:r>
      <w:r w:rsidRPr="004C7486">
        <w:rPr>
          <w:rFonts w:ascii="Times New Roman" w:hAnsi="Times New Roman" w:cs="Times New Roman"/>
          <w:sz w:val="24"/>
          <w:szCs w:val="24"/>
        </w:rPr>
        <w:br/>
        <w:t>BI: Board Independence</w:t>
      </w:r>
    </w:p>
    <w:p w14:paraId="3D05014F" w14:textId="5638C352" w:rsidR="0088287D" w:rsidRPr="004C7486" w:rsidRDefault="007303B7" w:rsidP="0088287D">
      <w:pPr>
        <w:pStyle w:val="NoSpacing"/>
        <w:rPr>
          <w:rFonts w:ascii="Times New Roman" w:hAnsi="Times New Roman" w:cs="Times New Roman"/>
          <w:sz w:val="24"/>
          <w:szCs w:val="24"/>
        </w:rPr>
      </w:pPr>
      <w:r w:rsidRPr="004C7486">
        <w:rPr>
          <w:rFonts w:ascii="Times New Roman" w:hAnsi="Times New Roman" w:cs="Times New Roman"/>
          <w:sz w:val="24"/>
          <w:szCs w:val="24"/>
        </w:rPr>
        <w:t>IMF</w:t>
      </w:r>
      <w:r w:rsidR="004F2DD0" w:rsidRPr="004C7486">
        <w:rPr>
          <w:rFonts w:ascii="Times New Roman" w:hAnsi="Times New Roman" w:cs="Times New Roman"/>
          <w:sz w:val="24"/>
          <w:szCs w:val="24"/>
        </w:rPr>
        <w:t>:</w:t>
      </w:r>
      <w:r w:rsidRPr="004C7486">
        <w:rPr>
          <w:rFonts w:ascii="Times New Roman" w:hAnsi="Times New Roman" w:cs="Times New Roman"/>
          <w:sz w:val="24"/>
          <w:szCs w:val="24"/>
        </w:rPr>
        <w:t xml:space="preserve"> International Monetary Fund</w:t>
      </w:r>
      <w:r w:rsidRPr="004C7486">
        <w:rPr>
          <w:rFonts w:ascii="Times New Roman" w:hAnsi="Times New Roman" w:cs="Times New Roman"/>
          <w:sz w:val="24"/>
          <w:szCs w:val="24"/>
        </w:rPr>
        <w:br/>
        <w:t>OECD</w:t>
      </w:r>
      <w:r w:rsidR="004F2DD0" w:rsidRPr="004C7486">
        <w:rPr>
          <w:rFonts w:ascii="Times New Roman" w:hAnsi="Times New Roman" w:cs="Times New Roman"/>
          <w:sz w:val="24"/>
          <w:szCs w:val="24"/>
        </w:rPr>
        <w:t>: Organization</w:t>
      </w:r>
      <w:r w:rsidRPr="004C7486">
        <w:rPr>
          <w:rFonts w:ascii="Times New Roman" w:hAnsi="Times New Roman" w:cs="Times New Roman"/>
          <w:sz w:val="24"/>
          <w:szCs w:val="24"/>
        </w:rPr>
        <w:t xml:space="preserve"> for Economic Co-operation and Development</w:t>
      </w:r>
    </w:p>
    <w:p w14:paraId="4673BEFD" w14:textId="77777777" w:rsidR="004F2DD0" w:rsidRDefault="004F2DD0" w:rsidP="0088287D">
      <w:pPr>
        <w:pStyle w:val="NoSpacing"/>
      </w:pPr>
    </w:p>
    <w:p w14:paraId="66DFDB43" w14:textId="77777777" w:rsidR="0088287D" w:rsidRPr="0088287D" w:rsidRDefault="0088287D" w:rsidP="0088287D">
      <w:pPr>
        <w:spacing w:before="100" w:beforeAutospacing="1" w:after="100" w:afterAutospacing="1" w:line="240" w:lineRule="auto"/>
        <w:rPr>
          <w:rFonts w:ascii="Times New Roman" w:eastAsia="Times New Roman" w:hAnsi="Times New Roman" w:cs="Times New Roman"/>
          <w:sz w:val="24"/>
          <w:szCs w:val="24"/>
        </w:rPr>
      </w:pPr>
    </w:p>
    <w:p w14:paraId="671D0E1A" w14:textId="77777777" w:rsidR="00714AB8" w:rsidRPr="00714AB8" w:rsidRDefault="00714AB8" w:rsidP="00714AB8">
      <w:pPr>
        <w:spacing w:after="0" w:line="240" w:lineRule="auto"/>
        <w:rPr>
          <w:rFonts w:ascii="Times New Roman" w:eastAsia="Times New Roman" w:hAnsi="Times New Roman" w:cs="Times New Roman"/>
          <w:vanish/>
          <w:sz w:val="24"/>
          <w:szCs w:val="24"/>
        </w:rPr>
      </w:pPr>
    </w:p>
    <w:p w14:paraId="659B1F75" w14:textId="77777777" w:rsidR="00E54C94" w:rsidRDefault="00E54C94" w:rsidP="00714AB8">
      <w:pPr>
        <w:rPr>
          <w:rFonts w:ascii="Times New Roman" w:hAnsi="Times New Roman" w:cs="Times New Roman"/>
          <w:b/>
          <w:bCs/>
          <w:sz w:val="32"/>
          <w:szCs w:val="32"/>
        </w:rPr>
      </w:pPr>
    </w:p>
    <w:p w14:paraId="68159357" w14:textId="77777777" w:rsidR="00E54C94" w:rsidRDefault="00E54C94" w:rsidP="00172FF0">
      <w:pPr>
        <w:jc w:val="center"/>
        <w:rPr>
          <w:rFonts w:ascii="Times New Roman" w:hAnsi="Times New Roman" w:cs="Times New Roman"/>
          <w:b/>
          <w:bCs/>
          <w:sz w:val="32"/>
          <w:szCs w:val="32"/>
        </w:rPr>
      </w:pPr>
    </w:p>
    <w:p w14:paraId="24630764" w14:textId="77777777" w:rsidR="00E54C94" w:rsidRDefault="00E54C94" w:rsidP="00172FF0">
      <w:pPr>
        <w:jc w:val="center"/>
        <w:rPr>
          <w:rFonts w:ascii="Times New Roman" w:hAnsi="Times New Roman" w:cs="Times New Roman"/>
          <w:b/>
          <w:bCs/>
          <w:sz w:val="32"/>
          <w:szCs w:val="32"/>
        </w:rPr>
      </w:pPr>
    </w:p>
    <w:p w14:paraId="7986E6D4" w14:textId="77777777" w:rsidR="00E54C94" w:rsidRDefault="00E54C94" w:rsidP="00172FF0">
      <w:pPr>
        <w:jc w:val="center"/>
        <w:rPr>
          <w:rFonts w:ascii="Times New Roman" w:hAnsi="Times New Roman" w:cs="Times New Roman"/>
          <w:b/>
          <w:bCs/>
          <w:sz w:val="32"/>
          <w:szCs w:val="32"/>
        </w:rPr>
      </w:pPr>
    </w:p>
    <w:p w14:paraId="3C4F5D17" w14:textId="77777777" w:rsidR="00E54C94" w:rsidRDefault="00E54C94" w:rsidP="00172FF0">
      <w:pPr>
        <w:jc w:val="center"/>
        <w:rPr>
          <w:rFonts w:ascii="Times New Roman" w:hAnsi="Times New Roman" w:cs="Times New Roman"/>
          <w:b/>
          <w:bCs/>
          <w:sz w:val="32"/>
          <w:szCs w:val="32"/>
        </w:rPr>
      </w:pPr>
    </w:p>
    <w:p w14:paraId="313B0596" w14:textId="77777777" w:rsidR="00E54C94" w:rsidRDefault="00E54C94" w:rsidP="00172FF0">
      <w:pPr>
        <w:jc w:val="center"/>
        <w:rPr>
          <w:rFonts w:ascii="Times New Roman" w:hAnsi="Times New Roman" w:cs="Times New Roman"/>
          <w:b/>
          <w:bCs/>
          <w:sz w:val="32"/>
          <w:szCs w:val="32"/>
        </w:rPr>
      </w:pPr>
    </w:p>
    <w:p w14:paraId="2860F738" w14:textId="77777777" w:rsidR="00E54C94" w:rsidRDefault="00E54C94" w:rsidP="00172FF0">
      <w:pPr>
        <w:jc w:val="center"/>
        <w:rPr>
          <w:rFonts w:ascii="Times New Roman" w:hAnsi="Times New Roman" w:cs="Times New Roman"/>
          <w:b/>
          <w:bCs/>
          <w:sz w:val="32"/>
          <w:szCs w:val="32"/>
        </w:rPr>
      </w:pPr>
    </w:p>
    <w:p w14:paraId="2A740928" w14:textId="77777777" w:rsidR="00E54C94" w:rsidRDefault="00E54C94" w:rsidP="00172FF0">
      <w:pPr>
        <w:jc w:val="center"/>
        <w:rPr>
          <w:rFonts w:ascii="Times New Roman" w:hAnsi="Times New Roman" w:cs="Times New Roman"/>
          <w:b/>
          <w:bCs/>
          <w:sz w:val="32"/>
          <w:szCs w:val="32"/>
        </w:rPr>
      </w:pPr>
    </w:p>
    <w:p w14:paraId="707F1CD1" w14:textId="77777777" w:rsidR="00E54C94" w:rsidRDefault="00E54C94" w:rsidP="00172FF0">
      <w:pPr>
        <w:jc w:val="center"/>
        <w:rPr>
          <w:rFonts w:ascii="Times New Roman" w:hAnsi="Times New Roman" w:cs="Times New Roman"/>
          <w:b/>
          <w:bCs/>
          <w:sz w:val="32"/>
          <w:szCs w:val="32"/>
        </w:rPr>
      </w:pPr>
    </w:p>
    <w:p w14:paraId="197DDB9A" w14:textId="77777777" w:rsidR="00E54C94" w:rsidRDefault="00E54C94" w:rsidP="00172FF0">
      <w:pPr>
        <w:jc w:val="center"/>
        <w:rPr>
          <w:rFonts w:ascii="Times New Roman" w:hAnsi="Times New Roman" w:cs="Times New Roman"/>
          <w:b/>
          <w:bCs/>
          <w:sz w:val="32"/>
          <w:szCs w:val="32"/>
        </w:rPr>
      </w:pPr>
    </w:p>
    <w:p w14:paraId="1E39AFF7" w14:textId="77777777" w:rsidR="00E54C94" w:rsidRDefault="00E54C94" w:rsidP="00172FF0">
      <w:pPr>
        <w:jc w:val="center"/>
        <w:rPr>
          <w:rFonts w:ascii="Times New Roman" w:hAnsi="Times New Roman" w:cs="Times New Roman"/>
          <w:b/>
          <w:bCs/>
          <w:sz w:val="32"/>
          <w:szCs w:val="32"/>
        </w:rPr>
      </w:pPr>
    </w:p>
    <w:p w14:paraId="3FC30550" w14:textId="77777777" w:rsidR="00E54C94" w:rsidRDefault="00E54C94" w:rsidP="00172FF0">
      <w:pPr>
        <w:jc w:val="center"/>
        <w:rPr>
          <w:rFonts w:ascii="Times New Roman" w:hAnsi="Times New Roman" w:cs="Times New Roman"/>
          <w:b/>
          <w:bCs/>
          <w:sz w:val="32"/>
          <w:szCs w:val="32"/>
        </w:rPr>
      </w:pPr>
    </w:p>
    <w:p w14:paraId="33242F66" w14:textId="77777777" w:rsidR="0033259D" w:rsidRDefault="0033259D" w:rsidP="0033259D">
      <w:pPr>
        <w:rPr>
          <w:rFonts w:ascii="Times New Roman" w:hAnsi="Times New Roman" w:cs="Times New Roman"/>
          <w:b/>
          <w:bCs/>
          <w:sz w:val="32"/>
          <w:szCs w:val="32"/>
        </w:rPr>
      </w:pPr>
    </w:p>
    <w:sdt>
      <w:sdtPr>
        <w:rPr>
          <w:rFonts w:asciiTheme="minorHAnsi" w:eastAsiaTheme="minorHAnsi" w:hAnsiTheme="minorHAnsi" w:cstheme="minorBidi"/>
          <w:color w:val="auto"/>
          <w:sz w:val="22"/>
          <w:szCs w:val="22"/>
        </w:rPr>
        <w:id w:val="1663588959"/>
        <w:docPartObj>
          <w:docPartGallery w:val="Table of Contents"/>
          <w:docPartUnique/>
        </w:docPartObj>
      </w:sdtPr>
      <w:sdtEndPr>
        <w:rPr>
          <w:b/>
          <w:bCs/>
          <w:noProof/>
        </w:rPr>
      </w:sdtEndPr>
      <w:sdtContent>
        <w:p w14:paraId="3F70405D" w14:textId="54E35DDC" w:rsidR="004B44CF" w:rsidRPr="00EB01AC" w:rsidRDefault="004B44CF">
          <w:pPr>
            <w:pStyle w:val="TOCHeading"/>
            <w:rPr>
              <w:rStyle w:val="Heading1Char"/>
              <w:rFonts w:eastAsiaTheme="majorEastAsia"/>
            </w:rPr>
          </w:pPr>
          <w:r w:rsidRPr="00EB01AC">
            <w:rPr>
              <w:rStyle w:val="Heading1Char"/>
              <w:rFonts w:eastAsiaTheme="majorEastAsia"/>
            </w:rPr>
            <w:t>Table of Contents</w:t>
          </w:r>
        </w:p>
        <w:p w14:paraId="32954207" w14:textId="24561C79" w:rsidR="006F2C15" w:rsidRPr="005D0516" w:rsidRDefault="004B44CF">
          <w:pPr>
            <w:pStyle w:val="TOC1"/>
            <w:tabs>
              <w:tab w:val="right" w:leader="dot" w:pos="9350"/>
            </w:tabs>
            <w:rPr>
              <w:rFonts w:ascii="Times New Roman" w:eastAsiaTheme="minorEastAsia" w:hAnsi="Times New Roman" w:cs="Times New Roman"/>
              <w:noProof/>
              <w:sz w:val="24"/>
              <w:szCs w:val="24"/>
            </w:rPr>
          </w:pPr>
          <w:r>
            <w:fldChar w:fldCharType="begin"/>
          </w:r>
          <w:r>
            <w:instrText xml:space="preserve"> TOC \o "1-3" \h \z \u </w:instrText>
          </w:r>
          <w:r>
            <w:fldChar w:fldCharType="separate"/>
          </w:r>
          <w:hyperlink w:anchor="_Toc239076644" w:history="1">
            <w:r w:rsidR="006F2C15" w:rsidRPr="005D0516">
              <w:rPr>
                <w:rStyle w:val="Hyperlink"/>
                <w:rFonts w:ascii="Times New Roman" w:hAnsi="Times New Roman" w:cs="Times New Roman"/>
                <w:noProof/>
                <w:sz w:val="24"/>
                <w:szCs w:val="24"/>
              </w:rPr>
              <w:t>Abstract</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_Toc239076644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2</w:t>
            </w:r>
            <w:r w:rsidR="006F2C15" w:rsidRPr="005D0516">
              <w:rPr>
                <w:rFonts w:ascii="Times New Roman" w:hAnsi="Times New Roman" w:cs="Times New Roman"/>
                <w:noProof/>
                <w:webHidden/>
                <w:sz w:val="24"/>
                <w:szCs w:val="24"/>
              </w:rPr>
              <w:fldChar w:fldCharType="end"/>
            </w:r>
          </w:hyperlink>
        </w:p>
        <w:p w14:paraId="2312C376" w14:textId="3ED3EA7C"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45" w:history="1">
            <w:r w:rsidR="006F2C15" w:rsidRPr="005D0516">
              <w:rPr>
                <w:rStyle w:val="Hyperlink"/>
                <w:rFonts w:ascii="Times New Roman" w:hAnsi="Times New Roman" w:cs="Times New Roman"/>
                <w:noProof/>
                <w:sz w:val="24"/>
                <w:szCs w:val="24"/>
              </w:rPr>
              <w:t>Declaration and Statements</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_Toc239076645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w:t>
            </w:r>
            <w:r w:rsidR="006F2C15" w:rsidRPr="005D0516">
              <w:rPr>
                <w:rFonts w:ascii="Times New Roman" w:hAnsi="Times New Roman" w:cs="Times New Roman"/>
                <w:noProof/>
                <w:webHidden/>
                <w:sz w:val="24"/>
                <w:szCs w:val="24"/>
              </w:rPr>
              <w:fldChar w:fldCharType="end"/>
            </w:r>
          </w:hyperlink>
        </w:p>
        <w:p w14:paraId="21E15332" w14:textId="6ADBDE58"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46" w:history="1">
            <w:r w:rsidR="006F2C15" w:rsidRPr="005D0516">
              <w:rPr>
                <w:rStyle w:val="Hyperlink"/>
                <w:rFonts w:ascii="Times New Roman" w:hAnsi="Times New Roman" w:cs="Times New Roman"/>
                <w:noProof/>
                <w:sz w:val="24"/>
                <w:szCs w:val="24"/>
              </w:rPr>
              <w:t>DECLARATION</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_Toc239076646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w:t>
            </w:r>
            <w:r w:rsidR="006F2C15" w:rsidRPr="005D0516">
              <w:rPr>
                <w:rFonts w:ascii="Times New Roman" w:hAnsi="Times New Roman" w:cs="Times New Roman"/>
                <w:noProof/>
                <w:webHidden/>
                <w:sz w:val="24"/>
                <w:szCs w:val="24"/>
              </w:rPr>
              <w:fldChar w:fldCharType="end"/>
            </w:r>
          </w:hyperlink>
        </w:p>
        <w:p w14:paraId="5C416A06" w14:textId="3BE05823"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47" w:history="1">
            <w:r w:rsidR="006F2C15" w:rsidRPr="005D0516">
              <w:rPr>
                <w:rStyle w:val="Hyperlink"/>
                <w:rFonts w:ascii="Times New Roman" w:hAnsi="Times New Roman" w:cs="Times New Roman"/>
                <w:noProof/>
                <w:sz w:val="24"/>
                <w:szCs w:val="24"/>
              </w:rPr>
              <w:t>STATEMENT 1</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_Toc239076647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w:t>
            </w:r>
            <w:r w:rsidR="006F2C15" w:rsidRPr="005D0516">
              <w:rPr>
                <w:rFonts w:ascii="Times New Roman" w:hAnsi="Times New Roman" w:cs="Times New Roman"/>
                <w:noProof/>
                <w:webHidden/>
                <w:sz w:val="24"/>
                <w:szCs w:val="24"/>
              </w:rPr>
              <w:fldChar w:fldCharType="end"/>
            </w:r>
          </w:hyperlink>
        </w:p>
        <w:p w14:paraId="548D3F3F" w14:textId="257F011F"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48" w:history="1">
            <w:r w:rsidR="006F2C15" w:rsidRPr="005D0516">
              <w:rPr>
                <w:rStyle w:val="Hyperlink"/>
                <w:rFonts w:ascii="Times New Roman" w:hAnsi="Times New Roman" w:cs="Times New Roman"/>
                <w:noProof/>
                <w:sz w:val="24"/>
                <w:szCs w:val="24"/>
              </w:rPr>
              <w:t>STATEMENT 2</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_Toc239076648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w:t>
            </w:r>
            <w:r w:rsidR="006F2C15" w:rsidRPr="005D0516">
              <w:rPr>
                <w:rFonts w:ascii="Times New Roman" w:hAnsi="Times New Roman" w:cs="Times New Roman"/>
                <w:noProof/>
                <w:webHidden/>
                <w:sz w:val="24"/>
                <w:szCs w:val="24"/>
              </w:rPr>
              <w:fldChar w:fldCharType="end"/>
            </w:r>
          </w:hyperlink>
        </w:p>
        <w:p w14:paraId="49C03046" w14:textId="2B9A6088"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49" w:history="1">
            <w:r w:rsidR="006F2C15" w:rsidRPr="005D0516">
              <w:rPr>
                <w:rStyle w:val="Hyperlink"/>
                <w:rFonts w:ascii="Times New Roman" w:hAnsi="Times New Roman" w:cs="Times New Roman"/>
                <w:noProof/>
                <w:sz w:val="24"/>
                <w:szCs w:val="24"/>
              </w:rPr>
              <w:t>Abbreviations</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_Toc239076649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w:t>
            </w:r>
            <w:r w:rsidR="006F2C15" w:rsidRPr="005D0516">
              <w:rPr>
                <w:rFonts w:ascii="Times New Roman" w:hAnsi="Times New Roman" w:cs="Times New Roman"/>
                <w:noProof/>
                <w:webHidden/>
                <w:sz w:val="24"/>
                <w:szCs w:val="24"/>
              </w:rPr>
              <w:fldChar w:fldCharType="end"/>
            </w:r>
          </w:hyperlink>
        </w:p>
        <w:p w14:paraId="6D08C5D8" w14:textId="4378DCAC"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50" w:history="1">
            <w:r w:rsidR="006F2C15" w:rsidRPr="005D0516">
              <w:rPr>
                <w:rStyle w:val="Hyperlink"/>
                <w:rFonts w:ascii="Times New Roman" w:hAnsi="Times New Roman" w:cs="Times New Roman"/>
                <w:noProof/>
                <w:sz w:val="24"/>
                <w:szCs w:val="24"/>
              </w:rPr>
              <w:t>Acknowledgements</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_Toc239076650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8</w:t>
            </w:r>
            <w:r w:rsidR="006F2C15" w:rsidRPr="005D0516">
              <w:rPr>
                <w:rFonts w:ascii="Times New Roman" w:hAnsi="Times New Roman" w:cs="Times New Roman"/>
                <w:noProof/>
                <w:webHidden/>
                <w:sz w:val="24"/>
                <w:szCs w:val="24"/>
              </w:rPr>
              <w:fldChar w:fldCharType="end"/>
            </w:r>
          </w:hyperlink>
        </w:p>
        <w:p w14:paraId="049AD633" w14:textId="7CA1502A"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51" w:history="1">
            <w:r w:rsidR="006F2C15" w:rsidRPr="005D0516">
              <w:rPr>
                <w:rStyle w:val="Hyperlink"/>
                <w:rFonts w:ascii="Times New Roman" w:hAnsi="Times New Roman" w:cs="Times New Roman"/>
                <w:noProof/>
                <w:sz w:val="24"/>
                <w:szCs w:val="24"/>
              </w:rPr>
              <w:t>BODY</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_Toc239076651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9</w:t>
            </w:r>
            <w:r w:rsidR="006F2C15" w:rsidRPr="005D0516">
              <w:rPr>
                <w:rFonts w:ascii="Times New Roman" w:hAnsi="Times New Roman" w:cs="Times New Roman"/>
                <w:noProof/>
                <w:webHidden/>
                <w:sz w:val="24"/>
                <w:szCs w:val="24"/>
              </w:rPr>
              <w:fldChar w:fldCharType="end"/>
            </w:r>
          </w:hyperlink>
        </w:p>
        <w:p w14:paraId="43181734" w14:textId="08AB7759"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52" w:history="1">
            <w:r w:rsidR="006F2C15" w:rsidRPr="005D0516">
              <w:rPr>
                <w:rStyle w:val="Hyperlink"/>
                <w:rFonts w:ascii="Times New Roman" w:hAnsi="Times New Roman" w:cs="Times New Roman"/>
                <w:noProof/>
                <w:sz w:val="24"/>
                <w:szCs w:val="24"/>
              </w:rPr>
              <w:t>Research Aim</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_Toc239076652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9</w:t>
            </w:r>
            <w:r w:rsidR="006F2C15" w:rsidRPr="005D0516">
              <w:rPr>
                <w:rFonts w:ascii="Times New Roman" w:hAnsi="Times New Roman" w:cs="Times New Roman"/>
                <w:noProof/>
                <w:webHidden/>
                <w:sz w:val="24"/>
                <w:szCs w:val="24"/>
              </w:rPr>
              <w:fldChar w:fldCharType="end"/>
            </w:r>
          </w:hyperlink>
        </w:p>
        <w:p w14:paraId="0E3EF3F8" w14:textId="0E9B5E8F"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53" w:history="1">
            <w:r w:rsidR="006F2C15" w:rsidRPr="005D0516">
              <w:rPr>
                <w:rStyle w:val="Hyperlink"/>
                <w:rFonts w:ascii="Times New Roman" w:hAnsi="Times New Roman" w:cs="Times New Roman"/>
                <w:noProof/>
                <w:sz w:val="24"/>
                <w:szCs w:val="24"/>
              </w:rPr>
              <w:t>Research Objectives</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_Toc239076653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9</w:t>
            </w:r>
            <w:r w:rsidR="006F2C15" w:rsidRPr="005D0516">
              <w:rPr>
                <w:rFonts w:ascii="Times New Roman" w:hAnsi="Times New Roman" w:cs="Times New Roman"/>
                <w:noProof/>
                <w:webHidden/>
                <w:sz w:val="24"/>
                <w:szCs w:val="24"/>
              </w:rPr>
              <w:fldChar w:fldCharType="end"/>
            </w:r>
          </w:hyperlink>
        </w:p>
        <w:p w14:paraId="20222EE9" w14:textId="05280462"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54" w:history="1">
            <w:r w:rsidR="006F2C15" w:rsidRPr="005D0516">
              <w:rPr>
                <w:rStyle w:val="Hyperlink"/>
                <w:rFonts w:ascii="Times New Roman" w:hAnsi="Times New Roman" w:cs="Times New Roman"/>
                <w:noProof/>
                <w:sz w:val="24"/>
                <w:szCs w:val="24"/>
              </w:rPr>
              <w:t>Research Question</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_Toc239076654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9</w:t>
            </w:r>
            <w:r w:rsidR="006F2C15" w:rsidRPr="005D0516">
              <w:rPr>
                <w:rFonts w:ascii="Times New Roman" w:hAnsi="Times New Roman" w:cs="Times New Roman"/>
                <w:noProof/>
                <w:webHidden/>
                <w:sz w:val="24"/>
                <w:szCs w:val="24"/>
              </w:rPr>
              <w:fldChar w:fldCharType="end"/>
            </w:r>
          </w:hyperlink>
        </w:p>
        <w:p w14:paraId="5A6E74DD" w14:textId="38EB171E"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55" w:history="1">
            <w:r w:rsidR="006F2C15" w:rsidRPr="005D0516">
              <w:rPr>
                <w:rStyle w:val="Hyperlink"/>
                <w:rFonts w:ascii="Times New Roman" w:hAnsi="Times New Roman" w:cs="Times New Roman"/>
                <w:noProof/>
                <w:sz w:val="24"/>
                <w:szCs w:val="24"/>
              </w:rPr>
              <w:t>Background of the study</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_Toc239076655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10</w:t>
            </w:r>
            <w:r w:rsidR="006F2C15" w:rsidRPr="005D0516">
              <w:rPr>
                <w:rFonts w:ascii="Times New Roman" w:hAnsi="Times New Roman" w:cs="Times New Roman"/>
                <w:noProof/>
                <w:webHidden/>
                <w:sz w:val="24"/>
                <w:szCs w:val="24"/>
              </w:rPr>
              <w:fldChar w:fldCharType="end"/>
            </w:r>
          </w:hyperlink>
        </w:p>
        <w:p w14:paraId="5A86226B" w14:textId="68689C1E"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56" w:history="1">
            <w:r w:rsidR="006F2C15" w:rsidRPr="005D0516">
              <w:rPr>
                <w:rStyle w:val="Hyperlink"/>
                <w:rFonts w:ascii="Times New Roman" w:hAnsi="Times New Roman" w:cs="Times New Roman"/>
                <w:noProof/>
                <w:sz w:val="24"/>
                <w:szCs w:val="24"/>
              </w:rPr>
              <w:t>Introduction</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_Toc239076656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12</w:t>
            </w:r>
            <w:r w:rsidR="006F2C15" w:rsidRPr="005D0516">
              <w:rPr>
                <w:rFonts w:ascii="Times New Roman" w:hAnsi="Times New Roman" w:cs="Times New Roman"/>
                <w:noProof/>
                <w:webHidden/>
                <w:sz w:val="24"/>
                <w:szCs w:val="24"/>
              </w:rPr>
              <w:fldChar w:fldCharType="end"/>
            </w:r>
          </w:hyperlink>
        </w:p>
        <w:p w14:paraId="66E33E6E" w14:textId="6B9D6D95"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57" w:history="1">
            <w:r w:rsidR="006F2C15" w:rsidRPr="005D0516">
              <w:rPr>
                <w:rStyle w:val="Hyperlink"/>
                <w:rFonts w:ascii="Times New Roman" w:hAnsi="Times New Roman" w:cs="Times New Roman"/>
                <w:noProof/>
                <w:sz w:val="24"/>
                <w:szCs w:val="24"/>
              </w:rPr>
              <w:t>Literature review</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_Toc239076657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21</w:t>
            </w:r>
            <w:r w:rsidR="006F2C15" w:rsidRPr="005D0516">
              <w:rPr>
                <w:rFonts w:ascii="Times New Roman" w:hAnsi="Times New Roman" w:cs="Times New Roman"/>
                <w:noProof/>
                <w:webHidden/>
                <w:sz w:val="24"/>
                <w:szCs w:val="24"/>
              </w:rPr>
              <w:fldChar w:fldCharType="end"/>
            </w:r>
          </w:hyperlink>
        </w:p>
        <w:p w14:paraId="36DF00D1" w14:textId="10B2D132"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58" w:history="1">
            <w:r w:rsidR="006F2C15" w:rsidRPr="005D0516">
              <w:rPr>
                <w:rStyle w:val="Hyperlink"/>
                <w:rFonts w:ascii="Times New Roman" w:hAnsi="Times New Roman" w:cs="Times New Roman"/>
                <w:noProof/>
                <w:sz w:val="24"/>
                <w:szCs w:val="24"/>
              </w:rPr>
              <w:t>Introduction</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_Toc239076658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21</w:t>
            </w:r>
            <w:r w:rsidR="006F2C15" w:rsidRPr="005D0516">
              <w:rPr>
                <w:rFonts w:ascii="Times New Roman" w:hAnsi="Times New Roman" w:cs="Times New Roman"/>
                <w:noProof/>
                <w:webHidden/>
                <w:sz w:val="24"/>
                <w:szCs w:val="24"/>
              </w:rPr>
              <w:fldChar w:fldCharType="end"/>
            </w:r>
          </w:hyperlink>
        </w:p>
        <w:p w14:paraId="242F1942" w14:textId="4B79529C"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59" w:history="1">
            <w:r w:rsidR="006F2C15" w:rsidRPr="005D0516">
              <w:rPr>
                <w:rStyle w:val="Hyperlink"/>
                <w:rFonts w:ascii="Times New Roman" w:hAnsi="Times New Roman" w:cs="Times New Roman"/>
                <w:noProof/>
                <w:sz w:val="24"/>
                <w:szCs w:val="24"/>
              </w:rPr>
              <w:t>Agency Theory</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_Toc239076659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21</w:t>
            </w:r>
            <w:r w:rsidR="006F2C15" w:rsidRPr="005D0516">
              <w:rPr>
                <w:rFonts w:ascii="Times New Roman" w:hAnsi="Times New Roman" w:cs="Times New Roman"/>
                <w:noProof/>
                <w:webHidden/>
                <w:sz w:val="24"/>
                <w:szCs w:val="24"/>
              </w:rPr>
              <w:fldChar w:fldCharType="end"/>
            </w:r>
          </w:hyperlink>
        </w:p>
        <w:p w14:paraId="3DE8CFD2" w14:textId="40776DD9"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60" w:history="1">
            <w:r w:rsidR="006F2C15" w:rsidRPr="005D0516">
              <w:rPr>
                <w:rStyle w:val="Hyperlink"/>
                <w:rFonts w:ascii="Times New Roman" w:hAnsi="Times New Roman" w:cs="Times New Roman"/>
                <w:noProof/>
                <w:sz w:val="24"/>
                <w:szCs w:val="24"/>
              </w:rPr>
              <w:t>Literature on Bank Profitability</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_Toc239076660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23</w:t>
            </w:r>
            <w:r w:rsidR="006F2C15" w:rsidRPr="005D0516">
              <w:rPr>
                <w:rFonts w:ascii="Times New Roman" w:hAnsi="Times New Roman" w:cs="Times New Roman"/>
                <w:noProof/>
                <w:webHidden/>
                <w:sz w:val="24"/>
                <w:szCs w:val="24"/>
              </w:rPr>
              <w:fldChar w:fldCharType="end"/>
            </w:r>
          </w:hyperlink>
        </w:p>
        <w:p w14:paraId="277972C6" w14:textId="41FC0665"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61" w:history="1">
            <w:r w:rsidR="006F2C15" w:rsidRPr="005D0516">
              <w:rPr>
                <w:rStyle w:val="Hyperlink"/>
                <w:rFonts w:ascii="Times New Roman" w:hAnsi="Times New Roman" w:cs="Times New Roman"/>
                <w:noProof/>
                <w:sz w:val="24"/>
                <w:szCs w:val="24"/>
              </w:rPr>
              <w:t>Inflation and Bank Profitability</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_Toc239076661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25</w:t>
            </w:r>
            <w:r w:rsidR="006F2C15" w:rsidRPr="005D0516">
              <w:rPr>
                <w:rFonts w:ascii="Times New Roman" w:hAnsi="Times New Roman" w:cs="Times New Roman"/>
                <w:noProof/>
                <w:webHidden/>
                <w:sz w:val="24"/>
                <w:szCs w:val="24"/>
              </w:rPr>
              <w:fldChar w:fldCharType="end"/>
            </w:r>
          </w:hyperlink>
        </w:p>
        <w:p w14:paraId="7934D457" w14:textId="39E13A25"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62" w:history="1">
            <w:r w:rsidR="006F2C15" w:rsidRPr="005D0516">
              <w:rPr>
                <w:rStyle w:val="Hyperlink"/>
                <w:rFonts w:ascii="Times New Roman" w:hAnsi="Times New Roman" w:cs="Times New Roman"/>
                <w:noProof/>
                <w:sz w:val="24"/>
                <w:szCs w:val="24"/>
              </w:rPr>
              <w:t>Interest Rates and Bank Profitability</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_Toc239076662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27</w:t>
            </w:r>
            <w:r w:rsidR="006F2C15" w:rsidRPr="005D0516">
              <w:rPr>
                <w:rFonts w:ascii="Times New Roman" w:hAnsi="Times New Roman" w:cs="Times New Roman"/>
                <w:noProof/>
                <w:webHidden/>
                <w:sz w:val="24"/>
                <w:szCs w:val="24"/>
              </w:rPr>
              <w:fldChar w:fldCharType="end"/>
            </w:r>
          </w:hyperlink>
        </w:p>
        <w:p w14:paraId="7AC31991" w14:textId="28E7C18D"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63" w:history="1">
            <w:r w:rsidR="006F2C15" w:rsidRPr="005D0516">
              <w:rPr>
                <w:rStyle w:val="Hyperlink"/>
                <w:rFonts w:ascii="Times New Roman" w:hAnsi="Times New Roman" w:cs="Times New Roman"/>
                <w:noProof/>
                <w:sz w:val="24"/>
                <w:szCs w:val="24"/>
              </w:rPr>
              <w:t>GDP Growth and Bank Profitability</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_Toc239076663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29</w:t>
            </w:r>
            <w:r w:rsidR="006F2C15" w:rsidRPr="005D0516">
              <w:rPr>
                <w:rFonts w:ascii="Times New Roman" w:hAnsi="Times New Roman" w:cs="Times New Roman"/>
                <w:noProof/>
                <w:webHidden/>
                <w:sz w:val="24"/>
                <w:szCs w:val="24"/>
              </w:rPr>
              <w:fldChar w:fldCharType="end"/>
            </w:r>
          </w:hyperlink>
        </w:p>
        <w:p w14:paraId="29B8DB92" w14:textId="0DACE9A0"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64" w:history="1">
            <w:r w:rsidR="006F2C15" w:rsidRPr="005D0516">
              <w:rPr>
                <w:rStyle w:val="Hyperlink"/>
                <w:rFonts w:ascii="Times New Roman" w:hAnsi="Times New Roman" w:cs="Times New Roman"/>
                <w:noProof/>
                <w:sz w:val="24"/>
                <w:szCs w:val="24"/>
              </w:rPr>
              <w:t>Corporate Governance and Bank Profitability</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_Toc239076664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30</w:t>
            </w:r>
            <w:r w:rsidR="006F2C15" w:rsidRPr="005D0516">
              <w:rPr>
                <w:rFonts w:ascii="Times New Roman" w:hAnsi="Times New Roman" w:cs="Times New Roman"/>
                <w:noProof/>
                <w:webHidden/>
                <w:sz w:val="24"/>
                <w:szCs w:val="24"/>
              </w:rPr>
              <w:fldChar w:fldCharType="end"/>
            </w:r>
          </w:hyperlink>
        </w:p>
        <w:p w14:paraId="33CC2850" w14:textId="3434A80A"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65" w:history="1">
            <w:r w:rsidR="006F2C15" w:rsidRPr="005D0516">
              <w:rPr>
                <w:rStyle w:val="Hyperlink"/>
                <w:rFonts w:ascii="Times New Roman" w:hAnsi="Times New Roman" w:cs="Times New Roman"/>
                <w:noProof/>
                <w:sz w:val="24"/>
                <w:szCs w:val="24"/>
              </w:rPr>
              <w:t>Methodology</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_Toc239076665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32</w:t>
            </w:r>
            <w:r w:rsidR="006F2C15" w:rsidRPr="005D0516">
              <w:rPr>
                <w:rFonts w:ascii="Times New Roman" w:hAnsi="Times New Roman" w:cs="Times New Roman"/>
                <w:noProof/>
                <w:webHidden/>
                <w:sz w:val="24"/>
                <w:szCs w:val="24"/>
              </w:rPr>
              <w:fldChar w:fldCharType="end"/>
            </w:r>
          </w:hyperlink>
        </w:p>
        <w:p w14:paraId="3A334859" w14:textId="5C773FF9"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66" w:history="1">
            <w:r w:rsidR="006F2C15" w:rsidRPr="005D0516">
              <w:rPr>
                <w:rStyle w:val="Hyperlink"/>
                <w:rFonts w:ascii="Times New Roman" w:eastAsia="Times New Roman" w:hAnsi="Times New Roman" w:cs="Times New Roman"/>
                <w:noProof/>
                <w:sz w:val="24"/>
                <w:szCs w:val="24"/>
              </w:rPr>
              <w:t>Introduction</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_Toc239076666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32</w:t>
            </w:r>
            <w:r w:rsidR="006F2C15" w:rsidRPr="005D0516">
              <w:rPr>
                <w:rFonts w:ascii="Times New Roman" w:hAnsi="Times New Roman" w:cs="Times New Roman"/>
                <w:noProof/>
                <w:webHidden/>
                <w:sz w:val="24"/>
                <w:szCs w:val="24"/>
              </w:rPr>
              <w:fldChar w:fldCharType="end"/>
            </w:r>
          </w:hyperlink>
        </w:p>
        <w:p w14:paraId="5C6B5C84" w14:textId="66E40BC1"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67" w:history="1">
            <w:r w:rsidR="006F2C15" w:rsidRPr="005D0516">
              <w:rPr>
                <w:rStyle w:val="Hyperlink"/>
                <w:rFonts w:ascii="Times New Roman" w:hAnsi="Times New Roman" w:cs="Times New Roman"/>
                <w:noProof/>
                <w:sz w:val="24"/>
                <w:szCs w:val="24"/>
              </w:rPr>
              <w:t>Research Design</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_Toc239076667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32</w:t>
            </w:r>
            <w:r w:rsidR="006F2C15" w:rsidRPr="005D0516">
              <w:rPr>
                <w:rFonts w:ascii="Times New Roman" w:hAnsi="Times New Roman" w:cs="Times New Roman"/>
                <w:noProof/>
                <w:webHidden/>
                <w:sz w:val="24"/>
                <w:szCs w:val="24"/>
              </w:rPr>
              <w:fldChar w:fldCharType="end"/>
            </w:r>
          </w:hyperlink>
        </w:p>
        <w:p w14:paraId="1DC91A28" w14:textId="1C335417"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68" w:history="1">
            <w:r w:rsidR="006F2C15" w:rsidRPr="005D0516">
              <w:rPr>
                <w:rStyle w:val="Hyperlink"/>
                <w:rFonts w:ascii="Times New Roman" w:hAnsi="Times New Roman" w:cs="Times New Roman"/>
                <w:noProof/>
                <w:sz w:val="24"/>
                <w:szCs w:val="24"/>
              </w:rPr>
              <w:t>Research Strategy</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_Toc239076668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33</w:t>
            </w:r>
            <w:r w:rsidR="006F2C15" w:rsidRPr="005D0516">
              <w:rPr>
                <w:rFonts w:ascii="Times New Roman" w:hAnsi="Times New Roman" w:cs="Times New Roman"/>
                <w:noProof/>
                <w:webHidden/>
                <w:sz w:val="24"/>
                <w:szCs w:val="24"/>
              </w:rPr>
              <w:fldChar w:fldCharType="end"/>
            </w:r>
          </w:hyperlink>
        </w:p>
        <w:p w14:paraId="46FD4114" w14:textId="1BAA242C"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69" w:history="1">
            <w:r w:rsidR="006F2C15" w:rsidRPr="005D0516">
              <w:rPr>
                <w:rStyle w:val="Hyperlink"/>
                <w:rFonts w:ascii="Times New Roman" w:hAnsi="Times New Roman" w:cs="Times New Roman"/>
                <w:noProof/>
                <w:sz w:val="24"/>
                <w:szCs w:val="24"/>
              </w:rPr>
              <w:t>Data Collection Method</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_Toc239076669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34</w:t>
            </w:r>
            <w:r w:rsidR="006F2C15" w:rsidRPr="005D0516">
              <w:rPr>
                <w:rFonts w:ascii="Times New Roman" w:hAnsi="Times New Roman" w:cs="Times New Roman"/>
                <w:noProof/>
                <w:webHidden/>
                <w:sz w:val="24"/>
                <w:szCs w:val="24"/>
              </w:rPr>
              <w:fldChar w:fldCharType="end"/>
            </w:r>
          </w:hyperlink>
        </w:p>
        <w:p w14:paraId="7CB68037" w14:textId="452BAB75"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70" w:history="1">
            <w:r w:rsidR="006F2C15" w:rsidRPr="005D0516">
              <w:rPr>
                <w:rStyle w:val="Hyperlink"/>
                <w:rFonts w:ascii="Times New Roman" w:hAnsi="Times New Roman" w:cs="Times New Roman"/>
                <w:noProof/>
                <w:sz w:val="24"/>
                <w:szCs w:val="24"/>
              </w:rPr>
              <w:t>Variables Used in this study</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_Toc239076670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37</w:t>
            </w:r>
            <w:r w:rsidR="006F2C15" w:rsidRPr="005D0516">
              <w:rPr>
                <w:rFonts w:ascii="Times New Roman" w:hAnsi="Times New Roman" w:cs="Times New Roman"/>
                <w:noProof/>
                <w:webHidden/>
                <w:sz w:val="24"/>
                <w:szCs w:val="24"/>
              </w:rPr>
              <w:fldChar w:fldCharType="end"/>
            </w:r>
          </w:hyperlink>
        </w:p>
        <w:p w14:paraId="0061CA07" w14:textId="6EC126A9"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71" w:history="1">
            <w:r w:rsidR="006F2C15" w:rsidRPr="005D0516">
              <w:rPr>
                <w:rStyle w:val="Hyperlink"/>
                <w:rFonts w:ascii="Times New Roman" w:hAnsi="Times New Roman" w:cs="Times New Roman"/>
                <w:noProof/>
                <w:sz w:val="24"/>
                <w:szCs w:val="24"/>
              </w:rPr>
              <w:t>Dependent Variable</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_Toc239076671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37</w:t>
            </w:r>
            <w:r w:rsidR="006F2C15" w:rsidRPr="005D0516">
              <w:rPr>
                <w:rFonts w:ascii="Times New Roman" w:hAnsi="Times New Roman" w:cs="Times New Roman"/>
                <w:noProof/>
                <w:webHidden/>
                <w:sz w:val="24"/>
                <w:szCs w:val="24"/>
              </w:rPr>
              <w:fldChar w:fldCharType="end"/>
            </w:r>
          </w:hyperlink>
        </w:p>
        <w:p w14:paraId="42900E63" w14:textId="3891AF78" w:rsidR="006F2C15" w:rsidRPr="005D0516" w:rsidRDefault="00BE3B49">
          <w:pPr>
            <w:pStyle w:val="TOC3"/>
            <w:tabs>
              <w:tab w:val="right" w:leader="dot" w:pos="9350"/>
            </w:tabs>
            <w:rPr>
              <w:rFonts w:ascii="Times New Roman" w:eastAsiaTheme="minorEastAsia" w:hAnsi="Times New Roman" w:cs="Times New Roman"/>
              <w:noProof/>
              <w:sz w:val="24"/>
              <w:szCs w:val="24"/>
            </w:rPr>
          </w:pPr>
          <w:hyperlink w:anchor="_Toc239076672" w:history="1">
            <w:r w:rsidR="006F2C15" w:rsidRPr="005D0516">
              <w:rPr>
                <w:rStyle w:val="Hyperlink"/>
                <w:rFonts w:ascii="Times New Roman" w:hAnsi="Times New Roman" w:cs="Times New Roman"/>
                <w:noProof/>
                <w:sz w:val="24"/>
                <w:szCs w:val="24"/>
              </w:rPr>
              <w:t>Return on Assets (ROA)</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_Toc239076672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37</w:t>
            </w:r>
            <w:r w:rsidR="006F2C15" w:rsidRPr="005D0516">
              <w:rPr>
                <w:rFonts w:ascii="Times New Roman" w:hAnsi="Times New Roman" w:cs="Times New Roman"/>
                <w:noProof/>
                <w:webHidden/>
                <w:sz w:val="24"/>
                <w:szCs w:val="24"/>
              </w:rPr>
              <w:fldChar w:fldCharType="end"/>
            </w:r>
          </w:hyperlink>
        </w:p>
        <w:p w14:paraId="2B84CD60" w14:textId="235A4111"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73" w:history="1">
            <w:r w:rsidR="006F2C15" w:rsidRPr="005D0516">
              <w:rPr>
                <w:rStyle w:val="Hyperlink"/>
                <w:rFonts w:ascii="Times New Roman" w:hAnsi="Times New Roman" w:cs="Times New Roman"/>
                <w:noProof/>
                <w:sz w:val="24"/>
                <w:szCs w:val="24"/>
              </w:rPr>
              <w:t>Independent Variables</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_Toc239076673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38</w:t>
            </w:r>
            <w:r w:rsidR="006F2C15" w:rsidRPr="005D0516">
              <w:rPr>
                <w:rFonts w:ascii="Times New Roman" w:hAnsi="Times New Roman" w:cs="Times New Roman"/>
                <w:noProof/>
                <w:webHidden/>
                <w:sz w:val="24"/>
                <w:szCs w:val="24"/>
              </w:rPr>
              <w:fldChar w:fldCharType="end"/>
            </w:r>
          </w:hyperlink>
        </w:p>
        <w:p w14:paraId="20C7A2D6" w14:textId="23B44735" w:rsidR="006F2C15" w:rsidRPr="005D0516" w:rsidRDefault="00BE3B49">
          <w:pPr>
            <w:pStyle w:val="TOC3"/>
            <w:tabs>
              <w:tab w:val="right" w:leader="dot" w:pos="9350"/>
            </w:tabs>
            <w:rPr>
              <w:rFonts w:ascii="Times New Roman" w:eastAsiaTheme="minorEastAsia" w:hAnsi="Times New Roman" w:cs="Times New Roman"/>
              <w:noProof/>
              <w:sz w:val="24"/>
              <w:szCs w:val="24"/>
            </w:rPr>
          </w:pPr>
          <w:hyperlink w:anchor="_Toc239076674" w:history="1">
            <w:r w:rsidR="006F2C15" w:rsidRPr="005D0516">
              <w:rPr>
                <w:rStyle w:val="Hyperlink"/>
                <w:rFonts w:ascii="Times New Roman" w:hAnsi="Times New Roman" w:cs="Times New Roman"/>
                <w:noProof/>
                <w:sz w:val="24"/>
                <w:szCs w:val="24"/>
              </w:rPr>
              <w:t>Inflation</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_Toc239076674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38</w:t>
            </w:r>
            <w:r w:rsidR="006F2C15" w:rsidRPr="005D0516">
              <w:rPr>
                <w:rFonts w:ascii="Times New Roman" w:hAnsi="Times New Roman" w:cs="Times New Roman"/>
                <w:noProof/>
                <w:webHidden/>
                <w:sz w:val="24"/>
                <w:szCs w:val="24"/>
              </w:rPr>
              <w:fldChar w:fldCharType="end"/>
            </w:r>
          </w:hyperlink>
        </w:p>
        <w:p w14:paraId="25BE9FBF" w14:textId="0CAD0967" w:rsidR="006F2C15" w:rsidRPr="005D0516" w:rsidRDefault="00BE3B49">
          <w:pPr>
            <w:pStyle w:val="TOC3"/>
            <w:tabs>
              <w:tab w:val="right" w:leader="dot" w:pos="9350"/>
            </w:tabs>
            <w:rPr>
              <w:rFonts w:ascii="Times New Roman" w:eastAsiaTheme="minorEastAsia" w:hAnsi="Times New Roman" w:cs="Times New Roman"/>
              <w:noProof/>
              <w:sz w:val="24"/>
              <w:szCs w:val="24"/>
            </w:rPr>
          </w:pPr>
          <w:hyperlink w:anchor="_Toc239076675" w:history="1">
            <w:r w:rsidR="006F2C15" w:rsidRPr="005D0516">
              <w:rPr>
                <w:rStyle w:val="Hyperlink"/>
                <w:rFonts w:ascii="Times New Roman" w:hAnsi="Times New Roman" w:cs="Times New Roman"/>
                <w:noProof/>
                <w:sz w:val="24"/>
                <w:szCs w:val="24"/>
              </w:rPr>
              <w:t>Interest rate</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_Toc239076675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38</w:t>
            </w:r>
            <w:r w:rsidR="006F2C15" w:rsidRPr="005D0516">
              <w:rPr>
                <w:rFonts w:ascii="Times New Roman" w:hAnsi="Times New Roman" w:cs="Times New Roman"/>
                <w:noProof/>
                <w:webHidden/>
                <w:sz w:val="24"/>
                <w:szCs w:val="24"/>
              </w:rPr>
              <w:fldChar w:fldCharType="end"/>
            </w:r>
          </w:hyperlink>
        </w:p>
        <w:p w14:paraId="1D03181D" w14:textId="061FCEFD" w:rsidR="006F2C15" w:rsidRPr="005D0516" w:rsidRDefault="00BE3B49">
          <w:pPr>
            <w:pStyle w:val="TOC3"/>
            <w:tabs>
              <w:tab w:val="right" w:leader="dot" w:pos="9350"/>
            </w:tabs>
            <w:rPr>
              <w:rFonts w:ascii="Times New Roman" w:eastAsiaTheme="minorEastAsia" w:hAnsi="Times New Roman" w:cs="Times New Roman"/>
              <w:noProof/>
              <w:sz w:val="24"/>
              <w:szCs w:val="24"/>
            </w:rPr>
          </w:pPr>
          <w:hyperlink w:anchor="_Toc239076676" w:history="1">
            <w:r w:rsidR="006F2C15" w:rsidRPr="005D0516">
              <w:rPr>
                <w:rStyle w:val="Hyperlink"/>
                <w:rFonts w:ascii="Times New Roman" w:hAnsi="Times New Roman" w:cs="Times New Roman"/>
                <w:noProof/>
                <w:sz w:val="24"/>
                <w:szCs w:val="24"/>
              </w:rPr>
              <w:t>GDP Growth</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_Toc239076676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38</w:t>
            </w:r>
            <w:r w:rsidR="006F2C15" w:rsidRPr="005D0516">
              <w:rPr>
                <w:rFonts w:ascii="Times New Roman" w:hAnsi="Times New Roman" w:cs="Times New Roman"/>
                <w:noProof/>
                <w:webHidden/>
                <w:sz w:val="24"/>
                <w:szCs w:val="24"/>
              </w:rPr>
              <w:fldChar w:fldCharType="end"/>
            </w:r>
          </w:hyperlink>
        </w:p>
        <w:p w14:paraId="1AC0CD14" w14:textId="7468B982" w:rsidR="006F2C15" w:rsidRPr="005D0516" w:rsidRDefault="00BE3B49">
          <w:pPr>
            <w:pStyle w:val="TOC3"/>
            <w:tabs>
              <w:tab w:val="right" w:leader="dot" w:pos="9350"/>
            </w:tabs>
            <w:rPr>
              <w:rFonts w:ascii="Times New Roman" w:eastAsiaTheme="minorEastAsia" w:hAnsi="Times New Roman" w:cs="Times New Roman"/>
              <w:noProof/>
              <w:sz w:val="24"/>
              <w:szCs w:val="24"/>
            </w:rPr>
          </w:pPr>
          <w:hyperlink w:anchor="_Toc239076677" w:history="1">
            <w:r w:rsidR="006F2C15" w:rsidRPr="005D0516">
              <w:rPr>
                <w:rStyle w:val="Hyperlink"/>
                <w:rFonts w:ascii="Times New Roman" w:hAnsi="Times New Roman" w:cs="Times New Roman"/>
                <w:noProof/>
                <w:sz w:val="24"/>
                <w:szCs w:val="24"/>
              </w:rPr>
              <w:t>Board Size</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_Toc239076677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38</w:t>
            </w:r>
            <w:r w:rsidR="006F2C15" w:rsidRPr="005D0516">
              <w:rPr>
                <w:rFonts w:ascii="Times New Roman" w:hAnsi="Times New Roman" w:cs="Times New Roman"/>
                <w:noProof/>
                <w:webHidden/>
                <w:sz w:val="24"/>
                <w:szCs w:val="24"/>
              </w:rPr>
              <w:fldChar w:fldCharType="end"/>
            </w:r>
          </w:hyperlink>
        </w:p>
        <w:p w14:paraId="7188491C" w14:textId="60E980B9" w:rsidR="006F2C15" w:rsidRPr="005D0516" w:rsidRDefault="00BE3B49">
          <w:pPr>
            <w:pStyle w:val="TOC3"/>
            <w:tabs>
              <w:tab w:val="right" w:leader="dot" w:pos="9350"/>
            </w:tabs>
            <w:rPr>
              <w:rFonts w:ascii="Times New Roman" w:eastAsiaTheme="minorEastAsia" w:hAnsi="Times New Roman" w:cs="Times New Roman"/>
              <w:noProof/>
              <w:sz w:val="24"/>
              <w:szCs w:val="24"/>
            </w:rPr>
          </w:pPr>
          <w:hyperlink w:anchor="_Toc239076678" w:history="1">
            <w:r w:rsidR="006F2C15" w:rsidRPr="005D0516">
              <w:rPr>
                <w:rStyle w:val="Hyperlink"/>
                <w:rFonts w:ascii="Times New Roman" w:hAnsi="Times New Roman" w:cs="Times New Roman"/>
                <w:noProof/>
                <w:sz w:val="24"/>
                <w:szCs w:val="24"/>
              </w:rPr>
              <w:t>Board Independence</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_Toc239076678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38</w:t>
            </w:r>
            <w:r w:rsidR="006F2C15" w:rsidRPr="005D0516">
              <w:rPr>
                <w:rFonts w:ascii="Times New Roman" w:hAnsi="Times New Roman" w:cs="Times New Roman"/>
                <w:noProof/>
                <w:webHidden/>
                <w:sz w:val="24"/>
                <w:szCs w:val="24"/>
              </w:rPr>
              <w:fldChar w:fldCharType="end"/>
            </w:r>
          </w:hyperlink>
        </w:p>
        <w:p w14:paraId="1469B701" w14:textId="664F4AB7"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79" w:history="1">
            <w:r w:rsidR="006F2C15" w:rsidRPr="005D0516">
              <w:rPr>
                <w:rStyle w:val="Hyperlink"/>
                <w:rFonts w:ascii="Times New Roman" w:hAnsi="Times New Roman" w:cs="Times New Roman"/>
                <w:noProof/>
                <w:sz w:val="24"/>
                <w:szCs w:val="24"/>
              </w:rPr>
              <w:t>Limitations</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_Toc239076679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39</w:t>
            </w:r>
            <w:r w:rsidR="006F2C15" w:rsidRPr="005D0516">
              <w:rPr>
                <w:rFonts w:ascii="Times New Roman" w:hAnsi="Times New Roman" w:cs="Times New Roman"/>
                <w:noProof/>
                <w:webHidden/>
                <w:sz w:val="24"/>
                <w:szCs w:val="24"/>
              </w:rPr>
              <w:fldChar w:fldCharType="end"/>
            </w:r>
          </w:hyperlink>
        </w:p>
        <w:p w14:paraId="369E5058" w14:textId="15ED45D5"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80" w:history="1">
            <w:r w:rsidR="006F2C15" w:rsidRPr="005D0516">
              <w:rPr>
                <w:rStyle w:val="Hyperlink"/>
                <w:rFonts w:ascii="Times New Roman" w:hAnsi="Times New Roman" w:cs="Times New Roman"/>
                <w:noProof/>
                <w:sz w:val="24"/>
                <w:szCs w:val="24"/>
              </w:rPr>
              <w:t>Data Analysis</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_Toc239076680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39</w:t>
            </w:r>
            <w:r w:rsidR="006F2C15" w:rsidRPr="005D0516">
              <w:rPr>
                <w:rFonts w:ascii="Times New Roman" w:hAnsi="Times New Roman" w:cs="Times New Roman"/>
                <w:noProof/>
                <w:webHidden/>
                <w:sz w:val="24"/>
                <w:szCs w:val="24"/>
              </w:rPr>
              <w:fldChar w:fldCharType="end"/>
            </w:r>
          </w:hyperlink>
        </w:p>
        <w:p w14:paraId="727D1589" w14:textId="7939CEEA"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81" w:history="1">
            <w:r w:rsidR="006F2C15" w:rsidRPr="005D0516">
              <w:rPr>
                <w:rStyle w:val="Hyperlink"/>
                <w:rFonts w:ascii="Times New Roman" w:hAnsi="Times New Roman" w:cs="Times New Roman"/>
                <w:noProof/>
                <w:sz w:val="24"/>
                <w:szCs w:val="24"/>
              </w:rPr>
              <w:t>Interpretation of Regression Statistics</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_Toc239076681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39</w:t>
            </w:r>
            <w:r w:rsidR="006F2C15" w:rsidRPr="005D0516">
              <w:rPr>
                <w:rFonts w:ascii="Times New Roman" w:hAnsi="Times New Roman" w:cs="Times New Roman"/>
                <w:noProof/>
                <w:webHidden/>
                <w:sz w:val="24"/>
                <w:szCs w:val="24"/>
              </w:rPr>
              <w:fldChar w:fldCharType="end"/>
            </w:r>
          </w:hyperlink>
        </w:p>
        <w:p w14:paraId="43B0133E" w14:textId="748B94A5"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82" w:history="1">
            <w:r w:rsidR="006F2C15" w:rsidRPr="005D0516">
              <w:rPr>
                <w:rStyle w:val="Hyperlink"/>
                <w:rFonts w:ascii="Times New Roman" w:eastAsia="Times New Roman" w:hAnsi="Times New Roman" w:cs="Times New Roman"/>
                <w:noProof/>
                <w:sz w:val="24"/>
                <w:szCs w:val="24"/>
              </w:rPr>
              <w:t>Multiple R</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_Toc239076682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40</w:t>
            </w:r>
            <w:r w:rsidR="006F2C15" w:rsidRPr="005D0516">
              <w:rPr>
                <w:rFonts w:ascii="Times New Roman" w:hAnsi="Times New Roman" w:cs="Times New Roman"/>
                <w:noProof/>
                <w:webHidden/>
                <w:sz w:val="24"/>
                <w:szCs w:val="24"/>
              </w:rPr>
              <w:fldChar w:fldCharType="end"/>
            </w:r>
          </w:hyperlink>
        </w:p>
        <w:p w14:paraId="54DF0FB5" w14:textId="2FC32F9A"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83" w:history="1">
            <w:r w:rsidR="006F2C15" w:rsidRPr="005D0516">
              <w:rPr>
                <w:rStyle w:val="Hyperlink"/>
                <w:rFonts w:ascii="Times New Roman" w:hAnsi="Times New Roman" w:cs="Times New Roman"/>
                <w:noProof/>
                <w:sz w:val="24"/>
                <w:szCs w:val="24"/>
              </w:rPr>
              <w:t>R Square</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_Toc239076683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40</w:t>
            </w:r>
            <w:r w:rsidR="006F2C15" w:rsidRPr="005D0516">
              <w:rPr>
                <w:rFonts w:ascii="Times New Roman" w:hAnsi="Times New Roman" w:cs="Times New Roman"/>
                <w:noProof/>
                <w:webHidden/>
                <w:sz w:val="24"/>
                <w:szCs w:val="24"/>
              </w:rPr>
              <w:fldChar w:fldCharType="end"/>
            </w:r>
          </w:hyperlink>
        </w:p>
        <w:p w14:paraId="0C6A78F6" w14:textId="4D02505B"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84" w:history="1">
            <w:r w:rsidR="006F2C15" w:rsidRPr="005D0516">
              <w:rPr>
                <w:rStyle w:val="Hyperlink"/>
                <w:rFonts w:ascii="Times New Roman" w:hAnsi="Times New Roman" w:cs="Times New Roman"/>
                <w:noProof/>
                <w:sz w:val="24"/>
                <w:szCs w:val="24"/>
              </w:rPr>
              <w:t>Adjusted R Square</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_Toc239076684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40</w:t>
            </w:r>
            <w:r w:rsidR="006F2C15" w:rsidRPr="005D0516">
              <w:rPr>
                <w:rFonts w:ascii="Times New Roman" w:hAnsi="Times New Roman" w:cs="Times New Roman"/>
                <w:noProof/>
                <w:webHidden/>
                <w:sz w:val="24"/>
                <w:szCs w:val="24"/>
              </w:rPr>
              <w:fldChar w:fldCharType="end"/>
            </w:r>
          </w:hyperlink>
        </w:p>
        <w:p w14:paraId="6BAF1F8D" w14:textId="62B8D8A4"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85" w:history="1">
            <w:r w:rsidR="006F2C15" w:rsidRPr="005D0516">
              <w:rPr>
                <w:rStyle w:val="Hyperlink"/>
                <w:rFonts w:ascii="Times New Roman" w:hAnsi="Times New Roman" w:cs="Times New Roman"/>
                <w:noProof/>
                <w:sz w:val="24"/>
                <w:szCs w:val="24"/>
              </w:rPr>
              <w:t>Regression Coefficient</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_Toc239076685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40</w:t>
            </w:r>
            <w:r w:rsidR="006F2C15" w:rsidRPr="005D0516">
              <w:rPr>
                <w:rFonts w:ascii="Times New Roman" w:hAnsi="Times New Roman" w:cs="Times New Roman"/>
                <w:noProof/>
                <w:webHidden/>
                <w:sz w:val="24"/>
                <w:szCs w:val="24"/>
              </w:rPr>
              <w:fldChar w:fldCharType="end"/>
            </w:r>
          </w:hyperlink>
        </w:p>
        <w:p w14:paraId="385A482E" w14:textId="0FE790DD"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86" w:history="1">
            <w:r w:rsidR="006F2C15" w:rsidRPr="005D0516">
              <w:rPr>
                <w:rStyle w:val="Hyperlink"/>
                <w:rFonts w:ascii="Times New Roman" w:hAnsi="Times New Roman" w:cs="Times New Roman"/>
                <w:noProof/>
                <w:sz w:val="24"/>
                <w:szCs w:val="24"/>
              </w:rPr>
              <w:t>P value</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_Toc239076686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41</w:t>
            </w:r>
            <w:r w:rsidR="006F2C15" w:rsidRPr="005D0516">
              <w:rPr>
                <w:rFonts w:ascii="Times New Roman" w:hAnsi="Times New Roman" w:cs="Times New Roman"/>
                <w:noProof/>
                <w:webHidden/>
                <w:sz w:val="24"/>
                <w:szCs w:val="24"/>
              </w:rPr>
              <w:fldChar w:fldCharType="end"/>
            </w:r>
          </w:hyperlink>
        </w:p>
        <w:p w14:paraId="7A8FCC2C" w14:textId="6334E61F"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87" w:history="1">
            <w:r w:rsidR="006F2C15" w:rsidRPr="005D0516">
              <w:rPr>
                <w:rStyle w:val="Hyperlink"/>
                <w:rFonts w:ascii="Times New Roman" w:hAnsi="Times New Roman" w:cs="Times New Roman"/>
                <w:noProof/>
                <w:sz w:val="24"/>
                <w:szCs w:val="24"/>
              </w:rPr>
              <w:t>Regression Analysis of Inflation Rate and Return on Assets (ROA)</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_Toc239076687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41</w:t>
            </w:r>
            <w:r w:rsidR="006F2C15" w:rsidRPr="005D0516">
              <w:rPr>
                <w:rFonts w:ascii="Times New Roman" w:hAnsi="Times New Roman" w:cs="Times New Roman"/>
                <w:noProof/>
                <w:webHidden/>
                <w:sz w:val="24"/>
                <w:szCs w:val="24"/>
              </w:rPr>
              <w:fldChar w:fldCharType="end"/>
            </w:r>
          </w:hyperlink>
        </w:p>
        <w:p w14:paraId="7998AE6A" w14:textId="2B0A66EC"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88" w:history="1">
            <w:r w:rsidR="006F2C15" w:rsidRPr="005D0516">
              <w:rPr>
                <w:rStyle w:val="Hyperlink"/>
                <w:rFonts w:ascii="Times New Roman" w:hAnsi="Times New Roman" w:cs="Times New Roman"/>
                <w:noProof/>
                <w:sz w:val="24"/>
                <w:szCs w:val="24"/>
              </w:rPr>
              <w:t>Regression Analysis of Interest Rate and Return on Assets (ROA)</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_Toc239076688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42</w:t>
            </w:r>
            <w:r w:rsidR="006F2C15" w:rsidRPr="005D0516">
              <w:rPr>
                <w:rFonts w:ascii="Times New Roman" w:hAnsi="Times New Roman" w:cs="Times New Roman"/>
                <w:noProof/>
                <w:webHidden/>
                <w:sz w:val="24"/>
                <w:szCs w:val="24"/>
              </w:rPr>
              <w:fldChar w:fldCharType="end"/>
            </w:r>
          </w:hyperlink>
        </w:p>
        <w:p w14:paraId="71681137" w14:textId="0A663CB9"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89" w:history="1">
            <w:r w:rsidR="006F2C15" w:rsidRPr="005D0516">
              <w:rPr>
                <w:rStyle w:val="Hyperlink"/>
                <w:rFonts w:ascii="Times New Roman" w:hAnsi="Times New Roman" w:cs="Times New Roman"/>
                <w:noProof/>
                <w:sz w:val="24"/>
                <w:szCs w:val="24"/>
              </w:rPr>
              <w:t>Regression Analysis of GDP Growth and Return on Assets (ROA)</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_Toc239076689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42</w:t>
            </w:r>
            <w:r w:rsidR="006F2C15" w:rsidRPr="005D0516">
              <w:rPr>
                <w:rFonts w:ascii="Times New Roman" w:hAnsi="Times New Roman" w:cs="Times New Roman"/>
                <w:noProof/>
                <w:webHidden/>
                <w:sz w:val="24"/>
                <w:szCs w:val="24"/>
              </w:rPr>
              <w:fldChar w:fldCharType="end"/>
            </w:r>
          </w:hyperlink>
        </w:p>
        <w:p w14:paraId="40695CCC" w14:textId="219FC27D"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90" w:history="1">
            <w:r w:rsidR="006F2C15" w:rsidRPr="005D0516">
              <w:rPr>
                <w:rStyle w:val="Hyperlink"/>
                <w:rFonts w:ascii="Times New Roman" w:hAnsi="Times New Roman" w:cs="Times New Roman"/>
                <w:noProof/>
                <w:sz w:val="24"/>
                <w:szCs w:val="24"/>
              </w:rPr>
              <w:t>Regression Analysis of Board Size and Return on Assets (ROA)</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_Toc239076690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43</w:t>
            </w:r>
            <w:r w:rsidR="006F2C15" w:rsidRPr="005D0516">
              <w:rPr>
                <w:rFonts w:ascii="Times New Roman" w:hAnsi="Times New Roman" w:cs="Times New Roman"/>
                <w:noProof/>
                <w:webHidden/>
                <w:sz w:val="24"/>
                <w:szCs w:val="24"/>
              </w:rPr>
              <w:fldChar w:fldCharType="end"/>
            </w:r>
          </w:hyperlink>
        </w:p>
        <w:p w14:paraId="2519D4A7" w14:textId="1EA63BAB"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91" w:history="1">
            <w:r w:rsidR="006F2C15" w:rsidRPr="005D0516">
              <w:rPr>
                <w:rStyle w:val="Hyperlink"/>
                <w:rFonts w:ascii="Times New Roman" w:hAnsi="Times New Roman" w:cs="Times New Roman"/>
                <w:noProof/>
                <w:sz w:val="24"/>
                <w:szCs w:val="24"/>
              </w:rPr>
              <w:t>Regression Analysis of Board Independence and Return on Assets (ROA)</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_Toc239076691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44</w:t>
            </w:r>
            <w:r w:rsidR="006F2C15" w:rsidRPr="005D0516">
              <w:rPr>
                <w:rFonts w:ascii="Times New Roman" w:hAnsi="Times New Roman" w:cs="Times New Roman"/>
                <w:noProof/>
                <w:webHidden/>
                <w:sz w:val="24"/>
                <w:szCs w:val="24"/>
              </w:rPr>
              <w:fldChar w:fldCharType="end"/>
            </w:r>
          </w:hyperlink>
        </w:p>
        <w:p w14:paraId="6AFFDCA3" w14:textId="660170D8"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92" w:history="1">
            <w:r w:rsidR="006F2C15" w:rsidRPr="005D0516">
              <w:rPr>
                <w:rStyle w:val="Hyperlink"/>
                <w:rFonts w:ascii="Times New Roman" w:hAnsi="Times New Roman" w:cs="Times New Roman"/>
                <w:noProof/>
                <w:sz w:val="24"/>
                <w:szCs w:val="24"/>
              </w:rPr>
              <w:t>CONCLUSIONS AND RECOMMENDATIONS</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_Toc239076692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45</w:t>
            </w:r>
            <w:r w:rsidR="006F2C15" w:rsidRPr="005D0516">
              <w:rPr>
                <w:rFonts w:ascii="Times New Roman" w:hAnsi="Times New Roman" w:cs="Times New Roman"/>
                <w:noProof/>
                <w:webHidden/>
                <w:sz w:val="24"/>
                <w:szCs w:val="24"/>
              </w:rPr>
              <w:fldChar w:fldCharType="end"/>
            </w:r>
          </w:hyperlink>
        </w:p>
        <w:p w14:paraId="74C04E7A" w14:textId="059832DA"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93" w:history="1">
            <w:r w:rsidR="006F2C15" w:rsidRPr="005D0516">
              <w:rPr>
                <w:rStyle w:val="Hyperlink"/>
                <w:rFonts w:ascii="Times New Roman" w:hAnsi="Times New Roman" w:cs="Times New Roman"/>
                <w:noProof/>
                <w:sz w:val="24"/>
                <w:szCs w:val="24"/>
              </w:rPr>
              <w:t>Introduction</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_Toc239076693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45</w:t>
            </w:r>
            <w:r w:rsidR="006F2C15" w:rsidRPr="005D0516">
              <w:rPr>
                <w:rFonts w:ascii="Times New Roman" w:hAnsi="Times New Roman" w:cs="Times New Roman"/>
                <w:noProof/>
                <w:webHidden/>
                <w:sz w:val="24"/>
                <w:szCs w:val="24"/>
              </w:rPr>
              <w:fldChar w:fldCharType="end"/>
            </w:r>
          </w:hyperlink>
        </w:p>
        <w:p w14:paraId="108F8281" w14:textId="1E8095BF"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94" w:history="1">
            <w:r w:rsidR="006F2C15" w:rsidRPr="005D0516">
              <w:rPr>
                <w:rStyle w:val="Hyperlink"/>
                <w:rFonts w:ascii="Times New Roman" w:hAnsi="Times New Roman" w:cs="Times New Roman"/>
                <w:noProof/>
                <w:sz w:val="24"/>
                <w:szCs w:val="24"/>
              </w:rPr>
              <w:t>Conclusion</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_Toc239076694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45</w:t>
            </w:r>
            <w:r w:rsidR="006F2C15" w:rsidRPr="005D0516">
              <w:rPr>
                <w:rFonts w:ascii="Times New Roman" w:hAnsi="Times New Roman" w:cs="Times New Roman"/>
                <w:noProof/>
                <w:webHidden/>
                <w:sz w:val="24"/>
                <w:szCs w:val="24"/>
              </w:rPr>
              <w:fldChar w:fldCharType="end"/>
            </w:r>
          </w:hyperlink>
        </w:p>
        <w:p w14:paraId="6C8E3CCB" w14:textId="1924940E"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695" w:history="1">
            <w:r w:rsidR="006F2C15" w:rsidRPr="005D0516">
              <w:rPr>
                <w:rStyle w:val="Hyperlink"/>
                <w:rFonts w:ascii="Times New Roman" w:hAnsi="Times New Roman" w:cs="Times New Roman"/>
                <w:noProof/>
                <w:sz w:val="24"/>
                <w:szCs w:val="24"/>
              </w:rPr>
              <w:t>Recommendations</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_Toc239076695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46</w:t>
            </w:r>
            <w:r w:rsidR="006F2C15" w:rsidRPr="005D0516">
              <w:rPr>
                <w:rFonts w:ascii="Times New Roman" w:hAnsi="Times New Roman" w:cs="Times New Roman"/>
                <w:noProof/>
                <w:webHidden/>
                <w:sz w:val="24"/>
                <w:szCs w:val="24"/>
              </w:rPr>
              <w:fldChar w:fldCharType="end"/>
            </w:r>
          </w:hyperlink>
        </w:p>
        <w:p w14:paraId="27BF1ED9" w14:textId="39282953"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96" w:history="1">
            <w:r w:rsidR="006F2C15" w:rsidRPr="005D0516">
              <w:rPr>
                <w:rStyle w:val="Hyperlink"/>
                <w:rFonts w:ascii="Times New Roman" w:hAnsi="Times New Roman" w:cs="Times New Roman"/>
                <w:noProof/>
                <w:sz w:val="24"/>
                <w:szCs w:val="24"/>
              </w:rPr>
              <w:t>Contribution to Theory and Knowledge</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_Toc239076696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47</w:t>
            </w:r>
            <w:r w:rsidR="006F2C15" w:rsidRPr="005D0516">
              <w:rPr>
                <w:rFonts w:ascii="Times New Roman" w:hAnsi="Times New Roman" w:cs="Times New Roman"/>
                <w:noProof/>
                <w:webHidden/>
                <w:sz w:val="24"/>
                <w:szCs w:val="24"/>
              </w:rPr>
              <w:fldChar w:fldCharType="end"/>
            </w:r>
          </w:hyperlink>
        </w:p>
        <w:p w14:paraId="6A0F4245" w14:textId="4A08EE05"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97" w:history="1">
            <w:r w:rsidR="006F2C15" w:rsidRPr="005D0516">
              <w:rPr>
                <w:rStyle w:val="Hyperlink"/>
                <w:rFonts w:ascii="Times New Roman" w:hAnsi="Times New Roman" w:cs="Times New Roman"/>
                <w:noProof/>
                <w:sz w:val="24"/>
                <w:szCs w:val="24"/>
              </w:rPr>
              <w:t>Limitations of the Study</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_Toc239076697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48</w:t>
            </w:r>
            <w:r w:rsidR="006F2C15" w:rsidRPr="005D0516">
              <w:rPr>
                <w:rFonts w:ascii="Times New Roman" w:hAnsi="Times New Roman" w:cs="Times New Roman"/>
                <w:noProof/>
                <w:webHidden/>
                <w:sz w:val="24"/>
                <w:szCs w:val="24"/>
              </w:rPr>
              <w:fldChar w:fldCharType="end"/>
            </w:r>
          </w:hyperlink>
        </w:p>
        <w:p w14:paraId="666E504B" w14:textId="719439EF"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98" w:history="1">
            <w:r w:rsidR="006F2C15" w:rsidRPr="005D0516">
              <w:rPr>
                <w:rStyle w:val="Hyperlink"/>
                <w:rFonts w:ascii="Times New Roman" w:hAnsi="Times New Roman" w:cs="Times New Roman"/>
                <w:noProof/>
                <w:sz w:val="24"/>
                <w:szCs w:val="24"/>
              </w:rPr>
              <w:t>Areas for Further Research</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_Toc239076698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48</w:t>
            </w:r>
            <w:r w:rsidR="006F2C15" w:rsidRPr="005D0516">
              <w:rPr>
                <w:rFonts w:ascii="Times New Roman" w:hAnsi="Times New Roman" w:cs="Times New Roman"/>
                <w:noProof/>
                <w:webHidden/>
                <w:sz w:val="24"/>
                <w:szCs w:val="24"/>
              </w:rPr>
              <w:fldChar w:fldCharType="end"/>
            </w:r>
          </w:hyperlink>
        </w:p>
        <w:p w14:paraId="310B376C" w14:textId="7402DA4E"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699" w:history="1">
            <w:r w:rsidR="006F2C15" w:rsidRPr="005D0516">
              <w:rPr>
                <w:rStyle w:val="Hyperlink"/>
                <w:rFonts w:ascii="Times New Roman" w:hAnsi="Times New Roman" w:cs="Times New Roman"/>
                <w:noProof/>
                <w:sz w:val="24"/>
                <w:szCs w:val="24"/>
              </w:rPr>
              <w:t>Bibliography</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_Toc239076699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49</w:t>
            </w:r>
            <w:r w:rsidR="006F2C15" w:rsidRPr="005D0516">
              <w:rPr>
                <w:rFonts w:ascii="Times New Roman" w:hAnsi="Times New Roman" w:cs="Times New Roman"/>
                <w:noProof/>
                <w:webHidden/>
                <w:sz w:val="24"/>
                <w:szCs w:val="24"/>
              </w:rPr>
              <w:fldChar w:fldCharType="end"/>
            </w:r>
          </w:hyperlink>
        </w:p>
        <w:p w14:paraId="1659EC79" w14:textId="093010A3" w:rsidR="006F2C15" w:rsidRPr="005D0516" w:rsidRDefault="00BE3B49">
          <w:pPr>
            <w:pStyle w:val="TOC1"/>
            <w:tabs>
              <w:tab w:val="right" w:leader="dot" w:pos="9350"/>
            </w:tabs>
            <w:rPr>
              <w:rFonts w:ascii="Times New Roman" w:eastAsiaTheme="minorEastAsia" w:hAnsi="Times New Roman" w:cs="Times New Roman"/>
              <w:noProof/>
              <w:sz w:val="24"/>
              <w:szCs w:val="24"/>
            </w:rPr>
          </w:pPr>
          <w:hyperlink w:anchor="_Toc239076700" w:history="1">
            <w:r w:rsidR="006F2C15" w:rsidRPr="005D0516">
              <w:rPr>
                <w:rStyle w:val="Hyperlink"/>
                <w:rFonts w:ascii="Times New Roman" w:hAnsi="Times New Roman" w:cs="Times New Roman"/>
                <w:noProof/>
                <w:sz w:val="24"/>
                <w:szCs w:val="24"/>
              </w:rPr>
              <w:t>Appendix</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_Toc239076700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54</w:t>
            </w:r>
            <w:r w:rsidR="006F2C15" w:rsidRPr="005D0516">
              <w:rPr>
                <w:rFonts w:ascii="Times New Roman" w:hAnsi="Times New Roman" w:cs="Times New Roman"/>
                <w:noProof/>
                <w:webHidden/>
                <w:sz w:val="24"/>
                <w:szCs w:val="24"/>
              </w:rPr>
              <w:fldChar w:fldCharType="end"/>
            </w:r>
          </w:hyperlink>
        </w:p>
        <w:p w14:paraId="12D1A751" w14:textId="4235BD69"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701" w:history="1">
            <w:r w:rsidR="006F2C15" w:rsidRPr="005D0516">
              <w:rPr>
                <w:rStyle w:val="Hyperlink"/>
                <w:rFonts w:ascii="Times New Roman" w:hAnsi="Times New Roman" w:cs="Times New Roman"/>
                <w:noProof/>
                <w:sz w:val="24"/>
                <w:szCs w:val="24"/>
              </w:rPr>
              <w:t>Data Set</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_Toc239076701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55</w:t>
            </w:r>
            <w:r w:rsidR="006F2C15" w:rsidRPr="005D0516">
              <w:rPr>
                <w:rFonts w:ascii="Times New Roman" w:hAnsi="Times New Roman" w:cs="Times New Roman"/>
                <w:noProof/>
                <w:webHidden/>
                <w:sz w:val="24"/>
                <w:szCs w:val="24"/>
              </w:rPr>
              <w:fldChar w:fldCharType="end"/>
            </w:r>
          </w:hyperlink>
        </w:p>
        <w:p w14:paraId="100C7B3C" w14:textId="4F2FD5E4"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702" w:history="1">
            <w:r w:rsidR="006F2C15" w:rsidRPr="005D0516">
              <w:rPr>
                <w:rStyle w:val="Hyperlink"/>
                <w:rFonts w:ascii="Times New Roman" w:hAnsi="Times New Roman" w:cs="Times New Roman"/>
                <w:noProof/>
                <w:sz w:val="24"/>
                <w:szCs w:val="24"/>
              </w:rPr>
              <w:t>Regression Analysis Inflation Rate</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_Toc239076702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56</w:t>
            </w:r>
            <w:r w:rsidR="006F2C15" w:rsidRPr="005D0516">
              <w:rPr>
                <w:rFonts w:ascii="Times New Roman" w:hAnsi="Times New Roman" w:cs="Times New Roman"/>
                <w:noProof/>
                <w:webHidden/>
                <w:sz w:val="24"/>
                <w:szCs w:val="24"/>
              </w:rPr>
              <w:fldChar w:fldCharType="end"/>
            </w:r>
          </w:hyperlink>
        </w:p>
        <w:p w14:paraId="49E07819" w14:textId="20EC9AA3"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703" w:history="1">
            <w:r w:rsidR="006F2C15" w:rsidRPr="005D0516">
              <w:rPr>
                <w:rStyle w:val="Hyperlink"/>
                <w:rFonts w:ascii="Times New Roman" w:hAnsi="Times New Roman" w:cs="Times New Roman"/>
                <w:noProof/>
                <w:sz w:val="24"/>
                <w:szCs w:val="24"/>
              </w:rPr>
              <w:t>Regression Analysis Interest Rate</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_Toc239076703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57</w:t>
            </w:r>
            <w:r w:rsidR="006F2C15" w:rsidRPr="005D0516">
              <w:rPr>
                <w:rFonts w:ascii="Times New Roman" w:hAnsi="Times New Roman" w:cs="Times New Roman"/>
                <w:noProof/>
                <w:webHidden/>
                <w:sz w:val="24"/>
                <w:szCs w:val="24"/>
              </w:rPr>
              <w:fldChar w:fldCharType="end"/>
            </w:r>
          </w:hyperlink>
        </w:p>
        <w:p w14:paraId="436C45FA" w14:textId="21ECF0D6"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704" w:history="1">
            <w:r w:rsidR="006F2C15" w:rsidRPr="005D0516">
              <w:rPr>
                <w:rStyle w:val="Hyperlink"/>
                <w:rFonts w:ascii="Times New Roman" w:hAnsi="Times New Roman" w:cs="Times New Roman"/>
                <w:noProof/>
                <w:sz w:val="24"/>
                <w:szCs w:val="24"/>
              </w:rPr>
              <w:t>Regression Analysis GDP Growth</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_Toc239076704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58</w:t>
            </w:r>
            <w:r w:rsidR="006F2C15" w:rsidRPr="005D0516">
              <w:rPr>
                <w:rFonts w:ascii="Times New Roman" w:hAnsi="Times New Roman" w:cs="Times New Roman"/>
                <w:noProof/>
                <w:webHidden/>
                <w:sz w:val="24"/>
                <w:szCs w:val="24"/>
              </w:rPr>
              <w:fldChar w:fldCharType="end"/>
            </w:r>
          </w:hyperlink>
        </w:p>
        <w:p w14:paraId="2BC55B11" w14:textId="40A26F5D"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705" w:history="1">
            <w:r w:rsidR="006F2C15" w:rsidRPr="005D0516">
              <w:rPr>
                <w:rStyle w:val="Hyperlink"/>
                <w:rFonts w:ascii="Times New Roman" w:hAnsi="Times New Roman" w:cs="Times New Roman"/>
                <w:noProof/>
                <w:sz w:val="24"/>
                <w:szCs w:val="24"/>
              </w:rPr>
              <w:t>Regression Analysis Board Size</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_Toc239076705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59</w:t>
            </w:r>
            <w:r w:rsidR="006F2C15" w:rsidRPr="005D0516">
              <w:rPr>
                <w:rFonts w:ascii="Times New Roman" w:hAnsi="Times New Roman" w:cs="Times New Roman"/>
                <w:noProof/>
                <w:webHidden/>
                <w:sz w:val="24"/>
                <w:szCs w:val="24"/>
              </w:rPr>
              <w:fldChar w:fldCharType="end"/>
            </w:r>
          </w:hyperlink>
        </w:p>
        <w:p w14:paraId="4D436D72" w14:textId="1877CCC3"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706" w:history="1">
            <w:r w:rsidR="006F2C15" w:rsidRPr="005D0516">
              <w:rPr>
                <w:rStyle w:val="Hyperlink"/>
                <w:rFonts w:ascii="Times New Roman" w:hAnsi="Times New Roman" w:cs="Times New Roman"/>
                <w:bCs/>
                <w:noProof/>
                <w:sz w:val="24"/>
                <w:szCs w:val="24"/>
              </w:rPr>
              <w:t>Regression Analysis Board Independence</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_Toc239076706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60</w:t>
            </w:r>
            <w:r w:rsidR="006F2C15" w:rsidRPr="005D0516">
              <w:rPr>
                <w:rFonts w:ascii="Times New Roman" w:hAnsi="Times New Roman" w:cs="Times New Roman"/>
                <w:noProof/>
                <w:webHidden/>
                <w:sz w:val="24"/>
                <w:szCs w:val="24"/>
              </w:rPr>
              <w:fldChar w:fldCharType="end"/>
            </w:r>
          </w:hyperlink>
        </w:p>
        <w:p w14:paraId="2ECA9930" w14:textId="16C4D837" w:rsidR="006F2C15" w:rsidRPr="005D0516" w:rsidRDefault="00BE3B49">
          <w:pPr>
            <w:pStyle w:val="TOC2"/>
            <w:tabs>
              <w:tab w:val="right" w:leader="dot" w:pos="9350"/>
            </w:tabs>
            <w:rPr>
              <w:rFonts w:ascii="Times New Roman" w:eastAsiaTheme="minorEastAsia" w:hAnsi="Times New Roman" w:cs="Times New Roman"/>
              <w:noProof/>
              <w:sz w:val="24"/>
              <w:szCs w:val="24"/>
            </w:rPr>
          </w:pPr>
          <w:hyperlink w:anchor="_Toc239076707" w:history="1">
            <w:r w:rsidR="006F2C15" w:rsidRPr="005D0516">
              <w:rPr>
                <w:rStyle w:val="Hyperlink"/>
                <w:rFonts w:ascii="Times New Roman" w:hAnsi="Times New Roman" w:cs="Times New Roman"/>
                <w:noProof/>
                <w:sz w:val="24"/>
                <w:szCs w:val="24"/>
              </w:rPr>
              <w:t>Calculations of Dependent Variable</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_Toc239076707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61</w:t>
            </w:r>
            <w:r w:rsidR="006F2C15" w:rsidRPr="005D0516">
              <w:rPr>
                <w:rFonts w:ascii="Times New Roman" w:hAnsi="Times New Roman" w:cs="Times New Roman"/>
                <w:noProof/>
                <w:webHidden/>
                <w:sz w:val="24"/>
                <w:szCs w:val="24"/>
              </w:rPr>
              <w:fldChar w:fldCharType="end"/>
            </w:r>
          </w:hyperlink>
        </w:p>
        <w:p w14:paraId="2D639A0F" w14:textId="2BF55DCD" w:rsidR="006F2C15" w:rsidRPr="005D0516" w:rsidRDefault="00BE3B49">
          <w:pPr>
            <w:pStyle w:val="TOC3"/>
            <w:tabs>
              <w:tab w:val="right" w:leader="dot" w:pos="9350"/>
            </w:tabs>
            <w:rPr>
              <w:rFonts w:ascii="Times New Roman" w:eastAsiaTheme="minorEastAsia" w:hAnsi="Times New Roman" w:cs="Times New Roman"/>
              <w:noProof/>
              <w:sz w:val="24"/>
              <w:szCs w:val="24"/>
            </w:rPr>
          </w:pPr>
          <w:hyperlink w:anchor="_Toc239076708" w:history="1">
            <w:r w:rsidR="006F2C15" w:rsidRPr="005D0516">
              <w:rPr>
                <w:rStyle w:val="Hyperlink"/>
                <w:rFonts w:ascii="Times New Roman" w:hAnsi="Times New Roman" w:cs="Times New Roman"/>
                <w:noProof/>
                <w:sz w:val="24"/>
                <w:szCs w:val="24"/>
              </w:rPr>
              <w:t>For HSBC</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_Toc239076708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62</w:t>
            </w:r>
            <w:r w:rsidR="006F2C15" w:rsidRPr="005D0516">
              <w:rPr>
                <w:rFonts w:ascii="Times New Roman" w:hAnsi="Times New Roman" w:cs="Times New Roman"/>
                <w:noProof/>
                <w:webHidden/>
                <w:sz w:val="24"/>
                <w:szCs w:val="24"/>
              </w:rPr>
              <w:fldChar w:fldCharType="end"/>
            </w:r>
          </w:hyperlink>
        </w:p>
        <w:p w14:paraId="611A0032" w14:textId="4646C201" w:rsidR="006F2C15" w:rsidRPr="005D0516" w:rsidRDefault="00BE3B49">
          <w:pPr>
            <w:pStyle w:val="TOC3"/>
            <w:tabs>
              <w:tab w:val="right" w:leader="dot" w:pos="9350"/>
            </w:tabs>
            <w:rPr>
              <w:rFonts w:ascii="Times New Roman" w:eastAsiaTheme="minorEastAsia" w:hAnsi="Times New Roman" w:cs="Times New Roman"/>
              <w:noProof/>
              <w:sz w:val="24"/>
              <w:szCs w:val="24"/>
            </w:rPr>
          </w:pPr>
          <w:hyperlink w:anchor="_Toc239076709" w:history="1">
            <w:r w:rsidR="006F2C15" w:rsidRPr="005D0516">
              <w:rPr>
                <w:rStyle w:val="Hyperlink"/>
                <w:rFonts w:ascii="Times New Roman" w:hAnsi="Times New Roman" w:cs="Times New Roman"/>
                <w:noProof/>
                <w:sz w:val="24"/>
                <w:szCs w:val="24"/>
              </w:rPr>
              <w:t>For Barclays Bank</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_Toc239076709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63</w:t>
            </w:r>
            <w:r w:rsidR="006F2C15" w:rsidRPr="005D0516">
              <w:rPr>
                <w:rFonts w:ascii="Times New Roman" w:hAnsi="Times New Roman" w:cs="Times New Roman"/>
                <w:noProof/>
                <w:webHidden/>
                <w:sz w:val="24"/>
                <w:szCs w:val="24"/>
              </w:rPr>
              <w:fldChar w:fldCharType="end"/>
            </w:r>
          </w:hyperlink>
        </w:p>
        <w:p w14:paraId="3D867AB2" w14:textId="1977A56C" w:rsidR="006F2C15" w:rsidRPr="005D0516" w:rsidRDefault="00BE3B49">
          <w:pPr>
            <w:pStyle w:val="TOC3"/>
            <w:tabs>
              <w:tab w:val="right" w:leader="dot" w:pos="9350"/>
            </w:tabs>
            <w:rPr>
              <w:rFonts w:ascii="Times New Roman" w:eastAsiaTheme="minorEastAsia" w:hAnsi="Times New Roman" w:cs="Times New Roman"/>
              <w:noProof/>
              <w:sz w:val="24"/>
              <w:szCs w:val="24"/>
            </w:rPr>
          </w:pPr>
          <w:hyperlink w:anchor="_Toc239076710" w:history="1">
            <w:r w:rsidR="006F2C15" w:rsidRPr="005D0516">
              <w:rPr>
                <w:rStyle w:val="Hyperlink"/>
                <w:rFonts w:ascii="Times New Roman" w:hAnsi="Times New Roman" w:cs="Times New Roman"/>
                <w:noProof/>
                <w:sz w:val="24"/>
                <w:szCs w:val="24"/>
              </w:rPr>
              <w:t>For Lloyds Banks</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_Toc239076710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64</w:t>
            </w:r>
            <w:r w:rsidR="006F2C15" w:rsidRPr="005D0516">
              <w:rPr>
                <w:rFonts w:ascii="Times New Roman" w:hAnsi="Times New Roman" w:cs="Times New Roman"/>
                <w:noProof/>
                <w:webHidden/>
                <w:sz w:val="24"/>
                <w:szCs w:val="24"/>
              </w:rPr>
              <w:fldChar w:fldCharType="end"/>
            </w:r>
          </w:hyperlink>
        </w:p>
        <w:p w14:paraId="6B1DD428" w14:textId="7A272F2E" w:rsidR="006F2C15" w:rsidRPr="005D0516" w:rsidRDefault="00BE3B49">
          <w:pPr>
            <w:pStyle w:val="TOC3"/>
            <w:tabs>
              <w:tab w:val="right" w:leader="dot" w:pos="9350"/>
            </w:tabs>
            <w:rPr>
              <w:rFonts w:ascii="Times New Roman" w:eastAsiaTheme="minorEastAsia" w:hAnsi="Times New Roman" w:cs="Times New Roman"/>
              <w:noProof/>
              <w:sz w:val="24"/>
              <w:szCs w:val="24"/>
            </w:rPr>
          </w:pPr>
          <w:hyperlink w:anchor="_Toc239076711" w:history="1">
            <w:r w:rsidR="006F2C15" w:rsidRPr="005D0516">
              <w:rPr>
                <w:rStyle w:val="Hyperlink"/>
                <w:rFonts w:ascii="Times New Roman" w:hAnsi="Times New Roman" w:cs="Times New Roman"/>
                <w:noProof/>
                <w:sz w:val="24"/>
                <w:szCs w:val="24"/>
              </w:rPr>
              <w:t>For NatWest Bank</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_Toc239076711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65</w:t>
            </w:r>
            <w:r w:rsidR="006F2C15" w:rsidRPr="005D0516">
              <w:rPr>
                <w:rFonts w:ascii="Times New Roman" w:hAnsi="Times New Roman" w:cs="Times New Roman"/>
                <w:noProof/>
                <w:webHidden/>
                <w:sz w:val="24"/>
                <w:szCs w:val="24"/>
              </w:rPr>
              <w:fldChar w:fldCharType="end"/>
            </w:r>
          </w:hyperlink>
        </w:p>
        <w:p w14:paraId="7260E609" w14:textId="2D729763" w:rsidR="006F2C15" w:rsidRDefault="00BE3B49">
          <w:pPr>
            <w:pStyle w:val="TOC2"/>
            <w:tabs>
              <w:tab w:val="right" w:leader="dot" w:pos="9350"/>
            </w:tabs>
            <w:rPr>
              <w:rFonts w:eastAsiaTheme="minorEastAsia"/>
              <w:noProof/>
            </w:rPr>
          </w:pPr>
          <w:hyperlink w:anchor="_Toc239076712" w:history="1">
            <w:r w:rsidR="006F2C15" w:rsidRPr="005D0516">
              <w:rPr>
                <w:rStyle w:val="Hyperlink"/>
                <w:rFonts w:ascii="Times New Roman" w:hAnsi="Times New Roman" w:cs="Times New Roman"/>
                <w:noProof/>
                <w:sz w:val="24"/>
                <w:szCs w:val="24"/>
              </w:rPr>
              <w:t>Corporate Governance Factors</w:t>
            </w:r>
            <w:r w:rsidR="006F2C15" w:rsidRPr="005D0516">
              <w:rPr>
                <w:rFonts w:ascii="Times New Roman" w:hAnsi="Times New Roman" w:cs="Times New Roman"/>
                <w:noProof/>
                <w:webHidden/>
                <w:sz w:val="24"/>
                <w:szCs w:val="24"/>
              </w:rPr>
              <w:tab/>
            </w:r>
            <w:r w:rsidR="006F2C15" w:rsidRPr="005D0516">
              <w:rPr>
                <w:rFonts w:ascii="Times New Roman" w:hAnsi="Times New Roman" w:cs="Times New Roman"/>
                <w:noProof/>
                <w:webHidden/>
                <w:sz w:val="24"/>
                <w:szCs w:val="24"/>
              </w:rPr>
              <w:fldChar w:fldCharType="begin"/>
            </w:r>
            <w:r w:rsidR="006F2C15" w:rsidRPr="005D0516">
              <w:rPr>
                <w:rFonts w:ascii="Times New Roman" w:hAnsi="Times New Roman" w:cs="Times New Roman"/>
                <w:noProof/>
                <w:webHidden/>
                <w:sz w:val="24"/>
                <w:szCs w:val="24"/>
              </w:rPr>
              <w:instrText xml:space="preserve"> PAGEREF _Toc239076712 \h </w:instrText>
            </w:r>
            <w:r w:rsidR="006F2C15" w:rsidRPr="005D0516">
              <w:rPr>
                <w:rFonts w:ascii="Times New Roman" w:hAnsi="Times New Roman" w:cs="Times New Roman"/>
                <w:noProof/>
                <w:webHidden/>
                <w:sz w:val="24"/>
                <w:szCs w:val="24"/>
              </w:rPr>
            </w:r>
            <w:r w:rsidR="006F2C15" w:rsidRPr="005D0516">
              <w:rPr>
                <w:rFonts w:ascii="Times New Roman" w:hAnsi="Times New Roman" w:cs="Times New Roman"/>
                <w:noProof/>
                <w:webHidden/>
                <w:sz w:val="24"/>
                <w:szCs w:val="24"/>
              </w:rPr>
              <w:fldChar w:fldCharType="separate"/>
            </w:r>
            <w:r w:rsidR="006F2C15" w:rsidRPr="005D0516">
              <w:rPr>
                <w:rFonts w:ascii="Times New Roman" w:hAnsi="Times New Roman" w:cs="Times New Roman"/>
                <w:noProof/>
                <w:webHidden/>
                <w:sz w:val="24"/>
                <w:szCs w:val="24"/>
              </w:rPr>
              <w:t>65</w:t>
            </w:r>
            <w:r w:rsidR="006F2C15" w:rsidRPr="005D0516">
              <w:rPr>
                <w:rFonts w:ascii="Times New Roman" w:hAnsi="Times New Roman" w:cs="Times New Roman"/>
                <w:noProof/>
                <w:webHidden/>
                <w:sz w:val="24"/>
                <w:szCs w:val="24"/>
              </w:rPr>
              <w:fldChar w:fldCharType="end"/>
            </w:r>
          </w:hyperlink>
        </w:p>
        <w:p w14:paraId="5061FC70" w14:textId="0A65C981" w:rsidR="004B44CF" w:rsidRDefault="004B44CF">
          <w:r>
            <w:rPr>
              <w:b/>
              <w:bCs/>
              <w:noProof/>
            </w:rPr>
            <w:fldChar w:fldCharType="end"/>
          </w:r>
        </w:p>
      </w:sdtContent>
    </w:sdt>
    <w:p w14:paraId="0756842C" w14:textId="77777777" w:rsidR="009F0E7C" w:rsidRPr="00C5765C" w:rsidRDefault="009F0E7C" w:rsidP="00C5765C">
      <w:pPr>
        <w:spacing w:before="100" w:beforeAutospacing="1" w:after="100" w:afterAutospacing="1" w:line="240" w:lineRule="auto"/>
        <w:jc w:val="center"/>
        <w:rPr>
          <w:rFonts w:ascii="Times New Roman" w:eastAsia="Times New Roman" w:hAnsi="Times New Roman" w:cs="Times New Roman"/>
          <w:b/>
          <w:bCs/>
          <w:kern w:val="36"/>
          <w:sz w:val="32"/>
          <w:szCs w:val="32"/>
        </w:rPr>
      </w:pPr>
    </w:p>
    <w:p w14:paraId="5D2C3487" w14:textId="77777777" w:rsidR="00172FF0" w:rsidRDefault="00172FF0" w:rsidP="00C5765C">
      <w:pPr>
        <w:jc w:val="center"/>
        <w:rPr>
          <w:rFonts w:ascii="Times New Roman" w:hAnsi="Times New Roman" w:cs="Times New Roman"/>
          <w:b/>
          <w:bCs/>
          <w:sz w:val="32"/>
          <w:szCs w:val="32"/>
        </w:rPr>
      </w:pPr>
    </w:p>
    <w:p w14:paraId="777CEE2A" w14:textId="77777777" w:rsidR="00172FF0" w:rsidRDefault="00172FF0" w:rsidP="00C5765C">
      <w:pPr>
        <w:jc w:val="center"/>
        <w:rPr>
          <w:rFonts w:ascii="Times New Roman" w:hAnsi="Times New Roman" w:cs="Times New Roman"/>
          <w:b/>
          <w:bCs/>
          <w:sz w:val="32"/>
          <w:szCs w:val="32"/>
        </w:rPr>
      </w:pPr>
    </w:p>
    <w:p w14:paraId="6B71B03C" w14:textId="77777777" w:rsidR="00172FF0" w:rsidRDefault="00172FF0" w:rsidP="00C5765C">
      <w:pPr>
        <w:jc w:val="center"/>
        <w:rPr>
          <w:rFonts w:ascii="Times New Roman" w:hAnsi="Times New Roman" w:cs="Times New Roman"/>
          <w:b/>
          <w:bCs/>
          <w:sz w:val="32"/>
          <w:szCs w:val="32"/>
        </w:rPr>
      </w:pPr>
    </w:p>
    <w:p w14:paraId="4EDD7FBF" w14:textId="77777777" w:rsidR="00172FF0" w:rsidRDefault="00172FF0" w:rsidP="00C5765C">
      <w:pPr>
        <w:jc w:val="center"/>
        <w:rPr>
          <w:rFonts w:ascii="Times New Roman" w:hAnsi="Times New Roman" w:cs="Times New Roman"/>
          <w:b/>
          <w:bCs/>
          <w:sz w:val="32"/>
          <w:szCs w:val="32"/>
        </w:rPr>
      </w:pPr>
    </w:p>
    <w:p w14:paraId="5612BFDE" w14:textId="77777777" w:rsidR="00172FF0" w:rsidRDefault="00172FF0" w:rsidP="00C5765C">
      <w:pPr>
        <w:jc w:val="center"/>
        <w:rPr>
          <w:rFonts w:ascii="Times New Roman" w:hAnsi="Times New Roman" w:cs="Times New Roman"/>
          <w:b/>
          <w:bCs/>
          <w:sz w:val="32"/>
          <w:szCs w:val="32"/>
        </w:rPr>
      </w:pPr>
    </w:p>
    <w:p w14:paraId="43B5A00D" w14:textId="77777777" w:rsidR="00172FF0" w:rsidRDefault="00172FF0" w:rsidP="00C5765C">
      <w:pPr>
        <w:jc w:val="center"/>
        <w:rPr>
          <w:rFonts w:ascii="Times New Roman" w:hAnsi="Times New Roman" w:cs="Times New Roman"/>
          <w:b/>
          <w:bCs/>
          <w:sz w:val="32"/>
          <w:szCs w:val="32"/>
        </w:rPr>
      </w:pPr>
    </w:p>
    <w:p w14:paraId="42F53CF1" w14:textId="77777777" w:rsidR="00172FF0" w:rsidRDefault="00172FF0" w:rsidP="00C5765C">
      <w:pPr>
        <w:jc w:val="center"/>
        <w:rPr>
          <w:rFonts w:ascii="Times New Roman" w:hAnsi="Times New Roman" w:cs="Times New Roman"/>
          <w:b/>
          <w:bCs/>
          <w:sz w:val="32"/>
          <w:szCs w:val="32"/>
        </w:rPr>
      </w:pPr>
    </w:p>
    <w:p w14:paraId="233F9253" w14:textId="77777777" w:rsidR="00172FF0" w:rsidRDefault="00172FF0" w:rsidP="00C5765C">
      <w:pPr>
        <w:jc w:val="center"/>
        <w:rPr>
          <w:rFonts w:ascii="Times New Roman" w:hAnsi="Times New Roman" w:cs="Times New Roman"/>
          <w:b/>
          <w:bCs/>
          <w:sz w:val="32"/>
          <w:szCs w:val="32"/>
        </w:rPr>
      </w:pPr>
    </w:p>
    <w:p w14:paraId="3879E7AB" w14:textId="77777777" w:rsidR="00172FF0" w:rsidRDefault="00172FF0" w:rsidP="00C5765C">
      <w:pPr>
        <w:jc w:val="center"/>
        <w:rPr>
          <w:rFonts w:ascii="Times New Roman" w:hAnsi="Times New Roman" w:cs="Times New Roman"/>
          <w:b/>
          <w:bCs/>
          <w:sz w:val="32"/>
          <w:szCs w:val="32"/>
        </w:rPr>
      </w:pPr>
    </w:p>
    <w:p w14:paraId="5EE45D38" w14:textId="77777777" w:rsidR="00172FF0" w:rsidRDefault="00172FF0" w:rsidP="00C5765C">
      <w:pPr>
        <w:jc w:val="center"/>
        <w:rPr>
          <w:rFonts w:ascii="Times New Roman" w:hAnsi="Times New Roman" w:cs="Times New Roman"/>
          <w:b/>
          <w:bCs/>
          <w:sz w:val="32"/>
          <w:szCs w:val="32"/>
        </w:rPr>
      </w:pPr>
    </w:p>
    <w:p w14:paraId="16D87D88" w14:textId="77777777" w:rsidR="00172FF0" w:rsidRDefault="00172FF0" w:rsidP="00C5765C">
      <w:pPr>
        <w:jc w:val="center"/>
        <w:rPr>
          <w:rFonts w:ascii="Times New Roman" w:hAnsi="Times New Roman" w:cs="Times New Roman"/>
          <w:b/>
          <w:bCs/>
          <w:sz w:val="32"/>
          <w:szCs w:val="32"/>
        </w:rPr>
      </w:pPr>
    </w:p>
    <w:p w14:paraId="6953B768" w14:textId="77777777" w:rsidR="00172FF0" w:rsidRDefault="00172FF0" w:rsidP="00C5765C">
      <w:pPr>
        <w:jc w:val="center"/>
        <w:rPr>
          <w:rFonts w:ascii="Times New Roman" w:hAnsi="Times New Roman" w:cs="Times New Roman"/>
          <w:b/>
          <w:bCs/>
          <w:sz w:val="32"/>
          <w:szCs w:val="32"/>
        </w:rPr>
      </w:pPr>
    </w:p>
    <w:p w14:paraId="385B1554" w14:textId="77777777" w:rsidR="00172FF0" w:rsidRDefault="00172FF0" w:rsidP="00C5765C">
      <w:pPr>
        <w:jc w:val="center"/>
        <w:rPr>
          <w:rFonts w:ascii="Times New Roman" w:hAnsi="Times New Roman" w:cs="Times New Roman"/>
          <w:b/>
          <w:bCs/>
          <w:sz w:val="32"/>
          <w:szCs w:val="32"/>
        </w:rPr>
      </w:pPr>
    </w:p>
    <w:p w14:paraId="62B1E517" w14:textId="77777777" w:rsidR="00172FF0" w:rsidRDefault="00172FF0" w:rsidP="00C5765C">
      <w:pPr>
        <w:jc w:val="center"/>
        <w:rPr>
          <w:rFonts w:ascii="Times New Roman" w:hAnsi="Times New Roman" w:cs="Times New Roman"/>
          <w:b/>
          <w:bCs/>
          <w:sz w:val="32"/>
          <w:szCs w:val="32"/>
        </w:rPr>
      </w:pPr>
    </w:p>
    <w:p w14:paraId="0E83851C" w14:textId="77777777" w:rsidR="00172FF0" w:rsidRDefault="00172FF0" w:rsidP="00C5765C">
      <w:pPr>
        <w:jc w:val="center"/>
        <w:rPr>
          <w:rFonts w:ascii="Times New Roman" w:hAnsi="Times New Roman" w:cs="Times New Roman"/>
          <w:b/>
          <w:bCs/>
          <w:sz w:val="32"/>
          <w:szCs w:val="32"/>
        </w:rPr>
      </w:pPr>
    </w:p>
    <w:p w14:paraId="3820F493" w14:textId="77777777" w:rsidR="0033259D" w:rsidRDefault="0033259D" w:rsidP="0033259D">
      <w:pPr>
        <w:rPr>
          <w:rFonts w:ascii="Times New Roman" w:hAnsi="Times New Roman" w:cs="Times New Roman"/>
          <w:b/>
          <w:bCs/>
          <w:sz w:val="32"/>
          <w:szCs w:val="32"/>
        </w:rPr>
      </w:pPr>
    </w:p>
    <w:p w14:paraId="4D8A765C" w14:textId="2AB3A0DB" w:rsidR="00C5765C" w:rsidRPr="00C5765C" w:rsidRDefault="00C5765C" w:rsidP="0033259D">
      <w:pPr>
        <w:pStyle w:val="Heading1"/>
        <w:jc w:val="center"/>
      </w:pPr>
      <w:bookmarkStart w:id="6" w:name="_Toc239076650"/>
      <w:r w:rsidRPr="00C5765C">
        <w:lastRenderedPageBreak/>
        <w:t>Acknowledgements</w:t>
      </w:r>
      <w:bookmarkEnd w:id="6"/>
    </w:p>
    <w:p w14:paraId="3AC98EB5" w14:textId="2952A321" w:rsidR="00B84371" w:rsidRPr="00B84371" w:rsidRDefault="00B84371" w:rsidP="00B84371">
      <w:pPr>
        <w:spacing w:before="100" w:beforeAutospacing="1" w:after="100" w:afterAutospacing="1" w:line="240" w:lineRule="auto"/>
        <w:jc w:val="both"/>
        <w:rPr>
          <w:rFonts w:ascii="Times New Roman" w:eastAsia="Times New Roman" w:hAnsi="Times New Roman" w:cs="Times New Roman"/>
          <w:sz w:val="24"/>
          <w:szCs w:val="24"/>
        </w:rPr>
      </w:pPr>
      <w:r w:rsidRPr="00B84371">
        <w:rPr>
          <w:rFonts w:ascii="Times New Roman" w:eastAsia="Times New Roman" w:hAnsi="Times New Roman" w:cs="Times New Roman"/>
          <w:sz w:val="24"/>
          <w:szCs w:val="24"/>
        </w:rPr>
        <w:t xml:space="preserve">I </w:t>
      </w:r>
      <w:r w:rsidR="001C2BA7">
        <w:rPr>
          <w:rFonts w:ascii="Times New Roman" w:eastAsia="Times New Roman" w:hAnsi="Times New Roman" w:cs="Times New Roman"/>
          <w:sz w:val="24"/>
          <w:szCs w:val="24"/>
        </w:rPr>
        <w:t>sincerely thank Dr. Badir Miftah, my dissertation supervisor, for his help, advice, and support throughout this research and during my difficult</w:t>
      </w:r>
      <w:r w:rsidR="005C3593">
        <w:rPr>
          <w:rFonts w:ascii="Times New Roman" w:eastAsia="Times New Roman" w:hAnsi="Times New Roman" w:cs="Times New Roman"/>
          <w:sz w:val="24"/>
          <w:szCs w:val="24"/>
        </w:rPr>
        <w:t xml:space="preserve"> times</w:t>
      </w:r>
      <w:r w:rsidRPr="00B84371">
        <w:rPr>
          <w:rFonts w:ascii="Times New Roman" w:eastAsia="Times New Roman" w:hAnsi="Times New Roman" w:cs="Times New Roman"/>
          <w:sz w:val="24"/>
          <w:szCs w:val="24"/>
        </w:rPr>
        <w:t>. His feedback helped me improve my work and complete this dissertation.</w:t>
      </w:r>
      <w:r w:rsidR="005C3593">
        <w:rPr>
          <w:rFonts w:ascii="Times New Roman" w:eastAsia="Times New Roman" w:hAnsi="Times New Roman" w:cs="Times New Roman"/>
          <w:sz w:val="24"/>
          <w:szCs w:val="24"/>
        </w:rPr>
        <w:t xml:space="preserve"> </w:t>
      </w:r>
    </w:p>
    <w:p w14:paraId="6174810E" w14:textId="77777777" w:rsidR="00B84371" w:rsidRPr="00B84371" w:rsidRDefault="00B84371" w:rsidP="00B84371">
      <w:pPr>
        <w:spacing w:before="100" w:beforeAutospacing="1" w:after="100" w:afterAutospacing="1" w:line="240" w:lineRule="auto"/>
        <w:jc w:val="both"/>
        <w:rPr>
          <w:rFonts w:ascii="Times New Roman" w:eastAsia="Times New Roman" w:hAnsi="Times New Roman" w:cs="Times New Roman"/>
          <w:sz w:val="24"/>
          <w:szCs w:val="24"/>
        </w:rPr>
      </w:pPr>
      <w:r w:rsidRPr="00B84371">
        <w:rPr>
          <w:rFonts w:ascii="Times New Roman" w:eastAsia="Times New Roman" w:hAnsi="Times New Roman" w:cs="Times New Roman"/>
          <w:sz w:val="24"/>
          <w:szCs w:val="24"/>
        </w:rPr>
        <w:t>I would also like to thank the lecturers and staff at the University of Wales Trinity Saint David (UWTSD) for teaching me and supporting me throughout my MSc studies.</w:t>
      </w:r>
    </w:p>
    <w:p w14:paraId="4D87E4FB" w14:textId="079DDB77" w:rsidR="00B84371" w:rsidRPr="00B84371" w:rsidRDefault="00B84371" w:rsidP="00B84371">
      <w:pPr>
        <w:spacing w:before="100" w:beforeAutospacing="1" w:after="100" w:afterAutospacing="1" w:line="240" w:lineRule="auto"/>
        <w:jc w:val="both"/>
        <w:rPr>
          <w:rFonts w:ascii="Times New Roman" w:eastAsia="Times New Roman" w:hAnsi="Times New Roman" w:cs="Times New Roman"/>
          <w:sz w:val="24"/>
          <w:szCs w:val="24"/>
        </w:rPr>
      </w:pPr>
      <w:r w:rsidRPr="00B84371">
        <w:rPr>
          <w:rFonts w:ascii="Times New Roman" w:eastAsia="Times New Roman" w:hAnsi="Times New Roman" w:cs="Times New Roman"/>
          <w:sz w:val="24"/>
          <w:szCs w:val="24"/>
        </w:rPr>
        <w:t xml:space="preserve">I am very grateful to my family for their love, patience, and encouragement. They always supported me and </w:t>
      </w:r>
      <w:r w:rsidR="001C2BA7">
        <w:rPr>
          <w:rFonts w:ascii="Times New Roman" w:eastAsia="Times New Roman" w:hAnsi="Times New Roman" w:cs="Times New Roman"/>
          <w:sz w:val="24"/>
          <w:szCs w:val="24"/>
        </w:rPr>
        <w:t xml:space="preserve">motivated me </w:t>
      </w:r>
      <w:r w:rsidRPr="00B84371">
        <w:rPr>
          <w:rFonts w:ascii="Times New Roman" w:eastAsia="Times New Roman" w:hAnsi="Times New Roman" w:cs="Times New Roman"/>
          <w:sz w:val="24"/>
          <w:szCs w:val="24"/>
        </w:rPr>
        <w:t>to keep going.</w:t>
      </w:r>
    </w:p>
    <w:p w14:paraId="5BFB0C9A" w14:textId="670BD8F8" w:rsidR="003300C1" w:rsidRPr="003300C1" w:rsidRDefault="003300C1" w:rsidP="00B84371">
      <w:pPr>
        <w:spacing w:before="100" w:beforeAutospacing="1" w:after="100" w:afterAutospacing="1" w:line="240" w:lineRule="auto"/>
        <w:jc w:val="both"/>
        <w:rPr>
          <w:rFonts w:ascii="Times New Roman" w:eastAsia="Times New Roman" w:hAnsi="Times New Roman" w:cs="Times New Roman"/>
          <w:sz w:val="24"/>
          <w:szCs w:val="24"/>
        </w:rPr>
      </w:pPr>
      <w:r w:rsidRPr="003300C1">
        <w:rPr>
          <w:rFonts w:ascii="Times New Roman" w:hAnsi="Times New Roman" w:cs="Times New Roman"/>
          <w:sz w:val="24"/>
          <w:szCs w:val="24"/>
        </w:rPr>
        <w:t xml:space="preserve">I am very grateful to my family for their love, patience, encouragement, and </w:t>
      </w:r>
      <w:r w:rsidR="001C2BA7">
        <w:rPr>
          <w:rFonts w:ascii="Times New Roman" w:hAnsi="Times New Roman" w:cs="Times New Roman"/>
          <w:sz w:val="24"/>
          <w:szCs w:val="24"/>
        </w:rPr>
        <w:t xml:space="preserve">the many sacrifices they made </w:t>
      </w:r>
      <w:r w:rsidRPr="003300C1">
        <w:rPr>
          <w:rFonts w:ascii="Times New Roman" w:hAnsi="Times New Roman" w:cs="Times New Roman"/>
          <w:sz w:val="24"/>
          <w:szCs w:val="24"/>
        </w:rPr>
        <w:t xml:space="preserve">to support my education. They always believed in me, stood by me during difficult times, and gave me the strength and motivation to keep going. I could not </w:t>
      </w:r>
      <w:r w:rsidR="00C7105F">
        <w:rPr>
          <w:rFonts w:ascii="Times New Roman" w:hAnsi="Times New Roman" w:cs="Times New Roman"/>
          <w:sz w:val="24"/>
          <w:szCs w:val="24"/>
        </w:rPr>
        <w:t xml:space="preserve">even enroll in my MSc at UWTSD </w:t>
      </w:r>
      <w:r w:rsidRPr="003300C1">
        <w:rPr>
          <w:rFonts w:ascii="Times New Roman" w:hAnsi="Times New Roman" w:cs="Times New Roman"/>
          <w:sz w:val="24"/>
          <w:szCs w:val="24"/>
        </w:rPr>
        <w:t>without their support.</w:t>
      </w:r>
    </w:p>
    <w:p w14:paraId="7168446D" w14:textId="3B5ED3AA" w:rsidR="00B84371" w:rsidRPr="00B84371" w:rsidRDefault="00B84371" w:rsidP="00B84371">
      <w:pPr>
        <w:spacing w:before="100" w:beforeAutospacing="1" w:after="100" w:afterAutospacing="1" w:line="240" w:lineRule="auto"/>
        <w:jc w:val="both"/>
        <w:rPr>
          <w:rFonts w:ascii="Times New Roman" w:eastAsia="Times New Roman" w:hAnsi="Times New Roman" w:cs="Times New Roman"/>
          <w:sz w:val="24"/>
          <w:szCs w:val="24"/>
        </w:rPr>
      </w:pPr>
      <w:r w:rsidRPr="00B84371">
        <w:rPr>
          <w:rFonts w:ascii="Times New Roman" w:eastAsia="Times New Roman" w:hAnsi="Times New Roman" w:cs="Times New Roman"/>
          <w:sz w:val="24"/>
          <w:szCs w:val="24"/>
        </w:rPr>
        <w:t xml:space="preserve">Finally, I would like to thank all the authors, researchers, and </w:t>
      </w:r>
      <w:r w:rsidRPr="003300C1">
        <w:rPr>
          <w:rFonts w:ascii="Times New Roman" w:eastAsia="Times New Roman" w:hAnsi="Times New Roman" w:cs="Times New Roman"/>
          <w:sz w:val="24"/>
          <w:szCs w:val="24"/>
        </w:rPr>
        <w:t>organizations</w:t>
      </w:r>
      <w:r w:rsidRPr="00B84371">
        <w:rPr>
          <w:rFonts w:ascii="Times New Roman" w:eastAsia="Times New Roman" w:hAnsi="Times New Roman" w:cs="Times New Roman"/>
          <w:sz w:val="24"/>
          <w:szCs w:val="24"/>
        </w:rPr>
        <w:t xml:space="preserve"> whose books, articles, and public data helped me complete this dissertation.</w:t>
      </w:r>
    </w:p>
    <w:p w14:paraId="03B3D15F" w14:textId="77777777" w:rsidR="005D3261" w:rsidRDefault="005D3261"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2A29C4E1" w14:textId="77777777" w:rsidR="00ED269E" w:rsidRDefault="00ED269E"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10211B4E" w14:textId="77777777" w:rsidR="00ED269E" w:rsidRDefault="00ED269E"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51B86675" w14:textId="77777777" w:rsidR="00ED269E" w:rsidRDefault="00ED269E"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60BF9AE1" w14:textId="77777777" w:rsidR="00ED269E" w:rsidRDefault="00ED269E"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362E5102" w14:textId="77777777" w:rsidR="00ED269E" w:rsidRDefault="00ED269E"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0AB59603" w14:textId="77777777" w:rsidR="00ED269E" w:rsidRDefault="00ED269E"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43966F17" w14:textId="77777777" w:rsidR="00ED269E" w:rsidRDefault="00ED269E"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4EB10351" w14:textId="77777777" w:rsidR="00ED269E" w:rsidRDefault="00ED269E"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54D1CB36" w14:textId="77777777" w:rsidR="00ED269E" w:rsidRDefault="00ED269E"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521F0EBB" w14:textId="77777777" w:rsidR="0033259D" w:rsidRDefault="0033259D"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01CBDF81" w14:textId="0F2323BF" w:rsidR="00ED269E" w:rsidRDefault="00ED269E" w:rsidP="00A8113A">
      <w:pPr>
        <w:pStyle w:val="Heading1"/>
        <w:jc w:val="center"/>
      </w:pPr>
      <w:bookmarkStart w:id="7" w:name="_Toc239076651"/>
      <w:r>
        <w:lastRenderedPageBreak/>
        <w:t>BODY</w:t>
      </w:r>
      <w:bookmarkEnd w:id="7"/>
    </w:p>
    <w:p w14:paraId="2A5AEDC9" w14:textId="2AB39EB9" w:rsidR="0037798D" w:rsidRPr="00136B40" w:rsidRDefault="0037798D" w:rsidP="00A8113A">
      <w:pPr>
        <w:pStyle w:val="Heading1"/>
      </w:pPr>
      <w:bookmarkStart w:id="8" w:name="_Toc239076652"/>
      <w:r w:rsidRPr="00136B40">
        <w:t>Research Aim</w:t>
      </w:r>
      <w:bookmarkEnd w:id="8"/>
      <w:r w:rsidR="00064B6B" w:rsidRPr="00136B40">
        <w:t xml:space="preserve"> </w:t>
      </w:r>
    </w:p>
    <w:p w14:paraId="74C3BCC3" w14:textId="77777777" w:rsidR="00921182" w:rsidRPr="00136B40" w:rsidRDefault="00921182" w:rsidP="00136B40">
      <w:pPr>
        <w:spacing w:after="0" w:line="240" w:lineRule="auto"/>
        <w:jc w:val="both"/>
        <w:rPr>
          <w:rFonts w:ascii="Times New Roman" w:hAnsi="Times New Roman" w:cs="Times New Roman"/>
          <w:b/>
          <w:sz w:val="24"/>
          <w:szCs w:val="24"/>
        </w:rPr>
      </w:pPr>
    </w:p>
    <w:p w14:paraId="1ADD4B5B" w14:textId="484F576C" w:rsidR="00501EDE" w:rsidRPr="00136B40" w:rsidRDefault="00921182" w:rsidP="00136B40">
      <w:pPr>
        <w:spacing w:after="0" w:line="240" w:lineRule="auto"/>
        <w:jc w:val="both"/>
        <w:rPr>
          <w:rFonts w:ascii="Times New Roman" w:hAnsi="Times New Roman" w:cs="Times New Roman"/>
          <w:bCs/>
          <w:sz w:val="24"/>
          <w:szCs w:val="24"/>
        </w:rPr>
      </w:pPr>
      <w:r w:rsidRPr="00136B40">
        <w:rPr>
          <w:rFonts w:ascii="Times New Roman" w:hAnsi="Times New Roman" w:cs="Times New Roman"/>
          <w:sz w:val="24"/>
          <w:szCs w:val="24"/>
        </w:rPr>
        <w:t xml:space="preserve">The main aim of this research is to </w:t>
      </w:r>
      <w:r w:rsidR="00064B6B" w:rsidRPr="00136B40">
        <w:rPr>
          <w:rFonts w:ascii="Times New Roman" w:hAnsi="Times New Roman" w:cs="Times New Roman"/>
          <w:sz w:val="24"/>
          <w:szCs w:val="24"/>
        </w:rPr>
        <w:t>evaluate</w:t>
      </w:r>
      <w:r w:rsidRPr="00136B40">
        <w:rPr>
          <w:rFonts w:ascii="Times New Roman" w:hAnsi="Times New Roman" w:cs="Times New Roman"/>
          <w:sz w:val="24"/>
          <w:szCs w:val="24"/>
        </w:rPr>
        <w:t xml:space="preserve"> the influence of macroeconomic factors and corporate governance on the profitability of major UK commercial banks from 2016 to 2025.</w:t>
      </w:r>
    </w:p>
    <w:p w14:paraId="6CFDFD2E" w14:textId="77777777" w:rsidR="00064B6B" w:rsidRPr="00136B40" w:rsidRDefault="00064B6B" w:rsidP="00136B40">
      <w:pPr>
        <w:spacing w:after="0" w:line="240" w:lineRule="auto"/>
        <w:jc w:val="both"/>
        <w:rPr>
          <w:rFonts w:ascii="Times New Roman" w:hAnsi="Times New Roman" w:cs="Times New Roman"/>
          <w:b/>
          <w:sz w:val="24"/>
          <w:szCs w:val="24"/>
        </w:rPr>
      </w:pPr>
    </w:p>
    <w:p w14:paraId="64DCB47B" w14:textId="77777777" w:rsidR="00AC566A" w:rsidRPr="00136B40" w:rsidRDefault="00AC566A" w:rsidP="00A8113A">
      <w:pPr>
        <w:pStyle w:val="Heading1"/>
      </w:pPr>
      <w:bookmarkStart w:id="9" w:name="_Toc239076653"/>
      <w:r w:rsidRPr="00136B40">
        <w:t>Research Objectives</w:t>
      </w:r>
      <w:bookmarkEnd w:id="9"/>
    </w:p>
    <w:p w14:paraId="0B1BA2AC" w14:textId="77777777" w:rsidR="00AC566A" w:rsidRPr="00136B40" w:rsidRDefault="00AC566A" w:rsidP="00136B40">
      <w:pPr>
        <w:spacing w:after="0" w:line="240" w:lineRule="auto"/>
        <w:jc w:val="both"/>
        <w:rPr>
          <w:rFonts w:ascii="Times New Roman" w:hAnsi="Times New Roman" w:cs="Times New Roman"/>
          <w:b/>
          <w:sz w:val="24"/>
          <w:szCs w:val="24"/>
        </w:rPr>
      </w:pPr>
    </w:p>
    <w:p w14:paraId="765D035A" w14:textId="0204BEE2" w:rsidR="00AC566A" w:rsidRPr="00136B40" w:rsidRDefault="00AC566A" w:rsidP="00136B40">
      <w:pPr>
        <w:pStyle w:val="ListParagraph"/>
        <w:numPr>
          <w:ilvl w:val="0"/>
          <w:numId w:val="5"/>
        </w:numPr>
        <w:spacing w:after="0" w:line="240" w:lineRule="auto"/>
        <w:jc w:val="both"/>
        <w:rPr>
          <w:rFonts w:ascii="Times New Roman" w:hAnsi="Times New Roman" w:cs="Times New Roman"/>
          <w:b/>
          <w:sz w:val="24"/>
          <w:szCs w:val="24"/>
        </w:rPr>
      </w:pPr>
      <w:r w:rsidRPr="00136B40">
        <w:rPr>
          <w:rFonts w:ascii="Times New Roman" w:eastAsia="Times New Roman" w:hAnsi="Times New Roman" w:cs="Times New Roman"/>
          <w:sz w:val="24"/>
          <w:szCs w:val="24"/>
        </w:rPr>
        <w:t>To achieve the research aim, the following objectives have been developed:</w:t>
      </w:r>
    </w:p>
    <w:p w14:paraId="69568FA0" w14:textId="00D90D1B" w:rsidR="00AC566A" w:rsidRPr="00136B40" w:rsidRDefault="00AC566A" w:rsidP="00136B40">
      <w:pPr>
        <w:pStyle w:val="ListParagraph"/>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136B40">
        <w:rPr>
          <w:rFonts w:ascii="Times New Roman" w:eastAsia="Times New Roman" w:hAnsi="Times New Roman" w:cs="Times New Roman"/>
          <w:sz w:val="24"/>
          <w:szCs w:val="24"/>
        </w:rPr>
        <w:t xml:space="preserve">To </w:t>
      </w:r>
      <w:r w:rsidR="00F51A88" w:rsidRPr="00136B40">
        <w:rPr>
          <w:rFonts w:ascii="Times New Roman" w:eastAsia="Times New Roman" w:hAnsi="Times New Roman" w:cs="Times New Roman"/>
          <w:sz w:val="24"/>
          <w:szCs w:val="24"/>
        </w:rPr>
        <w:t>evaluate</w:t>
      </w:r>
      <w:r w:rsidRPr="00136B40">
        <w:rPr>
          <w:rFonts w:ascii="Times New Roman" w:eastAsia="Times New Roman" w:hAnsi="Times New Roman" w:cs="Times New Roman"/>
          <w:sz w:val="24"/>
          <w:szCs w:val="24"/>
        </w:rPr>
        <w:t xml:space="preserve"> the effect of inflation on the profitability of major UK commercial banks.</w:t>
      </w:r>
    </w:p>
    <w:p w14:paraId="38D0D7C0" w14:textId="60A6F9BF" w:rsidR="00AC566A" w:rsidRPr="00136B40" w:rsidRDefault="00AC566A" w:rsidP="00136B40">
      <w:pPr>
        <w:pStyle w:val="ListParagraph"/>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136B40">
        <w:rPr>
          <w:rFonts w:ascii="Times New Roman" w:eastAsia="Times New Roman" w:hAnsi="Times New Roman" w:cs="Times New Roman"/>
          <w:sz w:val="24"/>
          <w:szCs w:val="24"/>
        </w:rPr>
        <w:t xml:space="preserve">To </w:t>
      </w:r>
      <w:r w:rsidR="00F51A88" w:rsidRPr="00136B40">
        <w:rPr>
          <w:rFonts w:ascii="Times New Roman" w:eastAsia="Times New Roman" w:hAnsi="Times New Roman" w:cs="Times New Roman"/>
          <w:sz w:val="24"/>
          <w:szCs w:val="24"/>
        </w:rPr>
        <w:t>evaluate</w:t>
      </w:r>
      <w:r w:rsidRPr="00136B40">
        <w:rPr>
          <w:rFonts w:ascii="Times New Roman" w:eastAsia="Times New Roman" w:hAnsi="Times New Roman" w:cs="Times New Roman"/>
          <w:sz w:val="24"/>
          <w:szCs w:val="24"/>
        </w:rPr>
        <w:t xml:space="preserve"> the effect of interest rates on the profitability of major UK commercial banks.</w:t>
      </w:r>
    </w:p>
    <w:p w14:paraId="3EF1A66F" w14:textId="00B18C5E" w:rsidR="00AC566A" w:rsidRPr="00136B40" w:rsidRDefault="00AC566A" w:rsidP="00136B40">
      <w:pPr>
        <w:pStyle w:val="ListParagraph"/>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136B40">
        <w:rPr>
          <w:rFonts w:ascii="Times New Roman" w:eastAsia="Times New Roman" w:hAnsi="Times New Roman" w:cs="Times New Roman"/>
          <w:sz w:val="24"/>
          <w:szCs w:val="24"/>
        </w:rPr>
        <w:t xml:space="preserve">To </w:t>
      </w:r>
      <w:r w:rsidR="00F51A88" w:rsidRPr="00136B40">
        <w:rPr>
          <w:rFonts w:ascii="Times New Roman" w:eastAsia="Times New Roman" w:hAnsi="Times New Roman" w:cs="Times New Roman"/>
          <w:sz w:val="24"/>
          <w:szCs w:val="24"/>
        </w:rPr>
        <w:t>evaluate</w:t>
      </w:r>
      <w:r w:rsidRPr="00136B40">
        <w:rPr>
          <w:rFonts w:ascii="Times New Roman" w:eastAsia="Times New Roman" w:hAnsi="Times New Roman" w:cs="Times New Roman"/>
          <w:sz w:val="24"/>
          <w:szCs w:val="24"/>
        </w:rPr>
        <w:t xml:space="preserve"> the effect of GDP growth on the profitability of major UK commercial banks.</w:t>
      </w:r>
    </w:p>
    <w:p w14:paraId="578AC751" w14:textId="40BF0943" w:rsidR="00AC566A" w:rsidRPr="00136B40" w:rsidRDefault="00AC566A" w:rsidP="00136B40">
      <w:pPr>
        <w:pStyle w:val="ListParagraph"/>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136B40">
        <w:rPr>
          <w:rFonts w:ascii="Times New Roman" w:eastAsia="Times New Roman" w:hAnsi="Times New Roman" w:cs="Times New Roman"/>
          <w:sz w:val="24"/>
          <w:szCs w:val="24"/>
        </w:rPr>
        <w:t xml:space="preserve">To </w:t>
      </w:r>
      <w:r w:rsidR="00F51A88" w:rsidRPr="00136B40">
        <w:rPr>
          <w:rFonts w:ascii="Times New Roman" w:eastAsia="Times New Roman" w:hAnsi="Times New Roman" w:cs="Times New Roman"/>
          <w:sz w:val="24"/>
          <w:szCs w:val="24"/>
        </w:rPr>
        <w:t>evaluate</w:t>
      </w:r>
      <w:r w:rsidRPr="00136B40">
        <w:rPr>
          <w:rFonts w:ascii="Times New Roman" w:eastAsia="Times New Roman" w:hAnsi="Times New Roman" w:cs="Times New Roman"/>
          <w:sz w:val="24"/>
          <w:szCs w:val="24"/>
        </w:rPr>
        <w:t xml:space="preserve"> the effect of board size on the profitability of major UK commercial banks.</w:t>
      </w:r>
    </w:p>
    <w:p w14:paraId="020D43D9" w14:textId="0DDF241B" w:rsidR="00AC566A" w:rsidRPr="00136B40" w:rsidRDefault="00AC566A" w:rsidP="00136B40">
      <w:pPr>
        <w:pStyle w:val="ListParagraph"/>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136B40">
        <w:rPr>
          <w:rFonts w:ascii="Times New Roman" w:eastAsia="Times New Roman" w:hAnsi="Times New Roman" w:cs="Times New Roman"/>
          <w:sz w:val="24"/>
          <w:szCs w:val="24"/>
        </w:rPr>
        <w:t xml:space="preserve">To </w:t>
      </w:r>
      <w:r w:rsidR="00F51A88" w:rsidRPr="00136B40">
        <w:rPr>
          <w:rFonts w:ascii="Times New Roman" w:eastAsia="Times New Roman" w:hAnsi="Times New Roman" w:cs="Times New Roman"/>
          <w:sz w:val="24"/>
          <w:szCs w:val="24"/>
        </w:rPr>
        <w:t>evaluate</w:t>
      </w:r>
      <w:r w:rsidRPr="00136B40">
        <w:rPr>
          <w:rFonts w:ascii="Times New Roman" w:eastAsia="Times New Roman" w:hAnsi="Times New Roman" w:cs="Times New Roman"/>
          <w:sz w:val="24"/>
          <w:szCs w:val="24"/>
        </w:rPr>
        <w:t xml:space="preserve"> the effect of board independence on the profitability of major UK commercial banks.</w:t>
      </w:r>
    </w:p>
    <w:p w14:paraId="704F3BBC" w14:textId="6791AFC8" w:rsidR="00AC566A" w:rsidRPr="00136B40" w:rsidRDefault="00AC566A" w:rsidP="00136B40">
      <w:pPr>
        <w:pStyle w:val="ListParagraph"/>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136B40">
        <w:rPr>
          <w:rFonts w:ascii="Times New Roman" w:eastAsia="Times New Roman" w:hAnsi="Times New Roman" w:cs="Times New Roman"/>
          <w:sz w:val="24"/>
          <w:szCs w:val="24"/>
        </w:rPr>
        <w:t>To evaluate the overall influence of macroeconomic and corporate governance factors on the profitability of major UK commercial banks during the period 2016–2025.</w:t>
      </w:r>
    </w:p>
    <w:p w14:paraId="13AA168E" w14:textId="77777777" w:rsidR="00AC566A" w:rsidRPr="00136B40" w:rsidRDefault="00AC566A" w:rsidP="00136B40">
      <w:pPr>
        <w:spacing w:after="0" w:line="240" w:lineRule="auto"/>
        <w:jc w:val="both"/>
        <w:rPr>
          <w:rFonts w:ascii="Times New Roman" w:hAnsi="Times New Roman" w:cs="Times New Roman"/>
          <w:b/>
          <w:sz w:val="24"/>
          <w:szCs w:val="24"/>
        </w:rPr>
      </w:pPr>
    </w:p>
    <w:p w14:paraId="7AE89D2E" w14:textId="194E5420" w:rsidR="00501EDE" w:rsidRPr="00136B40" w:rsidRDefault="00501EDE" w:rsidP="00A8113A">
      <w:pPr>
        <w:pStyle w:val="Heading1"/>
      </w:pPr>
      <w:bookmarkStart w:id="10" w:name="_Toc239076654"/>
      <w:r w:rsidRPr="00136B40">
        <w:t>Research Question</w:t>
      </w:r>
      <w:bookmarkEnd w:id="10"/>
    </w:p>
    <w:p w14:paraId="30032106" w14:textId="77777777" w:rsidR="0014039D" w:rsidRPr="00136B40" w:rsidRDefault="0014039D" w:rsidP="00136B40">
      <w:pPr>
        <w:spacing w:after="0" w:line="240" w:lineRule="auto"/>
        <w:jc w:val="both"/>
        <w:rPr>
          <w:rFonts w:ascii="Times New Roman" w:hAnsi="Times New Roman" w:cs="Times New Roman"/>
          <w:sz w:val="24"/>
          <w:szCs w:val="24"/>
        </w:rPr>
      </w:pPr>
    </w:p>
    <w:p w14:paraId="1C75ABB8" w14:textId="0316A652" w:rsidR="00064B6B" w:rsidRPr="00136B40" w:rsidRDefault="0014039D" w:rsidP="00136B40">
      <w:pPr>
        <w:spacing w:after="0" w:line="240" w:lineRule="auto"/>
        <w:jc w:val="both"/>
        <w:rPr>
          <w:rFonts w:ascii="Times New Roman" w:hAnsi="Times New Roman" w:cs="Times New Roman"/>
          <w:b/>
          <w:sz w:val="24"/>
          <w:szCs w:val="24"/>
        </w:rPr>
      </w:pPr>
      <w:r w:rsidRPr="00136B40">
        <w:rPr>
          <w:rFonts w:ascii="Times New Roman" w:hAnsi="Times New Roman" w:cs="Times New Roman"/>
          <w:sz w:val="24"/>
          <w:szCs w:val="24"/>
        </w:rPr>
        <w:t>Do macroeconomic factors and corporate governance influence the profitability of major UK commercial banks?</w:t>
      </w:r>
    </w:p>
    <w:p w14:paraId="3616664A" w14:textId="77777777" w:rsidR="0037798D" w:rsidRDefault="0037798D" w:rsidP="0037798D">
      <w:pPr>
        <w:spacing w:after="0" w:line="240" w:lineRule="auto"/>
        <w:rPr>
          <w:rFonts w:ascii="Times New Roman" w:hAnsi="Times New Roman" w:cs="Times New Roman"/>
          <w:b/>
          <w:sz w:val="24"/>
          <w:szCs w:val="24"/>
        </w:rPr>
      </w:pPr>
    </w:p>
    <w:p w14:paraId="566986EE" w14:textId="77777777" w:rsidR="00864184" w:rsidRDefault="00864184" w:rsidP="0037798D">
      <w:pPr>
        <w:spacing w:after="0" w:line="240" w:lineRule="auto"/>
        <w:rPr>
          <w:rFonts w:ascii="Times New Roman" w:hAnsi="Times New Roman" w:cs="Times New Roman"/>
          <w:b/>
          <w:sz w:val="24"/>
          <w:szCs w:val="24"/>
        </w:rPr>
      </w:pPr>
    </w:p>
    <w:p w14:paraId="6AD07D5E" w14:textId="77777777" w:rsidR="00864184" w:rsidRDefault="00864184" w:rsidP="0037798D">
      <w:pPr>
        <w:spacing w:after="0" w:line="240" w:lineRule="auto"/>
        <w:rPr>
          <w:rFonts w:ascii="Times New Roman" w:hAnsi="Times New Roman" w:cs="Times New Roman"/>
          <w:b/>
          <w:sz w:val="24"/>
          <w:szCs w:val="24"/>
        </w:rPr>
      </w:pPr>
    </w:p>
    <w:p w14:paraId="01176C29" w14:textId="77777777" w:rsidR="00864184" w:rsidRDefault="00864184" w:rsidP="0037798D">
      <w:pPr>
        <w:spacing w:after="0" w:line="240" w:lineRule="auto"/>
        <w:rPr>
          <w:rFonts w:ascii="Times New Roman" w:hAnsi="Times New Roman" w:cs="Times New Roman"/>
          <w:b/>
          <w:sz w:val="24"/>
          <w:szCs w:val="24"/>
        </w:rPr>
      </w:pPr>
    </w:p>
    <w:p w14:paraId="76CA3631" w14:textId="77777777" w:rsidR="00864184" w:rsidRDefault="00864184" w:rsidP="0037798D">
      <w:pPr>
        <w:spacing w:after="0" w:line="240" w:lineRule="auto"/>
        <w:rPr>
          <w:rFonts w:ascii="Times New Roman" w:hAnsi="Times New Roman" w:cs="Times New Roman"/>
          <w:b/>
          <w:sz w:val="24"/>
          <w:szCs w:val="24"/>
        </w:rPr>
      </w:pPr>
    </w:p>
    <w:p w14:paraId="4CF5AF33" w14:textId="77777777" w:rsidR="00864184" w:rsidRDefault="00864184" w:rsidP="0037798D">
      <w:pPr>
        <w:spacing w:after="0" w:line="240" w:lineRule="auto"/>
        <w:rPr>
          <w:rFonts w:ascii="Times New Roman" w:hAnsi="Times New Roman" w:cs="Times New Roman"/>
          <w:b/>
          <w:sz w:val="24"/>
          <w:szCs w:val="24"/>
        </w:rPr>
      </w:pPr>
    </w:p>
    <w:p w14:paraId="5C68742C" w14:textId="77777777" w:rsidR="00864184" w:rsidRDefault="00864184" w:rsidP="0037798D">
      <w:pPr>
        <w:spacing w:after="0" w:line="240" w:lineRule="auto"/>
        <w:rPr>
          <w:rFonts w:ascii="Times New Roman" w:hAnsi="Times New Roman" w:cs="Times New Roman"/>
          <w:b/>
          <w:sz w:val="24"/>
          <w:szCs w:val="24"/>
        </w:rPr>
      </w:pPr>
    </w:p>
    <w:p w14:paraId="0E419374" w14:textId="77777777" w:rsidR="00864184" w:rsidRDefault="00864184" w:rsidP="0037798D">
      <w:pPr>
        <w:spacing w:after="0" w:line="240" w:lineRule="auto"/>
        <w:rPr>
          <w:rFonts w:ascii="Times New Roman" w:hAnsi="Times New Roman" w:cs="Times New Roman"/>
          <w:b/>
          <w:sz w:val="24"/>
          <w:szCs w:val="24"/>
        </w:rPr>
      </w:pPr>
    </w:p>
    <w:p w14:paraId="35335F90" w14:textId="77777777" w:rsidR="00864184" w:rsidRDefault="00864184" w:rsidP="0037798D">
      <w:pPr>
        <w:spacing w:after="0" w:line="240" w:lineRule="auto"/>
        <w:rPr>
          <w:rFonts w:ascii="Times New Roman" w:hAnsi="Times New Roman" w:cs="Times New Roman"/>
          <w:b/>
          <w:sz w:val="24"/>
          <w:szCs w:val="24"/>
        </w:rPr>
      </w:pPr>
    </w:p>
    <w:p w14:paraId="2316FCBC" w14:textId="77777777" w:rsidR="00864184" w:rsidRDefault="00864184" w:rsidP="0037798D">
      <w:pPr>
        <w:spacing w:after="0" w:line="240" w:lineRule="auto"/>
        <w:rPr>
          <w:rFonts w:ascii="Times New Roman" w:hAnsi="Times New Roman" w:cs="Times New Roman"/>
          <w:b/>
          <w:sz w:val="24"/>
          <w:szCs w:val="24"/>
        </w:rPr>
      </w:pPr>
    </w:p>
    <w:p w14:paraId="15DE9DF4" w14:textId="77777777" w:rsidR="00864184" w:rsidRDefault="00864184" w:rsidP="0037798D">
      <w:pPr>
        <w:spacing w:after="0" w:line="240" w:lineRule="auto"/>
        <w:rPr>
          <w:rFonts w:ascii="Times New Roman" w:hAnsi="Times New Roman" w:cs="Times New Roman"/>
          <w:b/>
          <w:sz w:val="24"/>
          <w:szCs w:val="24"/>
        </w:rPr>
      </w:pPr>
    </w:p>
    <w:p w14:paraId="77CC4685" w14:textId="77777777" w:rsidR="00864184" w:rsidRDefault="00864184" w:rsidP="0037798D">
      <w:pPr>
        <w:spacing w:after="0" w:line="240" w:lineRule="auto"/>
        <w:rPr>
          <w:rFonts w:ascii="Times New Roman" w:hAnsi="Times New Roman" w:cs="Times New Roman"/>
          <w:b/>
          <w:sz w:val="24"/>
          <w:szCs w:val="24"/>
        </w:rPr>
      </w:pPr>
    </w:p>
    <w:p w14:paraId="71C71422" w14:textId="77777777" w:rsidR="00864184" w:rsidRDefault="00864184" w:rsidP="0037798D">
      <w:pPr>
        <w:spacing w:after="0" w:line="240" w:lineRule="auto"/>
        <w:rPr>
          <w:rFonts w:ascii="Times New Roman" w:hAnsi="Times New Roman" w:cs="Times New Roman"/>
          <w:b/>
          <w:sz w:val="24"/>
          <w:szCs w:val="24"/>
        </w:rPr>
      </w:pPr>
    </w:p>
    <w:p w14:paraId="59F3155E" w14:textId="77777777" w:rsidR="00864184" w:rsidRDefault="00864184" w:rsidP="0037798D">
      <w:pPr>
        <w:spacing w:after="0" w:line="240" w:lineRule="auto"/>
        <w:rPr>
          <w:rFonts w:ascii="Times New Roman" w:hAnsi="Times New Roman" w:cs="Times New Roman"/>
          <w:b/>
          <w:sz w:val="24"/>
          <w:szCs w:val="24"/>
        </w:rPr>
      </w:pPr>
    </w:p>
    <w:p w14:paraId="6A31637E" w14:textId="77777777" w:rsidR="00A8113A" w:rsidRDefault="00A8113A" w:rsidP="0037798D">
      <w:pPr>
        <w:spacing w:after="0"/>
        <w:rPr>
          <w:rFonts w:ascii="Times New Roman" w:hAnsi="Times New Roman" w:cs="Times New Roman"/>
          <w:b/>
          <w:sz w:val="24"/>
          <w:szCs w:val="24"/>
        </w:rPr>
      </w:pPr>
    </w:p>
    <w:p w14:paraId="3D195DE1" w14:textId="160C1FEC" w:rsidR="0037798D" w:rsidRPr="00501EDE" w:rsidRDefault="0037798D" w:rsidP="00A8113A">
      <w:pPr>
        <w:pStyle w:val="Heading1"/>
      </w:pPr>
      <w:bookmarkStart w:id="11" w:name="_Toc239076655"/>
      <w:r w:rsidRPr="00501EDE">
        <w:lastRenderedPageBreak/>
        <w:t>Background of the study</w:t>
      </w:r>
      <w:bookmarkEnd w:id="11"/>
    </w:p>
    <w:p w14:paraId="70757356" w14:textId="49EDCB0A" w:rsidR="000040F9" w:rsidRPr="00336B82" w:rsidRDefault="000040F9" w:rsidP="000040F9">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banking industry in the United Kingdom is </w:t>
      </w:r>
      <w:r w:rsidR="00185380">
        <w:rPr>
          <w:rFonts w:ascii="Times New Roman" w:eastAsia="Times New Roman" w:hAnsi="Times New Roman" w:cs="Times New Roman"/>
          <w:sz w:val="24"/>
          <w:szCs w:val="24"/>
        </w:rPr>
        <w:t>important because it plays a crucial role in providing financial services and supporting the UK economy</w:t>
      </w:r>
      <w:r>
        <w:rPr>
          <w:rFonts w:ascii="Times New Roman" w:eastAsia="Times New Roman" w:hAnsi="Times New Roman" w:cs="Times New Roman"/>
          <w:sz w:val="24"/>
          <w:szCs w:val="24"/>
        </w:rPr>
        <w:t xml:space="preserve">. Banks provide different types of loans, accept deposits, and help money move in the economy. </w:t>
      </w:r>
    </w:p>
    <w:p w14:paraId="64D69ED4" w14:textId="091CBF23" w:rsidR="000040F9" w:rsidRPr="00336B82" w:rsidRDefault="000040F9" w:rsidP="000040F9">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factors can influence bank profitability</w:t>
      </w:r>
      <w:r w:rsidRPr="00336B82">
        <w:rPr>
          <w:rFonts w:ascii="Times New Roman" w:eastAsia="Times New Roman" w:hAnsi="Times New Roman" w:cs="Times New Roman"/>
          <w:sz w:val="24"/>
          <w:szCs w:val="24"/>
        </w:rPr>
        <w:t>. Some factors come from the economic environment</w:t>
      </w:r>
      <w:r>
        <w:rPr>
          <w:rFonts w:ascii="Times New Roman" w:eastAsia="Times New Roman" w:hAnsi="Times New Roman" w:cs="Times New Roman"/>
          <w:sz w:val="24"/>
          <w:szCs w:val="24"/>
        </w:rPr>
        <w:t xml:space="preserve">, while others </w:t>
      </w:r>
      <w:r w:rsidRPr="00336B82">
        <w:rPr>
          <w:rFonts w:ascii="Times New Roman" w:eastAsia="Times New Roman" w:hAnsi="Times New Roman" w:cs="Times New Roman"/>
          <w:sz w:val="24"/>
          <w:szCs w:val="24"/>
        </w:rPr>
        <w:t>come from within the bank itself. Previous research has shown that both macroeconomic conditions and bank-specific characteristics can influence bank profitability</w:t>
      </w:r>
      <w:sdt>
        <w:sdtPr>
          <w:rPr>
            <w:rFonts w:ascii="Times New Roman" w:eastAsia="Times New Roman" w:hAnsi="Times New Roman" w:cs="Times New Roman"/>
            <w:sz w:val="24"/>
            <w:szCs w:val="24"/>
          </w:rPr>
          <w:id w:val="1993373510"/>
          <w:citation/>
        </w:sdtPr>
        <w:sdtEndPr/>
        <w:sdtContent>
          <w:r>
            <w:rPr>
              <w:rFonts w:ascii="Times New Roman" w:eastAsia="Times New Roman" w:hAnsi="Times New Roman" w:cs="Times New Roman"/>
              <w:sz w:val="24"/>
              <w:szCs w:val="24"/>
            </w:rPr>
            <w:fldChar w:fldCharType="begin"/>
          </w:r>
          <w:r w:rsidR="00F41BA7">
            <w:rPr>
              <w:rFonts w:ascii="Times New Roman" w:eastAsia="Times New Roman" w:hAnsi="Times New Roman" w:cs="Times New Roman"/>
              <w:sz w:val="24"/>
              <w:szCs w:val="24"/>
            </w:rPr>
            <w:instrText xml:space="preserve">CITATION Ath05 \m Die11 \l 1033 </w:instrText>
          </w:r>
          <w:r>
            <w:rPr>
              <w:rFonts w:ascii="Times New Roman" w:eastAsia="Times New Roman" w:hAnsi="Times New Roman" w:cs="Times New Roman"/>
              <w:sz w:val="24"/>
              <w:szCs w:val="24"/>
            </w:rPr>
            <w:fldChar w:fldCharType="separate"/>
          </w:r>
          <w:r w:rsidR="00F41BA7">
            <w:rPr>
              <w:rFonts w:ascii="Times New Roman" w:eastAsia="Times New Roman" w:hAnsi="Times New Roman" w:cs="Times New Roman"/>
              <w:noProof/>
              <w:sz w:val="24"/>
              <w:szCs w:val="24"/>
            </w:rPr>
            <w:t xml:space="preserve"> </w:t>
          </w:r>
          <w:r w:rsidR="00F41BA7" w:rsidRPr="00F41BA7">
            <w:rPr>
              <w:rFonts w:ascii="Times New Roman" w:eastAsia="Times New Roman" w:hAnsi="Times New Roman" w:cs="Times New Roman"/>
              <w:noProof/>
              <w:sz w:val="24"/>
              <w:szCs w:val="24"/>
            </w:rPr>
            <w:t>(Athanasoglou, Panayiotis P., 2005; Dietrich, 2011)</w:t>
          </w:r>
          <w:r>
            <w:rPr>
              <w:rFonts w:ascii="Times New Roman" w:eastAsia="Times New Roman" w:hAnsi="Times New Roman" w:cs="Times New Roman"/>
              <w:sz w:val="24"/>
              <w:szCs w:val="24"/>
            </w:rPr>
            <w:fldChar w:fldCharType="end"/>
          </w:r>
        </w:sdtContent>
      </w:sdt>
      <w:r w:rsidRPr="00336B82">
        <w:rPr>
          <w:rFonts w:ascii="Times New Roman" w:eastAsia="Times New Roman" w:hAnsi="Times New Roman" w:cs="Times New Roman"/>
          <w:sz w:val="24"/>
          <w:szCs w:val="24"/>
        </w:rPr>
        <w:t xml:space="preserve">. </w:t>
      </w:r>
      <w:r w:rsidRPr="00065BF3">
        <w:rPr>
          <w:rFonts w:ascii="Times New Roman" w:hAnsi="Times New Roman" w:cs="Times New Roman"/>
          <w:sz w:val="24"/>
          <w:szCs w:val="24"/>
        </w:rPr>
        <w:t xml:space="preserve">However, these factors may affect bank profitability differently </w:t>
      </w:r>
      <w:r w:rsidR="00864184">
        <w:rPr>
          <w:rFonts w:ascii="Times New Roman" w:hAnsi="Times New Roman" w:cs="Times New Roman"/>
          <w:sz w:val="24"/>
          <w:szCs w:val="24"/>
        </w:rPr>
        <w:t>across countries, banks, and time periods</w:t>
      </w:r>
      <w:r w:rsidRPr="00065BF3">
        <w:rPr>
          <w:rFonts w:ascii="Times New Roman" w:hAnsi="Times New Roman" w:cs="Times New Roman"/>
          <w:sz w:val="24"/>
          <w:szCs w:val="24"/>
        </w:rPr>
        <w:t>.</w:t>
      </w:r>
    </w:p>
    <w:p w14:paraId="18981D22" w14:textId="55E17399" w:rsidR="000040F9" w:rsidRDefault="000040F9" w:rsidP="000040F9">
      <w:pPr>
        <w:pStyle w:val="pdq2pgselectionanchorcontainer"/>
        <w:jc w:val="both"/>
      </w:pPr>
      <w:r>
        <w:t>Macroeconomic conditions are important because banks are affected by changes in the economy. Factors such as inflation, interest rates</w:t>
      </w:r>
      <w:r w:rsidR="00043331">
        <w:t>,</w:t>
      </w:r>
      <w:r>
        <w:t xml:space="preserve"> and GDP growth can affect how banks operate and make profit. For example, </w:t>
      </w:r>
      <w:r w:rsidR="00B47AE4">
        <w:t>interest rate changes</w:t>
      </w:r>
      <w:r>
        <w:t xml:space="preserve"> can affect the interest banks earn on loans and the interest they pay on deposits. Inflation can </w:t>
      </w:r>
      <w:r w:rsidR="007D0AA3">
        <w:t>raise costs and change how people spend and borrow</w:t>
      </w:r>
      <w:r>
        <w:t>. GDP growth can also affect the demand for loans and customers’ ability to repay them. So, changes in these economic factors can affect bank profitability.</w:t>
      </w:r>
    </w:p>
    <w:p w14:paraId="1EA26D55" w14:textId="4F643E78" w:rsidR="000040F9" w:rsidRDefault="000040F9" w:rsidP="000040F9">
      <w:pPr>
        <w:pStyle w:val="NormalWeb"/>
        <w:jc w:val="both"/>
      </w:pPr>
      <w:r>
        <w:t>Corporate governance can also affect bank performance. Banks handle large amounts of money and face different financial risks, so good management and control are important. The board of directors helps to monitor management, manage risks, and make important decisions. Board size and board independence are two important parts of corporate governance. A well-structured board may help a bank make better decisions and monitor management more effectively. Agency theory also suggests that good corporate governance can help reduce conflicts between managers and shareholders</w:t>
      </w:r>
      <w:sdt>
        <w:sdtPr>
          <w:id w:val="-1339685885"/>
          <w:citation/>
        </w:sdtPr>
        <w:sdtEndPr/>
        <w:sdtContent>
          <w:r w:rsidR="00185380">
            <w:fldChar w:fldCharType="begin"/>
          </w:r>
          <w:r w:rsidR="00F41BA7">
            <w:instrText xml:space="preserve">CITATION Mic76 \l 1033 </w:instrText>
          </w:r>
          <w:r w:rsidR="00185380">
            <w:fldChar w:fldCharType="separate"/>
          </w:r>
          <w:r w:rsidR="00F41BA7">
            <w:rPr>
              <w:noProof/>
            </w:rPr>
            <w:t xml:space="preserve"> (Michael C. Jensen, 1976)</w:t>
          </w:r>
          <w:r w:rsidR="00185380">
            <w:fldChar w:fldCharType="end"/>
          </w:r>
        </w:sdtContent>
      </w:sdt>
      <w:r>
        <w:t>.</w:t>
      </w:r>
    </w:p>
    <w:p w14:paraId="58491066" w14:textId="73BE3335" w:rsidR="000040F9" w:rsidRDefault="000040F9" w:rsidP="000040F9">
      <w:pPr>
        <w:pStyle w:val="pdq2pgselectionanchorcontainer"/>
        <w:jc w:val="both"/>
      </w:pPr>
      <w:r>
        <w:t>The UK is a good place to study these relationships because the banking sector has gone through many economic changes in recent years. Between 2016 and 2025, the UK faced Brexit uncertainty, the COVID-19 pandemic, high inflation and major changes in interest rates. All of these created a challenging environment for banks. For example, interest rates were very low for several years but later increased when the Bank of England took action to reduce high inflation. These changes may have affected how banks lend money, manage their costs, earn income</w:t>
      </w:r>
      <w:r w:rsidR="00185380">
        <w:t>,</w:t>
      </w:r>
      <w:r>
        <w:t xml:space="preserve"> and make profits.</w:t>
      </w:r>
    </w:p>
    <w:p w14:paraId="0606ED94" w14:textId="55BA0B5B" w:rsidR="000040F9" w:rsidRDefault="000040F9" w:rsidP="000040F9">
      <w:pPr>
        <w:pStyle w:val="NormalWeb"/>
        <w:jc w:val="both"/>
      </w:pPr>
      <w:r>
        <w:t xml:space="preserve">Many previous studies have looked at the factors that affect bank profitability. </w:t>
      </w:r>
      <w:proofErr w:type="spellStart"/>
      <w:r>
        <w:t>Athanasoglou</w:t>
      </w:r>
      <w:proofErr w:type="spellEnd"/>
      <w:r w:rsidR="00B851EE">
        <w:t xml:space="preserve"> </w:t>
      </w:r>
      <w:r>
        <w:t>(200</w:t>
      </w:r>
      <w:r w:rsidR="00185380">
        <w:t>5</w:t>
      </w:r>
      <w:r>
        <w:t>) found that profitability can be affected by the bank itself, the banking industry</w:t>
      </w:r>
      <w:r w:rsidR="00185380">
        <w:t>,</w:t>
      </w:r>
      <w:r>
        <w:t xml:space="preserve"> and the wider economy</w:t>
      </w:r>
      <w:sdt>
        <w:sdtPr>
          <w:id w:val="1559208065"/>
          <w:citation/>
        </w:sdtPr>
        <w:sdtEndPr/>
        <w:sdtContent>
          <w:r w:rsidR="00185380">
            <w:fldChar w:fldCharType="begin"/>
          </w:r>
          <w:r w:rsidR="007D0AA3">
            <w:instrText xml:space="preserve">CITATION Ath05 \l 1033 </w:instrText>
          </w:r>
          <w:r w:rsidR="00185380">
            <w:fldChar w:fldCharType="separate"/>
          </w:r>
          <w:r w:rsidR="007D0AA3">
            <w:rPr>
              <w:noProof/>
            </w:rPr>
            <w:t xml:space="preserve"> (Athanasoglou, Panayiotis P., 2005)</w:t>
          </w:r>
          <w:r w:rsidR="00185380">
            <w:fldChar w:fldCharType="end"/>
          </w:r>
        </w:sdtContent>
      </w:sdt>
      <w:r>
        <w:t>. Dietrich and Wanzenried (2011) also found that both internal and external factors can influence bank profitability</w:t>
      </w:r>
      <w:sdt>
        <w:sdtPr>
          <w:id w:val="2136752502"/>
          <w:citation/>
        </w:sdtPr>
        <w:sdtEndPr/>
        <w:sdtContent>
          <w:r w:rsidR="00185380">
            <w:fldChar w:fldCharType="begin"/>
          </w:r>
          <w:r w:rsidR="00F41BA7">
            <w:instrText xml:space="preserve">CITATION Die11 \l 1033 </w:instrText>
          </w:r>
          <w:r w:rsidR="00185380">
            <w:fldChar w:fldCharType="separate"/>
          </w:r>
          <w:r w:rsidR="00F41BA7">
            <w:rPr>
              <w:noProof/>
            </w:rPr>
            <w:t xml:space="preserve"> (Dietrich, 2011)</w:t>
          </w:r>
          <w:r w:rsidR="00185380">
            <w:fldChar w:fldCharType="end"/>
          </w:r>
        </w:sdtContent>
      </w:sdt>
      <w:r>
        <w:t>. In addition, Liang (2013) studied corporate governance and found that the structure of a bank's board can be linked to its performance</w:t>
      </w:r>
      <w:sdt>
        <w:sdtPr>
          <w:id w:val="-1984757160"/>
          <w:citation/>
        </w:sdtPr>
        <w:sdtEndPr/>
        <w:sdtContent>
          <w:r w:rsidR="00185380">
            <w:fldChar w:fldCharType="begin"/>
          </w:r>
          <w:r w:rsidR="00BF5D86">
            <w:instrText xml:space="preserve">CITATION QiL13 \l 1033 </w:instrText>
          </w:r>
          <w:r w:rsidR="00185380">
            <w:fldChar w:fldCharType="separate"/>
          </w:r>
          <w:r w:rsidR="00BF5D86">
            <w:rPr>
              <w:noProof/>
            </w:rPr>
            <w:t xml:space="preserve"> (Qi Liang, 2013)</w:t>
          </w:r>
          <w:r w:rsidR="00185380">
            <w:fldChar w:fldCharType="end"/>
          </w:r>
        </w:sdtContent>
      </w:sdt>
      <w:r>
        <w:t>. These studies provide useful information, but they do not always reach the same conclusions. This suggests that the factors affecting bank profitability may work differently across countries, banks, and time periods.</w:t>
      </w:r>
    </w:p>
    <w:p w14:paraId="52D4F60B" w14:textId="250B4FB6" w:rsidR="000040F9" w:rsidRDefault="000040F9" w:rsidP="000040F9">
      <w:pPr>
        <w:pStyle w:val="pdq2pgselectionanchorcontainer"/>
        <w:jc w:val="both"/>
      </w:pPr>
      <w:r>
        <w:t xml:space="preserve">More research is still needed because the factors that affect bank profitability may not work the same way in every country or during every period. Previous studies have examined different </w:t>
      </w:r>
      <w:r>
        <w:lastRenderedPageBreak/>
        <w:t>countries, banks, and economic conditions, so their findings are not always consistent. This is especially relevant for the UK because the country went through several major economic changes between 2016 and 2025, including Brexit, the COVID-19 pandemic, high inflation</w:t>
      </w:r>
      <w:r w:rsidR="00A113D8">
        <w:t>,</w:t>
      </w:r>
      <w:r>
        <w:t xml:space="preserve"> and major changes in interest rates. Studying this period can therefore </w:t>
      </w:r>
      <w:r w:rsidR="00A113D8">
        <w:t>help explain</w:t>
      </w:r>
      <w:r>
        <w:t xml:space="preserve"> how these changing conditions were linked to the profitability of UK banks.</w:t>
      </w:r>
    </w:p>
    <w:p w14:paraId="4EEFF570" w14:textId="77777777" w:rsidR="000040F9" w:rsidRDefault="000040F9" w:rsidP="000040F9">
      <w:pPr>
        <w:pStyle w:val="NormalWeb"/>
        <w:jc w:val="both"/>
      </w:pPr>
      <w:r>
        <w:t>This study focuses on four major UK banking groups: HSBC, Barclays, Lloyds Banking Group and NatWest Group. It looks at a ten-year period from 2016 to 2025 and uses Return on Assets (ROA) to measure bank profitability. The study considers three economic factors, these are inflation, interest rate and GDP growth and two corporate governance factors these are board size and board independence. Examining these factors together provides a broader picture of what may influence bank profitability. Economic conditions can change the environment in which banks operate, while corporate governance can affect how banks are managed and how decisions are made. Looking at both areas in the same study can therefore provide a better understanding than focusing on only one side.</w:t>
      </w:r>
    </w:p>
    <w:p w14:paraId="66A7A3AD" w14:textId="482AE013" w:rsidR="000040F9" w:rsidRDefault="00043331" w:rsidP="000040F9">
      <w:pPr>
        <w:pStyle w:val="NormalWeb"/>
        <w:jc w:val="both"/>
      </w:pPr>
      <w:r>
        <w:t>So,</w:t>
      </w:r>
      <w:r w:rsidR="00A113D8">
        <w:t xml:space="preserve"> this research aims to provide recent evidence on</w:t>
      </w:r>
      <w:r w:rsidR="000040F9">
        <w:t xml:space="preserve"> the factors that may influence the profitability of major UK banks. The period from 2016 to 2025 is particularly useful because it includes both stable and difficult economic conditions. The findings may help improve our understanding of UK bank profitability and may also be useful for bank managers, investors, policymakers and future researchers.</w:t>
      </w:r>
    </w:p>
    <w:p w14:paraId="109CE01F" w14:textId="77777777" w:rsidR="0037798D" w:rsidRDefault="0037798D"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06E99745" w14:textId="77777777" w:rsidR="00043331" w:rsidRDefault="00043331"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6A8C93D5" w14:textId="77777777" w:rsidR="00043331" w:rsidRDefault="00043331"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3FF2B5B2" w14:textId="77777777" w:rsidR="00043331" w:rsidRDefault="00043331"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437A751A" w14:textId="77777777" w:rsidR="00043331" w:rsidRDefault="00043331"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1859415D" w14:textId="77777777" w:rsidR="00043331" w:rsidRDefault="00043331"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69520428" w14:textId="77777777" w:rsidR="00043331" w:rsidRDefault="00043331"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7BB51822" w14:textId="77777777" w:rsidR="00043331" w:rsidRDefault="00043331"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19BA3B63" w14:textId="77777777" w:rsidR="00043331" w:rsidRDefault="00043331"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6BD4C2A2" w14:textId="77777777" w:rsidR="00812B21" w:rsidRDefault="00812B21" w:rsidP="00C5765C">
      <w:pPr>
        <w:spacing w:before="100" w:beforeAutospacing="1" w:after="100" w:afterAutospacing="1" w:line="240" w:lineRule="auto"/>
        <w:rPr>
          <w:rFonts w:ascii="Times New Roman" w:eastAsia="Times New Roman" w:hAnsi="Times New Roman" w:cs="Times New Roman"/>
          <w:b/>
          <w:bCs/>
          <w:kern w:val="36"/>
          <w:sz w:val="32"/>
          <w:szCs w:val="32"/>
        </w:rPr>
      </w:pPr>
    </w:p>
    <w:p w14:paraId="58FEE8D7" w14:textId="22FA3918" w:rsidR="007E6F39" w:rsidRPr="007E6F39" w:rsidRDefault="007E6F39" w:rsidP="00812B21">
      <w:pPr>
        <w:pStyle w:val="Heading1"/>
      </w:pPr>
      <w:bookmarkStart w:id="12" w:name="_Toc239076656"/>
      <w:r w:rsidRPr="007E6F39">
        <w:lastRenderedPageBreak/>
        <w:t>Intro</w:t>
      </w:r>
      <w:r w:rsidR="00A113D8">
        <w:t>duction</w:t>
      </w:r>
      <w:bookmarkEnd w:id="12"/>
    </w:p>
    <w:p w14:paraId="2BA98A4F" w14:textId="3D401ED3" w:rsidR="003F1A6C" w:rsidRPr="00BB2231" w:rsidRDefault="00A0317C" w:rsidP="00F3157D">
      <w:pPr>
        <w:spacing w:before="100" w:beforeAutospacing="1" w:after="100" w:afterAutospacing="1" w:line="240" w:lineRule="auto"/>
        <w:jc w:val="both"/>
        <w:rPr>
          <w:rFonts w:ascii="Times New Roman" w:eastAsia="Times New Roman" w:hAnsi="Times New Roman" w:cs="Times New Roman"/>
          <w:sz w:val="24"/>
          <w:szCs w:val="24"/>
        </w:rPr>
      </w:pPr>
      <w:r w:rsidRPr="00BB2231">
        <w:rPr>
          <w:rFonts w:ascii="Times New Roman" w:eastAsia="Times New Roman" w:hAnsi="Times New Roman" w:cs="Times New Roman"/>
          <w:sz w:val="24"/>
          <w:szCs w:val="24"/>
        </w:rPr>
        <w:t xml:space="preserve">The banking sector is the most important in the </w:t>
      </w:r>
      <w:r w:rsidR="009B2DA4" w:rsidRPr="00BB2231">
        <w:rPr>
          <w:rFonts w:ascii="Times New Roman" w:eastAsia="Times New Roman" w:hAnsi="Times New Roman" w:cs="Times New Roman"/>
          <w:sz w:val="24"/>
          <w:szCs w:val="24"/>
        </w:rPr>
        <w:t>United Kingdom</w:t>
      </w:r>
      <w:r w:rsidR="005035F7" w:rsidRPr="00BB2231">
        <w:rPr>
          <w:rFonts w:ascii="Times New Roman" w:eastAsia="Times New Roman" w:hAnsi="Times New Roman" w:cs="Times New Roman"/>
          <w:sz w:val="24"/>
          <w:szCs w:val="24"/>
        </w:rPr>
        <w:t>,</w:t>
      </w:r>
      <w:r w:rsidR="009B2DA4" w:rsidRPr="00BB2231">
        <w:rPr>
          <w:rFonts w:ascii="Times New Roman" w:eastAsia="Times New Roman" w:hAnsi="Times New Roman" w:cs="Times New Roman"/>
          <w:sz w:val="24"/>
          <w:szCs w:val="24"/>
        </w:rPr>
        <w:t xml:space="preserve"> </w:t>
      </w:r>
      <w:r w:rsidR="002F4ECC" w:rsidRPr="00BB2231">
        <w:rPr>
          <w:rFonts w:ascii="Times New Roman" w:eastAsia="Times New Roman" w:hAnsi="Times New Roman" w:cs="Times New Roman"/>
          <w:sz w:val="24"/>
          <w:szCs w:val="24"/>
        </w:rPr>
        <w:t>playing a crucial role in the UK's economic development by providing loans, accepting deposits, and offering a range of</w:t>
      </w:r>
      <w:r w:rsidR="0092348C" w:rsidRPr="00BB2231">
        <w:rPr>
          <w:rFonts w:ascii="Times New Roman" w:eastAsia="Times New Roman" w:hAnsi="Times New Roman" w:cs="Times New Roman"/>
          <w:sz w:val="24"/>
          <w:szCs w:val="24"/>
        </w:rPr>
        <w:t xml:space="preserve"> services to individual and business customers.</w:t>
      </w:r>
      <w:r w:rsidR="00163CD2" w:rsidRPr="00BB2231">
        <w:rPr>
          <w:rFonts w:ascii="Times New Roman" w:eastAsia="Times New Roman" w:hAnsi="Times New Roman" w:cs="Times New Roman"/>
          <w:sz w:val="24"/>
          <w:szCs w:val="24"/>
        </w:rPr>
        <w:t xml:space="preserve"> So, banking profitability is</w:t>
      </w:r>
      <w:r w:rsidR="002B3E7C" w:rsidRPr="00BB2231">
        <w:rPr>
          <w:rFonts w:ascii="Times New Roman" w:eastAsia="Times New Roman" w:hAnsi="Times New Roman" w:cs="Times New Roman"/>
          <w:sz w:val="24"/>
          <w:szCs w:val="24"/>
        </w:rPr>
        <w:t xml:space="preserve"> also a </w:t>
      </w:r>
      <w:r w:rsidR="00F3157D" w:rsidRPr="00BB2231">
        <w:rPr>
          <w:rFonts w:ascii="Times New Roman" w:eastAsia="Times New Roman" w:hAnsi="Times New Roman" w:cs="Times New Roman"/>
          <w:sz w:val="24"/>
          <w:szCs w:val="24"/>
        </w:rPr>
        <w:t>crucial</w:t>
      </w:r>
      <w:r w:rsidR="002B3E7C" w:rsidRPr="00BB2231">
        <w:rPr>
          <w:rFonts w:ascii="Times New Roman" w:eastAsia="Times New Roman" w:hAnsi="Times New Roman" w:cs="Times New Roman"/>
          <w:sz w:val="24"/>
          <w:szCs w:val="24"/>
        </w:rPr>
        <w:t xml:space="preserve"> factor because if a bank is profitable</w:t>
      </w:r>
      <w:r w:rsidR="002F4ECC" w:rsidRPr="00BB2231">
        <w:rPr>
          <w:rFonts w:ascii="Times New Roman" w:eastAsia="Times New Roman" w:hAnsi="Times New Roman" w:cs="Times New Roman"/>
          <w:sz w:val="24"/>
          <w:szCs w:val="24"/>
        </w:rPr>
        <w:t>,</w:t>
      </w:r>
      <w:r w:rsidR="002B3E7C" w:rsidRPr="00BB2231">
        <w:rPr>
          <w:rFonts w:ascii="Times New Roman" w:eastAsia="Times New Roman" w:hAnsi="Times New Roman" w:cs="Times New Roman"/>
          <w:sz w:val="24"/>
          <w:szCs w:val="24"/>
        </w:rPr>
        <w:t xml:space="preserve"> it is financially stable and </w:t>
      </w:r>
      <w:r w:rsidR="004026F4">
        <w:rPr>
          <w:rFonts w:ascii="Times New Roman" w:eastAsia="Times New Roman" w:hAnsi="Times New Roman" w:cs="Times New Roman"/>
          <w:sz w:val="24"/>
          <w:szCs w:val="24"/>
        </w:rPr>
        <w:t>can provide loans to individuals and businesses, helping stabilize the United Kingdom’s economy</w:t>
      </w:r>
      <w:r w:rsidR="009F6CC4" w:rsidRPr="00BB2231">
        <w:rPr>
          <w:rFonts w:ascii="Times New Roman" w:eastAsia="Times New Roman" w:hAnsi="Times New Roman" w:cs="Times New Roman"/>
          <w:sz w:val="24"/>
          <w:szCs w:val="24"/>
        </w:rPr>
        <w:t>.</w:t>
      </w:r>
    </w:p>
    <w:p w14:paraId="194688E3" w14:textId="098093F3" w:rsidR="00A242F3" w:rsidRPr="0036341C" w:rsidRDefault="00D43B6E" w:rsidP="00A97B5C">
      <w:pPr>
        <w:spacing w:before="100" w:beforeAutospacing="1" w:after="100" w:afterAutospacing="1" w:line="240" w:lineRule="auto"/>
        <w:jc w:val="both"/>
        <w:rPr>
          <w:rFonts w:ascii="Times New Roman" w:hAnsi="Times New Roman" w:cs="Times New Roman"/>
          <w:sz w:val="24"/>
          <w:szCs w:val="24"/>
        </w:rPr>
      </w:pPr>
      <w:r w:rsidRPr="0036341C">
        <w:rPr>
          <w:rFonts w:ascii="Times New Roman" w:hAnsi="Times New Roman" w:cs="Times New Roman"/>
          <w:sz w:val="24"/>
          <w:szCs w:val="24"/>
        </w:rPr>
        <w:t xml:space="preserve">A </w:t>
      </w:r>
      <w:r w:rsidR="002F4ECC" w:rsidRPr="0036341C">
        <w:rPr>
          <w:rFonts w:ascii="Times New Roman" w:hAnsi="Times New Roman" w:cs="Times New Roman"/>
          <w:sz w:val="24"/>
          <w:szCs w:val="24"/>
        </w:rPr>
        <w:t>bank's</w:t>
      </w:r>
      <w:r w:rsidRPr="0036341C">
        <w:rPr>
          <w:rFonts w:ascii="Times New Roman" w:hAnsi="Times New Roman" w:cs="Times New Roman"/>
          <w:sz w:val="24"/>
          <w:szCs w:val="24"/>
        </w:rPr>
        <w:t xml:space="preserve"> profitability depends on both </w:t>
      </w:r>
      <w:r w:rsidR="003619C7" w:rsidRPr="0036341C">
        <w:rPr>
          <w:rFonts w:ascii="Times New Roman" w:hAnsi="Times New Roman" w:cs="Times New Roman"/>
          <w:sz w:val="24"/>
          <w:szCs w:val="24"/>
        </w:rPr>
        <w:t>internal and external factors. External factors are called macroeconomic factors</w:t>
      </w:r>
      <w:r w:rsidR="002F4ECC" w:rsidRPr="0036341C">
        <w:rPr>
          <w:rFonts w:ascii="Times New Roman" w:hAnsi="Times New Roman" w:cs="Times New Roman"/>
          <w:sz w:val="24"/>
          <w:szCs w:val="24"/>
        </w:rPr>
        <w:t>;</w:t>
      </w:r>
      <w:r w:rsidR="00B26EB8" w:rsidRPr="0036341C">
        <w:rPr>
          <w:rFonts w:ascii="Times New Roman" w:hAnsi="Times New Roman" w:cs="Times New Roman"/>
          <w:sz w:val="24"/>
          <w:szCs w:val="24"/>
        </w:rPr>
        <w:t xml:space="preserve"> these are GDP growth, interest </w:t>
      </w:r>
      <w:r w:rsidR="00D97E11" w:rsidRPr="0036341C">
        <w:rPr>
          <w:rFonts w:ascii="Times New Roman" w:hAnsi="Times New Roman" w:cs="Times New Roman"/>
          <w:sz w:val="24"/>
          <w:szCs w:val="24"/>
        </w:rPr>
        <w:t>rates</w:t>
      </w:r>
      <w:r w:rsidR="00B26EB8" w:rsidRPr="0036341C">
        <w:rPr>
          <w:rFonts w:ascii="Times New Roman" w:hAnsi="Times New Roman" w:cs="Times New Roman"/>
          <w:sz w:val="24"/>
          <w:szCs w:val="24"/>
        </w:rPr>
        <w:t>, inflation, and exchange rates</w:t>
      </w:r>
      <w:sdt>
        <w:sdtPr>
          <w:rPr>
            <w:rFonts w:ascii="Times New Roman" w:hAnsi="Times New Roman" w:cs="Times New Roman"/>
            <w:sz w:val="24"/>
            <w:szCs w:val="24"/>
          </w:rPr>
          <w:id w:val="-85383403"/>
          <w:citation/>
        </w:sdtPr>
        <w:sdtEndPr/>
        <w:sdtContent>
          <w:r w:rsidR="002F4ECC" w:rsidRPr="0036341C">
            <w:rPr>
              <w:rFonts w:ascii="Times New Roman" w:hAnsi="Times New Roman" w:cs="Times New Roman"/>
              <w:sz w:val="24"/>
              <w:szCs w:val="24"/>
            </w:rPr>
            <w:fldChar w:fldCharType="begin"/>
          </w:r>
          <w:r w:rsidR="007D0AA3">
            <w:rPr>
              <w:rFonts w:ascii="Times New Roman" w:hAnsi="Times New Roman" w:cs="Times New Roman"/>
              <w:sz w:val="24"/>
              <w:szCs w:val="24"/>
            </w:rPr>
            <w:instrText xml:space="preserve">CITATION Ath05 \l 1033 </w:instrText>
          </w:r>
          <w:r w:rsidR="002F4ECC" w:rsidRPr="0036341C">
            <w:rPr>
              <w:rFonts w:ascii="Times New Roman" w:hAnsi="Times New Roman" w:cs="Times New Roman"/>
              <w:sz w:val="24"/>
              <w:szCs w:val="24"/>
            </w:rPr>
            <w:fldChar w:fldCharType="separate"/>
          </w:r>
          <w:r w:rsidR="007D0AA3">
            <w:rPr>
              <w:rFonts w:ascii="Times New Roman" w:hAnsi="Times New Roman" w:cs="Times New Roman"/>
              <w:noProof/>
              <w:sz w:val="24"/>
              <w:szCs w:val="24"/>
            </w:rPr>
            <w:t xml:space="preserve"> </w:t>
          </w:r>
          <w:r w:rsidR="007D0AA3" w:rsidRPr="007D0AA3">
            <w:rPr>
              <w:rFonts w:ascii="Times New Roman" w:hAnsi="Times New Roman" w:cs="Times New Roman"/>
              <w:noProof/>
              <w:sz w:val="24"/>
              <w:szCs w:val="24"/>
            </w:rPr>
            <w:t>(Athanasoglou, Panayiotis P., 2005)</w:t>
          </w:r>
          <w:r w:rsidR="002F4ECC" w:rsidRPr="0036341C">
            <w:rPr>
              <w:rFonts w:ascii="Times New Roman" w:hAnsi="Times New Roman" w:cs="Times New Roman"/>
              <w:sz w:val="24"/>
              <w:szCs w:val="24"/>
            </w:rPr>
            <w:fldChar w:fldCharType="end"/>
          </w:r>
        </w:sdtContent>
      </w:sdt>
      <w:r w:rsidR="00B26EB8" w:rsidRPr="0036341C">
        <w:rPr>
          <w:rFonts w:ascii="Times New Roman" w:hAnsi="Times New Roman" w:cs="Times New Roman"/>
          <w:sz w:val="24"/>
          <w:szCs w:val="24"/>
        </w:rPr>
        <w:t>.</w:t>
      </w:r>
      <w:r w:rsidR="00A970E1" w:rsidRPr="0036341C">
        <w:rPr>
          <w:rFonts w:ascii="Times New Roman" w:hAnsi="Times New Roman" w:cs="Times New Roman"/>
          <w:sz w:val="24"/>
          <w:szCs w:val="24"/>
        </w:rPr>
        <w:t xml:space="preserve"> Any change i</w:t>
      </w:r>
      <w:r w:rsidR="000F18FB" w:rsidRPr="0036341C">
        <w:rPr>
          <w:rFonts w:ascii="Times New Roman" w:hAnsi="Times New Roman" w:cs="Times New Roman"/>
          <w:sz w:val="24"/>
          <w:szCs w:val="24"/>
        </w:rPr>
        <w:t xml:space="preserve">n macroeconomic factors can affect </w:t>
      </w:r>
      <w:r w:rsidR="004D6763" w:rsidRPr="0036341C">
        <w:rPr>
          <w:rFonts w:ascii="Times New Roman" w:hAnsi="Times New Roman" w:cs="Times New Roman"/>
          <w:sz w:val="24"/>
          <w:szCs w:val="24"/>
        </w:rPr>
        <w:t>banks'</w:t>
      </w:r>
      <w:r w:rsidR="000F18FB" w:rsidRPr="0036341C">
        <w:rPr>
          <w:rFonts w:ascii="Times New Roman" w:hAnsi="Times New Roman" w:cs="Times New Roman"/>
          <w:sz w:val="24"/>
          <w:szCs w:val="24"/>
        </w:rPr>
        <w:t xml:space="preserve"> activities like borrowing, </w:t>
      </w:r>
      <w:r w:rsidR="004D6763" w:rsidRPr="0036341C">
        <w:rPr>
          <w:rFonts w:ascii="Times New Roman" w:hAnsi="Times New Roman" w:cs="Times New Roman"/>
          <w:sz w:val="24"/>
          <w:szCs w:val="24"/>
        </w:rPr>
        <w:t>lending,</w:t>
      </w:r>
      <w:r w:rsidR="000F18FB" w:rsidRPr="0036341C">
        <w:rPr>
          <w:rFonts w:ascii="Times New Roman" w:hAnsi="Times New Roman" w:cs="Times New Roman"/>
          <w:sz w:val="24"/>
          <w:szCs w:val="24"/>
        </w:rPr>
        <w:t xml:space="preserve"> and investment</w:t>
      </w:r>
      <w:r w:rsidR="004D6763" w:rsidRPr="0036341C">
        <w:rPr>
          <w:rFonts w:ascii="Times New Roman" w:hAnsi="Times New Roman" w:cs="Times New Roman"/>
          <w:sz w:val="24"/>
          <w:szCs w:val="24"/>
        </w:rPr>
        <w:t>, and this can influence the overall financial performance of banks</w:t>
      </w:r>
      <w:sdt>
        <w:sdtPr>
          <w:rPr>
            <w:rFonts w:ascii="Times New Roman" w:hAnsi="Times New Roman" w:cs="Times New Roman"/>
            <w:sz w:val="24"/>
            <w:szCs w:val="24"/>
          </w:rPr>
          <w:id w:val="643705940"/>
          <w:citation/>
        </w:sdtPr>
        <w:sdtEndPr/>
        <w:sdtContent>
          <w:r w:rsidR="004D6763" w:rsidRPr="0036341C">
            <w:rPr>
              <w:rFonts w:ascii="Times New Roman" w:hAnsi="Times New Roman" w:cs="Times New Roman"/>
              <w:sz w:val="24"/>
              <w:szCs w:val="24"/>
            </w:rPr>
            <w:fldChar w:fldCharType="begin"/>
          </w:r>
          <w:r w:rsidR="007D0AA3">
            <w:rPr>
              <w:rFonts w:ascii="Times New Roman" w:hAnsi="Times New Roman" w:cs="Times New Roman"/>
              <w:sz w:val="24"/>
              <w:szCs w:val="24"/>
            </w:rPr>
            <w:instrText xml:space="preserve">CITATION Ath05 \l 1033 </w:instrText>
          </w:r>
          <w:r w:rsidR="004D6763" w:rsidRPr="0036341C">
            <w:rPr>
              <w:rFonts w:ascii="Times New Roman" w:hAnsi="Times New Roman" w:cs="Times New Roman"/>
              <w:sz w:val="24"/>
              <w:szCs w:val="24"/>
            </w:rPr>
            <w:fldChar w:fldCharType="separate"/>
          </w:r>
          <w:r w:rsidR="007D0AA3">
            <w:rPr>
              <w:rFonts w:ascii="Times New Roman" w:hAnsi="Times New Roman" w:cs="Times New Roman"/>
              <w:noProof/>
              <w:sz w:val="24"/>
              <w:szCs w:val="24"/>
            </w:rPr>
            <w:t xml:space="preserve"> </w:t>
          </w:r>
          <w:r w:rsidR="007D0AA3" w:rsidRPr="007D0AA3">
            <w:rPr>
              <w:rFonts w:ascii="Times New Roman" w:hAnsi="Times New Roman" w:cs="Times New Roman"/>
              <w:noProof/>
              <w:sz w:val="24"/>
              <w:szCs w:val="24"/>
            </w:rPr>
            <w:t>(Athanasoglou, Panayiotis P., 2005)</w:t>
          </w:r>
          <w:r w:rsidR="004D6763" w:rsidRPr="0036341C">
            <w:rPr>
              <w:rFonts w:ascii="Times New Roman" w:hAnsi="Times New Roman" w:cs="Times New Roman"/>
              <w:sz w:val="24"/>
              <w:szCs w:val="24"/>
            </w:rPr>
            <w:fldChar w:fldCharType="end"/>
          </w:r>
        </w:sdtContent>
      </w:sdt>
      <w:r w:rsidR="004D6763" w:rsidRPr="0036341C">
        <w:rPr>
          <w:rFonts w:ascii="Times New Roman" w:hAnsi="Times New Roman" w:cs="Times New Roman"/>
          <w:sz w:val="24"/>
          <w:szCs w:val="24"/>
        </w:rPr>
        <w:t>.</w:t>
      </w:r>
      <w:r w:rsidR="00902664" w:rsidRPr="0036341C">
        <w:rPr>
          <w:rFonts w:ascii="Times New Roman" w:hAnsi="Times New Roman" w:cs="Times New Roman"/>
          <w:sz w:val="24"/>
          <w:szCs w:val="24"/>
        </w:rPr>
        <w:t xml:space="preserve"> If economic growth is high</w:t>
      </w:r>
      <w:r w:rsidR="004B4E93" w:rsidRPr="0036341C">
        <w:rPr>
          <w:rFonts w:ascii="Times New Roman" w:hAnsi="Times New Roman" w:cs="Times New Roman"/>
          <w:sz w:val="24"/>
          <w:szCs w:val="24"/>
        </w:rPr>
        <w:t>,</w:t>
      </w:r>
      <w:r w:rsidR="00902664" w:rsidRPr="0036341C">
        <w:rPr>
          <w:rFonts w:ascii="Times New Roman" w:hAnsi="Times New Roman" w:cs="Times New Roman"/>
          <w:sz w:val="24"/>
          <w:szCs w:val="24"/>
        </w:rPr>
        <w:t xml:space="preserve"> that means </w:t>
      </w:r>
      <w:r w:rsidR="004B4E93" w:rsidRPr="0036341C">
        <w:rPr>
          <w:rFonts w:ascii="Times New Roman" w:hAnsi="Times New Roman" w:cs="Times New Roman"/>
          <w:sz w:val="24"/>
          <w:szCs w:val="24"/>
        </w:rPr>
        <w:t>individuals</w:t>
      </w:r>
      <w:r w:rsidR="00902664" w:rsidRPr="0036341C">
        <w:rPr>
          <w:rFonts w:ascii="Times New Roman" w:hAnsi="Times New Roman" w:cs="Times New Roman"/>
          <w:sz w:val="24"/>
          <w:szCs w:val="24"/>
        </w:rPr>
        <w:t xml:space="preserve"> and </w:t>
      </w:r>
      <w:r w:rsidR="00742ACA" w:rsidRPr="0036341C">
        <w:rPr>
          <w:rFonts w:ascii="Times New Roman" w:hAnsi="Times New Roman" w:cs="Times New Roman"/>
          <w:sz w:val="24"/>
          <w:szCs w:val="24"/>
        </w:rPr>
        <w:t>businesses are more likely to borrow money</w:t>
      </w:r>
      <w:r w:rsidR="004B4E93" w:rsidRPr="0036341C">
        <w:rPr>
          <w:rFonts w:ascii="Times New Roman" w:hAnsi="Times New Roman" w:cs="Times New Roman"/>
          <w:sz w:val="24"/>
          <w:szCs w:val="24"/>
        </w:rPr>
        <w:t>,</w:t>
      </w:r>
      <w:r w:rsidR="00742ACA" w:rsidRPr="0036341C">
        <w:rPr>
          <w:rFonts w:ascii="Times New Roman" w:hAnsi="Times New Roman" w:cs="Times New Roman"/>
          <w:sz w:val="24"/>
          <w:szCs w:val="24"/>
        </w:rPr>
        <w:t xml:space="preserve"> and this can </w:t>
      </w:r>
      <w:r w:rsidR="004B4E93" w:rsidRPr="0036341C">
        <w:rPr>
          <w:rFonts w:ascii="Times New Roman" w:hAnsi="Times New Roman" w:cs="Times New Roman"/>
          <w:sz w:val="24"/>
          <w:szCs w:val="24"/>
        </w:rPr>
        <w:t>boost</w:t>
      </w:r>
      <w:r w:rsidR="00742ACA" w:rsidRPr="0036341C">
        <w:rPr>
          <w:rFonts w:ascii="Times New Roman" w:hAnsi="Times New Roman" w:cs="Times New Roman"/>
          <w:sz w:val="24"/>
          <w:szCs w:val="24"/>
        </w:rPr>
        <w:t xml:space="preserve"> </w:t>
      </w:r>
      <w:r w:rsidR="004B4E93" w:rsidRPr="0036341C">
        <w:rPr>
          <w:rFonts w:ascii="Times New Roman" w:hAnsi="Times New Roman" w:cs="Times New Roman"/>
          <w:sz w:val="24"/>
          <w:szCs w:val="24"/>
        </w:rPr>
        <w:t>banks'</w:t>
      </w:r>
      <w:r w:rsidR="00742ACA" w:rsidRPr="0036341C">
        <w:rPr>
          <w:rFonts w:ascii="Times New Roman" w:hAnsi="Times New Roman" w:cs="Times New Roman"/>
          <w:sz w:val="24"/>
          <w:szCs w:val="24"/>
        </w:rPr>
        <w:t xml:space="preserve"> profitability</w:t>
      </w:r>
      <w:sdt>
        <w:sdtPr>
          <w:rPr>
            <w:rFonts w:ascii="Times New Roman" w:hAnsi="Times New Roman" w:cs="Times New Roman"/>
            <w:sz w:val="24"/>
            <w:szCs w:val="24"/>
          </w:rPr>
          <w:id w:val="-1634476013"/>
          <w:citation/>
        </w:sdtPr>
        <w:sdtEndPr/>
        <w:sdtContent>
          <w:r w:rsidR="004B4E93" w:rsidRPr="0036341C">
            <w:rPr>
              <w:rFonts w:ascii="Times New Roman" w:hAnsi="Times New Roman" w:cs="Times New Roman"/>
              <w:sz w:val="24"/>
              <w:szCs w:val="24"/>
            </w:rPr>
            <w:fldChar w:fldCharType="begin"/>
          </w:r>
          <w:r w:rsidR="004B4E93" w:rsidRPr="0036341C">
            <w:rPr>
              <w:rFonts w:ascii="Times New Roman" w:hAnsi="Times New Roman" w:cs="Times New Roman"/>
              <w:sz w:val="24"/>
              <w:szCs w:val="24"/>
            </w:rPr>
            <w:instrText xml:space="preserve"> CITATION Eur05 \l 1033 </w:instrText>
          </w:r>
          <w:r w:rsidR="004B4E93" w:rsidRPr="0036341C">
            <w:rPr>
              <w:rFonts w:ascii="Times New Roman" w:hAnsi="Times New Roman" w:cs="Times New Roman"/>
              <w:sz w:val="24"/>
              <w:szCs w:val="24"/>
            </w:rPr>
            <w:fldChar w:fldCharType="separate"/>
          </w:r>
          <w:r w:rsidR="004B4E93" w:rsidRPr="0036341C">
            <w:rPr>
              <w:rFonts w:ascii="Times New Roman" w:hAnsi="Times New Roman" w:cs="Times New Roman"/>
              <w:noProof/>
              <w:sz w:val="24"/>
              <w:szCs w:val="24"/>
            </w:rPr>
            <w:t xml:space="preserve"> (European Central Bank, 2005)</w:t>
          </w:r>
          <w:r w:rsidR="004B4E93" w:rsidRPr="0036341C">
            <w:rPr>
              <w:rFonts w:ascii="Times New Roman" w:hAnsi="Times New Roman" w:cs="Times New Roman"/>
              <w:sz w:val="24"/>
              <w:szCs w:val="24"/>
            </w:rPr>
            <w:fldChar w:fldCharType="end"/>
          </w:r>
        </w:sdtContent>
      </w:sdt>
      <w:r w:rsidR="00742ACA" w:rsidRPr="0036341C">
        <w:rPr>
          <w:rFonts w:ascii="Times New Roman" w:hAnsi="Times New Roman" w:cs="Times New Roman"/>
          <w:sz w:val="24"/>
          <w:szCs w:val="24"/>
        </w:rPr>
        <w:t>.</w:t>
      </w:r>
      <w:r w:rsidR="00A97B5C" w:rsidRPr="0036341C">
        <w:rPr>
          <w:rFonts w:ascii="Times New Roman" w:hAnsi="Times New Roman" w:cs="Times New Roman"/>
          <w:sz w:val="24"/>
          <w:szCs w:val="24"/>
        </w:rPr>
        <w:t xml:space="preserve"> Inflation can affect bank profitability because higher inflation may increase operating costs and reduce customers' ability to repay loans </w:t>
      </w:r>
      <w:sdt>
        <w:sdtPr>
          <w:rPr>
            <w:rFonts w:ascii="Times New Roman" w:hAnsi="Times New Roman" w:cs="Times New Roman"/>
            <w:sz w:val="24"/>
            <w:szCs w:val="24"/>
          </w:rPr>
          <w:id w:val="-951776296"/>
          <w:citation/>
        </w:sdtPr>
        <w:sdtEndPr/>
        <w:sdtContent>
          <w:r w:rsidR="00A97B5C" w:rsidRPr="0036341C">
            <w:rPr>
              <w:rFonts w:ascii="Times New Roman" w:hAnsi="Times New Roman" w:cs="Times New Roman"/>
              <w:sz w:val="24"/>
              <w:szCs w:val="24"/>
            </w:rPr>
            <w:fldChar w:fldCharType="begin"/>
          </w:r>
          <w:r w:rsidR="003E0D7D">
            <w:rPr>
              <w:rFonts w:ascii="Times New Roman" w:hAnsi="Times New Roman" w:cs="Times New Roman"/>
              <w:sz w:val="24"/>
              <w:szCs w:val="24"/>
            </w:rPr>
            <w:instrText xml:space="preserve">CITATION Die10 \l 1033 </w:instrText>
          </w:r>
          <w:r w:rsidR="00A97B5C" w:rsidRPr="0036341C">
            <w:rPr>
              <w:rFonts w:ascii="Times New Roman" w:hAnsi="Times New Roman" w:cs="Times New Roman"/>
              <w:sz w:val="24"/>
              <w:szCs w:val="24"/>
            </w:rPr>
            <w:fldChar w:fldCharType="separate"/>
          </w:r>
          <w:r w:rsidR="003E0D7D" w:rsidRPr="003E0D7D">
            <w:rPr>
              <w:rFonts w:ascii="Times New Roman" w:hAnsi="Times New Roman" w:cs="Times New Roman"/>
              <w:noProof/>
              <w:sz w:val="24"/>
              <w:szCs w:val="24"/>
            </w:rPr>
            <w:t>(Andreas, 2011)</w:t>
          </w:r>
          <w:r w:rsidR="00A97B5C" w:rsidRPr="0036341C">
            <w:rPr>
              <w:rFonts w:ascii="Times New Roman" w:hAnsi="Times New Roman" w:cs="Times New Roman"/>
              <w:sz w:val="24"/>
              <w:szCs w:val="24"/>
            </w:rPr>
            <w:fldChar w:fldCharType="end"/>
          </w:r>
        </w:sdtContent>
      </w:sdt>
      <w:r w:rsidR="00A97B5C" w:rsidRPr="0036341C">
        <w:rPr>
          <w:rFonts w:ascii="Times New Roman" w:hAnsi="Times New Roman" w:cs="Times New Roman"/>
          <w:sz w:val="24"/>
          <w:szCs w:val="24"/>
        </w:rPr>
        <w:t>.</w:t>
      </w:r>
      <w:r w:rsidR="008A08F3" w:rsidRPr="0036341C">
        <w:rPr>
          <w:rFonts w:ascii="Times New Roman" w:hAnsi="Times New Roman" w:cs="Times New Roman"/>
          <w:sz w:val="24"/>
          <w:szCs w:val="24"/>
        </w:rPr>
        <w:t xml:space="preserve"> Interest rates are also an important factor because they directly influence the income banks earn from loans and other financial services.</w:t>
      </w:r>
      <w:r w:rsidR="0036341C" w:rsidRPr="0036341C">
        <w:rPr>
          <w:rFonts w:ascii="Times New Roman" w:hAnsi="Times New Roman" w:cs="Times New Roman"/>
          <w:sz w:val="24"/>
          <w:szCs w:val="24"/>
        </w:rPr>
        <w:t xml:space="preserve"> </w:t>
      </w:r>
      <w:r w:rsidR="00A242F3" w:rsidRPr="0036341C">
        <w:rPr>
          <w:rFonts w:ascii="Times New Roman" w:hAnsi="Times New Roman" w:cs="Times New Roman"/>
          <w:sz w:val="24"/>
          <w:szCs w:val="24"/>
        </w:rPr>
        <w:t>This study focuses on three key macroeconomic variables GDP growth, inflation, and interest rates to examine how changes in the UK macroeconomic environment influence the profitability of major UK commercial banks. By analyzing HSBC, Barclays, Lloyds Banking Group, and NatWest Group over the period 2016–2025, this research aims to determine whether these macroeconomic factors have a significant effect on banks' Return on Assets (ROA), which is used as the measure of profitability.</w:t>
      </w:r>
    </w:p>
    <w:p w14:paraId="706C516B" w14:textId="32370A34" w:rsidR="00396D02" w:rsidRDefault="00B93285" w:rsidP="005322ED">
      <w:pPr>
        <w:spacing w:before="100" w:beforeAutospacing="1" w:after="100" w:afterAutospacing="1" w:line="240" w:lineRule="auto"/>
        <w:jc w:val="both"/>
        <w:rPr>
          <w:rFonts w:ascii="Times New Roman" w:eastAsia="Times New Roman" w:hAnsi="Times New Roman" w:cs="Times New Roman"/>
          <w:sz w:val="24"/>
          <w:szCs w:val="24"/>
        </w:rPr>
      </w:pPr>
      <w:r w:rsidRPr="00C10BB0">
        <w:rPr>
          <w:rFonts w:ascii="Times New Roman" w:hAnsi="Times New Roman" w:cs="Times New Roman"/>
          <w:sz w:val="24"/>
          <w:szCs w:val="24"/>
        </w:rPr>
        <w:t xml:space="preserve">Apart from macroeconomic factors, corporate governance also </w:t>
      </w:r>
      <w:r w:rsidR="002D146D" w:rsidRPr="00C10BB0">
        <w:rPr>
          <w:rFonts w:ascii="Times New Roman" w:hAnsi="Times New Roman" w:cs="Times New Roman"/>
          <w:sz w:val="24"/>
          <w:szCs w:val="24"/>
        </w:rPr>
        <w:t xml:space="preserve">has a significant role in </w:t>
      </w:r>
      <w:r w:rsidR="0004125A">
        <w:rPr>
          <w:rFonts w:ascii="Times New Roman" w:hAnsi="Times New Roman" w:cs="Times New Roman"/>
          <w:sz w:val="24"/>
          <w:szCs w:val="24"/>
        </w:rPr>
        <w:t>a</w:t>
      </w:r>
      <w:r w:rsidR="002D146D" w:rsidRPr="00C10BB0">
        <w:rPr>
          <w:rFonts w:ascii="Times New Roman" w:hAnsi="Times New Roman" w:cs="Times New Roman"/>
          <w:sz w:val="24"/>
          <w:szCs w:val="24"/>
        </w:rPr>
        <w:t xml:space="preserve"> </w:t>
      </w:r>
      <w:r w:rsidR="00330DC5" w:rsidRPr="00C10BB0">
        <w:rPr>
          <w:rFonts w:ascii="Times New Roman" w:hAnsi="Times New Roman" w:cs="Times New Roman"/>
          <w:sz w:val="24"/>
          <w:szCs w:val="24"/>
        </w:rPr>
        <w:t>bank's</w:t>
      </w:r>
      <w:r w:rsidR="002D146D" w:rsidRPr="00C10BB0">
        <w:rPr>
          <w:rFonts w:ascii="Times New Roman" w:hAnsi="Times New Roman" w:cs="Times New Roman"/>
          <w:sz w:val="24"/>
          <w:szCs w:val="24"/>
        </w:rPr>
        <w:t xml:space="preserve"> profitability. Corporate governance refers </w:t>
      </w:r>
      <w:r w:rsidR="00330DC5" w:rsidRPr="00C10BB0">
        <w:rPr>
          <w:rFonts w:ascii="Times New Roman" w:hAnsi="Times New Roman" w:cs="Times New Roman"/>
          <w:sz w:val="24"/>
          <w:szCs w:val="24"/>
        </w:rPr>
        <w:t xml:space="preserve">to </w:t>
      </w:r>
      <w:r w:rsidR="00DA2058" w:rsidRPr="00C10BB0">
        <w:rPr>
          <w:rFonts w:ascii="Times New Roman" w:hAnsi="Times New Roman" w:cs="Times New Roman"/>
          <w:sz w:val="24"/>
          <w:szCs w:val="24"/>
        </w:rPr>
        <w:t>the rules</w:t>
      </w:r>
      <w:r w:rsidR="001A73E7" w:rsidRPr="00C10BB0">
        <w:rPr>
          <w:rFonts w:ascii="Times New Roman" w:hAnsi="Times New Roman" w:cs="Times New Roman"/>
          <w:sz w:val="24"/>
          <w:szCs w:val="24"/>
        </w:rPr>
        <w:t>, regulations, practices</w:t>
      </w:r>
      <w:r w:rsidR="00330DC5" w:rsidRPr="00C10BB0">
        <w:rPr>
          <w:rFonts w:ascii="Times New Roman" w:hAnsi="Times New Roman" w:cs="Times New Roman"/>
          <w:sz w:val="24"/>
          <w:szCs w:val="24"/>
        </w:rPr>
        <w:t>,</w:t>
      </w:r>
      <w:r w:rsidR="001A73E7" w:rsidRPr="00C10BB0">
        <w:rPr>
          <w:rFonts w:ascii="Times New Roman" w:hAnsi="Times New Roman" w:cs="Times New Roman"/>
          <w:sz w:val="24"/>
          <w:szCs w:val="24"/>
        </w:rPr>
        <w:t xml:space="preserve"> </w:t>
      </w:r>
      <w:r w:rsidR="00330DC5" w:rsidRPr="00C10BB0">
        <w:rPr>
          <w:rFonts w:ascii="Times New Roman" w:hAnsi="Times New Roman" w:cs="Times New Roman"/>
          <w:sz w:val="24"/>
          <w:szCs w:val="24"/>
        </w:rPr>
        <w:t>&amp; principle that are used to run a company or bank</w:t>
      </w:r>
      <w:sdt>
        <w:sdtPr>
          <w:rPr>
            <w:rFonts w:ascii="Times New Roman" w:hAnsi="Times New Roman" w:cs="Times New Roman"/>
            <w:sz w:val="24"/>
            <w:szCs w:val="24"/>
          </w:rPr>
          <w:id w:val="34477328"/>
          <w:citation/>
        </w:sdtPr>
        <w:sdtEndPr/>
        <w:sdtContent>
          <w:r w:rsidR="00330DC5" w:rsidRPr="00C10BB0">
            <w:rPr>
              <w:rFonts w:ascii="Times New Roman" w:hAnsi="Times New Roman" w:cs="Times New Roman"/>
              <w:sz w:val="24"/>
              <w:szCs w:val="24"/>
            </w:rPr>
            <w:fldChar w:fldCharType="begin"/>
          </w:r>
          <w:r w:rsidR="00330DC5" w:rsidRPr="00C10BB0">
            <w:rPr>
              <w:rFonts w:ascii="Times New Roman" w:hAnsi="Times New Roman" w:cs="Times New Roman"/>
              <w:sz w:val="24"/>
              <w:szCs w:val="24"/>
            </w:rPr>
            <w:instrText xml:space="preserve"> CITATION Dav25 \l 1033 </w:instrText>
          </w:r>
          <w:r w:rsidR="00330DC5" w:rsidRPr="00C10BB0">
            <w:rPr>
              <w:rFonts w:ascii="Times New Roman" w:hAnsi="Times New Roman" w:cs="Times New Roman"/>
              <w:sz w:val="24"/>
              <w:szCs w:val="24"/>
            </w:rPr>
            <w:fldChar w:fldCharType="separate"/>
          </w:r>
          <w:r w:rsidR="00330DC5" w:rsidRPr="00C10BB0">
            <w:rPr>
              <w:rFonts w:ascii="Times New Roman" w:hAnsi="Times New Roman" w:cs="Times New Roman"/>
              <w:noProof/>
              <w:sz w:val="24"/>
              <w:szCs w:val="24"/>
            </w:rPr>
            <w:t xml:space="preserve"> (David W Duffy , 2025)</w:t>
          </w:r>
          <w:r w:rsidR="00330DC5" w:rsidRPr="00C10BB0">
            <w:rPr>
              <w:rFonts w:ascii="Times New Roman" w:hAnsi="Times New Roman" w:cs="Times New Roman"/>
              <w:sz w:val="24"/>
              <w:szCs w:val="24"/>
            </w:rPr>
            <w:fldChar w:fldCharType="end"/>
          </w:r>
        </w:sdtContent>
      </w:sdt>
      <w:r w:rsidR="00330DC5" w:rsidRPr="00C10BB0">
        <w:rPr>
          <w:rFonts w:ascii="Times New Roman" w:hAnsi="Times New Roman" w:cs="Times New Roman"/>
          <w:sz w:val="24"/>
          <w:szCs w:val="24"/>
        </w:rPr>
        <w:t>.</w:t>
      </w:r>
      <w:r w:rsidR="00EA3FB8" w:rsidRPr="00C10BB0">
        <w:rPr>
          <w:rFonts w:ascii="Times New Roman" w:hAnsi="Times New Roman" w:cs="Times New Roman"/>
          <w:sz w:val="24"/>
          <w:szCs w:val="24"/>
        </w:rPr>
        <w:t xml:space="preserve"> </w:t>
      </w:r>
      <w:r w:rsidR="003F1743" w:rsidRPr="00C10BB0">
        <w:rPr>
          <w:rFonts w:ascii="Times New Roman" w:hAnsi="Times New Roman" w:cs="Times New Roman"/>
          <w:sz w:val="24"/>
          <w:szCs w:val="24"/>
        </w:rPr>
        <w:t>Good</w:t>
      </w:r>
      <w:r w:rsidR="00EA3FB8" w:rsidRPr="00C10BB0">
        <w:rPr>
          <w:rFonts w:ascii="Times New Roman" w:hAnsi="Times New Roman" w:cs="Times New Roman"/>
          <w:sz w:val="24"/>
          <w:szCs w:val="24"/>
        </w:rPr>
        <w:t xml:space="preserve"> corporate governance will </w:t>
      </w:r>
      <w:r w:rsidR="003F1743" w:rsidRPr="00C10BB0">
        <w:rPr>
          <w:rFonts w:ascii="Times New Roman" w:hAnsi="Times New Roman" w:cs="Times New Roman"/>
          <w:sz w:val="24"/>
          <w:szCs w:val="24"/>
        </w:rPr>
        <w:t>help</w:t>
      </w:r>
      <w:r w:rsidR="00EA3FB8" w:rsidRPr="00C10BB0">
        <w:rPr>
          <w:rFonts w:ascii="Times New Roman" w:hAnsi="Times New Roman" w:cs="Times New Roman"/>
          <w:sz w:val="24"/>
          <w:szCs w:val="24"/>
        </w:rPr>
        <w:t xml:space="preserve"> </w:t>
      </w:r>
      <w:r w:rsidR="001A78FB" w:rsidRPr="00C10BB0">
        <w:rPr>
          <w:rFonts w:ascii="Times New Roman" w:hAnsi="Times New Roman" w:cs="Times New Roman"/>
          <w:sz w:val="24"/>
          <w:szCs w:val="24"/>
        </w:rPr>
        <w:t xml:space="preserve">banks </w:t>
      </w:r>
      <w:r w:rsidR="00D97E11">
        <w:rPr>
          <w:rFonts w:ascii="Times New Roman" w:hAnsi="Times New Roman" w:cs="Times New Roman"/>
          <w:sz w:val="24"/>
          <w:szCs w:val="24"/>
        </w:rPr>
        <w:t>make faster,</w:t>
      </w:r>
      <w:r w:rsidR="001A78FB" w:rsidRPr="00C10BB0">
        <w:rPr>
          <w:rFonts w:ascii="Times New Roman" w:hAnsi="Times New Roman" w:cs="Times New Roman"/>
          <w:sz w:val="24"/>
          <w:szCs w:val="24"/>
        </w:rPr>
        <w:t xml:space="preserve"> better decisions, manage risk, </w:t>
      </w:r>
      <w:r w:rsidR="009F1C88" w:rsidRPr="00C10BB0">
        <w:rPr>
          <w:rFonts w:ascii="Times New Roman" w:hAnsi="Times New Roman" w:cs="Times New Roman"/>
          <w:sz w:val="24"/>
          <w:szCs w:val="24"/>
        </w:rPr>
        <w:t>improve transparency</w:t>
      </w:r>
      <w:r w:rsidR="003F1743" w:rsidRPr="00C10BB0">
        <w:rPr>
          <w:rFonts w:ascii="Times New Roman" w:hAnsi="Times New Roman" w:cs="Times New Roman"/>
          <w:sz w:val="24"/>
          <w:szCs w:val="24"/>
        </w:rPr>
        <w:t>,</w:t>
      </w:r>
      <w:r w:rsidR="009F1C88" w:rsidRPr="00C10BB0">
        <w:rPr>
          <w:rFonts w:ascii="Times New Roman" w:hAnsi="Times New Roman" w:cs="Times New Roman"/>
          <w:sz w:val="24"/>
          <w:szCs w:val="24"/>
        </w:rPr>
        <w:t xml:space="preserve"> and protect the </w:t>
      </w:r>
      <w:r w:rsidR="003F1743" w:rsidRPr="00C10BB0">
        <w:rPr>
          <w:rFonts w:ascii="Times New Roman" w:hAnsi="Times New Roman" w:cs="Times New Roman"/>
          <w:sz w:val="24"/>
          <w:szCs w:val="24"/>
        </w:rPr>
        <w:t>interests</w:t>
      </w:r>
      <w:r w:rsidR="009F1C88" w:rsidRPr="00C10BB0">
        <w:rPr>
          <w:rFonts w:ascii="Times New Roman" w:hAnsi="Times New Roman" w:cs="Times New Roman"/>
          <w:sz w:val="24"/>
          <w:szCs w:val="24"/>
        </w:rPr>
        <w:t xml:space="preserve"> of </w:t>
      </w:r>
      <w:r w:rsidR="00CE1E1E" w:rsidRPr="00C10BB0">
        <w:rPr>
          <w:rFonts w:ascii="Times New Roman" w:hAnsi="Times New Roman" w:cs="Times New Roman"/>
          <w:sz w:val="24"/>
          <w:szCs w:val="24"/>
        </w:rPr>
        <w:t>shareholders</w:t>
      </w:r>
      <w:r w:rsidR="009F1C88" w:rsidRPr="00C10BB0">
        <w:rPr>
          <w:rFonts w:ascii="Times New Roman" w:hAnsi="Times New Roman" w:cs="Times New Roman"/>
          <w:sz w:val="24"/>
          <w:szCs w:val="24"/>
        </w:rPr>
        <w:t xml:space="preserve"> and stakeholders.</w:t>
      </w:r>
      <w:r w:rsidR="00501832" w:rsidRPr="00C10BB0">
        <w:rPr>
          <w:rFonts w:ascii="Times New Roman" w:hAnsi="Times New Roman" w:cs="Times New Roman"/>
          <w:sz w:val="24"/>
          <w:szCs w:val="24"/>
        </w:rPr>
        <w:t xml:space="preserve"> Corporate Governance factors such as board size, board independence</w:t>
      </w:r>
      <w:r w:rsidR="003F1743" w:rsidRPr="00C10BB0">
        <w:rPr>
          <w:rFonts w:ascii="Times New Roman" w:hAnsi="Times New Roman" w:cs="Times New Roman"/>
          <w:sz w:val="24"/>
          <w:szCs w:val="24"/>
        </w:rPr>
        <w:t>,</w:t>
      </w:r>
      <w:r w:rsidR="00501832" w:rsidRPr="00C10BB0">
        <w:rPr>
          <w:rFonts w:ascii="Times New Roman" w:hAnsi="Times New Roman" w:cs="Times New Roman"/>
          <w:sz w:val="24"/>
          <w:szCs w:val="24"/>
        </w:rPr>
        <w:t xml:space="preserve"> and CEO duality can affect </w:t>
      </w:r>
      <w:r w:rsidR="002B6F2D">
        <w:rPr>
          <w:rFonts w:ascii="Times New Roman" w:hAnsi="Times New Roman" w:cs="Times New Roman"/>
          <w:sz w:val="24"/>
          <w:szCs w:val="24"/>
        </w:rPr>
        <w:t>banks' performance and profitability</w:t>
      </w:r>
      <w:r w:rsidR="000E4A87" w:rsidRPr="00C10BB0">
        <w:rPr>
          <w:rFonts w:ascii="Times New Roman" w:hAnsi="Times New Roman" w:cs="Times New Roman"/>
          <w:sz w:val="24"/>
          <w:szCs w:val="24"/>
        </w:rPr>
        <w:t>.</w:t>
      </w:r>
      <w:r w:rsidR="00D73FE1" w:rsidRPr="00C10BB0">
        <w:rPr>
          <w:rFonts w:ascii="Times New Roman" w:hAnsi="Times New Roman" w:cs="Times New Roman"/>
          <w:sz w:val="24"/>
          <w:szCs w:val="24"/>
        </w:rPr>
        <w:t xml:space="preserve"> A large board may provide </w:t>
      </w:r>
      <w:r w:rsidR="00CD369F" w:rsidRPr="00C10BB0">
        <w:rPr>
          <w:rFonts w:ascii="Times New Roman" w:hAnsi="Times New Roman" w:cs="Times New Roman"/>
          <w:sz w:val="24"/>
          <w:szCs w:val="24"/>
        </w:rPr>
        <w:t>more knowledge, expertise</w:t>
      </w:r>
      <w:r w:rsidR="00CE1E1E" w:rsidRPr="00C10BB0">
        <w:rPr>
          <w:rFonts w:ascii="Times New Roman" w:hAnsi="Times New Roman" w:cs="Times New Roman"/>
          <w:sz w:val="24"/>
          <w:szCs w:val="24"/>
        </w:rPr>
        <w:t>,</w:t>
      </w:r>
      <w:r w:rsidR="00CD369F" w:rsidRPr="00C10BB0">
        <w:rPr>
          <w:rFonts w:ascii="Times New Roman" w:hAnsi="Times New Roman" w:cs="Times New Roman"/>
          <w:sz w:val="24"/>
          <w:szCs w:val="24"/>
        </w:rPr>
        <w:t xml:space="preserve"> and experience</w:t>
      </w:r>
      <w:r w:rsidR="002B6F2D">
        <w:rPr>
          <w:rFonts w:ascii="Times New Roman" w:hAnsi="Times New Roman" w:cs="Times New Roman"/>
          <w:sz w:val="24"/>
          <w:szCs w:val="24"/>
        </w:rPr>
        <w:t>, helping</w:t>
      </w:r>
      <w:r w:rsidR="00CD369F" w:rsidRPr="00C10BB0">
        <w:rPr>
          <w:rFonts w:ascii="Times New Roman" w:hAnsi="Times New Roman" w:cs="Times New Roman"/>
          <w:sz w:val="24"/>
          <w:szCs w:val="24"/>
        </w:rPr>
        <w:t xml:space="preserve"> to </w:t>
      </w:r>
      <w:r w:rsidR="00CE1E1E" w:rsidRPr="00C10BB0">
        <w:rPr>
          <w:rFonts w:ascii="Times New Roman" w:hAnsi="Times New Roman" w:cs="Times New Roman"/>
          <w:sz w:val="24"/>
          <w:szCs w:val="24"/>
        </w:rPr>
        <w:t>make</w:t>
      </w:r>
      <w:r w:rsidR="00CD369F" w:rsidRPr="00C10BB0">
        <w:rPr>
          <w:rFonts w:ascii="Times New Roman" w:hAnsi="Times New Roman" w:cs="Times New Roman"/>
          <w:sz w:val="24"/>
          <w:szCs w:val="24"/>
        </w:rPr>
        <w:t xml:space="preserve"> better </w:t>
      </w:r>
      <w:r w:rsidR="00CE1E1E" w:rsidRPr="00C10BB0">
        <w:rPr>
          <w:rFonts w:ascii="Times New Roman" w:hAnsi="Times New Roman" w:cs="Times New Roman"/>
          <w:sz w:val="24"/>
          <w:szCs w:val="24"/>
        </w:rPr>
        <w:t>decisions</w:t>
      </w:r>
      <w:r w:rsidR="0091740C" w:rsidRPr="00C10BB0">
        <w:rPr>
          <w:rFonts w:ascii="Times New Roman" w:hAnsi="Times New Roman" w:cs="Times New Roman"/>
          <w:sz w:val="24"/>
          <w:szCs w:val="24"/>
        </w:rPr>
        <w:t xml:space="preserve">, </w:t>
      </w:r>
      <w:r w:rsidR="00CE1E1E" w:rsidRPr="00C10BB0">
        <w:rPr>
          <w:rFonts w:ascii="Times New Roman" w:hAnsi="Times New Roman" w:cs="Times New Roman"/>
          <w:sz w:val="24"/>
          <w:szCs w:val="24"/>
        </w:rPr>
        <w:t>and</w:t>
      </w:r>
      <w:r w:rsidR="0091740C" w:rsidRPr="00C10BB0">
        <w:rPr>
          <w:rFonts w:ascii="Times New Roman" w:hAnsi="Times New Roman" w:cs="Times New Roman"/>
          <w:sz w:val="24"/>
          <w:szCs w:val="24"/>
        </w:rPr>
        <w:t xml:space="preserve"> independent directors can monitor management more effectively</w:t>
      </w:r>
      <w:r w:rsidR="003F1743" w:rsidRPr="00C10BB0">
        <w:rPr>
          <w:rFonts w:ascii="Times New Roman" w:hAnsi="Times New Roman" w:cs="Times New Roman"/>
          <w:sz w:val="24"/>
          <w:szCs w:val="24"/>
        </w:rPr>
        <w:t>.</w:t>
      </w:r>
      <w:r w:rsidR="00CE1E1E" w:rsidRPr="00C10BB0">
        <w:rPr>
          <w:rFonts w:ascii="Times New Roman" w:hAnsi="Times New Roman" w:cs="Times New Roman"/>
          <w:sz w:val="24"/>
          <w:szCs w:val="24"/>
        </w:rPr>
        <w:t xml:space="preserve"> C</w:t>
      </w:r>
      <w:r w:rsidR="00A84FC1" w:rsidRPr="00C10BB0">
        <w:rPr>
          <w:rFonts w:ascii="Times New Roman" w:hAnsi="Times New Roman" w:cs="Times New Roman"/>
          <w:sz w:val="24"/>
          <w:szCs w:val="24"/>
        </w:rPr>
        <w:t>EO duality refers</w:t>
      </w:r>
      <w:r w:rsidR="00681031" w:rsidRPr="00C10BB0">
        <w:rPr>
          <w:rFonts w:ascii="Times New Roman" w:hAnsi="Times New Roman" w:cs="Times New Roman"/>
          <w:sz w:val="24"/>
          <w:szCs w:val="24"/>
        </w:rPr>
        <w:t xml:space="preserve"> to the same person holding different roles in the same organization, </w:t>
      </w:r>
      <w:r w:rsidR="008A37F4" w:rsidRPr="00C10BB0">
        <w:rPr>
          <w:rFonts w:ascii="Times New Roman" w:hAnsi="Times New Roman" w:cs="Times New Roman"/>
          <w:sz w:val="24"/>
          <w:szCs w:val="24"/>
        </w:rPr>
        <w:t>such as CEO and chairman</w:t>
      </w:r>
      <w:r w:rsidR="00E67054">
        <w:rPr>
          <w:rFonts w:ascii="Times New Roman" w:hAnsi="Times New Roman" w:cs="Times New Roman"/>
          <w:sz w:val="24"/>
          <w:szCs w:val="24"/>
        </w:rPr>
        <w:t>.</w:t>
      </w:r>
      <w:r w:rsidR="0016523C" w:rsidRPr="00C10BB0">
        <w:rPr>
          <w:rFonts w:ascii="Times New Roman" w:hAnsi="Times New Roman" w:cs="Times New Roman"/>
          <w:sz w:val="24"/>
          <w:szCs w:val="24"/>
        </w:rPr>
        <w:t xml:space="preserve"> CEO duality can negatively affect </w:t>
      </w:r>
      <w:r w:rsidR="00E478D8">
        <w:rPr>
          <w:rFonts w:ascii="Times New Roman" w:hAnsi="Times New Roman" w:cs="Times New Roman"/>
          <w:sz w:val="24"/>
          <w:szCs w:val="24"/>
        </w:rPr>
        <w:t>decision-making</w:t>
      </w:r>
      <w:r w:rsidR="0016523C" w:rsidRPr="00C10BB0">
        <w:rPr>
          <w:rFonts w:ascii="Times New Roman" w:hAnsi="Times New Roman" w:cs="Times New Roman"/>
          <w:sz w:val="24"/>
          <w:szCs w:val="24"/>
        </w:rPr>
        <w:t xml:space="preserve">, and this can lead to overall </w:t>
      </w:r>
      <w:r w:rsidR="002B6F2D">
        <w:rPr>
          <w:rFonts w:ascii="Times New Roman" w:hAnsi="Times New Roman" w:cs="Times New Roman"/>
          <w:sz w:val="24"/>
          <w:szCs w:val="24"/>
        </w:rPr>
        <w:t>bank</w:t>
      </w:r>
      <w:r w:rsidR="0016523C" w:rsidRPr="00C10BB0">
        <w:rPr>
          <w:rFonts w:ascii="Times New Roman" w:hAnsi="Times New Roman" w:cs="Times New Roman"/>
          <w:sz w:val="24"/>
          <w:szCs w:val="24"/>
        </w:rPr>
        <w:t xml:space="preserve"> profits decreasing</w:t>
      </w:r>
      <w:sdt>
        <w:sdtPr>
          <w:rPr>
            <w:rFonts w:ascii="Times New Roman" w:hAnsi="Times New Roman" w:cs="Times New Roman"/>
            <w:sz w:val="24"/>
            <w:szCs w:val="24"/>
          </w:rPr>
          <w:id w:val="426785501"/>
          <w:citation/>
        </w:sdtPr>
        <w:sdtEndPr/>
        <w:sdtContent>
          <w:r w:rsidR="0016523C" w:rsidRPr="00C10BB0">
            <w:rPr>
              <w:rFonts w:ascii="Times New Roman" w:hAnsi="Times New Roman" w:cs="Times New Roman"/>
              <w:sz w:val="24"/>
              <w:szCs w:val="24"/>
            </w:rPr>
            <w:fldChar w:fldCharType="begin"/>
          </w:r>
          <w:r w:rsidR="00362D8A">
            <w:rPr>
              <w:rFonts w:ascii="Times New Roman" w:hAnsi="Times New Roman" w:cs="Times New Roman"/>
              <w:sz w:val="24"/>
              <w:szCs w:val="24"/>
            </w:rPr>
            <w:instrText xml:space="preserve">CITATION Akt19 \l 1033 </w:instrText>
          </w:r>
          <w:r w:rsidR="0016523C" w:rsidRPr="00C10BB0">
            <w:rPr>
              <w:rFonts w:ascii="Times New Roman" w:hAnsi="Times New Roman" w:cs="Times New Roman"/>
              <w:sz w:val="24"/>
              <w:szCs w:val="24"/>
            </w:rPr>
            <w:fldChar w:fldCharType="separate"/>
          </w:r>
          <w:r w:rsidR="00362D8A">
            <w:rPr>
              <w:rFonts w:ascii="Times New Roman" w:hAnsi="Times New Roman" w:cs="Times New Roman"/>
              <w:noProof/>
              <w:sz w:val="24"/>
              <w:szCs w:val="24"/>
            </w:rPr>
            <w:t xml:space="preserve"> </w:t>
          </w:r>
          <w:r w:rsidR="00362D8A" w:rsidRPr="00362D8A">
            <w:rPr>
              <w:rFonts w:ascii="Times New Roman" w:hAnsi="Times New Roman" w:cs="Times New Roman"/>
              <w:noProof/>
              <w:sz w:val="24"/>
              <w:szCs w:val="24"/>
            </w:rPr>
            <w:t>(Aktas, et al., 2019)</w:t>
          </w:r>
          <w:r w:rsidR="0016523C" w:rsidRPr="00C10BB0">
            <w:rPr>
              <w:rFonts w:ascii="Times New Roman" w:hAnsi="Times New Roman" w:cs="Times New Roman"/>
              <w:sz w:val="24"/>
              <w:szCs w:val="24"/>
            </w:rPr>
            <w:fldChar w:fldCharType="end"/>
          </w:r>
        </w:sdtContent>
      </w:sdt>
      <w:r w:rsidR="0016523C" w:rsidRPr="00C10BB0">
        <w:rPr>
          <w:rFonts w:ascii="Times New Roman" w:hAnsi="Times New Roman" w:cs="Times New Roman"/>
          <w:sz w:val="24"/>
          <w:szCs w:val="24"/>
        </w:rPr>
        <w:t>.</w:t>
      </w:r>
    </w:p>
    <w:p w14:paraId="795ECDC5" w14:textId="2815311D" w:rsidR="00396D02" w:rsidRPr="00396D02" w:rsidRDefault="00653E4C" w:rsidP="008A7041">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banking sector has </w:t>
      </w:r>
      <w:r w:rsidR="00FB20DE">
        <w:rPr>
          <w:rFonts w:ascii="Times New Roman" w:eastAsia="Times New Roman" w:hAnsi="Times New Roman" w:cs="Times New Roman"/>
          <w:sz w:val="24"/>
          <w:szCs w:val="24"/>
        </w:rPr>
        <w:t>experienced several major economic events over the years</w:t>
      </w:r>
      <w:r w:rsidR="00893C93">
        <w:rPr>
          <w:rFonts w:ascii="Times New Roman" w:eastAsia="Times New Roman" w:hAnsi="Times New Roman" w:cs="Times New Roman"/>
          <w:sz w:val="24"/>
          <w:szCs w:val="24"/>
        </w:rPr>
        <w:t>,</w:t>
      </w:r>
      <w:r w:rsidR="00FB20DE">
        <w:rPr>
          <w:rFonts w:ascii="Times New Roman" w:eastAsia="Times New Roman" w:hAnsi="Times New Roman" w:cs="Times New Roman"/>
          <w:sz w:val="24"/>
          <w:szCs w:val="24"/>
        </w:rPr>
        <w:t xml:space="preserve"> such as </w:t>
      </w:r>
      <w:r w:rsidR="00893C93">
        <w:rPr>
          <w:rFonts w:ascii="Times New Roman" w:eastAsia="Times New Roman" w:hAnsi="Times New Roman" w:cs="Times New Roman"/>
          <w:sz w:val="24"/>
          <w:szCs w:val="24"/>
        </w:rPr>
        <w:t xml:space="preserve">the </w:t>
      </w:r>
      <w:r w:rsidR="00FB20DE">
        <w:rPr>
          <w:rFonts w:ascii="Times New Roman" w:eastAsia="Times New Roman" w:hAnsi="Times New Roman" w:cs="Times New Roman"/>
          <w:sz w:val="24"/>
          <w:szCs w:val="24"/>
        </w:rPr>
        <w:t xml:space="preserve">2008 global </w:t>
      </w:r>
      <w:r w:rsidR="00497548">
        <w:rPr>
          <w:rFonts w:ascii="Times New Roman" w:eastAsia="Times New Roman" w:hAnsi="Times New Roman" w:cs="Times New Roman"/>
          <w:sz w:val="24"/>
          <w:szCs w:val="24"/>
        </w:rPr>
        <w:t>financial crisis, Brexit</w:t>
      </w:r>
      <w:r w:rsidR="00893C93">
        <w:rPr>
          <w:rFonts w:ascii="Times New Roman" w:eastAsia="Times New Roman" w:hAnsi="Times New Roman" w:cs="Times New Roman"/>
          <w:sz w:val="24"/>
          <w:szCs w:val="24"/>
        </w:rPr>
        <w:t>,</w:t>
      </w:r>
      <w:r w:rsidR="00497548">
        <w:rPr>
          <w:rFonts w:ascii="Times New Roman" w:eastAsia="Times New Roman" w:hAnsi="Times New Roman" w:cs="Times New Roman"/>
          <w:sz w:val="24"/>
          <w:szCs w:val="24"/>
        </w:rPr>
        <w:t xml:space="preserve"> and </w:t>
      </w:r>
      <w:r w:rsidR="00893C93">
        <w:rPr>
          <w:rFonts w:ascii="Times New Roman" w:eastAsia="Times New Roman" w:hAnsi="Times New Roman" w:cs="Times New Roman"/>
          <w:sz w:val="24"/>
          <w:szCs w:val="24"/>
        </w:rPr>
        <w:t xml:space="preserve">the </w:t>
      </w:r>
      <w:r w:rsidR="00497548">
        <w:rPr>
          <w:rFonts w:ascii="Times New Roman" w:eastAsia="Times New Roman" w:hAnsi="Times New Roman" w:cs="Times New Roman"/>
          <w:sz w:val="24"/>
          <w:szCs w:val="24"/>
        </w:rPr>
        <w:t xml:space="preserve">COVID-19 </w:t>
      </w:r>
      <w:r w:rsidR="00893C93">
        <w:rPr>
          <w:rFonts w:ascii="Times New Roman" w:eastAsia="Times New Roman" w:hAnsi="Times New Roman" w:cs="Times New Roman"/>
          <w:sz w:val="24"/>
          <w:szCs w:val="24"/>
        </w:rPr>
        <w:t>pandemic</w:t>
      </w:r>
      <w:r w:rsidR="008810A8">
        <w:rPr>
          <w:rFonts w:ascii="Times New Roman" w:eastAsia="Times New Roman" w:hAnsi="Times New Roman" w:cs="Times New Roman"/>
          <w:sz w:val="24"/>
          <w:szCs w:val="24"/>
        </w:rPr>
        <w:t>.</w:t>
      </w:r>
      <w:r w:rsidR="00B731D4">
        <w:rPr>
          <w:rFonts w:ascii="Times New Roman" w:eastAsia="Times New Roman" w:hAnsi="Times New Roman" w:cs="Times New Roman"/>
          <w:sz w:val="24"/>
          <w:szCs w:val="24"/>
        </w:rPr>
        <w:t xml:space="preserve"> Because of these events</w:t>
      </w:r>
      <w:r w:rsidR="00893C93">
        <w:rPr>
          <w:rFonts w:ascii="Times New Roman" w:eastAsia="Times New Roman" w:hAnsi="Times New Roman" w:cs="Times New Roman"/>
          <w:sz w:val="24"/>
          <w:szCs w:val="24"/>
        </w:rPr>
        <w:t>, the</w:t>
      </w:r>
      <w:r w:rsidR="00B731D4">
        <w:rPr>
          <w:rFonts w:ascii="Times New Roman" w:eastAsia="Times New Roman" w:hAnsi="Times New Roman" w:cs="Times New Roman"/>
          <w:sz w:val="24"/>
          <w:szCs w:val="24"/>
        </w:rPr>
        <w:t xml:space="preserve"> UK</w:t>
      </w:r>
      <w:r w:rsidR="00924373">
        <w:rPr>
          <w:rFonts w:ascii="Times New Roman" w:eastAsia="Times New Roman" w:hAnsi="Times New Roman" w:cs="Times New Roman"/>
          <w:sz w:val="24"/>
          <w:szCs w:val="24"/>
        </w:rPr>
        <w:t xml:space="preserve">’s </w:t>
      </w:r>
      <w:r w:rsidR="00280446">
        <w:rPr>
          <w:rFonts w:ascii="Times New Roman" w:eastAsia="Times New Roman" w:hAnsi="Times New Roman" w:cs="Times New Roman"/>
          <w:sz w:val="24"/>
          <w:szCs w:val="24"/>
        </w:rPr>
        <w:t xml:space="preserve">inflation and interest rates </w:t>
      </w:r>
      <w:r w:rsidR="00FD6CD9">
        <w:rPr>
          <w:rFonts w:ascii="Times New Roman" w:eastAsia="Times New Roman" w:hAnsi="Times New Roman" w:cs="Times New Roman"/>
          <w:sz w:val="24"/>
          <w:szCs w:val="24"/>
        </w:rPr>
        <w:t>rose, and as a result, the UK banking industry experienced</w:t>
      </w:r>
      <w:r w:rsidR="002B6F2D">
        <w:rPr>
          <w:rFonts w:ascii="Times New Roman" w:eastAsia="Times New Roman" w:hAnsi="Times New Roman" w:cs="Times New Roman"/>
          <w:sz w:val="24"/>
          <w:szCs w:val="24"/>
        </w:rPr>
        <w:t xml:space="preserve"> a decline in profits</w:t>
      </w:r>
      <w:r w:rsidR="00E76294">
        <w:rPr>
          <w:rFonts w:ascii="Times New Roman" w:eastAsia="Times New Roman" w:hAnsi="Times New Roman" w:cs="Times New Roman"/>
          <w:sz w:val="24"/>
          <w:szCs w:val="24"/>
        </w:rPr>
        <w:t xml:space="preserve"> </w:t>
      </w:r>
      <w:r w:rsidR="00893C93">
        <w:rPr>
          <w:rFonts w:ascii="Times New Roman" w:eastAsia="Times New Roman" w:hAnsi="Times New Roman" w:cs="Times New Roman"/>
          <w:sz w:val="24"/>
          <w:szCs w:val="24"/>
        </w:rPr>
        <w:t>at</w:t>
      </w:r>
      <w:r w:rsidR="00E76294">
        <w:rPr>
          <w:rFonts w:ascii="Times New Roman" w:eastAsia="Times New Roman" w:hAnsi="Times New Roman" w:cs="Times New Roman"/>
          <w:sz w:val="24"/>
          <w:szCs w:val="24"/>
        </w:rPr>
        <w:t xml:space="preserve"> that time.</w:t>
      </w:r>
      <w:r w:rsidR="00893C93">
        <w:rPr>
          <w:rFonts w:ascii="Times New Roman" w:eastAsia="Times New Roman" w:hAnsi="Times New Roman" w:cs="Times New Roman"/>
          <w:sz w:val="24"/>
          <w:szCs w:val="24"/>
        </w:rPr>
        <w:t xml:space="preserve"> Also, these ev</w:t>
      </w:r>
      <w:r w:rsidR="00396D02" w:rsidRPr="00396D02">
        <w:rPr>
          <w:rFonts w:ascii="Times New Roman" w:eastAsia="Times New Roman" w:hAnsi="Times New Roman" w:cs="Times New Roman"/>
          <w:sz w:val="24"/>
          <w:szCs w:val="24"/>
        </w:rPr>
        <w:t>ents have had a significant impact on the banking industry and have changed the way banks operate, manage risks, and generate profits</w:t>
      </w:r>
      <w:sdt>
        <w:sdtPr>
          <w:rPr>
            <w:rFonts w:ascii="Times New Roman" w:eastAsia="Times New Roman" w:hAnsi="Times New Roman" w:cs="Times New Roman"/>
            <w:sz w:val="24"/>
            <w:szCs w:val="24"/>
          </w:rPr>
          <w:id w:val="440962080"/>
          <w:citation/>
        </w:sdtPr>
        <w:sdtEndPr/>
        <w:sdtContent>
          <w:r w:rsidR="00DF1191">
            <w:rPr>
              <w:rFonts w:ascii="Times New Roman" w:eastAsia="Times New Roman" w:hAnsi="Times New Roman" w:cs="Times New Roman"/>
              <w:sz w:val="24"/>
              <w:szCs w:val="24"/>
            </w:rPr>
            <w:fldChar w:fldCharType="begin"/>
          </w:r>
          <w:r w:rsidR="00311964">
            <w:rPr>
              <w:rFonts w:ascii="Times New Roman" w:eastAsia="Times New Roman" w:hAnsi="Times New Roman" w:cs="Times New Roman"/>
              <w:sz w:val="24"/>
              <w:szCs w:val="24"/>
            </w:rPr>
            <w:instrText xml:space="preserve">CITATION AlQ23 \l 1033 </w:instrText>
          </w:r>
          <w:r w:rsidR="00DF1191">
            <w:rPr>
              <w:rFonts w:ascii="Times New Roman" w:eastAsia="Times New Roman" w:hAnsi="Times New Roman" w:cs="Times New Roman"/>
              <w:sz w:val="24"/>
              <w:szCs w:val="24"/>
            </w:rPr>
            <w:fldChar w:fldCharType="separate"/>
          </w:r>
          <w:r w:rsidR="00311964">
            <w:rPr>
              <w:rFonts w:ascii="Times New Roman" w:eastAsia="Times New Roman" w:hAnsi="Times New Roman" w:cs="Times New Roman"/>
              <w:noProof/>
              <w:sz w:val="24"/>
              <w:szCs w:val="24"/>
            </w:rPr>
            <w:t xml:space="preserve"> </w:t>
          </w:r>
          <w:r w:rsidR="00311964" w:rsidRPr="00311964">
            <w:rPr>
              <w:rFonts w:ascii="Times New Roman" w:eastAsia="Times New Roman" w:hAnsi="Times New Roman" w:cs="Times New Roman"/>
              <w:noProof/>
              <w:sz w:val="24"/>
              <w:szCs w:val="24"/>
            </w:rPr>
            <w:t>(Al-Qaraleh, 2023)</w:t>
          </w:r>
          <w:r w:rsidR="00DF1191">
            <w:rPr>
              <w:rFonts w:ascii="Times New Roman" w:eastAsia="Times New Roman" w:hAnsi="Times New Roman" w:cs="Times New Roman"/>
              <w:sz w:val="24"/>
              <w:szCs w:val="24"/>
            </w:rPr>
            <w:fldChar w:fldCharType="end"/>
          </w:r>
        </w:sdtContent>
      </w:sdt>
      <w:r w:rsidR="00DF1191">
        <w:rPr>
          <w:rFonts w:ascii="Times New Roman" w:eastAsia="Times New Roman" w:hAnsi="Times New Roman" w:cs="Times New Roman"/>
          <w:sz w:val="24"/>
          <w:szCs w:val="24"/>
        </w:rPr>
        <w:t>.</w:t>
      </w:r>
      <w:r w:rsidR="00C40F40">
        <w:rPr>
          <w:rFonts w:ascii="Times New Roman" w:eastAsia="Times New Roman" w:hAnsi="Times New Roman" w:cs="Times New Roman"/>
          <w:sz w:val="24"/>
          <w:szCs w:val="24"/>
        </w:rPr>
        <w:t xml:space="preserve"> </w:t>
      </w:r>
      <w:r w:rsidR="00396D02" w:rsidRPr="00396D02">
        <w:rPr>
          <w:rFonts w:ascii="Times New Roman" w:eastAsia="Times New Roman" w:hAnsi="Times New Roman" w:cs="Times New Roman"/>
          <w:sz w:val="24"/>
          <w:szCs w:val="24"/>
        </w:rPr>
        <w:t>The 2008 Global Financial Crisis caused severe financial problems for many banks</w:t>
      </w:r>
      <w:r w:rsidR="00565470">
        <w:rPr>
          <w:rFonts w:ascii="Times New Roman" w:eastAsia="Times New Roman" w:hAnsi="Times New Roman" w:cs="Times New Roman"/>
          <w:sz w:val="24"/>
          <w:szCs w:val="24"/>
        </w:rPr>
        <w:t xml:space="preserve">, </w:t>
      </w:r>
      <w:r w:rsidR="007E40B5">
        <w:rPr>
          <w:rFonts w:ascii="Times New Roman" w:eastAsia="Times New Roman" w:hAnsi="Times New Roman" w:cs="Times New Roman"/>
          <w:sz w:val="24"/>
          <w:szCs w:val="24"/>
        </w:rPr>
        <w:t>leading to large losses, reduced lending</w:t>
      </w:r>
      <w:r w:rsidR="00396D02" w:rsidRPr="00396D02">
        <w:rPr>
          <w:rFonts w:ascii="Times New Roman" w:eastAsia="Times New Roman" w:hAnsi="Times New Roman" w:cs="Times New Roman"/>
          <w:sz w:val="24"/>
          <w:szCs w:val="24"/>
        </w:rPr>
        <w:t xml:space="preserve">, bank failures, and increased regulatory oversight </w:t>
      </w:r>
      <w:sdt>
        <w:sdtPr>
          <w:rPr>
            <w:rFonts w:ascii="Times New Roman" w:eastAsia="Times New Roman" w:hAnsi="Times New Roman" w:cs="Times New Roman"/>
            <w:sz w:val="24"/>
            <w:szCs w:val="24"/>
          </w:rPr>
          <w:id w:val="-1394578482"/>
          <w:citation/>
        </w:sdtPr>
        <w:sdtEndPr/>
        <w:sdtContent>
          <w:r w:rsidR="00B62594">
            <w:rPr>
              <w:rFonts w:ascii="Times New Roman" w:eastAsia="Times New Roman" w:hAnsi="Times New Roman" w:cs="Times New Roman"/>
              <w:sz w:val="24"/>
              <w:szCs w:val="24"/>
            </w:rPr>
            <w:fldChar w:fldCharType="begin"/>
          </w:r>
          <w:r w:rsidR="00B62594">
            <w:rPr>
              <w:rFonts w:ascii="Times New Roman" w:eastAsia="Times New Roman" w:hAnsi="Times New Roman" w:cs="Times New Roman"/>
              <w:sz w:val="24"/>
              <w:szCs w:val="24"/>
            </w:rPr>
            <w:instrText xml:space="preserve"> CITATION Ban14 \l 1033 </w:instrText>
          </w:r>
          <w:r w:rsidR="00B62594">
            <w:rPr>
              <w:rFonts w:ascii="Times New Roman" w:eastAsia="Times New Roman" w:hAnsi="Times New Roman" w:cs="Times New Roman"/>
              <w:sz w:val="24"/>
              <w:szCs w:val="24"/>
            </w:rPr>
            <w:fldChar w:fldCharType="separate"/>
          </w:r>
          <w:r w:rsidR="00B62594" w:rsidRPr="00B62594">
            <w:rPr>
              <w:rFonts w:ascii="Times New Roman" w:eastAsia="Times New Roman" w:hAnsi="Times New Roman" w:cs="Times New Roman"/>
              <w:noProof/>
              <w:sz w:val="24"/>
              <w:szCs w:val="24"/>
            </w:rPr>
            <w:t>(Bank of England, 2014)</w:t>
          </w:r>
          <w:r w:rsidR="00B62594">
            <w:rPr>
              <w:rFonts w:ascii="Times New Roman" w:eastAsia="Times New Roman" w:hAnsi="Times New Roman" w:cs="Times New Roman"/>
              <w:sz w:val="24"/>
              <w:szCs w:val="24"/>
            </w:rPr>
            <w:fldChar w:fldCharType="end"/>
          </w:r>
        </w:sdtContent>
      </w:sdt>
      <w:r w:rsidR="00396D02" w:rsidRPr="00396D02">
        <w:rPr>
          <w:rFonts w:ascii="Times New Roman" w:eastAsia="Times New Roman" w:hAnsi="Times New Roman" w:cs="Times New Roman"/>
          <w:sz w:val="24"/>
          <w:szCs w:val="24"/>
        </w:rPr>
        <w:t>.</w:t>
      </w:r>
      <w:r w:rsidR="00952B96">
        <w:rPr>
          <w:rFonts w:ascii="Times New Roman" w:eastAsia="Times New Roman" w:hAnsi="Times New Roman" w:cs="Times New Roman"/>
          <w:sz w:val="24"/>
          <w:szCs w:val="24"/>
        </w:rPr>
        <w:t xml:space="preserve"> </w:t>
      </w:r>
      <w:r w:rsidR="002968BF">
        <w:rPr>
          <w:rFonts w:ascii="Times New Roman" w:eastAsia="Times New Roman" w:hAnsi="Times New Roman" w:cs="Times New Roman"/>
          <w:sz w:val="24"/>
          <w:szCs w:val="24"/>
        </w:rPr>
        <w:t>After the financial crisis, UK banks had</w:t>
      </w:r>
      <w:r w:rsidR="00396D02" w:rsidRPr="00396D02">
        <w:rPr>
          <w:rFonts w:ascii="Times New Roman" w:eastAsia="Times New Roman" w:hAnsi="Times New Roman" w:cs="Times New Roman"/>
          <w:sz w:val="24"/>
          <w:szCs w:val="24"/>
        </w:rPr>
        <w:t xml:space="preserve"> to </w:t>
      </w:r>
      <w:r w:rsidR="00EC6205">
        <w:rPr>
          <w:rFonts w:ascii="Times New Roman" w:eastAsia="Times New Roman" w:hAnsi="Times New Roman" w:cs="Times New Roman"/>
          <w:sz w:val="24"/>
          <w:szCs w:val="24"/>
        </w:rPr>
        <w:t>strengthen</w:t>
      </w:r>
      <w:r w:rsidR="00C40F40">
        <w:rPr>
          <w:rFonts w:ascii="Times New Roman" w:eastAsia="Times New Roman" w:hAnsi="Times New Roman" w:cs="Times New Roman"/>
          <w:sz w:val="24"/>
          <w:szCs w:val="24"/>
        </w:rPr>
        <w:t xml:space="preserve"> their</w:t>
      </w:r>
      <w:r w:rsidR="00396D02" w:rsidRPr="00396D02">
        <w:rPr>
          <w:rFonts w:ascii="Times New Roman" w:eastAsia="Times New Roman" w:hAnsi="Times New Roman" w:cs="Times New Roman"/>
          <w:sz w:val="24"/>
          <w:szCs w:val="24"/>
        </w:rPr>
        <w:t xml:space="preserve"> capital positions, improve risk management practices, and comply with stricter banking regulations to enhance </w:t>
      </w:r>
      <w:r w:rsidR="00396D02" w:rsidRPr="00396D02">
        <w:rPr>
          <w:rFonts w:ascii="Times New Roman" w:eastAsia="Times New Roman" w:hAnsi="Times New Roman" w:cs="Times New Roman"/>
          <w:sz w:val="24"/>
          <w:szCs w:val="24"/>
        </w:rPr>
        <w:lastRenderedPageBreak/>
        <w:t xml:space="preserve">financial stability </w:t>
      </w:r>
      <w:sdt>
        <w:sdtPr>
          <w:rPr>
            <w:rFonts w:ascii="Times New Roman" w:eastAsia="Times New Roman" w:hAnsi="Times New Roman" w:cs="Times New Roman"/>
            <w:sz w:val="24"/>
            <w:szCs w:val="24"/>
          </w:rPr>
          <w:id w:val="1832169347"/>
          <w:citation/>
        </w:sdtPr>
        <w:sdtEndPr/>
        <w:sdtContent>
          <w:r w:rsidR="00952B96">
            <w:rPr>
              <w:rFonts w:ascii="Times New Roman" w:eastAsia="Times New Roman" w:hAnsi="Times New Roman" w:cs="Times New Roman"/>
              <w:sz w:val="24"/>
              <w:szCs w:val="24"/>
            </w:rPr>
            <w:fldChar w:fldCharType="begin"/>
          </w:r>
          <w:r w:rsidR="00952B96">
            <w:rPr>
              <w:rFonts w:ascii="Times New Roman" w:eastAsia="Times New Roman" w:hAnsi="Times New Roman" w:cs="Times New Roman"/>
              <w:sz w:val="24"/>
              <w:szCs w:val="24"/>
            </w:rPr>
            <w:instrText xml:space="preserve"> CITATION Ban14 \l 1033 </w:instrText>
          </w:r>
          <w:r w:rsidR="00952B96">
            <w:rPr>
              <w:rFonts w:ascii="Times New Roman" w:eastAsia="Times New Roman" w:hAnsi="Times New Roman" w:cs="Times New Roman"/>
              <w:sz w:val="24"/>
              <w:szCs w:val="24"/>
            </w:rPr>
            <w:fldChar w:fldCharType="separate"/>
          </w:r>
          <w:r w:rsidR="00952B96" w:rsidRPr="00952B96">
            <w:rPr>
              <w:rFonts w:ascii="Times New Roman" w:eastAsia="Times New Roman" w:hAnsi="Times New Roman" w:cs="Times New Roman"/>
              <w:noProof/>
              <w:sz w:val="24"/>
              <w:szCs w:val="24"/>
            </w:rPr>
            <w:t>(Bank of England, 2014)</w:t>
          </w:r>
          <w:r w:rsidR="00952B96">
            <w:rPr>
              <w:rFonts w:ascii="Times New Roman" w:eastAsia="Times New Roman" w:hAnsi="Times New Roman" w:cs="Times New Roman"/>
              <w:sz w:val="24"/>
              <w:szCs w:val="24"/>
            </w:rPr>
            <w:fldChar w:fldCharType="end"/>
          </w:r>
        </w:sdtContent>
      </w:sdt>
      <w:r w:rsidR="00396D02" w:rsidRPr="00396D02">
        <w:rPr>
          <w:rFonts w:ascii="Times New Roman" w:eastAsia="Times New Roman" w:hAnsi="Times New Roman" w:cs="Times New Roman"/>
          <w:sz w:val="24"/>
          <w:szCs w:val="24"/>
        </w:rPr>
        <w:t>.</w:t>
      </w:r>
      <w:r w:rsidR="003166E1">
        <w:rPr>
          <w:rFonts w:ascii="Times New Roman" w:eastAsia="Times New Roman" w:hAnsi="Times New Roman" w:cs="Times New Roman"/>
          <w:sz w:val="24"/>
          <w:szCs w:val="24"/>
        </w:rPr>
        <w:t xml:space="preserve"> </w:t>
      </w:r>
      <w:r w:rsidR="00396D02" w:rsidRPr="00396D02">
        <w:rPr>
          <w:rFonts w:ascii="Times New Roman" w:eastAsia="Times New Roman" w:hAnsi="Times New Roman" w:cs="Times New Roman"/>
          <w:sz w:val="24"/>
          <w:szCs w:val="24"/>
        </w:rPr>
        <w:t>Brexit created economic uncertainty, affected trade and investment</w:t>
      </w:r>
      <w:r w:rsidR="002968BF">
        <w:rPr>
          <w:rFonts w:ascii="Times New Roman" w:eastAsia="Times New Roman" w:hAnsi="Times New Roman" w:cs="Times New Roman"/>
          <w:sz w:val="24"/>
          <w:szCs w:val="24"/>
        </w:rPr>
        <w:t xml:space="preserve">, and increased operational challenges for financial institutions operating between </w:t>
      </w:r>
      <w:r w:rsidR="00396D02" w:rsidRPr="00396D02">
        <w:rPr>
          <w:rFonts w:ascii="Times New Roman" w:eastAsia="Times New Roman" w:hAnsi="Times New Roman" w:cs="Times New Roman"/>
          <w:sz w:val="24"/>
          <w:szCs w:val="24"/>
        </w:rPr>
        <w:t xml:space="preserve">UK and European Union markets </w:t>
      </w:r>
      <w:sdt>
        <w:sdtPr>
          <w:rPr>
            <w:rFonts w:ascii="Times New Roman" w:eastAsia="Times New Roman" w:hAnsi="Times New Roman" w:cs="Times New Roman"/>
            <w:sz w:val="24"/>
            <w:szCs w:val="24"/>
          </w:rPr>
          <w:id w:val="-1078196127"/>
          <w:citation/>
        </w:sdtPr>
        <w:sdtEndPr/>
        <w:sdtContent>
          <w:r w:rsidR="003166E1">
            <w:rPr>
              <w:rFonts w:ascii="Times New Roman" w:eastAsia="Times New Roman" w:hAnsi="Times New Roman" w:cs="Times New Roman"/>
              <w:sz w:val="24"/>
              <w:szCs w:val="24"/>
            </w:rPr>
            <w:fldChar w:fldCharType="begin"/>
          </w:r>
          <w:r w:rsidR="003166E1">
            <w:rPr>
              <w:rFonts w:ascii="Times New Roman" w:eastAsia="Times New Roman" w:hAnsi="Times New Roman" w:cs="Times New Roman"/>
              <w:sz w:val="24"/>
              <w:szCs w:val="24"/>
            </w:rPr>
            <w:instrText xml:space="preserve"> CITATION Ric26 \l 1033 </w:instrText>
          </w:r>
          <w:r w:rsidR="003166E1">
            <w:rPr>
              <w:rFonts w:ascii="Times New Roman" w:eastAsia="Times New Roman" w:hAnsi="Times New Roman" w:cs="Times New Roman"/>
              <w:sz w:val="24"/>
              <w:szCs w:val="24"/>
            </w:rPr>
            <w:fldChar w:fldCharType="separate"/>
          </w:r>
          <w:r w:rsidR="003166E1" w:rsidRPr="003166E1">
            <w:rPr>
              <w:rFonts w:ascii="Times New Roman" w:eastAsia="Times New Roman" w:hAnsi="Times New Roman" w:cs="Times New Roman"/>
              <w:noProof/>
              <w:sz w:val="24"/>
              <w:szCs w:val="24"/>
            </w:rPr>
            <w:t>(Richard Partington, 2026)</w:t>
          </w:r>
          <w:r w:rsidR="003166E1">
            <w:rPr>
              <w:rFonts w:ascii="Times New Roman" w:eastAsia="Times New Roman" w:hAnsi="Times New Roman" w:cs="Times New Roman"/>
              <w:sz w:val="24"/>
              <w:szCs w:val="24"/>
            </w:rPr>
            <w:fldChar w:fldCharType="end"/>
          </w:r>
        </w:sdtContent>
      </w:sdt>
      <w:r w:rsidR="00396D02" w:rsidRPr="00396D02">
        <w:rPr>
          <w:rFonts w:ascii="Times New Roman" w:eastAsia="Times New Roman" w:hAnsi="Times New Roman" w:cs="Times New Roman"/>
          <w:sz w:val="24"/>
          <w:szCs w:val="24"/>
        </w:rPr>
        <w:t>.</w:t>
      </w:r>
    </w:p>
    <w:p w14:paraId="54564122" w14:textId="4606CFE4" w:rsidR="00A02D5C" w:rsidRDefault="00A02D5C" w:rsidP="008A7041">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69161B">
        <w:rPr>
          <w:rFonts w:ascii="Times New Roman" w:eastAsia="Times New Roman" w:hAnsi="Times New Roman" w:cs="Times New Roman"/>
          <w:sz w:val="24"/>
          <w:szCs w:val="24"/>
        </w:rPr>
        <w:t>COVID-19</w:t>
      </w:r>
      <w:r>
        <w:rPr>
          <w:rFonts w:ascii="Times New Roman" w:eastAsia="Times New Roman" w:hAnsi="Times New Roman" w:cs="Times New Roman"/>
          <w:sz w:val="24"/>
          <w:szCs w:val="24"/>
        </w:rPr>
        <w:t xml:space="preserve"> pandemic also created major challenges for banks</w:t>
      </w:r>
      <w:r w:rsidR="009977D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69161B">
        <w:rPr>
          <w:rFonts w:ascii="Times New Roman" w:eastAsia="Times New Roman" w:hAnsi="Times New Roman" w:cs="Times New Roman"/>
          <w:sz w:val="24"/>
          <w:szCs w:val="24"/>
        </w:rPr>
        <w:t xml:space="preserve">as many individuals and businesses </w:t>
      </w:r>
      <w:r w:rsidR="008A7041">
        <w:rPr>
          <w:rFonts w:ascii="Times New Roman" w:eastAsia="Times New Roman" w:hAnsi="Times New Roman" w:cs="Times New Roman"/>
          <w:sz w:val="24"/>
          <w:szCs w:val="24"/>
        </w:rPr>
        <w:t>faced</w:t>
      </w:r>
      <w:r w:rsidR="0069161B">
        <w:rPr>
          <w:rFonts w:ascii="Times New Roman" w:eastAsia="Times New Roman" w:hAnsi="Times New Roman" w:cs="Times New Roman"/>
          <w:sz w:val="24"/>
          <w:szCs w:val="24"/>
        </w:rPr>
        <w:t xml:space="preserve"> financial difficulties that </w:t>
      </w:r>
      <w:r w:rsidR="008A7041">
        <w:rPr>
          <w:rFonts w:ascii="Times New Roman" w:eastAsia="Times New Roman" w:hAnsi="Times New Roman" w:cs="Times New Roman"/>
          <w:sz w:val="24"/>
          <w:szCs w:val="24"/>
        </w:rPr>
        <w:t>increased</w:t>
      </w:r>
      <w:r w:rsidR="00865A6C">
        <w:rPr>
          <w:rFonts w:ascii="Times New Roman" w:eastAsia="Times New Roman" w:hAnsi="Times New Roman" w:cs="Times New Roman"/>
          <w:sz w:val="24"/>
          <w:szCs w:val="24"/>
        </w:rPr>
        <w:t xml:space="preserve"> credit risk and </w:t>
      </w:r>
      <w:r w:rsidR="008A7041">
        <w:rPr>
          <w:rFonts w:ascii="Times New Roman" w:eastAsia="Times New Roman" w:hAnsi="Times New Roman" w:cs="Times New Roman"/>
          <w:sz w:val="24"/>
          <w:szCs w:val="24"/>
        </w:rPr>
        <w:t>reduced</w:t>
      </w:r>
      <w:r w:rsidR="00865A6C">
        <w:rPr>
          <w:rFonts w:ascii="Times New Roman" w:eastAsia="Times New Roman" w:hAnsi="Times New Roman" w:cs="Times New Roman"/>
          <w:sz w:val="24"/>
          <w:szCs w:val="24"/>
        </w:rPr>
        <w:t xml:space="preserve"> economic activities</w:t>
      </w:r>
      <w:r w:rsidR="008A7041">
        <w:rPr>
          <w:rFonts w:ascii="Times New Roman" w:eastAsia="Times New Roman" w:hAnsi="Times New Roman" w:cs="Times New Roman"/>
          <w:sz w:val="24"/>
          <w:szCs w:val="24"/>
        </w:rPr>
        <w:t>,</w:t>
      </w:r>
      <w:r w:rsidR="00865A6C">
        <w:rPr>
          <w:rFonts w:ascii="Times New Roman" w:eastAsia="Times New Roman" w:hAnsi="Times New Roman" w:cs="Times New Roman"/>
          <w:sz w:val="24"/>
          <w:szCs w:val="24"/>
        </w:rPr>
        <w:t xml:space="preserve"> </w:t>
      </w:r>
      <w:r w:rsidR="008A7041">
        <w:rPr>
          <w:rFonts w:ascii="Times New Roman" w:eastAsia="Times New Roman" w:hAnsi="Times New Roman" w:cs="Times New Roman"/>
          <w:sz w:val="24"/>
          <w:szCs w:val="24"/>
        </w:rPr>
        <w:t>which</w:t>
      </w:r>
      <w:r w:rsidR="00865A6C">
        <w:rPr>
          <w:rFonts w:ascii="Times New Roman" w:eastAsia="Times New Roman" w:hAnsi="Times New Roman" w:cs="Times New Roman"/>
          <w:sz w:val="24"/>
          <w:szCs w:val="24"/>
        </w:rPr>
        <w:t xml:space="preserve"> eventually </w:t>
      </w:r>
      <w:r w:rsidR="008A7041">
        <w:rPr>
          <w:rFonts w:ascii="Times New Roman" w:eastAsia="Times New Roman" w:hAnsi="Times New Roman" w:cs="Times New Roman"/>
          <w:sz w:val="24"/>
          <w:szCs w:val="24"/>
        </w:rPr>
        <w:t>led</w:t>
      </w:r>
      <w:r w:rsidR="00865A6C">
        <w:rPr>
          <w:rFonts w:ascii="Times New Roman" w:eastAsia="Times New Roman" w:hAnsi="Times New Roman" w:cs="Times New Roman"/>
          <w:sz w:val="24"/>
          <w:szCs w:val="24"/>
        </w:rPr>
        <w:t xml:space="preserve"> to </w:t>
      </w:r>
      <w:r w:rsidR="00914F49">
        <w:rPr>
          <w:rFonts w:ascii="Times New Roman" w:eastAsia="Times New Roman" w:hAnsi="Times New Roman" w:cs="Times New Roman"/>
          <w:sz w:val="24"/>
          <w:szCs w:val="24"/>
        </w:rPr>
        <w:t>a decrease in overall bank profitability</w:t>
      </w:r>
      <w:sdt>
        <w:sdtPr>
          <w:rPr>
            <w:rFonts w:ascii="Times New Roman" w:eastAsia="Times New Roman" w:hAnsi="Times New Roman" w:cs="Times New Roman"/>
            <w:sz w:val="24"/>
            <w:szCs w:val="24"/>
          </w:rPr>
          <w:id w:val="1198120777"/>
          <w:citation/>
        </w:sdtPr>
        <w:sdtEndPr/>
        <w:sdtContent>
          <w:r w:rsidR="008A7041">
            <w:rPr>
              <w:rFonts w:ascii="Times New Roman" w:eastAsia="Times New Roman" w:hAnsi="Times New Roman" w:cs="Times New Roman"/>
              <w:sz w:val="24"/>
              <w:szCs w:val="24"/>
            </w:rPr>
            <w:fldChar w:fldCharType="begin"/>
          </w:r>
          <w:r w:rsidR="002968BF">
            <w:rPr>
              <w:rFonts w:ascii="Times New Roman" w:eastAsia="Times New Roman" w:hAnsi="Times New Roman" w:cs="Times New Roman"/>
              <w:sz w:val="24"/>
              <w:szCs w:val="24"/>
            </w:rPr>
            <w:instrText xml:space="preserve">CITATION Dem20 \l 1033 </w:instrText>
          </w:r>
          <w:r w:rsidR="008A7041">
            <w:rPr>
              <w:rFonts w:ascii="Times New Roman" w:eastAsia="Times New Roman" w:hAnsi="Times New Roman" w:cs="Times New Roman"/>
              <w:sz w:val="24"/>
              <w:szCs w:val="24"/>
            </w:rPr>
            <w:fldChar w:fldCharType="separate"/>
          </w:r>
          <w:r w:rsidR="002968BF">
            <w:rPr>
              <w:rFonts w:ascii="Times New Roman" w:eastAsia="Times New Roman" w:hAnsi="Times New Roman" w:cs="Times New Roman"/>
              <w:noProof/>
              <w:sz w:val="24"/>
              <w:szCs w:val="24"/>
            </w:rPr>
            <w:t xml:space="preserve"> </w:t>
          </w:r>
          <w:r w:rsidR="002968BF" w:rsidRPr="002968BF">
            <w:rPr>
              <w:rFonts w:ascii="Times New Roman" w:eastAsia="Times New Roman" w:hAnsi="Times New Roman" w:cs="Times New Roman"/>
              <w:noProof/>
              <w:sz w:val="24"/>
              <w:szCs w:val="24"/>
            </w:rPr>
            <w:t>(Demirgüç-Kunt, et al., 2021)</w:t>
          </w:r>
          <w:r w:rsidR="008A7041">
            <w:rPr>
              <w:rFonts w:ascii="Times New Roman" w:eastAsia="Times New Roman" w:hAnsi="Times New Roman" w:cs="Times New Roman"/>
              <w:sz w:val="24"/>
              <w:szCs w:val="24"/>
            </w:rPr>
            <w:fldChar w:fldCharType="end"/>
          </w:r>
        </w:sdtContent>
      </w:sdt>
      <w:r w:rsidR="008A7041">
        <w:rPr>
          <w:rFonts w:ascii="Times New Roman" w:eastAsia="Times New Roman" w:hAnsi="Times New Roman" w:cs="Times New Roman"/>
          <w:sz w:val="24"/>
          <w:szCs w:val="24"/>
        </w:rPr>
        <w:t>.</w:t>
      </w:r>
    </w:p>
    <w:p w14:paraId="0C931E7F" w14:textId="5EE27322" w:rsidR="00B44CE9" w:rsidRPr="00A021E7" w:rsidRDefault="00AE362C" w:rsidP="00A021E7">
      <w:pPr>
        <w:spacing w:before="100" w:beforeAutospacing="1" w:after="100" w:afterAutospacing="1" w:line="240" w:lineRule="auto"/>
        <w:jc w:val="both"/>
        <w:rPr>
          <w:rFonts w:ascii="Times New Roman" w:eastAsia="Times New Roman" w:hAnsi="Times New Roman" w:cs="Times New Roman"/>
          <w:sz w:val="24"/>
          <w:szCs w:val="24"/>
        </w:rPr>
      </w:pPr>
      <w:r w:rsidRPr="00A021E7">
        <w:rPr>
          <w:rFonts w:ascii="Times New Roman" w:hAnsi="Times New Roman" w:cs="Times New Roman"/>
          <w:sz w:val="24"/>
          <w:szCs w:val="24"/>
        </w:rPr>
        <w:t xml:space="preserve">In recent years, inflation and interest rates have had a major impact on </w:t>
      </w:r>
      <w:r w:rsidR="00173D5A">
        <w:rPr>
          <w:rFonts w:ascii="Times New Roman" w:hAnsi="Times New Roman" w:cs="Times New Roman"/>
          <w:sz w:val="24"/>
          <w:szCs w:val="24"/>
        </w:rPr>
        <w:t>UK banks' profitability</w:t>
      </w:r>
      <w:r w:rsidRPr="00A021E7">
        <w:rPr>
          <w:rFonts w:ascii="Times New Roman" w:hAnsi="Times New Roman" w:cs="Times New Roman"/>
          <w:sz w:val="24"/>
          <w:szCs w:val="24"/>
        </w:rPr>
        <w:t xml:space="preserve">. When inflation increases, the price of goods and services </w:t>
      </w:r>
      <w:r w:rsidR="00A021E7" w:rsidRPr="00A021E7">
        <w:rPr>
          <w:rFonts w:ascii="Times New Roman" w:hAnsi="Times New Roman" w:cs="Times New Roman"/>
          <w:sz w:val="24"/>
          <w:szCs w:val="24"/>
        </w:rPr>
        <w:t>goes</w:t>
      </w:r>
      <w:r w:rsidRPr="00A021E7">
        <w:rPr>
          <w:rFonts w:ascii="Times New Roman" w:hAnsi="Times New Roman" w:cs="Times New Roman"/>
          <w:sz w:val="24"/>
          <w:szCs w:val="24"/>
        </w:rPr>
        <w:t xml:space="preserve"> up</w:t>
      </w:r>
      <w:r w:rsidR="001F4453">
        <w:rPr>
          <w:rFonts w:ascii="Times New Roman" w:hAnsi="Times New Roman" w:cs="Times New Roman"/>
          <w:sz w:val="24"/>
          <w:szCs w:val="24"/>
        </w:rPr>
        <w:t>,</w:t>
      </w:r>
      <w:r w:rsidRPr="00A021E7">
        <w:rPr>
          <w:rFonts w:ascii="Times New Roman" w:hAnsi="Times New Roman" w:cs="Times New Roman"/>
          <w:sz w:val="24"/>
          <w:szCs w:val="24"/>
        </w:rPr>
        <w:t xml:space="preserve"> </w:t>
      </w:r>
      <w:r w:rsidR="001F4453">
        <w:rPr>
          <w:rFonts w:ascii="Times New Roman" w:hAnsi="Times New Roman" w:cs="Times New Roman"/>
          <w:sz w:val="24"/>
          <w:szCs w:val="24"/>
        </w:rPr>
        <w:t>which</w:t>
      </w:r>
      <w:r w:rsidRPr="00A021E7">
        <w:rPr>
          <w:rFonts w:ascii="Times New Roman" w:hAnsi="Times New Roman" w:cs="Times New Roman"/>
          <w:sz w:val="24"/>
          <w:szCs w:val="24"/>
        </w:rPr>
        <w:t xml:space="preserve"> can reduce </w:t>
      </w:r>
      <w:r w:rsidR="001F4453">
        <w:rPr>
          <w:rFonts w:ascii="Times New Roman" w:hAnsi="Times New Roman" w:cs="Times New Roman"/>
          <w:sz w:val="24"/>
          <w:szCs w:val="24"/>
        </w:rPr>
        <w:t>consumers'</w:t>
      </w:r>
      <w:r w:rsidRPr="00A021E7">
        <w:rPr>
          <w:rFonts w:ascii="Times New Roman" w:hAnsi="Times New Roman" w:cs="Times New Roman"/>
          <w:sz w:val="24"/>
          <w:szCs w:val="24"/>
        </w:rPr>
        <w:t xml:space="preserve"> spending power and increase business </w:t>
      </w:r>
      <w:r w:rsidR="001F4453">
        <w:rPr>
          <w:rFonts w:ascii="Times New Roman" w:hAnsi="Times New Roman" w:cs="Times New Roman"/>
          <w:sz w:val="24"/>
          <w:szCs w:val="24"/>
        </w:rPr>
        <w:t>costs</w:t>
      </w:r>
      <w:sdt>
        <w:sdtPr>
          <w:rPr>
            <w:rFonts w:ascii="Times New Roman" w:hAnsi="Times New Roman" w:cs="Times New Roman"/>
            <w:sz w:val="24"/>
            <w:szCs w:val="24"/>
          </w:rPr>
          <w:id w:val="1889686707"/>
          <w:citation/>
        </w:sdtPr>
        <w:sdtEndPr/>
        <w:sdtContent>
          <w:r w:rsidR="00C51724">
            <w:rPr>
              <w:rFonts w:ascii="Times New Roman" w:hAnsi="Times New Roman" w:cs="Times New Roman"/>
              <w:sz w:val="24"/>
              <w:szCs w:val="24"/>
            </w:rPr>
            <w:fldChar w:fldCharType="begin"/>
          </w:r>
          <w:r w:rsidR="00C51724">
            <w:rPr>
              <w:rFonts w:ascii="Times New Roman" w:hAnsi="Times New Roman" w:cs="Times New Roman"/>
              <w:sz w:val="24"/>
              <w:szCs w:val="24"/>
            </w:rPr>
            <w:instrText xml:space="preserve"> CITATION Ban261 \l 1033 </w:instrText>
          </w:r>
          <w:r w:rsidR="00C51724">
            <w:rPr>
              <w:rFonts w:ascii="Times New Roman" w:hAnsi="Times New Roman" w:cs="Times New Roman"/>
              <w:sz w:val="24"/>
              <w:szCs w:val="24"/>
            </w:rPr>
            <w:fldChar w:fldCharType="separate"/>
          </w:r>
          <w:r w:rsidR="00C51724">
            <w:rPr>
              <w:rFonts w:ascii="Times New Roman" w:hAnsi="Times New Roman" w:cs="Times New Roman"/>
              <w:noProof/>
              <w:sz w:val="24"/>
              <w:szCs w:val="24"/>
            </w:rPr>
            <w:t xml:space="preserve"> </w:t>
          </w:r>
          <w:r w:rsidR="00C51724" w:rsidRPr="00C51724">
            <w:rPr>
              <w:rFonts w:ascii="Times New Roman" w:hAnsi="Times New Roman" w:cs="Times New Roman"/>
              <w:noProof/>
              <w:sz w:val="24"/>
              <w:szCs w:val="24"/>
            </w:rPr>
            <w:t>(Bank of England, 2026)</w:t>
          </w:r>
          <w:r w:rsidR="00C51724">
            <w:rPr>
              <w:rFonts w:ascii="Times New Roman" w:hAnsi="Times New Roman" w:cs="Times New Roman"/>
              <w:sz w:val="24"/>
              <w:szCs w:val="24"/>
            </w:rPr>
            <w:fldChar w:fldCharType="end"/>
          </w:r>
        </w:sdtContent>
      </w:sdt>
      <w:r w:rsidRPr="00A021E7">
        <w:rPr>
          <w:rFonts w:ascii="Times New Roman" w:hAnsi="Times New Roman" w:cs="Times New Roman"/>
          <w:sz w:val="24"/>
          <w:szCs w:val="24"/>
        </w:rPr>
        <w:t xml:space="preserve">. At the same time, </w:t>
      </w:r>
      <w:r w:rsidR="001F4453">
        <w:rPr>
          <w:rFonts w:ascii="Times New Roman" w:hAnsi="Times New Roman" w:cs="Times New Roman"/>
          <w:sz w:val="24"/>
          <w:szCs w:val="24"/>
        </w:rPr>
        <w:t xml:space="preserve">the </w:t>
      </w:r>
      <w:r w:rsidRPr="00A021E7">
        <w:rPr>
          <w:rFonts w:ascii="Times New Roman" w:hAnsi="Times New Roman" w:cs="Times New Roman"/>
          <w:sz w:val="24"/>
          <w:szCs w:val="24"/>
        </w:rPr>
        <w:t xml:space="preserve">central bank often </w:t>
      </w:r>
      <w:r w:rsidR="001F4453">
        <w:rPr>
          <w:rFonts w:ascii="Times New Roman" w:hAnsi="Times New Roman" w:cs="Times New Roman"/>
          <w:sz w:val="24"/>
          <w:szCs w:val="24"/>
        </w:rPr>
        <w:t>increases</w:t>
      </w:r>
      <w:r w:rsidRPr="00A021E7">
        <w:rPr>
          <w:rFonts w:ascii="Times New Roman" w:hAnsi="Times New Roman" w:cs="Times New Roman"/>
          <w:sz w:val="24"/>
          <w:szCs w:val="24"/>
        </w:rPr>
        <w:t xml:space="preserve"> interest rates to control inflation</w:t>
      </w:r>
      <w:r w:rsidR="00A021E7" w:rsidRPr="00A021E7">
        <w:rPr>
          <w:rFonts w:ascii="Times New Roman" w:eastAsia="Times New Roman" w:hAnsi="Times New Roman" w:cs="Times New Roman"/>
          <w:sz w:val="24"/>
          <w:szCs w:val="24"/>
        </w:rPr>
        <w:t xml:space="preserve">. </w:t>
      </w:r>
      <w:r w:rsidR="00B44CE9" w:rsidRPr="00A021E7">
        <w:rPr>
          <w:rFonts w:ascii="Times New Roman" w:hAnsi="Times New Roman" w:cs="Times New Roman"/>
          <w:sz w:val="24"/>
          <w:szCs w:val="24"/>
        </w:rPr>
        <w:t xml:space="preserve">Higher interest rates can increase borrowing costs for individuals and businesses, </w:t>
      </w:r>
      <w:r w:rsidR="001F4453">
        <w:rPr>
          <w:rFonts w:ascii="Times New Roman" w:hAnsi="Times New Roman" w:cs="Times New Roman"/>
          <w:sz w:val="24"/>
          <w:szCs w:val="24"/>
        </w:rPr>
        <w:t>potentially reducing</w:t>
      </w:r>
      <w:r w:rsidR="00B44CE9" w:rsidRPr="00A021E7">
        <w:rPr>
          <w:rFonts w:ascii="Times New Roman" w:hAnsi="Times New Roman" w:cs="Times New Roman"/>
          <w:sz w:val="24"/>
          <w:szCs w:val="24"/>
        </w:rPr>
        <w:t xml:space="preserve"> demand for loans. However, higher interest rates can also improve banks' net interest margins because banks may earn more income from lending activities. Changes in interest rates also influence saving </w:t>
      </w:r>
      <w:r w:rsidR="001F4453" w:rsidRPr="00A021E7">
        <w:rPr>
          <w:rFonts w:ascii="Times New Roman" w:hAnsi="Times New Roman" w:cs="Times New Roman"/>
          <w:sz w:val="24"/>
          <w:szCs w:val="24"/>
        </w:rPr>
        <w:t>behavior</w:t>
      </w:r>
      <w:r w:rsidR="00B44CE9" w:rsidRPr="00A021E7">
        <w:rPr>
          <w:rFonts w:ascii="Times New Roman" w:hAnsi="Times New Roman" w:cs="Times New Roman"/>
          <w:sz w:val="24"/>
          <w:szCs w:val="24"/>
        </w:rPr>
        <w:t>, as people may save more when deposit rates increase</w:t>
      </w:r>
      <w:sdt>
        <w:sdtPr>
          <w:rPr>
            <w:rFonts w:ascii="Times New Roman" w:hAnsi="Times New Roman" w:cs="Times New Roman"/>
            <w:sz w:val="24"/>
            <w:szCs w:val="24"/>
          </w:rPr>
          <w:id w:val="1976872608"/>
          <w:citation/>
        </w:sdtPr>
        <w:sdtEndPr/>
        <w:sdtContent>
          <w:r w:rsidR="00DC650A">
            <w:rPr>
              <w:rFonts w:ascii="Times New Roman" w:hAnsi="Times New Roman" w:cs="Times New Roman"/>
              <w:sz w:val="24"/>
              <w:szCs w:val="24"/>
            </w:rPr>
            <w:fldChar w:fldCharType="begin"/>
          </w:r>
          <w:r w:rsidR="00DC650A">
            <w:rPr>
              <w:rFonts w:ascii="Times New Roman" w:hAnsi="Times New Roman" w:cs="Times New Roman"/>
              <w:sz w:val="24"/>
              <w:szCs w:val="24"/>
            </w:rPr>
            <w:instrText xml:space="preserve"> CITATION JBM26 \l 1033 </w:instrText>
          </w:r>
          <w:r w:rsidR="00DC650A">
            <w:rPr>
              <w:rFonts w:ascii="Times New Roman" w:hAnsi="Times New Roman" w:cs="Times New Roman"/>
              <w:sz w:val="24"/>
              <w:szCs w:val="24"/>
            </w:rPr>
            <w:fldChar w:fldCharType="separate"/>
          </w:r>
          <w:r w:rsidR="00DC650A">
            <w:rPr>
              <w:rFonts w:ascii="Times New Roman" w:hAnsi="Times New Roman" w:cs="Times New Roman"/>
              <w:noProof/>
              <w:sz w:val="24"/>
              <w:szCs w:val="24"/>
            </w:rPr>
            <w:t xml:space="preserve"> </w:t>
          </w:r>
          <w:r w:rsidR="00DC650A" w:rsidRPr="00DC650A">
            <w:rPr>
              <w:rFonts w:ascii="Times New Roman" w:hAnsi="Times New Roman" w:cs="Times New Roman"/>
              <w:noProof/>
              <w:sz w:val="24"/>
              <w:szCs w:val="24"/>
            </w:rPr>
            <w:t>(J.B. Maverick, 2026)</w:t>
          </w:r>
          <w:r w:rsidR="00DC650A">
            <w:rPr>
              <w:rFonts w:ascii="Times New Roman" w:hAnsi="Times New Roman" w:cs="Times New Roman"/>
              <w:sz w:val="24"/>
              <w:szCs w:val="24"/>
            </w:rPr>
            <w:fldChar w:fldCharType="end"/>
          </w:r>
        </w:sdtContent>
      </w:sdt>
      <w:r w:rsidR="00B44CE9" w:rsidRPr="00A021E7">
        <w:rPr>
          <w:rFonts w:ascii="Times New Roman" w:hAnsi="Times New Roman" w:cs="Times New Roman"/>
          <w:sz w:val="24"/>
          <w:szCs w:val="24"/>
        </w:rPr>
        <w:t>. Therefore, fluctuations in inflation and interest rates can affect loan demand, deposit levels, borrowing costs, credit risk, and overall bank profitability. Understanding these macroeconomic factors is important because they play a major role in determining the financial performance of banks in the UK.</w:t>
      </w:r>
    </w:p>
    <w:p w14:paraId="510C51A9" w14:textId="7D28F38B" w:rsidR="00A92D56" w:rsidRPr="00A92D56" w:rsidRDefault="00A92D56" w:rsidP="002158C1">
      <w:pPr>
        <w:spacing w:before="100" w:beforeAutospacing="1" w:after="100" w:afterAutospacing="1" w:line="240" w:lineRule="auto"/>
        <w:jc w:val="both"/>
        <w:rPr>
          <w:rFonts w:ascii="Times New Roman" w:eastAsia="Times New Roman" w:hAnsi="Times New Roman" w:cs="Times New Roman"/>
          <w:sz w:val="24"/>
          <w:szCs w:val="24"/>
        </w:rPr>
      </w:pPr>
      <w:r w:rsidRPr="00A92D56">
        <w:rPr>
          <w:rFonts w:ascii="Times New Roman" w:eastAsia="Times New Roman" w:hAnsi="Times New Roman" w:cs="Times New Roman"/>
          <w:sz w:val="24"/>
          <w:szCs w:val="24"/>
        </w:rPr>
        <w:t xml:space="preserve">Research has shown that both macroeconomic factors and corporate governance play </w:t>
      </w:r>
      <w:r w:rsidR="001E656C">
        <w:rPr>
          <w:rFonts w:ascii="Times New Roman" w:eastAsia="Times New Roman" w:hAnsi="Times New Roman" w:cs="Times New Roman"/>
          <w:sz w:val="24"/>
          <w:szCs w:val="24"/>
        </w:rPr>
        <w:t>important roles in determining bank profitability</w:t>
      </w:r>
      <w:r w:rsidRPr="00A92D56">
        <w:rPr>
          <w:rFonts w:ascii="Times New Roman" w:eastAsia="Times New Roman" w:hAnsi="Times New Roman" w:cs="Times New Roman"/>
          <w:sz w:val="24"/>
          <w:szCs w:val="24"/>
        </w:rPr>
        <w:t>. Macroeconomic factors such as inflation, interest rates, and economic growth can directly affect banking activities. For example, high inflation can increase operating costs and reduce customers' purchasing power</w:t>
      </w:r>
      <w:r w:rsidR="00914F49">
        <w:rPr>
          <w:rFonts w:ascii="Times New Roman" w:eastAsia="Times New Roman" w:hAnsi="Times New Roman" w:cs="Times New Roman"/>
          <w:sz w:val="24"/>
          <w:szCs w:val="24"/>
        </w:rPr>
        <w:t>,</w:t>
      </w:r>
      <w:r w:rsidR="002158C1">
        <w:rPr>
          <w:rFonts w:ascii="Times New Roman" w:eastAsia="Times New Roman" w:hAnsi="Times New Roman" w:cs="Times New Roman"/>
          <w:sz w:val="24"/>
          <w:szCs w:val="24"/>
        </w:rPr>
        <w:t xml:space="preserve"> and</w:t>
      </w:r>
      <w:r w:rsidRPr="00A92D56">
        <w:rPr>
          <w:rFonts w:ascii="Times New Roman" w:eastAsia="Times New Roman" w:hAnsi="Times New Roman" w:cs="Times New Roman"/>
          <w:sz w:val="24"/>
          <w:szCs w:val="24"/>
        </w:rPr>
        <w:t xml:space="preserve"> changes in interest rates can influence borrowing and saving </w:t>
      </w:r>
      <w:r w:rsidR="002158C1" w:rsidRPr="00A92D56">
        <w:rPr>
          <w:rFonts w:ascii="Times New Roman" w:eastAsia="Times New Roman" w:hAnsi="Times New Roman" w:cs="Times New Roman"/>
          <w:sz w:val="24"/>
          <w:szCs w:val="24"/>
        </w:rPr>
        <w:t>behavior</w:t>
      </w:r>
      <w:r w:rsidRPr="00A92D56">
        <w:rPr>
          <w:rFonts w:ascii="Times New Roman" w:eastAsia="Times New Roman" w:hAnsi="Times New Roman" w:cs="Times New Roman"/>
          <w:sz w:val="24"/>
          <w:szCs w:val="24"/>
        </w:rPr>
        <w:t xml:space="preserve">. Economic growth can also affect the demand for loans and other banking services. As a result, changes in these economic conditions can </w:t>
      </w:r>
      <w:r w:rsidR="001E656C">
        <w:rPr>
          <w:rFonts w:ascii="Times New Roman" w:eastAsia="Times New Roman" w:hAnsi="Times New Roman" w:cs="Times New Roman"/>
          <w:sz w:val="24"/>
          <w:szCs w:val="24"/>
        </w:rPr>
        <w:t>significantly affect</w:t>
      </w:r>
      <w:r w:rsidRPr="00A92D56">
        <w:rPr>
          <w:rFonts w:ascii="Times New Roman" w:eastAsia="Times New Roman" w:hAnsi="Times New Roman" w:cs="Times New Roman"/>
          <w:sz w:val="24"/>
          <w:szCs w:val="24"/>
        </w:rPr>
        <w:t xml:space="preserve"> a bank’s income, costs, and overall profitability. At the same time, corporate governance is also important because it helps banks make better decisions, manage risks more effectively, improve transparency, and ensure that management acts in the best interests of shareholders and other stakeholders. Strong governance structures can help banks avoid excessive risk-taking and improve operational efficiency, which can lead to better financial performance </w:t>
      </w:r>
      <w:sdt>
        <w:sdtPr>
          <w:rPr>
            <w:rFonts w:ascii="Times New Roman" w:eastAsia="Times New Roman" w:hAnsi="Times New Roman" w:cs="Times New Roman"/>
            <w:sz w:val="24"/>
            <w:szCs w:val="24"/>
          </w:rPr>
          <w:id w:val="1736660164"/>
          <w:citation/>
        </w:sdtPr>
        <w:sdtEndPr/>
        <w:sdtContent>
          <w:r w:rsidR="002158C1">
            <w:rPr>
              <w:rFonts w:ascii="Times New Roman" w:eastAsia="Times New Roman" w:hAnsi="Times New Roman" w:cs="Times New Roman"/>
              <w:sz w:val="24"/>
              <w:szCs w:val="24"/>
            </w:rPr>
            <w:fldChar w:fldCharType="begin"/>
          </w:r>
          <w:r w:rsidR="00311964">
            <w:rPr>
              <w:rFonts w:ascii="Times New Roman" w:eastAsia="Times New Roman" w:hAnsi="Times New Roman" w:cs="Times New Roman"/>
              <w:sz w:val="24"/>
              <w:szCs w:val="24"/>
            </w:rPr>
            <w:instrText xml:space="preserve">CITATION AlQ23 \l 1033 </w:instrText>
          </w:r>
          <w:r w:rsidR="002158C1">
            <w:rPr>
              <w:rFonts w:ascii="Times New Roman" w:eastAsia="Times New Roman" w:hAnsi="Times New Roman" w:cs="Times New Roman"/>
              <w:sz w:val="24"/>
              <w:szCs w:val="24"/>
            </w:rPr>
            <w:fldChar w:fldCharType="separate"/>
          </w:r>
          <w:r w:rsidR="00311964" w:rsidRPr="00311964">
            <w:rPr>
              <w:rFonts w:ascii="Times New Roman" w:eastAsia="Times New Roman" w:hAnsi="Times New Roman" w:cs="Times New Roman"/>
              <w:noProof/>
              <w:sz w:val="24"/>
              <w:szCs w:val="24"/>
            </w:rPr>
            <w:t>(Al-Qaraleh, 2023)</w:t>
          </w:r>
          <w:r w:rsidR="002158C1">
            <w:rPr>
              <w:rFonts w:ascii="Times New Roman" w:eastAsia="Times New Roman" w:hAnsi="Times New Roman" w:cs="Times New Roman"/>
              <w:sz w:val="24"/>
              <w:szCs w:val="24"/>
            </w:rPr>
            <w:fldChar w:fldCharType="end"/>
          </w:r>
        </w:sdtContent>
      </w:sdt>
      <w:r w:rsidRPr="00A92D56">
        <w:rPr>
          <w:rFonts w:ascii="Times New Roman" w:eastAsia="Times New Roman" w:hAnsi="Times New Roman" w:cs="Times New Roman"/>
          <w:sz w:val="24"/>
          <w:szCs w:val="24"/>
        </w:rPr>
        <w:t>.</w:t>
      </w:r>
    </w:p>
    <w:p w14:paraId="7F94FB25" w14:textId="416CA75A" w:rsidR="00396D02" w:rsidRPr="001B7B03" w:rsidRDefault="00A92D56" w:rsidP="00D14B5D">
      <w:pPr>
        <w:spacing w:before="100" w:beforeAutospacing="1" w:after="100" w:afterAutospacing="1" w:line="240" w:lineRule="auto"/>
        <w:jc w:val="both"/>
        <w:rPr>
          <w:rFonts w:ascii="Times New Roman" w:eastAsia="Times New Roman" w:hAnsi="Times New Roman" w:cs="Times New Roman"/>
          <w:sz w:val="24"/>
          <w:szCs w:val="24"/>
        </w:rPr>
      </w:pPr>
      <w:r w:rsidRPr="00A92D56">
        <w:rPr>
          <w:rFonts w:ascii="Times New Roman" w:eastAsia="Times New Roman" w:hAnsi="Times New Roman" w:cs="Times New Roman"/>
          <w:sz w:val="24"/>
          <w:szCs w:val="24"/>
        </w:rPr>
        <w:t xml:space="preserve">Therefore, understanding how macroeconomic factors and corporate governance influence the profitability of UK banks </w:t>
      </w:r>
      <w:r w:rsidR="003A0146">
        <w:rPr>
          <w:rFonts w:ascii="Times New Roman" w:eastAsia="Times New Roman" w:hAnsi="Times New Roman" w:cs="Times New Roman"/>
          <w:sz w:val="24"/>
          <w:szCs w:val="24"/>
        </w:rPr>
        <w:t>matters to</w:t>
      </w:r>
      <w:r w:rsidRPr="00A92D56">
        <w:rPr>
          <w:rFonts w:ascii="Times New Roman" w:eastAsia="Times New Roman" w:hAnsi="Times New Roman" w:cs="Times New Roman"/>
          <w:sz w:val="24"/>
          <w:szCs w:val="24"/>
        </w:rPr>
        <w:t xml:space="preserve"> many groups, including researchers, policymakers, investors, regulators, and bank managers. This understanding can help banks develop better strategies, improve risk management practices, make more informed decisions, and respond effectively to changes in the economic environment. It can also </w:t>
      </w:r>
      <w:r w:rsidR="00626FF8">
        <w:rPr>
          <w:rFonts w:ascii="Times New Roman" w:eastAsia="Times New Roman" w:hAnsi="Times New Roman" w:cs="Times New Roman"/>
          <w:sz w:val="24"/>
          <w:szCs w:val="24"/>
        </w:rPr>
        <w:t>help policymakers and regulators create</w:t>
      </w:r>
      <w:r w:rsidRPr="00A92D56">
        <w:rPr>
          <w:rFonts w:ascii="Times New Roman" w:eastAsia="Times New Roman" w:hAnsi="Times New Roman" w:cs="Times New Roman"/>
          <w:sz w:val="24"/>
          <w:szCs w:val="24"/>
        </w:rPr>
        <w:t xml:space="preserve"> policies that support financial stability and sustainable economic growth. Ultimately, a better understanding of these factors can contribute to improving the long-term performance, competitiveness, and stability of the UK banking sector </w:t>
      </w:r>
      <w:sdt>
        <w:sdtPr>
          <w:rPr>
            <w:rFonts w:ascii="Times New Roman" w:eastAsia="Times New Roman" w:hAnsi="Times New Roman" w:cs="Times New Roman"/>
            <w:sz w:val="24"/>
            <w:szCs w:val="24"/>
          </w:rPr>
          <w:id w:val="-1660606388"/>
          <w:citation/>
        </w:sdtPr>
        <w:sdtEndPr/>
        <w:sdtContent>
          <w:r w:rsidR="00D32056">
            <w:rPr>
              <w:rFonts w:ascii="Times New Roman" w:eastAsia="Times New Roman" w:hAnsi="Times New Roman" w:cs="Times New Roman"/>
              <w:sz w:val="24"/>
              <w:szCs w:val="24"/>
            </w:rPr>
            <w:fldChar w:fldCharType="begin"/>
          </w:r>
          <w:r w:rsidR="00311964">
            <w:rPr>
              <w:rFonts w:ascii="Times New Roman" w:eastAsia="Times New Roman" w:hAnsi="Times New Roman" w:cs="Times New Roman"/>
              <w:sz w:val="24"/>
              <w:szCs w:val="24"/>
            </w:rPr>
            <w:instrText xml:space="preserve">CITATION AlQ23 \l 1033 </w:instrText>
          </w:r>
          <w:r w:rsidR="00D32056">
            <w:rPr>
              <w:rFonts w:ascii="Times New Roman" w:eastAsia="Times New Roman" w:hAnsi="Times New Roman" w:cs="Times New Roman"/>
              <w:sz w:val="24"/>
              <w:szCs w:val="24"/>
            </w:rPr>
            <w:fldChar w:fldCharType="separate"/>
          </w:r>
          <w:r w:rsidR="00311964" w:rsidRPr="00311964">
            <w:rPr>
              <w:rFonts w:ascii="Times New Roman" w:eastAsia="Times New Roman" w:hAnsi="Times New Roman" w:cs="Times New Roman"/>
              <w:noProof/>
              <w:sz w:val="24"/>
              <w:szCs w:val="24"/>
            </w:rPr>
            <w:t>(Al-Qaraleh, 2023)</w:t>
          </w:r>
          <w:r w:rsidR="00D32056">
            <w:rPr>
              <w:rFonts w:ascii="Times New Roman" w:eastAsia="Times New Roman" w:hAnsi="Times New Roman" w:cs="Times New Roman"/>
              <w:sz w:val="24"/>
              <w:szCs w:val="24"/>
            </w:rPr>
            <w:fldChar w:fldCharType="end"/>
          </w:r>
        </w:sdtContent>
      </w:sdt>
      <w:r w:rsidRPr="00A92D56">
        <w:rPr>
          <w:rFonts w:ascii="Times New Roman" w:eastAsia="Times New Roman" w:hAnsi="Times New Roman" w:cs="Times New Roman"/>
          <w:sz w:val="24"/>
          <w:szCs w:val="24"/>
        </w:rPr>
        <w:t>.</w:t>
      </w:r>
    </w:p>
    <w:p w14:paraId="179B842D" w14:textId="729D9E76" w:rsidR="007E6F39" w:rsidRPr="001B7B03" w:rsidRDefault="001B7B03" w:rsidP="005D42C2">
      <w:pPr>
        <w:spacing w:before="100" w:beforeAutospacing="1" w:after="100" w:afterAutospacing="1" w:line="240" w:lineRule="auto"/>
        <w:jc w:val="both"/>
        <w:rPr>
          <w:rFonts w:ascii="Times New Roman" w:eastAsia="Times New Roman" w:hAnsi="Times New Roman" w:cs="Times New Roman"/>
          <w:sz w:val="24"/>
          <w:szCs w:val="24"/>
        </w:rPr>
      </w:pPr>
      <w:r w:rsidRPr="007413C9">
        <w:rPr>
          <w:rFonts w:ascii="Times New Roman" w:eastAsia="Times New Roman" w:hAnsi="Times New Roman" w:cs="Times New Roman"/>
          <w:sz w:val="24"/>
          <w:szCs w:val="24"/>
        </w:rPr>
        <w:t xml:space="preserve">This study </w:t>
      </w:r>
      <w:r w:rsidR="00626FF8">
        <w:rPr>
          <w:rFonts w:ascii="Times New Roman" w:eastAsia="Times New Roman" w:hAnsi="Times New Roman" w:cs="Times New Roman"/>
          <w:sz w:val="24"/>
          <w:szCs w:val="24"/>
        </w:rPr>
        <w:t>examines</w:t>
      </w:r>
      <w:r w:rsidRPr="007413C9">
        <w:rPr>
          <w:rFonts w:ascii="Times New Roman" w:eastAsia="Times New Roman" w:hAnsi="Times New Roman" w:cs="Times New Roman"/>
          <w:sz w:val="24"/>
          <w:szCs w:val="24"/>
        </w:rPr>
        <w:t xml:space="preserve"> the influence of selected macroeconomic factors and corporate governance variables on the profitability of UK banks. The study will use Return on Assets (ROA) as the measure of profitability and </w:t>
      </w:r>
      <w:r w:rsidR="00D14B5D" w:rsidRPr="007413C9">
        <w:rPr>
          <w:rFonts w:ascii="Times New Roman" w:eastAsia="Times New Roman" w:hAnsi="Times New Roman" w:cs="Times New Roman"/>
          <w:sz w:val="24"/>
          <w:szCs w:val="24"/>
        </w:rPr>
        <w:t>analyze</w:t>
      </w:r>
      <w:r w:rsidRPr="007413C9">
        <w:rPr>
          <w:rFonts w:ascii="Times New Roman" w:eastAsia="Times New Roman" w:hAnsi="Times New Roman" w:cs="Times New Roman"/>
          <w:sz w:val="24"/>
          <w:szCs w:val="24"/>
        </w:rPr>
        <w:t xml:space="preserve"> how inflation, interest rates, exchange rates, GDP growth, board independence, CEO duality, and board size affect bank performance.</w:t>
      </w:r>
      <w:r w:rsidR="007413C9">
        <w:rPr>
          <w:rFonts w:ascii="Times New Roman" w:eastAsia="Times New Roman" w:hAnsi="Times New Roman" w:cs="Times New Roman"/>
          <w:sz w:val="24"/>
          <w:szCs w:val="24"/>
        </w:rPr>
        <w:t xml:space="preserve"> </w:t>
      </w:r>
      <w:r w:rsidR="006610D7" w:rsidRPr="007413C9">
        <w:rPr>
          <w:rFonts w:ascii="Times New Roman" w:hAnsi="Times New Roman" w:cs="Times New Roman"/>
          <w:sz w:val="24"/>
          <w:szCs w:val="24"/>
        </w:rPr>
        <w:t xml:space="preserve">The research </w:t>
      </w:r>
      <w:r w:rsidR="006610D7" w:rsidRPr="007413C9">
        <w:rPr>
          <w:rFonts w:ascii="Times New Roman" w:hAnsi="Times New Roman" w:cs="Times New Roman"/>
          <w:sz w:val="24"/>
          <w:szCs w:val="24"/>
        </w:rPr>
        <w:lastRenderedPageBreak/>
        <w:t xml:space="preserve">objectives are to examine how macroeconomic </w:t>
      </w:r>
      <w:r w:rsidR="007413C9" w:rsidRPr="007413C9">
        <w:rPr>
          <w:rFonts w:ascii="Times New Roman" w:hAnsi="Times New Roman" w:cs="Times New Roman"/>
          <w:sz w:val="24"/>
          <w:szCs w:val="24"/>
        </w:rPr>
        <w:t>factors and corporate governance variables affect</w:t>
      </w:r>
      <w:r w:rsidR="006610D7" w:rsidRPr="007413C9">
        <w:rPr>
          <w:rFonts w:ascii="Times New Roman" w:hAnsi="Times New Roman" w:cs="Times New Roman"/>
          <w:sz w:val="24"/>
          <w:szCs w:val="24"/>
        </w:rPr>
        <w:t xml:space="preserve"> </w:t>
      </w:r>
      <w:r w:rsidR="00626FF8">
        <w:rPr>
          <w:rFonts w:ascii="Times New Roman" w:hAnsi="Times New Roman" w:cs="Times New Roman"/>
          <w:sz w:val="24"/>
          <w:szCs w:val="24"/>
        </w:rPr>
        <w:t>UK banks' profitability</w:t>
      </w:r>
      <w:r w:rsidR="006610D7" w:rsidRPr="007413C9">
        <w:rPr>
          <w:rFonts w:ascii="Times New Roman" w:hAnsi="Times New Roman" w:cs="Times New Roman"/>
          <w:sz w:val="24"/>
          <w:szCs w:val="24"/>
        </w:rPr>
        <w:t>. It also aims to study their combined impact on bank performance. By using data from HSBC, Barclays, Lloyds Banking Group, and NatWest Group for the period 2016–2025, this study will provide updated evidence on the main factors that influence the profitability of UK banks.</w:t>
      </w:r>
    </w:p>
    <w:p w14:paraId="42C9B7B7" w14:textId="5227203B" w:rsidR="00E40FE6" w:rsidRDefault="00134BFF" w:rsidP="000E6A46">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United Kingdom has one of the largest and </w:t>
      </w:r>
      <w:r w:rsidR="003D385C">
        <w:rPr>
          <w:rFonts w:ascii="Times New Roman" w:eastAsia="Times New Roman" w:hAnsi="Times New Roman" w:cs="Times New Roman"/>
          <w:sz w:val="24"/>
          <w:szCs w:val="24"/>
        </w:rPr>
        <w:t xml:space="preserve">most </w:t>
      </w:r>
      <w:r>
        <w:rPr>
          <w:rFonts w:ascii="Times New Roman" w:eastAsia="Times New Roman" w:hAnsi="Times New Roman" w:cs="Times New Roman"/>
          <w:sz w:val="24"/>
          <w:szCs w:val="24"/>
        </w:rPr>
        <w:t>developed banking sectors in the world</w:t>
      </w:r>
      <w:r w:rsidR="003D385C">
        <w:rPr>
          <w:rFonts w:ascii="Times New Roman" w:eastAsia="Times New Roman" w:hAnsi="Times New Roman" w:cs="Times New Roman"/>
          <w:sz w:val="24"/>
          <w:szCs w:val="24"/>
        </w:rPr>
        <w:t>. Banks</w:t>
      </w:r>
      <w:r>
        <w:rPr>
          <w:rFonts w:ascii="Times New Roman" w:eastAsia="Times New Roman" w:hAnsi="Times New Roman" w:cs="Times New Roman"/>
          <w:sz w:val="24"/>
          <w:szCs w:val="24"/>
        </w:rPr>
        <w:t xml:space="preserve"> </w:t>
      </w:r>
      <w:r w:rsidR="003D385C">
        <w:rPr>
          <w:rFonts w:ascii="Times New Roman" w:eastAsia="Times New Roman" w:hAnsi="Times New Roman" w:cs="Times New Roman"/>
          <w:sz w:val="24"/>
          <w:szCs w:val="24"/>
        </w:rPr>
        <w:t>play</w:t>
      </w:r>
      <w:r>
        <w:rPr>
          <w:rFonts w:ascii="Times New Roman" w:eastAsia="Times New Roman" w:hAnsi="Times New Roman" w:cs="Times New Roman"/>
          <w:sz w:val="24"/>
          <w:szCs w:val="24"/>
        </w:rPr>
        <w:t xml:space="preserve"> a major role in the UK econo</w:t>
      </w:r>
      <w:r w:rsidR="00E758D1">
        <w:rPr>
          <w:rFonts w:ascii="Times New Roman" w:eastAsia="Times New Roman" w:hAnsi="Times New Roman" w:cs="Times New Roman"/>
          <w:sz w:val="24"/>
          <w:szCs w:val="24"/>
        </w:rPr>
        <w:t>my by helping people save money, borrow money</w:t>
      </w:r>
      <w:r w:rsidR="003D385C">
        <w:rPr>
          <w:rFonts w:ascii="Times New Roman" w:eastAsia="Times New Roman" w:hAnsi="Times New Roman" w:cs="Times New Roman"/>
          <w:sz w:val="24"/>
          <w:szCs w:val="24"/>
        </w:rPr>
        <w:t>,</w:t>
      </w:r>
      <w:r w:rsidR="00E758D1">
        <w:rPr>
          <w:rFonts w:ascii="Times New Roman" w:eastAsia="Times New Roman" w:hAnsi="Times New Roman" w:cs="Times New Roman"/>
          <w:sz w:val="24"/>
          <w:szCs w:val="24"/>
        </w:rPr>
        <w:t xml:space="preserve"> and make </w:t>
      </w:r>
      <w:r w:rsidR="003D385C">
        <w:rPr>
          <w:rFonts w:ascii="Times New Roman" w:eastAsia="Times New Roman" w:hAnsi="Times New Roman" w:cs="Times New Roman"/>
          <w:sz w:val="24"/>
          <w:szCs w:val="24"/>
        </w:rPr>
        <w:t>payments</w:t>
      </w:r>
      <w:sdt>
        <w:sdtPr>
          <w:rPr>
            <w:rFonts w:ascii="Times New Roman" w:eastAsia="Times New Roman" w:hAnsi="Times New Roman" w:cs="Times New Roman"/>
            <w:sz w:val="24"/>
            <w:szCs w:val="24"/>
          </w:rPr>
          <w:id w:val="-1284026212"/>
          <w:citation/>
        </w:sdtPr>
        <w:sdtEndPr/>
        <w:sdtContent>
          <w:r w:rsidR="0076729E">
            <w:rPr>
              <w:rFonts w:ascii="Times New Roman" w:eastAsia="Times New Roman" w:hAnsi="Times New Roman" w:cs="Times New Roman"/>
              <w:sz w:val="24"/>
              <w:szCs w:val="24"/>
            </w:rPr>
            <w:fldChar w:fldCharType="begin"/>
          </w:r>
          <w:r w:rsidR="0076729E">
            <w:rPr>
              <w:rFonts w:ascii="Times New Roman" w:eastAsia="Times New Roman" w:hAnsi="Times New Roman" w:cs="Times New Roman"/>
              <w:sz w:val="24"/>
              <w:szCs w:val="24"/>
            </w:rPr>
            <w:instrText xml:space="preserve"> CITATION Ban25 \l 1033 </w:instrText>
          </w:r>
          <w:r w:rsidR="0076729E">
            <w:rPr>
              <w:rFonts w:ascii="Times New Roman" w:eastAsia="Times New Roman" w:hAnsi="Times New Roman" w:cs="Times New Roman"/>
              <w:sz w:val="24"/>
              <w:szCs w:val="24"/>
            </w:rPr>
            <w:fldChar w:fldCharType="separate"/>
          </w:r>
          <w:r w:rsidR="0076729E">
            <w:rPr>
              <w:rFonts w:ascii="Times New Roman" w:eastAsia="Times New Roman" w:hAnsi="Times New Roman" w:cs="Times New Roman"/>
              <w:noProof/>
              <w:sz w:val="24"/>
              <w:szCs w:val="24"/>
            </w:rPr>
            <w:t xml:space="preserve"> </w:t>
          </w:r>
          <w:r w:rsidR="0076729E" w:rsidRPr="0076729E">
            <w:rPr>
              <w:rFonts w:ascii="Times New Roman" w:eastAsia="Times New Roman" w:hAnsi="Times New Roman" w:cs="Times New Roman"/>
              <w:noProof/>
              <w:sz w:val="24"/>
              <w:szCs w:val="24"/>
            </w:rPr>
            <w:t>(Bank of England, 2025)</w:t>
          </w:r>
          <w:r w:rsidR="0076729E">
            <w:rPr>
              <w:rFonts w:ascii="Times New Roman" w:eastAsia="Times New Roman" w:hAnsi="Times New Roman" w:cs="Times New Roman"/>
              <w:sz w:val="24"/>
              <w:szCs w:val="24"/>
            </w:rPr>
            <w:fldChar w:fldCharType="end"/>
          </w:r>
        </w:sdtContent>
      </w:sdt>
      <w:r w:rsidR="003D385C">
        <w:rPr>
          <w:rFonts w:ascii="Times New Roman" w:eastAsia="Times New Roman" w:hAnsi="Times New Roman" w:cs="Times New Roman"/>
          <w:sz w:val="24"/>
          <w:szCs w:val="24"/>
        </w:rPr>
        <w:t xml:space="preserve">. </w:t>
      </w:r>
    </w:p>
    <w:p w14:paraId="64522C63" w14:textId="61880890" w:rsidR="00241B98" w:rsidRDefault="00241B98" w:rsidP="00241B98">
      <w:pPr>
        <w:spacing w:before="100" w:beforeAutospacing="1" w:after="100" w:afterAutospacing="1" w:line="240" w:lineRule="auto"/>
        <w:jc w:val="center"/>
        <w:rPr>
          <w:rFonts w:ascii="Times New Roman" w:eastAsia="Times New Roman" w:hAnsi="Times New Roman" w:cs="Times New Roman"/>
          <w:sz w:val="24"/>
          <w:szCs w:val="24"/>
        </w:rPr>
      </w:pPr>
      <w:r>
        <w:rPr>
          <w:noProof/>
        </w:rPr>
        <w:drawing>
          <wp:inline distT="0" distB="0" distL="0" distR="0" wp14:anchorId="2AB773B3" wp14:editId="13BBB69D">
            <wp:extent cx="4267200" cy="2392094"/>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6817" cy="2397485"/>
                    </a:xfrm>
                    <a:prstGeom prst="rect">
                      <a:avLst/>
                    </a:prstGeom>
                    <a:noFill/>
                    <a:ln>
                      <a:noFill/>
                    </a:ln>
                  </pic:spPr>
                </pic:pic>
              </a:graphicData>
            </a:graphic>
          </wp:inline>
        </w:drawing>
      </w:r>
    </w:p>
    <w:p w14:paraId="346C195C" w14:textId="1D11638E" w:rsidR="00241B98" w:rsidRDefault="00241B98" w:rsidP="00241B98">
      <w:pPr>
        <w:spacing w:before="100" w:beforeAutospacing="1" w:after="100" w:afterAutospacing="1" w:line="240" w:lineRule="auto"/>
        <w:jc w:val="center"/>
        <w:rPr>
          <w:rFonts w:ascii="Times New Roman" w:eastAsia="Times New Roman" w:hAnsi="Times New Roman" w:cs="Times New Roman"/>
          <w:sz w:val="24"/>
          <w:szCs w:val="24"/>
        </w:rPr>
      </w:pPr>
      <w:r w:rsidRPr="004038EA">
        <w:rPr>
          <w:rFonts w:ascii="Times New Roman" w:eastAsia="Times New Roman" w:hAnsi="Times New Roman" w:cs="Times New Roman"/>
          <w:b/>
          <w:bCs/>
          <w:sz w:val="24"/>
          <w:szCs w:val="24"/>
        </w:rPr>
        <w:t>Infographic:</w:t>
      </w:r>
      <w:r>
        <w:rPr>
          <w:rFonts w:ascii="Times New Roman" w:eastAsia="Times New Roman" w:hAnsi="Times New Roman" w:cs="Times New Roman"/>
          <w:sz w:val="24"/>
          <w:szCs w:val="24"/>
        </w:rPr>
        <w:t xml:space="preserve"> </w:t>
      </w:r>
      <w:r w:rsidR="00B84A8A">
        <w:rPr>
          <w:rFonts w:ascii="Times New Roman" w:eastAsia="Times New Roman" w:hAnsi="Times New Roman" w:cs="Times New Roman"/>
          <w:sz w:val="24"/>
          <w:szCs w:val="24"/>
        </w:rPr>
        <w:t>What do banks do</w:t>
      </w:r>
      <w:sdt>
        <w:sdtPr>
          <w:rPr>
            <w:rFonts w:ascii="Times New Roman" w:eastAsia="Times New Roman" w:hAnsi="Times New Roman" w:cs="Times New Roman"/>
            <w:sz w:val="24"/>
            <w:szCs w:val="24"/>
          </w:rPr>
          <w:id w:val="685632013"/>
          <w:citation/>
        </w:sdtPr>
        <w:sdtEndPr/>
        <w:sdtContent>
          <w:r w:rsidR="00B84A8A">
            <w:rPr>
              <w:rFonts w:ascii="Times New Roman" w:eastAsia="Times New Roman" w:hAnsi="Times New Roman" w:cs="Times New Roman"/>
              <w:sz w:val="24"/>
              <w:szCs w:val="24"/>
            </w:rPr>
            <w:fldChar w:fldCharType="begin"/>
          </w:r>
          <w:r w:rsidR="00B84A8A">
            <w:rPr>
              <w:rFonts w:ascii="Times New Roman" w:eastAsia="Times New Roman" w:hAnsi="Times New Roman" w:cs="Times New Roman"/>
              <w:sz w:val="24"/>
              <w:szCs w:val="24"/>
            </w:rPr>
            <w:instrText xml:space="preserve"> CITATION Ban25 \l 1033 </w:instrText>
          </w:r>
          <w:r w:rsidR="00B84A8A">
            <w:rPr>
              <w:rFonts w:ascii="Times New Roman" w:eastAsia="Times New Roman" w:hAnsi="Times New Roman" w:cs="Times New Roman"/>
              <w:sz w:val="24"/>
              <w:szCs w:val="24"/>
            </w:rPr>
            <w:fldChar w:fldCharType="separate"/>
          </w:r>
          <w:r w:rsidR="00B84A8A">
            <w:rPr>
              <w:rFonts w:ascii="Times New Roman" w:eastAsia="Times New Roman" w:hAnsi="Times New Roman" w:cs="Times New Roman"/>
              <w:noProof/>
              <w:sz w:val="24"/>
              <w:szCs w:val="24"/>
            </w:rPr>
            <w:t xml:space="preserve"> </w:t>
          </w:r>
          <w:r w:rsidR="00B84A8A" w:rsidRPr="00B84A8A">
            <w:rPr>
              <w:rFonts w:ascii="Times New Roman" w:eastAsia="Times New Roman" w:hAnsi="Times New Roman" w:cs="Times New Roman"/>
              <w:noProof/>
              <w:sz w:val="24"/>
              <w:szCs w:val="24"/>
            </w:rPr>
            <w:t>(Bank of England, 2025)</w:t>
          </w:r>
          <w:r w:rsidR="00B84A8A">
            <w:rPr>
              <w:rFonts w:ascii="Times New Roman" w:eastAsia="Times New Roman" w:hAnsi="Times New Roman" w:cs="Times New Roman"/>
              <w:sz w:val="24"/>
              <w:szCs w:val="24"/>
            </w:rPr>
            <w:fldChar w:fldCharType="end"/>
          </w:r>
        </w:sdtContent>
      </w:sdt>
      <w:r w:rsidR="00B84A8A">
        <w:rPr>
          <w:rFonts w:ascii="Times New Roman" w:eastAsia="Times New Roman" w:hAnsi="Times New Roman" w:cs="Times New Roman"/>
          <w:sz w:val="24"/>
          <w:szCs w:val="24"/>
        </w:rPr>
        <w:t>.</w:t>
      </w:r>
    </w:p>
    <w:p w14:paraId="5DC9F6CD" w14:textId="4142BFEE" w:rsidR="00F95593" w:rsidRDefault="00505859" w:rsidP="007003FE">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Banks also provide loans </w:t>
      </w:r>
      <w:r w:rsidR="00315C03">
        <w:rPr>
          <w:rFonts w:ascii="Times New Roman" w:eastAsia="Times New Roman" w:hAnsi="Times New Roman" w:cs="Times New Roman"/>
          <w:sz w:val="24"/>
          <w:szCs w:val="24"/>
        </w:rPr>
        <w:t xml:space="preserve">and </w:t>
      </w:r>
      <w:r w:rsidR="000E6A46">
        <w:rPr>
          <w:rFonts w:ascii="Times New Roman" w:eastAsia="Times New Roman" w:hAnsi="Times New Roman" w:cs="Times New Roman"/>
          <w:sz w:val="24"/>
          <w:szCs w:val="24"/>
        </w:rPr>
        <w:t>other</w:t>
      </w:r>
      <w:r w:rsidR="00315C03">
        <w:rPr>
          <w:rFonts w:ascii="Times New Roman" w:eastAsia="Times New Roman" w:hAnsi="Times New Roman" w:cs="Times New Roman"/>
          <w:sz w:val="24"/>
          <w:szCs w:val="24"/>
        </w:rPr>
        <w:t xml:space="preserve"> financial services to individuals and businesses, which helps </w:t>
      </w:r>
      <w:r w:rsidR="00C47195">
        <w:rPr>
          <w:rFonts w:ascii="Times New Roman" w:eastAsia="Times New Roman" w:hAnsi="Times New Roman" w:cs="Times New Roman"/>
          <w:sz w:val="24"/>
          <w:szCs w:val="24"/>
        </w:rPr>
        <w:t>to support overall United Kingdom economic development.</w:t>
      </w:r>
      <w:r w:rsidR="00F3506D">
        <w:rPr>
          <w:rFonts w:ascii="Times New Roman" w:eastAsia="Times New Roman" w:hAnsi="Times New Roman" w:cs="Times New Roman"/>
          <w:sz w:val="24"/>
          <w:szCs w:val="24"/>
        </w:rPr>
        <w:t xml:space="preserve"> Also, banks help governments and financial markets by facilitating transactions and providing financial stability</w:t>
      </w:r>
      <w:r w:rsidR="000E6A46">
        <w:rPr>
          <w:rFonts w:ascii="Times New Roman" w:eastAsia="Times New Roman" w:hAnsi="Times New Roman" w:cs="Times New Roman"/>
          <w:sz w:val="24"/>
          <w:szCs w:val="24"/>
        </w:rPr>
        <w:t>. For</w:t>
      </w:r>
      <w:r w:rsidR="00B32496">
        <w:rPr>
          <w:rFonts w:ascii="Times New Roman" w:eastAsia="Times New Roman" w:hAnsi="Times New Roman" w:cs="Times New Roman"/>
          <w:sz w:val="24"/>
          <w:szCs w:val="24"/>
        </w:rPr>
        <w:t xml:space="preserve"> these reasons</w:t>
      </w:r>
      <w:r w:rsidR="000E6A46">
        <w:rPr>
          <w:rFonts w:ascii="Times New Roman" w:eastAsia="Times New Roman" w:hAnsi="Times New Roman" w:cs="Times New Roman"/>
          <w:sz w:val="24"/>
          <w:szCs w:val="24"/>
        </w:rPr>
        <w:t>, the</w:t>
      </w:r>
      <w:r w:rsidR="00B32496">
        <w:rPr>
          <w:rFonts w:ascii="Times New Roman" w:eastAsia="Times New Roman" w:hAnsi="Times New Roman" w:cs="Times New Roman"/>
          <w:sz w:val="24"/>
          <w:szCs w:val="24"/>
        </w:rPr>
        <w:t xml:space="preserve"> </w:t>
      </w:r>
      <w:r w:rsidR="006B0480">
        <w:rPr>
          <w:rFonts w:ascii="Times New Roman" w:eastAsia="Times New Roman" w:hAnsi="Times New Roman" w:cs="Times New Roman"/>
          <w:sz w:val="24"/>
          <w:szCs w:val="24"/>
        </w:rPr>
        <w:t xml:space="preserve">banking sector is considered a major part </w:t>
      </w:r>
      <w:r w:rsidR="00892282">
        <w:rPr>
          <w:rFonts w:ascii="Times New Roman" w:eastAsia="Times New Roman" w:hAnsi="Times New Roman" w:cs="Times New Roman"/>
          <w:sz w:val="24"/>
          <w:szCs w:val="24"/>
        </w:rPr>
        <w:t>of</w:t>
      </w:r>
      <w:r w:rsidR="006B0480">
        <w:rPr>
          <w:rFonts w:ascii="Times New Roman" w:eastAsia="Times New Roman" w:hAnsi="Times New Roman" w:cs="Times New Roman"/>
          <w:sz w:val="24"/>
          <w:szCs w:val="24"/>
        </w:rPr>
        <w:t xml:space="preserve"> the UK financial system and overall </w:t>
      </w:r>
      <w:r w:rsidR="000E6A46">
        <w:rPr>
          <w:rFonts w:ascii="Times New Roman" w:eastAsia="Times New Roman" w:hAnsi="Times New Roman" w:cs="Times New Roman"/>
          <w:sz w:val="24"/>
          <w:szCs w:val="24"/>
        </w:rPr>
        <w:t>economy</w:t>
      </w:r>
      <w:sdt>
        <w:sdtPr>
          <w:rPr>
            <w:rFonts w:ascii="Times New Roman" w:eastAsia="Times New Roman" w:hAnsi="Times New Roman" w:cs="Times New Roman"/>
            <w:sz w:val="24"/>
            <w:szCs w:val="24"/>
          </w:rPr>
          <w:id w:val="-191383706"/>
          <w:citation/>
        </w:sdtPr>
        <w:sdtEndPr/>
        <w:sdtContent>
          <w:r w:rsidR="000E6A46">
            <w:rPr>
              <w:rFonts w:ascii="Times New Roman" w:eastAsia="Times New Roman" w:hAnsi="Times New Roman" w:cs="Times New Roman"/>
              <w:sz w:val="24"/>
              <w:szCs w:val="24"/>
            </w:rPr>
            <w:fldChar w:fldCharType="begin"/>
          </w:r>
          <w:r w:rsidR="000E6A46">
            <w:rPr>
              <w:rFonts w:ascii="Times New Roman" w:eastAsia="Times New Roman" w:hAnsi="Times New Roman" w:cs="Times New Roman"/>
              <w:sz w:val="24"/>
              <w:szCs w:val="24"/>
            </w:rPr>
            <w:instrText xml:space="preserve"> CITATION Ban25 \l 1033 </w:instrText>
          </w:r>
          <w:r w:rsidR="000E6A46">
            <w:rPr>
              <w:rFonts w:ascii="Times New Roman" w:eastAsia="Times New Roman" w:hAnsi="Times New Roman" w:cs="Times New Roman"/>
              <w:sz w:val="24"/>
              <w:szCs w:val="24"/>
            </w:rPr>
            <w:fldChar w:fldCharType="separate"/>
          </w:r>
          <w:r w:rsidR="000E6A46">
            <w:rPr>
              <w:rFonts w:ascii="Times New Roman" w:eastAsia="Times New Roman" w:hAnsi="Times New Roman" w:cs="Times New Roman"/>
              <w:noProof/>
              <w:sz w:val="24"/>
              <w:szCs w:val="24"/>
            </w:rPr>
            <w:t xml:space="preserve"> </w:t>
          </w:r>
          <w:r w:rsidR="000E6A46" w:rsidRPr="000E6A46">
            <w:rPr>
              <w:rFonts w:ascii="Times New Roman" w:eastAsia="Times New Roman" w:hAnsi="Times New Roman" w:cs="Times New Roman"/>
              <w:noProof/>
              <w:sz w:val="24"/>
              <w:szCs w:val="24"/>
            </w:rPr>
            <w:t>(Bank of England, 2025)</w:t>
          </w:r>
          <w:r w:rsidR="000E6A46">
            <w:rPr>
              <w:rFonts w:ascii="Times New Roman" w:eastAsia="Times New Roman" w:hAnsi="Times New Roman" w:cs="Times New Roman"/>
              <w:sz w:val="24"/>
              <w:szCs w:val="24"/>
            </w:rPr>
            <w:fldChar w:fldCharType="end"/>
          </w:r>
        </w:sdtContent>
      </w:sdt>
      <w:r w:rsidR="000E6A46">
        <w:rPr>
          <w:rFonts w:ascii="Times New Roman" w:eastAsia="Times New Roman" w:hAnsi="Times New Roman" w:cs="Times New Roman"/>
          <w:sz w:val="24"/>
          <w:szCs w:val="24"/>
        </w:rPr>
        <w:t>.</w:t>
      </w:r>
    </w:p>
    <w:p w14:paraId="3393767E" w14:textId="14872F0B" w:rsidR="00D05354" w:rsidRPr="00D05354" w:rsidRDefault="00681817" w:rsidP="00D05354">
      <w:pPr>
        <w:spacing w:before="100" w:beforeAutospacing="1" w:after="100" w:afterAutospacing="1" w:line="240" w:lineRule="auto"/>
        <w:jc w:val="both"/>
        <w:rPr>
          <w:rFonts w:ascii="Times New Roman" w:eastAsia="Times New Roman" w:hAnsi="Times New Roman" w:cs="Times New Roman"/>
          <w:sz w:val="24"/>
          <w:szCs w:val="24"/>
        </w:rPr>
      </w:pPr>
      <w:r w:rsidRPr="00D05354">
        <w:rPr>
          <w:rFonts w:ascii="Times New Roman" w:eastAsia="Times New Roman" w:hAnsi="Times New Roman" w:cs="Times New Roman"/>
          <w:sz w:val="24"/>
          <w:szCs w:val="24"/>
        </w:rPr>
        <w:t>The UK has a long</w:t>
      </w:r>
      <w:r w:rsidR="0053613A" w:rsidRPr="00D05354">
        <w:rPr>
          <w:rFonts w:ascii="Times New Roman" w:eastAsia="Times New Roman" w:hAnsi="Times New Roman" w:cs="Times New Roman"/>
          <w:sz w:val="24"/>
          <w:szCs w:val="24"/>
        </w:rPr>
        <w:t xml:space="preserve"> and strong history of banking</w:t>
      </w:r>
      <w:r w:rsidR="00326725" w:rsidRPr="00D05354">
        <w:rPr>
          <w:rFonts w:ascii="Times New Roman" w:eastAsia="Times New Roman" w:hAnsi="Times New Roman" w:cs="Times New Roman"/>
          <w:sz w:val="24"/>
          <w:szCs w:val="24"/>
        </w:rPr>
        <w:t xml:space="preserve"> and financial services</w:t>
      </w:r>
      <w:r w:rsidR="00D05354">
        <w:rPr>
          <w:rFonts w:ascii="Times New Roman" w:eastAsia="Times New Roman" w:hAnsi="Times New Roman" w:cs="Times New Roman"/>
          <w:sz w:val="24"/>
          <w:szCs w:val="24"/>
        </w:rPr>
        <w:t>,</w:t>
      </w:r>
      <w:r w:rsidR="00B647F9" w:rsidRPr="00D05354">
        <w:rPr>
          <w:rFonts w:ascii="Times New Roman" w:eastAsia="Times New Roman" w:hAnsi="Times New Roman" w:cs="Times New Roman"/>
          <w:sz w:val="24"/>
          <w:szCs w:val="24"/>
        </w:rPr>
        <w:t xml:space="preserve"> and London is known as </w:t>
      </w:r>
      <w:r w:rsidR="00D05354">
        <w:rPr>
          <w:rFonts w:ascii="Times New Roman" w:eastAsia="Times New Roman" w:hAnsi="Times New Roman" w:cs="Times New Roman"/>
          <w:sz w:val="24"/>
          <w:szCs w:val="24"/>
        </w:rPr>
        <w:t xml:space="preserve">a </w:t>
      </w:r>
      <w:r w:rsidR="00B647F9" w:rsidRPr="00D05354">
        <w:rPr>
          <w:rFonts w:ascii="Times New Roman" w:eastAsia="Times New Roman" w:hAnsi="Times New Roman" w:cs="Times New Roman"/>
          <w:sz w:val="24"/>
          <w:szCs w:val="24"/>
        </w:rPr>
        <w:t>leading global financial hub</w:t>
      </w:r>
      <w:r w:rsidR="00D05354">
        <w:rPr>
          <w:rFonts w:ascii="Times New Roman" w:eastAsia="Times New Roman" w:hAnsi="Times New Roman" w:cs="Times New Roman"/>
          <w:sz w:val="24"/>
          <w:szCs w:val="24"/>
        </w:rPr>
        <w:t>. It</w:t>
      </w:r>
      <w:r w:rsidR="00D44444" w:rsidRPr="00D05354">
        <w:rPr>
          <w:rFonts w:ascii="Times New Roman" w:eastAsia="Times New Roman" w:hAnsi="Times New Roman" w:cs="Times New Roman"/>
          <w:sz w:val="24"/>
          <w:szCs w:val="24"/>
        </w:rPr>
        <w:t xml:space="preserve"> is home </w:t>
      </w:r>
      <w:r w:rsidR="00D05354">
        <w:rPr>
          <w:rFonts w:ascii="Times New Roman" w:eastAsia="Times New Roman" w:hAnsi="Times New Roman" w:cs="Times New Roman"/>
          <w:sz w:val="24"/>
          <w:szCs w:val="24"/>
        </w:rPr>
        <w:t>to</w:t>
      </w:r>
      <w:r w:rsidR="00D44444" w:rsidRPr="00D05354">
        <w:rPr>
          <w:rFonts w:ascii="Times New Roman" w:eastAsia="Times New Roman" w:hAnsi="Times New Roman" w:cs="Times New Roman"/>
          <w:sz w:val="24"/>
          <w:szCs w:val="24"/>
        </w:rPr>
        <w:t xml:space="preserve"> major national and international banks</w:t>
      </w:r>
      <w:r w:rsidR="000B0A3B" w:rsidRPr="00D05354">
        <w:rPr>
          <w:rFonts w:ascii="Times New Roman" w:eastAsia="Times New Roman" w:hAnsi="Times New Roman" w:cs="Times New Roman"/>
          <w:sz w:val="24"/>
          <w:szCs w:val="24"/>
        </w:rPr>
        <w:t xml:space="preserve">, financial </w:t>
      </w:r>
      <w:r w:rsidR="00D05354">
        <w:rPr>
          <w:rFonts w:ascii="Times New Roman" w:eastAsia="Times New Roman" w:hAnsi="Times New Roman" w:cs="Times New Roman"/>
          <w:sz w:val="24"/>
          <w:szCs w:val="24"/>
        </w:rPr>
        <w:t>institutions</w:t>
      </w:r>
      <w:r w:rsidR="000B0A3B" w:rsidRPr="00D05354">
        <w:rPr>
          <w:rFonts w:ascii="Times New Roman" w:eastAsia="Times New Roman" w:hAnsi="Times New Roman" w:cs="Times New Roman"/>
          <w:sz w:val="24"/>
          <w:szCs w:val="24"/>
        </w:rPr>
        <w:t>, in</w:t>
      </w:r>
      <w:r w:rsidR="00034577" w:rsidRPr="00D05354">
        <w:rPr>
          <w:rFonts w:ascii="Times New Roman" w:eastAsia="Times New Roman" w:hAnsi="Times New Roman" w:cs="Times New Roman"/>
          <w:sz w:val="24"/>
          <w:szCs w:val="24"/>
        </w:rPr>
        <w:t>surance</w:t>
      </w:r>
      <w:r w:rsidR="000B0A3B" w:rsidRPr="00D05354">
        <w:rPr>
          <w:rFonts w:ascii="Times New Roman" w:eastAsia="Times New Roman" w:hAnsi="Times New Roman" w:cs="Times New Roman"/>
          <w:sz w:val="24"/>
          <w:szCs w:val="24"/>
        </w:rPr>
        <w:t xml:space="preserve"> companies</w:t>
      </w:r>
      <w:r w:rsidR="00D05354">
        <w:rPr>
          <w:rFonts w:ascii="Times New Roman" w:eastAsia="Times New Roman" w:hAnsi="Times New Roman" w:cs="Times New Roman"/>
          <w:sz w:val="24"/>
          <w:szCs w:val="24"/>
        </w:rPr>
        <w:t>,</w:t>
      </w:r>
      <w:r w:rsidR="000B0A3B" w:rsidRPr="00D05354">
        <w:rPr>
          <w:rFonts w:ascii="Times New Roman" w:eastAsia="Times New Roman" w:hAnsi="Times New Roman" w:cs="Times New Roman"/>
          <w:sz w:val="24"/>
          <w:szCs w:val="24"/>
        </w:rPr>
        <w:t xml:space="preserve"> and investment</w:t>
      </w:r>
      <w:r w:rsidR="00034577" w:rsidRPr="00D05354">
        <w:rPr>
          <w:rFonts w:ascii="Times New Roman" w:eastAsia="Times New Roman" w:hAnsi="Times New Roman" w:cs="Times New Roman"/>
          <w:sz w:val="24"/>
          <w:szCs w:val="24"/>
        </w:rPr>
        <w:t xml:space="preserve"> firms.</w:t>
      </w:r>
      <w:r w:rsidR="00E8521A">
        <w:rPr>
          <w:rFonts w:ascii="Times New Roman" w:eastAsia="Times New Roman" w:hAnsi="Times New Roman" w:cs="Times New Roman"/>
          <w:sz w:val="24"/>
          <w:szCs w:val="24"/>
        </w:rPr>
        <w:t xml:space="preserve"> </w:t>
      </w:r>
      <w:r w:rsidR="00571FDD" w:rsidRPr="00D05354">
        <w:rPr>
          <w:rFonts w:ascii="Times New Roman" w:eastAsia="Times New Roman" w:hAnsi="Times New Roman" w:cs="Times New Roman"/>
          <w:sz w:val="24"/>
          <w:szCs w:val="24"/>
        </w:rPr>
        <w:t xml:space="preserve">UK </w:t>
      </w:r>
      <w:r w:rsidR="00D05354">
        <w:rPr>
          <w:rFonts w:ascii="Times New Roman" w:eastAsia="Times New Roman" w:hAnsi="Times New Roman" w:cs="Times New Roman"/>
          <w:sz w:val="24"/>
          <w:szCs w:val="24"/>
        </w:rPr>
        <w:t>bank</w:t>
      </w:r>
      <w:r w:rsidR="00E8521A">
        <w:rPr>
          <w:rFonts w:ascii="Times New Roman" w:eastAsia="Times New Roman" w:hAnsi="Times New Roman" w:cs="Times New Roman"/>
          <w:sz w:val="24"/>
          <w:szCs w:val="24"/>
        </w:rPr>
        <w:t>s</w:t>
      </w:r>
      <w:r w:rsidR="00571FDD" w:rsidRPr="00D05354">
        <w:rPr>
          <w:rFonts w:ascii="Times New Roman" w:eastAsia="Times New Roman" w:hAnsi="Times New Roman" w:cs="Times New Roman"/>
          <w:sz w:val="24"/>
          <w:szCs w:val="24"/>
        </w:rPr>
        <w:t xml:space="preserve"> </w:t>
      </w:r>
      <w:r w:rsidR="00E8521A">
        <w:rPr>
          <w:rFonts w:ascii="Times New Roman" w:eastAsia="Times New Roman" w:hAnsi="Times New Roman" w:cs="Times New Roman"/>
          <w:sz w:val="24"/>
          <w:szCs w:val="24"/>
        </w:rPr>
        <w:t>provide</w:t>
      </w:r>
      <w:r w:rsidR="00571FDD" w:rsidRPr="00D05354">
        <w:rPr>
          <w:rFonts w:ascii="Times New Roman" w:eastAsia="Times New Roman" w:hAnsi="Times New Roman" w:cs="Times New Roman"/>
          <w:sz w:val="24"/>
          <w:szCs w:val="24"/>
        </w:rPr>
        <w:t xml:space="preserve"> a wide </w:t>
      </w:r>
      <w:r w:rsidR="00541D54" w:rsidRPr="00D05354">
        <w:rPr>
          <w:rFonts w:ascii="Times New Roman" w:eastAsia="Times New Roman" w:hAnsi="Times New Roman" w:cs="Times New Roman"/>
          <w:sz w:val="24"/>
          <w:szCs w:val="24"/>
        </w:rPr>
        <w:t>range of services</w:t>
      </w:r>
      <w:r w:rsidR="00C82E68">
        <w:rPr>
          <w:rFonts w:ascii="Times New Roman" w:eastAsia="Times New Roman" w:hAnsi="Times New Roman" w:cs="Times New Roman"/>
          <w:sz w:val="24"/>
          <w:szCs w:val="24"/>
        </w:rPr>
        <w:t>, including</w:t>
      </w:r>
      <w:r w:rsidR="00541D54" w:rsidRPr="00D05354">
        <w:rPr>
          <w:rFonts w:ascii="Times New Roman" w:eastAsia="Times New Roman" w:hAnsi="Times New Roman" w:cs="Times New Roman"/>
          <w:sz w:val="24"/>
          <w:szCs w:val="24"/>
        </w:rPr>
        <w:t xml:space="preserve"> </w:t>
      </w:r>
      <w:r w:rsidR="00D05354">
        <w:rPr>
          <w:rFonts w:ascii="Times New Roman" w:eastAsia="Times New Roman" w:hAnsi="Times New Roman" w:cs="Times New Roman"/>
          <w:sz w:val="24"/>
          <w:szCs w:val="24"/>
        </w:rPr>
        <w:t>savings</w:t>
      </w:r>
      <w:r w:rsidR="006621BB" w:rsidRPr="00D05354">
        <w:rPr>
          <w:rFonts w:ascii="Times New Roman" w:eastAsia="Times New Roman" w:hAnsi="Times New Roman" w:cs="Times New Roman"/>
          <w:sz w:val="24"/>
          <w:szCs w:val="24"/>
        </w:rPr>
        <w:t xml:space="preserve"> accounts, loans, </w:t>
      </w:r>
      <w:r w:rsidR="00D05354">
        <w:rPr>
          <w:rFonts w:ascii="Times New Roman" w:eastAsia="Times New Roman" w:hAnsi="Times New Roman" w:cs="Times New Roman"/>
          <w:sz w:val="24"/>
          <w:szCs w:val="24"/>
        </w:rPr>
        <w:t>mortgages</w:t>
      </w:r>
      <w:r w:rsidR="006621BB" w:rsidRPr="00D05354">
        <w:rPr>
          <w:rFonts w:ascii="Times New Roman" w:eastAsia="Times New Roman" w:hAnsi="Times New Roman" w:cs="Times New Roman"/>
          <w:sz w:val="24"/>
          <w:szCs w:val="24"/>
        </w:rPr>
        <w:t>, payment services, wealth management</w:t>
      </w:r>
      <w:r w:rsidR="00892282">
        <w:rPr>
          <w:rFonts w:ascii="Times New Roman" w:eastAsia="Times New Roman" w:hAnsi="Times New Roman" w:cs="Times New Roman"/>
          <w:sz w:val="24"/>
          <w:szCs w:val="24"/>
        </w:rPr>
        <w:t>,</w:t>
      </w:r>
      <w:r w:rsidR="006621BB" w:rsidRPr="00D05354">
        <w:rPr>
          <w:rFonts w:ascii="Times New Roman" w:eastAsia="Times New Roman" w:hAnsi="Times New Roman" w:cs="Times New Roman"/>
          <w:sz w:val="24"/>
          <w:szCs w:val="24"/>
        </w:rPr>
        <w:t xml:space="preserve"> and business </w:t>
      </w:r>
      <w:r w:rsidR="00D05354" w:rsidRPr="00D05354">
        <w:rPr>
          <w:rFonts w:ascii="Times New Roman" w:eastAsia="Times New Roman" w:hAnsi="Times New Roman" w:cs="Times New Roman"/>
          <w:sz w:val="24"/>
          <w:szCs w:val="24"/>
        </w:rPr>
        <w:t>financing.</w:t>
      </w:r>
      <w:r w:rsidR="00D05354" w:rsidRPr="00D05354">
        <w:rPr>
          <w:rFonts w:ascii="Times New Roman" w:hAnsi="Times New Roman" w:cs="Times New Roman"/>
          <w:sz w:val="24"/>
          <w:szCs w:val="24"/>
        </w:rPr>
        <w:t xml:space="preserve"> In addition, the financial services industry makes a significant contribution to the UK economy through employment, tax revenue, international trade, and economic growth. The strength and global reputation of the UK banking sector have helped establish the country as one of the world's most important centers for banking, insurance, investment, and other financial services</w:t>
      </w:r>
      <w:sdt>
        <w:sdtPr>
          <w:rPr>
            <w:rFonts w:ascii="Times New Roman" w:hAnsi="Times New Roman" w:cs="Times New Roman"/>
            <w:sz w:val="24"/>
            <w:szCs w:val="24"/>
          </w:rPr>
          <w:id w:val="-517315169"/>
          <w:citation/>
        </w:sdtPr>
        <w:sdtEndPr/>
        <w:sdtContent>
          <w:r w:rsidR="00892282">
            <w:rPr>
              <w:rFonts w:ascii="Times New Roman" w:hAnsi="Times New Roman" w:cs="Times New Roman"/>
              <w:sz w:val="24"/>
              <w:szCs w:val="24"/>
            </w:rPr>
            <w:fldChar w:fldCharType="begin"/>
          </w:r>
          <w:r w:rsidR="00B65429">
            <w:rPr>
              <w:rFonts w:ascii="Times New Roman" w:hAnsi="Times New Roman" w:cs="Times New Roman"/>
              <w:sz w:val="24"/>
              <w:szCs w:val="24"/>
            </w:rPr>
            <w:instrText xml:space="preserve">CITATION Geo24 \l 1033 </w:instrText>
          </w:r>
          <w:r w:rsidR="00892282">
            <w:rPr>
              <w:rFonts w:ascii="Times New Roman" w:hAnsi="Times New Roman" w:cs="Times New Roman"/>
              <w:sz w:val="24"/>
              <w:szCs w:val="24"/>
            </w:rPr>
            <w:fldChar w:fldCharType="separate"/>
          </w:r>
          <w:r w:rsidR="00B65429">
            <w:rPr>
              <w:rFonts w:ascii="Times New Roman" w:hAnsi="Times New Roman" w:cs="Times New Roman"/>
              <w:noProof/>
              <w:sz w:val="24"/>
              <w:szCs w:val="24"/>
            </w:rPr>
            <w:t xml:space="preserve"> </w:t>
          </w:r>
          <w:r w:rsidR="00B65429" w:rsidRPr="00B65429">
            <w:rPr>
              <w:rFonts w:ascii="Times New Roman" w:hAnsi="Times New Roman" w:cs="Times New Roman"/>
              <w:noProof/>
              <w:sz w:val="24"/>
              <w:szCs w:val="24"/>
            </w:rPr>
            <w:t>(Hutton, 2024)</w:t>
          </w:r>
          <w:r w:rsidR="00892282">
            <w:rPr>
              <w:rFonts w:ascii="Times New Roman" w:hAnsi="Times New Roman" w:cs="Times New Roman"/>
              <w:sz w:val="24"/>
              <w:szCs w:val="24"/>
            </w:rPr>
            <w:fldChar w:fldCharType="end"/>
          </w:r>
        </w:sdtContent>
      </w:sdt>
      <w:r w:rsidR="00D05354" w:rsidRPr="00D05354">
        <w:rPr>
          <w:rFonts w:ascii="Times New Roman" w:hAnsi="Times New Roman" w:cs="Times New Roman"/>
          <w:sz w:val="24"/>
          <w:szCs w:val="24"/>
        </w:rPr>
        <w:t>.</w:t>
      </w:r>
    </w:p>
    <w:p w14:paraId="78126E10" w14:textId="3B35A00F" w:rsidR="00F95593" w:rsidRDefault="00F95593" w:rsidP="004863C3">
      <w:pPr>
        <w:spacing w:before="100" w:beforeAutospacing="1" w:after="100" w:afterAutospacing="1" w:line="240" w:lineRule="auto"/>
        <w:rPr>
          <w:rFonts w:ascii="Times New Roman" w:eastAsia="Times New Roman" w:hAnsi="Times New Roman" w:cs="Times New Roman"/>
          <w:sz w:val="24"/>
          <w:szCs w:val="24"/>
        </w:rPr>
      </w:pPr>
    </w:p>
    <w:p w14:paraId="5CAD742D" w14:textId="77777777" w:rsidR="00223849" w:rsidRDefault="00223849" w:rsidP="0064716E">
      <w:pPr>
        <w:spacing w:before="100" w:beforeAutospacing="1" w:after="100" w:afterAutospacing="1" w:line="240" w:lineRule="auto"/>
        <w:jc w:val="both"/>
        <w:rPr>
          <w:rFonts w:ascii="Times New Roman" w:eastAsia="Times New Roman" w:hAnsi="Times New Roman" w:cs="Times New Roman"/>
          <w:sz w:val="24"/>
          <w:szCs w:val="24"/>
        </w:rPr>
      </w:pPr>
    </w:p>
    <w:p w14:paraId="6B387893" w14:textId="77777777" w:rsidR="00223849" w:rsidRDefault="00223849" w:rsidP="0064716E">
      <w:pPr>
        <w:spacing w:before="100" w:beforeAutospacing="1" w:after="100" w:afterAutospacing="1" w:line="240" w:lineRule="auto"/>
        <w:jc w:val="both"/>
        <w:rPr>
          <w:rFonts w:ascii="Times New Roman" w:eastAsia="Times New Roman" w:hAnsi="Times New Roman" w:cs="Times New Roman"/>
          <w:sz w:val="24"/>
          <w:szCs w:val="24"/>
        </w:rPr>
      </w:pPr>
    </w:p>
    <w:p w14:paraId="0CC28984" w14:textId="0B39CBF1" w:rsidR="00223849" w:rsidRDefault="001C7700" w:rsidP="007E6F39">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3519D84" wp14:editId="1BBC8291">
            <wp:extent cx="4333875" cy="3400425"/>
            <wp:effectExtent l="0" t="38100" r="0" b="666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6D2F017" w14:textId="711EB8E2" w:rsidR="007E6F39" w:rsidRDefault="007E6F39" w:rsidP="007E6F39">
      <w:pPr>
        <w:spacing w:before="100" w:beforeAutospacing="1" w:after="100" w:afterAutospacing="1" w:line="240" w:lineRule="auto"/>
        <w:jc w:val="center"/>
        <w:rPr>
          <w:rFonts w:ascii="Times New Roman" w:eastAsia="Times New Roman" w:hAnsi="Times New Roman" w:cs="Times New Roman"/>
          <w:sz w:val="24"/>
          <w:szCs w:val="24"/>
        </w:rPr>
      </w:pPr>
      <w:r w:rsidRPr="004038EA">
        <w:rPr>
          <w:rFonts w:ascii="Times New Roman" w:eastAsia="Times New Roman" w:hAnsi="Times New Roman" w:cs="Times New Roman"/>
          <w:b/>
          <w:bCs/>
          <w:sz w:val="24"/>
          <w:szCs w:val="24"/>
        </w:rPr>
        <w:t>Infographic:</w:t>
      </w:r>
      <w:r>
        <w:rPr>
          <w:rFonts w:ascii="Times New Roman" w:eastAsia="Times New Roman" w:hAnsi="Times New Roman" w:cs="Times New Roman"/>
          <w:sz w:val="24"/>
          <w:szCs w:val="24"/>
        </w:rPr>
        <w:t xml:space="preserve"> Types of banks</w:t>
      </w:r>
      <w:sdt>
        <w:sdtPr>
          <w:rPr>
            <w:rFonts w:ascii="Times New Roman" w:eastAsia="Times New Roman" w:hAnsi="Times New Roman" w:cs="Times New Roman"/>
            <w:sz w:val="24"/>
            <w:szCs w:val="24"/>
          </w:rPr>
          <w:id w:val="2066065411"/>
          <w:citation/>
        </w:sdtPr>
        <w:sdtEnd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Jen22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 xml:space="preserve"> </w:t>
          </w:r>
          <w:r w:rsidRPr="007E6F39">
            <w:rPr>
              <w:rFonts w:ascii="Times New Roman" w:eastAsia="Times New Roman" w:hAnsi="Times New Roman" w:cs="Times New Roman"/>
              <w:noProof/>
              <w:sz w:val="24"/>
              <w:szCs w:val="24"/>
            </w:rPr>
            <w:t>(Jenal Mehta, 2022)</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0647762B" w14:textId="77777777" w:rsidR="00223849" w:rsidRDefault="00223849" w:rsidP="0064716E">
      <w:pPr>
        <w:spacing w:before="100" w:beforeAutospacing="1" w:after="100" w:afterAutospacing="1" w:line="240" w:lineRule="auto"/>
        <w:jc w:val="both"/>
        <w:rPr>
          <w:rFonts w:ascii="Times New Roman" w:eastAsia="Times New Roman" w:hAnsi="Times New Roman" w:cs="Times New Roman"/>
          <w:sz w:val="24"/>
          <w:szCs w:val="24"/>
        </w:rPr>
      </w:pPr>
    </w:p>
    <w:p w14:paraId="37C1DBA2" w14:textId="182159BF" w:rsidR="000A57FF" w:rsidRPr="004863C3" w:rsidRDefault="00E8521A" w:rsidP="0064716E">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banking industry </w:t>
      </w:r>
      <w:r w:rsidR="005E1C22">
        <w:rPr>
          <w:rFonts w:ascii="Times New Roman" w:eastAsia="Times New Roman" w:hAnsi="Times New Roman" w:cs="Times New Roman"/>
          <w:sz w:val="24"/>
          <w:szCs w:val="24"/>
        </w:rPr>
        <w:t>has several different types of banks</w:t>
      </w:r>
      <w:r w:rsidR="00F63517">
        <w:rPr>
          <w:rFonts w:ascii="Times New Roman" w:eastAsia="Times New Roman" w:hAnsi="Times New Roman" w:cs="Times New Roman"/>
          <w:sz w:val="24"/>
          <w:szCs w:val="24"/>
        </w:rPr>
        <w:t>,</w:t>
      </w:r>
      <w:r w:rsidR="005E1C22">
        <w:rPr>
          <w:rFonts w:ascii="Times New Roman" w:eastAsia="Times New Roman" w:hAnsi="Times New Roman" w:cs="Times New Roman"/>
          <w:sz w:val="24"/>
          <w:szCs w:val="24"/>
        </w:rPr>
        <w:t xml:space="preserve"> such a</w:t>
      </w:r>
      <w:r w:rsidR="00C144BE">
        <w:rPr>
          <w:rFonts w:ascii="Times New Roman" w:eastAsia="Times New Roman" w:hAnsi="Times New Roman" w:cs="Times New Roman"/>
          <w:sz w:val="24"/>
          <w:szCs w:val="24"/>
        </w:rPr>
        <w:t xml:space="preserve">s Retail banks that </w:t>
      </w:r>
      <w:r w:rsidR="00F63517">
        <w:rPr>
          <w:rFonts w:ascii="Times New Roman" w:eastAsia="Times New Roman" w:hAnsi="Times New Roman" w:cs="Times New Roman"/>
          <w:sz w:val="24"/>
          <w:szCs w:val="24"/>
        </w:rPr>
        <w:t>provide</w:t>
      </w:r>
      <w:r w:rsidR="00C144BE">
        <w:rPr>
          <w:rFonts w:ascii="Times New Roman" w:eastAsia="Times New Roman" w:hAnsi="Times New Roman" w:cs="Times New Roman"/>
          <w:sz w:val="24"/>
          <w:szCs w:val="24"/>
        </w:rPr>
        <w:t xml:space="preserve"> financial services directly to </w:t>
      </w:r>
      <w:r w:rsidR="00F63517">
        <w:rPr>
          <w:rFonts w:ascii="Times New Roman" w:eastAsia="Times New Roman" w:hAnsi="Times New Roman" w:cs="Times New Roman"/>
          <w:sz w:val="24"/>
          <w:szCs w:val="24"/>
        </w:rPr>
        <w:t>individuals</w:t>
      </w:r>
      <w:r w:rsidR="00C144BE">
        <w:rPr>
          <w:rFonts w:ascii="Times New Roman" w:eastAsia="Times New Roman" w:hAnsi="Times New Roman" w:cs="Times New Roman"/>
          <w:sz w:val="24"/>
          <w:szCs w:val="24"/>
        </w:rPr>
        <w:t xml:space="preserve"> and </w:t>
      </w:r>
      <w:r w:rsidR="00F63517">
        <w:rPr>
          <w:rFonts w:ascii="Times New Roman" w:eastAsia="Times New Roman" w:hAnsi="Times New Roman" w:cs="Times New Roman"/>
          <w:sz w:val="24"/>
          <w:szCs w:val="24"/>
        </w:rPr>
        <w:t>households</w:t>
      </w:r>
      <w:r w:rsidR="00826B2C">
        <w:rPr>
          <w:rFonts w:ascii="Times New Roman" w:eastAsia="Times New Roman" w:hAnsi="Times New Roman" w:cs="Times New Roman"/>
          <w:sz w:val="24"/>
          <w:szCs w:val="24"/>
        </w:rPr>
        <w:t xml:space="preserve">. These services </w:t>
      </w:r>
      <w:r w:rsidR="00F63517">
        <w:rPr>
          <w:rFonts w:ascii="Times New Roman" w:eastAsia="Times New Roman" w:hAnsi="Times New Roman" w:cs="Times New Roman"/>
          <w:sz w:val="24"/>
          <w:szCs w:val="24"/>
        </w:rPr>
        <w:t>include</w:t>
      </w:r>
      <w:r w:rsidR="00826B2C">
        <w:rPr>
          <w:rFonts w:ascii="Times New Roman" w:eastAsia="Times New Roman" w:hAnsi="Times New Roman" w:cs="Times New Roman"/>
          <w:sz w:val="24"/>
          <w:szCs w:val="24"/>
        </w:rPr>
        <w:t xml:space="preserve"> savings accounts, current accounts, loans</w:t>
      </w:r>
      <w:r w:rsidR="00F60203">
        <w:rPr>
          <w:rFonts w:ascii="Times New Roman" w:eastAsia="Times New Roman" w:hAnsi="Times New Roman" w:cs="Times New Roman"/>
          <w:sz w:val="24"/>
          <w:szCs w:val="24"/>
        </w:rPr>
        <w:t xml:space="preserve">, </w:t>
      </w:r>
      <w:r w:rsidR="00F63517">
        <w:rPr>
          <w:rFonts w:ascii="Times New Roman" w:eastAsia="Times New Roman" w:hAnsi="Times New Roman" w:cs="Times New Roman"/>
          <w:sz w:val="24"/>
          <w:szCs w:val="24"/>
        </w:rPr>
        <w:t>mortgages</w:t>
      </w:r>
      <w:r w:rsidR="00F60203">
        <w:rPr>
          <w:rFonts w:ascii="Times New Roman" w:eastAsia="Times New Roman" w:hAnsi="Times New Roman" w:cs="Times New Roman"/>
          <w:sz w:val="24"/>
          <w:szCs w:val="24"/>
        </w:rPr>
        <w:t>, debit and credit cards</w:t>
      </w:r>
      <w:r w:rsidR="001F045A">
        <w:rPr>
          <w:rFonts w:ascii="Times New Roman" w:eastAsia="Times New Roman" w:hAnsi="Times New Roman" w:cs="Times New Roman"/>
          <w:sz w:val="24"/>
          <w:szCs w:val="24"/>
        </w:rPr>
        <w:t xml:space="preserve">, </w:t>
      </w:r>
      <w:r w:rsidR="00F63517">
        <w:rPr>
          <w:rFonts w:ascii="Times New Roman" w:eastAsia="Times New Roman" w:hAnsi="Times New Roman" w:cs="Times New Roman"/>
          <w:sz w:val="24"/>
          <w:szCs w:val="24"/>
        </w:rPr>
        <w:t>and</w:t>
      </w:r>
      <w:r w:rsidR="001F045A">
        <w:rPr>
          <w:rFonts w:ascii="Times New Roman" w:eastAsia="Times New Roman" w:hAnsi="Times New Roman" w:cs="Times New Roman"/>
          <w:sz w:val="24"/>
          <w:szCs w:val="24"/>
        </w:rPr>
        <w:t xml:space="preserve"> commercial banks</w:t>
      </w:r>
      <w:r w:rsidR="00F63517">
        <w:rPr>
          <w:rFonts w:ascii="Times New Roman" w:eastAsia="Times New Roman" w:hAnsi="Times New Roman" w:cs="Times New Roman"/>
          <w:sz w:val="24"/>
          <w:szCs w:val="24"/>
        </w:rPr>
        <w:t>,</w:t>
      </w:r>
      <w:r w:rsidR="001F045A">
        <w:rPr>
          <w:rFonts w:ascii="Times New Roman" w:eastAsia="Times New Roman" w:hAnsi="Times New Roman" w:cs="Times New Roman"/>
          <w:sz w:val="24"/>
          <w:szCs w:val="24"/>
        </w:rPr>
        <w:t xml:space="preserve"> which </w:t>
      </w:r>
      <w:r w:rsidR="00D65F89">
        <w:rPr>
          <w:rFonts w:ascii="Times New Roman" w:eastAsia="Times New Roman" w:hAnsi="Times New Roman" w:cs="Times New Roman"/>
          <w:sz w:val="24"/>
          <w:szCs w:val="24"/>
        </w:rPr>
        <w:t>provide</w:t>
      </w:r>
      <w:r w:rsidR="001F045A">
        <w:rPr>
          <w:rFonts w:ascii="Times New Roman" w:eastAsia="Times New Roman" w:hAnsi="Times New Roman" w:cs="Times New Roman"/>
          <w:sz w:val="24"/>
          <w:szCs w:val="24"/>
        </w:rPr>
        <w:t xml:space="preserve"> business loans, trade finance</w:t>
      </w:r>
      <w:r w:rsidR="00F63517">
        <w:rPr>
          <w:rFonts w:ascii="Times New Roman" w:eastAsia="Times New Roman" w:hAnsi="Times New Roman" w:cs="Times New Roman"/>
          <w:sz w:val="24"/>
          <w:szCs w:val="24"/>
        </w:rPr>
        <w:t>,</w:t>
      </w:r>
      <w:r w:rsidR="001F045A">
        <w:rPr>
          <w:rFonts w:ascii="Times New Roman" w:eastAsia="Times New Roman" w:hAnsi="Times New Roman" w:cs="Times New Roman"/>
          <w:sz w:val="24"/>
          <w:szCs w:val="24"/>
        </w:rPr>
        <w:t xml:space="preserve"> </w:t>
      </w:r>
      <w:r w:rsidR="00775B16">
        <w:rPr>
          <w:rFonts w:ascii="Times New Roman" w:eastAsia="Times New Roman" w:hAnsi="Times New Roman" w:cs="Times New Roman"/>
          <w:sz w:val="24"/>
          <w:szCs w:val="24"/>
        </w:rPr>
        <w:t>and other financial services.</w:t>
      </w:r>
      <w:r w:rsidR="00EB653C">
        <w:rPr>
          <w:rFonts w:ascii="Times New Roman" w:eastAsia="Times New Roman" w:hAnsi="Times New Roman" w:cs="Times New Roman"/>
          <w:sz w:val="24"/>
          <w:szCs w:val="24"/>
        </w:rPr>
        <w:t xml:space="preserve"> On the other hand, investment banks are responsible for </w:t>
      </w:r>
      <w:r w:rsidR="00F63517">
        <w:rPr>
          <w:rFonts w:ascii="Times New Roman" w:eastAsia="Times New Roman" w:hAnsi="Times New Roman" w:cs="Times New Roman"/>
          <w:sz w:val="24"/>
          <w:szCs w:val="24"/>
        </w:rPr>
        <w:t>mergers</w:t>
      </w:r>
      <w:r w:rsidR="00EB653C">
        <w:rPr>
          <w:rFonts w:ascii="Times New Roman" w:eastAsia="Times New Roman" w:hAnsi="Times New Roman" w:cs="Times New Roman"/>
          <w:sz w:val="24"/>
          <w:szCs w:val="24"/>
        </w:rPr>
        <w:t xml:space="preserve">, </w:t>
      </w:r>
      <w:r w:rsidR="00F63517">
        <w:rPr>
          <w:rFonts w:ascii="Times New Roman" w:eastAsia="Times New Roman" w:hAnsi="Times New Roman" w:cs="Times New Roman"/>
          <w:sz w:val="24"/>
          <w:szCs w:val="24"/>
        </w:rPr>
        <w:t>acquisitions, trading, and corporate finance</w:t>
      </w:r>
      <w:sdt>
        <w:sdtPr>
          <w:rPr>
            <w:rFonts w:ascii="Times New Roman" w:eastAsia="Times New Roman" w:hAnsi="Times New Roman" w:cs="Times New Roman"/>
            <w:sz w:val="24"/>
            <w:szCs w:val="24"/>
          </w:rPr>
          <w:id w:val="943112846"/>
          <w:citation/>
        </w:sdtPr>
        <w:sdtEndPr/>
        <w:sdtContent>
          <w:r w:rsidR="0064716E">
            <w:rPr>
              <w:rFonts w:ascii="Times New Roman" w:eastAsia="Times New Roman" w:hAnsi="Times New Roman" w:cs="Times New Roman"/>
              <w:sz w:val="24"/>
              <w:szCs w:val="24"/>
            </w:rPr>
            <w:fldChar w:fldCharType="begin"/>
          </w:r>
          <w:r w:rsidR="0064716E">
            <w:rPr>
              <w:rFonts w:ascii="Times New Roman" w:eastAsia="Times New Roman" w:hAnsi="Times New Roman" w:cs="Times New Roman"/>
              <w:sz w:val="24"/>
              <w:szCs w:val="24"/>
            </w:rPr>
            <w:instrText xml:space="preserve"> CITATION Jen22 \l 1033 </w:instrText>
          </w:r>
          <w:r w:rsidR="0064716E">
            <w:rPr>
              <w:rFonts w:ascii="Times New Roman" w:eastAsia="Times New Roman" w:hAnsi="Times New Roman" w:cs="Times New Roman"/>
              <w:sz w:val="24"/>
              <w:szCs w:val="24"/>
            </w:rPr>
            <w:fldChar w:fldCharType="separate"/>
          </w:r>
          <w:r w:rsidR="0064716E">
            <w:rPr>
              <w:rFonts w:ascii="Times New Roman" w:eastAsia="Times New Roman" w:hAnsi="Times New Roman" w:cs="Times New Roman"/>
              <w:noProof/>
              <w:sz w:val="24"/>
              <w:szCs w:val="24"/>
            </w:rPr>
            <w:t xml:space="preserve"> </w:t>
          </w:r>
          <w:r w:rsidR="0064716E" w:rsidRPr="0064716E">
            <w:rPr>
              <w:rFonts w:ascii="Times New Roman" w:eastAsia="Times New Roman" w:hAnsi="Times New Roman" w:cs="Times New Roman"/>
              <w:noProof/>
              <w:sz w:val="24"/>
              <w:szCs w:val="24"/>
            </w:rPr>
            <w:t>(Jenal Mehta, 2022)</w:t>
          </w:r>
          <w:r w:rsidR="0064716E">
            <w:rPr>
              <w:rFonts w:ascii="Times New Roman" w:eastAsia="Times New Roman" w:hAnsi="Times New Roman" w:cs="Times New Roman"/>
              <w:sz w:val="24"/>
              <w:szCs w:val="24"/>
            </w:rPr>
            <w:fldChar w:fldCharType="end"/>
          </w:r>
        </w:sdtContent>
      </w:sdt>
      <w:r w:rsidR="00F63517">
        <w:rPr>
          <w:rFonts w:ascii="Times New Roman" w:eastAsia="Times New Roman" w:hAnsi="Times New Roman" w:cs="Times New Roman"/>
          <w:sz w:val="24"/>
          <w:szCs w:val="24"/>
        </w:rPr>
        <w:t>.</w:t>
      </w:r>
    </w:p>
    <w:p w14:paraId="2846C8C5" w14:textId="0F7C5667" w:rsidR="000A57FF" w:rsidRDefault="00F1566D" w:rsidP="00541FCC">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of the biggest banks in the United Kingdom are HSBC </w:t>
      </w:r>
      <w:r w:rsidR="006D5F68">
        <w:rPr>
          <w:rFonts w:ascii="Times New Roman" w:eastAsia="Times New Roman" w:hAnsi="Times New Roman" w:cs="Times New Roman"/>
          <w:sz w:val="24"/>
          <w:szCs w:val="24"/>
        </w:rPr>
        <w:t>Holdings</w:t>
      </w:r>
      <w:r>
        <w:rPr>
          <w:rFonts w:ascii="Times New Roman" w:eastAsia="Times New Roman" w:hAnsi="Times New Roman" w:cs="Times New Roman"/>
          <w:sz w:val="24"/>
          <w:szCs w:val="24"/>
        </w:rPr>
        <w:t xml:space="preserve">, Barclays, NatWest </w:t>
      </w:r>
      <w:r w:rsidR="006D5F68">
        <w:rPr>
          <w:rFonts w:ascii="Times New Roman" w:eastAsia="Times New Roman" w:hAnsi="Times New Roman" w:cs="Times New Roman"/>
          <w:sz w:val="24"/>
          <w:szCs w:val="24"/>
        </w:rPr>
        <w:t>Group</w:t>
      </w:r>
      <w:r>
        <w:rPr>
          <w:rFonts w:ascii="Times New Roman" w:eastAsia="Times New Roman" w:hAnsi="Times New Roman" w:cs="Times New Roman"/>
          <w:sz w:val="24"/>
          <w:szCs w:val="24"/>
        </w:rPr>
        <w:t xml:space="preserve">, and </w:t>
      </w:r>
      <w:r w:rsidR="0016765B">
        <w:rPr>
          <w:rFonts w:ascii="Times New Roman" w:eastAsia="Times New Roman" w:hAnsi="Times New Roman" w:cs="Times New Roman"/>
          <w:sz w:val="24"/>
          <w:szCs w:val="24"/>
        </w:rPr>
        <w:t>Lloyds Banking Group</w:t>
      </w:r>
      <w:sdt>
        <w:sdtPr>
          <w:rPr>
            <w:rFonts w:ascii="Times New Roman" w:eastAsia="Times New Roman" w:hAnsi="Times New Roman" w:cs="Times New Roman"/>
            <w:sz w:val="24"/>
            <w:szCs w:val="24"/>
          </w:rPr>
          <w:id w:val="-48383872"/>
          <w:citation/>
        </w:sdtPr>
        <w:sdtEndPr/>
        <w:sdtContent>
          <w:r w:rsidR="000A2E96">
            <w:rPr>
              <w:rFonts w:ascii="Times New Roman" w:eastAsia="Times New Roman" w:hAnsi="Times New Roman" w:cs="Times New Roman"/>
              <w:sz w:val="24"/>
              <w:szCs w:val="24"/>
            </w:rPr>
            <w:fldChar w:fldCharType="begin"/>
          </w:r>
          <w:r w:rsidR="00C5674E">
            <w:rPr>
              <w:rFonts w:ascii="Times New Roman" w:eastAsia="Times New Roman" w:hAnsi="Times New Roman" w:cs="Times New Roman"/>
              <w:sz w:val="24"/>
              <w:szCs w:val="24"/>
            </w:rPr>
            <w:instrText xml:space="preserve">CITATION Sta251 \l 1033 </w:instrText>
          </w:r>
          <w:r w:rsidR="000A2E96">
            <w:rPr>
              <w:rFonts w:ascii="Times New Roman" w:eastAsia="Times New Roman" w:hAnsi="Times New Roman" w:cs="Times New Roman"/>
              <w:sz w:val="24"/>
              <w:szCs w:val="24"/>
            </w:rPr>
            <w:fldChar w:fldCharType="separate"/>
          </w:r>
          <w:r w:rsidR="00C5674E">
            <w:rPr>
              <w:rFonts w:ascii="Times New Roman" w:eastAsia="Times New Roman" w:hAnsi="Times New Roman" w:cs="Times New Roman"/>
              <w:noProof/>
              <w:sz w:val="24"/>
              <w:szCs w:val="24"/>
            </w:rPr>
            <w:t xml:space="preserve"> </w:t>
          </w:r>
          <w:r w:rsidR="00C5674E" w:rsidRPr="00C5674E">
            <w:rPr>
              <w:rFonts w:ascii="Times New Roman" w:eastAsia="Times New Roman" w:hAnsi="Times New Roman" w:cs="Times New Roman"/>
              <w:noProof/>
              <w:sz w:val="24"/>
              <w:szCs w:val="24"/>
            </w:rPr>
            <w:t>(Statista Research Department, 2025)</w:t>
          </w:r>
          <w:r w:rsidR="000A2E96">
            <w:rPr>
              <w:rFonts w:ascii="Times New Roman" w:eastAsia="Times New Roman" w:hAnsi="Times New Roman" w:cs="Times New Roman"/>
              <w:sz w:val="24"/>
              <w:szCs w:val="24"/>
            </w:rPr>
            <w:fldChar w:fldCharType="end"/>
          </w:r>
        </w:sdtContent>
      </w:sdt>
      <w:r w:rsidR="00CF57E6">
        <w:rPr>
          <w:rFonts w:ascii="Times New Roman" w:eastAsia="Times New Roman" w:hAnsi="Times New Roman" w:cs="Times New Roman"/>
          <w:sz w:val="24"/>
          <w:szCs w:val="24"/>
        </w:rPr>
        <w:t xml:space="preserve">. Currently, they </w:t>
      </w:r>
      <w:r w:rsidR="0016765B">
        <w:rPr>
          <w:rFonts w:ascii="Times New Roman" w:eastAsia="Times New Roman" w:hAnsi="Times New Roman" w:cs="Times New Roman"/>
          <w:sz w:val="24"/>
          <w:szCs w:val="24"/>
        </w:rPr>
        <w:t>offer many financial services to banking consumers, including savings accounts, mortgages, personal and business loans, insurance, investment services,</w:t>
      </w:r>
      <w:r w:rsidR="00A672CB">
        <w:rPr>
          <w:rFonts w:ascii="Times New Roman" w:eastAsia="Times New Roman" w:hAnsi="Times New Roman" w:cs="Times New Roman"/>
          <w:sz w:val="24"/>
          <w:szCs w:val="24"/>
        </w:rPr>
        <w:t xml:space="preserve"> and wealth management services.</w:t>
      </w:r>
    </w:p>
    <w:p w14:paraId="4DF2F3EF" w14:textId="77777777" w:rsidR="00041EC1" w:rsidRDefault="00041EC1" w:rsidP="004863C3">
      <w:pPr>
        <w:spacing w:before="100" w:beforeAutospacing="1" w:after="100" w:afterAutospacing="1" w:line="240" w:lineRule="auto"/>
        <w:rPr>
          <w:rFonts w:ascii="Times New Roman" w:eastAsia="Times New Roman" w:hAnsi="Times New Roman" w:cs="Times New Roman"/>
          <w:sz w:val="24"/>
          <w:szCs w:val="24"/>
        </w:rPr>
      </w:pPr>
    </w:p>
    <w:p w14:paraId="161A9732" w14:textId="54CB2C03" w:rsidR="00041EC1" w:rsidRDefault="00041EC1" w:rsidP="00041EC1">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116460FC" wp14:editId="65FA8572">
            <wp:extent cx="5943600" cy="3003550"/>
            <wp:effectExtent l="228600" t="247650" r="228600" b="273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a:extLst>
                        <a:ext uri="{28A0092B-C50C-407E-A947-70E740481C1C}">
                          <a14:useLocalDpi xmlns:a14="http://schemas.microsoft.com/office/drawing/2010/main" val="0"/>
                        </a:ext>
                      </a:extLst>
                    </a:blip>
                    <a:stretch>
                      <a:fillRect/>
                    </a:stretch>
                  </pic:blipFill>
                  <pic:spPr>
                    <a:xfrm>
                      <a:off x="0" y="0"/>
                      <a:ext cx="5943600" cy="300355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71C49274" w14:textId="27AFAE48" w:rsidR="00041EC1" w:rsidRDefault="00041EC1" w:rsidP="007003FE">
      <w:pPr>
        <w:spacing w:before="100" w:beforeAutospacing="1" w:after="100" w:afterAutospacing="1" w:line="240" w:lineRule="auto"/>
        <w:jc w:val="center"/>
        <w:rPr>
          <w:rFonts w:ascii="Times New Roman" w:eastAsia="Times New Roman" w:hAnsi="Times New Roman" w:cs="Times New Roman"/>
          <w:sz w:val="24"/>
          <w:szCs w:val="24"/>
        </w:rPr>
      </w:pPr>
      <w:r w:rsidRPr="004038EA">
        <w:rPr>
          <w:rFonts w:ascii="Times New Roman" w:eastAsia="Times New Roman" w:hAnsi="Times New Roman" w:cs="Times New Roman"/>
          <w:b/>
          <w:bCs/>
          <w:sz w:val="24"/>
          <w:szCs w:val="24"/>
        </w:rPr>
        <w:t>Infographic:</w:t>
      </w:r>
      <w:r>
        <w:rPr>
          <w:rFonts w:ascii="Times New Roman" w:eastAsia="Times New Roman" w:hAnsi="Times New Roman" w:cs="Times New Roman"/>
          <w:sz w:val="24"/>
          <w:szCs w:val="24"/>
        </w:rPr>
        <w:t xml:space="preserve"> Top 4 banks in the UK based on the </w:t>
      </w:r>
      <w:r w:rsidR="00592AD1">
        <w:rPr>
          <w:rFonts w:ascii="Times New Roman" w:eastAsia="Times New Roman" w:hAnsi="Times New Roman" w:cs="Times New Roman"/>
          <w:sz w:val="24"/>
          <w:szCs w:val="24"/>
        </w:rPr>
        <w:t>group assets</w:t>
      </w:r>
      <w:sdt>
        <w:sdtPr>
          <w:rPr>
            <w:rFonts w:ascii="Times New Roman" w:eastAsia="Times New Roman" w:hAnsi="Times New Roman" w:cs="Times New Roman"/>
            <w:sz w:val="24"/>
            <w:szCs w:val="24"/>
          </w:rPr>
          <w:id w:val="314924878"/>
          <w:citation/>
        </w:sdtPr>
        <w:sdtEndPr/>
        <w:sdtContent>
          <w:r w:rsidR="00592AD1">
            <w:rPr>
              <w:rFonts w:ascii="Times New Roman" w:eastAsia="Times New Roman" w:hAnsi="Times New Roman" w:cs="Times New Roman"/>
              <w:sz w:val="24"/>
              <w:szCs w:val="24"/>
            </w:rPr>
            <w:fldChar w:fldCharType="begin"/>
          </w:r>
          <w:r w:rsidR="00592AD1">
            <w:rPr>
              <w:rFonts w:ascii="Times New Roman" w:eastAsia="Times New Roman" w:hAnsi="Times New Roman" w:cs="Times New Roman"/>
              <w:sz w:val="24"/>
              <w:szCs w:val="24"/>
            </w:rPr>
            <w:instrText xml:space="preserve"> CITATION Ger25 \l 1033 </w:instrText>
          </w:r>
          <w:r w:rsidR="00592AD1">
            <w:rPr>
              <w:rFonts w:ascii="Times New Roman" w:eastAsia="Times New Roman" w:hAnsi="Times New Roman" w:cs="Times New Roman"/>
              <w:sz w:val="24"/>
              <w:szCs w:val="24"/>
            </w:rPr>
            <w:fldChar w:fldCharType="separate"/>
          </w:r>
          <w:r w:rsidR="00592AD1">
            <w:rPr>
              <w:rFonts w:ascii="Times New Roman" w:eastAsia="Times New Roman" w:hAnsi="Times New Roman" w:cs="Times New Roman"/>
              <w:noProof/>
              <w:sz w:val="24"/>
              <w:szCs w:val="24"/>
            </w:rPr>
            <w:t xml:space="preserve"> </w:t>
          </w:r>
          <w:r w:rsidR="00592AD1" w:rsidRPr="00592AD1">
            <w:rPr>
              <w:rFonts w:ascii="Times New Roman" w:eastAsia="Times New Roman" w:hAnsi="Times New Roman" w:cs="Times New Roman"/>
              <w:noProof/>
              <w:sz w:val="24"/>
              <w:szCs w:val="24"/>
            </w:rPr>
            <w:t>(Gert Svaiko, 2025)</w:t>
          </w:r>
          <w:r w:rsidR="00592AD1">
            <w:rPr>
              <w:rFonts w:ascii="Times New Roman" w:eastAsia="Times New Roman" w:hAnsi="Times New Roman" w:cs="Times New Roman"/>
              <w:sz w:val="24"/>
              <w:szCs w:val="24"/>
            </w:rPr>
            <w:fldChar w:fldCharType="end"/>
          </w:r>
        </w:sdtContent>
      </w:sdt>
      <w:r w:rsidR="00592AD1">
        <w:rPr>
          <w:rFonts w:ascii="Times New Roman" w:eastAsia="Times New Roman" w:hAnsi="Times New Roman" w:cs="Times New Roman"/>
          <w:sz w:val="24"/>
          <w:szCs w:val="24"/>
        </w:rPr>
        <w:t>.</w:t>
      </w:r>
    </w:p>
    <w:p w14:paraId="0E2888E2" w14:textId="0E315302" w:rsidR="007E3F35" w:rsidRPr="007003FE" w:rsidRDefault="00FF62F3" w:rsidP="007003FE">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United </w:t>
      </w:r>
      <w:r w:rsidR="00D65F89">
        <w:rPr>
          <w:rFonts w:ascii="Times New Roman" w:eastAsia="Times New Roman" w:hAnsi="Times New Roman" w:cs="Times New Roman"/>
          <w:sz w:val="24"/>
          <w:szCs w:val="24"/>
        </w:rPr>
        <w:t xml:space="preserve">Kingdom's banking industry makes a major contribution to the </w:t>
      </w:r>
      <w:r w:rsidR="00CD4E32">
        <w:rPr>
          <w:rFonts w:ascii="Times New Roman" w:eastAsia="Times New Roman" w:hAnsi="Times New Roman" w:cs="Times New Roman"/>
          <w:sz w:val="24"/>
          <w:szCs w:val="24"/>
        </w:rPr>
        <w:t xml:space="preserve">national economy. </w:t>
      </w:r>
      <w:r w:rsidR="00BF3AD7">
        <w:rPr>
          <w:rFonts w:ascii="Times New Roman" w:eastAsia="Times New Roman" w:hAnsi="Times New Roman" w:cs="Times New Roman"/>
          <w:sz w:val="24"/>
          <w:szCs w:val="24"/>
        </w:rPr>
        <w:t>The financial and insurance service</w:t>
      </w:r>
      <w:r w:rsidR="00CE5A68">
        <w:rPr>
          <w:rFonts w:ascii="Times New Roman" w:eastAsia="Times New Roman" w:hAnsi="Times New Roman" w:cs="Times New Roman"/>
          <w:sz w:val="24"/>
          <w:szCs w:val="24"/>
        </w:rPr>
        <w:t xml:space="preserve">s contributed around 208.2 billion </w:t>
      </w:r>
      <w:r w:rsidR="009B6603">
        <w:rPr>
          <w:rFonts w:ascii="Times New Roman" w:eastAsia="Times New Roman" w:hAnsi="Times New Roman" w:cs="Times New Roman"/>
          <w:sz w:val="24"/>
          <w:szCs w:val="24"/>
        </w:rPr>
        <w:t>pounds</w:t>
      </w:r>
      <w:r w:rsidR="00AB0517">
        <w:rPr>
          <w:rFonts w:ascii="Times New Roman" w:eastAsia="Times New Roman" w:hAnsi="Times New Roman" w:cs="Times New Roman"/>
          <w:sz w:val="24"/>
          <w:szCs w:val="24"/>
        </w:rPr>
        <w:t xml:space="preserve"> in 2023, </w:t>
      </w:r>
      <w:r w:rsidR="009B6603">
        <w:rPr>
          <w:rFonts w:ascii="Times New Roman" w:eastAsia="Times New Roman" w:hAnsi="Times New Roman" w:cs="Times New Roman"/>
          <w:sz w:val="24"/>
          <w:szCs w:val="24"/>
        </w:rPr>
        <w:t>which</w:t>
      </w:r>
      <w:r w:rsidR="00AB0517">
        <w:rPr>
          <w:rFonts w:ascii="Times New Roman" w:eastAsia="Times New Roman" w:hAnsi="Times New Roman" w:cs="Times New Roman"/>
          <w:sz w:val="24"/>
          <w:szCs w:val="24"/>
        </w:rPr>
        <w:t xml:space="preserve"> is around </w:t>
      </w:r>
      <w:r w:rsidR="009B6603">
        <w:rPr>
          <w:rFonts w:ascii="Times New Roman" w:eastAsia="Times New Roman" w:hAnsi="Times New Roman" w:cs="Times New Roman"/>
          <w:sz w:val="24"/>
          <w:szCs w:val="24"/>
        </w:rPr>
        <w:t>8.8% of the total UK economic output</w:t>
      </w:r>
      <w:sdt>
        <w:sdtPr>
          <w:rPr>
            <w:rFonts w:ascii="Times New Roman" w:eastAsia="Times New Roman" w:hAnsi="Times New Roman" w:cs="Times New Roman"/>
            <w:sz w:val="24"/>
            <w:szCs w:val="24"/>
          </w:rPr>
          <w:id w:val="1552728845"/>
          <w:citation/>
        </w:sdtPr>
        <w:sdtEndPr/>
        <w:sdtContent>
          <w:r w:rsidR="009B6603">
            <w:rPr>
              <w:rFonts w:ascii="Times New Roman" w:eastAsia="Times New Roman" w:hAnsi="Times New Roman" w:cs="Times New Roman"/>
              <w:sz w:val="24"/>
              <w:szCs w:val="24"/>
            </w:rPr>
            <w:fldChar w:fldCharType="begin"/>
          </w:r>
          <w:r w:rsidR="009B6603">
            <w:rPr>
              <w:rFonts w:ascii="Times New Roman" w:eastAsia="Times New Roman" w:hAnsi="Times New Roman" w:cs="Times New Roman"/>
              <w:sz w:val="24"/>
              <w:szCs w:val="24"/>
            </w:rPr>
            <w:instrText xml:space="preserve"> CITATION Geo241 \l 1033 </w:instrText>
          </w:r>
          <w:r w:rsidR="009B6603">
            <w:rPr>
              <w:rFonts w:ascii="Times New Roman" w:eastAsia="Times New Roman" w:hAnsi="Times New Roman" w:cs="Times New Roman"/>
              <w:sz w:val="24"/>
              <w:szCs w:val="24"/>
            </w:rPr>
            <w:fldChar w:fldCharType="separate"/>
          </w:r>
          <w:r w:rsidR="009B6603">
            <w:rPr>
              <w:rFonts w:ascii="Times New Roman" w:eastAsia="Times New Roman" w:hAnsi="Times New Roman" w:cs="Times New Roman"/>
              <w:noProof/>
              <w:sz w:val="24"/>
              <w:szCs w:val="24"/>
            </w:rPr>
            <w:t xml:space="preserve"> </w:t>
          </w:r>
          <w:r w:rsidR="009B6603" w:rsidRPr="009B6603">
            <w:rPr>
              <w:rFonts w:ascii="Times New Roman" w:eastAsia="Times New Roman" w:hAnsi="Times New Roman" w:cs="Times New Roman"/>
              <w:noProof/>
              <w:sz w:val="24"/>
              <w:szCs w:val="24"/>
            </w:rPr>
            <w:t>(Hutton, 2024)</w:t>
          </w:r>
          <w:r w:rsidR="009B6603">
            <w:rPr>
              <w:rFonts w:ascii="Times New Roman" w:eastAsia="Times New Roman" w:hAnsi="Times New Roman" w:cs="Times New Roman"/>
              <w:sz w:val="24"/>
              <w:szCs w:val="24"/>
            </w:rPr>
            <w:fldChar w:fldCharType="end"/>
          </w:r>
        </w:sdtContent>
      </w:sdt>
      <w:r w:rsidR="009B6603">
        <w:rPr>
          <w:rFonts w:ascii="Times New Roman" w:eastAsia="Times New Roman" w:hAnsi="Times New Roman" w:cs="Times New Roman"/>
          <w:sz w:val="24"/>
          <w:szCs w:val="24"/>
        </w:rPr>
        <w:t>.</w:t>
      </w:r>
      <w:r w:rsidR="006E2175">
        <w:rPr>
          <w:rFonts w:ascii="Times New Roman" w:eastAsia="Times New Roman" w:hAnsi="Times New Roman" w:cs="Times New Roman"/>
          <w:sz w:val="24"/>
          <w:szCs w:val="24"/>
        </w:rPr>
        <w:t xml:space="preserve"> The UK banking </w:t>
      </w:r>
      <w:r w:rsidR="000A2277">
        <w:rPr>
          <w:rFonts w:ascii="Times New Roman" w:eastAsia="Times New Roman" w:hAnsi="Times New Roman" w:cs="Times New Roman"/>
          <w:sz w:val="24"/>
          <w:szCs w:val="24"/>
        </w:rPr>
        <w:t>sector</w:t>
      </w:r>
      <w:r w:rsidR="006E2175">
        <w:rPr>
          <w:rFonts w:ascii="Times New Roman" w:eastAsia="Times New Roman" w:hAnsi="Times New Roman" w:cs="Times New Roman"/>
          <w:sz w:val="24"/>
          <w:szCs w:val="24"/>
        </w:rPr>
        <w:t xml:space="preserve"> has also contributed </w:t>
      </w:r>
      <w:r w:rsidR="000A2277">
        <w:rPr>
          <w:rFonts w:ascii="Times New Roman" w:eastAsia="Times New Roman" w:hAnsi="Times New Roman" w:cs="Times New Roman"/>
          <w:sz w:val="24"/>
          <w:szCs w:val="24"/>
        </w:rPr>
        <w:t>to</w:t>
      </w:r>
      <w:r w:rsidR="006E2175">
        <w:rPr>
          <w:rFonts w:ascii="Times New Roman" w:eastAsia="Times New Roman" w:hAnsi="Times New Roman" w:cs="Times New Roman"/>
          <w:sz w:val="24"/>
          <w:szCs w:val="24"/>
        </w:rPr>
        <w:t xml:space="preserve"> employment because this sector creates a large number of jobs.</w:t>
      </w:r>
      <w:r w:rsidR="00620836">
        <w:rPr>
          <w:rFonts w:ascii="Times New Roman" w:eastAsia="Times New Roman" w:hAnsi="Times New Roman" w:cs="Times New Roman"/>
          <w:sz w:val="24"/>
          <w:szCs w:val="24"/>
        </w:rPr>
        <w:t xml:space="preserve"> </w:t>
      </w:r>
      <w:r w:rsidR="000D4D39">
        <w:rPr>
          <w:rFonts w:ascii="Times New Roman" w:eastAsia="Times New Roman" w:hAnsi="Times New Roman" w:cs="Times New Roman"/>
          <w:sz w:val="24"/>
          <w:szCs w:val="24"/>
        </w:rPr>
        <w:t>The UK financial sector was the 4</w:t>
      </w:r>
      <w:r w:rsidR="000D4D39" w:rsidRPr="000D4D39">
        <w:rPr>
          <w:rFonts w:ascii="Times New Roman" w:eastAsia="Times New Roman" w:hAnsi="Times New Roman" w:cs="Times New Roman"/>
          <w:sz w:val="24"/>
          <w:szCs w:val="24"/>
          <w:vertAlign w:val="superscript"/>
        </w:rPr>
        <w:t>th</w:t>
      </w:r>
      <w:r w:rsidR="000D4D39">
        <w:rPr>
          <w:rFonts w:ascii="Times New Roman" w:eastAsia="Times New Roman" w:hAnsi="Times New Roman" w:cs="Times New Roman"/>
          <w:sz w:val="24"/>
          <w:szCs w:val="24"/>
        </w:rPr>
        <w:t xml:space="preserve"> largest out of </w:t>
      </w:r>
      <w:r w:rsidR="00DE477F">
        <w:rPr>
          <w:rFonts w:ascii="Times New Roman" w:eastAsia="Times New Roman" w:hAnsi="Times New Roman" w:cs="Times New Roman"/>
          <w:sz w:val="24"/>
          <w:szCs w:val="24"/>
        </w:rPr>
        <w:t xml:space="preserve">Organization for </w:t>
      </w:r>
      <w:r w:rsidR="00B15303">
        <w:rPr>
          <w:rFonts w:ascii="Times New Roman" w:eastAsia="Times New Roman" w:hAnsi="Times New Roman" w:cs="Times New Roman"/>
          <w:sz w:val="24"/>
          <w:szCs w:val="24"/>
        </w:rPr>
        <w:t>Economic</w:t>
      </w:r>
      <w:r w:rsidR="00DE477F">
        <w:rPr>
          <w:rFonts w:ascii="Times New Roman" w:eastAsia="Times New Roman" w:hAnsi="Times New Roman" w:cs="Times New Roman"/>
          <w:sz w:val="24"/>
          <w:szCs w:val="24"/>
        </w:rPr>
        <w:t xml:space="preserve"> </w:t>
      </w:r>
      <w:r w:rsidR="000A2277">
        <w:rPr>
          <w:rFonts w:ascii="Times New Roman" w:eastAsia="Times New Roman" w:hAnsi="Times New Roman" w:cs="Times New Roman"/>
          <w:sz w:val="24"/>
          <w:szCs w:val="24"/>
        </w:rPr>
        <w:t>Cooperation</w:t>
      </w:r>
      <w:r w:rsidR="00DE477F">
        <w:rPr>
          <w:rFonts w:ascii="Times New Roman" w:eastAsia="Times New Roman" w:hAnsi="Times New Roman" w:cs="Times New Roman"/>
          <w:sz w:val="24"/>
          <w:szCs w:val="24"/>
        </w:rPr>
        <w:t xml:space="preserve"> and </w:t>
      </w:r>
      <w:r w:rsidR="000A2277">
        <w:rPr>
          <w:rFonts w:ascii="Times New Roman" w:eastAsia="Times New Roman" w:hAnsi="Times New Roman" w:cs="Times New Roman"/>
          <w:sz w:val="24"/>
          <w:szCs w:val="24"/>
        </w:rPr>
        <w:t>Development</w:t>
      </w:r>
      <w:r w:rsidR="00DE477F">
        <w:rPr>
          <w:rFonts w:ascii="Times New Roman" w:eastAsia="Times New Roman" w:hAnsi="Times New Roman" w:cs="Times New Roman"/>
          <w:sz w:val="24"/>
          <w:szCs w:val="24"/>
        </w:rPr>
        <w:t xml:space="preserve"> (OECD</w:t>
      </w:r>
      <w:r w:rsidR="00F17AF3">
        <w:rPr>
          <w:rFonts w:ascii="Times New Roman" w:eastAsia="Times New Roman" w:hAnsi="Times New Roman" w:cs="Times New Roman"/>
          <w:sz w:val="24"/>
          <w:szCs w:val="24"/>
        </w:rPr>
        <w:t>)</w:t>
      </w:r>
      <w:r w:rsidR="00DE477F">
        <w:rPr>
          <w:rFonts w:ascii="Times New Roman" w:eastAsia="Times New Roman" w:hAnsi="Times New Roman" w:cs="Times New Roman"/>
          <w:sz w:val="24"/>
          <w:szCs w:val="24"/>
        </w:rPr>
        <w:t xml:space="preserve"> countries in terms of the proportion of </w:t>
      </w:r>
      <w:r w:rsidR="000A2277">
        <w:rPr>
          <w:rFonts w:ascii="Times New Roman" w:eastAsia="Times New Roman" w:hAnsi="Times New Roman" w:cs="Times New Roman"/>
          <w:sz w:val="24"/>
          <w:szCs w:val="24"/>
        </w:rPr>
        <w:t>national</w:t>
      </w:r>
      <w:r w:rsidR="00DE477F">
        <w:rPr>
          <w:rFonts w:ascii="Times New Roman" w:eastAsia="Times New Roman" w:hAnsi="Times New Roman" w:cs="Times New Roman"/>
          <w:sz w:val="24"/>
          <w:szCs w:val="24"/>
        </w:rPr>
        <w:t xml:space="preserve"> economic output it generates in 2023</w:t>
      </w:r>
      <w:sdt>
        <w:sdtPr>
          <w:rPr>
            <w:rFonts w:ascii="Times New Roman" w:eastAsia="Times New Roman" w:hAnsi="Times New Roman" w:cs="Times New Roman"/>
            <w:sz w:val="24"/>
            <w:szCs w:val="24"/>
          </w:rPr>
          <w:id w:val="272984298"/>
          <w:citation/>
        </w:sdtPr>
        <w:sdtEndPr/>
        <w:sdtContent>
          <w:r w:rsidR="00E64566">
            <w:rPr>
              <w:rFonts w:ascii="Times New Roman" w:eastAsia="Times New Roman" w:hAnsi="Times New Roman" w:cs="Times New Roman"/>
              <w:sz w:val="24"/>
              <w:szCs w:val="24"/>
            </w:rPr>
            <w:fldChar w:fldCharType="begin"/>
          </w:r>
          <w:r w:rsidR="00B65429">
            <w:rPr>
              <w:rFonts w:ascii="Times New Roman" w:eastAsia="Times New Roman" w:hAnsi="Times New Roman" w:cs="Times New Roman"/>
              <w:sz w:val="24"/>
              <w:szCs w:val="24"/>
            </w:rPr>
            <w:instrText xml:space="preserve">CITATION Geo24 \l 1033 </w:instrText>
          </w:r>
          <w:r w:rsidR="00E64566">
            <w:rPr>
              <w:rFonts w:ascii="Times New Roman" w:eastAsia="Times New Roman" w:hAnsi="Times New Roman" w:cs="Times New Roman"/>
              <w:sz w:val="24"/>
              <w:szCs w:val="24"/>
            </w:rPr>
            <w:fldChar w:fldCharType="separate"/>
          </w:r>
          <w:r w:rsidR="00B65429">
            <w:rPr>
              <w:rFonts w:ascii="Times New Roman" w:eastAsia="Times New Roman" w:hAnsi="Times New Roman" w:cs="Times New Roman"/>
              <w:noProof/>
              <w:sz w:val="24"/>
              <w:szCs w:val="24"/>
            </w:rPr>
            <w:t xml:space="preserve"> </w:t>
          </w:r>
          <w:r w:rsidR="00B65429" w:rsidRPr="00B65429">
            <w:rPr>
              <w:rFonts w:ascii="Times New Roman" w:eastAsia="Times New Roman" w:hAnsi="Times New Roman" w:cs="Times New Roman"/>
              <w:noProof/>
              <w:sz w:val="24"/>
              <w:szCs w:val="24"/>
            </w:rPr>
            <w:t>(Hutton, 2024)</w:t>
          </w:r>
          <w:r w:rsidR="00E64566">
            <w:rPr>
              <w:rFonts w:ascii="Times New Roman" w:eastAsia="Times New Roman" w:hAnsi="Times New Roman" w:cs="Times New Roman"/>
              <w:sz w:val="24"/>
              <w:szCs w:val="24"/>
            </w:rPr>
            <w:fldChar w:fldCharType="end"/>
          </w:r>
        </w:sdtContent>
      </w:sdt>
      <w:r w:rsidR="00E64566">
        <w:rPr>
          <w:rFonts w:ascii="Times New Roman" w:eastAsia="Times New Roman" w:hAnsi="Times New Roman" w:cs="Times New Roman"/>
          <w:sz w:val="24"/>
          <w:szCs w:val="24"/>
        </w:rPr>
        <w:t>.</w:t>
      </w:r>
      <w:r w:rsidR="0040079D">
        <w:t xml:space="preserve"> </w:t>
      </w:r>
    </w:p>
    <w:p w14:paraId="72B92C71" w14:textId="0DE019E6" w:rsidR="00810ABD" w:rsidRDefault="00080C84" w:rsidP="00850408">
      <w:pPr>
        <w:spacing w:before="100" w:beforeAutospacing="1" w:after="100" w:afterAutospacing="1" w:line="240" w:lineRule="auto"/>
        <w:jc w:val="both"/>
        <w:rPr>
          <w:rFonts w:ascii="Times New Roman" w:eastAsia="Times New Roman" w:hAnsi="Times New Roman" w:cs="Times New Roman"/>
          <w:sz w:val="24"/>
          <w:szCs w:val="24"/>
        </w:rPr>
      </w:pPr>
      <w:r w:rsidRPr="00D50A95">
        <w:rPr>
          <w:rFonts w:ascii="Times New Roman" w:eastAsia="Times New Roman" w:hAnsi="Times New Roman" w:cs="Times New Roman"/>
          <w:sz w:val="24"/>
          <w:szCs w:val="24"/>
        </w:rPr>
        <w:t>The UK</w:t>
      </w:r>
      <w:r w:rsidR="00FF6D96" w:rsidRPr="00D50A95">
        <w:rPr>
          <w:rFonts w:ascii="Times New Roman" w:eastAsia="Times New Roman" w:hAnsi="Times New Roman" w:cs="Times New Roman"/>
          <w:sz w:val="24"/>
          <w:szCs w:val="24"/>
        </w:rPr>
        <w:t xml:space="preserve"> bank is a financial intermediary, </w:t>
      </w:r>
      <w:r w:rsidR="0063365E">
        <w:rPr>
          <w:rFonts w:ascii="Times New Roman" w:eastAsia="Times New Roman" w:hAnsi="Times New Roman" w:cs="Times New Roman"/>
          <w:sz w:val="24"/>
          <w:szCs w:val="24"/>
        </w:rPr>
        <w:t>meaning it collects deposits from savers and provides</w:t>
      </w:r>
      <w:r w:rsidR="001F2E20" w:rsidRPr="00D50A95">
        <w:rPr>
          <w:rFonts w:ascii="Times New Roman" w:eastAsia="Times New Roman" w:hAnsi="Times New Roman" w:cs="Times New Roman"/>
          <w:sz w:val="24"/>
          <w:szCs w:val="24"/>
        </w:rPr>
        <w:t xml:space="preserve"> loans to borrowers. By doing this</w:t>
      </w:r>
      <w:r w:rsidR="0063365E">
        <w:rPr>
          <w:rFonts w:ascii="Times New Roman" w:eastAsia="Times New Roman" w:hAnsi="Times New Roman" w:cs="Times New Roman"/>
          <w:sz w:val="24"/>
          <w:szCs w:val="24"/>
        </w:rPr>
        <w:t>, banks help allocate financial resources efficiently in</w:t>
      </w:r>
      <w:r w:rsidRPr="00D50A95">
        <w:rPr>
          <w:rFonts w:ascii="Times New Roman" w:eastAsia="Times New Roman" w:hAnsi="Times New Roman" w:cs="Times New Roman"/>
          <w:sz w:val="24"/>
          <w:szCs w:val="24"/>
        </w:rPr>
        <w:t xml:space="preserve"> the economy</w:t>
      </w:r>
      <w:r w:rsidR="008F3D46" w:rsidRPr="00D50A95">
        <w:rPr>
          <w:rFonts w:ascii="Times New Roman" w:eastAsia="Times New Roman" w:hAnsi="Times New Roman" w:cs="Times New Roman"/>
          <w:sz w:val="24"/>
          <w:szCs w:val="24"/>
        </w:rPr>
        <w:t xml:space="preserve">. The United Kingdom </w:t>
      </w:r>
      <w:r w:rsidR="00D50A95">
        <w:rPr>
          <w:rFonts w:ascii="Times New Roman" w:eastAsia="Times New Roman" w:hAnsi="Times New Roman" w:cs="Times New Roman"/>
          <w:sz w:val="24"/>
          <w:szCs w:val="24"/>
        </w:rPr>
        <w:t>exports</w:t>
      </w:r>
      <w:r w:rsidR="00F64F60" w:rsidRPr="00D50A95">
        <w:rPr>
          <w:rFonts w:ascii="Times New Roman" w:eastAsia="Times New Roman" w:hAnsi="Times New Roman" w:cs="Times New Roman"/>
          <w:sz w:val="24"/>
          <w:szCs w:val="24"/>
        </w:rPr>
        <w:t xml:space="preserve"> more than </w:t>
      </w:r>
      <w:r w:rsidR="00D50A95">
        <w:rPr>
          <w:rFonts w:ascii="Times New Roman" w:eastAsia="Times New Roman" w:hAnsi="Times New Roman" w:cs="Times New Roman"/>
          <w:sz w:val="24"/>
          <w:szCs w:val="24"/>
        </w:rPr>
        <w:t xml:space="preserve">it </w:t>
      </w:r>
      <w:r w:rsidR="00F64F60" w:rsidRPr="00D50A95">
        <w:rPr>
          <w:rFonts w:ascii="Times New Roman" w:eastAsia="Times New Roman" w:hAnsi="Times New Roman" w:cs="Times New Roman"/>
          <w:sz w:val="24"/>
          <w:szCs w:val="24"/>
        </w:rPr>
        <w:t>imports</w:t>
      </w:r>
      <w:r w:rsidR="00F225EB" w:rsidRPr="00D50A95">
        <w:rPr>
          <w:rFonts w:ascii="Times New Roman" w:eastAsia="Times New Roman" w:hAnsi="Times New Roman" w:cs="Times New Roman"/>
          <w:sz w:val="24"/>
          <w:szCs w:val="24"/>
        </w:rPr>
        <w:t xml:space="preserve"> of its financial services</w:t>
      </w:r>
      <w:r w:rsidR="00D2302D" w:rsidRPr="00D50A95">
        <w:rPr>
          <w:rFonts w:ascii="Times New Roman" w:eastAsia="Times New Roman" w:hAnsi="Times New Roman" w:cs="Times New Roman"/>
          <w:sz w:val="24"/>
          <w:szCs w:val="24"/>
        </w:rPr>
        <w:t xml:space="preserve">. </w:t>
      </w:r>
      <w:r w:rsidR="00D2302D" w:rsidRPr="00D50A95">
        <w:rPr>
          <w:rFonts w:ascii="Times New Roman" w:hAnsi="Times New Roman" w:cs="Times New Roman"/>
          <w:sz w:val="24"/>
          <w:szCs w:val="24"/>
        </w:rPr>
        <w:t>In 2023, the value of financial service exports reached £91.8 billion, compared with imports of £18.6 billion. As a result, the UK recorded a financial services trade surplus of £73.2 billion</w:t>
      </w:r>
      <w:sdt>
        <w:sdtPr>
          <w:rPr>
            <w:rFonts w:ascii="Times New Roman" w:hAnsi="Times New Roman" w:cs="Times New Roman"/>
            <w:sz w:val="24"/>
            <w:szCs w:val="24"/>
          </w:rPr>
          <w:id w:val="796718096"/>
          <w:citation/>
        </w:sdtPr>
        <w:sdtEndPr/>
        <w:sdtContent>
          <w:r w:rsidR="00D50A95" w:rsidRPr="00D50A95">
            <w:rPr>
              <w:rFonts w:ascii="Times New Roman" w:hAnsi="Times New Roman" w:cs="Times New Roman"/>
              <w:sz w:val="24"/>
              <w:szCs w:val="24"/>
            </w:rPr>
            <w:fldChar w:fldCharType="begin"/>
          </w:r>
          <w:r w:rsidR="00D50A95" w:rsidRPr="00D50A95">
            <w:rPr>
              <w:rFonts w:ascii="Times New Roman" w:hAnsi="Times New Roman" w:cs="Times New Roman"/>
              <w:sz w:val="24"/>
              <w:szCs w:val="24"/>
            </w:rPr>
            <w:instrText xml:space="preserve"> CITATION Geo241 \l 1033 </w:instrText>
          </w:r>
          <w:r w:rsidR="00D50A95" w:rsidRPr="00D50A95">
            <w:rPr>
              <w:rFonts w:ascii="Times New Roman" w:hAnsi="Times New Roman" w:cs="Times New Roman"/>
              <w:sz w:val="24"/>
              <w:szCs w:val="24"/>
            </w:rPr>
            <w:fldChar w:fldCharType="separate"/>
          </w:r>
          <w:r w:rsidR="00D50A95" w:rsidRPr="00D50A95">
            <w:rPr>
              <w:rFonts w:ascii="Times New Roman" w:hAnsi="Times New Roman" w:cs="Times New Roman"/>
              <w:noProof/>
              <w:sz w:val="24"/>
              <w:szCs w:val="24"/>
            </w:rPr>
            <w:t xml:space="preserve"> (Hutton, 2024)</w:t>
          </w:r>
          <w:r w:rsidR="00D50A95" w:rsidRPr="00D50A95">
            <w:rPr>
              <w:rFonts w:ascii="Times New Roman" w:hAnsi="Times New Roman" w:cs="Times New Roman"/>
              <w:sz w:val="24"/>
              <w:szCs w:val="24"/>
            </w:rPr>
            <w:fldChar w:fldCharType="end"/>
          </w:r>
        </w:sdtContent>
      </w:sdt>
      <w:r w:rsidR="00D2302D" w:rsidRPr="00D50A95">
        <w:rPr>
          <w:rFonts w:ascii="Times New Roman" w:hAnsi="Times New Roman" w:cs="Times New Roman"/>
          <w:sz w:val="24"/>
          <w:szCs w:val="24"/>
        </w:rPr>
        <w:t>.</w:t>
      </w:r>
    </w:p>
    <w:p w14:paraId="3A24BA8F" w14:textId="2B6813AB" w:rsidR="00327DFB" w:rsidRDefault="000369C4" w:rsidP="007003FE">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Profitable banks are </w:t>
      </w:r>
      <w:r w:rsidR="003E7EC5">
        <w:rPr>
          <w:rFonts w:ascii="Times New Roman" w:eastAsia="Times New Roman" w:hAnsi="Times New Roman" w:cs="Times New Roman"/>
          <w:sz w:val="24"/>
          <w:szCs w:val="24"/>
        </w:rPr>
        <w:t>generally</w:t>
      </w:r>
      <w:r>
        <w:rPr>
          <w:rFonts w:ascii="Times New Roman" w:eastAsia="Times New Roman" w:hAnsi="Times New Roman" w:cs="Times New Roman"/>
          <w:sz w:val="24"/>
          <w:szCs w:val="24"/>
        </w:rPr>
        <w:t xml:space="preserve"> more stable and better </w:t>
      </w:r>
      <w:r w:rsidR="00850408">
        <w:rPr>
          <w:rFonts w:ascii="Times New Roman" w:eastAsia="Times New Roman" w:hAnsi="Times New Roman" w:cs="Times New Roman"/>
          <w:sz w:val="24"/>
          <w:szCs w:val="24"/>
        </w:rPr>
        <w:t xml:space="preserve">able </w:t>
      </w:r>
      <w:r>
        <w:rPr>
          <w:rFonts w:ascii="Times New Roman" w:eastAsia="Times New Roman" w:hAnsi="Times New Roman" w:cs="Times New Roman"/>
          <w:sz w:val="24"/>
          <w:szCs w:val="24"/>
        </w:rPr>
        <w:t>to support economic growth</w:t>
      </w:r>
      <w:r w:rsidR="003E7EC5">
        <w:rPr>
          <w:rFonts w:ascii="Times New Roman" w:eastAsia="Times New Roman" w:hAnsi="Times New Roman" w:cs="Times New Roman"/>
          <w:sz w:val="24"/>
          <w:szCs w:val="24"/>
        </w:rPr>
        <w:t>,</w:t>
      </w:r>
      <w:r w:rsidR="006E5E49">
        <w:rPr>
          <w:rFonts w:ascii="Times New Roman" w:eastAsia="Times New Roman" w:hAnsi="Times New Roman" w:cs="Times New Roman"/>
          <w:sz w:val="24"/>
          <w:szCs w:val="24"/>
        </w:rPr>
        <w:t xml:space="preserve"> and profitable banks can </w:t>
      </w:r>
      <w:r w:rsidR="003E7EC5">
        <w:rPr>
          <w:rFonts w:ascii="Times New Roman" w:eastAsia="Times New Roman" w:hAnsi="Times New Roman" w:cs="Times New Roman"/>
          <w:sz w:val="24"/>
          <w:szCs w:val="24"/>
        </w:rPr>
        <w:t>help</w:t>
      </w:r>
      <w:r w:rsidR="006E5E49">
        <w:rPr>
          <w:rFonts w:ascii="Times New Roman" w:eastAsia="Times New Roman" w:hAnsi="Times New Roman" w:cs="Times New Roman"/>
          <w:sz w:val="24"/>
          <w:szCs w:val="24"/>
        </w:rPr>
        <w:t xml:space="preserve"> to build stronger</w:t>
      </w:r>
      <w:r w:rsidR="00F220FD">
        <w:rPr>
          <w:rFonts w:ascii="Times New Roman" w:eastAsia="Times New Roman" w:hAnsi="Times New Roman" w:cs="Times New Roman"/>
          <w:sz w:val="24"/>
          <w:szCs w:val="24"/>
        </w:rPr>
        <w:t xml:space="preserve"> capital reserves, improve consumer service</w:t>
      </w:r>
      <w:r w:rsidR="003E7EC5">
        <w:rPr>
          <w:rFonts w:ascii="Times New Roman" w:eastAsia="Times New Roman" w:hAnsi="Times New Roman" w:cs="Times New Roman"/>
          <w:sz w:val="24"/>
          <w:szCs w:val="24"/>
        </w:rPr>
        <w:t>,</w:t>
      </w:r>
      <w:r w:rsidR="00F220FD">
        <w:rPr>
          <w:rFonts w:ascii="Times New Roman" w:eastAsia="Times New Roman" w:hAnsi="Times New Roman" w:cs="Times New Roman"/>
          <w:sz w:val="24"/>
          <w:szCs w:val="24"/>
        </w:rPr>
        <w:t xml:space="preserve"> and support overall economic </w:t>
      </w:r>
      <w:r w:rsidR="00850408">
        <w:rPr>
          <w:rFonts w:ascii="Times New Roman" w:eastAsia="Times New Roman" w:hAnsi="Times New Roman" w:cs="Times New Roman"/>
          <w:sz w:val="24"/>
          <w:szCs w:val="24"/>
        </w:rPr>
        <w:t>growth</w:t>
      </w:r>
      <w:sdt>
        <w:sdtPr>
          <w:rPr>
            <w:rFonts w:ascii="Times New Roman" w:eastAsia="Times New Roman" w:hAnsi="Times New Roman" w:cs="Times New Roman"/>
            <w:sz w:val="24"/>
            <w:szCs w:val="24"/>
          </w:rPr>
          <w:id w:val="-1632784362"/>
          <w:citation/>
        </w:sdtPr>
        <w:sdtEndPr/>
        <w:sdtContent>
          <w:r w:rsidR="00850408">
            <w:rPr>
              <w:rFonts w:ascii="Times New Roman" w:eastAsia="Times New Roman" w:hAnsi="Times New Roman" w:cs="Times New Roman"/>
              <w:sz w:val="24"/>
              <w:szCs w:val="24"/>
            </w:rPr>
            <w:fldChar w:fldCharType="begin"/>
          </w:r>
          <w:r w:rsidR="0063365E">
            <w:rPr>
              <w:rFonts w:ascii="Times New Roman" w:eastAsia="Times New Roman" w:hAnsi="Times New Roman" w:cs="Times New Roman"/>
              <w:sz w:val="24"/>
              <w:szCs w:val="24"/>
            </w:rPr>
            <w:instrText xml:space="preserve">CITATION Kle22 \l 1033 </w:instrText>
          </w:r>
          <w:r w:rsidR="00850408">
            <w:rPr>
              <w:rFonts w:ascii="Times New Roman" w:eastAsia="Times New Roman" w:hAnsi="Times New Roman" w:cs="Times New Roman"/>
              <w:sz w:val="24"/>
              <w:szCs w:val="24"/>
            </w:rPr>
            <w:fldChar w:fldCharType="separate"/>
          </w:r>
          <w:r w:rsidR="0063365E">
            <w:rPr>
              <w:rFonts w:ascii="Times New Roman" w:eastAsia="Times New Roman" w:hAnsi="Times New Roman" w:cs="Times New Roman"/>
              <w:noProof/>
              <w:sz w:val="24"/>
              <w:szCs w:val="24"/>
            </w:rPr>
            <w:t xml:space="preserve"> </w:t>
          </w:r>
          <w:r w:rsidR="0063365E" w:rsidRPr="0063365E">
            <w:rPr>
              <w:rFonts w:ascii="Times New Roman" w:eastAsia="Times New Roman" w:hAnsi="Times New Roman" w:cs="Times New Roman"/>
              <w:noProof/>
              <w:sz w:val="24"/>
              <w:szCs w:val="24"/>
            </w:rPr>
            <w:t>(Klein &amp; Weill, 2022)</w:t>
          </w:r>
          <w:r w:rsidR="00850408">
            <w:rPr>
              <w:rFonts w:ascii="Times New Roman" w:eastAsia="Times New Roman" w:hAnsi="Times New Roman" w:cs="Times New Roman"/>
              <w:sz w:val="24"/>
              <w:szCs w:val="24"/>
            </w:rPr>
            <w:fldChar w:fldCharType="end"/>
          </w:r>
        </w:sdtContent>
      </w:sdt>
      <w:r w:rsidR="00850408">
        <w:rPr>
          <w:rFonts w:ascii="Times New Roman" w:eastAsia="Times New Roman" w:hAnsi="Times New Roman" w:cs="Times New Roman"/>
          <w:sz w:val="24"/>
          <w:szCs w:val="24"/>
        </w:rPr>
        <w:t>. On</w:t>
      </w:r>
      <w:r w:rsidR="009F1B98">
        <w:rPr>
          <w:rFonts w:ascii="Times New Roman" w:eastAsia="Times New Roman" w:hAnsi="Times New Roman" w:cs="Times New Roman"/>
          <w:sz w:val="24"/>
          <w:szCs w:val="24"/>
        </w:rPr>
        <w:t xml:space="preserve"> the other hand, a </w:t>
      </w:r>
      <w:r w:rsidR="00850408">
        <w:rPr>
          <w:rFonts w:ascii="Times New Roman" w:eastAsia="Times New Roman" w:hAnsi="Times New Roman" w:cs="Times New Roman"/>
          <w:sz w:val="24"/>
          <w:szCs w:val="24"/>
        </w:rPr>
        <w:t>weak</w:t>
      </w:r>
      <w:r w:rsidR="009F1B98">
        <w:rPr>
          <w:rFonts w:ascii="Times New Roman" w:eastAsia="Times New Roman" w:hAnsi="Times New Roman" w:cs="Times New Roman"/>
          <w:sz w:val="24"/>
          <w:szCs w:val="24"/>
        </w:rPr>
        <w:t xml:space="preserve"> bank </w:t>
      </w:r>
      <w:r w:rsidR="00C546AF">
        <w:rPr>
          <w:rFonts w:ascii="Times New Roman" w:eastAsia="Times New Roman" w:hAnsi="Times New Roman" w:cs="Times New Roman"/>
          <w:sz w:val="24"/>
          <w:szCs w:val="24"/>
        </w:rPr>
        <w:t>cannot</w:t>
      </w:r>
      <w:r w:rsidR="009F1B98">
        <w:rPr>
          <w:rFonts w:ascii="Times New Roman" w:eastAsia="Times New Roman" w:hAnsi="Times New Roman" w:cs="Times New Roman"/>
          <w:sz w:val="24"/>
          <w:szCs w:val="24"/>
        </w:rPr>
        <w:t xml:space="preserve"> perform well and </w:t>
      </w:r>
      <w:r w:rsidR="00850408">
        <w:rPr>
          <w:rFonts w:ascii="Times New Roman" w:eastAsia="Times New Roman" w:hAnsi="Times New Roman" w:cs="Times New Roman"/>
          <w:sz w:val="24"/>
          <w:szCs w:val="24"/>
        </w:rPr>
        <w:t xml:space="preserve">is </w:t>
      </w:r>
      <w:r w:rsidR="009F1B98">
        <w:rPr>
          <w:rFonts w:ascii="Times New Roman" w:eastAsia="Times New Roman" w:hAnsi="Times New Roman" w:cs="Times New Roman"/>
          <w:sz w:val="24"/>
          <w:szCs w:val="24"/>
        </w:rPr>
        <w:t>not able to support economic growth</w:t>
      </w:r>
      <w:r w:rsidR="00F71359">
        <w:rPr>
          <w:rFonts w:ascii="Times New Roman" w:eastAsia="Times New Roman" w:hAnsi="Times New Roman" w:cs="Times New Roman"/>
          <w:sz w:val="24"/>
          <w:szCs w:val="24"/>
        </w:rPr>
        <w:t xml:space="preserve">. Therefore, understanding factors that influence </w:t>
      </w:r>
      <w:r w:rsidR="00850408">
        <w:rPr>
          <w:rFonts w:ascii="Times New Roman" w:eastAsia="Times New Roman" w:hAnsi="Times New Roman" w:cs="Times New Roman"/>
          <w:sz w:val="24"/>
          <w:szCs w:val="24"/>
        </w:rPr>
        <w:t>banks'</w:t>
      </w:r>
      <w:r w:rsidR="00F71359">
        <w:rPr>
          <w:rFonts w:ascii="Times New Roman" w:eastAsia="Times New Roman" w:hAnsi="Times New Roman" w:cs="Times New Roman"/>
          <w:sz w:val="24"/>
          <w:szCs w:val="24"/>
        </w:rPr>
        <w:t xml:space="preserve"> profit has become </w:t>
      </w:r>
      <w:r w:rsidR="00850408">
        <w:rPr>
          <w:rFonts w:ascii="Times New Roman" w:eastAsia="Times New Roman" w:hAnsi="Times New Roman" w:cs="Times New Roman"/>
          <w:sz w:val="24"/>
          <w:szCs w:val="24"/>
        </w:rPr>
        <w:t>important to make a bank continuously profitable.</w:t>
      </w:r>
    </w:p>
    <w:p w14:paraId="5B525881" w14:textId="757F0E4E" w:rsidR="001C678E" w:rsidRDefault="0003753C" w:rsidP="006E5A43">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banking sector has </w:t>
      </w:r>
      <w:r w:rsidR="00CE460E">
        <w:rPr>
          <w:rFonts w:ascii="Times New Roman" w:eastAsia="Times New Roman" w:hAnsi="Times New Roman" w:cs="Times New Roman"/>
          <w:sz w:val="24"/>
          <w:szCs w:val="24"/>
        </w:rPr>
        <w:t>faced</w:t>
      </w:r>
      <w:r>
        <w:rPr>
          <w:rFonts w:ascii="Times New Roman" w:eastAsia="Times New Roman" w:hAnsi="Times New Roman" w:cs="Times New Roman"/>
          <w:sz w:val="24"/>
          <w:szCs w:val="24"/>
        </w:rPr>
        <w:t xml:space="preserve"> several major challenges over the past </w:t>
      </w:r>
      <w:r w:rsidR="00BB2C5A">
        <w:rPr>
          <w:rFonts w:ascii="Times New Roman" w:eastAsia="Times New Roman" w:hAnsi="Times New Roman" w:cs="Times New Roman"/>
          <w:sz w:val="24"/>
          <w:szCs w:val="24"/>
        </w:rPr>
        <w:t xml:space="preserve">few </w:t>
      </w:r>
      <w:r>
        <w:rPr>
          <w:rFonts w:ascii="Times New Roman" w:eastAsia="Times New Roman" w:hAnsi="Times New Roman" w:cs="Times New Roman"/>
          <w:sz w:val="24"/>
          <w:szCs w:val="24"/>
        </w:rPr>
        <w:t>years</w:t>
      </w:r>
      <w:r w:rsidR="00CE460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such as </w:t>
      </w:r>
      <w:r w:rsidR="00CE460E">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2008 </w:t>
      </w:r>
      <w:r w:rsidR="00CE460E">
        <w:rPr>
          <w:rFonts w:ascii="Times New Roman" w:eastAsia="Times New Roman" w:hAnsi="Times New Roman" w:cs="Times New Roman"/>
          <w:sz w:val="24"/>
          <w:szCs w:val="24"/>
        </w:rPr>
        <w:t>global financial crisis, COVID-19, and BREXIT.</w:t>
      </w:r>
      <w:r w:rsidR="00BB2C5A">
        <w:rPr>
          <w:rFonts w:ascii="Times New Roman" w:eastAsia="Times New Roman" w:hAnsi="Times New Roman" w:cs="Times New Roman"/>
          <w:sz w:val="24"/>
          <w:szCs w:val="24"/>
        </w:rPr>
        <w:t xml:space="preserve"> </w:t>
      </w:r>
      <w:r w:rsidR="00FF4938">
        <w:rPr>
          <w:rFonts w:ascii="Times New Roman" w:eastAsia="Times New Roman" w:hAnsi="Times New Roman" w:cs="Times New Roman"/>
          <w:sz w:val="24"/>
          <w:szCs w:val="24"/>
        </w:rPr>
        <w:t xml:space="preserve">The </w:t>
      </w:r>
      <w:r w:rsidR="00BB2C5A">
        <w:rPr>
          <w:rFonts w:ascii="Times New Roman" w:eastAsia="Times New Roman" w:hAnsi="Times New Roman" w:cs="Times New Roman"/>
          <w:sz w:val="24"/>
          <w:szCs w:val="24"/>
        </w:rPr>
        <w:t>2008 financial crisis began</w:t>
      </w:r>
      <w:r w:rsidR="00FF4938">
        <w:rPr>
          <w:rFonts w:ascii="Times New Roman" w:eastAsia="Times New Roman" w:hAnsi="Times New Roman" w:cs="Times New Roman"/>
          <w:sz w:val="24"/>
          <w:szCs w:val="24"/>
        </w:rPr>
        <w:t xml:space="preserve"> in the United States housing market, and it quickly spread across the global financial system</w:t>
      </w:r>
      <w:r w:rsidR="006E5A43">
        <w:rPr>
          <w:rFonts w:ascii="Times New Roman" w:eastAsia="Times New Roman" w:hAnsi="Times New Roman" w:cs="Times New Roman"/>
          <w:sz w:val="24"/>
          <w:szCs w:val="24"/>
        </w:rPr>
        <w:t>. Many</w:t>
      </w:r>
      <w:r w:rsidR="007027D1">
        <w:rPr>
          <w:rFonts w:ascii="Times New Roman" w:eastAsia="Times New Roman" w:hAnsi="Times New Roman" w:cs="Times New Roman"/>
          <w:sz w:val="24"/>
          <w:szCs w:val="24"/>
        </w:rPr>
        <w:t xml:space="preserve"> banks </w:t>
      </w:r>
      <w:r w:rsidR="006E5A43">
        <w:rPr>
          <w:rFonts w:ascii="Times New Roman" w:eastAsia="Times New Roman" w:hAnsi="Times New Roman" w:cs="Times New Roman"/>
          <w:sz w:val="24"/>
          <w:szCs w:val="24"/>
        </w:rPr>
        <w:lastRenderedPageBreak/>
        <w:t>experienced</w:t>
      </w:r>
      <w:r w:rsidR="007027D1">
        <w:rPr>
          <w:rFonts w:ascii="Times New Roman" w:eastAsia="Times New Roman" w:hAnsi="Times New Roman" w:cs="Times New Roman"/>
          <w:sz w:val="24"/>
          <w:szCs w:val="24"/>
        </w:rPr>
        <w:t xml:space="preserve"> losses </w:t>
      </w:r>
      <w:r w:rsidR="006E5A43">
        <w:rPr>
          <w:rFonts w:ascii="Times New Roman" w:eastAsia="Times New Roman" w:hAnsi="Times New Roman" w:cs="Times New Roman"/>
          <w:sz w:val="24"/>
          <w:szCs w:val="24"/>
        </w:rPr>
        <w:t>in</w:t>
      </w:r>
      <w:r w:rsidR="007027D1">
        <w:rPr>
          <w:rFonts w:ascii="Times New Roman" w:eastAsia="Times New Roman" w:hAnsi="Times New Roman" w:cs="Times New Roman"/>
          <w:sz w:val="24"/>
          <w:szCs w:val="24"/>
        </w:rPr>
        <w:t xml:space="preserve"> </w:t>
      </w:r>
      <w:r w:rsidR="00FE39A2">
        <w:rPr>
          <w:rFonts w:ascii="Times New Roman" w:eastAsia="Times New Roman" w:hAnsi="Times New Roman" w:cs="Times New Roman"/>
          <w:sz w:val="24"/>
          <w:szCs w:val="24"/>
        </w:rPr>
        <w:t>this crisis</w:t>
      </w:r>
      <w:r w:rsidR="006E5A43">
        <w:rPr>
          <w:rFonts w:ascii="Times New Roman" w:eastAsia="Times New Roman" w:hAnsi="Times New Roman" w:cs="Times New Roman"/>
          <w:sz w:val="24"/>
          <w:szCs w:val="24"/>
        </w:rPr>
        <w:t>, showing</w:t>
      </w:r>
      <w:r w:rsidR="00FE39A2">
        <w:rPr>
          <w:rFonts w:ascii="Times New Roman" w:eastAsia="Times New Roman" w:hAnsi="Times New Roman" w:cs="Times New Roman"/>
          <w:sz w:val="24"/>
          <w:szCs w:val="24"/>
        </w:rPr>
        <w:t xml:space="preserve"> </w:t>
      </w:r>
      <w:r w:rsidR="006E5A43">
        <w:rPr>
          <w:rFonts w:ascii="Times New Roman" w:eastAsia="Times New Roman" w:hAnsi="Times New Roman" w:cs="Times New Roman"/>
          <w:sz w:val="24"/>
          <w:szCs w:val="24"/>
        </w:rPr>
        <w:t>the</w:t>
      </w:r>
      <w:r w:rsidR="00FE39A2">
        <w:rPr>
          <w:rFonts w:ascii="Times New Roman" w:eastAsia="Times New Roman" w:hAnsi="Times New Roman" w:cs="Times New Roman"/>
          <w:sz w:val="24"/>
          <w:szCs w:val="24"/>
        </w:rPr>
        <w:t xml:space="preserve"> weakness of risk management, corporate governance</w:t>
      </w:r>
      <w:r w:rsidR="006E5A43">
        <w:rPr>
          <w:rFonts w:ascii="Times New Roman" w:eastAsia="Times New Roman" w:hAnsi="Times New Roman" w:cs="Times New Roman"/>
          <w:sz w:val="24"/>
          <w:szCs w:val="24"/>
        </w:rPr>
        <w:t>,</w:t>
      </w:r>
      <w:r w:rsidR="00FE39A2">
        <w:rPr>
          <w:rFonts w:ascii="Times New Roman" w:eastAsia="Times New Roman" w:hAnsi="Times New Roman" w:cs="Times New Roman"/>
          <w:sz w:val="24"/>
          <w:szCs w:val="24"/>
        </w:rPr>
        <w:t xml:space="preserve"> and financial regulations</w:t>
      </w:r>
      <w:sdt>
        <w:sdtPr>
          <w:rPr>
            <w:rFonts w:ascii="Times New Roman" w:eastAsia="Times New Roman" w:hAnsi="Times New Roman" w:cs="Times New Roman"/>
            <w:sz w:val="24"/>
            <w:szCs w:val="24"/>
          </w:rPr>
          <w:id w:val="1067449060"/>
          <w:citation/>
        </w:sdtPr>
        <w:sdtEndPr/>
        <w:sdtContent>
          <w:r w:rsidR="006E5A43">
            <w:rPr>
              <w:rFonts w:ascii="Times New Roman" w:eastAsia="Times New Roman" w:hAnsi="Times New Roman" w:cs="Times New Roman"/>
              <w:sz w:val="24"/>
              <w:szCs w:val="24"/>
            </w:rPr>
            <w:fldChar w:fldCharType="begin"/>
          </w:r>
          <w:r w:rsidR="006E5A43">
            <w:rPr>
              <w:rFonts w:ascii="Times New Roman" w:eastAsia="Times New Roman" w:hAnsi="Times New Roman" w:cs="Times New Roman"/>
              <w:sz w:val="24"/>
              <w:szCs w:val="24"/>
            </w:rPr>
            <w:instrText xml:space="preserve"> CITATION Sim08 \l 1033 </w:instrText>
          </w:r>
          <w:r w:rsidR="006E5A43">
            <w:rPr>
              <w:rFonts w:ascii="Times New Roman" w:eastAsia="Times New Roman" w:hAnsi="Times New Roman" w:cs="Times New Roman"/>
              <w:sz w:val="24"/>
              <w:szCs w:val="24"/>
            </w:rPr>
            <w:fldChar w:fldCharType="separate"/>
          </w:r>
          <w:r w:rsidR="006E5A43">
            <w:rPr>
              <w:rFonts w:ascii="Times New Roman" w:eastAsia="Times New Roman" w:hAnsi="Times New Roman" w:cs="Times New Roman"/>
              <w:noProof/>
              <w:sz w:val="24"/>
              <w:szCs w:val="24"/>
            </w:rPr>
            <w:t xml:space="preserve"> </w:t>
          </w:r>
          <w:r w:rsidR="006E5A43" w:rsidRPr="006E5A43">
            <w:rPr>
              <w:rFonts w:ascii="Times New Roman" w:eastAsia="Times New Roman" w:hAnsi="Times New Roman" w:cs="Times New Roman"/>
              <w:noProof/>
              <w:sz w:val="24"/>
              <w:szCs w:val="24"/>
            </w:rPr>
            <w:t>(Jack, 2008)</w:t>
          </w:r>
          <w:r w:rsidR="006E5A43">
            <w:rPr>
              <w:rFonts w:ascii="Times New Roman" w:eastAsia="Times New Roman" w:hAnsi="Times New Roman" w:cs="Times New Roman"/>
              <w:sz w:val="24"/>
              <w:szCs w:val="24"/>
            </w:rPr>
            <w:fldChar w:fldCharType="end"/>
          </w:r>
        </w:sdtContent>
      </w:sdt>
      <w:r w:rsidR="00FE39A2">
        <w:rPr>
          <w:rFonts w:ascii="Times New Roman" w:eastAsia="Times New Roman" w:hAnsi="Times New Roman" w:cs="Times New Roman"/>
          <w:sz w:val="24"/>
          <w:szCs w:val="24"/>
        </w:rPr>
        <w:t>.</w:t>
      </w:r>
      <w:r w:rsidR="00774AC4">
        <w:rPr>
          <w:rFonts w:ascii="Times New Roman" w:eastAsia="Times New Roman" w:hAnsi="Times New Roman" w:cs="Times New Roman"/>
          <w:sz w:val="24"/>
          <w:szCs w:val="24"/>
        </w:rPr>
        <w:t xml:space="preserve"> Similarly, </w:t>
      </w:r>
      <w:r w:rsidR="00A17933">
        <w:rPr>
          <w:rFonts w:ascii="Times New Roman" w:eastAsia="Times New Roman" w:hAnsi="Times New Roman" w:cs="Times New Roman"/>
          <w:sz w:val="24"/>
          <w:szCs w:val="24"/>
        </w:rPr>
        <w:t>on COVID-19</w:t>
      </w:r>
      <w:r w:rsidR="00167616">
        <w:rPr>
          <w:rFonts w:ascii="Times New Roman" w:eastAsia="Times New Roman" w:hAnsi="Times New Roman" w:cs="Times New Roman"/>
          <w:sz w:val="24"/>
          <w:szCs w:val="24"/>
        </w:rPr>
        <w:t>,</w:t>
      </w:r>
      <w:r w:rsidR="00A17933">
        <w:rPr>
          <w:rFonts w:ascii="Times New Roman" w:eastAsia="Times New Roman" w:hAnsi="Times New Roman" w:cs="Times New Roman"/>
          <w:sz w:val="24"/>
          <w:szCs w:val="24"/>
        </w:rPr>
        <w:t xml:space="preserve"> UK banks </w:t>
      </w:r>
      <w:r w:rsidR="00167616">
        <w:rPr>
          <w:rFonts w:ascii="Times New Roman" w:eastAsia="Times New Roman" w:hAnsi="Times New Roman" w:cs="Times New Roman"/>
          <w:sz w:val="24"/>
          <w:szCs w:val="24"/>
        </w:rPr>
        <w:t>have faced</w:t>
      </w:r>
      <w:r w:rsidR="00A17933">
        <w:rPr>
          <w:rFonts w:ascii="Times New Roman" w:eastAsia="Times New Roman" w:hAnsi="Times New Roman" w:cs="Times New Roman"/>
          <w:sz w:val="24"/>
          <w:szCs w:val="24"/>
        </w:rPr>
        <w:t xml:space="preserve"> many challenges, </w:t>
      </w:r>
      <w:r w:rsidR="00367707">
        <w:rPr>
          <w:rFonts w:ascii="Times New Roman" w:eastAsia="Times New Roman" w:hAnsi="Times New Roman" w:cs="Times New Roman"/>
          <w:sz w:val="24"/>
          <w:szCs w:val="24"/>
        </w:rPr>
        <w:t xml:space="preserve">the </w:t>
      </w:r>
      <w:r w:rsidR="00A17933">
        <w:rPr>
          <w:rFonts w:ascii="Times New Roman" w:eastAsia="Times New Roman" w:hAnsi="Times New Roman" w:cs="Times New Roman"/>
          <w:sz w:val="24"/>
          <w:szCs w:val="24"/>
        </w:rPr>
        <w:t xml:space="preserve">lockdown </w:t>
      </w:r>
      <w:r w:rsidR="00167616">
        <w:rPr>
          <w:rFonts w:ascii="Times New Roman" w:eastAsia="Times New Roman" w:hAnsi="Times New Roman" w:cs="Times New Roman"/>
          <w:sz w:val="24"/>
          <w:szCs w:val="24"/>
        </w:rPr>
        <w:t>slowed</w:t>
      </w:r>
      <w:r w:rsidR="00A17933">
        <w:rPr>
          <w:rFonts w:ascii="Times New Roman" w:eastAsia="Times New Roman" w:hAnsi="Times New Roman" w:cs="Times New Roman"/>
          <w:sz w:val="24"/>
          <w:szCs w:val="24"/>
        </w:rPr>
        <w:t xml:space="preserve"> down the economic activities</w:t>
      </w:r>
      <w:r w:rsidR="00E902B7">
        <w:rPr>
          <w:rFonts w:ascii="Times New Roman" w:eastAsia="Times New Roman" w:hAnsi="Times New Roman" w:cs="Times New Roman"/>
          <w:sz w:val="24"/>
          <w:szCs w:val="24"/>
        </w:rPr>
        <w:t xml:space="preserve">, raised </w:t>
      </w:r>
      <w:r w:rsidR="00167616">
        <w:rPr>
          <w:rFonts w:ascii="Times New Roman" w:eastAsia="Times New Roman" w:hAnsi="Times New Roman" w:cs="Times New Roman"/>
          <w:sz w:val="24"/>
          <w:szCs w:val="24"/>
        </w:rPr>
        <w:t>concerns</w:t>
      </w:r>
      <w:r w:rsidR="00E902B7">
        <w:rPr>
          <w:rFonts w:ascii="Times New Roman" w:eastAsia="Times New Roman" w:hAnsi="Times New Roman" w:cs="Times New Roman"/>
          <w:sz w:val="24"/>
          <w:szCs w:val="24"/>
        </w:rPr>
        <w:t xml:space="preserve"> for loan default</w:t>
      </w:r>
      <w:r w:rsidR="000236B0">
        <w:rPr>
          <w:rFonts w:ascii="Times New Roman" w:eastAsia="Times New Roman" w:hAnsi="Times New Roman" w:cs="Times New Roman"/>
          <w:sz w:val="24"/>
          <w:szCs w:val="24"/>
        </w:rPr>
        <w:t>s</w:t>
      </w:r>
      <w:r w:rsidR="00E902B7">
        <w:rPr>
          <w:rFonts w:ascii="Times New Roman" w:eastAsia="Times New Roman" w:hAnsi="Times New Roman" w:cs="Times New Roman"/>
          <w:sz w:val="24"/>
          <w:szCs w:val="24"/>
        </w:rPr>
        <w:t xml:space="preserve">, </w:t>
      </w:r>
      <w:r w:rsidR="00167616">
        <w:rPr>
          <w:rFonts w:ascii="Times New Roman" w:eastAsia="Times New Roman" w:hAnsi="Times New Roman" w:cs="Times New Roman"/>
          <w:sz w:val="24"/>
          <w:szCs w:val="24"/>
        </w:rPr>
        <w:t>and many more</w:t>
      </w:r>
      <w:sdt>
        <w:sdtPr>
          <w:rPr>
            <w:rFonts w:ascii="Times New Roman" w:eastAsia="Times New Roman" w:hAnsi="Times New Roman" w:cs="Times New Roman"/>
            <w:sz w:val="24"/>
            <w:szCs w:val="24"/>
          </w:rPr>
          <w:id w:val="1933706021"/>
          <w:citation/>
        </w:sdtPr>
        <w:sdtEndPr/>
        <w:sdtContent>
          <w:r w:rsidR="007B2900">
            <w:rPr>
              <w:rFonts w:ascii="Times New Roman" w:eastAsia="Times New Roman" w:hAnsi="Times New Roman" w:cs="Times New Roman"/>
              <w:sz w:val="24"/>
              <w:szCs w:val="24"/>
            </w:rPr>
            <w:fldChar w:fldCharType="begin"/>
          </w:r>
          <w:r w:rsidR="000236B0">
            <w:rPr>
              <w:rFonts w:ascii="Times New Roman" w:eastAsia="Times New Roman" w:hAnsi="Times New Roman" w:cs="Times New Roman"/>
              <w:sz w:val="24"/>
              <w:szCs w:val="24"/>
            </w:rPr>
            <w:instrText xml:space="preserve">CITATION Dar23 \l 1033 </w:instrText>
          </w:r>
          <w:r w:rsidR="007B2900">
            <w:rPr>
              <w:rFonts w:ascii="Times New Roman" w:eastAsia="Times New Roman" w:hAnsi="Times New Roman" w:cs="Times New Roman"/>
              <w:sz w:val="24"/>
              <w:szCs w:val="24"/>
            </w:rPr>
            <w:fldChar w:fldCharType="separate"/>
          </w:r>
          <w:r w:rsidR="000236B0">
            <w:rPr>
              <w:rFonts w:ascii="Times New Roman" w:eastAsia="Times New Roman" w:hAnsi="Times New Roman" w:cs="Times New Roman"/>
              <w:noProof/>
              <w:sz w:val="24"/>
              <w:szCs w:val="24"/>
            </w:rPr>
            <w:t xml:space="preserve"> </w:t>
          </w:r>
          <w:r w:rsidR="000236B0" w:rsidRPr="000236B0">
            <w:rPr>
              <w:rFonts w:ascii="Times New Roman" w:eastAsia="Times New Roman" w:hAnsi="Times New Roman" w:cs="Times New Roman"/>
              <w:noProof/>
              <w:sz w:val="24"/>
              <w:szCs w:val="24"/>
            </w:rPr>
            <w:t>(Darwish &amp; Bayyoud, 2023)</w:t>
          </w:r>
          <w:r w:rsidR="007B2900">
            <w:rPr>
              <w:rFonts w:ascii="Times New Roman" w:eastAsia="Times New Roman" w:hAnsi="Times New Roman" w:cs="Times New Roman"/>
              <w:sz w:val="24"/>
              <w:szCs w:val="24"/>
            </w:rPr>
            <w:fldChar w:fldCharType="end"/>
          </w:r>
        </w:sdtContent>
      </w:sdt>
      <w:r w:rsidR="00167616">
        <w:rPr>
          <w:rFonts w:ascii="Times New Roman" w:eastAsia="Times New Roman" w:hAnsi="Times New Roman" w:cs="Times New Roman"/>
          <w:sz w:val="24"/>
          <w:szCs w:val="24"/>
        </w:rPr>
        <w:t>.</w:t>
      </w:r>
    </w:p>
    <w:p w14:paraId="281FB80F" w14:textId="454D6E40" w:rsidR="00167616" w:rsidRPr="00167616" w:rsidRDefault="00531784" w:rsidP="00531784">
      <w:pPr>
        <w:spacing w:before="100" w:beforeAutospacing="1" w:after="100" w:afterAutospacing="1" w:line="24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5772476F" wp14:editId="74FDB27E">
                <wp:simplePos x="0" y="0"/>
                <wp:positionH relativeFrom="column">
                  <wp:posOffset>2847975</wp:posOffset>
                </wp:positionH>
                <wp:positionV relativeFrom="paragraph">
                  <wp:posOffset>217170</wp:posOffset>
                </wp:positionV>
                <wp:extent cx="142875" cy="123825"/>
                <wp:effectExtent l="19050" t="0" r="28575" b="47625"/>
                <wp:wrapNone/>
                <wp:docPr id="4" name="Arrow: Down 4"/>
                <wp:cNvGraphicFramePr/>
                <a:graphic xmlns:a="http://schemas.openxmlformats.org/drawingml/2006/main">
                  <a:graphicData uri="http://schemas.microsoft.com/office/word/2010/wordprocessingShape">
                    <wps:wsp>
                      <wps:cNvSpPr/>
                      <wps:spPr>
                        <a:xfrm>
                          <a:off x="0" y="0"/>
                          <a:ext cx="142875" cy="12382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39AAF9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224.25pt;margin-top:17.1pt;width:11.25pt;height:9.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" adj="10800" fillcolor="black [3200]" strokecolor="black [1600]" strokeweight="1pt"/>
            </w:pict>
          </mc:Fallback>
        </mc:AlternateContent>
      </w:r>
      <w:r w:rsidR="00167616" w:rsidRPr="00167616">
        <w:rPr>
          <w:rFonts w:ascii="Times New Roman" w:hAnsi="Times New Roman" w:cs="Times New Roman"/>
          <w:sz w:val="24"/>
          <w:szCs w:val="24"/>
        </w:rPr>
        <w:t>COVID-19</w:t>
      </w:r>
      <w:r w:rsidR="00FB6D31">
        <w:rPr>
          <w:rFonts w:ascii="Times New Roman" w:hAnsi="Times New Roman" w:cs="Times New Roman"/>
          <w:sz w:val="24"/>
          <w:szCs w:val="24"/>
        </w:rPr>
        <w:t xml:space="preserve"> </w:t>
      </w:r>
      <w:r w:rsidR="00167616" w:rsidRPr="00167616">
        <w:rPr>
          <w:rFonts w:ascii="Times New Roman" w:hAnsi="Times New Roman" w:cs="Times New Roman"/>
          <w:sz w:val="24"/>
          <w:szCs w:val="24"/>
        </w:rPr>
        <w:t>Pandemic</w:t>
      </w:r>
    </w:p>
    <w:p w14:paraId="0234F476" w14:textId="031B34CE" w:rsidR="00167616" w:rsidRPr="00167616" w:rsidRDefault="00531784" w:rsidP="00531784">
      <w:pPr>
        <w:spacing w:before="100" w:beforeAutospacing="1" w:after="100" w:afterAutospacing="1" w:line="24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2" behindDoc="0" locked="0" layoutInCell="1" allowOverlap="1" wp14:anchorId="45C576D6" wp14:editId="2D015CC3">
                <wp:simplePos x="0" y="0"/>
                <wp:positionH relativeFrom="column">
                  <wp:posOffset>2895600</wp:posOffset>
                </wp:positionH>
                <wp:positionV relativeFrom="paragraph">
                  <wp:posOffset>549910</wp:posOffset>
                </wp:positionV>
                <wp:extent cx="95250" cy="114300"/>
                <wp:effectExtent l="19050" t="0" r="38100" b="38100"/>
                <wp:wrapNone/>
                <wp:docPr id="6" name="Arrow: Down 6"/>
                <wp:cNvGraphicFramePr/>
                <a:graphic xmlns:a="http://schemas.openxmlformats.org/drawingml/2006/main">
                  <a:graphicData uri="http://schemas.microsoft.com/office/word/2010/wordprocessingShape">
                    <wps:wsp>
                      <wps:cNvSpPr/>
                      <wps:spPr>
                        <a:xfrm>
                          <a:off x="0" y="0"/>
                          <a:ext cx="95250" cy="1143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B2B1BF" id="Arrow: Down 6" o:spid="_x0000_s1026" type="#_x0000_t67" style="position:absolute;margin-left:228pt;margin-top:43.3pt;width:7.5pt;height: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" adj="12600" fillcolor="black [3200]" strokecolor="black [1600]" strokeweight="1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8241" behindDoc="0" locked="0" layoutInCell="1" allowOverlap="1" wp14:anchorId="40D4E013" wp14:editId="038F836D">
                <wp:simplePos x="0" y="0"/>
                <wp:positionH relativeFrom="column">
                  <wp:posOffset>2847975</wp:posOffset>
                </wp:positionH>
                <wp:positionV relativeFrom="paragraph">
                  <wp:posOffset>216535</wp:posOffset>
                </wp:positionV>
                <wp:extent cx="142875" cy="95250"/>
                <wp:effectExtent l="38100" t="0" r="28575" b="38100"/>
                <wp:wrapNone/>
                <wp:docPr id="5" name="Arrow: Down 5"/>
                <wp:cNvGraphicFramePr/>
                <a:graphic xmlns:a="http://schemas.openxmlformats.org/drawingml/2006/main">
                  <a:graphicData uri="http://schemas.microsoft.com/office/word/2010/wordprocessingShape">
                    <wps:wsp>
                      <wps:cNvSpPr/>
                      <wps:spPr>
                        <a:xfrm>
                          <a:off x="0" y="0"/>
                          <a:ext cx="142875" cy="9525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D08203" id="Arrow: Down 5" o:spid="_x0000_s1026" type="#_x0000_t67" style="position:absolute;margin-left:224.25pt;margin-top:17.05pt;width:11.25pt;height: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" adj="10800" fillcolor="black [3200]" strokecolor="black [1600]" strokeweight="1pt"/>
            </w:pict>
          </mc:Fallback>
        </mc:AlternateContent>
      </w:r>
      <w:r w:rsidR="00167616" w:rsidRPr="00167616">
        <w:rPr>
          <w:rFonts w:ascii="Times New Roman" w:hAnsi="Times New Roman" w:cs="Times New Roman"/>
          <w:sz w:val="24"/>
          <w:szCs w:val="24"/>
        </w:rPr>
        <w:t>Lockdowns</w:t>
      </w:r>
      <w:r w:rsidR="00167616">
        <w:rPr>
          <w:rFonts w:ascii="Times New Roman" w:hAnsi="Times New Roman" w:cs="Times New Roman"/>
          <w:sz w:val="24"/>
          <w:szCs w:val="24"/>
        </w:rPr>
        <w:t xml:space="preserve"> </w:t>
      </w:r>
      <w:r w:rsidR="00167616" w:rsidRPr="00167616">
        <w:rPr>
          <w:rFonts w:ascii="Times New Roman" w:hAnsi="Times New Roman" w:cs="Times New Roman"/>
          <w:sz w:val="24"/>
          <w:szCs w:val="24"/>
        </w:rPr>
        <w:br/>
      </w:r>
      <w:r w:rsidR="00167616" w:rsidRPr="00167616">
        <w:rPr>
          <w:rFonts w:ascii="Times New Roman" w:hAnsi="Times New Roman" w:cs="Times New Roman"/>
          <w:sz w:val="24"/>
          <w:szCs w:val="24"/>
        </w:rPr>
        <w:br/>
        <w:t>Reduced Business Activities</w:t>
      </w:r>
    </w:p>
    <w:p w14:paraId="4CBF952B" w14:textId="4E19AFFB" w:rsidR="00531784" w:rsidRDefault="00531784" w:rsidP="00531784">
      <w:pPr>
        <w:spacing w:before="100" w:beforeAutospacing="1" w:after="100" w:afterAutospacing="1" w:line="24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4" behindDoc="0" locked="0" layoutInCell="1" allowOverlap="1" wp14:anchorId="4A81013F" wp14:editId="088B006F">
                <wp:simplePos x="0" y="0"/>
                <wp:positionH relativeFrom="column">
                  <wp:posOffset>2895600</wp:posOffset>
                </wp:positionH>
                <wp:positionV relativeFrom="paragraph">
                  <wp:posOffset>636905</wp:posOffset>
                </wp:positionV>
                <wp:extent cx="95250" cy="142875"/>
                <wp:effectExtent l="19050" t="0" r="38100" b="47625"/>
                <wp:wrapNone/>
                <wp:docPr id="8" name="Arrow: Down 8"/>
                <wp:cNvGraphicFramePr/>
                <a:graphic xmlns:a="http://schemas.openxmlformats.org/drawingml/2006/main">
                  <a:graphicData uri="http://schemas.microsoft.com/office/word/2010/wordprocessingShape">
                    <wps:wsp>
                      <wps:cNvSpPr/>
                      <wps:spPr>
                        <a:xfrm>
                          <a:off x="0" y="0"/>
                          <a:ext cx="95250" cy="1428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D43F08" id="Arrow: Down 8" o:spid="_x0000_s1026" type="#_x0000_t67" style="position:absolute;margin-left:228pt;margin-top:50.15pt;width:7.5pt;height:11.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" adj="14400" fillcolor="black [3200]" strokecolor="black [1600]" strokeweight="1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8243" behindDoc="0" locked="0" layoutInCell="1" allowOverlap="1" wp14:anchorId="1A45B7FF" wp14:editId="022CD686">
                <wp:simplePos x="0" y="0"/>
                <wp:positionH relativeFrom="column">
                  <wp:posOffset>2895600</wp:posOffset>
                </wp:positionH>
                <wp:positionV relativeFrom="paragraph">
                  <wp:posOffset>198755</wp:posOffset>
                </wp:positionV>
                <wp:extent cx="95250" cy="123825"/>
                <wp:effectExtent l="19050" t="0" r="38100" b="47625"/>
                <wp:wrapNone/>
                <wp:docPr id="7" name="Arrow: Down 7"/>
                <wp:cNvGraphicFramePr/>
                <a:graphic xmlns:a="http://schemas.openxmlformats.org/drawingml/2006/main">
                  <a:graphicData uri="http://schemas.microsoft.com/office/word/2010/wordprocessingShape">
                    <wps:wsp>
                      <wps:cNvSpPr/>
                      <wps:spPr>
                        <a:xfrm>
                          <a:off x="0" y="0"/>
                          <a:ext cx="95250" cy="12382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31608C" id="Arrow: Down 7" o:spid="_x0000_s1026" type="#_x0000_t67" style="position:absolute;margin-left:228pt;margin-top:15.65pt;width:7.5pt;height:9.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" adj="13292" fillcolor="black [3200]" strokecolor="black [1600]" strokeweight="1pt"/>
            </w:pict>
          </mc:Fallback>
        </mc:AlternateContent>
      </w:r>
      <w:r w:rsidR="00167616" w:rsidRPr="00167616">
        <w:rPr>
          <w:rFonts w:ascii="Times New Roman" w:hAnsi="Times New Roman" w:cs="Times New Roman"/>
          <w:sz w:val="24"/>
          <w:szCs w:val="24"/>
        </w:rPr>
        <w:t>Lower Consumer Spending</w:t>
      </w:r>
      <w:r w:rsidR="00167616" w:rsidRPr="00167616">
        <w:rPr>
          <w:rFonts w:ascii="Times New Roman" w:hAnsi="Times New Roman" w:cs="Times New Roman"/>
          <w:sz w:val="24"/>
          <w:szCs w:val="24"/>
        </w:rPr>
        <w:br/>
      </w:r>
      <w:r w:rsidR="00167616" w:rsidRPr="00167616">
        <w:rPr>
          <w:rFonts w:ascii="Times New Roman" w:hAnsi="Times New Roman" w:cs="Times New Roman"/>
          <w:sz w:val="24"/>
          <w:szCs w:val="24"/>
        </w:rPr>
        <w:br/>
        <w:t>Financial Difficulties</w:t>
      </w:r>
    </w:p>
    <w:p w14:paraId="18DBFFB1" w14:textId="38D393C7" w:rsidR="00167616" w:rsidRPr="00167616" w:rsidRDefault="00531784" w:rsidP="00531784">
      <w:pPr>
        <w:spacing w:before="100" w:beforeAutospacing="1" w:after="100" w:afterAutospacing="1" w:line="24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5" behindDoc="0" locked="0" layoutInCell="1" allowOverlap="1" wp14:anchorId="27D8FA8F" wp14:editId="724BE0D7">
                <wp:simplePos x="0" y="0"/>
                <wp:positionH relativeFrom="column">
                  <wp:posOffset>2895600</wp:posOffset>
                </wp:positionH>
                <wp:positionV relativeFrom="paragraph">
                  <wp:posOffset>438150</wp:posOffset>
                </wp:positionV>
                <wp:extent cx="95250" cy="209550"/>
                <wp:effectExtent l="19050" t="0" r="38100" b="38100"/>
                <wp:wrapNone/>
                <wp:docPr id="9" name="Arrow: Down 9"/>
                <wp:cNvGraphicFramePr/>
                <a:graphic xmlns:a="http://schemas.openxmlformats.org/drawingml/2006/main">
                  <a:graphicData uri="http://schemas.microsoft.com/office/word/2010/wordprocessingShape">
                    <wps:wsp>
                      <wps:cNvSpPr/>
                      <wps:spPr>
                        <a:xfrm>
                          <a:off x="0" y="0"/>
                          <a:ext cx="95250" cy="20955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A8327F" id="Arrow: Down 9" o:spid="_x0000_s1026" type="#_x0000_t67" style="position:absolute;margin-left:228pt;margin-top:34.5pt;width:7.5pt;height:16.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" adj="16691" fillcolor="black [3200]" strokecolor="black [1600]" strokeweight="1pt"/>
            </w:pict>
          </mc:Fallback>
        </mc:AlternateContent>
      </w:r>
      <w:r w:rsidR="00167616" w:rsidRPr="00167616">
        <w:rPr>
          <w:rFonts w:ascii="Times New Roman" w:hAnsi="Times New Roman" w:cs="Times New Roman"/>
          <w:sz w:val="24"/>
          <w:szCs w:val="24"/>
        </w:rPr>
        <w:br/>
        <w:t>Increased Loan Repayment Risks</w:t>
      </w:r>
      <w:r w:rsidR="00167616" w:rsidRPr="00167616">
        <w:rPr>
          <w:rFonts w:ascii="Times New Roman" w:hAnsi="Times New Roman" w:cs="Times New Roman"/>
          <w:sz w:val="24"/>
          <w:szCs w:val="24"/>
        </w:rPr>
        <w:br/>
      </w:r>
    </w:p>
    <w:p w14:paraId="201727AA" w14:textId="3F0A8522" w:rsidR="00167616" w:rsidRDefault="00531784" w:rsidP="00531784">
      <w:pPr>
        <w:spacing w:before="100" w:beforeAutospacing="1" w:after="100" w:afterAutospacing="1" w:line="24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8" behindDoc="0" locked="0" layoutInCell="1" allowOverlap="1" wp14:anchorId="11A238DB" wp14:editId="16C05E04">
                <wp:simplePos x="0" y="0"/>
                <wp:positionH relativeFrom="column">
                  <wp:posOffset>2895600</wp:posOffset>
                </wp:positionH>
                <wp:positionV relativeFrom="paragraph">
                  <wp:posOffset>944880</wp:posOffset>
                </wp:positionV>
                <wp:extent cx="95250" cy="104775"/>
                <wp:effectExtent l="19050" t="0" r="38100" b="47625"/>
                <wp:wrapNone/>
                <wp:docPr id="12" name="Arrow: Down 12"/>
                <wp:cNvGraphicFramePr/>
                <a:graphic xmlns:a="http://schemas.openxmlformats.org/drawingml/2006/main">
                  <a:graphicData uri="http://schemas.microsoft.com/office/word/2010/wordprocessingShape">
                    <wps:wsp>
                      <wps:cNvSpPr/>
                      <wps:spPr>
                        <a:xfrm>
                          <a:off x="0" y="0"/>
                          <a:ext cx="95250" cy="1047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E44E49" id="Arrow: Down 12" o:spid="_x0000_s1026" type="#_x0000_t67" style="position:absolute;margin-left:228pt;margin-top:74.4pt;width:7.5pt;height:8.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" adj="11782" fillcolor="black [3200]" strokecolor="black [1600]" strokeweight="1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8247" behindDoc="0" locked="0" layoutInCell="1" allowOverlap="1" wp14:anchorId="7B7F306C" wp14:editId="1EAF940C">
                <wp:simplePos x="0" y="0"/>
                <wp:positionH relativeFrom="column">
                  <wp:posOffset>2895600</wp:posOffset>
                </wp:positionH>
                <wp:positionV relativeFrom="paragraph">
                  <wp:posOffset>592455</wp:posOffset>
                </wp:positionV>
                <wp:extent cx="95250" cy="95250"/>
                <wp:effectExtent l="19050" t="0" r="38100" b="38100"/>
                <wp:wrapNone/>
                <wp:docPr id="11" name="Arrow: Down 11"/>
                <wp:cNvGraphicFramePr/>
                <a:graphic xmlns:a="http://schemas.openxmlformats.org/drawingml/2006/main">
                  <a:graphicData uri="http://schemas.microsoft.com/office/word/2010/wordprocessingShape">
                    <wps:wsp>
                      <wps:cNvSpPr/>
                      <wps:spPr>
                        <a:xfrm>
                          <a:off x="0" y="0"/>
                          <a:ext cx="95250" cy="9525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2FB4E9" id="Arrow: Down 11" o:spid="_x0000_s1026" type="#_x0000_t67" style="position:absolute;margin-left:228pt;margin-top:46.65pt;width:7.5pt;height: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" adj="10800" fillcolor="black [3200]" strokecolor="black [1600]" strokeweight="1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8246" behindDoc="0" locked="0" layoutInCell="1" allowOverlap="1" wp14:anchorId="191C3718" wp14:editId="6980E6C9">
                <wp:simplePos x="0" y="0"/>
                <wp:positionH relativeFrom="column">
                  <wp:posOffset>2895600</wp:posOffset>
                </wp:positionH>
                <wp:positionV relativeFrom="paragraph">
                  <wp:posOffset>220980</wp:posOffset>
                </wp:positionV>
                <wp:extent cx="95250" cy="133350"/>
                <wp:effectExtent l="19050" t="0" r="38100" b="38100"/>
                <wp:wrapNone/>
                <wp:docPr id="10" name="Arrow: Down 10"/>
                <wp:cNvGraphicFramePr/>
                <a:graphic xmlns:a="http://schemas.openxmlformats.org/drawingml/2006/main">
                  <a:graphicData uri="http://schemas.microsoft.com/office/word/2010/wordprocessingShape">
                    <wps:wsp>
                      <wps:cNvSpPr/>
                      <wps:spPr>
                        <a:xfrm>
                          <a:off x="0" y="0"/>
                          <a:ext cx="95250" cy="13335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FB5D36" id="Arrow: Down 10" o:spid="_x0000_s1026" type="#_x0000_t67" style="position:absolute;margin-left:228pt;margin-top:17.4pt;width:7.5pt;height:10.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" adj="13886" fillcolor="black [3200]" strokecolor="black [1600]" strokeweight="1pt"/>
            </w:pict>
          </mc:Fallback>
        </mc:AlternateContent>
      </w:r>
      <w:r w:rsidR="00167616" w:rsidRPr="00167616">
        <w:rPr>
          <w:rFonts w:ascii="Times New Roman" w:hAnsi="Times New Roman" w:cs="Times New Roman"/>
          <w:sz w:val="24"/>
          <w:szCs w:val="24"/>
        </w:rPr>
        <w:t>Higher Non-Performing Loans (NPLs)</w:t>
      </w:r>
      <w:r w:rsidR="00167616" w:rsidRPr="00167616">
        <w:rPr>
          <w:rFonts w:ascii="Times New Roman" w:hAnsi="Times New Roman" w:cs="Times New Roman"/>
          <w:sz w:val="24"/>
          <w:szCs w:val="24"/>
        </w:rPr>
        <w:br/>
      </w:r>
      <w:r w:rsidR="00167616" w:rsidRPr="00167616">
        <w:rPr>
          <w:rFonts w:ascii="Times New Roman" w:hAnsi="Times New Roman" w:cs="Times New Roman"/>
          <w:sz w:val="24"/>
          <w:szCs w:val="24"/>
        </w:rPr>
        <w:br/>
        <w:t>Reduced Bank Profitability</w:t>
      </w:r>
      <w:r w:rsidR="00167616" w:rsidRPr="00167616">
        <w:rPr>
          <w:rFonts w:ascii="Times New Roman" w:hAnsi="Times New Roman" w:cs="Times New Roman"/>
          <w:sz w:val="24"/>
          <w:szCs w:val="24"/>
        </w:rPr>
        <w:br/>
      </w:r>
      <w:r w:rsidR="00167616" w:rsidRPr="00167616">
        <w:rPr>
          <w:rFonts w:ascii="Times New Roman" w:hAnsi="Times New Roman" w:cs="Times New Roman"/>
          <w:sz w:val="24"/>
          <w:szCs w:val="24"/>
        </w:rPr>
        <w:br/>
        <w:t>Greater Financial Uncertainty</w:t>
      </w:r>
      <w:r w:rsidR="00167616" w:rsidRPr="00167616">
        <w:rPr>
          <w:rFonts w:ascii="Times New Roman" w:hAnsi="Times New Roman" w:cs="Times New Roman"/>
          <w:sz w:val="24"/>
          <w:szCs w:val="24"/>
        </w:rPr>
        <w:br/>
      </w:r>
      <w:r w:rsidR="00167616" w:rsidRPr="00167616">
        <w:rPr>
          <w:rFonts w:ascii="Times New Roman" w:hAnsi="Times New Roman" w:cs="Times New Roman"/>
          <w:sz w:val="24"/>
          <w:szCs w:val="24"/>
        </w:rPr>
        <w:br/>
        <w:t>Challenges for UK Banks</w:t>
      </w:r>
    </w:p>
    <w:p w14:paraId="492598CB" w14:textId="22800E94" w:rsidR="004863C3" w:rsidRPr="007003FE" w:rsidRDefault="00531784" w:rsidP="007003FE">
      <w:pPr>
        <w:spacing w:before="100" w:beforeAutospacing="1" w:after="100" w:afterAutospacing="1" w:line="240" w:lineRule="auto"/>
        <w:jc w:val="center"/>
        <w:rPr>
          <w:rFonts w:ascii="Times New Roman" w:hAnsi="Times New Roman" w:cs="Times New Roman"/>
          <w:sz w:val="24"/>
          <w:szCs w:val="24"/>
        </w:rPr>
      </w:pPr>
      <w:r w:rsidRPr="00F224CA">
        <w:rPr>
          <w:rFonts w:ascii="Times New Roman" w:hAnsi="Times New Roman" w:cs="Times New Roman"/>
          <w:b/>
          <w:bCs/>
          <w:sz w:val="24"/>
          <w:szCs w:val="24"/>
        </w:rPr>
        <w:t>Flo</w:t>
      </w:r>
      <w:r w:rsidR="00367707" w:rsidRPr="00F224CA">
        <w:rPr>
          <w:rFonts w:ascii="Times New Roman" w:hAnsi="Times New Roman" w:cs="Times New Roman"/>
          <w:b/>
          <w:bCs/>
          <w:sz w:val="24"/>
          <w:szCs w:val="24"/>
        </w:rPr>
        <w:t>w</w:t>
      </w:r>
      <w:r w:rsidRPr="00F224CA">
        <w:rPr>
          <w:rFonts w:ascii="Times New Roman" w:hAnsi="Times New Roman" w:cs="Times New Roman"/>
          <w:b/>
          <w:bCs/>
          <w:sz w:val="24"/>
          <w:szCs w:val="24"/>
        </w:rPr>
        <w:t>chart:</w:t>
      </w:r>
      <w:r>
        <w:rPr>
          <w:rFonts w:ascii="Times New Roman" w:hAnsi="Times New Roman" w:cs="Times New Roman"/>
          <w:sz w:val="24"/>
          <w:szCs w:val="24"/>
        </w:rPr>
        <w:t xml:space="preserve"> </w:t>
      </w:r>
      <w:r w:rsidR="00367707">
        <w:rPr>
          <w:rFonts w:ascii="Times New Roman" w:hAnsi="Times New Roman" w:cs="Times New Roman"/>
          <w:sz w:val="24"/>
          <w:szCs w:val="24"/>
        </w:rPr>
        <w:t>COVID-19 challenges in the UK banks</w:t>
      </w:r>
      <w:sdt>
        <w:sdtPr>
          <w:rPr>
            <w:rFonts w:ascii="Times New Roman" w:hAnsi="Times New Roman" w:cs="Times New Roman"/>
            <w:sz w:val="24"/>
            <w:szCs w:val="24"/>
          </w:rPr>
          <w:id w:val="-2013141008"/>
          <w:citation/>
        </w:sdtPr>
        <w:sdtEndPr/>
        <w:sdtContent>
          <w:r w:rsidR="00DD254D">
            <w:rPr>
              <w:rFonts w:ascii="Times New Roman" w:hAnsi="Times New Roman" w:cs="Times New Roman"/>
              <w:sz w:val="24"/>
              <w:szCs w:val="24"/>
            </w:rPr>
            <w:fldChar w:fldCharType="begin"/>
          </w:r>
          <w:r w:rsidR="000236B0">
            <w:rPr>
              <w:rFonts w:ascii="Times New Roman" w:hAnsi="Times New Roman" w:cs="Times New Roman"/>
              <w:sz w:val="24"/>
              <w:szCs w:val="24"/>
            </w:rPr>
            <w:instrText xml:space="preserve">CITATION Dar23 \l 1033 </w:instrText>
          </w:r>
          <w:r w:rsidR="00DD254D">
            <w:rPr>
              <w:rFonts w:ascii="Times New Roman" w:hAnsi="Times New Roman" w:cs="Times New Roman"/>
              <w:sz w:val="24"/>
              <w:szCs w:val="24"/>
            </w:rPr>
            <w:fldChar w:fldCharType="separate"/>
          </w:r>
          <w:r w:rsidR="000236B0">
            <w:rPr>
              <w:rFonts w:ascii="Times New Roman" w:hAnsi="Times New Roman" w:cs="Times New Roman"/>
              <w:noProof/>
              <w:sz w:val="24"/>
              <w:szCs w:val="24"/>
            </w:rPr>
            <w:t xml:space="preserve"> </w:t>
          </w:r>
          <w:r w:rsidR="000236B0" w:rsidRPr="000236B0">
            <w:rPr>
              <w:rFonts w:ascii="Times New Roman" w:hAnsi="Times New Roman" w:cs="Times New Roman"/>
              <w:noProof/>
              <w:sz w:val="24"/>
              <w:szCs w:val="24"/>
            </w:rPr>
            <w:t>(Darwish &amp; Bayyoud, 2023)</w:t>
          </w:r>
          <w:r w:rsidR="00DD254D">
            <w:rPr>
              <w:rFonts w:ascii="Times New Roman" w:hAnsi="Times New Roman" w:cs="Times New Roman"/>
              <w:sz w:val="24"/>
              <w:szCs w:val="24"/>
            </w:rPr>
            <w:fldChar w:fldCharType="end"/>
          </w:r>
        </w:sdtContent>
      </w:sdt>
      <w:r w:rsidR="00367707">
        <w:rPr>
          <w:rFonts w:ascii="Times New Roman" w:hAnsi="Times New Roman" w:cs="Times New Roman"/>
          <w:sz w:val="24"/>
          <w:szCs w:val="24"/>
        </w:rPr>
        <w:t>.</w:t>
      </w:r>
    </w:p>
    <w:p w14:paraId="5845D641" w14:textId="1F5364B9" w:rsidR="00D31151" w:rsidRDefault="00D31151" w:rsidP="00825844">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Corporate governance </w:t>
      </w:r>
      <w:r w:rsidR="00811BAD">
        <w:rPr>
          <w:rFonts w:ascii="Times New Roman" w:eastAsia="Times New Roman" w:hAnsi="Times New Roman" w:cs="Times New Roman"/>
          <w:sz w:val="24"/>
          <w:szCs w:val="24"/>
        </w:rPr>
        <w:t>has become increasingly</w:t>
      </w:r>
      <w:r>
        <w:rPr>
          <w:rFonts w:ascii="Times New Roman" w:eastAsia="Times New Roman" w:hAnsi="Times New Roman" w:cs="Times New Roman"/>
          <w:sz w:val="24"/>
          <w:szCs w:val="24"/>
        </w:rPr>
        <w:t xml:space="preserve"> important in </w:t>
      </w:r>
      <w:r w:rsidR="00811BA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banking sector since the financial crisis.</w:t>
      </w:r>
      <w:r w:rsidR="00143CFC">
        <w:rPr>
          <w:rFonts w:ascii="Times New Roman" w:eastAsia="Times New Roman" w:hAnsi="Times New Roman" w:cs="Times New Roman"/>
          <w:sz w:val="24"/>
          <w:szCs w:val="24"/>
        </w:rPr>
        <w:t xml:space="preserve"> If a bank has good corporate governance practices</w:t>
      </w:r>
      <w:r w:rsidR="00CA13B1">
        <w:rPr>
          <w:rFonts w:ascii="Times New Roman" w:eastAsia="Times New Roman" w:hAnsi="Times New Roman" w:cs="Times New Roman"/>
          <w:sz w:val="24"/>
          <w:szCs w:val="24"/>
        </w:rPr>
        <w:t xml:space="preserve">, this will help </w:t>
      </w:r>
      <w:r w:rsidR="00842DA0">
        <w:rPr>
          <w:rFonts w:ascii="Times New Roman" w:eastAsia="Times New Roman" w:hAnsi="Times New Roman" w:cs="Times New Roman"/>
          <w:sz w:val="24"/>
          <w:szCs w:val="24"/>
        </w:rPr>
        <w:t xml:space="preserve">ensure </w:t>
      </w:r>
      <w:r w:rsidR="00825844">
        <w:rPr>
          <w:rFonts w:ascii="Times New Roman" w:eastAsia="Times New Roman" w:hAnsi="Times New Roman" w:cs="Times New Roman"/>
          <w:sz w:val="24"/>
          <w:szCs w:val="24"/>
        </w:rPr>
        <w:t xml:space="preserve">that </w:t>
      </w:r>
      <w:r w:rsidR="00842DA0">
        <w:rPr>
          <w:rFonts w:ascii="Times New Roman" w:eastAsia="Times New Roman" w:hAnsi="Times New Roman" w:cs="Times New Roman"/>
          <w:sz w:val="24"/>
          <w:szCs w:val="24"/>
        </w:rPr>
        <w:t>management decisions are made responsibly.</w:t>
      </w:r>
      <w:r w:rsidR="005862F2">
        <w:rPr>
          <w:rFonts w:ascii="Times New Roman" w:eastAsia="Times New Roman" w:hAnsi="Times New Roman" w:cs="Times New Roman"/>
          <w:sz w:val="24"/>
          <w:szCs w:val="24"/>
        </w:rPr>
        <w:t xml:space="preserve"> Corporate governance factors such as board </w:t>
      </w:r>
      <w:r w:rsidR="00825844">
        <w:rPr>
          <w:rFonts w:ascii="Times New Roman" w:eastAsia="Times New Roman" w:hAnsi="Times New Roman" w:cs="Times New Roman"/>
          <w:sz w:val="24"/>
          <w:szCs w:val="24"/>
        </w:rPr>
        <w:t>independence</w:t>
      </w:r>
      <w:r w:rsidR="005862F2">
        <w:rPr>
          <w:rFonts w:ascii="Times New Roman" w:eastAsia="Times New Roman" w:hAnsi="Times New Roman" w:cs="Times New Roman"/>
          <w:sz w:val="24"/>
          <w:szCs w:val="24"/>
        </w:rPr>
        <w:t>, board effectiveness, transparency</w:t>
      </w:r>
      <w:r w:rsidR="00825844">
        <w:rPr>
          <w:rFonts w:ascii="Times New Roman" w:eastAsia="Times New Roman" w:hAnsi="Times New Roman" w:cs="Times New Roman"/>
          <w:sz w:val="24"/>
          <w:szCs w:val="24"/>
        </w:rPr>
        <w:t>,</w:t>
      </w:r>
      <w:r w:rsidR="005862F2">
        <w:rPr>
          <w:rFonts w:ascii="Times New Roman" w:eastAsia="Times New Roman" w:hAnsi="Times New Roman" w:cs="Times New Roman"/>
          <w:sz w:val="24"/>
          <w:szCs w:val="24"/>
        </w:rPr>
        <w:t xml:space="preserve"> and accountability can help to improve</w:t>
      </w:r>
      <w:r w:rsidR="00BC71E4">
        <w:rPr>
          <w:rFonts w:ascii="Times New Roman" w:eastAsia="Times New Roman" w:hAnsi="Times New Roman" w:cs="Times New Roman"/>
          <w:sz w:val="24"/>
          <w:szCs w:val="24"/>
        </w:rPr>
        <w:t xml:space="preserve"> </w:t>
      </w:r>
      <w:r w:rsidR="00825844">
        <w:rPr>
          <w:rFonts w:ascii="Times New Roman" w:eastAsia="Times New Roman" w:hAnsi="Times New Roman" w:cs="Times New Roman"/>
          <w:sz w:val="24"/>
          <w:szCs w:val="24"/>
        </w:rPr>
        <w:t xml:space="preserve">the </w:t>
      </w:r>
      <w:r w:rsidR="00BC71E4">
        <w:rPr>
          <w:rFonts w:ascii="Times New Roman" w:eastAsia="Times New Roman" w:hAnsi="Times New Roman" w:cs="Times New Roman"/>
          <w:sz w:val="24"/>
          <w:szCs w:val="24"/>
        </w:rPr>
        <w:t xml:space="preserve">overall </w:t>
      </w:r>
      <w:r w:rsidR="00825844">
        <w:rPr>
          <w:rFonts w:ascii="Times New Roman" w:eastAsia="Times New Roman" w:hAnsi="Times New Roman" w:cs="Times New Roman"/>
          <w:sz w:val="24"/>
          <w:szCs w:val="24"/>
        </w:rPr>
        <w:t>decision-making</w:t>
      </w:r>
      <w:r w:rsidR="00BC71E4">
        <w:rPr>
          <w:rFonts w:ascii="Times New Roman" w:eastAsia="Times New Roman" w:hAnsi="Times New Roman" w:cs="Times New Roman"/>
          <w:sz w:val="24"/>
          <w:szCs w:val="24"/>
        </w:rPr>
        <w:t xml:space="preserve"> process</w:t>
      </w:r>
      <w:r w:rsidR="00825844">
        <w:rPr>
          <w:rFonts w:ascii="Times New Roman" w:eastAsia="Times New Roman" w:hAnsi="Times New Roman" w:cs="Times New Roman"/>
          <w:sz w:val="24"/>
          <w:szCs w:val="24"/>
        </w:rPr>
        <w:t>,</w:t>
      </w:r>
      <w:r w:rsidR="005E67F1">
        <w:rPr>
          <w:rFonts w:ascii="Times New Roman" w:eastAsia="Times New Roman" w:hAnsi="Times New Roman" w:cs="Times New Roman"/>
          <w:sz w:val="24"/>
          <w:szCs w:val="24"/>
        </w:rPr>
        <w:t xml:space="preserve"> and better </w:t>
      </w:r>
      <w:r w:rsidR="00825844">
        <w:rPr>
          <w:rFonts w:ascii="Times New Roman" w:eastAsia="Times New Roman" w:hAnsi="Times New Roman" w:cs="Times New Roman"/>
          <w:sz w:val="24"/>
          <w:szCs w:val="24"/>
        </w:rPr>
        <w:t>decisions lead</w:t>
      </w:r>
      <w:r w:rsidR="005E67F1">
        <w:rPr>
          <w:rFonts w:ascii="Times New Roman" w:eastAsia="Times New Roman" w:hAnsi="Times New Roman" w:cs="Times New Roman"/>
          <w:sz w:val="24"/>
          <w:szCs w:val="24"/>
        </w:rPr>
        <w:t xml:space="preserve"> to overall </w:t>
      </w:r>
      <w:r w:rsidR="00825844">
        <w:rPr>
          <w:rFonts w:ascii="Times New Roman" w:eastAsia="Times New Roman" w:hAnsi="Times New Roman" w:cs="Times New Roman"/>
          <w:sz w:val="24"/>
          <w:szCs w:val="24"/>
        </w:rPr>
        <w:t>profitability</w:t>
      </w:r>
      <w:r w:rsidR="00BC71E4">
        <w:rPr>
          <w:rFonts w:ascii="Times New Roman" w:eastAsia="Times New Roman" w:hAnsi="Times New Roman" w:cs="Times New Roman"/>
          <w:sz w:val="24"/>
          <w:szCs w:val="24"/>
        </w:rPr>
        <w:t>.</w:t>
      </w:r>
      <w:r w:rsidR="00F658F6">
        <w:rPr>
          <w:rFonts w:ascii="Times New Roman" w:eastAsia="Times New Roman" w:hAnsi="Times New Roman" w:cs="Times New Roman"/>
          <w:sz w:val="24"/>
          <w:szCs w:val="24"/>
        </w:rPr>
        <w:t xml:space="preserve"> So, </w:t>
      </w:r>
      <w:r w:rsidR="000A7DD6">
        <w:rPr>
          <w:rFonts w:ascii="Times New Roman" w:eastAsia="Times New Roman" w:hAnsi="Times New Roman" w:cs="Times New Roman"/>
          <w:sz w:val="24"/>
          <w:szCs w:val="24"/>
        </w:rPr>
        <w:t>to ensure</w:t>
      </w:r>
      <w:r w:rsidR="00F658F6">
        <w:rPr>
          <w:rFonts w:ascii="Times New Roman" w:eastAsia="Times New Roman" w:hAnsi="Times New Roman" w:cs="Times New Roman"/>
          <w:sz w:val="24"/>
          <w:szCs w:val="24"/>
        </w:rPr>
        <w:t xml:space="preserve"> that </w:t>
      </w:r>
      <w:r w:rsidR="00825844">
        <w:rPr>
          <w:rFonts w:ascii="Times New Roman" w:eastAsia="Times New Roman" w:hAnsi="Times New Roman" w:cs="Times New Roman"/>
          <w:sz w:val="24"/>
          <w:szCs w:val="24"/>
        </w:rPr>
        <w:t>banks</w:t>
      </w:r>
      <w:r w:rsidR="005E67F1">
        <w:rPr>
          <w:rFonts w:ascii="Times New Roman" w:eastAsia="Times New Roman" w:hAnsi="Times New Roman" w:cs="Times New Roman"/>
          <w:sz w:val="24"/>
          <w:szCs w:val="24"/>
        </w:rPr>
        <w:t xml:space="preserve"> maintain </w:t>
      </w:r>
      <w:r w:rsidR="00825844">
        <w:rPr>
          <w:rFonts w:ascii="Times New Roman" w:eastAsia="Times New Roman" w:hAnsi="Times New Roman" w:cs="Times New Roman"/>
          <w:sz w:val="24"/>
          <w:szCs w:val="24"/>
        </w:rPr>
        <w:t>their</w:t>
      </w:r>
      <w:r w:rsidR="005E67F1">
        <w:rPr>
          <w:rFonts w:ascii="Times New Roman" w:eastAsia="Times New Roman" w:hAnsi="Times New Roman" w:cs="Times New Roman"/>
          <w:sz w:val="24"/>
          <w:szCs w:val="24"/>
        </w:rPr>
        <w:t xml:space="preserve"> profitability and </w:t>
      </w:r>
      <w:r w:rsidR="00825844">
        <w:rPr>
          <w:rFonts w:ascii="Times New Roman" w:eastAsia="Times New Roman" w:hAnsi="Times New Roman" w:cs="Times New Roman"/>
          <w:sz w:val="24"/>
          <w:szCs w:val="24"/>
        </w:rPr>
        <w:t>financial stability, good corporate governance practice is required</w:t>
      </w:r>
      <w:sdt>
        <w:sdtPr>
          <w:rPr>
            <w:rFonts w:ascii="Times New Roman" w:eastAsia="Times New Roman" w:hAnsi="Times New Roman" w:cs="Times New Roman"/>
            <w:sz w:val="24"/>
            <w:szCs w:val="24"/>
          </w:rPr>
          <w:id w:val="909051524"/>
          <w:citation/>
        </w:sdtPr>
        <w:sdtEndPr/>
        <w:sdtContent>
          <w:r w:rsidR="00D000A4">
            <w:rPr>
              <w:rFonts w:ascii="Times New Roman" w:eastAsia="Times New Roman" w:hAnsi="Times New Roman" w:cs="Times New Roman"/>
              <w:sz w:val="24"/>
              <w:szCs w:val="24"/>
            </w:rPr>
            <w:fldChar w:fldCharType="begin"/>
          </w:r>
          <w:r w:rsidR="00770A1A">
            <w:rPr>
              <w:rFonts w:ascii="Times New Roman" w:eastAsia="Times New Roman" w:hAnsi="Times New Roman" w:cs="Times New Roman"/>
              <w:sz w:val="24"/>
              <w:szCs w:val="24"/>
            </w:rPr>
            <w:instrText xml:space="preserve">CITATION Mül10 \l 1033 </w:instrText>
          </w:r>
          <w:r w:rsidR="00D000A4">
            <w:rPr>
              <w:rFonts w:ascii="Times New Roman" w:eastAsia="Times New Roman" w:hAnsi="Times New Roman" w:cs="Times New Roman"/>
              <w:sz w:val="24"/>
              <w:szCs w:val="24"/>
            </w:rPr>
            <w:fldChar w:fldCharType="separate"/>
          </w:r>
          <w:r w:rsidR="00770A1A">
            <w:rPr>
              <w:rFonts w:ascii="Times New Roman" w:eastAsia="Times New Roman" w:hAnsi="Times New Roman" w:cs="Times New Roman"/>
              <w:noProof/>
              <w:sz w:val="24"/>
              <w:szCs w:val="24"/>
            </w:rPr>
            <w:t xml:space="preserve"> </w:t>
          </w:r>
          <w:r w:rsidR="00770A1A" w:rsidRPr="00770A1A">
            <w:rPr>
              <w:rFonts w:ascii="Times New Roman" w:eastAsia="Times New Roman" w:hAnsi="Times New Roman" w:cs="Times New Roman"/>
              <w:noProof/>
              <w:sz w:val="24"/>
              <w:szCs w:val="24"/>
            </w:rPr>
            <w:t>(Mülbert, 2010)</w:t>
          </w:r>
          <w:r w:rsidR="00D000A4">
            <w:rPr>
              <w:rFonts w:ascii="Times New Roman" w:eastAsia="Times New Roman" w:hAnsi="Times New Roman" w:cs="Times New Roman"/>
              <w:sz w:val="24"/>
              <w:szCs w:val="24"/>
            </w:rPr>
            <w:fldChar w:fldCharType="end"/>
          </w:r>
        </w:sdtContent>
      </w:sdt>
      <w:r w:rsidR="00825844">
        <w:rPr>
          <w:rFonts w:ascii="Times New Roman" w:eastAsia="Times New Roman" w:hAnsi="Times New Roman" w:cs="Times New Roman"/>
          <w:sz w:val="24"/>
          <w:szCs w:val="24"/>
        </w:rPr>
        <w:t>.</w:t>
      </w:r>
    </w:p>
    <w:p w14:paraId="00CFB5DF" w14:textId="56C59AFD" w:rsidR="005A5281" w:rsidRDefault="008F1962" w:rsidP="009E47B7">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Economic factors such as inflation, interest </w:t>
      </w:r>
      <w:r w:rsidR="00914F49">
        <w:rPr>
          <w:rFonts w:ascii="Times New Roman" w:eastAsia="Times New Roman" w:hAnsi="Times New Roman" w:cs="Times New Roman"/>
          <w:sz w:val="24"/>
          <w:szCs w:val="24"/>
        </w:rPr>
        <w:t>rates</w:t>
      </w:r>
      <w:r>
        <w:rPr>
          <w:rFonts w:ascii="Times New Roman" w:eastAsia="Times New Roman" w:hAnsi="Times New Roman" w:cs="Times New Roman"/>
          <w:sz w:val="24"/>
          <w:szCs w:val="24"/>
        </w:rPr>
        <w:t xml:space="preserve">, economic growth, </w:t>
      </w:r>
      <w:r w:rsidR="001F614B">
        <w:rPr>
          <w:rFonts w:ascii="Times New Roman" w:eastAsia="Times New Roman" w:hAnsi="Times New Roman" w:cs="Times New Roman"/>
          <w:sz w:val="24"/>
          <w:szCs w:val="24"/>
        </w:rPr>
        <w:t xml:space="preserve">and unemployment can </w:t>
      </w:r>
      <w:r w:rsidR="0036605B">
        <w:rPr>
          <w:rFonts w:ascii="Times New Roman" w:eastAsia="Times New Roman" w:hAnsi="Times New Roman" w:cs="Times New Roman"/>
          <w:sz w:val="24"/>
          <w:szCs w:val="24"/>
        </w:rPr>
        <w:t>affect</w:t>
      </w:r>
      <w:r w:rsidR="001F614B">
        <w:rPr>
          <w:rFonts w:ascii="Times New Roman" w:eastAsia="Times New Roman" w:hAnsi="Times New Roman" w:cs="Times New Roman"/>
          <w:sz w:val="24"/>
          <w:szCs w:val="24"/>
        </w:rPr>
        <w:t xml:space="preserve"> loan demand, borrowing</w:t>
      </w:r>
      <w:r w:rsidR="0036605B">
        <w:rPr>
          <w:rFonts w:ascii="Times New Roman" w:eastAsia="Times New Roman" w:hAnsi="Times New Roman" w:cs="Times New Roman"/>
          <w:sz w:val="24"/>
          <w:szCs w:val="24"/>
        </w:rPr>
        <w:t xml:space="preserve">, </w:t>
      </w:r>
      <w:r w:rsidR="009E47B7">
        <w:rPr>
          <w:rFonts w:ascii="Times New Roman" w:eastAsia="Times New Roman" w:hAnsi="Times New Roman" w:cs="Times New Roman"/>
          <w:sz w:val="24"/>
          <w:szCs w:val="24"/>
        </w:rPr>
        <w:t xml:space="preserve">and </w:t>
      </w:r>
      <w:r w:rsidR="0036605B">
        <w:rPr>
          <w:rFonts w:ascii="Times New Roman" w:eastAsia="Times New Roman" w:hAnsi="Times New Roman" w:cs="Times New Roman"/>
          <w:sz w:val="24"/>
          <w:szCs w:val="24"/>
        </w:rPr>
        <w:t>repayment capabilities</w:t>
      </w:r>
      <w:r w:rsidR="009E47B7">
        <w:rPr>
          <w:rFonts w:ascii="Times New Roman" w:eastAsia="Times New Roman" w:hAnsi="Times New Roman" w:cs="Times New Roman"/>
          <w:sz w:val="24"/>
          <w:szCs w:val="24"/>
        </w:rPr>
        <w:t>,</w:t>
      </w:r>
      <w:r w:rsidR="0036605B">
        <w:rPr>
          <w:rFonts w:ascii="Times New Roman" w:eastAsia="Times New Roman" w:hAnsi="Times New Roman" w:cs="Times New Roman"/>
          <w:sz w:val="24"/>
          <w:szCs w:val="24"/>
        </w:rPr>
        <w:t xml:space="preserve"> and these could hit the bank's profitability</w:t>
      </w:r>
      <w:sdt>
        <w:sdtPr>
          <w:rPr>
            <w:rFonts w:ascii="Times New Roman" w:eastAsia="Times New Roman" w:hAnsi="Times New Roman" w:cs="Times New Roman"/>
            <w:sz w:val="24"/>
            <w:szCs w:val="24"/>
          </w:rPr>
          <w:id w:val="-1531100520"/>
          <w:citation/>
        </w:sdtPr>
        <w:sdtEndPr/>
        <w:sdtContent>
          <w:r w:rsidR="009E47B7">
            <w:rPr>
              <w:rFonts w:ascii="Times New Roman" w:eastAsia="Times New Roman" w:hAnsi="Times New Roman" w:cs="Times New Roman"/>
              <w:sz w:val="24"/>
              <w:szCs w:val="24"/>
            </w:rPr>
            <w:fldChar w:fldCharType="begin"/>
          </w:r>
          <w:r w:rsidR="003510A4">
            <w:rPr>
              <w:rFonts w:ascii="Times New Roman" w:eastAsia="Times New Roman" w:hAnsi="Times New Roman" w:cs="Times New Roman"/>
              <w:sz w:val="24"/>
              <w:szCs w:val="24"/>
            </w:rPr>
            <w:instrText xml:space="preserve">CITATION Sar23 \l 1033 </w:instrText>
          </w:r>
          <w:r w:rsidR="009E47B7">
            <w:rPr>
              <w:rFonts w:ascii="Times New Roman" w:eastAsia="Times New Roman" w:hAnsi="Times New Roman" w:cs="Times New Roman"/>
              <w:sz w:val="24"/>
              <w:szCs w:val="24"/>
            </w:rPr>
            <w:fldChar w:fldCharType="separate"/>
          </w:r>
          <w:r w:rsidR="003510A4">
            <w:rPr>
              <w:rFonts w:ascii="Times New Roman" w:eastAsia="Times New Roman" w:hAnsi="Times New Roman" w:cs="Times New Roman"/>
              <w:noProof/>
              <w:sz w:val="24"/>
              <w:szCs w:val="24"/>
            </w:rPr>
            <w:t xml:space="preserve"> </w:t>
          </w:r>
          <w:r w:rsidR="003510A4" w:rsidRPr="003510A4">
            <w:rPr>
              <w:rFonts w:ascii="Times New Roman" w:eastAsia="Times New Roman" w:hAnsi="Times New Roman" w:cs="Times New Roman"/>
              <w:noProof/>
              <w:sz w:val="24"/>
              <w:szCs w:val="24"/>
            </w:rPr>
            <w:t>(Sarkar &amp; Rakshit, 2023)</w:t>
          </w:r>
          <w:r w:rsidR="009E47B7">
            <w:rPr>
              <w:rFonts w:ascii="Times New Roman" w:eastAsia="Times New Roman" w:hAnsi="Times New Roman" w:cs="Times New Roman"/>
              <w:sz w:val="24"/>
              <w:szCs w:val="24"/>
            </w:rPr>
            <w:fldChar w:fldCharType="end"/>
          </w:r>
        </w:sdtContent>
      </w:sdt>
      <w:r w:rsidR="00BA0E0F">
        <w:rPr>
          <w:rFonts w:ascii="Times New Roman" w:eastAsia="Times New Roman" w:hAnsi="Times New Roman" w:cs="Times New Roman"/>
          <w:sz w:val="24"/>
          <w:szCs w:val="24"/>
        </w:rPr>
        <w:t xml:space="preserve">. For </w:t>
      </w:r>
      <w:r w:rsidR="009E47B7">
        <w:rPr>
          <w:rFonts w:ascii="Times New Roman" w:eastAsia="Times New Roman" w:hAnsi="Times New Roman" w:cs="Times New Roman"/>
          <w:sz w:val="24"/>
          <w:szCs w:val="24"/>
        </w:rPr>
        <w:t>example,</w:t>
      </w:r>
      <w:r w:rsidR="00BA0E0F">
        <w:rPr>
          <w:rFonts w:ascii="Times New Roman" w:eastAsia="Times New Roman" w:hAnsi="Times New Roman" w:cs="Times New Roman"/>
          <w:sz w:val="24"/>
          <w:szCs w:val="24"/>
        </w:rPr>
        <w:t xml:space="preserve"> higher interest rates can influence </w:t>
      </w:r>
      <w:r w:rsidR="009E47B7">
        <w:rPr>
          <w:rFonts w:ascii="Times New Roman" w:eastAsia="Times New Roman" w:hAnsi="Times New Roman" w:cs="Times New Roman"/>
          <w:sz w:val="24"/>
          <w:szCs w:val="24"/>
        </w:rPr>
        <w:t>banks'</w:t>
      </w:r>
      <w:r w:rsidR="00B311FF">
        <w:rPr>
          <w:rFonts w:ascii="Times New Roman" w:eastAsia="Times New Roman" w:hAnsi="Times New Roman" w:cs="Times New Roman"/>
          <w:sz w:val="24"/>
          <w:szCs w:val="24"/>
        </w:rPr>
        <w:t xml:space="preserve"> interest income</w:t>
      </w:r>
      <w:r w:rsidR="009E47B7">
        <w:rPr>
          <w:rFonts w:ascii="Times New Roman" w:eastAsia="Times New Roman" w:hAnsi="Times New Roman" w:cs="Times New Roman"/>
          <w:sz w:val="24"/>
          <w:szCs w:val="24"/>
        </w:rPr>
        <w:t>;</w:t>
      </w:r>
      <w:r w:rsidR="00B311FF">
        <w:rPr>
          <w:rFonts w:ascii="Times New Roman" w:eastAsia="Times New Roman" w:hAnsi="Times New Roman" w:cs="Times New Roman"/>
          <w:sz w:val="24"/>
          <w:szCs w:val="24"/>
        </w:rPr>
        <w:t xml:space="preserve"> on the other hand</w:t>
      </w:r>
      <w:r w:rsidR="009E47B7">
        <w:rPr>
          <w:rFonts w:ascii="Times New Roman" w:eastAsia="Times New Roman" w:hAnsi="Times New Roman" w:cs="Times New Roman"/>
          <w:sz w:val="24"/>
          <w:szCs w:val="24"/>
        </w:rPr>
        <w:t>,</w:t>
      </w:r>
      <w:r w:rsidR="00B311FF">
        <w:rPr>
          <w:rFonts w:ascii="Times New Roman" w:eastAsia="Times New Roman" w:hAnsi="Times New Roman" w:cs="Times New Roman"/>
          <w:sz w:val="24"/>
          <w:szCs w:val="24"/>
        </w:rPr>
        <w:t xml:space="preserve"> </w:t>
      </w:r>
      <w:r w:rsidR="009E47B7">
        <w:rPr>
          <w:rFonts w:ascii="Times New Roman" w:eastAsia="Times New Roman" w:hAnsi="Times New Roman" w:cs="Times New Roman"/>
          <w:sz w:val="24"/>
          <w:szCs w:val="24"/>
        </w:rPr>
        <w:t>they</w:t>
      </w:r>
      <w:r w:rsidR="00B311FF">
        <w:rPr>
          <w:rFonts w:ascii="Times New Roman" w:eastAsia="Times New Roman" w:hAnsi="Times New Roman" w:cs="Times New Roman"/>
          <w:sz w:val="24"/>
          <w:szCs w:val="24"/>
        </w:rPr>
        <w:t xml:space="preserve"> can also reduce loan demand</w:t>
      </w:r>
      <w:r w:rsidR="005240D8">
        <w:rPr>
          <w:rFonts w:ascii="Times New Roman" w:eastAsia="Times New Roman" w:hAnsi="Times New Roman" w:cs="Times New Roman"/>
          <w:sz w:val="24"/>
          <w:szCs w:val="24"/>
        </w:rPr>
        <w:t xml:space="preserve"> and </w:t>
      </w:r>
      <w:r w:rsidR="005A5281">
        <w:rPr>
          <w:rFonts w:ascii="Times New Roman" w:eastAsia="Times New Roman" w:hAnsi="Times New Roman" w:cs="Times New Roman"/>
          <w:sz w:val="24"/>
          <w:szCs w:val="24"/>
        </w:rPr>
        <w:t xml:space="preserve">increase loan default rates. So, </w:t>
      </w:r>
      <w:r w:rsidR="005A5281" w:rsidRPr="004863C3">
        <w:rPr>
          <w:rFonts w:ascii="Times New Roman" w:eastAsia="Times New Roman" w:hAnsi="Times New Roman" w:cs="Times New Roman"/>
          <w:sz w:val="24"/>
          <w:szCs w:val="24"/>
        </w:rPr>
        <w:t>banks must</w:t>
      </w:r>
      <w:r w:rsidR="005A5281">
        <w:rPr>
          <w:rFonts w:ascii="Times New Roman" w:eastAsia="Times New Roman" w:hAnsi="Times New Roman" w:cs="Times New Roman"/>
          <w:sz w:val="24"/>
          <w:szCs w:val="24"/>
        </w:rPr>
        <w:t xml:space="preserve"> </w:t>
      </w:r>
      <w:r w:rsidR="009E47B7" w:rsidRPr="004863C3">
        <w:rPr>
          <w:rFonts w:ascii="Times New Roman" w:eastAsia="Times New Roman" w:hAnsi="Times New Roman" w:cs="Times New Roman"/>
          <w:sz w:val="24"/>
          <w:szCs w:val="24"/>
        </w:rPr>
        <w:t>continuously</w:t>
      </w:r>
      <w:r w:rsidR="005A5281" w:rsidRPr="004863C3">
        <w:rPr>
          <w:rFonts w:ascii="Times New Roman" w:eastAsia="Times New Roman" w:hAnsi="Times New Roman" w:cs="Times New Roman"/>
          <w:sz w:val="24"/>
          <w:szCs w:val="24"/>
        </w:rPr>
        <w:t xml:space="preserve"> adapt their strategies to changing macroeconomic conditions.</w:t>
      </w:r>
    </w:p>
    <w:p w14:paraId="439B8E62" w14:textId="1106B1D3" w:rsidR="00403ACE" w:rsidRPr="00DC7320" w:rsidRDefault="00403ACE" w:rsidP="00DC7320">
      <w:pPr>
        <w:spacing w:before="100" w:beforeAutospacing="1" w:after="100" w:afterAutospacing="1" w:line="240" w:lineRule="auto"/>
        <w:jc w:val="both"/>
        <w:rPr>
          <w:rFonts w:ascii="Times New Roman" w:eastAsia="Times New Roman" w:hAnsi="Times New Roman" w:cs="Times New Roman"/>
          <w:sz w:val="24"/>
          <w:szCs w:val="24"/>
        </w:rPr>
      </w:pPr>
      <w:r w:rsidRPr="00DC7320">
        <w:rPr>
          <w:rFonts w:ascii="Times New Roman" w:hAnsi="Times New Roman" w:cs="Times New Roman"/>
          <w:sz w:val="24"/>
          <w:szCs w:val="24"/>
        </w:rPr>
        <w:t>Despite recent economic chall</w:t>
      </w:r>
      <w:r w:rsidR="00036FE6" w:rsidRPr="00DC7320">
        <w:rPr>
          <w:rFonts w:ascii="Times New Roman" w:hAnsi="Times New Roman" w:cs="Times New Roman"/>
          <w:sz w:val="24"/>
          <w:szCs w:val="24"/>
        </w:rPr>
        <w:t>enges, the UK banking sector has remained stable and strong. According to the Bank of England</w:t>
      </w:r>
      <w:r w:rsidR="00841A65" w:rsidRPr="00DC7320">
        <w:rPr>
          <w:rFonts w:ascii="Times New Roman" w:hAnsi="Times New Roman" w:cs="Times New Roman"/>
          <w:sz w:val="24"/>
          <w:szCs w:val="24"/>
        </w:rPr>
        <w:t xml:space="preserve"> Financial Stability Report, the UK banking </w:t>
      </w:r>
      <w:r w:rsidR="008E3B6A" w:rsidRPr="00DC7320">
        <w:rPr>
          <w:rFonts w:ascii="Times New Roman" w:hAnsi="Times New Roman" w:cs="Times New Roman"/>
          <w:sz w:val="24"/>
          <w:szCs w:val="24"/>
        </w:rPr>
        <w:t xml:space="preserve">system </w:t>
      </w:r>
      <w:r w:rsidR="00DC7320" w:rsidRPr="00DC7320">
        <w:rPr>
          <w:rFonts w:ascii="Times New Roman" w:hAnsi="Times New Roman" w:cs="Times New Roman"/>
          <w:sz w:val="24"/>
          <w:szCs w:val="24"/>
        </w:rPr>
        <w:t>has</w:t>
      </w:r>
      <w:r w:rsidR="008E3B6A" w:rsidRPr="00DC7320">
        <w:rPr>
          <w:rFonts w:ascii="Times New Roman" w:hAnsi="Times New Roman" w:cs="Times New Roman"/>
          <w:sz w:val="24"/>
          <w:szCs w:val="24"/>
        </w:rPr>
        <w:t xml:space="preserve"> strong </w:t>
      </w:r>
      <w:r w:rsidR="008E3B6A" w:rsidRPr="00DC7320">
        <w:rPr>
          <w:rFonts w:ascii="Times New Roman" w:hAnsi="Times New Roman" w:cs="Times New Roman"/>
          <w:sz w:val="24"/>
          <w:szCs w:val="24"/>
        </w:rPr>
        <w:lastRenderedPageBreak/>
        <w:t xml:space="preserve">capital levels, good </w:t>
      </w:r>
      <w:r w:rsidR="000D7B98" w:rsidRPr="00DC7320">
        <w:rPr>
          <w:rFonts w:ascii="Times New Roman" w:hAnsi="Times New Roman" w:cs="Times New Roman"/>
          <w:sz w:val="24"/>
          <w:szCs w:val="24"/>
        </w:rPr>
        <w:t>liquidity</w:t>
      </w:r>
      <w:r w:rsidR="00DC7320" w:rsidRPr="00DC7320">
        <w:rPr>
          <w:rFonts w:ascii="Times New Roman" w:hAnsi="Times New Roman" w:cs="Times New Roman"/>
          <w:sz w:val="24"/>
          <w:szCs w:val="24"/>
        </w:rPr>
        <w:t>,</w:t>
      </w:r>
      <w:r w:rsidR="000D7B98" w:rsidRPr="00DC7320">
        <w:rPr>
          <w:rFonts w:ascii="Times New Roman" w:hAnsi="Times New Roman" w:cs="Times New Roman"/>
          <w:sz w:val="24"/>
          <w:szCs w:val="24"/>
        </w:rPr>
        <w:t xml:space="preserve"> and stable funding sources</w:t>
      </w:r>
      <w:r w:rsidR="00DC7320" w:rsidRPr="00DC7320">
        <w:rPr>
          <w:rFonts w:ascii="Times New Roman" w:hAnsi="Times New Roman" w:cs="Times New Roman"/>
          <w:sz w:val="24"/>
          <w:szCs w:val="24"/>
        </w:rPr>
        <w:t>,</w:t>
      </w:r>
      <w:r w:rsidR="000D7B98" w:rsidRPr="00DC7320">
        <w:rPr>
          <w:rFonts w:ascii="Times New Roman" w:hAnsi="Times New Roman" w:cs="Times New Roman"/>
          <w:sz w:val="24"/>
          <w:szCs w:val="24"/>
        </w:rPr>
        <w:t xml:space="preserve"> and banks are running </w:t>
      </w:r>
      <w:r w:rsidR="00DC7320">
        <w:rPr>
          <w:rFonts w:ascii="Times New Roman" w:hAnsi="Times New Roman" w:cs="Times New Roman"/>
          <w:sz w:val="24"/>
          <w:szCs w:val="24"/>
        </w:rPr>
        <w:t>their</w:t>
      </w:r>
      <w:r w:rsidR="000D7B98" w:rsidRPr="00DC7320">
        <w:rPr>
          <w:rFonts w:ascii="Times New Roman" w:hAnsi="Times New Roman" w:cs="Times New Roman"/>
          <w:sz w:val="24"/>
          <w:szCs w:val="24"/>
        </w:rPr>
        <w:t xml:space="preserve"> </w:t>
      </w:r>
      <w:r w:rsidR="00DC7320" w:rsidRPr="00DC7320">
        <w:rPr>
          <w:rFonts w:ascii="Times New Roman" w:hAnsi="Times New Roman" w:cs="Times New Roman"/>
          <w:sz w:val="24"/>
          <w:szCs w:val="24"/>
        </w:rPr>
        <w:t>regular</w:t>
      </w:r>
      <w:r w:rsidR="000D7B98" w:rsidRPr="00DC7320">
        <w:rPr>
          <w:rFonts w:ascii="Times New Roman" w:hAnsi="Times New Roman" w:cs="Times New Roman"/>
          <w:sz w:val="24"/>
          <w:szCs w:val="24"/>
        </w:rPr>
        <w:t xml:space="preserve"> banking operations </w:t>
      </w:r>
      <w:r w:rsidR="00DC7320" w:rsidRPr="00DC7320">
        <w:rPr>
          <w:rFonts w:ascii="Times New Roman" w:hAnsi="Times New Roman" w:cs="Times New Roman"/>
          <w:sz w:val="24"/>
          <w:szCs w:val="24"/>
        </w:rPr>
        <w:t>smoothly</w:t>
      </w:r>
      <w:sdt>
        <w:sdtPr>
          <w:rPr>
            <w:rFonts w:ascii="Times New Roman" w:hAnsi="Times New Roman" w:cs="Times New Roman"/>
            <w:sz w:val="24"/>
            <w:szCs w:val="24"/>
          </w:rPr>
          <w:id w:val="2054799926"/>
          <w:citation/>
        </w:sdtPr>
        <w:sdtEndPr/>
        <w:sdtContent>
          <w:r w:rsidR="00F03DCE">
            <w:rPr>
              <w:rFonts w:ascii="Times New Roman" w:hAnsi="Times New Roman" w:cs="Times New Roman"/>
              <w:sz w:val="24"/>
              <w:szCs w:val="24"/>
            </w:rPr>
            <w:fldChar w:fldCharType="begin"/>
          </w:r>
          <w:r w:rsidR="00F03DCE">
            <w:rPr>
              <w:rFonts w:ascii="Times New Roman" w:hAnsi="Times New Roman" w:cs="Times New Roman"/>
              <w:sz w:val="24"/>
              <w:szCs w:val="24"/>
            </w:rPr>
            <w:instrText xml:space="preserve"> CITATION Ban251 \l 1033 </w:instrText>
          </w:r>
          <w:r w:rsidR="00F03DCE">
            <w:rPr>
              <w:rFonts w:ascii="Times New Roman" w:hAnsi="Times New Roman" w:cs="Times New Roman"/>
              <w:sz w:val="24"/>
              <w:szCs w:val="24"/>
            </w:rPr>
            <w:fldChar w:fldCharType="separate"/>
          </w:r>
          <w:r w:rsidR="00F03DCE">
            <w:rPr>
              <w:rFonts w:ascii="Times New Roman" w:hAnsi="Times New Roman" w:cs="Times New Roman"/>
              <w:noProof/>
              <w:sz w:val="24"/>
              <w:szCs w:val="24"/>
            </w:rPr>
            <w:t xml:space="preserve"> </w:t>
          </w:r>
          <w:r w:rsidR="00F03DCE" w:rsidRPr="00F03DCE">
            <w:rPr>
              <w:rFonts w:ascii="Times New Roman" w:hAnsi="Times New Roman" w:cs="Times New Roman"/>
              <w:noProof/>
              <w:sz w:val="24"/>
              <w:szCs w:val="24"/>
            </w:rPr>
            <w:t>(Bank of England, 2025)</w:t>
          </w:r>
          <w:r w:rsidR="00F03DCE">
            <w:rPr>
              <w:rFonts w:ascii="Times New Roman" w:hAnsi="Times New Roman" w:cs="Times New Roman"/>
              <w:sz w:val="24"/>
              <w:szCs w:val="24"/>
            </w:rPr>
            <w:fldChar w:fldCharType="end"/>
          </w:r>
        </w:sdtContent>
      </w:sdt>
      <w:r w:rsidR="00DC7320" w:rsidRPr="00DC7320">
        <w:rPr>
          <w:rFonts w:ascii="Times New Roman" w:hAnsi="Times New Roman" w:cs="Times New Roman"/>
          <w:sz w:val="24"/>
          <w:szCs w:val="24"/>
        </w:rPr>
        <w:t>.</w:t>
      </w:r>
    </w:p>
    <w:p w14:paraId="2E1C680E" w14:textId="020FFED7" w:rsidR="00EF21B0" w:rsidRDefault="0075651F" w:rsidP="00B10247">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Banks </w:t>
      </w:r>
      <w:r w:rsidR="001E2A6A">
        <w:rPr>
          <w:rFonts w:ascii="Times New Roman" w:eastAsia="Times New Roman" w:hAnsi="Times New Roman" w:cs="Times New Roman"/>
          <w:sz w:val="24"/>
          <w:szCs w:val="24"/>
        </w:rPr>
        <w:t>earn</w:t>
      </w:r>
      <w:r>
        <w:rPr>
          <w:rFonts w:ascii="Times New Roman" w:eastAsia="Times New Roman" w:hAnsi="Times New Roman" w:cs="Times New Roman"/>
          <w:sz w:val="24"/>
          <w:szCs w:val="24"/>
        </w:rPr>
        <w:t xml:space="preserve"> profits </w:t>
      </w:r>
      <w:r w:rsidR="006F797C">
        <w:rPr>
          <w:rFonts w:ascii="Times New Roman" w:eastAsia="Times New Roman" w:hAnsi="Times New Roman" w:cs="Times New Roman"/>
          <w:sz w:val="24"/>
          <w:szCs w:val="24"/>
        </w:rPr>
        <w:t>mainly by becoming financial intermediaries between savers and borrowers.</w:t>
      </w:r>
      <w:r w:rsidR="00AD7B7E">
        <w:rPr>
          <w:rFonts w:ascii="Times New Roman" w:eastAsia="Times New Roman" w:hAnsi="Times New Roman" w:cs="Times New Roman"/>
          <w:sz w:val="24"/>
          <w:szCs w:val="24"/>
        </w:rPr>
        <w:t xml:space="preserve"> Banks </w:t>
      </w:r>
      <w:r w:rsidR="00B10247">
        <w:rPr>
          <w:rFonts w:ascii="Times New Roman" w:eastAsia="Times New Roman" w:hAnsi="Times New Roman" w:cs="Times New Roman"/>
          <w:sz w:val="24"/>
          <w:szCs w:val="24"/>
        </w:rPr>
        <w:t>collect</w:t>
      </w:r>
      <w:r w:rsidR="00AD7B7E">
        <w:rPr>
          <w:rFonts w:ascii="Times New Roman" w:eastAsia="Times New Roman" w:hAnsi="Times New Roman" w:cs="Times New Roman"/>
          <w:sz w:val="24"/>
          <w:szCs w:val="24"/>
        </w:rPr>
        <w:t xml:space="preserve"> deposits from consumers and provide loans to </w:t>
      </w:r>
      <w:r w:rsidR="00401F2B">
        <w:rPr>
          <w:rFonts w:ascii="Times New Roman" w:eastAsia="Times New Roman" w:hAnsi="Times New Roman" w:cs="Times New Roman"/>
          <w:sz w:val="24"/>
          <w:szCs w:val="24"/>
        </w:rPr>
        <w:t>borrowers, who can be individuals or</w:t>
      </w:r>
      <w:r w:rsidR="00B10247">
        <w:rPr>
          <w:rFonts w:ascii="Times New Roman" w:eastAsia="Times New Roman" w:hAnsi="Times New Roman" w:cs="Times New Roman"/>
          <w:sz w:val="24"/>
          <w:szCs w:val="24"/>
        </w:rPr>
        <w:t xml:space="preserve"> businesses.</w:t>
      </w:r>
      <w:r w:rsidR="001E2A6A">
        <w:rPr>
          <w:rFonts w:ascii="Times New Roman" w:eastAsia="Times New Roman" w:hAnsi="Times New Roman" w:cs="Times New Roman"/>
          <w:sz w:val="24"/>
          <w:szCs w:val="24"/>
        </w:rPr>
        <w:t xml:space="preserve"> </w:t>
      </w:r>
      <w:r w:rsidR="009C3B9C">
        <w:rPr>
          <w:rFonts w:ascii="Times New Roman" w:eastAsia="Times New Roman" w:hAnsi="Times New Roman" w:cs="Times New Roman"/>
          <w:sz w:val="24"/>
          <w:szCs w:val="24"/>
        </w:rPr>
        <w:t xml:space="preserve">The main </w:t>
      </w:r>
      <w:r w:rsidR="00914F49">
        <w:rPr>
          <w:rFonts w:ascii="Times New Roman" w:eastAsia="Times New Roman" w:hAnsi="Times New Roman" w:cs="Times New Roman"/>
          <w:sz w:val="24"/>
          <w:szCs w:val="24"/>
        </w:rPr>
        <w:t>source</w:t>
      </w:r>
      <w:r w:rsidR="005B3CAE">
        <w:rPr>
          <w:rFonts w:ascii="Times New Roman" w:eastAsia="Times New Roman" w:hAnsi="Times New Roman" w:cs="Times New Roman"/>
          <w:sz w:val="24"/>
          <w:szCs w:val="24"/>
        </w:rPr>
        <w:t xml:space="preserve"> of </w:t>
      </w:r>
      <w:r w:rsidR="001E2A6A">
        <w:rPr>
          <w:rFonts w:ascii="Times New Roman" w:eastAsia="Times New Roman" w:hAnsi="Times New Roman" w:cs="Times New Roman"/>
          <w:sz w:val="24"/>
          <w:szCs w:val="24"/>
        </w:rPr>
        <w:t>banks'</w:t>
      </w:r>
      <w:r w:rsidR="005B3CAE">
        <w:rPr>
          <w:rFonts w:ascii="Times New Roman" w:eastAsia="Times New Roman" w:hAnsi="Times New Roman" w:cs="Times New Roman"/>
          <w:sz w:val="24"/>
          <w:szCs w:val="24"/>
        </w:rPr>
        <w:t xml:space="preserve"> profit </w:t>
      </w:r>
      <w:r w:rsidR="00914F49">
        <w:rPr>
          <w:rFonts w:ascii="Times New Roman" w:eastAsia="Times New Roman" w:hAnsi="Times New Roman" w:cs="Times New Roman"/>
          <w:sz w:val="24"/>
          <w:szCs w:val="24"/>
        </w:rPr>
        <w:t>is</w:t>
      </w:r>
      <w:r w:rsidR="005B3CAE">
        <w:rPr>
          <w:rFonts w:ascii="Times New Roman" w:eastAsia="Times New Roman" w:hAnsi="Times New Roman" w:cs="Times New Roman"/>
          <w:sz w:val="24"/>
          <w:szCs w:val="24"/>
        </w:rPr>
        <w:t xml:space="preserve"> net interest income. Interest income refers </w:t>
      </w:r>
      <w:r w:rsidR="001E2A6A">
        <w:rPr>
          <w:rFonts w:ascii="Times New Roman" w:eastAsia="Times New Roman" w:hAnsi="Times New Roman" w:cs="Times New Roman"/>
          <w:sz w:val="24"/>
          <w:szCs w:val="24"/>
        </w:rPr>
        <w:t xml:space="preserve">to </w:t>
      </w:r>
      <w:r w:rsidR="005B3CAE">
        <w:rPr>
          <w:rFonts w:ascii="Times New Roman" w:eastAsia="Times New Roman" w:hAnsi="Times New Roman" w:cs="Times New Roman"/>
          <w:sz w:val="24"/>
          <w:szCs w:val="24"/>
        </w:rPr>
        <w:t xml:space="preserve">the money banks </w:t>
      </w:r>
      <w:r w:rsidR="001E2A6A">
        <w:rPr>
          <w:rFonts w:ascii="Times New Roman" w:eastAsia="Times New Roman" w:hAnsi="Times New Roman" w:cs="Times New Roman"/>
          <w:sz w:val="24"/>
          <w:szCs w:val="24"/>
        </w:rPr>
        <w:t>earn</w:t>
      </w:r>
      <w:r w:rsidR="005B3CAE">
        <w:rPr>
          <w:rFonts w:ascii="Times New Roman" w:eastAsia="Times New Roman" w:hAnsi="Times New Roman" w:cs="Times New Roman"/>
          <w:sz w:val="24"/>
          <w:szCs w:val="24"/>
        </w:rPr>
        <w:t xml:space="preserve"> by lending money</w:t>
      </w:r>
      <w:r w:rsidR="00B2492D">
        <w:rPr>
          <w:rFonts w:ascii="Times New Roman" w:eastAsia="Times New Roman" w:hAnsi="Times New Roman" w:cs="Times New Roman"/>
          <w:sz w:val="24"/>
          <w:szCs w:val="24"/>
        </w:rPr>
        <w:t xml:space="preserve"> to borrowers</w:t>
      </w:r>
      <w:sdt>
        <w:sdtPr>
          <w:rPr>
            <w:rFonts w:ascii="Times New Roman" w:eastAsia="Times New Roman" w:hAnsi="Times New Roman" w:cs="Times New Roman"/>
            <w:sz w:val="24"/>
            <w:szCs w:val="24"/>
          </w:rPr>
          <w:id w:val="1523976110"/>
          <w:citation/>
        </w:sdtPr>
        <w:sdtEndPr/>
        <w:sdtContent>
          <w:r w:rsidR="001E2A6A">
            <w:rPr>
              <w:rFonts w:ascii="Times New Roman" w:eastAsia="Times New Roman" w:hAnsi="Times New Roman" w:cs="Times New Roman"/>
              <w:sz w:val="24"/>
              <w:szCs w:val="24"/>
            </w:rPr>
            <w:fldChar w:fldCharType="begin"/>
          </w:r>
          <w:r w:rsidR="001E2A6A">
            <w:rPr>
              <w:rFonts w:ascii="Times New Roman" w:eastAsia="Times New Roman" w:hAnsi="Times New Roman" w:cs="Times New Roman"/>
              <w:sz w:val="24"/>
              <w:szCs w:val="24"/>
            </w:rPr>
            <w:instrText xml:space="preserve"> CITATION CFI202 \l 1033 </w:instrText>
          </w:r>
          <w:r w:rsidR="001E2A6A">
            <w:rPr>
              <w:rFonts w:ascii="Times New Roman" w:eastAsia="Times New Roman" w:hAnsi="Times New Roman" w:cs="Times New Roman"/>
              <w:sz w:val="24"/>
              <w:szCs w:val="24"/>
            </w:rPr>
            <w:fldChar w:fldCharType="separate"/>
          </w:r>
          <w:r w:rsidR="001E2A6A">
            <w:rPr>
              <w:rFonts w:ascii="Times New Roman" w:eastAsia="Times New Roman" w:hAnsi="Times New Roman" w:cs="Times New Roman"/>
              <w:noProof/>
              <w:sz w:val="24"/>
              <w:szCs w:val="24"/>
            </w:rPr>
            <w:t xml:space="preserve"> </w:t>
          </w:r>
          <w:r w:rsidR="001E2A6A" w:rsidRPr="001E2A6A">
            <w:rPr>
              <w:rFonts w:ascii="Times New Roman" w:eastAsia="Times New Roman" w:hAnsi="Times New Roman" w:cs="Times New Roman"/>
              <w:noProof/>
              <w:sz w:val="24"/>
              <w:szCs w:val="24"/>
            </w:rPr>
            <w:t>(CFI Team, 2020)</w:t>
          </w:r>
          <w:r w:rsidR="001E2A6A">
            <w:rPr>
              <w:rFonts w:ascii="Times New Roman" w:eastAsia="Times New Roman" w:hAnsi="Times New Roman" w:cs="Times New Roman"/>
              <w:sz w:val="24"/>
              <w:szCs w:val="24"/>
            </w:rPr>
            <w:fldChar w:fldCharType="end"/>
          </w:r>
        </w:sdtContent>
      </w:sdt>
      <w:r w:rsidR="00B2492D">
        <w:rPr>
          <w:rFonts w:ascii="Times New Roman" w:eastAsia="Times New Roman" w:hAnsi="Times New Roman" w:cs="Times New Roman"/>
          <w:sz w:val="24"/>
          <w:szCs w:val="24"/>
        </w:rPr>
        <w:t>.</w:t>
      </w:r>
      <w:r w:rsidR="00FA15E4">
        <w:rPr>
          <w:rFonts w:ascii="Times New Roman" w:eastAsia="Times New Roman" w:hAnsi="Times New Roman" w:cs="Times New Roman"/>
          <w:sz w:val="24"/>
          <w:szCs w:val="24"/>
        </w:rPr>
        <w:t xml:space="preserve"> Banks</w:t>
      </w:r>
      <w:r w:rsidR="006360D3">
        <w:rPr>
          <w:rFonts w:ascii="Times New Roman" w:eastAsia="Times New Roman" w:hAnsi="Times New Roman" w:cs="Times New Roman"/>
          <w:sz w:val="24"/>
          <w:szCs w:val="24"/>
        </w:rPr>
        <w:t xml:space="preserve"> </w:t>
      </w:r>
      <w:r w:rsidR="00401F2B">
        <w:rPr>
          <w:rFonts w:ascii="Times New Roman" w:eastAsia="Times New Roman" w:hAnsi="Times New Roman" w:cs="Times New Roman"/>
          <w:sz w:val="24"/>
          <w:szCs w:val="24"/>
        </w:rPr>
        <w:t>collect money from depositors and pay them low interest, and by using this money, banks provide loans to individuals and businesses at higher interest rates</w:t>
      </w:r>
      <w:r w:rsidR="006360D3">
        <w:rPr>
          <w:rFonts w:ascii="Times New Roman" w:eastAsia="Times New Roman" w:hAnsi="Times New Roman" w:cs="Times New Roman"/>
          <w:sz w:val="24"/>
          <w:szCs w:val="24"/>
        </w:rPr>
        <w:t>.</w:t>
      </w:r>
      <w:r w:rsidR="00401F2B">
        <w:rPr>
          <w:rFonts w:ascii="Times New Roman" w:eastAsia="Times New Roman" w:hAnsi="Times New Roman" w:cs="Times New Roman"/>
          <w:sz w:val="24"/>
          <w:szCs w:val="24"/>
        </w:rPr>
        <w:t xml:space="preserve"> So, if </w:t>
      </w:r>
      <w:r w:rsidR="00F13B6A">
        <w:rPr>
          <w:rFonts w:ascii="Times New Roman" w:eastAsia="Times New Roman" w:hAnsi="Times New Roman" w:cs="Times New Roman"/>
          <w:sz w:val="24"/>
          <w:szCs w:val="24"/>
        </w:rPr>
        <w:t xml:space="preserve">the </w:t>
      </w:r>
      <w:r w:rsidR="00401F2B">
        <w:rPr>
          <w:rFonts w:ascii="Times New Roman" w:eastAsia="Times New Roman" w:hAnsi="Times New Roman" w:cs="Times New Roman"/>
          <w:sz w:val="24"/>
          <w:szCs w:val="24"/>
        </w:rPr>
        <w:t xml:space="preserve">interest rate </w:t>
      </w:r>
      <w:r w:rsidR="00F13B6A">
        <w:rPr>
          <w:rFonts w:ascii="Times New Roman" w:eastAsia="Times New Roman" w:hAnsi="Times New Roman" w:cs="Times New Roman"/>
          <w:sz w:val="24"/>
          <w:szCs w:val="24"/>
        </w:rPr>
        <w:t>fluctuates,</w:t>
      </w:r>
      <w:r w:rsidR="00401F2B">
        <w:rPr>
          <w:rFonts w:ascii="Times New Roman" w:eastAsia="Times New Roman" w:hAnsi="Times New Roman" w:cs="Times New Roman"/>
          <w:sz w:val="24"/>
          <w:szCs w:val="24"/>
        </w:rPr>
        <w:t xml:space="preserve"> </w:t>
      </w:r>
      <w:r w:rsidR="00F13B6A">
        <w:rPr>
          <w:rFonts w:ascii="Times New Roman" w:eastAsia="Times New Roman" w:hAnsi="Times New Roman" w:cs="Times New Roman"/>
          <w:sz w:val="24"/>
          <w:szCs w:val="24"/>
        </w:rPr>
        <w:t>the bank's profitability will be affected.</w:t>
      </w:r>
    </w:p>
    <w:p w14:paraId="08FD0DFF" w14:textId="505FF468" w:rsidR="001A52E1" w:rsidRDefault="00C110A6" w:rsidP="00B10247">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62" behindDoc="0" locked="0" layoutInCell="1" allowOverlap="1" wp14:anchorId="0C300982" wp14:editId="586637D0">
                <wp:simplePos x="0" y="0"/>
                <wp:positionH relativeFrom="column">
                  <wp:posOffset>1771650</wp:posOffset>
                </wp:positionH>
                <wp:positionV relativeFrom="paragraph">
                  <wp:posOffset>219710</wp:posOffset>
                </wp:positionV>
                <wp:extent cx="1590675" cy="647700"/>
                <wp:effectExtent l="0" t="0" r="28575" b="19050"/>
                <wp:wrapNone/>
                <wp:docPr id="36" name="Text Box 36"/>
                <wp:cNvGraphicFramePr/>
                <a:graphic xmlns:a="http://schemas.openxmlformats.org/drawingml/2006/main">
                  <a:graphicData uri="http://schemas.microsoft.com/office/word/2010/wordprocessingShape">
                    <wps:wsp>
                      <wps:cNvSpPr txBox="1"/>
                      <wps:spPr>
                        <a:xfrm>
                          <a:off x="0" y="0"/>
                          <a:ext cx="1590675" cy="647700"/>
                        </a:xfrm>
                        <a:prstGeom prst="rect">
                          <a:avLst/>
                        </a:prstGeom>
                        <a:solidFill>
                          <a:schemeClr val="lt1"/>
                        </a:solidFill>
                        <a:ln w="6350">
                          <a:solidFill>
                            <a:prstClr val="black"/>
                          </a:solidFill>
                        </a:ln>
                      </wps:spPr>
                      <wps:txbx>
                        <w:txbxContent>
                          <w:p w14:paraId="05408A56" w14:textId="3E7D4D55" w:rsidR="00C110A6" w:rsidRPr="00C110A6" w:rsidRDefault="00765AFE" w:rsidP="00C110A6">
                            <w:pPr>
                              <w:jc w:val="center"/>
                              <w:rPr>
                                <w:rFonts w:ascii="Times New Roman" w:hAnsi="Times New Roman" w:cs="Times New Roman"/>
                                <w:sz w:val="24"/>
                                <w:szCs w:val="24"/>
                              </w:rPr>
                            </w:pPr>
                            <w:r w:rsidRPr="00C110A6">
                              <w:rPr>
                                <w:rFonts w:ascii="Times New Roman" w:hAnsi="Times New Roman" w:cs="Times New Roman"/>
                                <w:sz w:val="24"/>
                                <w:szCs w:val="24"/>
                              </w:rPr>
                              <w:t>Depositors’</w:t>
                            </w:r>
                            <w:r w:rsidR="00C110A6" w:rsidRPr="00C110A6">
                              <w:rPr>
                                <w:rFonts w:ascii="Times New Roman" w:hAnsi="Times New Roman" w:cs="Times New Roman"/>
                                <w:sz w:val="24"/>
                                <w:szCs w:val="24"/>
                              </w:rPr>
                              <w:t xml:space="preserve"> money in Banks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C300982" id="_x0000_t202" coordsize="21600,21600" o:spt="202" path="m,l,21600r21600,l21600,xe">
                <v:stroke joinstyle="miter"/>
                <v:path gradientshapeok="t" o:connecttype="rect"/>
              </v:shapetype>
              <v:shape id="Text Box 36" o:spid="_x0000_s1026" type="#_x0000_t202" style="position:absolute;left:0;text-align:left;margin-left:139.5pt;margin-top:17.3pt;width:125.25pt;height:51pt;z-index:2516582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" fillcolor="white [3201]" strokeweight=".5pt">
                <v:textbox>
                  <w:txbxContent>
                    <w:p w14:paraId="05408A56" w14:textId="3E7D4D55" w:rsidR="00C110A6" w:rsidRPr="00C110A6" w:rsidRDefault="00765AFE" w:rsidP="00C110A6">
                      <w:pPr>
                        <w:jc w:val="center"/>
                        <w:rPr>
                          <w:rFonts w:ascii="Times New Roman" w:hAnsi="Times New Roman" w:cs="Times New Roman"/>
                          <w:sz w:val="24"/>
                          <w:szCs w:val="24"/>
                        </w:rPr>
                      </w:pPr>
                      <w:r w:rsidRPr="00C110A6">
                        <w:rPr>
                          <w:rFonts w:ascii="Times New Roman" w:hAnsi="Times New Roman" w:cs="Times New Roman"/>
                          <w:sz w:val="24"/>
                          <w:szCs w:val="24"/>
                        </w:rPr>
                        <w:t>Depositors’</w:t>
                      </w:r>
                      <w:r w:rsidR="00C110A6" w:rsidRPr="00C110A6">
                        <w:rPr>
                          <w:rFonts w:ascii="Times New Roman" w:hAnsi="Times New Roman" w:cs="Times New Roman"/>
                          <w:sz w:val="24"/>
                          <w:szCs w:val="24"/>
                        </w:rPr>
                        <w:t xml:space="preserve"> money in Banks</w:t>
                      </w:r>
                    </w:p>
                  </w:txbxContent>
                </v:textbox>
              </v:shape>
            </w:pict>
          </mc:Fallback>
        </mc:AlternateContent>
      </w:r>
      <w:r w:rsidR="001A52E1">
        <w:rPr>
          <w:rFonts w:ascii="Times New Roman" w:eastAsia="Times New Roman" w:hAnsi="Times New Roman" w:cs="Times New Roman"/>
          <w:noProof/>
          <w:sz w:val="24"/>
          <w:szCs w:val="24"/>
        </w:rPr>
        <mc:AlternateContent>
          <mc:Choice Requires="wps">
            <w:drawing>
              <wp:anchor distT="0" distB="0" distL="114300" distR="114300" simplePos="0" relativeHeight="251658250" behindDoc="0" locked="0" layoutInCell="1" allowOverlap="1" wp14:anchorId="2DB468DE" wp14:editId="7778DBE7">
                <wp:simplePos x="0" y="0"/>
                <wp:positionH relativeFrom="column">
                  <wp:posOffset>-28575</wp:posOffset>
                </wp:positionH>
                <wp:positionV relativeFrom="paragraph">
                  <wp:posOffset>219710</wp:posOffset>
                </wp:positionV>
                <wp:extent cx="1333500" cy="6477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1333500" cy="647700"/>
                        </a:xfrm>
                        <a:prstGeom prst="rect">
                          <a:avLst/>
                        </a:prstGeom>
                        <a:solidFill>
                          <a:schemeClr val="lt1"/>
                        </a:solidFill>
                        <a:ln w="6350">
                          <a:solidFill>
                            <a:prstClr val="black"/>
                          </a:solidFill>
                        </a:ln>
                      </wps:spPr>
                      <wps:txbx>
                        <w:txbxContent>
                          <w:p w14:paraId="7BD99C93" w14:textId="32D5E608" w:rsidR="003B21EE" w:rsidRDefault="00622B34" w:rsidP="00E1352A">
                            <w:pPr>
                              <w:jc w:val="center"/>
                              <w:rPr>
                                <w:rFonts w:ascii="Times New Roman" w:hAnsi="Times New Roman" w:cs="Times New Roman"/>
                                <w:sz w:val="24"/>
                                <w:szCs w:val="24"/>
                              </w:rPr>
                            </w:pPr>
                            <w:r>
                              <w:rPr>
                                <w:rFonts w:ascii="Times New Roman" w:hAnsi="Times New Roman" w:cs="Times New Roman"/>
                                <w:sz w:val="24"/>
                                <w:szCs w:val="24"/>
                              </w:rPr>
                              <w:t>Depositors deposit money in banks</w:t>
                            </w:r>
                          </w:p>
                          <w:p w14:paraId="36A89CE4" w14:textId="3CF9B095" w:rsidR="00540D34" w:rsidRPr="00E1352A" w:rsidRDefault="00540D34" w:rsidP="00E1352A">
                            <w:pPr>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468DE" id="Text Box 15" o:spid="_x0000_s1027" type="#_x0000_t202" style="position:absolute;left:0;text-align:left;margin-left:-2.25pt;margin-top:17.3pt;width:105pt;height:51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" fillcolor="white [3201]" strokeweight=".5pt">
                <v:textbox>
                  <w:txbxContent>
                    <w:p w14:paraId="7BD99C93" w14:textId="32D5E608" w:rsidR="003B21EE" w:rsidRDefault="00622B34" w:rsidP="00E1352A">
                      <w:pPr>
                        <w:jc w:val="center"/>
                        <w:rPr>
                          <w:rFonts w:ascii="Times New Roman" w:hAnsi="Times New Roman" w:cs="Times New Roman"/>
                          <w:sz w:val="24"/>
                          <w:szCs w:val="24"/>
                        </w:rPr>
                      </w:pPr>
                      <w:r>
                        <w:rPr>
                          <w:rFonts w:ascii="Times New Roman" w:hAnsi="Times New Roman" w:cs="Times New Roman"/>
                          <w:sz w:val="24"/>
                          <w:szCs w:val="24"/>
                        </w:rPr>
                        <w:t>Depositors deposit money in banks</w:t>
                      </w:r>
                    </w:p>
                    <w:p w14:paraId="36A89CE4" w14:textId="3CF9B095" w:rsidR="00540D34" w:rsidRPr="00E1352A" w:rsidRDefault="00540D34" w:rsidP="00E1352A">
                      <w:pPr>
                        <w:jc w:val="center"/>
                        <w:rPr>
                          <w:rFonts w:ascii="Times New Roman" w:hAnsi="Times New Roman" w:cs="Times New Roman"/>
                          <w:sz w:val="24"/>
                          <w:szCs w:val="24"/>
                        </w:rPr>
                      </w:pPr>
                    </w:p>
                  </w:txbxContent>
                </v:textbox>
              </v:shape>
            </w:pict>
          </mc:Fallback>
        </mc:AlternateContent>
      </w:r>
    </w:p>
    <w:p w14:paraId="003A3657" w14:textId="112737AF" w:rsidR="001A52E1" w:rsidRDefault="00D00EC3" w:rsidP="00B10247">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68" behindDoc="0" locked="0" layoutInCell="1" allowOverlap="1" wp14:anchorId="288FFE3B" wp14:editId="474560C2">
                <wp:simplePos x="0" y="0"/>
                <wp:positionH relativeFrom="column">
                  <wp:posOffset>5210175</wp:posOffset>
                </wp:positionH>
                <wp:positionV relativeFrom="paragraph">
                  <wp:posOffset>190500</wp:posOffset>
                </wp:positionV>
                <wp:extent cx="0" cy="704850"/>
                <wp:effectExtent l="76200" t="0" r="57150" b="57150"/>
                <wp:wrapNone/>
                <wp:docPr id="46" name="Straight Arrow Connector 46"/>
                <wp:cNvGraphicFramePr/>
                <a:graphic xmlns:a="http://schemas.openxmlformats.org/drawingml/2006/main">
                  <a:graphicData uri="http://schemas.microsoft.com/office/word/2010/wordprocessingShape">
                    <wps:wsp>
                      <wps:cNvCnPr/>
                      <wps:spPr>
                        <a:xfrm>
                          <a:off x="0" y="0"/>
                          <a:ext cx="0" cy="704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91F2903" id="_x0000_t32" coordsize="21600,21600" o:spt="32" o:oned="t" path="m,l21600,21600e" filled="f">
                <v:path arrowok="t" fillok="f" o:connecttype="none"/>
                <o:lock v:ext="edit" shapetype="t"/>
              </v:shapetype>
              <v:shape id="Straight Arrow Connector 46" o:spid="_x0000_s1026" type="#_x0000_t32" style="position:absolute;margin-left:410.25pt;margin-top:15pt;width:0;height:55.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" strokecolor="black [3200]" strokeweight=".5pt">
                <v:stroke endarrow="block" joinstyle="miter"/>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267" behindDoc="0" locked="0" layoutInCell="1" allowOverlap="1" wp14:anchorId="3DDBF896" wp14:editId="31D6DAAB">
                <wp:simplePos x="0" y="0"/>
                <wp:positionH relativeFrom="column">
                  <wp:posOffset>3362325</wp:posOffset>
                </wp:positionH>
                <wp:positionV relativeFrom="paragraph">
                  <wp:posOffset>190500</wp:posOffset>
                </wp:positionV>
                <wp:extent cx="1847850" cy="0"/>
                <wp:effectExtent l="0" t="0" r="0" b="0"/>
                <wp:wrapNone/>
                <wp:docPr id="45" name="Straight Connector 45"/>
                <wp:cNvGraphicFramePr/>
                <a:graphic xmlns:a="http://schemas.openxmlformats.org/drawingml/2006/main">
                  <a:graphicData uri="http://schemas.microsoft.com/office/word/2010/wordprocessingShape">
                    <wps:wsp>
                      <wps:cNvCnPr/>
                      <wps:spPr>
                        <a:xfrm>
                          <a:off x="0" y="0"/>
                          <a:ext cx="1847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14B0CE" id="Straight Connector 45"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64.75pt,15pt" to="410.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" strokecolor="black [3200]" strokeweight=".5pt">
                <v:stroke joinstyle="miter"/>
              </v:line>
            </w:pict>
          </mc:Fallback>
        </mc:AlternateContent>
      </w:r>
    </w:p>
    <w:p w14:paraId="38C4B263" w14:textId="791C8E43" w:rsidR="001A52E1" w:rsidRDefault="00EB2E11" w:rsidP="00B10247">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64" behindDoc="0" locked="0" layoutInCell="1" allowOverlap="1" wp14:anchorId="578A9D52" wp14:editId="4457F2C4">
                <wp:simplePos x="0" y="0"/>
                <wp:positionH relativeFrom="column">
                  <wp:posOffset>2038350</wp:posOffset>
                </wp:positionH>
                <wp:positionV relativeFrom="paragraph">
                  <wp:posOffset>161290</wp:posOffset>
                </wp:positionV>
                <wp:extent cx="0" cy="571500"/>
                <wp:effectExtent l="0" t="0" r="38100" b="19050"/>
                <wp:wrapNone/>
                <wp:docPr id="42" name="Straight Connector 42"/>
                <wp:cNvGraphicFramePr/>
                <a:graphic xmlns:a="http://schemas.openxmlformats.org/drawingml/2006/main">
                  <a:graphicData uri="http://schemas.microsoft.com/office/word/2010/wordprocessingShape">
                    <wps:wsp>
                      <wps:cNvCnPr/>
                      <wps:spPr>
                        <a:xfrm>
                          <a:off x="0" y="0"/>
                          <a:ext cx="0" cy="571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571554" id="Straight Connector 42"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60.5pt,12.7pt" to="160.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" strokecolor="black [3200]" strokeweight=".5pt">
                <v:stroke joinstyle="miter"/>
              </v:line>
            </w:pict>
          </mc:Fallback>
        </mc:AlternateContent>
      </w:r>
      <w:r w:rsidR="00765AFE">
        <w:rPr>
          <w:rFonts w:ascii="Times New Roman" w:eastAsia="Times New Roman" w:hAnsi="Times New Roman" w:cs="Times New Roman"/>
          <w:noProof/>
          <w:sz w:val="24"/>
          <w:szCs w:val="24"/>
        </w:rPr>
        <mc:AlternateContent>
          <mc:Choice Requires="wps">
            <w:drawing>
              <wp:anchor distT="0" distB="0" distL="114300" distR="114300" simplePos="0" relativeHeight="251658263" behindDoc="0" locked="0" layoutInCell="1" allowOverlap="1" wp14:anchorId="27AFCC9A" wp14:editId="76DCCB0F">
                <wp:simplePos x="0" y="0"/>
                <wp:positionH relativeFrom="column">
                  <wp:posOffset>447675</wp:posOffset>
                </wp:positionH>
                <wp:positionV relativeFrom="paragraph">
                  <wp:posOffset>161290</wp:posOffset>
                </wp:positionV>
                <wp:extent cx="0" cy="381000"/>
                <wp:effectExtent l="76200" t="0" r="95250" b="57150"/>
                <wp:wrapNone/>
                <wp:docPr id="37" name="Straight Arrow Connector 37"/>
                <wp:cNvGraphicFramePr/>
                <a:graphic xmlns:a="http://schemas.openxmlformats.org/drawingml/2006/main">
                  <a:graphicData uri="http://schemas.microsoft.com/office/word/2010/wordprocessingShape">
                    <wps:wsp>
                      <wps:cNvCnPr/>
                      <wps:spPr>
                        <a:xfrm>
                          <a:off x="0" y="0"/>
                          <a:ext cx="0"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34065F" id="Straight Arrow Connector 37" o:spid="_x0000_s1026" type="#_x0000_t32" style="position:absolute;margin-left:35.25pt;margin-top:12.7pt;width:0;height:30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" strokecolor="black [3200]" strokeweight=".5pt">
                <v:stroke endarrow="block" joinstyle="miter"/>
              </v:shape>
            </w:pict>
          </mc:Fallback>
        </mc:AlternateContent>
      </w:r>
    </w:p>
    <w:p w14:paraId="73B539E4" w14:textId="6416D888" w:rsidR="00DB7E88" w:rsidRDefault="00622B34" w:rsidP="00B10247">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51" behindDoc="0" locked="0" layoutInCell="1" allowOverlap="1" wp14:anchorId="6770DCAF" wp14:editId="5B7DD663">
                <wp:simplePos x="0" y="0"/>
                <wp:positionH relativeFrom="column">
                  <wp:posOffset>2809875</wp:posOffset>
                </wp:positionH>
                <wp:positionV relativeFrom="paragraph">
                  <wp:posOffset>189230</wp:posOffset>
                </wp:positionV>
                <wp:extent cx="1200150" cy="78105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1200150" cy="781050"/>
                        </a:xfrm>
                        <a:prstGeom prst="rect">
                          <a:avLst/>
                        </a:prstGeom>
                        <a:solidFill>
                          <a:schemeClr val="lt1"/>
                        </a:solidFill>
                        <a:ln w="6350">
                          <a:solidFill>
                            <a:prstClr val="black"/>
                          </a:solidFill>
                        </a:ln>
                      </wps:spPr>
                      <wps:txbx>
                        <w:txbxContent>
                          <w:p w14:paraId="1106E879" w14:textId="77777777" w:rsidR="002F71D3" w:rsidRDefault="003E6FA7" w:rsidP="002F71D3">
                            <w:pPr>
                              <w:jc w:val="center"/>
                              <w:rPr>
                                <w:rFonts w:ascii="Times New Roman" w:hAnsi="Times New Roman" w:cs="Times New Roman"/>
                                <w:sz w:val="24"/>
                                <w:szCs w:val="24"/>
                              </w:rPr>
                            </w:pPr>
                            <w:r w:rsidRPr="00E1352A">
                              <w:rPr>
                                <w:rFonts w:ascii="Times New Roman" w:hAnsi="Times New Roman" w:cs="Times New Roman"/>
                                <w:sz w:val="24"/>
                                <w:szCs w:val="24"/>
                              </w:rPr>
                              <w:t>Provide low interest</w:t>
                            </w:r>
                          </w:p>
                          <w:p w14:paraId="10571D5B" w14:textId="0C0AAFCC" w:rsidR="002F71D3" w:rsidRPr="00E1352A" w:rsidRDefault="002F71D3" w:rsidP="002F71D3">
                            <w:pPr>
                              <w:jc w:val="center"/>
                              <w:rPr>
                                <w:rFonts w:ascii="Times New Roman" w:hAnsi="Times New Roman" w:cs="Times New Roman"/>
                                <w:sz w:val="24"/>
                                <w:szCs w:val="24"/>
                              </w:rPr>
                            </w:pPr>
                            <w:r>
                              <w:rPr>
                                <w:rFonts w:ascii="Times New Roman" w:hAnsi="Times New Roman" w:cs="Times New Roman"/>
                                <w:sz w:val="24"/>
                                <w:szCs w:val="24"/>
                              </w:rPr>
                              <w:t>on deposits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0DCAF" id="Text Box 17" o:spid="_x0000_s1028" type="#_x0000_t202" style="position:absolute;left:0;text-align:left;margin-left:221.25pt;margin-top:14.9pt;width:94.5pt;height:61.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" fillcolor="white [3201]" strokeweight=".5pt">
                <v:textbox>
                  <w:txbxContent>
                    <w:p w14:paraId="1106E879" w14:textId="77777777" w:rsidR="002F71D3" w:rsidRDefault="003E6FA7" w:rsidP="002F71D3">
                      <w:pPr>
                        <w:jc w:val="center"/>
                        <w:rPr>
                          <w:rFonts w:ascii="Times New Roman" w:hAnsi="Times New Roman" w:cs="Times New Roman"/>
                          <w:sz w:val="24"/>
                          <w:szCs w:val="24"/>
                        </w:rPr>
                      </w:pPr>
                      <w:r w:rsidRPr="00E1352A">
                        <w:rPr>
                          <w:rFonts w:ascii="Times New Roman" w:hAnsi="Times New Roman" w:cs="Times New Roman"/>
                          <w:sz w:val="24"/>
                          <w:szCs w:val="24"/>
                        </w:rPr>
                        <w:t>Provide low interest</w:t>
                      </w:r>
                    </w:p>
                    <w:p w14:paraId="10571D5B" w14:textId="0C0AAFCC" w:rsidR="002F71D3" w:rsidRPr="00E1352A" w:rsidRDefault="002F71D3" w:rsidP="002F71D3">
                      <w:pPr>
                        <w:jc w:val="center"/>
                        <w:rPr>
                          <w:rFonts w:ascii="Times New Roman" w:hAnsi="Times New Roman" w:cs="Times New Roman"/>
                          <w:sz w:val="24"/>
                          <w:szCs w:val="24"/>
                        </w:rPr>
                      </w:pPr>
                      <w:r>
                        <w:rPr>
                          <w:rFonts w:ascii="Times New Roman" w:hAnsi="Times New Roman" w:cs="Times New Roman"/>
                          <w:sz w:val="24"/>
                          <w:szCs w:val="24"/>
                        </w:rPr>
                        <w:t>on deposits</w:t>
                      </w:r>
                    </w:p>
                  </w:txbxContent>
                </v:textbox>
              </v:shape>
            </w:pict>
          </mc:Fallback>
        </mc:AlternateContent>
      </w:r>
      <w:r w:rsidR="0069522F">
        <w:rPr>
          <w:rFonts w:ascii="Times New Roman" w:eastAsia="Times New Roman" w:hAnsi="Times New Roman" w:cs="Times New Roman"/>
          <w:noProof/>
          <w:sz w:val="24"/>
          <w:szCs w:val="24"/>
        </w:rPr>
        <mc:AlternateContent>
          <mc:Choice Requires="wps">
            <w:drawing>
              <wp:anchor distT="0" distB="0" distL="114300" distR="114300" simplePos="0" relativeHeight="251658249" behindDoc="0" locked="0" layoutInCell="1" allowOverlap="1" wp14:anchorId="64A306DB" wp14:editId="5C2B7459">
                <wp:simplePos x="0" y="0"/>
                <wp:positionH relativeFrom="column">
                  <wp:posOffset>-28575</wp:posOffset>
                </wp:positionH>
                <wp:positionV relativeFrom="paragraph">
                  <wp:posOffset>186055</wp:posOffset>
                </wp:positionV>
                <wp:extent cx="923925" cy="20097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923925" cy="2009775"/>
                        </a:xfrm>
                        <a:prstGeom prst="rect">
                          <a:avLst/>
                        </a:prstGeom>
                        <a:solidFill>
                          <a:schemeClr val="lt1"/>
                        </a:solidFill>
                        <a:ln w="6350">
                          <a:solidFill>
                            <a:prstClr val="black"/>
                          </a:solidFill>
                        </a:ln>
                      </wps:spPr>
                      <wps:txbx>
                        <w:txbxContent>
                          <w:p w14:paraId="6AB40BCF" w14:textId="77777777" w:rsidR="00E1352A" w:rsidRDefault="00E1352A" w:rsidP="00E1352A">
                            <w:pPr>
                              <w:jc w:val="center"/>
                              <w:rPr>
                                <w:rFonts w:ascii="Times New Roman" w:hAnsi="Times New Roman" w:cs="Times New Roman"/>
                                <w:sz w:val="24"/>
                                <w:szCs w:val="24"/>
                              </w:rPr>
                            </w:pPr>
                          </w:p>
                          <w:p w14:paraId="699EC8BF" w14:textId="77777777" w:rsidR="00E1352A" w:rsidRDefault="00E1352A" w:rsidP="00E1352A">
                            <w:pPr>
                              <w:jc w:val="center"/>
                              <w:rPr>
                                <w:rFonts w:ascii="Times New Roman" w:hAnsi="Times New Roman" w:cs="Times New Roman"/>
                                <w:sz w:val="24"/>
                                <w:szCs w:val="24"/>
                              </w:rPr>
                            </w:pPr>
                          </w:p>
                          <w:p w14:paraId="5A8CC569" w14:textId="1835F904" w:rsidR="00947146" w:rsidRPr="00E1352A" w:rsidRDefault="00947146" w:rsidP="00E1352A">
                            <w:pPr>
                              <w:jc w:val="center"/>
                              <w:rPr>
                                <w:rFonts w:ascii="Times New Roman" w:hAnsi="Times New Roman" w:cs="Times New Roman"/>
                                <w:sz w:val="24"/>
                                <w:szCs w:val="24"/>
                              </w:rPr>
                            </w:pPr>
                            <w:r w:rsidRPr="00E1352A">
                              <w:rPr>
                                <w:rFonts w:ascii="Times New Roman" w:hAnsi="Times New Roman" w:cs="Times New Roman"/>
                                <w:sz w:val="24"/>
                                <w:szCs w:val="24"/>
                              </w:rPr>
                              <w:t>BANK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A306DB" id="Text Box 13" o:spid="_x0000_s1029" type="#_x0000_t202" style="position:absolute;left:0;text-align:left;margin-left:-2.25pt;margin-top:14.65pt;width:72.75pt;height:158.25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" fillcolor="white [3201]" strokeweight=".5pt">
                <v:textbox>
                  <w:txbxContent>
                    <w:p w14:paraId="6AB40BCF" w14:textId="77777777" w:rsidR="00E1352A" w:rsidRDefault="00E1352A" w:rsidP="00E1352A">
                      <w:pPr>
                        <w:jc w:val="center"/>
                        <w:rPr>
                          <w:rFonts w:ascii="Times New Roman" w:hAnsi="Times New Roman" w:cs="Times New Roman"/>
                          <w:sz w:val="24"/>
                          <w:szCs w:val="24"/>
                        </w:rPr>
                      </w:pPr>
                    </w:p>
                    <w:p w14:paraId="699EC8BF" w14:textId="77777777" w:rsidR="00E1352A" w:rsidRDefault="00E1352A" w:rsidP="00E1352A">
                      <w:pPr>
                        <w:jc w:val="center"/>
                        <w:rPr>
                          <w:rFonts w:ascii="Times New Roman" w:hAnsi="Times New Roman" w:cs="Times New Roman"/>
                          <w:sz w:val="24"/>
                          <w:szCs w:val="24"/>
                        </w:rPr>
                      </w:pPr>
                    </w:p>
                    <w:p w14:paraId="5A8CC569" w14:textId="1835F904" w:rsidR="00947146" w:rsidRPr="00E1352A" w:rsidRDefault="00947146" w:rsidP="00E1352A">
                      <w:pPr>
                        <w:jc w:val="center"/>
                        <w:rPr>
                          <w:rFonts w:ascii="Times New Roman" w:hAnsi="Times New Roman" w:cs="Times New Roman"/>
                          <w:sz w:val="24"/>
                          <w:szCs w:val="24"/>
                        </w:rPr>
                      </w:pPr>
                      <w:r w:rsidRPr="00E1352A">
                        <w:rPr>
                          <w:rFonts w:ascii="Times New Roman" w:hAnsi="Times New Roman" w:cs="Times New Roman"/>
                          <w:sz w:val="24"/>
                          <w:szCs w:val="24"/>
                        </w:rPr>
                        <w:t>BANK</w:t>
                      </w:r>
                    </w:p>
                  </w:txbxContent>
                </v:textbox>
              </v:shape>
            </w:pict>
          </mc:Fallback>
        </mc:AlternateContent>
      </w:r>
      <w:r w:rsidR="0069522F">
        <w:rPr>
          <w:rFonts w:ascii="Times New Roman" w:eastAsia="Times New Roman" w:hAnsi="Times New Roman" w:cs="Times New Roman"/>
          <w:noProof/>
          <w:sz w:val="24"/>
          <w:szCs w:val="24"/>
        </w:rPr>
        <mc:AlternateContent>
          <mc:Choice Requires="wps">
            <w:drawing>
              <wp:anchor distT="0" distB="0" distL="114300" distR="114300" simplePos="0" relativeHeight="251658253" behindDoc="0" locked="0" layoutInCell="1" allowOverlap="1" wp14:anchorId="37B93A0B" wp14:editId="777CE7FF">
                <wp:simplePos x="0" y="0"/>
                <wp:positionH relativeFrom="column">
                  <wp:posOffset>4648200</wp:posOffset>
                </wp:positionH>
                <wp:positionV relativeFrom="paragraph">
                  <wp:posOffset>186055</wp:posOffset>
                </wp:positionV>
                <wp:extent cx="1390650" cy="21526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1390650" cy="2152650"/>
                        </a:xfrm>
                        <a:prstGeom prst="rect">
                          <a:avLst/>
                        </a:prstGeom>
                        <a:solidFill>
                          <a:schemeClr val="lt1"/>
                        </a:solidFill>
                        <a:ln w="6350">
                          <a:solidFill>
                            <a:prstClr val="black"/>
                          </a:solidFill>
                        </a:ln>
                      </wps:spPr>
                      <wps:txbx>
                        <w:txbxContent>
                          <w:p w14:paraId="2C1256F8" w14:textId="77777777" w:rsidR="00576B83" w:rsidRDefault="00576B83" w:rsidP="00C23AC6">
                            <w:pPr>
                              <w:jc w:val="center"/>
                              <w:rPr>
                                <w:rFonts w:ascii="Times New Roman" w:hAnsi="Times New Roman" w:cs="Times New Roman"/>
                                <w:sz w:val="24"/>
                                <w:szCs w:val="24"/>
                              </w:rPr>
                            </w:pPr>
                          </w:p>
                          <w:p w14:paraId="31AC594E" w14:textId="77777777" w:rsidR="00576B83" w:rsidRDefault="00576B83" w:rsidP="00C23AC6">
                            <w:pPr>
                              <w:jc w:val="center"/>
                              <w:rPr>
                                <w:rFonts w:ascii="Times New Roman" w:hAnsi="Times New Roman" w:cs="Times New Roman"/>
                                <w:sz w:val="24"/>
                                <w:szCs w:val="24"/>
                              </w:rPr>
                            </w:pPr>
                          </w:p>
                          <w:p w14:paraId="43FCACC9" w14:textId="569F2070" w:rsidR="00C23AC6" w:rsidRDefault="001A6F02" w:rsidP="00C23AC6">
                            <w:pPr>
                              <w:jc w:val="center"/>
                              <w:rPr>
                                <w:rFonts w:ascii="Times New Roman" w:hAnsi="Times New Roman" w:cs="Times New Roman"/>
                                <w:sz w:val="24"/>
                                <w:szCs w:val="24"/>
                              </w:rPr>
                            </w:pPr>
                            <w:r w:rsidRPr="00C23AC6">
                              <w:rPr>
                                <w:rFonts w:ascii="Times New Roman" w:hAnsi="Times New Roman" w:cs="Times New Roman"/>
                                <w:sz w:val="24"/>
                                <w:szCs w:val="24"/>
                              </w:rPr>
                              <w:t>Use this money and provides loans</w:t>
                            </w:r>
                            <w:r w:rsidR="00C23AC6">
                              <w:rPr>
                                <w:rFonts w:ascii="Times New Roman" w:hAnsi="Times New Roman" w:cs="Times New Roman"/>
                                <w:sz w:val="24"/>
                                <w:szCs w:val="24"/>
                              </w:rPr>
                              <w:t xml:space="preserve"> to individuals and businesses</w:t>
                            </w:r>
                          </w:p>
                          <w:p w14:paraId="4F9117DE" w14:textId="77777777" w:rsidR="00C23AC6" w:rsidRPr="00C23AC6" w:rsidRDefault="00C23AC6" w:rsidP="00C23AC6">
                            <w:pPr>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B93A0B" id="Text Box 21" o:spid="_x0000_s1030" type="#_x0000_t202" style="position:absolute;left:0;text-align:left;margin-left:366pt;margin-top:14.65pt;width:109.5pt;height:169.5pt;z-index:2516582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" fillcolor="white [3201]" strokeweight=".5pt">
                <v:textbox>
                  <w:txbxContent>
                    <w:p w14:paraId="2C1256F8" w14:textId="77777777" w:rsidR="00576B83" w:rsidRDefault="00576B83" w:rsidP="00C23AC6">
                      <w:pPr>
                        <w:jc w:val="center"/>
                        <w:rPr>
                          <w:rFonts w:ascii="Times New Roman" w:hAnsi="Times New Roman" w:cs="Times New Roman"/>
                          <w:sz w:val="24"/>
                          <w:szCs w:val="24"/>
                        </w:rPr>
                      </w:pPr>
                    </w:p>
                    <w:p w14:paraId="31AC594E" w14:textId="77777777" w:rsidR="00576B83" w:rsidRDefault="00576B83" w:rsidP="00C23AC6">
                      <w:pPr>
                        <w:jc w:val="center"/>
                        <w:rPr>
                          <w:rFonts w:ascii="Times New Roman" w:hAnsi="Times New Roman" w:cs="Times New Roman"/>
                          <w:sz w:val="24"/>
                          <w:szCs w:val="24"/>
                        </w:rPr>
                      </w:pPr>
                    </w:p>
                    <w:p w14:paraId="43FCACC9" w14:textId="569F2070" w:rsidR="00C23AC6" w:rsidRDefault="001A6F02" w:rsidP="00C23AC6">
                      <w:pPr>
                        <w:jc w:val="center"/>
                        <w:rPr>
                          <w:rFonts w:ascii="Times New Roman" w:hAnsi="Times New Roman" w:cs="Times New Roman"/>
                          <w:sz w:val="24"/>
                          <w:szCs w:val="24"/>
                        </w:rPr>
                      </w:pPr>
                      <w:r w:rsidRPr="00C23AC6">
                        <w:rPr>
                          <w:rFonts w:ascii="Times New Roman" w:hAnsi="Times New Roman" w:cs="Times New Roman"/>
                          <w:sz w:val="24"/>
                          <w:szCs w:val="24"/>
                        </w:rPr>
                        <w:t>Use this money and provides loans</w:t>
                      </w:r>
                      <w:r w:rsidR="00C23AC6">
                        <w:rPr>
                          <w:rFonts w:ascii="Times New Roman" w:hAnsi="Times New Roman" w:cs="Times New Roman"/>
                          <w:sz w:val="24"/>
                          <w:szCs w:val="24"/>
                        </w:rPr>
                        <w:t xml:space="preserve"> to individuals and businesses</w:t>
                      </w:r>
                    </w:p>
                    <w:p w14:paraId="4F9117DE" w14:textId="77777777" w:rsidR="00C23AC6" w:rsidRPr="00C23AC6" w:rsidRDefault="00C23AC6" w:rsidP="00C23AC6">
                      <w:pPr>
                        <w:jc w:val="center"/>
                        <w:rPr>
                          <w:rFonts w:ascii="Times New Roman" w:hAnsi="Times New Roman" w:cs="Times New Roman"/>
                          <w:sz w:val="24"/>
                          <w:szCs w:val="24"/>
                        </w:rPr>
                      </w:pPr>
                    </w:p>
                  </w:txbxContent>
                </v:textbox>
              </v:shape>
            </w:pict>
          </mc:Fallback>
        </mc:AlternateContent>
      </w:r>
    </w:p>
    <w:p w14:paraId="001B0829" w14:textId="7D438E51" w:rsidR="00947146" w:rsidRDefault="00D00EC3" w:rsidP="00B10247">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66" behindDoc="0" locked="0" layoutInCell="1" allowOverlap="1" wp14:anchorId="05255553" wp14:editId="79CE5FF1">
                <wp:simplePos x="0" y="0"/>
                <wp:positionH relativeFrom="column">
                  <wp:posOffset>895349</wp:posOffset>
                </wp:positionH>
                <wp:positionV relativeFrom="paragraph">
                  <wp:posOffset>236220</wp:posOffset>
                </wp:positionV>
                <wp:extent cx="1914525" cy="0"/>
                <wp:effectExtent l="0" t="76200" r="9525" b="95250"/>
                <wp:wrapNone/>
                <wp:docPr id="44" name="Straight Arrow Connector 44"/>
                <wp:cNvGraphicFramePr/>
                <a:graphic xmlns:a="http://schemas.openxmlformats.org/drawingml/2006/main">
                  <a:graphicData uri="http://schemas.microsoft.com/office/word/2010/wordprocessingShape">
                    <wps:wsp>
                      <wps:cNvCnPr/>
                      <wps:spPr>
                        <a:xfrm>
                          <a:off x="0" y="0"/>
                          <a:ext cx="19145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215492A" id="Straight Arrow Connector 44" o:spid="_x0000_s1026" type="#_x0000_t32" style="position:absolute;margin-left:70.5pt;margin-top:18.6pt;width:150.75pt;height:0;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" strokecolor="black [3200]" strokeweight=".5pt">
                <v:stroke endarrow="block" joinstyle="miter"/>
              </v:shape>
            </w:pict>
          </mc:Fallback>
        </mc:AlternateContent>
      </w:r>
      <w:r w:rsidR="00EB2E11">
        <w:rPr>
          <w:rFonts w:ascii="Times New Roman" w:eastAsia="Times New Roman" w:hAnsi="Times New Roman" w:cs="Times New Roman"/>
          <w:noProof/>
          <w:sz w:val="24"/>
          <w:szCs w:val="24"/>
        </w:rPr>
        <mc:AlternateContent>
          <mc:Choice Requires="wps">
            <w:drawing>
              <wp:anchor distT="0" distB="0" distL="114300" distR="114300" simplePos="0" relativeHeight="251658265" behindDoc="0" locked="0" layoutInCell="1" allowOverlap="1" wp14:anchorId="0AEA7B6F" wp14:editId="3FD9F28F">
                <wp:simplePos x="0" y="0"/>
                <wp:positionH relativeFrom="column">
                  <wp:posOffset>895350</wp:posOffset>
                </wp:positionH>
                <wp:positionV relativeFrom="paragraph">
                  <wp:posOffset>26670</wp:posOffset>
                </wp:positionV>
                <wp:extent cx="1143000" cy="0"/>
                <wp:effectExtent l="38100" t="76200" r="0" b="95250"/>
                <wp:wrapNone/>
                <wp:docPr id="43" name="Straight Arrow Connector 43"/>
                <wp:cNvGraphicFramePr/>
                <a:graphic xmlns:a="http://schemas.openxmlformats.org/drawingml/2006/main">
                  <a:graphicData uri="http://schemas.microsoft.com/office/word/2010/wordprocessingShape">
                    <wps:wsp>
                      <wps:cNvCnPr/>
                      <wps:spPr>
                        <a:xfrm flipH="1">
                          <a:off x="0" y="0"/>
                          <a:ext cx="11430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944FD68" id="Straight Arrow Connector 43" o:spid="_x0000_s1026" type="#_x0000_t32" style="position:absolute;margin-left:70.5pt;margin-top:2.1pt;width:90pt;height:0;flip:x;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" strokecolor="black [3200]" strokeweight=".5pt">
                <v:stroke endarrow="block" joinstyle="miter"/>
              </v:shape>
            </w:pict>
          </mc:Fallback>
        </mc:AlternateContent>
      </w:r>
      <w:r w:rsidR="005A0491">
        <w:rPr>
          <w:rFonts w:ascii="Times New Roman" w:eastAsia="Times New Roman" w:hAnsi="Times New Roman" w:cs="Times New Roman"/>
          <w:noProof/>
          <w:sz w:val="24"/>
          <w:szCs w:val="24"/>
        </w:rPr>
        <mc:AlternateContent>
          <mc:Choice Requires="wps">
            <w:drawing>
              <wp:anchor distT="0" distB="0" distL="114300" distR="114300" simplePos="0" relativeHeight="251658252" behindDoc="0" locked="0" layoutInCell="1" allowOverlap="1" wp14:anchorId="41029277" wp14:editId="23B7BDAD">
                <wp:simplePos x="0" y="0"/>
                <wp:positionH relativeFrom="column">
                  <wp:posOffset>895350</wp:posOffset>
                </wp:positionH>
                <wp:positionV relativeFrom="paragraph">
                  <wp:posOffset>90170</wp:posOffset>
                </wp:positionV>
                <wp:extent cx="0" cy="0"/>
                <wp:effectExtent l="0" t="0" r="0" b="0"/>
                <wp:wrapNone/>
                <wp:docPr id="20" name="Straight Arrow Connector 20"/>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F12C54" id="Straight Arrow Connector 20" o:spid="_x0000_s1026" type="#_x0000_t32" style="position:absolute;margin-left:70.5pt;margin-top:7.1pt;width:0;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" strokecolor="#4472c4 [3204]" strokeweight=".5pt">
                <v:stroke endarrow="block" joinstyle="miter"/>
              </v:shape>
            </w:pict>
          </mc:Fallback>
        </mc:AlternateContent>
      </w:r>
    </w:p>
    <w:p w14:paraId="3A9013A6" w14:textId="0846D9CE" w:rsidR="00947146" w:rsidRDefault="0069522F" w:rsidP="00B10247">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57" behindDoc="0" locked="0" layoutInCell="1" allowOverlap="1" wp14:anchorId="211E636B" wp14:editId="0817F6E7">
                <wp:simplePos x="0" y="0"/>
                <wp:positionH relativeFrom="column">
                  <wp:posOffset>1304925</wp:posOffset>
                </wp:positionH>
                <wp:positionV relativeFrom="paragraph">
                  <wp:posOffset>260985</wp:posOffset>
                </wp:positionV>
                <wp:extent cx="1085850" cy="428625"/>
                <wp:effectExtent l="0" t="0" r="19050" b="28575"/>
                <wp:wrapNone/>
                <wp:docPr id="31" name="Text Box 31"/>
                <wp:cNvGraphicFramePr/>
                <a:graphic xmlns:a="http://schemas.openxmlformats.org/drawingml/2006/main">
                  <a:graphicData uri="http://schemas.microsoft.com/office/word/2010/wordprocessingShape">
                    <wps:wsp>
                      <wps:cNvSpPr txBox="1"/>
                      <wps:spPr>
                        <a:xfrm>
                          <a:off x="0" y="0"/>
                          <a:ext cx="1085850" cy="428625"/>
                        </a:xfrm>
                        <a:prstGeom prst="rect">
                          <a:avLst/>
                        </a:prstGeom>
                        <a:solidFill>
                          <a:schemeClr val="lt1"/>
                        </a:solidFill>
                        <a:ln w="6350">
                          <a:solidFill>
                            <a:prstClr val="black"/>
                          </a:solidFill>
                        </a:ln>
                      </wps:spPr>
                      <wps:txbx>
                        <w:txbxContent>
                          <w:p w14:paraId="77EB759E" w14:textId="724ECDA8" w:rsidR="0069522F" w:rsidRPr="0069522F" w:rsidRDefault="0069522F" w:rsidP="0069522F">
                            <w:pPr>
                              <w:jc w:val="center"/>
                              <w:rPr>
                                <w:rFonts w:ascii="Times New Roman" w:hAnsi="Times New Roman" w:cs="Times New Roman"/>
                                <w:sz w:val="24"/>
                                <w:szCs w:val="24"/>
                              </w:rPr>
                            </w:pPr>
                            <w:r w:rsidRPr="0069522F">
                              <w:rPr>
                                <w:rFonts w:ascii="Times New Roman" w:hAnsi="Times New Roman" w:cs="Times New Roman"/>
                                <w:sz w:val="24"/>
                                <w:szCs w:val="24"/>
                              </w:rPr>
                              <w:t>Profit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1E636B" id="Text Box 31" o:spid="_x0000_s1031" type="#_x0000_t202" style="position:absolute;left:0;text-align:left;margin-left:102.75pt;margin-top:20.55pt;width:85.5pt;height:33.75pt;z-index:2516582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" fillcolor="white [3201]" strokeweight=".5pt">
                <v:textbox>
                  <w:txbxContent>
                    <w:p w14:paraId="77EB759E" w14:textId="724ECDA8" w:rsidR="0069522F" w:rsidRPr="0069522F" w:rsidRDefault="0069522F" w:rsidP="0069522F">
                      <w:pPr>
                        <w:jc w:val="center"/>
                        <w:rPr>
                          <w:rFonts w:ascii="Times New Roman" w:hAnsi="Times New Roman" w:cs="Times New Roman"/>
                          <w:sz w:val="24"/>
                          <w:szCs w:val="24"/>
                        </w:rPr>
                      </w:pPr>
                      <w:r w:rsidRPr="0069522F">
                        <w:rPr>
                          <w:rFonts w:ascii="Times New Roman" w:hAnsi="Times New Roman" w:cs="Times New Roman"/>
                          <w:sz w:val="24"/>
                          <w:szCs w:val="24"/>
                        </w:rPr>
                        <w:t>Profit</w:t>
                      </w:r>
                    </w:p>
                  </w:txbxContent>
                </v:textbox>
              </v:shape>
            </w:pict>
          </mc:Fallback>
        </mc:AlternateContent>
      </w:r>
    </w:p>
    <w:p w14:paraId="6B7D94D4" w14:textId="2D94E0DA" w:rsidR="00EF21B0" w:rsidRDefault="0069522F" w:rsidP="00B10247">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61" behindDoc="0" locked="0" layoutInCell="1" allowOverlap="1" wp14:anchorId="4382E436" wp14:editId="7FBF8761">
                <wp:simplePos x="0" y="0"/>
                <wp:positionH relativeFrom="column">
                  <wp:posOffset>895350</wp:posOffset>
                </wp:positionH>
                <wp:positionV relativeFrom="paragraph">
                  <wp:posOffset>127000</wp:posOffset>
                </wp:positionV>
                <wp:extent cx="409575" cy="0"/>
                <wp:effectExtent l="38100" t="76200" r="0" b="95250"/>
                <wp:wrapNone/>
                <wp:docPr id="35" name="Straight Arrow Connector 35"/>
                <wp:cNvGraphicFramePr/>
                <a:graphic xmlns:a="http://schemas.openxmlformats.org/drawingml/2006/main">
                  <a:graphicData uri="http://schemas.microsoft.com/office/word/2010/wordprocessingShape">
                    <wps:wsp>
                      <wps:cNvCnPr/>
                      <wps:spPr>
                        <a:xfrm flipH="1">
                          <a:off x="0" y="0"/>
                          <a:ext cx="4095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631F42E" id="Straight Arrow Connector 35" o:spid="_x0000_s1026" type="#_x0000_t32" style="position:absolute;margin-left:70.5pt;margin-top:10pt;width:32.25pt;height:0;flip:x;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" strokecolor="black [3200]" strokeweight=".5pt">
                <v:stroke endarrow="block" joinstyle="miter"/>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260" behindDoc="0" locked="0" layoutInCell="1" allowOverlap="1" wp14:anchorId="4E87DF4D" wp14:editId="713D801F">
                <wp:simplePos x="0" y="0"/>
                <wp:positionH relativeFrom="column">
                  <wp:posOffset>2038350</wp:posOffset>
                </wp:positionH>
                <wp:positionV relativeFrom="paragraph">
                  <wp:posOffset>336550</wp:posOffset>
                </wp:positionV>
                <wp:extent cx="0" cy="276225"/>
                <wp:effectExtent l="76200" t="38100" r="57150" b="9525"/>
                <wp:wrapNone/>
                <wp:docPr id="34" name="Straight Arrow Connector 34"/>
                <wp:cNvGraphicFramePr/>
                <a:graphic xmlns:a="http://schemas.openxmlformats.org/drawingml/2006/main">
                  <a:graphicData uri="http://schemas.microsoft.com/office/word/2010/wordprocessingShape">
                    <wps:wsp>
                      <wps:cNvCnPr/>
                      <wps:spPr>
                        <a:xfrm flipV="1">
                          <a:off x="0" y="0"/>
                          <a:ext cx="0"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8CD854" id="Straight Arrow Connector 34" o:spid="_x0000_s1026" type="#_x0000_t32" style="position:absolute;margin-left:160.5pt;margin-top:26.5pt;width:0;height:21.75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" strokecolor="black [3200]" strokeweight=".5pt">
                <v:stroke endarrow="block" joinstyle="miter"/>
              </v:shape>
            </w:pict>
          </mc:Fallback>
        </mc:AlternateContent>
      </w:r>
    </w:p>
    <w:p w14:paraId="57425E1B" w14:textId="2CB0C7B3" w:rsidR="00E1352A" w:rsidRDefault="0069522F" w:rsidP="00C8708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56" behindDoc="0" locked="0" layoutInCell="1" allowOverlap="1" wp14:anchorId="14E9D70D" wp14:editId="78A2FA46">
                <wp:simplePos x="0" y="0"/>
                <wp:positionH relativeFrom="column">
                  <wp:posOffset>1876425</wp:posOffset>
                </wp:positionH>
                <wp:positionV relativeFrom="paragraph">
                  <wp:posOffset>259715</wp:posOffset>
                </wp:positionV>
                <wp:extent cx="1076325" cy="762000"/>
                <wp:effectExtent l="0" t="0" r="28575" b="19050"/>
                <wp:wrapNone/>
                <wp:docPr id="30" name="Text Box 30"/>
                <wp:cNvGraphicFramePr/>
                <a:graphic xmlns:a="http://schemas.openxmlformats.org/drawingml/2006/main">
                  <a:graphicData uri="http://schemas.microsoft.com/office/word/2010/wordprocessingShape">
                    <wps:wsp>
                      <wps:cNvSpPr txBox="1"/>
                      <wps:spPr>
                        <a:xfrm>
                          <a:off x="0" y="0"/>
                          <a:ext cx="1076325" cy="762000"/>
                        </a:xfrm>
                        <a:prstGeom prst="rect">
                          <a:avLst/>
                        </a:prstGeom>
                        <a:solidFill>
                          <a:schemeClr val="lt1"/>
                        </a:solidFill>
                        <a:ln w="6350">
                          <a:solidFill>
                            <a:prstClr val="black"/>
                          </a:solidFill>
                        </a:ln>
                      </wps:spPr>
                      <wps:txbx>
                        <w:txbxContent>
                          <w:p w14:paraId="15AFE412" w14:textId="4159AA1D" w:rsidR="0069522F" w:rsidRPr="0069522F" w:rsidRDefault="0069522F" w:rsidP="0069522F">
                            <w:pPr>
                              <w:jc w:val="center"/>
                              <w:rPr>
                                <w:rFonts w:ascii="Times New Roman" w:hAnsi="Times New Roman" w:cs="Times New Roman"/>
                                <w:sz w:val="24"/>
                                <w:szCs w:val="24"/>
                              </w:rPr>
                            </w:pPr>
                            <w:r w:rsidRPr="0069522F">
                              <w:rPr>
                                <w:rFonts w:ascii="Times New Roman" w:hAnsi="Times New Roman" w:cs="Times New Roman"/>
                                <w:sz w:val="24"/>
                                <w:szCs w:val="24"/>
                              </w:rPr>
                              <w:t>Generate Interest Income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9D70D" id="Text Box 30" o:spid="_x0000_s1032" type="#_x0000_t202" style="position:absolute;margin-left:147.75pt;margin-top:20.45pt;width:84.75pt;height:60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" fillcolor="white [3201]" strokeweight=".5pt">
                <v:textbox>
                  <w:txbxContent>
                    <w:p w14:paraId="15AFE412" w14:textId="4159AA1D" w:rsidR="0069522F" w:rsidRPr="0069522F" w:rsidRDefault="0069522F" w:rsidP="0069522F">
                      <w:pPr>
                        <w:jc w:val="center"/>
                        <w:rPr>
                          <w:rFonts w:ascii="Times New Roman" w:hAnsi="Times New Roman" w:cs="Times New Roman"/>
                          <w:sz w:val="24"/>
                          <w:szCs w:val="24"/>
                        </w:rPr>
                      </w:pPr>
                      <w:r w:rsidRPr="0069522F">
                        <w:rPr>
                          <w:rFonts w:ascii="Times New Roman" w:hAnsi="Times New Roman" w:cs="Times New Roman"/>
                          <w:sz w:val="24"/>
                          <w:szCs w:val="24"/>
                        </w:rPr>
                        <w:t>Generate Interest Income</w:t>
                      </w:r>
                    </w:p>
                  </w:txbxContent>
                </v:textbox>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254" behindDoc="0" locked="0" layoutInCell="1" allowOverlap="1" wp14:anchorId="7944B9EF" wp14:editId="1CB2F007">
                <wp:simplePos x="0" y="0"/>
                <wp:positionH relativeFrom="column">
                  <wp:posOffset>3162300</wp:posOffset>
                </wp:positionH>
                <wp:positionV relativeFrom="paragraph">
                  <wp:posOffset>250190</wp:posOffset>
                </wp:positionV>
                <wp:extent cx="1228725" cy="771525"/>
                <wp:effectExtent l="0" t="0" r="28575" b="28575"/>
                <wp:wrapNone/>
                <wp:docPr id="27" name="Text Box 27"/>
                <wp:cNvGraphicFramePr/>
                <a:graphic xmlns:a="http://schemas.openxmlformats.org/drawingml/2006/main">
                  <a:graphicData uri="http://schemas.microsoft.com/office/word/2010/wordprocessingShape">
                    <wps:wsp>
                      <wps:cNvSpPr txBox="1"/>
                      <wps:spPr>
                        <a:xfrm>
                          <a:off x="0" y="0"/>
                          <a:ext cx="1228725" cy="771525"/>
                        </a:xfrm>
                        <a:prstGeom prst="rect">
                          <a:avLst/>
                        </a:prstGeom>
                        <a:solidFill>
                          <a:schemeClr val="lt1"/>
                        </a:solidFill>
                        <a:ln w="6350">
                          <a:solidFill>
                            <a:prstClr val="black"/>
                          </a:solidFill>
                        </a:ln>
                      </wps:spPr>
                      <wps:txbx>
                        <w:txbxContent>
                          <w:p w14:paraId="35572C7F" w14:textId="12DA18D5" w:rsidR="00016863" w:rsidRPr="0069522F" w:rsidRDefault="00016863" w:rsidP="0069522F">
                            <w:pPr>
                              <w:jc w:val="center"/>
                              <w:rPr>
                                <w:rFonts w:ascii="Times New Roman" w:hAnsi="Times New Roman" w:cs="Times New Roman"/>
                                <w:sz w:val="24"/>
                                <w:szCs w:val="24"/>
                              </w:rPr>
                            </w:pPr>
                            <w:r w:rsidRPr="0069522F">
                              <w:rPr>
                                <w:rFonts w:ascii="Times New Roman" w:hAnsi="Times New Roman" w:cs="Times New Roman"/>
                                <w:sz w:val="24"/>
                                <w:szCs w:val="24"/>
                              </w:rPr>
                              <w:t>Take higher inter</w:t>
                            </w:r>
                            <w:r w:rsidR="0069522F" w:rsidRPr="0069522F">
                              <w:rPr>
                                <w:rFonts w:ascii="Times New Roman" w:hAnsi="Times New Roman" w:cs="Times New Roman"/>
                                <w:sz w:val="24"/>
                                <w:szCs w:val="24"/>
                              </w:rPr>
                              <w:t>est from lenders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44B9EF" id="Text Box 27" o:spid="_x0000_s1033" type="#_x0000_t202" style="position:absolute;margin-left:249pt;margin-top:19.7pt;width:96.75pt;height:60.7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" fillcolor="white [3201]" strokeweight=".5pt">
                <v:textbox>
                  <w:txbxContent>
                    <w:p w14:paraId="35572C7F" w14:textId="12DA18D5" w:rsidR="00016863" w:rsidRPr="0069522F" w:rsidRDefault="00016863" w:rsidP="0069522F">
                      <w:pPr>
                        <w:jc w:val="center"/>
                        <w:rPr>
                          <w:rFonts w:ascii="Times New Roman" w:hAnsi="Times New Roman" w:cs="Times New Roman"/>
                          <w:sz w:val="24"/>
                          <w:szCs w:val="24"/>
                        </w:rPr>
                      </w:pPr>
                      <w:r w:rsidRPr="0069522F">
                        <w:rPr>
                          <w:rFonts w:ascii="Times New Roman" w:hAnsi="Times New Roman" w:cs="Times New Roman"/>
                          <w:sz w:val="24"/>
                          <w:szCs w:val="24"/>
                        </w:rPr>
                        <w:t>Take higher inter</w:t>
                      </w:r>
                      <w:r w:rsidR="0069522F" w:rsidRPr="0069522F">
                        <w:rPr>
                          <w:rFonts w:ascii="Times New Roman" w:hAnsi="Times New Roman" w:cs="Times New Roman"/>
                          <w:sz w:val="24"/>
                          <w:szCs w:val="24"/>
                        </w:rPr>
                        <w:t>est from lenders</w:t>
                      </w:r>
                    </w:p>
                  </w:txbxContent>
                </v:textbox>
              </v:shape>
            </w:pict>
          </mc:Fallback>
        </mc:AlternateContent>
      </w:r>
    </w:p>
    <w:p w14:paraId="20719744" w14:textId="17F77A9C" w:rsidR="008A37DC" w:rsidRDefault="0069522F" w:rsidP="00C8708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59" behindDoc="0" locked="0" layoutInCell="1" allowOverlap="1" wp14:anchorId="0C27718A" wp14:editId="3BFFF4D6">
                <wp:simplePos x="0" y="0"/>
                <wp:positionH relativeFrom="column">
                  <wp:posOffset>1876425</wp:posOffset>
                </wp:positionH>
                <wp:positionV relativeFrom="paragraph">
                  <wp:posOffset>268605</wp:posOffset>
                </wp:positionV>
                <wp:extent cx="0" cy="0"/>
                <wp:effectExtent l="0" t="0" r="0" b="0"/>
                <wp:wrapNone/>
                <wp:docPr id="33" name="Straight Arrow Connector 33"/>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74583FD" id="Straight Arrow Connector 33" o:spid="_x0000_s1026" type="#_x0000_t32" style="position:absolute;margin-left:147.75pt;margin-top:21.15pt;width:0;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" strokecolor="black [3200]" strokeweight=".5pt">
                <v:stroke endarrow="block" joinstyle="miter"/>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258" behindDoc="0" locked="0" layoutInCell="1" allowOverlap="1" wp14:anchorId="24383134" wp14:editId="370B662E">
                <wp:simplePos x="0" y="0"/>
                <wp:positionH relativeFrom="column">
                  <wp:posOffset>2952750</wp:posOffset>
                </wp:positionH>
                <wp:positionV relativeFrom="paragraph">
                  <wp:posOffset>268605</wp:posOffset>
                </wp:positionV>
                <wp:extent cx="209550" cy="0"/>
                <wp:effectExtent l="38100" t="76200" r="0" b="95250"/>
                <wp:wrapNone/>
                <wp:docPr id="32" name="Straight Arrow Connector 32"/>
                <wp:cNvGraphicFramePr/>
                <a:graphic xmlns:a="http://schemas.openxmlformats.org/drawingml/2006/main">
                  <a:graphicData uri="http://schemas.microsoft.com/office/word/2010/wordprocessingShape">
                    <wps:wsp>
                      <wps:cNvCnPr/>
                      <wps:spPr>
                        <a:xfrm flipH="1">
                          <a:off x="0" y="0"/>
                          <a:ext cx="2095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57CB585" id="Straight Arrow Connector 32" o:spid="_x0000_s1026" type="#_x0000_t32" style="position:absolute;margin-left:232.5pt;margin-top:21.15pt;width:16.5pt;height:0;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" strokecolor="black [3200]" strokeweight=".5pt">
                <v:stroke endarrow="block" joinstyle="miter"/>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255" behindDoc="0" locked="0" layoutInCell="1" allowOverlap="1" wp14:anchorId="1BDCDA20" wp14:editId="0ACC5A91">
                <wp:simplePos x="0" y="0"/>
                <wp:positionH relativeFrom="column">
                  <wp:posOffset>4391025</wp:posOffset>
                </wp:positionH>
                <wp:positionV relativeFrom="paragraph">
                  <wp:posOffset>268605</wp:posOffset>
                </wp:positionV>
                <wp:extent cx="257175" cy="0"/>
                <wp:effectExtent l="38100" t="76200" r="0" b="95250"/>
                <wp:wrapNone/>
                <wp:docPr id="28" name="Straight Arrow Connector 28"/>
                <wp:cNvGraphicFramePr/>
                <a:graphic xmlns:a="http://schemas.openxmlformats.org/drawingml/2006/main">
                  <a:graphicData uri="http://schemas.microsoft.com/office/word/2010/wordprocessingShape">
                    <wps:wsp>
                      <wps:cNvCnPr/>
                      <wps:spPr>
                        <a:xfrm flipH="1">
                          <a:off x="0" y="0"/>
                          <a:ext cx="2571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90D5F5D" id="Straight Arrow Connector 28" o:spid="_x0000_s1026" type="#_x0000_t32" style="position:absolute;margin-left:345.75pt;margin-top:21.15pt;width:20.25pt;height:0;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" strokecolor="black [3200]" strokeweight=".5pt">
                <v:stroke endarrow="block" joinstyle="miter"/>
              </v:shape>
            </w:pict>
          </mc:Fallback>
        </mc:AlternateContent>
      </w:r>
    </w:p>
    <w:p w14:paraId="5BBE01A4" w14:textId="77777777" w:rsidR="008A37DC" w:rsidRDefault="008A37DC" w:rsidP="00C87085">
      <w:pPr>
        <w:spacing w:before="100" w:beforeAutospacing="1" w:after="100" w:afterAutospacing="1" w:line="240" w:lineRule="auto"/>
        <w:rPr>
          <w:rFonts w:ascii="Times New Roman" w:eastAsia="Times New Roman" w:hAnsi="Times New Roman" w:cs="Times New Roman"/>
          <w:sz w:val="24"/>
          <w:szCs w:val="24"/>
        </w:rPr>
      </w:pPr>
    </w:p>
    <w:p w14:paraId="387AB338" w14:textId="77777777" w:rsidR="00540D34" w:rsidRDefault="00540D34" w:rsidP="00C87085">
      <w:pPr>
        <w:spacing w:before="100" w:beforeAutospacing="1" w:after="100" w:afterAutospacing="1" w:line="240" w:lineRule="auto"/>
        <w:rPr>
          <w:rFonts w:ascii="Times New Roman" w:eastAsia="Times New Roman" w:hAnsi="Times New Roman" w:cs="Times New Roman"/>
          <w:sz w:val="24"/>
          <w:szCs w:val="24"/>
        </w:rPr>
      </w:pPr>
    </w:p>
    <w:p w14:paraId="1391385B" w14:textId="473A2031" w:rsidR="00540D34" w:rsidRDefault="00E86A48" w:rsidP="00E86A48">
      <w:pPr>
        <w:spacing w:before="100" w:beforeAutospacing="1" w:after="100" w:afterAutospacing="1" w:line="240" w:lineRule="auto"/>
        <w:jc w:val="center"/>
        <w:rPr>
          <w:rFonts w:ascii="Times New Roman" w:eastAsia="Times New Roman" w:hAnsi="Times New Roman" w:cs="Times New Roman"/>
          <w:sz w:val="24"/>
          <w:szCs w:val="24"/>
        </w:rPr>
      </w:pPr>
      <w:r w:rsidRPr="00F224CA">
        <w:rPr>
          <w:rFonts w:ascii="Times New Roman" w:eastAsia="Times New Roman" w:hAnsi="Times New Roman" w:cs="Times New Roman"/>
          <w:b/>
          <w:bCs/>
          <w:sz w:val="24"/>
          <w:szCs w:val="24"/>
        </w:rPr>
        <w:t>Model:</w:t>
      </w:r>
      <w:r>
        <w:rPr>
          <w:rFonts w:ascii="Times New Roman" w:eastAsia="Times New Roman" w:hAnsi="Times New Roman" w:cs="Times New Roman"/>
          <w:sz w:val="24"/>
          <w:szCs w:val="24"/>
        </w:rPr>
        <w:t xml:space="preserve"> Banks </w:t>
      </w:r>
      <w:r w:rsidR="00576B83">
        <w:rPr>
          <w:rFonts w:ascii="Times New Roman" w:eastAsia="Times New Roman" w:hAnsi="Times New Roman" w:cs="Times New Roman"/>
          <w:sz w:val="24"/>
          <w:szCs w:val="24"/>
        </w:rPr>
        <w:t>G</w:t>
      </w:r>
      <w:r>
        <w:rPr>
          <w:rFonts w:ascii="Times New Roman" w:eastAsia="Times New Roman" w:hAnsi="Times New Roman" w:cs="Times New Roman"/>
          <w:sz w:val="24"/>
          <w:szCs w:val="24"/>
        </w:rPr>
        <w:t>enerating Interest Income</w:t>
      </w:r>
      <w:sdt>
        <w:sdtPr>
          <w:rPr>
            <w:rFonts w:ascii="Times New Roman" w:eastAsia="Times New Roman" w:hAnsi="Times New Roman" w:cs="Times New Roman"/>
            <w:sz w:val="24"/>
            <w:szCs w:val="24"/>
          </w:rPr>
          <w:id w:val="-1876230732"/>
          <w:citation/>
        </w:sdtPr>
        <w:sdtEndPr/>
        <w:sdtContent>
          <w:r w:rsidR="008132D6">
            <w:rPr>
              <w:rFonts w:ascii="Times New Roman" w:eastAsia="Times New Roman" w:hAnsi="Times New Roman" w:cs="Times New Roman"/>
              <w:sz w:val="24"/>
              <w:szCs w:val="24"/>
            </w:rPr>
            <w:fldChar w:fldCharType="begin"/>
          </w:r>
          <w:r w:rsidR="008132D6">
            <w:rPr>
              <w:rFonts w:ascii="Times New Roman" w:eastAsia="Times New Roman" w:hAnsi="Times New Roman" w:cs="Times New Roman"/>
              <w:sz w:val="24"/>
              <w:szCs w:val="24"/>
            </w:rPr>
            <w:instrText xml:space="preserve"> CITATION CFI202 \l 1033 </w:instrText>
          </w:r>
          <w:r w:rsidR="008132D6">
            <w:rPr>
              <w:rFonts w:ascii="Times New Roman" w:eastAsia="Times New Roman" w:hAnsi="Times New Roman" w:cs="Times New Roman"/>
              <w:sz w:val="24"/>
              <w:szCs w:val="24"/>
            </w:rPr>
            <w:fldChar w:fldCharType="separate"/>
          </w:r>
          <w:r w:rsidR="008132D6">
            <w:rPr>
              <w:rFonts w:ascii="Times New Roman" w:eastAsia="Times New Roman" w:hAnsi="Times New Roman" w:cs="Times New Roman"/>
              <w:noProof/>
              <w:sz w:val="24"/>
              <w:szCs w:val="24"/>
            </w:rPr>
            <w:t xml:space="preserve"> </w:t>
          </w:r>
          <w:r w:rsidR="008132D6" w:rsidRPr="008132D6">
            <w:rPr>
              <w:rFonts w:ascii="Times New Roman" w:eastAsia="Times New Roman" w:hAnsi="Times New Roman" w:cs="Times New Roman"/>
              <w:noProof/>
              <w:sz w:val="24"/>
              <w:szCs w:val="24"/>
            </w:rPr>
            <w:t>(CFI Team, 2020)</w:t>
          </w:r>
          <w:r w:rsidR="008132D6">
            <w:rPr>
              <w:rFonts w:ascii="Times New Roman" w:eastAsia="Times New Roman" w:hAnsi="Times New Roman" w:cs="Times New Roman"/>
              <w:sz w:val="24"/>
              <w:szCs w:val="24"/>
            </w:rPr>
            <w:fldChar w:fldCharType="end"/>
          </w:r>
        </w:sdtContent>
      </w:sdt>
      <w:r w:rsidR="008132D6">
        <w:rPr>
          <w:rFonts w:ascii="Times New Roman" w:eastAsia="Times New Roman" w:hAnsi="Times New Roman" w:cs="Times New Roman"/>
          <w:sz w:val="24"/>
          <w:szCs w:val="24"/>
        </w:rPr>
        <w:t>.</w:t>
      </w:r>
    </w:p>
    <w:p w14:paraId="12B5E05D" w14:textId="1632BCD5" w:rsidR="005B1EC6" w:rsidRPr="00F224CA" w:rsidRDefault="005B1EC6" w:rsidP="00E86A48">
      <w:pPr>
        <w:spacing w:before="100" w:beforeAutospacing="1" w:after="100" w:afterAutospacing="1" w:line="240" w:lineRule="auto"/>
        <w:jc w:val="center"/>
        <w:rPr>
          <w:rFonts w:ascii="Times New Roman" w:eastAsia="Times New Roman" w:hAnsi="Times New Roman" w:cs="Times New Roman"/>
          <w:b/>
          <w:bCs/>
          <w:sz w:val="24"/>
          <w:szCs w:val="24"/>
        </w:rPr>
      </w:pPr>
      <w:r w:rsidRPr="00F224CA">
        <w:rPr>
          <w:rFonts w:ascii="Times New Roman" w:eastAsia="Times New Roman" w:hAnsi="Times New Roman" w:cs="Times New Roman"/>
          <w:b/>
          <w:bCs/>
          <w:sz w:val="24"/>
          <w:szCs w:val="24"/>
        </w:rPr>
        <w:t>Note: The model is developed by the author.</w:t>
      </w:r>
    </w:p>
    <w:p w14:paraId="1A4F485F" w14:textId="77777777" w:rsidR="00E1352A" w:rsidRDefault="00E1352A" w:rsidP="00C87085">
      <w:pPr>
        <w:spacing w:before="100" w:beforeAutospacing="1" w:after="100" w:afterAutospacing="1" w:line="240" w:lineRule="auto"/>
        <w:rPr>
          <w:rFonts w:ascii="Times New Roman" w:eastAsia="Times New Roman" w:hAnsi="Times New Roman" w:cs="Times New Roman"/>
          <w:sz w:val="24"/>
          <w:szCs w:val="24"/>
        </w:rPr>
      </w:pPr>
    </w:p>
    <w:p w14:paraId="20C21318" w14:textId="77777777" w:rsidR="00C1164C" w:rsidRDefault="00C1164C" w:rsidP="00C87085">
      <w:pPr>
        <w:spacing w:before="100" w:beforeAutospacing="1" w:after="100" w:afterAutospacing="1" w:line="240" w:lineRule="auto"/>
        <w:rPr>
          <w:rFonts w:ascii="Times New Roman" w:eastAsia="Times New Roman" w:hAnsi="Times New Roman" w:cs="Times New Roman"/>
          <w:sz w:val="24"/>
          <w:szCs w:val="24"/>
        </w:rPr>
      </w:pPr>
    </w:p>
    <w:p w14:paraId="0A760268" w14:textId="77777777" w:rsidR="00C1164C" w:rsidRDefault="00C1164C" w:rsidP="00C87085">
      <w:pPr>
        <w:spacing w:before="100" w:beforeAutospacing="1" w:after="100" w:afterAutospacing="1" w:line="240" w:lineRule="auto"/>
        <w:rPr>
          <w:rFonts w:ascii="Times New Roman" w:eastAsia="Times New Roman" w:hAnsi="Times New Roman" w:cs="Times New Roman"/>
          <w:sz w:val="24"/>
          <w:szCs w:val="24"/>
        </w:rPr>
      </w:pPr>
    </w:p>
    <w:p w14:paraId="7B6BCB9C" w14:textId="77777777" w:rsidR="00C1164C" w:rsidRDefault="00C1164C" w:rsidP="00C87085">
      <w:pPr>
        <w:spacing w:before="100" w:beforeAutospacing="1" w:after="100" w:afterAutospacing="1" w:line="240" w:lineRule="auto"/>
        <w:rPr>
          <w:rFonts w:ascii="Times New Roman" w:eastAsia="Times New Roman" w:hAnsi="Times New Roman" w:cs="Times New Roman"/>
          <w:sz w:val="24"/>
          <w:szCs w:val="24"/>
        </w:rPr>
      </w:pPr>
    </w:p>
    <w:p w14:paraId="4FEA1D54" w14:textId="77777777" w:rsidR="00C1164C" w:rsidRDefault="00C1164C" w:rsidP="00C87085">
      <w:pPr>
        <w:spacing w:before="100" w:beforeAutospacing="1" w:after="100" w:afterAutospacing="1" w:line="240" w:lineRule="auto"/>
        <w:rPr>
          <w:rFonts w:ascii="Times New Roman" w:eastAsia="Times New Roman" w:hAnsi="Times New Roman" w:cs="Times New Roman"/>
          <w:sz w:val="24"/>
          <w:szCs w:val="24"/>
        </w:rPr>
      </w:pPr>
    </w:p>
    <w:p w14:paraId="726E7286" w14:textId="73221CFF" w:rsidR="00C1164C" w:rsidRDefault="00C1164C" w:rsidP="00AD1D9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Banks also </w:t>
      </w:r>
      <w:r w:rsidR="00511658">
        <w:rPr>
          <w:rFonts w:ascii="Times New Roman" w:eastAsia="Times New Roman" w:hAnsi="Times New Roman" w:cs="Times New Roman"/>
          <w:sz w:val="24"/>
          <w:szCs w:val="24"/>
        </w:rPr>
        <w:t xml:space="preserve">generate </w:t>
      </w:r>
      <w:r w:rsidR="006545B7">
        <w:rPr>
          <w:rFonts w:ascii="Times New Roman" w:eastAsia="Times New Roman" w:hAnsi="Times New Roman" w:cs="Times New Roman"/>
          <w:sz w:val="24"/>
          <w:szCs w:val="24"/>
        </w:rPr>
        <w:t>their earnings from</w:t>
      </w:r>
      <w:r w:rsidR="00511658">
        <w:rPr>
          <w:rFonts w:ascii="Times New Roman" w:eastAsia="Times New Roman" w:hAnsi="Times New Roman" w:cs="Times New Roman"/>
          <w:sz w:val="24"/>
          <w:szCs w:val="24"/>
        </w:rPr>
        <w:t xml:space="preserve"> fees and commissions. Banks </w:t>
      </w:r>
      <w:r w:rsidR="00AD1D98">
        <w:rPr>
          <w:rFonts w:ascii="Times New Roman" w:eastAsia="Times New Roman" w:hAnsi="Times New Roman" w:cs="Times New Roman"/>
          <w:sz w:val="24"/>
          <w:szCs w:val="24"/>
        </w:rPr>
        <w:t>offer</w:t>
      </w:r>
      <w:r w:rsidR="00511658">
        <w:rPr>
          <w:rFonts w:ascii="Times New Roman" w:eastAsia="Times New Roman" w:hAnsi="Times New Roman" w:cs="Times New Roman"/>
          <w:sz w:val="24"/>
          <w:szCs w:val="24"/>
        </w:rPr>
        <w:t xml:space="preserve"> different types of </w:t>
      </w:r>
      <w:r w:rsidR="00D3593E">
        <w:rPr>
          <w:rFonts w:ascii="Times New Roman" w:eastAsia="Times New Roman" w:hAnsi="Times New Roman" w:cs="Times New Roman"/>
          <w:sz w:val="24"/>
          <w:szCs w:val="24"/>
        </w:rPr>
        <w:t>services</w:t>
      </w:r>
      <w:r w:rsidR="006D7366">
        <w:rPr>
          <w:rFonts w:ascii="Times New Roman" w:eastAsia="Times New Roman" w:hAnsi="Times New Roman" w:cs="Times New Roman"/>
          <w:sz w:val="24"/>
          <w:szCs w:val="24"/>
        </w:rPr>
        <w:t>,</w:t>
      </w:r>
      <w:r w:rsidR="00D3593E">
        <w:rPr>
          <w:rFonts w:ascii="Times New Roman" w:eastAsia="Times New Roman" w:hAnsi="Times New Roman" w:cs="Times New Roman"/>
          <w:sz w:val="24"/>
          <w:szCs w:val="24"/>
        </w:rPr>
        <w:t xml:space="preserve"> such as opening an account, credit and debit card services</w:t>
      </w:r>
      <w:r w:rsidR="00AD1D98">
        <w:rPr>
          <w:rFonts w:ascii="Times New Roman" w:eastAsia="Times New Roman" w:hAnsi="Times New Roman" w:cs="Times New Roman"/>
          <w:sz w:val="24"/>
          <w:szCs w:val="24"/>
        </w:rPr>
        <w:t>,</w:t>
      </w:r>
      <w:r w:rsidR="00D3593E">
        <w:rPr>
          <w:rFonts w:ascii="Times New Roman" w:eastAsia="Times New Roman" w:hAnsi="Times New Roman" w:cs="Times New Roman"/>
          <w:sz w:val="24"/>
          <w:szCs w:val="24"/>
        </w:rPr>
        <w:t xml:space="preserve"> and </w:t>
      </w:r>
      <w:r w:rsidR="00AD1D98">
        <w:rPr>
          <w:rFonts w:ascii="Times New Roman" w:eastAsia="Times New Roman" w:hAnsi="Times New Roman" w:cs="Times New Roman"/>
          <w:sz w:val="24"/>
          <w:szCs w:val="24"/>
        </w:rPr>
        <w:t>charge an</w:t>
      </w:r>
      <w:r w:rsidR="00D3593E">
        <w:rPr>
          <w:rFonts w:ascii="Times New Roman" w:eastAsia="Times New Roman" w:hAnsi="Times New Roman" w:cs="Times New Roman"/>
          <w:sz w:val="24"/>
          <w:szCs w:val="24"/>
        </w:rPr>
        <w:t xml:space="preserve"> </w:t>
      </w:r>
      <w:r w:rsidR="00AD1D98">
        <w:rPr>
          <w:rFonts w:ascii="Times New Roman" w:eastAsia="Times New Roman" w:hAnsi="Times New Roman" w:cs="Times New Roman"/>
          <w:sz w:val="24"/>
          <w:szCs w:val="24"/>
        </w:rPr>
        <w:t>account maintenance fee for earnings and profits</w:t>
      </w:r>
      <w:sdt>
        <w:sdtPr>
          <w:rPr>
            <w:rFonts w:ascii="Times New Roman" w:eastAsia="Times New Roman" w:hAnsi="Times New Roman" w:cs="Times New Roman"/>
            <w:sz w:val="24"/>
            <w:szCs w:val="24"/>
          </w:rPr>
          <w:id w:val="-1394574489"/>
          <w:citation/>
        </w:sdtPr>
        <w:sdtEndPr/>
        <w:sdtContent>
          <w:r w:rsidR="00AD1D98">
            <w:rPr>
              <w:rFonts w:ascii="Times New Roman" w:eastAsia="Times New Roman" w:hAnsi="Times New Roman" w:cs="Times New Roman"/>
              <w:sz w:val="24"/>
              <w:szCs w:val="24"/>
            </w:rPr>
            <w:fldChar w:fldCharType="begin"/>
          </w:r>
          <w:r w:rsidR="00AD1D98">
            <w:rPr>
              <w:rFonts w:ascii="Times New Roman" w:eastAsia="Times New Roman" w:hAnsi="Times New Roman" w:cs="Times New Roman"/>
              <w:sz w:val="24"/>
              <w:szCs w:val="24"/>
            </w:rPr>
            <w:instrText xml:space="preserve"> CITATION CFI203 \l 1033 </w:instrText>
          </w:r>
          <w:r w:rsidR="00AD1D98">
            <w:rPr>
              <w:rFonts w:ascii="Times New Roman" w:eastAsia="Times New Roman" w:hAnsi="Times New Roman" w:cs="Times New Roman"/>
              <w:sz w:val="24"/>
              <w:szCs w:val="24"/>
            </w:rPr>
            <w:fldChar w:fldCharType="separate"/>
          </w:r>
          <w:r w:rsidR="00AD1D98">
            <w:rPr>
              <w:rFonts w:ascii="Times New Roman" w:eastAsia="Times New Roman" w:hAnsi="Times New Roman" w:cs="Times New Roman"/>
              <w:noProof/>
              <w:sz w:val="24"/>
              <w:szCs w:val="24"/>
            </w:rPr>
            <w:t xml:space="preserve"> </w:t>
          </w:r>
          <w:r w:rsidR="00AD1D98" w:rsidRPr="00AD1D98">
            <w:rPr>
              <w:rFonts w:ascii="Times New Roman" w:eastAsia="Times New Roman" w:hAnsi="Times New Roman" w:cs="Times New Roman"/>
              <w:noProof/>
              <w:sz w:val="24"/>
              <w:szCs w:val="24"/>
            </w:rPr>
            <w:t>(CFI Team, 2020)</w:t>
          </w:r>
          <w:r w:rsidR="00AD1D98">
            <w:rPr>
              <w:rFonts w:ascii="Times New Roman" w:eastAsia="Times New Roman" w:hAnsi="Times New Roman" w:cs="Times New Roman"/>
              <w:sz w:val="24"/>
              <w:szCs w:val="24"/>
            </w:rPr>
            <w:fldChar w:fldCharType="end"/>
          </w:r>
        </w:sdtContent>
      </w:sdt>
      <w:r w:rsidR="00AD1D98">
        <w:rPr>
          <w:rFonts w:ascii="Times New Roman" w:eastAsia="Times New Roman" w:hAnsi="Times New Roman" w:cs="Times New Roman"/>
          <w:sz w:val="24"/>
          <w:szCs w:val="24"/>
        </w:rPr>
        <w:t>.</w:t>
      </w:r>
    </w:p>
    <w:p w14:paraId="0B715919" w14:textId="77777777" w:rsidR="00916EBA" w:rsidRDefault="00916EBA" w:rsidP="00AD1D98">
      <w:pPr>
        <w:spacing w:before="100" w:beforeAutospacing="1" w:after="100" w:afterAutospacing="1" w:line="240" w:lineRule="auto"/>
        <w:jc w:val="both"/>
        <w:rPr>
          <w:rFonts w:ascii="Times New Roman" w:eastAsia="Times New Roman" w:hAnsi="Times New Roman" w:cs="Times New Roman"/>
          <w:sz w:val="24"/>
          <w:szCs w:val="24"/>
        </w:rPr>
      </w:pPr>
    </w:p>
    <w:p w14:paraId="56CA99A8" w14:textId="1901B3AE" w:rsidR="00E4061D" w:rsidRDefault="00E4061D" w:rsidP="00E4061D">
      <w:pPr>
        <w:jc w:val="center"/>
      </w:pPr>
      <w:r>
        <w:rPr>
          <w:noProof/>
        </w:rPr>
        <mc:AlternateContent>
          <mc:Choice Requires="wps">
            <w:drawing>
              <wp:anchor distT="0" distB="0" distL="114300" distR="114300" simplePos="0" relativeHeight="251658269" behindDoc="0" locked="0" layoutInCell="1" allowOverlap="1" wp14:anchorId="5C078E89" wp14:editId="58C0D950">
                <wp:simplePos x="0" y="0"/>
                <wp:positionH relativeFrom="column">
                  <wp:posOffset>2343150</wp:posOffset>
                </wp:positionH>
                <wp:positionV relativeFrom="paragraph">
                  <wp:posOffset>106045</wp:posOffset>
                </wp:positionV>
                <wp:extent cx="1133475" cy="485775"/>
                <wp:effectExtent l="0" t="0" r="28575" b="28575"/>
                <wp:wrapNone/>
                <wp:docPr id="47" name="Text Box 47"/>
                <wp:cNvGraphicFramePr/>
                <a:graphic xmlns:a="http://schemas.openxmlformats.org/drawingml/2006/main">
                  <a:graphicData uri="http://schemas.microsoft.com/office/word/2010/wordprocessingShape">
                    <wps:wsp>
                      <wps:cNvSpPr txBox="1"/>
                      <wps:spPr>
                        <a:xfrm>
                          <a:off x="0" y="0"/>
                          <a:ext cx="1133475" cy="485775"/>
                        </a:xfrm>
                        <a:prstGeom prst="rect">
                          <a:avLst/>
                        </a:prstGeom>
                        <a:solidFill>
                          <a:schemeClr val="lt1"/>
                        </a:solidFill>
                        <a:ln w="6350">
                          <a:solidFill>
                            <a:prstClr val="black"/>
                          </a:solidFill>
                        </a:ln>
                      </wps:spPr>
                      <wps:txbx>
                        <w:txbxContent>
                          <w:p w14:paraId="67E5760E" w14:textId="5814EFE5" w:rsidR="00AE3268" w:rsidRPr="00E4061D" w:rsidRDefault="00AE3268" w:rsidP="00E4061D">
                            <w:pPr>
                              <w:jc w:val="center"/>
                              <w:rPr>
                                <w:rFonts w:ascii="Times New Roman" w:hAnsi="Times New Roman" w:cs="Times New Roman"/>
                                <w:sz w:val="24"/>
                                <w:szCs w:val="24"/>
                              </w:rPr>
                            </w:pPr>
                            <w:r w:rsidRPr="00E4061D">
                              <w:rPr>
                                <w:rFonts w:ascii="Times New Roman" w:hAnsi="Times New Roman" w:cs="Times New Roman"/>
                                <w:sz w:val="24"/>
                                <w:szCs w:val="24"/>
                              </w:rPr>
                              <w:t>Fee based income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78E89" id="Text Box 47" o:spid="_x0000_s1034" type="#_x0000_t202" style="position:absolute;left:0;text-align:left;margin-left:184.5pt;margin-top:8.35pt;width:89.25pt;height:38.2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" fillcolor="white [3201]" strokeweight=".5pt">
                <v:textbox>
                  <w:txbxContent>
                    <w:p w14:paraId="67E5760E" w14:textId="5814EFE5" w:rsidR="00AE3268" w:rsidRPr="00E4061D" w:rsidRDefault="00AE3268" w:rsidP="00E4061D">
                      <w:pPr>
                        <w:jc w:val="center"/>
                        <w:rPr>
                          <w:rFonts w:ascii="Times New Roman" w:hAnsi="Times New Roman" w:cs="Times New Roman"/>
                          <w:sz w:val="24"/>
                          <w:szCs w:val="24"/>
                        </w:rPr>
                      </w:pPr>
                      <w:r w:rsidRPr="00E4061D">
                        <w:rPr>
                          <w:rFonts w:ascii="Times New Roman" w:hAnsi="Times New Roman" w:cs="Times New Roman"/>
                          <w:sz w:val="24"/>
                          <w:szCs w:val="24"/>
                        </w:rPr>
                        <w:t>Fee based income</w:t>
                      </w:r>
                    </w:p>
                  </w:txbxContent>
                </v:textbox>
              </v:shape>
            </w:pict>
          </mc:Fallback>
        </mc:AlternateContent>
      </w:r>
    </w:p>
    <w:p w14:paraId="000B5C19" w14:textId="089D6393" w:rsidR="00E4061D" w:rsidRDefault="00E4061D" w:rsidP="00E4061D">
      <w:pPr>
        <w:jc w:val="center"/>
      </w:pPr>
    </w:p>
    <w:p w14:paraId="6DBFC993" w14:textId="790B738F" w:rsidR="00E4061D" w:rsidRDefault="00DB564B" w:rsidP="00E4061D">
      <w:pPr>
        <w:jc w:val="center"/>
      </w:pPr>
      <w:r>
        <w:rPr>
          <w:rFonts w:ascii="Times New Roman" w:eastAsia="Times New Roman" w:hAnsi="Times New Roman" w:cs="Times New Roman"/>
          <w:noProof/>
          <w:sz w:val="24"/>
          <w:szCs w:val="24"/>
        </w:rPr>
        <mc:AlternateContent>
          <mc:Choice Requires="wps">
            <w:drawing>
              <wp:anchor distT="0" distB="0" distL="114300" distR="114300" simplePos="0" relativeHeight="251658275" behindDoc="0" locked="0" layoutInCell="1" allowOverlap="1" wp14:anchorId="475D1C80" wp14:editId="2757AEF7">
                <wp:simplePos x="0" y="0"/>
                <wp:positionH relativeFrom="column">
                  <wp:posOffset>2905125</wp:posOffset>
                </wp:positionH>
                <wp:positionV relativeFrom="paragraph">
                  <wp:posOffset>20320</wp:posOffset>
                </wp:positionV>
                <wp:extent cx="0" cy="190500"/>
                <wp:effectExtent l="76200" t="0" r="57150" b="57150"/>
                <wp:wrapNone/>
                <wp:docPr id="55" name="Straight Arrow Connector 55"/>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406F849" id="Straight Arrow Connector 55" o:spid="_x0000_s1026" type="#_x0000_t32" style="position:absolute;margin-left:228.75pt;margin-top:1.6pt;width:0;height:1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" strokecolor="black [3200]" strokeweight=".5pt">
                <v:stroke endarrow="block" joinstyle="miter"/>
              </v:shape>
            </w:pict>
          </mc:Fallback>
        </mc:AlternateContent>
      </w:r>
      <w:r w:rsidR="00E4061D">
        <w:rPr>
          <w:rFonts w:ascii="Times New Roman" w:eastAsia="Times New Roman" w:hAnsi="Times New Roman" w:cs="Times New Roman"/>
          <w:noProof/>
          <w:sz w:val="24"/>
          <w:szCs w:val="24"/>
        </w:rPr>
        <mc:AlternateContent>
          <mc:Choice Requires="wps">
            <w:drawing>
              <wp:anchor distT="0" distB="0" distL="114300" distR="114300" simplePos="0" relativeHeight="251658270" behindDoc="0" locked="0" layoutInCell="1" allowOverlap="1" wp14:anchorId="5F627BC0" wp14:editId="0ED37DBD">
                <wp:simplePos x="0" y="0"/>
                <wp:positionH relativeFrom="column">
                  <wp:posOffset>1943100</wp:posOffset>
                </wp:positionH>
                <wp:positionV relativeFrom="paragraph">
                  <wp:posOffset>210820</wp:posOffset>
                </wp:positionV>
                <wp:extent cx="1876425" cy="495300"/>
                <wp:effectExtent l="0" t="0" r="28575" b="19050"/>
                <wp:wrapNone/>
                <wp:docPr id="48" name="Text Box 48"/>
                <wp:cNvGraphicFramePr/>
                <a:graphic xmlns:a="http://schemas.openxmlformats.org/drawingml/2006/main">
                  <a:graphicData uri="http://schemas.microsoft.com/office/word/2010/wordprocessingShape">
                    <wps:wsp>
                      <wps:cNvSpPr txBox="1"/>
                      <wps:spPr>
                        <a:xfrm>
                          <a:off x="0" y="0"/>
                          <a:ext cx="1876425" cy="495300"/>
                        </a:xfrm>
                        <a:prstGeom prst="rect">
                          <a:avLst/>
                        </a:prstGeom>
                        <a:solidFill>
                          <a:schemeClr val="lt1"/>
                        </a:solidFill>
                        <a:ln w="6350">
                          <a:solidFill>
                            <a:prstClr val="black"/>
                          </a:solidFill>
                        </a:ln>
                      </wps:spPr>
                      <wps:txbx>
                        <w:txbxContent>
                          <w:p w14:paraId="0CA67C5E" w14:textId="198CAAE4" w:rsidR="00AE3268" w:rsidRPr="00E4061D" w:rsidRDefault="00E4061D" w:rsidP="00E4061D">
                            <w:pPr>
                              <w:jc w:val="center"/>
                              <w:rPr>
                                <w:rFonts w:ascii="Times New Roman" w:hAnsi="Times New Roman" w:cs="Times New Roman"/>
                                <w:sz w:val="24"/>
                                <w:szCs w:val="24"/>
                              </w:rPr>
                            </w:pPr>
                            <w:r>
                              <w:rPr>
                                <w:rFonts w:ascii="Times New Roman" w:hAnsi="Times New Roman" w:cs="Times New Roman"/>
                                <w:sz w:val="24"/>
                                <w:szCs w:val="24"/>
                              </w:rPr>
                              <w:t>Non-interest</w:t>
                            </w:r>
                            <w:r w:rsidR="00AE3268" w:rsidRPr="00E4061D">
                              <w:rPr>
                                <w:rFonts w:ascii="Times New Roman" w:hAnsi="Times New Roman" w:cs="Times New Roman"/>
                                <w:sz w:val="24"/>
                                <w:szCs w:val="24"/>
                              </w:rPr>
                              <w:t xml:space="preserve"> </w:t>
                            </w:r>
                            <w:r w:rsidRPr="00E4061D">
                              <w:rPr>
                                <w:rFonts w:ascii="Times New Roman" w:hAnsi="Times New Roman" w:cs="Times New Roman"/>
                                <w:sz w:val="24"/>
                                <w:szCs w:val="24"/>
                              </w:rPr>
                              <w:t>income from fees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627BC0" id="Text Box 48" o:spid="_x0000_s1035" type="#_x0000_t202" style="position:absolute;left:0;text-align:left;margin-left:153pt;margin-top:16.6pt;width:147.75pt;height:39pt;z-index:25165827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" fillcolor="white [3201]" strokeweight=".5pt">
                <v:textbox>
                  <w:txbxContent>
                    <w:p w14:paraId="0CA67C5E" w14:textId="198CAAE4" w:rsidR="00AE3268" w:rsidRPr="00E4061D" w:rsidRDefault="00E4061D" w:rsidP="00E4061D">
                      <w:pPr>
                        <w:jc w:val="center"/>
                        <w:rPr>
                          <w:rFonts w:ascii="Times New Roman" w:hAnsi="Times New Roman" w:cs="Times New Roman"/>
                          <w:sz w:val="24"/>
                          <w:szCs w:val="24"/>
                        </w:rPr>
                      </w:pPr>
                      <w:r>
                        <w:rPr>
                          <w:rFonts w:ascii="Times New Roman" w:hAnsi="Times New Roman" w:cs="Times New Roman"/>
                          <w:sz w:val="24"/>
                          <w:szCs w:val="24"/>
                        </w:rPr>
                        <w:t>Non-interest</w:t>
                      </w:r>
                      <w:r w:rsidR="00AE3268" w:rsidRPr="00E4061D">
                        <w:rPr>
                          <w:rFonts w:ascii="Times New Roman" w:hAnsi="Times New Roman" w:cs="Times New Roman"/>
                          <w:sz w:val="24"/>
                          <w:szCs w:val="24"/>
                        </w:rPr>
                        <w:t xml:space="preserve"> </w:t>
                      </w:r>
                      <w:r w:rsidRPr="00E4061D">
                        <w:rPr>
                          <w:rFonts w:ascii="Times New Roman" w:hAnsi="Times New Roman" w:cs="Times New Roman"/>
                          <w:sz w:val="24"/>
                          <w:szCs w:val="24"/>
                        </w:rPr>
                        <w:t>income from fees</w:t>
                      </w:r>
                    </w:p>
                  </w:txbxContent>
                </v:textbox>
              </v:shape>
            </w:pict>
          </mc:Fallback>
        </mc:AlternateContent>
      </w:r>
    </w:p>
    <w:p w14:paraId="235D9F79" w14:textId="494C4B96" w:rsidR="00C1164C" w:rsidRPr="00E4061D" w:rsidRDefault="00FD52C5" w:rsidP="00E4061D">
      <w:pPr>
        <w:jc w:val="center"/>
      </w:pPr>
      <w:r>
        <w:t xml:space="preserve"> </w:t>
      </w:r>
      <w:r w:rsidR="004F7948">
        <w:t xml:space="preserve">    </w:t>
      </w:r>
    </w:p>
    <w:p w14:paraId="0CAB6DCF" w14:textId="2AED278F" w:rsidR="00C1164C" w:rsidRDefault="00DB564B" w:rsidP="00C8708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76" behindDoc="0" locked="0" layoutInCell="1" allowOverlap="1" wp14:anchorId="67135D35" wp14:editId="172CBD5E">
                <wp:simplePos x="0" y="0"/>
                <wp:positionH relativeFrom="column">
                  <wp:posOffset>2905125</wp:posOffset>
                </wp:positionH>
                <wp:positionV relativeFrom="paragraph">
                  <wp:posOffset>135255</wp:posOffset>
                </wp:positionV>
                <wp:extent cx="0" cy="238125"/>
                <wp:effectExtent l="76200" t="0" r="57150" b="47625"/>
                <wp:wrapNone/>
                <wp:docPr id="56" name="Straight Arrow Connector 56"/>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6A5AAD9" id="Straight Arrow Connector 56" o:spid="_x0000_s1026" type="#_x0000_t32" style="position:absolute;margin-left:228.75pt;margin-top:10.65pt;width:0;height:18.7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" strokecolor="black [3200]" strokeweight=".5pt">
                <v:stroke endarrow="block" joinstyle="miter"/>
              </v:shape>
            </w:pict>
          </mc:Fallback>
        </mc:AlternateContent>
      </w:r>
      <w:r w:rsidR="00E4061D">
        <w:rPr>
          <w:rFonts w:ascii="Times New Roman" w:eastAsia="Times New Roman" w:hAnsi="Times New Roman" w:cs="Times New Roman"/>
          <w:noProof/>
          <w:sz w:val="24"/>
          <w:szCs w:val="24"/>
        </w:rPr>
        <mc:AlternateContent>
          <mc:Choice Requires="wps">
            <w:drawing>
              <wp:anchor distT="0" distB="0" distL="114300" distR="114300" simplePos="0" relativeHeight="251658271" behindDoc="0" locked="0" layoutInCell="1" allowOverlap="1" wp14:anchorId="79C1F9A4" wp14:editId="2700E66B">
                <wp:simplePos x="0" y="0"/>
                <wp:positionH relativeFrom="column">
                  <wp:posOffset>1943100</wp:posOffset>
                </wp:positionH>
                <wp:positionV relativeFrom="paragraph">
                  <wp:posOffset>373380</wp:posOffset>
                </wp:positionV>
                <wp:extent cx="1876425" cy="381000"/>
                <wp:effectExtent l="0" t="0" r="28575" b="19050"/>
                <wp:wrapNone/>
                <wp:docPr id="49" name="Text Box 49"/>
                <wp:cNvGraphicFramePr/>
                <a:graphic xmlns:a="http://schemas.openxmlformats.org/drawingml/2006/main">
                  <a:graphicData uri="http://schemas.microsoft.com/office/word/2010/wordprocessingShape">
                    <wps:wsp>
                      <wps:cNvSpPr txBox="1"/>
                      <wps:spPr>
                        <a:xfrm>
                          <a:off x="0" y="0"/>
                          <a:ext cx="1876425" cy="381000"/>
                        </a:xfrm>
                        <a:prstGeom prst="rect">
                          <a:avLst/>
                        </a:prstGeom>
                        <a:solidFill>
                          <a:schemeClr val="lt1"/>
                        </a:solidFill>
                        <a:ln w="6350">
                          <a:solidFill>
                            <a:prstClr val="black"/>
                          </a:solidFill>
                        </a:ln>
                      </wps:spPr>
                      <wps:txbx>
                        <w:txbxContent>
                          <w:p w14:paraId="44725480" w14:textId="7129B2D3" w:rsidR="00E4061D" w:rsidRPr="00E4061D" w:rsidRDefault="00E4061D" w:rsidP="00E4061D">
                            <w:pPr>
                              <w:jc w:val="center"/>
                              <w:rPr>
                                <w:rFonts w:ascii="Times New Roman" w:hAnsi="Times New Roman" w:cs="Times New Roman"/>
                                <w:sz w:val="24"/>
                                <w:szCs w:val="24"/>
                              </w:rPr>
                            </w:pPr>
                            <w:r w:rsidRPr="00E4061D">
                              <w:rPr>
                                <w:rFonts w:ascii="Times New Roman" w:hAnsi="Times New Roman" w:cs="Times New Roman"/>
                                <w:sz w:val="24"/>
                                <w:szCs w:val="24"/>
                              </w:rPr>
                              <w:t>Banking services fees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C1F9A4" id="Text Box 49" o:spid="_x0000_s1036" type="#_x0000_t202" style="position:absolute;margin-left:153pt;margin-top:29.4pt;width:147.75pt;height:30pt;z-index:25165827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" fillcolor="white [3201]" strokeweight=".5pt">
                <v:textbox>
                  <w:txbxContent>
                    <w:p w14:paraId="44725480" w14:textId="7129B2D3" w:rsidR="00E4061D" w:rsidRPr="00E4061D" w:rsidRDefault="00E4061D" w:rsidP="00E4061D">
                      <w:pPr>
                        <w:jc w:val="center"/>
                        <w:rPr>
                          <w:rFonts w:ascii="Times New Roman" w:hAnsi="Times New Roman" w:cs="Times New Roman"/>
                          <w:sz w:val="24"/>
                          <w:szCs w:val="24"/>
                        </w:rPr>
                      </w:pPr>
                      <w:r w:rsidRPr="00E4061D">
                        <w:rPr>
                          <w:rFonts w:ascii="Times New Roman" w:hAnsi="Times New Roman" w:cs="Times New Roman"/>
                          <w:sz w:val="24"/>
                          <w:szCs w:val="24"/>
                        </w:rPr>
                        <w:t>Banking services fees</w:t>
                      </w:r>
                    </w:p>
                  </w:txbxContent>
                </v:textbox>
              </v:shape>
            </w:pict>
          </mc:Fallback>
        </mc:AlternateContent>
      </w:r>
    </w:p>
    <w:p w14:paraId="6440C6D0" w14:textId="58CEA8D7" w:rsidR="00E4061D" w:rsidRDefault="00DB564B" w:rsidP="00C8708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77" behindDoc="0" locked="0" layoutInCell="1" allowOverlap="1" wp14:anchorId="0B3032F9" wp14:editId="29851619">
                <wp:simplePos x="0" y="0"/>
                <wp:positionH relativeFrom="column">
                  <wp:posOffset>2905125</wp:posOffset>
                </wp:positionH>
                <wp:positionV relativeFrom="paragraph">
                  <wp:posOffset>325120</wp:posOffset>
                </wp:positionV>
                <wp:extent cx="0" cy="200025"/>
                <wp:effectExtent l="76200" t="0" r="57150" b="47625"/>
                <wp:wrapNone/>
                <wp:docPr id="57" name="Straight Arrow Connector 57"/>
                <wp:cNvGraphicFramePr/>
                <a:graphic xmlns:a="http://schemas.openxmlformats.org/drawingml/2006/main">
                  <a:graphicData uri="http://schemas.microsoft.com/office/word/2010/wordprocessingShape">
                    <wps:wsp>
                      <wps:cNvCnPr/>
                      <wps:spPr>
                        <a:xfrm>
                          <a:off x="0" y="0"/>
                          <a:ext cx="0" cy="200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2C39195" id="Straight Arrow Connector 57" o:spid="_x0000_s1026" type="#_x0000_t32" style="position:absolute;margin-left:228.75pt;margin-top:25.6pt;width:0;height:15.7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" strokecolor="black [3200]" strokeweight=".5pt">
                <v:stroke endarrow="block" joinstyle="miter"/>
              </v:shape>
            </w:pict>
          </mc:Fallback>
        </mc:AlternateContent>
      </w:r>
    </w:p>
    <w:p w14:paraId="48400CCD" w14:textId="50E81B89" w:rsidR="00E4061D" w:rsidRDefault="00DB564B" w:rsidP="00C8708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79" behindDoc="0" locked="0" layoutInCell="1" allowOverlap="1" wp14:anchorId="73752DAF" wp14:editId="0A002F04">
                <wp:simplePos x="0" y="0"/>
                <wp:positionH relativeFrom="column">
                  <wp:posOffset>2905125</wp:posOffset>
                </wp:positionH>
                <wp:positionV relativeFrom="paragraph">
                  <wp:posOffset>343535</wp:posOffset>
                </wp:positionV>
                <wp:extent cx="914400" cy="390525"/>
                <wp:effectExtent l="0" t="0" r="76200" b="66675"/>
                <wp:wrapNone/>
                <wp:docPr id="59" name="Straight Arrow Connector 59"/>
                <wp:cNvGraphicFramePr/>
                <a:graphic xmlns:a="http://schemas.openxmlformats.org/drawingml/2006/main">
                  <a:graphicData uri="http://schemas.microsoft.com/office/word/2010/wordprocessingShape">
                    <wps:wsp>
                      <wps:cNvCnPr/>
                      <wps:spPr>
                        <a:xfrm>
                          <a:off x="0" y="0"/>
                          <a:ext cx="914400" cy="39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D5774ED" id="Straight Arrow Connector 59" o:spid="_x0000_s1026" type="#_x0000_t32" style="position:absolute;margin-left:228.75pt;margin-top:27.05pt;width:1in;height:30.7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" strokecolor="black [3200]" strokeweight=".5pt">
                <v:stroke endarrow="block" joinstyle="miter"/>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278" behindDoc="0" locked="0" layoutInCell="1" allowOverlap="1" wp14:anchorId="209C2959" wp14:editId="4DFCE4B2">
                <wp:simplePos x="0" y="0"/>
                <wp:positionH relativeFrom="column">
                  <wp:posOffset>1943100</wp:posOffset>
                </wp:positionH>
                <wp:positionV relativeFrom="paragraph">
                  <wp:posOffset>343535</wp:posOffset>
                </wp:positionV>
                <wp:extent cx="962025" cy="390525"/>
                <wp:effectExtent l="38100" t="0" r="28575" b="66675"/>
                <wp:wrapNone/>
                <wp:docPr id="58" name="Straight Arrow Connector 58"/>
                <wp:cNvGraphicFramePr/>
                <a:graphic xmlns:a="http://schemas.openxmlformats.org/drawingml/2006/main">
                  <a:graphicData uri="http://schemas.microsoft.com/office/word/2010/wordprocessingShape">
                    <wps:wsp>
                      <wps:cNvCnPr/>
                      <wps:spPr>
                        <a:xfrm flipH="1">
                          <a:off x="0" y="0"/>
                          <a:ext cx="962025" cy="39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3F925CA" id="Straight Arrow Connector 58" o:spid="_x0000_s1026" type="#_x0000_t32" style="position:absolute;margin-left:153pt;margin-top:27.05pt;width:75.75pt;height:30.75pt;flip:x;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" strokecolor="black [3200]" strokeweight=".5pt">
                <v:stroke endarrow="block" joinstyle="miter"/>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274" behindDoc="0" locked="0" layoutInCell="1" allowOverlap="1" wp14:anchorId="07D45370" wp14:editId="6BD322D2">
                <wp:simplePos x="0" y="0"/>
                <wp:positionH relativeFrom="column">
                  <wp:posOffset>2790825</wp:posOffset>
                </wp:positionH>
                <wp:positionV relativeFrom="paragraph">
                  <wp:posOffset>172085</wp:posOffset>
                </wp:positionV>
                <wp:extent cx="209550" cy="171450"/>
                <wp:effectExtent l="0" t="0" r="19050" b="19050"/>
                <wp:wrapNone/>
                <wp:docPr id="54" name="Oval 54"/>
                <wp:cNvGraphicFramePr/>
                <a:graphic xmlns:a="http://schemas.openxmlformats.org/drawingml/2006/main">
                  <a:graphicData uri="http://schemas.microsoft.com/office/word/2010/wordprocessingShape">
                    <wps:wsp>
                      <wps:cNvSpPr/>
                      <wps:spPr>
                        <a:xfrm>
                          <a:off x="0" y="0"/>
                          <a:ext cx="209550" cy="1714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51E1B7" id="Oval 54" o:spid="_x0000_s1026" style="position:absolute;margin-left:219.75pt;margin-top:13.55pt;width:16.5pt;height:13.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" fillcolor="black [3200]" strokecolor="black [1600]" strokeweight="1pt">
                <v:stroke joinstyle="miter"/>
              </v:oval>
            </w:pict>
          </mc:Fallback>
        </mc:AlternateContent>
      </w:r>
    </w:p>
    <w:p w14:paraId="4F3E8AEE" w14:textId="72C511B4" w:rsidR="00C1164C" w:rsidRDefault="00C1164C" w:rsidP="00C87085">
      <w:pPr>
        <w:spacing w:before="100" w:beforeAutospacing="1" w:after="100" w:afterAutospacing="1" w:line="240" w:lineRule="auto"/>
        <w:rPr>
          <w:rFonts w:ascii="Times New Roman" w:eastAsia="Times New Roman" w:hAnsi="Times New Roman" w:cs="Times New Roman"/>
          <w:sz w:val="24"/>
          <w:szCs w:val="24"/>
        </w:rPr>
      </w:pPr>
    </w:p>
    <w:p w14:paraId="537B4A98" w14:textId="0B98D4AC" w:rsidR="00DB564B" w:rsidRDefault="00DB564B" w:rsidP="00C8708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72" behindDoc="0" locked="0" layoutInCell="1" allowOverlap="1" wp14:anchorId="519C0040" wp14:editId="211E3439">
                <wp:simplePos x="0" y="0"/>
                <wp:positionH relativeFrom="column">
                  <wp:posOffset>1400175</wp:posOffset>
                </wp:positionH>
                <wp:positionV relativeFrom="paragraph">
                  <wp:posOffset>27940</wp:posOffset>
                </wp:positionV>
                <wp:extent cx="1047750" cy="619125"/>
                <wp:effectExtent l="0" t="0" r="19050" b="28575"/>
                <wp:wrapNone/>
                <wp:docPr id="50" name="Text Box 50"/>
                <wp:cNvGraphicFramePr/>
                <a:graphic xmlns:a="http://schemas.openxmlformats.org/drawingml/2006/main">
                  <a:graphicData uri="http://schemas.microsoft.com/office/word/2010/wordprocessingShape">
                    <wps:wsp>
                      <wps:cNvSpPr txBox="1"/>
                      <wps:spPr>
                        <a:xfrm>
                          <a:off x="0" y="0"/>
                          <a:ext cx="1047750" cy="619125"/>
                        </a:xfrm>
                        <a:prstGeom prst="rect">
                          <a:avLst/>
                        </a:prstGeom>
                        <a:solidFill>
                          <a:schemeClr val="lt1"/>
                        </a:solidFill>
                        <a:ln w="6350">
                          <a:solidFill>
                            <a:prstClr val="black"/>
                          </a:solidFill>
                        </a:ln>
                      </wps:spPr>
                      <wps:txbx>
                        <w:txbxContent>
                          <w:p w14:paraId="61BE11CD" w14:textId="32F68E53" w:rsidR="00E4061D" w:rsidRPr="00DB564B" w:rsidRDefault="00DB564B" w:rsidP="00DB564B">
                            <w:pPr>
                              <w:jc w:val="center"/>
                              <w:rPr>
                                <w:rFonts w:ascii="Times New Roman" w:hAnsi="Times New Roman" w:cs="Times New Roman"/>
                                <w:sz w:val="24"/>
                                <w:szCs w:val="24"/>
                              </w:rPr>
                            </w:pPr>
                            <w:r w:rsidRPr="00DB564B">
                              <w:rPr>
                                <w:rFonts w:ascii="Times New Roman" w:hAnsi="Times New Roman" w:cs="Times New Roman"/>
                                <w:sz w:val="24"/>
                                <w:szCs w:val="24"/>
                              </w:rPr>
                              <w:t>A</w:t>
                            </w:r>
                            <w:r w:rsidR="00155D48" w:rsidRPr="00DB564B">
                              <w:rPr>
                                <w:rFonts w:ascii="Times New Roman" w:hAnsi="Times New Roman" w:cs="Times New Roman"/>
                                <w:sz w:val="24"/>
                                <w:szCs w:val="24"/>
                              </w:rPr>
                              <w:t>ccounts fees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9C0040" id="Text Box 50" o:spid="_x0000_s1037" type="#_x0000_t202" style="position:absolute;margin-left:110.25pt;margin-top:2.2pt;width:82.5pt;height:48.75pt;z-index:251658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" fillcolor="white [3201]" strokeweight=".5pt">
                <v:textbox>
                  <w:txbxContent>
                    <w:p w14:paraId="61BE11CD" w14:textId="32F68E53" w:rsidR="00E4061D" w:rsidRPr="00DB564B" w:rsidRDefault="00DB564B" w:rsidP="00DB564B">
                      <w:pPr>
                        <w:jc w:val="center"/>
                        <w:rPr>
                          <w:rFonts w:ascii="Times New Roman" w:hAnsi="Times New Roman" w:cs="Times New Roman"/>
                          <w:sz w:val="24"/>
                          <w:szCs w:val="24"/>
                        </w:rPr>
                      </w:pPr>
                      <w:r w:rsidRPr="00DB564B">
                        <w:rPr>
                          <w:rFonts w:ascii="Times New Roman" w:hAnsi="Times New Roman" w:cs="Times New Roman"/>
                          <w:sz w:val="24"/>
                          <w:szCs w:val="24"/>
                        </w:rPr>
                        <w:t>A</w:t>
                      </w:r>
                      <w:r w:rsidR="00155D48" w:rsidRPr="00DB564B">
                        <w:rPr>
                          <w:rFonts w:ascii="Times New Roman" w:hAnsi="Times New Roman" w:cs="Times New Roman"/>
                          <w:sz w:val="24"/>
                          <w:szCs w:val="24"/>
                        </w:rPr>
                        <w:t>ccounts fees</w:t>
                      </w:r>
                    </w:p>
                  </w:txbxContent>
                </v:textbox>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273" behindDoc="0" locked="0" layoutInCell="1" allowOverlap="1" wp14:anchorId="08643763" wp14:editId="1FCD3286">
                <wp:simplePos x="0" y="0"/>
                <wp:positionH relativeFrom="column">
                  <wp:posOffset>3305175</wp:posOffset>
                </wp:positionH>
                <wp:positionV relativeFrom="paragraph">
                  <wp:posOffset>27940</wp:posOffset>
                </wp:positionV>
                <wp:extent cx="990600" cy="619125"/>
                <wp:effectExtent l="0" t="0" r="19050" b="28575"/>
                <wp:wrapNone/>
                <wp:docPr id="51" name="Text Box 51"/>
                <wp:cNvGraphicFramePr/>
                <a:graphic xmlns:a="http://schemas.openxmlformats.org/drawingml/2006/main">
                  <a:graphicData uri="http://schemas.microsoft.com/office/word/2010/wordprocessingShape">
                    <wps:wsp>
                      <wps:cNvSpPr txBox="1"/>
                      <wps:spPr>
                        <a:xfrm>
                          <a:off x="0" y="0"/>
                          <a:ext cx="990600" cy="619125"/>
                        </a:xfrm>
                        <a:prstGeom prst="rect">
                          <a:avLst/>
                        </a:prstGeom>
                        <a:solidFill>
                          <a:schemeClr val="lt1"/>
                        </a:solidFill>
                        <a:ln w="6350">
                          <a:solidFill>
                            <a:prstClr val="black"/>
                          </a:solidFill>
                        </a:ln>
                      </wps:spPr>
                      <wps:txbx>
                        <w:txbxContent>
                          <w:p w14:paraId="61313D86" w14:textId="1863E210" w:rsidR="00E4061D" w:rsidRPr="00DB564B" w:rsidRDefault="00DB564B" w:rsidP="00DB564B">
                            <w:pPr>
                              <w:jc w:val="center"/>
                              <w:rPr>
                                <w:rFonts w:ascii="Times New Roman" w:hAnsi="Times New Roman" w:cs="Times New Roman"/>
                                <w:sz w:val="24"/>
                                <w:szCs w:val="24"/>
                              </w:rPr>
                            </w:pPr>
                            <w:r w:rsidRPr="00DB564B">
                              <w:rPr>
                                <w:rFonts w:ascii="Times New Roman" w:hAnsi="Times New Roman" w:cs="Times New Roman"/>
                                <w:sz w:val="24"/>
                                <w:szCs w:val="24"/>
                              </w:rPr>
                              <w:t>Card related fees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643763" id="Text Box 51" o:spid="_x0000_s1038" type="#_x0000_t202" style="position:absolute;margin-left:260.25pt;margin-top:2.2pt;width:78pt;height:48.75pt;z-index:25165827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" fillcolor="white [3201]" strokeweight=".5pt">
                <v:textbox>
                  <w:txbxContent>
                    <w:p w14:paraId="61313D86" w14:textId="1863E210" w:rsidR="00E4061D" w:rsidRPr="00DB564B" w:rsidRDefault="00DB564B" w:rsidP="00DB564B">
                      <w:pPr>
                        <w:jc w:val="center"/>
                        <w:rPr>
                          <w:rFonts w:ascii="Times New Roman" w:hAnsi="Times New Roman" w:cs="Times New Roman"/>
                          <w:sz w:val="24"/>
                          <w:szCs w:val="24"/>
                        </w:rPr>
                      </w:pPr>
                      <w:r w:rsidRPr="00DB564B">
                        <w:rPr>
                          <w:rFonts w:ascii="Times New Roman" w:hAnsi="Times New Roman" w:cs="Times New Roman"/>
                          <w:sz w:val="24"/>
                          <w:szCs w:val="24"/>
                        </w:rPr>
                        <w:t>Card related fees</w:t>
                      </w:r>
                    </w:p>
                  </w:txbxContent>
                </v:textbox>
              </v:shape>
            </w:pict>
          </mc:Fallback>
        </mc:AlternateContent>
      </w:r>
    </w:p>
    <w:p w14:paraId="0BA881D8" w14:textId="78542F64" w:rsidR="00DB564B" w:rsidRDefault="00C40F0F" w:rsidP="00C8708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81" behindDoc="0" locked="0" layoutInCell="1" allowOverlap="1" wp14:anchorId="50AAFB13" wp14:editId="383583DD">
                <wp:simplePos x="0" y="0"/>
                <wp:positionH relativeFrom="column">
                  <wp:posOffset>3819525</wp:posOffset>
                </wp:positionH>
                <wp:positionV relativeFrom="paragraph">
                  <wp:posOffset>294005</wp:posOffset>
                </wp:positionV>
                <wp:extent cx="0" cy="314325"/>
                <wp:effectExtent l="76200" t="0" r="57150" b="47625"/>
                <wp:wrapNone/>
                <wp:docPr id="61" name="Straight Arrow Connector 61"/>
                <wp:cNvGraphicFramePr/>
                <a:graphic xmlns:a="http://schemas.openxmlformats.org/drawingml/2006/main">
                  <a:graphicData uri="http://schemas.microsoft.com/office/word/2010/wordprocessingShape">
                    <wps:wsp>
                      <wps:cNvCnPr/>
                      <wps:spPr>
                        <a:xfrm>
                          <a:off x="0" y="0"/>
                          <a:ext cx="0" cy="314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3A979B" id="Straight Arrow Connector 61" o:spid="_x0000_s1026" type="#_x0000_t32" style="position:absolute;margin-left:300.75pt;margin-top:23.15pt;width:0;height:24.7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" strokecolor="black [3200]" strokeweight=".5pt">
                <v:stroke endarrow="block" joinstyle="miter"/>
              </v:shape>
            </w:pict>
          </mc:Fallback>
        </mc:AlternateContent>
      </w:r>
    </w:p>
    <w:p w14:paraId="26ACC526" w14:textId="46B329AC" w:rsidR="00DB564B" w:rsidRDefault="00DB564B" w:rsidP="00C8708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80" behindDoc="0" locked="0" layoutInCell="1" allowOverlap="1" wp14:anchorId="62527FB4" wp14:editId="2B4031C5">
                <wp:simplePos x="0" y="0"/>
                <wp:positionH relativeFrom="column">
                  <wp:posOffset>3352800</wp:posOffset>
                </wp:positionH>
                <wp:positionV relativeFrom="paragraph">
                  <wp:posOffset>255270</wp:posOffset>
                </wp:positionV>
                <wp:extent cx="942975" cy="476250"/>
                <wp:effectExtent l="0" t="0" r="28575" b="19050"/>
                <wp:wrapNone/>
                <wp:docPr id="60" name="Text Box 60"/>
                <wp:cNvGraphicFramePr/>
                <a:graphic xmlns:a="http://schemas.openxmlformats.org/drawingml/2006/main">
                  <a:graphicData uri="http://schemas.microsoft.com/office/word/2010/wordprocessingShape">
                    <wps:wsp>
                      <wps:cNvSpPr txBox="1"/>
                      <wps:spPr>
                        <a:xfrm>
                          <a:off x="0" y="0"/>
                          <a:ext cx="942975" cy="476250"/>
                        </a:xfrm>
                        <a:prstGeom prst="rect">
                          <a:avLst/>
                        </a:prstGeom>
                        <a:solidFill>
                          <a:schemeClr val="lt1"/>
                        </a:solidFill>
                        <a:ln w="6350">
                          <a:solidFill>
                            <a:prstClr val="black"/>
                          </a:solidFill>
                        </a:ln>
                      </wps:spPr>
                      <wps:txbx>
                        <w:txbxContent>
                          <w:p w14:paraId="3E597C3E" w14:textId="210FBBFE" w:rsidR="00DB564B" w:rsidRPr="00DB564B" w:rsidRDefault="00DB564B" w:rsidP="00DB564B">
                            <w:pPr>
                              <w:jc w:val="center"/>
                              <w:rPr>
                                <w:rFonts w:ascii="Times New Roman" w:hAnsi="Times New Roman" w:cs="Times New Roman"/>
                                <w:sz w:val="24"/>
                                <w:szCs w:val="24"/>
                              </w:rPr>
                            </w:pPr>
                            <w:r w:rsidRPr="00DB564B">
                              <w:rPr>
                                <w:rFonts w:ascii="Times New Roman" w:hAnsi="Times New Roman" w:cs="Times New Roman"/>
                                <w:sz w:val="24"/>
                                <w:szCs w:val="24"/>
                              </w:rPr>
                              <w:t>Credit card Fees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527FB4" id="Text Box 60" o:spid="_x0000_s1039" type="#_x0000_t202" style="position:absolute;margin-left:264pt;margin-top:20.1pt;width:74.25pt;height:37.5pt;z-index:251658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" fillcolor="white [3201]" strokeweight=".5pt">
                <v:textbox>
                  <w:txbxContent>
                    <w:p w14:paraId="3E597C3E" w14:textId="210FBBFE" w:rsidR="00DB564B" w:rsidRPr="00DB564B" w:rsidRDefault="00DB564B" w:rsidP="00DB564B">
                      <w:pPr>
                        <w:jc w:val="center"/>
                        <w:rPr>
                          <w:rFonts w:ascii="Times New Roman" w:hAnsi="Times New Roman" w:cs="Times New Roman"/>
                          <w:sz w:val="24"/>
                          <w:szCs w:val="24"/>
                        </w:rPr>
                      </w:pPr>
                      <w:r w:rsidRPr="00DB564B">
                        <w:rPr>
                          <w:rFonts w:ascii="Times New Roman" w:hAnsi="Times New Roman" w:cs="Times New Roman"/>
                          <w:sz w:val="24"/>
                          <w:szCs w:val="24"/>
                        </w:rPr>
                        <w:t>Credit card Fees</w:t>
                      </w:r>
                    </w:p>
                  </w:txbxContent>
                </v:textbox>
              </v:shape>
            </w:pict>
          </mc:Fallback>
        </mc:AlternateContent>
      </w:r>
    </w:p>
    <w:p w14:paraId="138566B1" w14:textId="77777777" w:rsidR="00DB564B" w:rsidRDefault="00DB564B" w:rsidP="00C87085">
      <w:pPr>
        <w:spacing w:before="100" w:beforeAutospacing="1" w:after="100" w:afterAutospacing="1" w:line="240" w:lineRule="auto"/>
        <w:rPr>
          <w:rFonts w:ascii="Times New Roman" w:eastAsia="Times New Roman" w:hAnsi="Times New Roman" w:cs="Times New Roman"/>
          <w:sz w:val="24"/>
          <w:szCs w:val="24"/>
        </w:rPr>
      </w:pPr>
    </w:p>
    <w:p w14:paraId="356FA904" w14:textId="77777777" w:rsidR="00DB564B" w:rsidRDefault="00DB564B" w:rsidP="00C87085">
      <w:pPr>
        <w:spacing w:before="100" w:beforeAutospacing="1" w:after="100" w:afterAutospacing="1" w:line="240" w:lineRule="auto"/>
        <w:rPr>
          <w:rFonts w:ascii="Times New Roman" w:eastAsia="Times New Roman" w:hAnsi="Times New Roman" w:cs="Times New Roman"/>
          <w:sz w:val="24"/>
          <w:szCs w:val="24"/>
        </w:rPr>
      </w:pPr>
    </w:p>
    <w:p w14:paraId="2F0A67E4" w14:textId="4D9F7660" w:rsidR="00C40F0F" w:rsidRDefault="00C40F0F" w:rsidP="00C40F0F">
      <w:pPr>
        <w:spacing w:before="100" w:beforeAutospacing="1" w:after="100" w:afterAutospacing="1" w:line="240" w:lineRule="auto"/>
        <w:jc w:val="center"/>
        <w:rPr>
          <w:rFonts w:ascii="Times New Roman" w:eastAsia="Times New Roman" w:hAnsi="Times New Roman" w:cs="Times New Roman"/>
          <w:sz w:val="24"/>
          <w:szCs w:val="24"/>
        </w:rPr>
      </w:pPr>
      <w:r w:rsidRPr="009E6882">
        <w:rPr>
          <w:rFonts w:ascii="Times New Roman" w:eastAsia="Times New Roman" w:hAnsi="Times New Roman" w:cs="Times New Roman"/>
          <w:b/>
          <w:bCs/>
          <w:sz w:val="24"/>
          <w:szCs w:val="24"/>
        </w:rPr>
        <w:t>Flowchart:</w:t>
      </w:r>
      <w:r>
        <w:rPr>
          <w:rFonts w:ascii="Times New Roman" w:eastAsia="Times New Roman" w:hAnsi="Times New Roman" w:cs="Times New Roman"/>
          <w:sz w:val="24"/>
          <w:szCs w:val="24"/>
        </w:rPr>
        <w:t xml:space="preserve"> Non-interest income from fees</w:t>
      </w:r>
      <w:sdt>
        <w:sdtPr>
          <w:rPr>
            <w:rFonts w:ascii="Times New Roman" w:eastAsia="Times New Roman" w:hAnsi="Times New Roman" w:cs="Times New Roman"/>
            <w:sz w:val="24"/>
            <w:szCs w:val="24"/>
          </w:rPr>
          <w:id w:val="-1095401158"/>
          <w:citation/>
        </w:sdtPr>
        <w:sdtEndPr/>
        <w:sdtContent>
          <w:r w:rsidR="008132D6">
            <w:rPr>
              <w:rFonts w:ascii="Times New Roman" w:eastAsia="Times New Roman" w:hAnsi="Times New Roman" w:cs="Times New Roman"/>
              <w:sz w:val="24"/>
              <w:szCs w:val="24"/>
            </w:rPr>
            <w:fldChar w:fldCharType="begin"/>
          </w:r>
          <w:r w:rsidR="008132D6">
            <w:rPr>
              <w:rFonts w:ascii="Times New Roman" w:eastAsia="Times New Roman" w:hAnsi="Times New Roman" w:cs="Times New Roman"/>
              <w:sz w:val="24"/>
              <w:szCs w:val="24"/>
            </w:rPr>
            <w:instrText xml:space="preserve"> CITATION CFI203 \l 1033 </w:instrText>
          </w:r>
          <w:r w:rsidR="008132D6">
            <w:rPr>
              <w:rFonts w:ascii="Times New Roman" w:eastAsia="Times New Roman" w:hAnsi="Times New Roman" w:cs="Times New Roman"/>
              <w:sz w:val="24"/>
              <w:szCs w:val="24"/>
            </w:rPr>
            <w:fldChar w:fldCharType="separate"/>
          </w:r>
          <w:r w:rsidR="008132D6">
            <w:rPr>
              <w:rFonts w:ascii="Times New Roman" w:eastAsia="Times New Roman" w:hAnsi="Times New Roman" w:cs="Times New Roman"/>
              <w:noProof/>
              <w:sz w:val="24"/>
              <w:szCs w:val="24"/>
            </w:rPr>
            <w:t xml:space="preserve"> </w:t>
          </w:r>
          <w:r w:rsidR="008132D6" w:rsidRPr="008132D6">
            <w:rPr>
              <w:rFonts w:ascii="Times New Roman" w:eastAsia="Times New Roman" w:hAnsi="Times New Roman" w:cs="Times New Roman"/>
              <w:noProof/>
              <w:sz w:val="24"/>
              <w:szCs w:val="24"/>
            </w:rPr>
            <w:t>(CFI Team, 2020)</w:t>
          </w:r>
          <w:r w:rsidR="008132D6">
            <w:rPr>
              <w:rFonts w:ascii="Times New Roman" w:eastAsia="Times New Roman" w:hAnsi="Times New Roman" w:cs="Times New Roman"/>
              <w:sz w:val="24"/>
              <w:szCs w:val="24"/>
            </w:rPr>
            <w:fldChar w:fldCharType="end"/>
          </w:r>
        </w:sdtContent>
      </w:sdt>
      <w:r w:rsidR="008132D6">
        <w:rPr>
          <w:rFonts w:ascii="Times New Roman" w:eastAsia="Times New Roman" w:hAnsi="Times New Roman" w:cs="Times New Roman"/>
          <w:sz w:val="24"/>
          <w:szCs w:val="24"/>
        </w:rPr>
        <w:t>.</w:t>
      </w:r>
    </w:p>
    <w:p w14:paraId="448EF628" w14:textId="64750684" w:rsidR="005B1EC6" w:rsidRPr="009E6882" w:rsidRDefault="005B1EC6" w:rsidP="00C40F0F">
      <w:pPr>
        <w:spacing w:before="100" w:beforeAutospacing="1" w:after="100" w:afterAutospacing="1" w:line="240" w:lineRule="auto"/>
        <w:jc w:val="center"/>
        <w:rPr>
          <w:rFonts w:ascii="Times New Roman" w:eastAsia="Times New Roman" w:hAnsi="Times New Roman" w:cs="Times New Roman"/>
          <w:b/>
          <w:bCs/>
          <w:sz w:val="24"/>
          <w:szCs w:val="24"/>
        </w:rPr>
      </w:pPr>
      <w:r w:rsidRPr="009E6882">
        <w:rPr>
          <w:rFonts w:ascii="Times New Roman" w:eastAsia="Times New Roman" w:hAnsi="Times New Roman" w:cs="Times New Roman"/>
          <w:b/>
          <w:bCs/>
          <w:sz w:val="24"/>
          <w:szCs w:val="24"/>
        </w:rPr>
        <w:t xml:space="preserve">Note: </w:t>
      </w:r>
      <w:r w:rsidR="00777C10" w:rsidRPr="009E6882">
        <w:rPr>
          <w:rFonts w:ascii="Times New Roman" w:eastAsia="Times New Roman" w:hAnsi="Times New Roman" w:cs="Times New Roman"/>
          <w:b/>
          <w:bCs/>
          <w:sz w:val="24"/>
          <w:szCs w:val="24"/>
        </w:rPr>
        <w:t>The flowchart is developed by the author.</w:t>
      </w:r>
    </w:p>
    <w:p w14:paraId="5DFE62F1" w14:textId="77777777" w:rsidR="00916EBA" w:rsidRDefault="00916EBA" w:rsidP="000B4742">
      <w:pPr>
        <w:spacing w:before="100" w:beforeAutospacing="1" w:after="100" w:afterAutospacing="1" w:line="240" w:lineRule="auto"/>
        <w:rPr>
          <w:rFonts w:ascii="Times New Roman" w:eastAsia="Times New Roman" w:hAnsi="Times New Roman" w:cs="Times New Roman"/>
          <w:sz w:val="24"/>
          <w:szCs w:val="24"/>
        </w:rPr>
      </w:pPr>
    </w:p>
    <w:p w14:paraId="7D89EE1F" w14:textId="77777777" w:rsidR="00916EBA" w:rsidRDefault="00916EBA" w:rsidP="000B4742">
      <w:pPr>
        <w:spacing w:before="100" w:beforeAutospacing="1" w:after="100" w:afterAutospacing="1" w:line="240" w:lineRule="auto"/>
        <w:rPr>
          <w:rFonts w:ascii="Times New Roman" w:eastAsia="Times New Roman" w:hAnsi="Times New Roman" w:cs="Times New Roman"/>
          <w:sz w:val="24"/>
          <w:szCs w:val="24"/>
        </w:rPr>
      </w:pPr>
    </w:p>
    <w:p w14:paraId="0560FFFF" w14:textId="77777777" w:rsidR="00916EBA" w:rsidRDefault="00916EBA" w:rsidP="000B4742">
      <w:pPr>
        <w:spacing w:before="100" w:beforeAutospacing="1" w:after="100" w:afterAutospacing="1" w:line="240" w:lineRule="auto"/>
        <w:rPr>
          <w:rFonts w:ascii="Times New Roman" w:eastAsia="Times New Roman" w:hAnsi="Times New Roman" w:cs="Times New Roman"/>
          <w:sz w:val="24"/>
          <w:szCs w:val="24"/>
        </w:rPr>
      </w:pPr>
    </w:p>
    <w:p w14:paraId="20221572" w14:textId="77777777" w:rsidR="00916EBA" w:rsidRDefault="00916EBA" w:rsidP="000B4742">
      <w:pPr>
        <w:spacing w:before="100" w:beforeAutospacing="1" w:after="100" w:afterAutospacing="1" w:line="240" w:lineRule="auto"/>
        <w:rPr>
          <w:rFonts w:ascii="Times New Roman" w:eastAsia="Times New Roman" w:hAnsi="Times New Roman" w:cs="Times New Roman"/>
          <w:sz w:val="24"/>
          <w:szCs w:val="24"/>
        </w:rPr>
      </w:pPr>
    </w:p>
    <w:p w14:paraId="3E0F226D" w14:textId="77777777" w:rsidR="00916EBA" w:rsidRDefault="00916EBA" w:rsidP="000B4742">
      <w:pPr>
        <w:spacing w:before="100" w:beforeAutospacing="1" w:after="100" w:afterAutospacing="1" w:line="240" w:lineRule="auto"/>
        <w:rPr>
          <w:rFonts w:ascii="Times New Roman" w:eastAsia="Times New Roman" w:hAnsi="Times New Roman" w:cs="Times New Roman"/>
          <w:sz w:val="24"/>
          <w:szCs w:val="24"/>
        </w:rPr>
      </w:pPr>
    </w:p>
    <w:p w14:paraId="197B4352" w14:textId="0AF0418B" w:rsidR="000B4742" w:rsidRDefault="00847CD6" w:rsidP="000B474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w:t>
      </w:r>
      <w:r w:rsidR="00B07FBC">
        <w:rPr>
          <w:rFonts w:ascii="Times New Roman" w:eastAsia="Times New Roman" w:hAnsi="Times New Roman" w:cs="Times New Roman"/>
          <w:sz w:val="24"/>
          <w:szCs w:val="24"/>
        </w:rPr>
        <w:t>source</w:t>
      </w:r>
      <w:r>
        <w:rPr>
          <w:rFonts w:ascii="Times New Roman" w:eastAsia="Times New Roman" w:hAnsi="Times New Roman" w:cs="Times New Roman"/>
          <w:sz w:val="24"/>
          <w:szCs w:val="24"/>
        </w:rPr>
        <w:t xml:space="preserve"> of income comes from investment activities. Banks invest in </w:t>
      </w:r>
      <w:r w:rsidR="00B07FBC">
        <w:rPr>
          <w:rFonts w:ascii="Times New Roman" w:eastAsia="Times New Roman" w:hAnsi="Times New Roman" w:cs="Times New Roman"/>
          <w:sz w:val="24"/>
          <w:szCs w:val="24"/>
        </w:rPr>
        <w:t>government</w:t>
      </w:r>
      <w:r>
        <w:rPr>
          <w:rFonts w:ascii="Times New Roman" w:eastAsia="Times New Roman" w:hAnsi="Times New Roman" w:cs="Times New Roman"/>
          <w:sz w:val="24"/>
          <w:szCs w:val="24"/>
        </w:rPr>
        <w:t xml:space="preserve"> securities, </w:t>
      </w:r>
      <w:r w:rsidR="00B07FBC">
        <w:rPr>
          <w:rFonts w:ascii="Times New Roman" w:eastAsia="Times New Roman" w:hAnsi="Times New Roman" w:cs="Times New Roman"/>
          <w:sz w:val="24"/>
          <w:szCs w:val="24"/>
        </w:rPr>
        <w:t>corporate</w:t>
      </w:r>
      <w:r>
        <w:rPr>
          <w:rFonts w:ascii="Times New Roman" w:eastAsia="Times New Roman" w:hAnsi="Times New Roman" w:cs="Times New Roman"/>
          <w:sz w:val="24"/>
          <w:szCs w:val="24"/>
        </w:rPr>
        <w:t xml:space="preserve"> bonds, shares</w:t>
      </w:r>
      <w:r w:rsidR="00B07FB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other financial instruments</w:t>
      </w:r>
      <w:r w:rsidR="006F4287">
        <w:rPr>
          <w:rFonts w:ascii="Times New Roman" w:eastAsia="Times New Roman" w:hAnsi="Times New Roman" w:cs="Times New Roman"/>
          <w:sz w:val="24"/>
          <w:szCs w:val="24"/>
        </w:rPr>
        <w:t>.</w:t>
      </w:r>
    </w:p>
    <w:p w14:paraId="18330370" w14:textId="3760D940" w:rsidR="006E2413" w:rsidRDefault="006E2413" w:rsidP="000B474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Symbol" w:cs="Times New Roman"/>
          <w:noProof/>
          <w:sz w:val="24"/>
          <w:szCs w:val="24"/>
        </w:rPr>
        <mc:AlternateContent>
          <mc:Choice Requires="wps">
            <w:drawing>
              <wp:anchor distT="0" distB="0" distL="114300" distR="114300" simplePos="0" relativeHeight="251658282" behindDoc="0" locked="0" layoutInCell="1" allowOverlap="1" wp14:anchorId="4E1FF564" wp14:editId="6F0CD3BF">
                <wp:simplePos x="0" y="0"/>
                <wp:positionH relativeFrom="column">
                  <wp:posOffset>1609725</wp:posOffset>
                </wp:positionH>
                <wp:positionV relativeFrom="paragraph">
                  <wp:posOffset>264160</wp:posOffset>
                </wp:positionV>
                <wp:extent cx="2733675" cy="476250"/>
                <wp:effectExtent l="0" t="0" r="28575" b="19050"/>
                <wp:wrapNone/>
                <wp:docPr id="62" name="Text Box 62"/>
                <wp:cNvGraphicFramePr/>
                <a:graphic xmlns:a="http://schemas.openxmlformats.org/drawingml/2006/main">
                  <a:graphicData uri="http://schemas.microsoft.com/office/word/2010/wordprocessingShape">
                    <wps:wsp>
                      <wps:cNvSpPr txBox="1"/>
                      <wps:spPr>
                        <a:xfrm>
                          <a:off x="0" y="0"/>
                          <a:ext cx="2733675" cy="476250"/>
                        </a:xfrm>
                        <a:prstGeom prst="rect">
                          <a:avLst/>
                        </a:prstGeom>
                        <a:solidFill>
                          <a:schemeClr val="lt1"/>
                        </a:solidFill>
                        <a:ln w="6350">
                          <a:solidFill>
                            <a:prstClr val="black"/>
                          </a:solidFill>
                        </a:ln>
                      </wps:spPr>
                      <wps:txbx>
                        <w:txbxContent>
                          <w:p w14:paraId="510331BF" w14:textId="02799C3A" w:rsidR="006E2413" w:rsidRPr="000B4742" w:rsidRDefault="000C3BFA" w:rsidP="006E2413">
                            <w:pPr>
                              <w:jc w:val="center"/>
                              <w:rPr>
                                <w:rFonts w:ascii="Times New Roman" w:hAnsi="Times New Roman" w:cs="Times New Roman"/>
                                <w:sz w:val="24"/>
                                <w:szCs w:val="24"/>
                              </w:rPr>
                            </w:pPr>
                            <w:r w:rsidRPr="000B4742">
                              <w:rPr>
                                <w:rFonts w:ascii="Times New Roman" w:hAnsi="Times New Roman" w:cs="Times New Roman"/>
                                <w:sz w:val="24"/>
                                <w:szCs w:val="24"/>
                              </w:rPr>
                              <w:t>Investment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1FF564" id="Text Box 62" o:spid="_x0000_s1040" type="#_x0000_t202" style="position:absolute;margin-left:126.75pt;margin-top:20.8pt;width:215.25pt;height:37.5pt;z-index:25165828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" fillcolor="white [3201]" strokeweight=".5pt">
                <v:textbox>
                  <w:txbxContent>
                    <w:p w14:paraId="510331BF" w14:textId="02799C3A" w:rsidR="006E2413" w:rsidRPr="000B4742" w:rsidRDefault="000C3BFA" w:rsidP="006E2413">
                      <w:pPr>
                        <w:jc w:val="center"/>
                        <w:rPr>
                          <w:rFonts w:ascii="Times New Roman" w:hAnsi="Times New Roman" w:cs="Times New Roman"/>
                          <w:sz w:val="24"/>
                          <w:szCs w:val="24"/>
                        </w:rPr>
                      </w:pPr>
                      <w:r w:rsidRPr="000B4742">
                        <w:rPr>
                          <w:rFonts w:ascii="Times New Roman" w:hAnsi="Times New Roman" w:cs="Times New Roman"/>
                          <w:sz w:val="24"/>
                          <w:szCs w:val="24"/>
                        </w:rPr>
                        <w:t>Investment activities</w:t>
                      </w:r>
                    </w:p>
                  </w:txbxContent>
                </v:textbox>
              </v:shape>
            </w:pict>
          </mc:Fallback>
        </mc:AlternateContent>
      </w:r>
    </w:p>
    <w:p w14:paraId="7A0DEDAE" w14:textId="476D70FC" w:rsidR="006E2413" w:rsidRDefault="006E2413" w:rsidP="006E2413">
      <w:pPr>
        <w:spacing w:before="100" w:beforeAutospacing="1" w:after="100" w:afterAutospacing="1" w:line="240" w:lineRule="auto"/>
        <w:rPr>
          <w:rFonts w:ascii="Times New Roman" w:eastAsia="Times New Roman" w:hAnsi="Times New Roman" w:cs="Times New Roman"/>
          <w:sz w:val="24"/>
          <w:szCs w:val="24"/>
        </w:rPr>
      </w:pPr>
    </w:p>
    <w:p w14:paraId="3530EE72" w14:textId="0C3ED118" w:rsidR="006E2413" w:rsidRDefault="005B49F0" w:rsidP="006E241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88" behindDoc="0" locked="0" layoutInCell="1" allowOverlap="1" wp14:anchorId="60E83BAA" wp14:editId="52FAF616">
                <wp:simplePos x="0" y="0"/>
                <wp:positionH relativeFrom="column">
                  <wp:posOffset>2790825</wp:posOffset>
                </wp:positionH>
                <wp:positionV relativeFrom="paragraph">
                  <wp:posOffset>37465</wp:posOffset>
                </wp:positionV>
                <wp:extent cx="2152650" cy="571500"/>
                <wp:effectExtent l="0" t="0" r="76200" b="76200"/>
                <wp:wrapNone/>
                <wp:docPr id="68" name="Straight Arrow Connector 68"/>
                <wp:cNvGraphicFramePr/>
                <a:graphic xmlns:a="http://schemas.openxmlformats.org/drawingml/2006/main">
                  <a:graphicData uri="http://schemas.microsoft.com/office/word/2010/wordprocessingShape">
                    <wps:wsp>
                      <wps:cNvCnPr/>
                      <wps:spPr>
                        <a:xfrm>
                          <a:off x="0" y="0"/>
                          <a:ext cx="2152650" cy="571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D93EA3D" id="Straight Arrow Connector 68" o:spid="_x0000_s1026" type="#_x0000_t32" style="position:absolute;margin-left:219.75pt;margin-top:2.95pt;width:169.5pt;height:4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" strokecolor="black [3200]" strokeweight=".5pt">
                <v:stroke endarrow="block" joinstyle="miter"/>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287" behindDoc="0" locked="0" layoutInCell="1" allowOverlap="1" wp14:anchorId="3E8F370B" wp14:editId="7858F54D">
                <wp:simplePos x="0" y="0"/>
                <wp:positionH relativeFrom="column">
                  <wp:posOffset>2790825</wp:posOffset>
                </wp:positionH>
                <wp:positionV relativeFrom="paragraph">
                  <wp:posOffset>37465</wp:posOffset>
                </wp:positionV>
                <wp:extent cx="0" cy="571500"/>
                <wp:effectExtent l="76200" t="0" r="57150" b="57150"/>
                <wp:wrapNone/>
                <wp:docPr id="67" name="Straight Arrow Connector 67"/>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A4AC9FF" id="Straight Arrow Connector 67" o:spid="_x0000_s1026" type="#_x0000_t32" style="position:absolute;margin-left:219.75pt;margin-top:2.95pt;width:0;height:4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" strokecolor="black [3200]" strokeweight=".5pt">
                <v:stroke endarrow="block" joinstyle="miter"/>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286" behindDoc="0" locked="0" layoutInCell="1" allowOverlap="1" wp14:anchorId="5C14DF87" wp14:editId="025DF041">
                <wp:simplePos x="0" y="0"/>
                <wp:positionH relativeFrom="column">
                  <wp:posOffset>1066800</wp:posOffset>
                </wp:positionH>
                <wp:positionV relativeFrom="paragraph">
                  <wp:posOffset>37465</wp:posOffset>
                </wp:positionV>
                <wp:extent cx="1724025" cy="571500"/>
                <wp:effectExtent l="38100" t="0" r="28575" b="76200"/>
                <wp:wrapNone/>
                <wp:docPr id="66" name="Straight Arrow Connector 66"/>
                <wp:cNvGraphicFramePr/>
                <a:graphic xmlns:a="http://schemas.openxmlformats.org/drawingml/2006/main">
                  <a:graphicData uri="http://schemas.microsoft.com/office/word/2010/wordprocessingShape">
                    <wps:wsp>
                      <wps:cNvCnPr/>
                      <wps:spPr>
                        <a:xfrm flipH="1">
                          <a:off x="0" y="0"/>
                          <a:ext cx="1724025" cy="571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A3FF25" id="Straight Arrow Connector 66" o:spid="_x0000_s1026" type="#_x0000_t32" style="position:absolute;margin-left:84pt;margin-top:2.95pt;width:135.75pt;height:45pt;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" strokecolor="black [3200]" strokeweight=".5pt">
                <v:stroke endarrow="block" joinstyle="miter"/>
              </v:shape>
            </w:pict>
          </mc:Fallback>
        </mc:AlternateContent>
      </w:r>
    </w:p>
    <w:p w14:paraId="636E42B9" w14:textId="63E4C3AD" w:rsidR="006E2413" w:rsidRDefault="000C3BFA" w:rsidP="006E241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85" behindDoc="0" locked="0" layoutInCell="1" allowOverlap="1" wp14:anchorId="5A33AB79" wp14:editId="2C8C2EFE">
                <wp:simplePos x="0" y="0"/>
                <wp:positionH relativeFrom="column">
                  <wp:posOffset>4191000</wp:posOffset>
                </wp:positionH>
                <wp:positionV relativeFrom="paragraph">
                  <wp:posOffset>254000</wp:posOffset>
                </wp:positionV>
                <wp:extent cx="1609725" cy="733425"/>
                <wp:effectExtent l="0" t="0" r="28575" b="28575"/>
                <wp:wrapNone/>
                <wp:docPr id="65" name="Text Box 65"/>
                <wp:cNvGraphicFramePr/>
                <a:graphic xmlns:a="http://schemas.openxmlformats.org/drawingml/2006/main">
                  <a:graphicData uri="http://schemas.microsoft.com/office/word/2010/wordprocessingShape">
                    <wps:wsp>
                      <wps:cNvSpPr txBox="1"/>
                      <wps:spPr>
                        <a:xfrm>
                          <a:off x="0" y="0"/>
                          <a:ext cx="1609725" cy="733425"/>
                        </a:xfrm>
                        <a:prstGeom prst="rect">
                          <a:avLst/>
                        </a:prstGeom>
                        <a:solidFill>
                          <a:schemeClr val="lt1"/>
                        </a:solidFill>
                        <a:ln w="6350">
                          <a:solidFill>
                            <a:prstClr val="black"/>
                          </a:solidFill>
                        </a:ln>
                      </wps:spPr>
                      <wps:txbx>
                        <w:txbxContent>
                          <w:p w14:paraId="034A755A" w14:textId="6EEEA464" w:rsidR="000C3BFA" w:rsidRPr="000B4742" w:rsidRDefault="000B4742" w:rsidP="000B4742">
                            <w:pPr>
                              <w:jc w:val="center"/>
                              <w:rPr>
                                <w:rFonts w:ascii="Times New Roman" w:hAnsi="Times New Roman" w:cs="Times New Roman"/>
                                <w:sz w:val="24"/>
                                <w:szCs w:val="24"/>
                              </w:rPr>
                            </w:pPr>
                            <w:r w:rsidRPr="000B4742">
                              <w:rPr>
                                <w:rFonts w:ascii="Times New Roman" w:hAnsi="Times New Roman" w:cs="Times New Roman"/>
                                <w:sz w:val="24"/>
                                <w:szCs w:val="24"/>
                              </w:rPr>
                              <w:t>Merger and Acquisition Advisory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33AB79" id="Text Box 65" o:spid="_x0000_s1041" type="#_x0000_t202" style="position:absolute;margin-left:330pt;margin-top:20pt;width:126.75pt;height:57.75pt;z-index:25165828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" fillcolor="white [3201]" strokeweight=".5pt">
                <v:textbox>
                  <w:txbxContent>
                    <w:p w14:paraId="034A755A" w14:textId="6EEEA464" w:rsidR="000C3BFA" w:rsidRPr="000B4742" w:rsidRDefault="000B4742" w:rsidP="000B4742">
                      <w:pPr>
                        <w:jc w:val="center"/>
                        <w:rPr>
                          <w:rFonts w:ascii="Times New Roman" w:hAnsi="Times New Roman" w:cs="Times New Roman"/>
                          <w:sz w:val="24"/>
                          <w:szCs w:val="24"/>
                        </w:rPr>
                      </w:pPr>
                      <w:r w:rsidRPr="000B4742">
                        <w:rPr>
                          <w:rFonts w:ascii="Times New Roman" w:hAnsi="Times New Roman" w:cs="Times New Roman"/>
                          <w:sz w:val="24"/>
                          <w:szCs w:val="24"/>
                        </w:rPr>
                        <w:t>Merger and Acquisition Advisory</w:t>
                      </w:r>
                    </w:p>
                  </w:txbxContent>
                </v:textbox>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284" behindDoc="0" locked="0" layoutInCell="1" allowOverlap="1" wp14:anchorId="0469E1E1" wp14:editId="616A2EEE">
                <wp:simplePos x="0" y="0"/>
                <wp:positionH relativeFrom="column">
                  <wp:posOffset>2181225</wp:posOffset>
                </wp:positionH>
                <wp:positionV relativeFrom="paragraph">
                  <wp:posOffset>254000</wp:posOffset>
                </wp:positionV>
                <wp:extent cx="1790700" cy="685800"/>
                <wp:effectExtent l="0" t="0" r="19050" b="19050"/>
                <wp:wrapNone/>
                <wp:docPr id="64" name="Text Box 64"/>
                <wp:cNvGraphicFramePr/>
                <a:graphic xmlns:a="http://schemas.openxmlformats.org/drawingml/2006/main">
                  <a:graphicData uri="http://schemas.microsoft.com/office/word/2010/wordprocessingShape">
                    <wps:wsp>
                      <wps:cNvSpPr txBox="1"/>
                      <wps:spPr>
                        <a:xfrm>
                          <a:off x="0" y="0"/>
                          <a:ext cx="1790700" cy="685800"/>
                        </a:xfrm>
                        <a:prstGeom prst="rect">
                          <a:avLst/>
                        </a:prstGeom>
                        <a:solidFill>
                          <a:schemeClr val="lt1"/>
                        </a:solidFill>
                        <a:ln w="6350">
                          <a:solidFill>
                            <a:prstClr val="black"/>
                          </a:solidFill>
                        </a:ln>
                      </wps:spPr>
                      <wps:txbx>
                        <w:txbxContent>
                          <w:p w14:paraId="6C7A81DC" w14:textId="44F8B41A" w:rsidR="000B4742" w:rsidRPr="006E2413" w:rsidRDefault="000B4742" w:rsidP="000B4742">
                            <w:pPr>
                              <w:spacing w:after="0" w:line="240" w:lineRule="auto"/>
                              <w:jc w:val="center"/>
                              <w:rPr>
                                <w:rFonts w:ascii="Times New Roman" w:eastAsia="Times New Roman" w:hAnsi="Times New Roman" w:cs="Times New Roman"/>
                                <w:sz w:val="24"/>
                                <w:szCs w:val="24"/>
                              </w:rPr>
                            </w:pPr>
                            <w:r w:rsidRPr="006E2413">
                              <w:rPr>
                                <w:rFonts w:ascii="Times New Roman" w:eastAsia="Times New Roman" w:hAnsi="Times New Roman" w:cs="Times New Roman"/>
                                <w:sz w:val="24"/>
                                <w:szCs w:val="24"/>
                              </w:rPr>
                              <w:t>Underwriting services</w:t>
                            </w:r>
                          </w:p>
                          <w:p w14:paraId="11491716" w14:textId="77777777" w:rsidR="000C3BFA" w:rsidRDefault="000C3B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69E1E1" id="Text Box 64" o:spid="_x0000_s1042" type="#_x0000_t202" style="position:absolute;margin-left:171.75pt;margin-top:20pt;width:141pt;height:54pt;z-index:2516582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" fillcolor="white [3201]" strokeweight=".5pt">
                <v:textbox>
                  <w:txbxContent>
                    <w:p w14:paraId="6C7A81DC" w14:textId="44F8B41A" w:rsidR="000B4742" w:rsidRPr="006E2413" w:rsidRDefault="000B4742" w:rsidP="000B4742">
                      <w:pPr>
                        <w:spacing w:after="0" w:line="240" w:lineRule="auto"/>
                        <w:jc w:val="center"/>
                        <w:rPr>
                          <w:rFonts w:ascii="Times New Roman" w:eastAsia="Times New Roman" w:hAnsi="Times New Roman" w:cs="Times New Roman"/>
                          <w:sz w:val="24"/>
                          <w:szCs w:val="24"/>
                        </w:rPr>
                      </w:pPr>
                      <w:r w:rsidRPr="006E2413">
                        <w:rPr>
                          <w:rFonts w:ascii="Times New Roman" w:eastAsia="Times New Roman" w:hAnsi="Times New Roman" w:cs="Times New Roman"/>
                          <w:sz w:val="24"/>
                          <w:szCs w:val="24"/>
                        </w:rPr>
                        <w:t>Underwriting services</w:t>
                      </w:r>
                    </w:p>
                    <w:p w14:paraId="11491716" w14:textId="77777777" w:rsidR="000C3BFA" w:rsidRDefault="000C3BFA"/>
                  </w:txbxContent>
                </v:textbox>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283" behindDoc="0" locked="0" layoutInCell="1" allowOverlap="1" wp14:anchorId="28FC1A51" wp14:editId="01608612">
                <wp:simplePos x="0" y="0"/>
                <wp:positionH relativeFrom="column">
                  <wp:posOffset>123825</wp:posOffset>
                </wp:positionH>
                <wp:positionV relativeFrom="paragraph">
                  <wp:posOffset>254000</wp:posOffset>
                </wp:positionV>
                <wp:extent cx="1885950" cy="685800"/>
                <wp:effectExtent l="0" t="0" r="19050" b="19050"/>
                <wp:wrapNone/>
                <wp:docPr id="63" name="Text Box 63"/>
                <wp:cNvGraphicFramePr/>
                <a:graphic xmlns:a="http://schemas.openxmlformats.org/drawingml/2006/main">
                  <a:graphicData uri="http://schemas.microsoft.com/office/word/2010/wordprocessingShape">
                    <wps:wsp>
                      <wps:cNvSpPr txBox="1"/>
                      <wps:spPr>
                        <a:xfrm>
                          <a:off x="0" y="0"/>
                          <a:ext cx="1885950" cy="685800"/>
                        </a:xfrm>
                        <a:prstGeom prst="rect">
                          <a:avLst/>
                        </a:prstGeom>
                        <a:solidFill>
                          <a:schemeClr val="lt1"/>
                        </a:solidFill>
                        <a:ln w="6350">
                          <a:solidFill>
                            <a:prstClr val="black"/>
                          </a:solidFill>
                        </a:ln>
                      </wps:spPr>
                      <wps:txbx>
                        <w:txbxContent>
                          <w:p w14:paraId="4BBDE7CA" w14:textId="4A8E023D" w:rsidR="000C3BFA" w:rsidRPr="000B4742" w:rsidRDefault="000B4742" w:rsidP="000B4742">
                            <w:pPr>
                              <w:jc w:val="center"/>
                              <w:rPr>
                                <w:rFonts w:ascii="Times New Roman" w:hAnsi="Times New Roman" w:cs="Times New Roman"/>
                              </w:rPr>
                            </w:pPr>
                            <w:r w:rsidRPr="006E2413">
                              <w:rPr>
                                <w:rFonts w:ascii="Times New Roman" w:eastAsia="Times New Roman" w:hAnsi="Times New Roman" w:cs="Times New Roman"/>
                                <w:sz w:val="24"/>
                                <w:szCs w:val="24"/>
                              </w:rPr>
                              <w:t>Sales and trading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FC1A51" id="Text Box 63" o:spid="_x0000_s1043" type="#_x0000_t202" style="position:absolute;margin-left:9.75pt;margin-top:20pt;width:148.5pt;height:54pt;z-index:25165828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" fillcolor="white [3201]" strokeweight=".5pt">
                <v:textbox>
                  <w:txbxContent>
                    <w:p w14:paraId="4BBDE7CA" w14:textId="4A8E023D" w:rsidR="000C3BFA" w:rsidRPr="000B4742" w:rsidRDefault="000B4742" w:rsidP="000B4742">
                      <w:pPr>
                        <w:jc w:val="center"/>
                        <w:rPr>
                          <w:rFonts w:ascii="Times New Roman" w:hAnsi="Times New Roman" w:cs="Times New Roman"/>
                        </w:rPr>
                      </w:pPr>
                      <w:r w:rsidRPr="006E2413">
                        <w:rPr>
                          <w:rFonts w:ascii="Times New Roman" w:eastAsia="Times New Roman" w:hAnsi="Times New Roman" w:cs="Times New Roman"/>
                          <w:sz w:val="24"/>
                          <w:szCs w:val="24"/>
                        </w:rPr>
                        <w:t>Sales and trading services</w:t>
                      </w:r>
                    </w:p>
                  </w:txbxContent>
                </v:textbox>
              </v:shape>
            </w:pict>
          </mc:Fallback>
        </mc:AlternateContent>
      </w:r>
    </w:p>
    <w:p w14:paraId="36FD9F1B" w14:textId="77777777" w:rsidR="006E2413" w:rsidRDefault="006E2413" w:rsidP="006E2413">
      <w:pPr>
        <w:spacing w:before="100" w:beforeAutospacing="1" w:after="100" w:afterAutospacing="1" w:line="240" w:lineRule="auto"/>
        <w:rPr>
          <w:rFonts w:ascii="Times New Roman" w:eastAsia="Times New Roman" w:hAnsi="Times New Roman" w:cs="Times New Roman"/>
          <w:sz w:val="24"/>
          <w:szCs w:val="24"/>
        </w:rPr>
      </w:pPr>
    </w:p>
    <w:p w14:paraId="7F755258" w14:textId="77777777" w:rsidR="006E2413" w:rsidRDefault="006E2413" w:rsidP="006E2413">
      <w:pPr>
        <w:spacing w:before="100" w:beforeAutospacing="1" w:after="100" w:afterAutospacing="1" w:line="240" w:lineRule="auto"/>
        <w:rPr>
          <w:rFonts w:ascii="Times New Roman" w:eastAsia="Times New Roman" w:hAnsi="Times New Roman" w:cs="Times New Roman"/>
          <w:sz w:val="24"/>
          <w:szCs w:val="24"/>
        </w:rPr>
      </w:pPr>
    </w:p>
    <w:p w14:paraId="285941FB" w14:textId="2AD0B519" w:rsidR="000B4742" w:rsidRDefault="008132D6" w:rsidP="00777C10">
      <w:pPr>
        <w:spacing w:before="100" w:beforeAutospacing="1" w:after="100" w:afterAutospacing="1" w:line="240" w:lineRule="auto"/>
        <w:jc w:val="center"/>
        <w:rPr>
          <w:rFonts w:ascii="Times New Roman" w:eastAsia="Times New Roman" w:hAnsi="Times New Roman" w:cs="Times New Roman"/>
          <w:sz w:val="24"/>
          <w:szCs w:val="24"/>
        </w:rPr>
      </w:pPr>
      <w:r w:rsidRPr="009E6882">
        <w:rPr>
          <w:rFonts w:ascii="Times New Roman" w:eastAsia="Times New Roman" w:hAnsi="Times New Roman" w:cs="Times New Roman"/>
          <w:b/>
          <w:bCs/>
          <w:sz w:val="24"/>
          <w:szCs w:val="24"/>
        </w:rPr>
        <w:t>Flowchart:</w:t>
      </w:r>
      <w:r>
        <w:rPr>
          <w:rFonts w:ascii="Times New Roman" w:eastAsia="Times New Roman" w:hAnsi="Times New Roman" w:cs="Times New Roman"/>
          <w:sz w:val="24"/>
          <w:szCs w:val="24"/>
        </w:rPr>
        <w:t xml:space="preserve"> Banks generate profits through investment activities</w:t>
      </w:r>
      <w:sdt>
        <w:sdtPr>
          <w:rPr>
            <w:rFonts w:ascii="Times New Roman" w:eastAsia="Times New Roman" w:hAnsi="Times New Roman" w:cs="Times New Roman"/>
            <w:sz w:val="24"/>
            <w:szCs w:val="24"/>
          </w:rPr>
          <w:id w:val="-474988850"/>
          <w:citation/>
        </w:sdtPr>
        <w:sdtEnd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CFI203 \l 1033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 xml:space="preserve"> </w:t>
          </w:r>
          <w:r w:rsidRPr="008132D6">
            <w:rPr>
              <w:rFonts w:ascii="Times New Roman" w:eastAsia="Times New Roman" w:hAnsi="Times New Roman" w:cs="Times New Roman"/>
              <w:noProof/>
              <w:sz w:val="24"/>
              <w:szCs w:val="24"/>
            </w:rPr>
            <w:t>(CFI Team, 2020)</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41B4A830" w14:textId="118A30C7" w:rsidR="00D80FF9" w:rsidRPr="009E6882" w:rsidRDefault="00777C10" w:rsidP="00D70F21">
      <w:pPr>
        <w:spacing w:before="100" w:beforeAutospacing="1" w:after="100" w:afterAutospacing="1" w:line="240" w:lineRule="auto"/>
        <w:jc w:val="center"/>
        <w:rPr>
          <w:rFonts w:ascii="Times New Roman" w:eastAsia="Times New Roman" w:hAnsi="Times New Roman" w:cs="Times New Roman"/>
          <w:b/>
          <w:bCs/>
          <w:sz w:val="24"/>
          <w:szCs w:val="24"/>
        </w:rPr>
      </w:pPr>
      <w:r w:rsidRPr="009E6882">
        <w:rPr>
          <w:rFonts w:ascii="Times New Roman" w:eastAsia="Times New Roman" w:hAnsi="Times New Roman" w:cs="Times New Roman"/>
          <w:b/>
          <w:bCs/>
          <w:sz w:val="24"/>
          <w:szCs w:val="24"/>
        </w:rPr>
        <w:t>Note: The flowchart is developed by the author.</w:t>
      </w:r>
    </w:p>
    <w:p w14:paraId="03C448B2" w14:textId="77777777" w:rsidR="009E6882" w:rsidRDefault="009E6882" w:rsidP="00D70F21">
      <w:pPr>
        <w:spacing w:before="100" w:beforeAutospacing="1" w:after="100" w:afterAutospacing="1" w:line="240" w:lineRule="auto"/>
        <w:jc w:val="both"/>
        <w:rPr>
          <w:rFonts w:ascii="Times New Roman" w:eastAsia="Times New Roman" w:hAnsi="Times New Roman" w:cs="Times New Roman"/>
          <w:sz w:val="24"/>
          <w:szCs w:val="24"/>
        </w:rPr>
      </w:pPr>
    </w:p>
    <w:p w14:paraId="2DDB3C17" w14:textId="020137BF" w:rsidR="00914F49" w:rsidRDefault="00C87085" w:rsidP="00D70F21">
      <w:pPr>
        <w:spacing w:before="100" w:beforeAutospacing="1" w:after="100" w:afterAutospacing="1" w:line="240" w:lineRule="auto"/>
        <w:jc w:val="both"/>
        <w:rPr>
          <w:rFonts w:ascii="Times New Roman" w:hAnsi="Times New Roman" w:cs="Times New Roman"/>
          <w:sz w:val="24"/>
          <w:szCs w:val="24"/>
        </w:rPr>
      </w:pPr>
      <w:r w:rsidRPr="000F070B">
        <w:rPr>
          <w:rFonts w:ascii="Times New Roman" w:eastAsia="Times New Roman" w:hAnsi="Times New Roman" w:cs="Times New Roman"/>
          <w:sz w:val="24"/>
          <w:szCs w:val="24"/>
        </w:rPr>
        <w:t>However, profitability is not guaranteed. Banks face various risks</w:t>
      </w:r>
      <w:r w:rsidR="00646E30" w:rsidRPr="000F070B">
        <w:rPr>
          <w:rFonts w:ascii="Times New Roman" w:eastAsia="Times New Roman" w:hAnsi="Times New Roman" w:cs="Times New Roman"/>
          <w:sz w:val="24"/>
          <w:szCs w:val="24"/>
        </w:rPr>
        <w:t>,</w:t>
      </w:r>
      <w:r w:rsidRPr="000F070B">
        <w:rPr>
          <w:rFonts w:ascii="Times New Roman" w:eastAsia="Times New Roman" w:hAnsi="Times New Roman" w:cs="Times New Roman"/>
          <w:sz w:val="24"/>
          <w:szCs w:val="24"/>
        </w:rPr>
        <w:t xml:space="preserve"> such as credit risk, market risk, liquidity risk, and operational risk</w:t>
      </w:r>
      <w:sdt>
        <w:sdtPr>
          <w:rPr>
            <w:rFonts w:ascii="Times New Roman" w:eastAsia="Times New Roman" w:hAnsi="Times New Roman" w:cs="Times New Roman"/>
            <w:sz w:val="24"/>
            <w:szCs w:val="24"/>
          </w:rPr>
          <w:id w:val="-1925095408"/>
          <w:citation/>
        </w:sdtPr>
        <w:sdtEndPr/>
        <w:sdtContent>
          <w:r w:rsidR="00053DB2" w:rsidRPr="000F070B">
            <w:rPr>
              <w:rFonts w:ascii="Times New Roman" w:eastAsia="Times New Roman" w:hAnsi="Times New Roman" w:cs="Times New Roman"/>
              <w:sz w:val="24"/>
              <w:szCs w:val="24"/>
            </w:rPr>
            <w:fldChar w:fldCharType="begin"/>
          </w:r>
          <w:r w:rsidR="00053DB2" w:rsidRPr="000F070B">
            <w:rPr>
              <w:rFonts w:ascii="Times New Roman" w:eastAsia="Times New Roman" w:hAnsi="Times New Roman" w:cs="Times New Roman"/>
              <w:sz w:val="24"/>
              <w:szCs w:val="24"/>
            </w:rPr>
            <w:instrText xml:space="preserve"> CITATION CFI204 \l 1033 </w:instrText>
          </w:r>
          <w:r w:rsidR="00053DB2" w:rsidRPr="000F070B">
            <w:rPr>
              <w:rFonts w:ascii="Times New Roman" w:eastAsia="Times New Roman" w:hAnsi="Times New Roman" w:cs="Times New Roman"/>
              <w:sz w:val="24"/>
              <w:szCs w:val="24"/>
            </w:rPr>
            <w:fldChar w:fldCharType="separate"/>
          </w:r>
          <w:r w:rsidR="00053DB2" w:rsidRPr="000F070B">
            <w:rPr>
              <w:rFonts w:ascii="Times New Roman" w:eastAsia="Times New Roman" w:hAnsi="Times New Roman" w:cs="Times New Roman"/>
              <w:noProof/>
              <w:sz w:val="24"/>
              <w:szCs w:val="24"/>
            </w:rPr>
            <w:t xml:space="preserve"> (CFI Team, 2020)</w:t>
          </w:r>
          <w:r w:rsidR="00053DB2" w:rsidRPr="000F070B">
            <w:rPr>
              <w:rFonts w:ascii="Times New Roman" w:eastAsia="Times New Roman" w:hAnsi="Times New Roman" w:cs="Times New Roman"/>
              <w:sz w:val="24"/>
              <w:szCs w:val="24"/>
            </w:rPr>
            <w:fldChar w:fldCharType="end"/>
          </w:r>
        </w:sdtContent>
      </w:sdt>
      <w:r w:rsidRPr="000F070B">
        <w:rPr>
          <w:rFonts w:ascii="Times New Roman" w:eastAsia="Times New Roman" w:hAnsi="Times New Roman" w:cs="Times New Roman"/>
          <w:sz w:val="24"/>
          <w:szCs w:val="24"/>
        </w:rPr>
        <w:t>. If borrowers fail to repay loans, banks may suffer financial losses</w:t>
      </w:r>
      <w:r w:rsidR="00646E30" w:rsidRPr="000F070B">
        <w:rPr>
          <w:rFonts w:ascii="Times New Roman" w:eastAsia="Times New Roman" w:hAnsi="Times New Roman" w:cs="Times New Roman"/>
          <w:sz w:val="24"/>
          <w:szCs w:val="24"/>
        </w:rPr>
        <w:t>, and e</w:t>
      </w:r>
      <w:r w:rsidRPr="000F070B">
        <w:rPr>
          <w:rFonts w:ascii="Times New Roman" w:eastAsia="Times New Roman" w:hAnsi="Times New Roman" w:cs="Times New Roman"/>
          <w:sz w:val="24"/>
          <w:szCs w:val="24"/>
        </w:rPr>
        <w:t>conomic downturns, high inflation, and financial crises can also reduce profitability by increasing loan defaults and lowering lending activities.</w:t>
      </w:r>
      <w:r w:rsidR="00D70F21" w:rsidRPr="000F070B">
        <w:rPr>
          <w:rFonts w:ascii="Times New Roman" w:eastAsia="Times New Roman" w:hAnsi="Times New Roman" w:cs="Times New Roman"/>
          <w:sz w:val="24"/>
          <w:szCs w:val="24"/>
        </w:rPr>
        <w:t xml:space="preserve"> So, bank</w:t>
      </w:r>
      <w:r w:rsidRPr="000F070B">
        <w:rPr>
          <w:rFonts w:ascii="Times New Roman" w:eastAsia="Times New Roman" w:hAnsi="Times New Roman" w:cs="Times New Roman"/>
          <w:sz w:val="24"/>
          <w:szCs w:val="24"/>
        </w:rPr>
        <w:t xml:space="preserve"> profitability depends on both the ability of banks to generate income and their ability to manage risks effectively</w:t>
      </w:r>
      <w:r w:rsidR="00D70F21" w:rsidRPr="000F070B">
        <w:rPr>
          <w:rFonts w:ascii="Times New Roman" w:eastAsia="Times New Roman" w:hAnsi="Times New Roman" w:cs="Times New Roman"/>
          <w:sz w:val="24"/>
          <w:szCs w:val="24"/>
        </w:rPr>
        <w:t>, and s</w:t>
      </w:r>
      <w:r w:rsidRPr="000F070B">
        <w:rPr>
          <w:rFonts w:ascii="Times New Roman" w:eastAsia="Times New Roman" w:hAnsi="Times New Roman" w:cs="Times New Roman"/>
          <w:sz w:val="24"/>
          <w:szCs w:val="24"/>
        </w:rPr>
        <w:t xml:space="preserve">trong corporate governance and </w:t>
      </w:r>
      <w:r w:rsidR="00D70F21" w:rsidRPr="000F070B">
        <w:rPr>
          <w:rFonts w:ascii="Times New Roman" w:eastAsia="Times New Roman" w:hAnsi="Times New Roman" w:cs="Times New Roman"/>
          <w:sz w:val="24"/>
          <w:szCs w:val="24"/>
        </w:rPr>
        <w:t>favorable</w:t>
      </w:r>
      <w:r w:rsidRPr="000F070B">
        <w:rPr>
          <w:rFonts w:ascii="Times New Roman" w:eastAsia="Times New Roman" w:hAnsi="Times New Roman" w:cs="Times New Roman"/>
          <w:sz w:val="24"/>
          <w:szCs w:val="24"/>
        </w:rPr>
        <w:t xml:space="preserve"> macroeconomic conditions can help banks maintain stable profits and improve long-term performance</w:t>
      </w:r>
      <w:sdt>
        <w:sdtPr>
          <w:rPr>
            <w:rFonts w:ascii="Times New Roman" w:eastAsia="Times New Roman" w:hAnsi="Times New Roman" w:cs="Times New Roman"/>
            <w:sz w:val="24"/>
            <w:szCs w:val="24"/>
          </w:rPr>
          <w:id w:val="1346373947"/>
          <w:citation/>
        </w:sdtPr>
        <w:sdtEndPr/>
        <w:sdtContent>
          <w:r w:rsidR="00D70F21" w:rsidRPr="000F070B">
            <w:rPr>
              <w:rFonts w:ascii="Times New Roman" w:eastAsia="Times New Roman" w:hAnsi="Times New Roman" w:cs="Times New Roman"/>
              <w:sz w:val="24"/>
              <w:szCs w:val="24"/>
            </w:rPr>
            <w:fldChar w:fldCharType="begin"/>
          </w:r>
          <w:r w:rsidR="00D70F21" w:rsidRPr="000F070B">
            <w:rPr>
              <w:rFonts w:ascii="Times New Roman" w:eastAsia="Times New Roman" w:hAnsi="Times New Roman" w:cs="Times New Roman"/>
              <w:sz w:val="24"/>
              <w:szCs w:val="24"/>
            </w:rPr>
            <w:instrText xml:space="preserve"> CITATION CFI204 \l 1033 </w:instrText>
          </w:r>
          <w:r w:rsidR="00D70F21" w:rsidRPr="000F070B">
            <w:rPr>
              <w:rFonts w:ascii="Times New Roman" w:eastAsia="Times New Roman" w:hAnsi="Times New Roman" w:cs="Times New Roman"/>
              <w:sz w:val="24"/>
              <w:szCs w:val="24"/>
            </w:rPr>
            <w:fldChar w:fldCharType="separate"/>
          </w:r>
          <w:r w:rsidR="00D70F21" w:rsidRPr="000F070B">
            <w:rPr>
              <w:rFonts w:ascii="Times New Roman" w:eastAsia="Times New Roman" w:hAnsi="Times New Roman" w:cs="Times New Roman"/>
              <w:noProof/>
              <w:sz w:val="24"/>
              <w:szCs w:val="24"/>
            </w:rPr>
            <w:t xml:space="preserve"> (CFI Team, 2020)</w:t>
          </w:r>
          <w:r w:rsidR="00D70F21" w:rsidRPr="000F070B">
            <w:rPr>
              <w:rFonts w:ascii="Times New Roman" w:eastAsia="Times New Roman" w:hAnsi="Times New Roman" w:cs="Times New Roman"/>
              <w:sz w:val="24"/>
              <w:szCs w:val="24"/>
            </w:rPr>
            <w:fldChar w:fldCharType="end"/>
          </w:r>
        </w:sdtContent>
      </w:sdt>
      <w:r w:rsidRPr="000F070B">
        <w:rPr>
          <w:rFonts w:ascii="Times New Roman" w:eastAsia="Times New Roman" w:hAnsi="Times New Roman" w:cs="Times New Roman"/>
          <w:sz w:val="24"/>
          <w:szCs w:val="24"/>
        </w:rPr>
        <w:t>.</w:t>
      </w:r>
      <w:r w:rsidR="000F070B" w:rsidRPr="000F070B">
        <w:rPr>
          <w:rFonts w:ascii="Times New Roman" w:eastAsia="Times New Roman" w:hAnsi="Times New Roman" w:cs="Times New Roman"/>
          <w:sz w:val="24"/>
          <w:szCs w:val="24"/>
        </w:rPr>
        <w:t xml:space="preserve"> </w:t>
      </w:r>
      <w:r w:rsidR="00D6570A" w:rsidRPr="000F070B">
        <w:rPr>
          <w:rFonts w:ascii="Times New Roman" w:hAnsi="Times New Roman" w:cs="Times New Roman"/>
          <w:sz w:val="24"/>
          <w:szCs w:val="24"/>
        </w:rPr>
        <w:t xml:space="preserve">Although many studies have examined the factors affecting bank profitability, </w:t>
      </w:r>
      <w:r w:rsidR="002F1238">
        <w:rPr>
          <w:rFonts w:ascii="Times New Roman" w:hAnsi="Times New Roman" w:cs="Times New Roman"/>
          <w:sz w:val="24"/>
          <w:szCs w:val="24"/>
        </w:rPr>
        <w:t>up-to-date research on the UK banking sector remains needed</w:t>
      </w:r>
      <w:r w:rsidR="00D6570A" w:rsidRPr="000F070B">
        <w:rPr>
          <w:rFonts w:ascii="Times New Roman" w:hAnsi="Times New Roman" w:cs="Times New Roman"/>
          <w:sz w:val="24"/>
          <w:szCs w:val="24"/>
        </w:rPr>
        <w:t xml:space="preserve">. This study addresses that need by examining the influence of selected macroeconomic factors and corporate governance variables on the profitability of HSBC, Barclays, Lloyds Banking Group, and NatWest Group </w:t>
      </w:r>
      <w:r w:rsidR="00E44614">
        <w:rPr>
          <w:rFonts w:ascii="Times New Roman" w:hAnsi="Times New Roman" w:cs="Times New Roman"/>
          <w:sz w:val="24"/>
          <w:szCs w:val="24"/>
        </w:rPr>
        <w:t xml:space="preserve">from 2016 to </w:t>
      </w:r>
      <w:r w:rsidR="00D6570A" w:rsidRPr="000F070B">
        <w:rPr>
          <w:rFonts w:ascii="Times New Roman" w:hAnsi="Times New Roman" w:cs="Times New Roman"/>
          <w:sz w:val="24"/>
          <w:szCs w:val="24"/>
        </w:rPr>
        <w:t xml:space="preserve">2025. The findings will provide a </w:t>
      </w:r>
      <w:r w:rsidR="00E44614">
        <w:rPr>
          <w:rFonts w:ascii="Times New Roman" w:hAnsi="Times New Roman" w:cs="Times New Roman"/>
          <w:sz w:val="24"/>
          <w:szCs w:val="24"/>
        </w:rPr>
        <w:t>clearer understanding of the key factors influencing</w:t>
      </w:r>
      <w:r w:rsidR="00D6570A" w:rsidRPr="000F070B">
        <w:rPr>
          <w:rFonts w:ascii="Times New Roman" w:hAnsi="Times New Roman" w:cs="Times New Roman"/>
          <w:sz w:val="24"/>
          <w:szCs w:val="24"/>
        </w:rPr>
        <w:t xml:space="preserve"> the profitability of UK banks.</w:t>
      </w:r>
    </w:p>
    <w:p w14:paraId="0C2C1B54" w14:textId="77777777" w:rsidR="0073784A" w:rsidRDefault="0073784A" w:rsidP="00D70F21">
      <w:pPr>
        <w:spacing w:before="100" w:beforeAutospacing="1" w:after="100" w:afterAutospacing="1" w:line="240" w:lineRule="auto"/>
        <w:jc w:val="both"/>
        <w:rPr>
          <w:rFonts w:ascii="Times New Roman" w:hAnsi="Times New Roman" w:cs="Times New Roman"/>
          <w:sz w:val="24"/>
          <w:szCs w:val="24"/>
        </w:rPr>
      </w:pPr>
    </w:p>
    <w:p w14:paraId="49892776" w14:textId="77777777" w:rsidR="0073784A" w:rsidRDefault="0073784A" w:rsidP="00D70F21">
      <w:pPr>
        <w:spacing w:before="100" w:beforeAutospacing="1" w:after="100" w:afterAutospacing="1" w:line="240" w:lineRule="auto"/>
        <w:jc w:val="both"/>
        <w:rPr>
          <w:rFonts w:ascii="Times New Roman" w:hAnsi="Times New Roman" w:cs="Times New Roman"/>
          <w:sz w:val="24"/>
          <w:szCs w:val="24"/>
        </w:rPr>
      </w:pPr>
    </w:p>
    <w:p w14:paraId="12ADF22A" w14:textId="77777777" w:rsidR="0073784A" w:rsidRDefault="0073784A" w:rsidP="00D70F21">
      <w:pPr>
        <w:spacing w:before="100" w:beforeAutospacing="1" w:after="100" w:afterAutospacing="1" w:line="240" w:lineRule="auto"/>
        <w:jc w:val="both"/>
        <w:rPr>
          <w:rFonts w:ascii="Times New Roman" w:hAnsi="Times New Roman" w:cs="Times New Roman"/>
          <w:sz w:val="24"/>
          <w:szCs w:val="24"/>
        </w:rPr>
      </w:pPr>
    </w:p>
    <w:p w14:paraId="51DCF446" w14:textId="77777777" w:rsidR="00916EBA" w:rsidRDefault="00916EBA" w:rsidP="00A113D8">
      <w:pPr>
        <w:rPr>
          <w:rFonts w:ascii="Times New Roman" w:eastAsia="Times New Roman" w:hAnsi="Times New Roman" w:cs="Times New Roman"/>
          <w:sz w:val="24"/>
          <w:szCs w:val="24"/>
        </w:rPr>
      </w:pPr>
    </w:p>
    <w:p w14:paraId="5C9AFD9F" w14:textId="6F05F034" w:rsidR="008D5DFC" w:rsidRPr="00634FD2" w:rsidRDefault="00055A82" w:rsidP="00916EBA">
      <w:pPr>
        <w:pStyle w:val="Heading1"/>
      </w:pPr>
      <w:bookmarkStart w:id="13" w:name="_Toc239076657"/>
      <w:r w:rsidRPr="00634FD2">
        <w:lastRenderedPageBreak/>
        <w:t>Literature review</w:t>
      </w:r>
      <w:bookmarkEnd w:id="13"/>
    </w:p>
    <w:p w14:paraId="504C63DA" w14:textId="3B536D6E" w:rsidR="00055A82" w:rsidRPr="003B09F8" w:rsidRDefault="00055A82" w:rsidP="00916EBA">
      <w:pPr>
        <w:pStyle w:val="Heading2"/>
        <w:rPr>
          <w:b w:val="0"/>
        </w:rPr>
      </w:pPr>
      <w:bookmarkStart w:id="14" w:name="_Toc239076658"/>
      <w:r w:rsidRPr="003B09F8">
        <w:t>Introduction</w:t>
      </w:r>
      <w:bookmarkEnd w:id="14"/>
      <w:r w:rsidRPr="003B09F8">
        <w:t xml:space="preserve"> </w:t>
      </w:r>
    </w:p>
    <w:p w14:paraId="0FC9F976" w14:textId="030D13BC" w:rsidR="003D7493" w:rsidRDefault="00BF4357" w:rsidP="00D70A99">
      <w:pPr>
        <w:pStyle w:val="isselectedend"/>
        <w:jc w:val="both"/>
      </w:pPr>
      <w:r>
        <w:t xml:space="preserve">The </w:t>
      </w:r>
      <w:r w:rsidR="00A113D8">
        <w:t xml:space="preserve">UK banking sector </w:t>
      </w:r>
      <w:r w:rsidR="00980D6C">
        <w:t xml:space="preserve">plays a significant role in supporting economic growth </w:t>
      </w:r>
      <w:r w:rsidR="00503C06">
        <w:t xml:space="preserve">by providing financial services. </w:t>
      </w:r>
      <w:r w:rsidR="00012ADE">
        <w:t xml:space="preserve">Profitable banks are generally better able to manage </w:t>
      </w:r>
      <w:r w:rsidR="00BB308C">
        <w:t xml:space="preserve">financial risks </w:t>
      </w:r>
      <w:r w:rsidR="00824720">
        <w:t xml:space="preserve">and contribute to the overall stability of the financial system. </w:t>
      </w:r>
      <w:r w:rsidR="00FE451A">
        <w:t>But</w:t>
      </w:r>
      <w:r w:rsidR="00824720">
        <w:t xml:space="preserve"> a </w:t>
      </w:r>
      <w:r w:rsidR="008F66A4">
        <w:t>bank's profitability can be influenced</w:t>
      </w:r>
      <w:r w:rsidR="00C62C27">
        <w:t xml:space="preserve"> by macroeconomic and corporate governance </w:t>
      </w:r>
      <w:r w:rsidR="00FE451A">
        <w:t>factors. Therefore, understanding these factors has become increasingly important due to changes in the economic environment and growing expectations for effective corporate governance.</w:t>
      </w:r>
    </w:p>
    <w:p w14:paraId="4F5C473A" w14:textId="6C59D607" w:rsidR="001F1915" w:rsidRPr="004622BD" w:rsidRDefault="003D7493" w:rsidP="004622BD">
      <w:pPr>
        <w:spacing w:before="100" w:beforeAutospacing="1" w:after="100" w:afterAutospacing="1" w:line="240" w:lineRule="auto"/>
        <w:jc w:val="both"/>
        <w:rPr>
          <w:rFonts w:ascii="Times New Roman" w:eastAsia="Times New Roman" w:hAnsi="Times New Roman" w:cs="Times New Roman"/>
          <w:sz w:val="24"/>
          <w:szCs w:val="24"/>
        </w:rPr>
      </w:pPr>
      <w:r w:rsidRPr="003D7493">
        <w:rPr>
          <w:rFonts w:ascii="Times New Roman" w:eastAsia="Times New Roman" w:hAnsi="Times New Roman" w:cs="Times New Roman"/>
          <w:sz w:val="24"/>
          <w:szCs w:val="24"/>
        </w:rPr>
        <w:t xml:space="preserve">Previous studies have examined various </w:t>
      </w:r>
      <w:r w:rsidR="004A046B">
        <w:rPr>
          <w:rFonts w:ascii="Times New Roman" w:eastAsia="Times New Roman" w:hAnsi="Times New Roman" w:cs="Times New Roman"/>
          <w:sz w:val="24"/>
          <w:szCs w:val="24"/>
        </w:rPr>
        <w:t>factors</w:t>
      </w:r>
      <w:r w:rsidRPr="003D7493">
        <w:rPr>
          <w:rFonts w:ascii="Times New Roman" w:eastAsia="Times New Roman" w:hAnsi="Times New Roman" w:cs="Times New Roman"/>
          <w:sz w:val="24"/>
          <w:szCs w:val="24"/>
        </w:rPr>
        <w:t xml:space="preserve"> of bank profitability, with particular attention </w:t>
      </w:r>
      <w:r w:rsidR="00884F52">
        <w:rPr>
          <w:rFonts w:ascii="Times New Roman" w:eastAsia="Times New Roman" w:hAnsi="Times New Roman" w:cs="Times New Roman"/>
          <w:sz w:val="24"/>
          <w:szCs w:val="24"/>
        </w:rPr>
        <w:t>to macroeconomic factors such as inflation, interest rates, and gross domestic product GDP</w:t>
      </w:r>
      <w:r w:rsidR="00F27A05">
        <w:rPr>
          <w:rFonts w:ascii="Times New Roman" w:eastAsia="Times New Roman" w:hAnsi="Times New Roman" w:cs="Times New Roman"/>
          <w:sz w:val="24"/>
          <w:szCs w:val="24"/>
        </w:rPr>
        <w:t xml:space="preserve"> </w:t>
      </w:r>
      <w:r w:rsidR="00884F52">
        <w:rPr>
          <w:rFonts w:ascii="Times New Roman" w:eastAsia="Times New Roman" w:hAnsi="Times New Roman" w:cs="Times New Roman"/>
          <w:sz w:val="24"/>
          <w:szCs w:val="24"/>
        </w:rPr>
        <w:t>growth, as well as corporate governance factors such as</w:t>
      </w:r>
      <w:r w:rsidRPr="003D7493">
        <w:rPr>
          <w:rFonts w:ascii="Times New Roman" w:eastAsia="Times New Roman" w:hAnsi="Times New Roman" w:cs="Times New Roman"/>
          <w:sz w:val="24"/>
          <w:szCs w:val="24"/>
        </w:rPr>
        <w:t xml:space="preserve"> board size and board independence</w:t>
      </w:r>
      <w:r w:rsidR="00922CA2">
        <w:rPr>
          <w:rFonts w:ascii="Times New Roman" w:eastAsia="Times New Roman" w:hAnsi="Times New Roman" w:cs="Times New Roman"/>
          <w:sz w:val="24"/>
          <w:szCs w:val="24"/>
        </w:rPr>
        <w:t xml:space="preserve"> and</w:t>
      </w:r>
      <w:r w:rsidRPr="003D7493">
        <w:rPr>
          <w:rFonts w:ascii="Times New Roman" w:eastAsia="Times New Roman" w:hAnsi="Times New Roman" w:cs="Times New Roman"/>
          <w:sz w:val="24"/>
          <w:szCs w:val="24"/>
        </w:rPr>
        <w:t xml:space="preserve"> many studies report that these variables significantly influence financial performance, </w:t>
      </w:r>
      <w:r w:rsidR="00922CA2">
        <w:rPr>
          <w:rFonts w:ascii="Times New Roman" w:eastAsia="Times New Roman" w:hAnsi="Times New Roman" w:cs="Times New Roman"/>
          <w:sz w:val="24"/>
          <w:szCs w:val="24"/>
        </w:rPr>
        <w:t xml:space="preserve">but </w:t>
      </w:r>
      <w:r w:rsidRPr="003D7493">
        <w:rPr>
          <w:rFonts w:ascii="Times New Roman" w:eastAsia="Times New Roman" w:hAnsi="Times New Roman" w:cs="Times New Roman"/>
          <w:sz w:val="24"/>
          <w:szCs w:val="24"/>
        </w:rPr>
        <w:t xml:space="preserve">the findings are often inconsistent. Some researchers suggest that inflation and higher interest rates improve bank profitability by increasing </w:t>
      </w:r>
      <w:r w:rsidR="00F86F29">
        <w:rPr>
          <w:rFonts w:ascii="Times New Roman" w:eastAsia="Times New Roman" w:hAnsi="Times New Roman" w:cs="Times New Roman"/>
          <w:sz w:val="24"/>
          <w:szCs w:val="24"/>
        </w:rPr>
        <w:t>banks'</w:t>
      </w:r>
      <w:r w:rsidRPr="003D7493">
        <w:rPr>
          <w:rFonts w:ascii="Times New Roman" w:eastAsia="Times New Roman" w:hAnsi="Times New Roman" w:cs="Times New Roman"/>
          <w:sz w:val="24"/>
          <w:szCs w:val="24"/>
        </w:rPr>
        <w:t xml:space="preserve"> net interest margins</w:t>
      </w:r>
      <w:sdt>
        <w:sdtPr>
          <w:rPr>
            <w:rFonts w:ascii="Times New Roman" w:eastAsia="Times New Roman" w:hAnsi="Times New Roman" w:cs="Times New Roman"/>
            <w:sz w:val="24"/>
            <w:szCs w:val="24"/>
          </w:rPr>
          <w:id w:val="1931542117"/>
          <w:citation/>
        </w:sdtPr>
        <w:sdtEndPr/>
        <w:sdtContent>
          <w:r w:rsidR="00CD37C5">
            <w:rPr>
              <w:rFonts w:ascii="Times New Roman" w:eastAsia="Times New Roman" w:hAnsi="Times New Roman" w:cs="Times New Roman"/>
              <w:sz w:val="24"/>
              <w:szCs w:val="24"/>
            </w:rPr>
            <w:fldChar w:fldCharType="begin"/>
          </w:r>
          <w:r w:rsidR="00517090">
            <w:rPr>
              <w:rFonts w:ascii="Times New Roman" w:eastAsia="Times New Roman" w:hAnsi="Times New Roman" w:cs="Times New Roman"/>
              <w:sz w:val="24"/>
              <w:szCs w:val="24"/>
            </w:rPr>
            <w:instrText xml:space="preserve">CITATION Bor171 \l 1033 </w:instrText>
          </w:r>
          <w:r w:rsidR="00CD37C5">
            <w:rPr>
              <w:rFonts w:ascii="Times New Roman" w:eastAsia="Times New Roman" w:hAnsi="Times New Roman" w:cs="Times New Roman"/>
              <w:sz w:val="24"/>
              <w:szCs w:val="24"/>
            </w:rPr>
            <w:fldChar w:fldCharType="separate"/>
          </w:r>
          <w:r w:rsidR="00517090">
            <w:rPr>
              <w:rFonts w:ascii="Times New Roman" w:eastAsia="Times New Roman" w:hAnsi="Times New Roman" w:cs="Times New Roman"/>
              <w:noProof/>
              <w:sz w:val="24"/>
              <w:szCs w:val="24"/>
            </w:rPr>
            <w:t xml:space="preserve"> </w:t>
          </w:r>
          <w:r w:rsidR="00517090" w:rsidRPr="00517090">
            <w:rPr>
              <w:rFonts w:ascii="Times New Roman" w:eastAsia="Times New Roman" w:hAnsi="Times New Roman" w:cs="Times New Roman"/>
              <w:noProof/>
              <w:sz w:val="24"/>
              <w:szCs w:val="24"/>
            </w:rPr>
            <w:t>(Borio, et al., 2017)</w:t>
          </w:r>
          <w:r w:rsidR="00CD37C5">
            <w:rPr>
              <w:rFonts w:ascii="Times New Roman" w:eastAsia="Times New Roman" w:hAnsi="Times New Roman" w:cs="Times New Roman"/>
              <w:sz w:val="24"/>
              <w:szCs w:val="24"/>
            </w:rPr>
            <w:fldChar w:fldCharType="end"/>
          </w:r>
        </w:sdtContent>
      </w:sdt>
      <w:r w:rsidR="00F86F29">
        <w:rPr>
          <w:rFonts w:ascii="Times New Roman" w:eastAsia="Times New Roman" w:hAnsi="Times New Roman" w:cs="Times New Roman"/>
          <w:sz w:val="24"/>
          <w:szCs w:val="24"/>
        </w:rPr>
        <w:t>.</w:t>
      </w:r>
      <w:r w:rsidRPr="003D7493">
        <w:rPr>
          <w:rFonts w:ascii="Times New Roman" w:eastAsia="Times New Roman" w:hAnsi="Times New Roman" w:cs="Times New Roman"/>
          <w:sz w:val="24"/>
          <w:szCs w:val="24"/>
        </w:rPr>
        <w:t xml:space="preserve"> </w:t>
      </w:r>
      <w:r w:rsidR="00C952BA">
        <w:rPr>
          <w:rFonts w:ascii="Times New Roman" w:eastAsia="Times New Roman" w:hAnsi="Times New Roman" w:cs="Times New Roman"/>
          <w:sz w:val="24"/>
          <w:szCs w:val="24"/>
        </w:rPr>
        <w:t xml:space="preserve">On the other hand, </w:t>
      </w:r>
      <w:r w:rsidRPr="003D7493">
        <w:rPr>
          <w:rFonts w:ascii="Times New Roman" w:eastAsia="Times New Roman" w:hAnsi="Times New Roman" w:cs="Times New Roman"/>
          <w:sz w:val="24"/>
          <w:szCs w:val="24"/>
        </w:rPr>
        <w:t>others argue that they reduce profitability by increasing operating costs, credit risk, and loan defaults</w:t>
      </w:r>
      <w:sdt>
        <w:sdtPr>
          <w:rPr>
            <w:rFonts w:ascii="Times New Roman" w:eastAsia="Times New Roman" w:hAnsi="Times New Roman" w:cs="Times New Roman"/>
            <w:sz w:val="24"/>
            <w:szCs w:val="24"/>
          </w:rPr>
          <w:id w:val="1953351992"/>
          <w:citation/>
        </w:sdtPr>
        <w:sdtEndPr/>
        <w:sdtContent>
          <w:r w:rsidR="00A97B34">
            <w:rPr>
              <w:rFonts w:ascii="Times New Roman" w:eastAsia="Times New Roman" w:hAnsi="Times New Roman" w:cs="Times New Roman"/>
              <w:sz w:val="24"/>
              <w:szCs w:val="24"/>
            </w:rPr>
            <w:fldChar w:fldCharType="begin"/>
          </w:r>
          <w:r w:rsidR="007D0AA3">
            <w:rPr>
              <w:rFonts w:ascii="Times New Roman" w:eastAsia="Times New Roman" w:hAnsi="Times New Roman" w:cs="Times New Roman"/>
              <w:sz w:val="24"/>
              <w:szCs w:val="24"/>
            </w:rPr>
            <w:instrText xml:space="preserve">CITATION Ath05 \l 1033 </w:instrText>
          </w:r>
          <w:r w:rsidR="00A97B34">
            <w:rPr>
              <w:rFonts w:ascii="Times New Roman" w:eastAsia="Times New Roman" w:hAnsi="Times New Roman" w:cs="Times New Roman"/>
              <w:sz w:val="24"/>
              <w:szCs w:val="24"/>
            </w:rPr>
            <w:fldChar w:fldCharType="separate"/>
          </w:r>
          <w:r w:rsidR="007D0AA3">
            <w:rPr>
              <w:rFonts w:ascii="Times New Roman" w:eastAsia="Times New Roman" w:hAnsi="Times New Roman" w:cs="Times New Roman"/>
              <w:noProof/>
              <w:sz w:val="24"/>
              <w:szCs w:val="24"/>
            </w:rPr>
            <w:t xml:space="preserve"> </w:t>
          </w:r>
          <w:r w:rsidR="007D0AA3" w:rsidRPr="007D0AA3">
            <w:rPr>
              <w:rFonts w:ascii="Times New Roman" w:eastAsia="Times New Roman" w:hAnsi="Times New Roman" w:cs="Times New Roman"/>
              <w:noProof/>
              <w:sz w:val="24"/>
              <w:szCs w:val="24"/>
            </w:rPr>
            <w:t>(Athanasoglou, Panayiotis P., 2005)</w:t>
          </w:r>
          <w:r w:rsidR="00A97B34">
            <w:rPr>
              <w:rFonts w:ascii="Times New Roman" w:eastAsia="Times New Roman" w:hAnsi="Times New Roman" w:cs="Times New Roman"/>
              <w:sz w:val="24"/>
              <w:szCs w:val="24"/>
            </w:rPr>
            <w:fldChar w:fldCharType="end"/>
          </w:r>
        </w:sdtContent>
      </w:sdt>
      <w:r w:rsidRPr="003D7493">
        <w:rPr>
          <w:rFonts w:ascii="Times New Roman" w:eastAsia="Times New Roman" w:hAnsi="Times New Roman" w:cs="Times New Roman"/>
          <w:sz w:val="24"/>
          <w:szCs w:val="24"/>
        </w:rPr>
        <w:t xml:space="preserve">. </w:t>
      </w:r>
      <w:r w:rsidR="003A6DE5">
        <w:rPr>
          <w:rFonts w:ascii="Times New Roman" w:eastAsia="Times New Roman" w:hAnsi="Times New Roman" w:cs="Times New Roman"/>
          <w:sz w:val="24"/>
          <w:szCs w:val="24"/>
        </w:rPr>
        <w:t xml:space="preserve">At the same time, </w:t>
      </w:r>
      <w:r w:rsidRPr="003D7493">
        <w:rPr>
          <w:rFonts w:ascii="Times New Roman" w:eastAsia="Times New Roman" w:hAnsi="Times New Roman" w:cs="Times New Roman"/>
          <w:sz w:val="24"/>
          <w:szCs w:val="24"/>
        </w:rPr>
        <w:t>evidence regarding the impact of board size and board independence remains mixed, with some studies reporting positive relationships</w:t>
      </w:r>
      <w:r w:rsidR="00250C09">
        <w:rPr>
          <w:rFonts w:ascii="Times New Roman" w:eastAsia="Times New Roman" w:hAnsi="Times New Roman" w:cs="Times New Roman"/>
          <w:sz w:val="24"/>
          <w:szCs w:val="24"/>
        </w:rPr>
        <w:t>.</w:t>
      </w:r>
      <w:sdt>
        <w:sdtPr>
          <w:rPr>
            <w:rFonts w:ascii="Times New Roman" w:eastAsia="Times New Roman" w:hAnsi="Times New Roman" w:cs="Times New Roman"/>
            <w:sz w:val="24"/>
            <w:szCs w:val="24"/>
          </w:rPr>
          <w:id w:val="-1426957644"/>
          <w:citation/>
        </w:sdtPr>
        <w:sdtEndPr/>
        <w:sdtContent>
          <w:r w:rsidR="00DF3A3F">
            <w:rPr>
              <w:rFonts w:ascii="Times New Roman" w:eastAsia="Times New Roman" w:hAnsi="Times New Roman" w:cs="Times New Roman"/>
              <w:sz w:val="24"/>
              <w:szCs w:val="24"/>
            </w:rPr>
            <w:fldChar w:fldCharType="begin"/>
          </w:r>
          <w:r w:rsidR="00D908D8">
            <w:rPr>
              <w:rFonts w:ascii="Times New Roman" w:eastAsia="Times New Roman" w:hAnsi="Times New Roman" w:cs="Times New Roman"/>
              <w:sz w:val="24"/>
              <w:szCs w:val="24"/>
            </w:rPr>
            <w:instrText xml:space="preserve">CITATION Ren12 \l 1033 </w:instrText>
          </w:r>
          <w:r w:rsidR="00DF3A3F">
            <w:rPr>
              <w:rFonts w:ascii="Times New Roman" w:eastAsia="Times New Roman" w:hAnsi="Times New Roman" w:cs="Times New Roman"/>
              <w:sz w:val="24"/>
              <w:szCs w:val="24"/>
            </w:rPr>
            <w:fldChar w:fldCharType="separate"/>
          </w:r>
          <w:r w:rsidR="00D908D8">
            <w:rPr>
              <w:rFonts w:ascii="Times New Roman" w:eastAsia="Times New Roman" w:hAnsi="Times New Roman" w:cs="Times New Roman"/>
              <w:noProof/>
              <w:sz w:val="24"/>
              <w:szCs w:val="24"/>
            </w:rPr>
            <w:t xml:space="preserve"> </w:t>
          </w:r>
          <w:r w:rsidR="00D908D8" w:rsidRPr="00D908D8">
            <w:rPr>
              <w:rFonts w:ascii="Times New Roman" w:eastAsia="Times New Roman" w:hAnsi="Times New Roman" w:cs="Times New Roman"/>
              <w:noProof/>
              <w:sz w:val="24"/>
              <w:szCs w:val="24"/>
            </w:rPr>
            <w:t>(Adams &amp; Mehran, 2012)</w:t>
          </w:r>
          <w:r w:rsidR="00DF3A3F">
            <w:rPr>
              <w:rFonts w:ascii="Times New Roman" w:eastAsia="Times New Roman" w:hAnsi="Times New Roman" w:cs="Times New Roman"/>
              <w:sz w:val="24"/>
              <w:szCs w:val="24"/>
            </w:rPr>
            <w:fldChar w:fldCharType="end"/>
          </w:r>
        </w:sdtContent>
      </w:sdt>
      <w:r w:rsidR="00DF3A3F">
        <w:rPr>
          <w:rFonts w:ascii="Times New Roman" w:eastAsia="Times New Roman" w:hAnsi="Times New Roman" w:cs="Times New Roman"/>
          <w:sz w:val="24"/>
          <w:szCs w:val="24"/>
        </w:rPr>
        <w:t>.</w:t>
      </w:r>
      <w:r w:rsidR="00250C09">
        <w:rPr>
          <w:rFonts w:ascii="Times New Roman" w:eastAsia="Times New Roman" w:hAnsi="Times New Roman" w:cs="Times New Roman"/>
          <w:sz w:val="24"/>
          <w:szCs w:val="24"/>
        </w:rPr>
        <w:t xml:space="preserve"> On the other hand,</w:t>
      </w:r>
      <w:r w:rsidRPr="003D7493">
        <w:rPr>
          <w:rFonts w:ascii="Times New Roman" w:eastAsia="Times New Roman" w:hAnsi="Times New Roman" w:cs="Times New Roman"/>
          <w:sz w:val="24"/>
          <w:szCs w:val="24"/>
        </w:rPr>
        <w:t xml:space="preserve"> others identify </w:t>
      </w:r>
      <w:r w:rsidR="00513094">
        <w:rPr>
          <w:rFonts w:ascii="Times New Roman" w:eastAsia="Times New Roman" w:hAnsi="Times New Roman" w:cs="Times New Roman"/>
          <w:sz w:val="24"/>
          <w:szCs w:val="24"/>
        </w:rPr>
        <w:t>n</w:t>
      </w:r>
      <w:r w:rsidRPr="003D7493">
        <w:rPr>
          <w:rFonts w:ascii="Times New Roman" w:eastAsia="Times New Roman" w:hAnsi="Times New Roman" w:cs="Times New Roman"/>
          <w:sz w:val="24"/>
          <w:szCs w:val="24"/>
        </w:rPr>
        <w:t>egative effects due to coordination problems and slower decision-making in larger or more independent boards</w:t>
      </w:r>
      <w:sdt>
        <w:sdtPr>
          <w:rPr>
            <w:rFonts w:ascii="Times New Roman" w:eastAsia="Times New Roman" w:hAnsi="Times New Roman" w:cs="Times New Roman"/>
            <w:sz w:val="24"/>
            <w:szCs w:val="24"/>
          </w:rPr>
          <w:id w:val="287481070"/>
          <w:citation/>
        </w:sdtPr>
        <w:sdtEndPr/>
        <w:sdtContent>
          <w:r w:rsidR="00515FCF">
            <w:rPr>
              <w:rFonts w:ascii="Times New Roman" w:eastAsia="Times New Roman" w:hAnsi="Times New Roman" w:cs="Times New Roman"/>
              <w:sz w:val="24"/>
              <w:szCs w:val="24"/>
            </w:rPr>
            <w:fldChar w:fldCharType="begin"/>
          </w:r>
          <w:r w:rsidR="0016392C">
            <w:rPr>
              <w:rFonts w:ascii="Times New Roman" w:eastAsia="Times New Roman" w:hAnsi="Times New Roman" w:cs="Times New Roman"/>
              <w:sz w:val="24"/>
              <w:szCs w:val="24"/>
            </w:rPr>
            <w:instrText xml:space="preserve">CITATION Dav96 \l 1033 </w:instrText>
          </w:r>
          <w:r w:rsidR="00515FCF">
            <w:rPr>
              <w:rFonts w:ascii="Times New Roman" w:eastAsia="Times New Roman" w:hAnsi="Times New Roman" w:cs="Times New Roman"/>
              <w:sz w:val="24"/>
              <w:szCs w:val="24"/>
            </w:rPr>
            <w:fldChar w:fldCharType="separate"/>
          </w:r>
          <w:r w:rsidR="0016392C">
            <w:rPr>
              <w:rFonts w:ascii="Times New Roman" w:eastAsia="Times New Roman" w:hAnsi="Times New Roman" w:cs="Times New Roman"/>
              <w:noProof/>
              <w:sz w:val="24"/>
              <w:szCs w:val="24"/>
            </w:rPr>
            <w:t xml:space="preserve"> </w:t>
          </w:r>
          <w:r w:rsidR="0016392C" w:rsidRPr="0016392C">
            <w:rPr>
              <w:rFonts w:ascii="Times New Roman" w:eastAsia="Times New Roman" w:hAnsi="Times New Roman" w:cs="Times New Roman"/>
              <w:noProof/>
              <w:sz w:val="24"/>
              <w:szCs w:val="24"/>
            </w:rPr>
            <w:t>(Yermack, 1996)</w:t>
          </w:r>
          <w:r w:rsidR="00515FCF">
            <w:rPr>
              <w:rFonts w:ascii="Times New Roman" w:eastAsia="Times New Roman" w:hAnsi="Times New Roman" w:cs="Times New Roman"/>
              <w:sz w:val="24"/>
              <w:szCs w:val="24"/>
            </w:rPr>
            <w:fldChar w:fldCharType="end"/>
          </w:r>
        </w:sdtContent>
      </w:sdt>
      <w:r w:rsidRPr="003D7493">
        <w:rPr>
          <w:rFonts w:ascii="Times New Roman" w:eastAsia="Times New Roman" w:hAnsi="Times New Roman" w:cs="Times New Roman"/>
          <w:sz w:val="24"/>
          <w:szCs w:val="24"/>
        </w:rPr>
        <w:t>.</w:t>
      </w:r>
    </w:p>
    <w:p w14:paraId="3924AEAA" w14:textId="120942D0" w:rsidR="005E43D8" w:rsidRDefault="005E43D8" w:rsidP="00D70A99">
      <w:pPr>
        <w:pStyle w:val="NormalWeb"/>
        <w:jc w:val="both"/>
      </w:pPr>
      <w:r>
        <w:t xml:space="preserve">Most previous studies have </w:t>
      </w:r>
      <w:r w:rsidR="009A292F">
        <w:t>examined only one set of factors affecting</w:t>
      </w:r>
      <w:r>
        <w:t xml:space="preserve"> bank profitability. Some studies focused on macroeconomic factors, such as inflation, interest rates</w:t>
      </w:r>
      <w:r w:rsidR="009A292F">
        <w:t>,</w:t>
      </w:r>
      <w:r>
        <w:t xml:space="preserve"> and GDP growth</w:t>
      </w:r>
      <w:sdt>
        <w:sdtPr>
          <w:id w:val="976262171"/>
          <w:citation/>
        </w:sdtPr>
        <w:sdtEndPr/>
        <w:sdtContent>
          <w:r w:rsidR="009A292F">
            <w:fldChar w:fldCharType="begin"/>
          </w:r>
          <w:r w:rsidR="007D0AA3">
            <w:instrText xml:space="preserve">CITATION Ath05 \l 1033 </w:instrText>
          </w:r>
          <w:r w:rsidR="009A292F">
            <w:fldChar w:fldCharType="separate"/>
          </w:r>
          <w:r w:rsidR="007D0AA3">
            <w:rPr>
              <w:noProof/>
            </w:rPr>
            <w:t xml:space="preserve"> (Athanasoglou, Panayiotis P., 2005)</w:t>
          </w:r>
          <w:r w:rsidR="009A292F">
            <w:fldChar w:fldCharType="end"/>
          </w:r>
        </w:sdtContent>
      </w:sdt>
      <w:r>
        <w:t>. Other studies focused on corporate governance factors, such as board size and board independence</w:t>
      </w:r>
      <w:sdt>
        <w:sdtPr>
          <w:id w:val="-2121677849"/>
          <w:citation/>
        </w:sdtPr>
        <w:sdtEndPr/>
        <w:sdtContent>
          <w:r w:rsidR="008F7605">
            <w:fldChar w:fldCharType="begin"/>
          </w:r>
          <w:r w:rsidR="00D908D8">
            <w:instrText xml:space="preserve">CITATION Ren12 \l 1033 </w:instrText>
          </w:r>
          <w:r w:rsidR="008F7605">
            <w:fldChar w:fldCharType="separate"/>
          </w:r>
          <w:r w:rsidR="00D908D8">
            <w:rPr>
              <w:noProof/>
            </w:rPr>
            <w:t xml:space="preserve"> (Adams &amp; Mehran, 2012)</w:t>
          </w:r>
          <w:r w:rsidR="008F7605">
            <w:fldChar w:fldCharType="end"/>
          </w:r>
        </w:sdtContent>
      </w:sdt>
      <w:r>
        <w:t xml:space="preserve">. </w:t>
      </w:r>
      <w:r w:rsidR="008F7605">
        <w:t>But</w:t>
      </w:r>
      <w:r>
        <w:t xml:space="preserve"> very few studies have examined how both groups of factors together affect the profitability of UK banks over the last ten years</w:t>
      </w:r>
      <w:r w:rsidR="0086183A">
        <w:t xml:space="preserve"> (2016-2025)</w:t>
      </w:r>
      <w:r>
        <w:t>. Also, the economy has changed a lot since the COVID-19 pandemic. Inflation and interest rates have increased, creating new challenges for banks.</w:t>
      </w:r>
      <w:r w:rsidR="00175FDD">
        <w:t xml:space="preserve"> So</w:t>
      </w:r>
      <w:r>
        <w:t>, there is a need for more recent research on this topic.</w:t>
      </w:r>
    </w:p>
    <w:p w14:paraId="7621036B" w14:textId="53F8ED2B" w:rsidR="00095B5D" w:rsidRDefault="00095B5D" w:rsidP="00D70A99">
      <w:pPr>
        <w:pStyle w:val="NormalWeb"/>
        <w:jc w:val="both"/>
      </w:pPr>
      <w:r>
        <w:t>So, this literature review examines previous studies on the relationship between macroeconomic factors, corporate governance, and bank profitability. It explains the main theories used in this study and reviews findings from both UK and international research. It also compares different findings, identifies the research gap, and shows why this study is needed. Finally, this literature review provides the foundation for the research hypotheses and the data analysis in the following chapters.</w:t>
      </w:r>
    </w:p>
    <w:p w14:paraId="7867FE1B" w14:textId="6EFA3137" w:rsidR="00FD44A1" w:rsidRPr="003B09F8" w:rsidRDefault="00FD44A1" w:rsidP="00916EBA">
      <w:pPr>
        <w:pStyle w:val="Heading2"/>
      </w:pPr>
      <w:bookmarkStart w:id="15" w:name="_Toc239076659"/>
      <w:r w:rsidRPr="003B09F8">
        <w:t>Agency Theory</w:t>
      </w:r>
      <w:bookmarkEnd w:id="15"/>
    </w:p>
    <w:p w14:paraId="790D3B7A" w14:textId="094D929C" w:rsidR="00952CA6" w:rsidRPr="00604966" w:rsidRDefault="00952CA6" w:rsidP="00604966">
      <w:pPr>
        <w:pStyle w:val="isselectedend"/>
        <w:jc w:val="both"/>
      </w:pPr>
      <w:r w:rsidRPr="00604966">
        <w:t xml:space="preserve">Agency Theory was developed by Michael C. Jensen and William H. Meckling in 1976. It is one of the most important theories </w:t>
      </w:r>
      <w:r w:rsidR="006C349E" w:rsidRPr="00604966">
        <w:t>for explaining</w:t>
      </w:r>
      <w:r w:rsidRPr="00604966">
        <w:t xml:space="preserve"> corporate governance and business performance. The theory explains the relationship between shareholders, who own the company, and managers, who </w:t>
      </w:r>
      <w:r w:rsidRPr="00604966">
        <w:lastRenderedPageBreak/>
        <w:t>are responsible for running the company. According to Agency Theory, managers do not always make decisions that are best for shareholders. Sometimes, they make decisions that benefit themselves, such as earning higher pay, keeping their jobs, or avoiding risky decisions. This difference in interests can create conflicts between shareholders and managers. These conflicts are called agency problems</w:t>
      </w:r>
      <w:sdt>
        <w:sdtPr>
          <w:id w:val="-892581157"/>
          <w:citation/>
        </w:sdtPr>
        <w:sdtEndPr/>
        <w:sdtContent>
          <w:r w:rsidR="00A23065" w:rsidRPr="00604966">
            <w:fldChar w:fldCharType="begin"/>
          </w:r>
          <w:r w:rsidR="00F41BA7">
            <w:instrText xml:space="preserve">CITATION Mic76 \l 1033 </w:instrText>
          </w:r>
          <w:r w:rsidR="00A23065" w:rsidRPr="00604966">
            <w:fldChar w:fldCharType="separate"/>
          </w:r>
          <w:r w:rsidR="00F41BA7">
            <w:rPr>
              <w:noProof/>
            </w:rPr>
            <w:t xml:space="preserve"> (Michael C. Jensen, 1976)</w:t>
          </w:r>
          <w:r w:rsidR="00A23065" w:rsidRPr="00604966">
            <w:fldChar w:fldCharType="end"/>
          </w:r>
        </w:sdtContent>
      </w:sdt>
      <w:r w:rsidRPr="00604966">
        <w:t>.</w:t>
      </w:r>
    </w:p>
    <w:p w14:paraId="5BD8384E" w14:textId="55BF19A1" w:rsidR="00162B5A" w:rsidRPr="00604966" w:rsidRDefault="00162B5A" w:rsidP="00604966">
      <w:pPr>
        <w:spacing w:before="100" w:beforeAutospacing="1" w:after="100" w:afterAutospacing="1" w:line="240" w:lineRule="auto"/>
        <w:jc w:val="both"/>
        <w:rPr>
          <w:rFonts w:ascii="Times New Roman" w:eastAsia="Times New Roman" w:hAnsi="Times New Roman" w:cs="Times New Roman"/>
          <w:sz w:val="24"/>
          <w:szCs w:val="24"/>
        </w:rPr>
      </w:pPr>
      <w:r w:rsidRPr="00162B5A">
        <w:rPr>
          <w:rFonts w:ascii="Times New Roman" w:eastAsia="Times New Roman" w:hAnsi="Times New Roman" w:cs="Times New Roman"/>
          <w:sz w:val="24"/>
          <w:szCs w:val="24"/>
        </w:rPr>
        <w:t xml:space="preserve">To reduce these conflicts, companies use corporate governance to monitor managers and </w:t>
      </w:r>
      <w:r w:rsidR="001A3070">
        <w:rPr>
          <w:rFonts w:ascii="Times New Roman" w:eastAsia="Times New Roman" w:hAnsi="Times New Roman" w:cs="Times New Roman"/>
          <w:sz w:val="24"/>
          <w:szCs w:val="24"/>
        </w:rPr>
        <w:t>ensure they act in shareholders' best interests</w:t>
      </w:r>
      <w:r w:rsidRPr="00162B5A">
        <w:rPr>
          <w:rFonts w:ascii="Times New Roman" w:eastAsia="Times New Roman" w:hAnsi="Times New Roman" w:cs="Times New Roman"/>
          <w:sz w:val="24"/>
          <w:szCs w:val="24"/>
        </w:rPr>
        <w:t>. Corporate governance includes independent directors, audit committees, executive pay policies, shareholder monitoring, and rules set by regulators</w:t>
      </w:r>
      <w:sdt>
        <w:sdtPr>
          <w:rPr>
            <w:rFonts w:ascii="Times New Roman" w:eastAsia="Times New Roman" w:hAnsi="Times New Roman" w:cs="Times New Roman"/>
            <w:sz w:val="24"/>
            <w:szCs w:val="24"/>
          </w:rPr>
          <w:id w:val="1495152233"/>
          <w:citation/>
        </w:sdtPr>
        <w:sdtEndPr/>
        <w:sdtContent>
          <w:r w:rsidR="00001546" w:rsidRPr="00604966">
            <w:rPr>
              <w:rFonts w:ascii="Times New Roman" w:eastAsia="Times New Roman" w:hAnsi="Times New Roman" w:cs="Times New Roman"/>
              <w:sz w:val="24"/>
              <w:szCs w:val="24"/>
            </w:rPr>
            <w:fldChar w:fldCharType="begin"/>
          </w:r>
          <w:r w:rsidR="00CE21EB">
            <w:rPr>
              <w:rFonts w:ascii="Times New Roman" w:eastAsia="Times New Roman" w:hAnsi="Times New Roman" w:cs="Times New Roman"/>
              <w:sz w:val="24"/>
              <w:szCs w:val="24"/>
            </w:rPr>
            <w:instrText xml:space="preserve">CITATION AND97 \l 1033 </w:instrText>
          </w:r>
          <w:r w:rsidR="00001546" w:rsidRPr="00604966">
            <w:rPr>
              <w:rFonts w:ascii="Times New Roman" w:eastAsia="Times New Roman" w:hAnsi="Times New Roman" w:cs="Times New Roman"/>
              <w:sz w:val="24"/>
              <w:szCs w:val="24"/>
            </w:rPr>
            <w:fldChar w:fldCharType="separate"/>
          </w:r>
          <w:r w:rsidR="00CE21EB">
            <w:rPr>
              <w:rFonts w:ascii="Times New Roman" w:eastAsia="Times New Roman" w:hAnsi="Times New Roman" w:cs="Times New Roman"/>
              <w:noProof/>
              <w:sz w:val="24"/>
              <w:szCs w:val="24"/>
            </w:rPr>
            <w:t xml:space="preserve"> </w:t>
          </w:r>
          <w:r w:rsidR="00CE21EB" w:rsidRPr="00CE21EB">
            <w:rPr>
              <w:rFonts w:ascii="Times New Roman" w:eastAsia="Times New Roman" w:hAnsi="Times New Roman" w:cs="Times New Roman"/>
              <w:noProof/>
              <w:sz w:val="24"/>
              <w:szCs w:val="24"/>
            </w:rPr>
            <w:t>(Vishny, 1997)</w:t>
          </w:r>
          <w:r w:rsidR="00001546" w:rsidRPr="00604966">
            <w:rPr>
              <w:rFonts w:ascii="Times New Roman" w:eastAsia="Times New Roman" w:hAnsi="Times New Roman" w:cs="Times New Roman"/>
              <w:sz w:val="24"/>
              <w:szCs w:val="24"/>
            </w:rPr>
            <w:fldChar w:fldCharType="end"/>
          </w:r>
        </w:sdtContent>
      </w:sdt>
      <w:r w:rsidRPr="00162B5A">
        <w:rPr>
          <w:rFonts w:ascii="Times New Roman" w:eastAsia="Times New Roman" w:hAnsi="Times New Roman" w:cs="Times New Roman"/>
          <w:sz w:val="24"/>
          <w:szCs w:val="24"/>
        </w:rPr>
        <w:t xml:space="preserve">. Among these, the board of directors is very important. The board monitors managers, approves major decisions, makes sure the company follows rules, and protects shareholders' </w:t>
      </w:r>
      <w:r w:rsidR="005C24A8">
        <w:rPr>
          <w:rFonts w:ascii="Times New Roman" w:eastAsia="Times New Roman" w:hAnsi="Times New Roman" w:cs="Times New Roman"/>
          <w:sz w:val="24"/>
          <w:szCs w:val="24"/>
        </w:rPr>
        <w:t>interests</w:t>
      </w:r>
      <w:sdt>
        <w:sdtPr>
          <w:rPr>
            <w:rFonts w:ascii="Times New Roman" w:eastAsia="Times New Roman" w:hAnsi="Times New Roman" w:cs="Times New Roman"/>
            <w:sz w:val="24"/>
            <w:szCs w:val="24"/>
          </w:rPr>
          <w:id w:val="-1794503972"/>
          <w:citation/>
        </w:sdtPr>
        <w:sdtEndPr/>
        <w:sdtContent>
          <w:r w:rsidR="00DA03F9" w:rsidRPr="00604966">
            <w:rPr>
              <w:rFonts w:ascii="Times New Roman" w:eastAsia="Times New Roman" w:hAnsi="Times New Roman" w:cs="Times New Roman"/>
              <w:sz w:val="24"/>
              <w:szCs w:val="24"/>
            </w:rPr>
            <w:fldChar w:fldCharType="begin"/>
          </w:r>
          <w:r w:rsidR="00D908D8">
            <w:rPr>
              <w:rFonts w:ascii="Times New Roman" w:eastAsia="Times New Roman" w:hAnsi="Times New Roman" w:cs="Times New Roman"/>
              <w:sz w:val="24"/>
              <w:szCs w:val="24"/>
            </w:rPr>
            <w:instrText xml:space="preserve">CITATION Ren12 \l 1033 </w:instrText>
          </w:r>
          <w:r w:rsidR="00DA03F9" w:rsidRPr="00604966">
            <w:rPr>
              <w:rFonts w:ascii="Times New Roman" w:eastAsia="Times New Roman" w:hAnsi="Times New Roman" w:cs="Times New Roman"/>
              <w:sz w:val="24"/>
              <w:szCs w:val="24"/>
            </w:rPr>
            <w:fldChar w:fldCharType="separate"/>
          </w:r>
          <w:r w:rsidR="00D908D8">
            <w:rPr>
              <w:rFonts w:ascii="Times New Roman" w:eastAsia="Times New Roman" w:hAnsi="Times New Roman" w:cs="Times New Roman"/>
              <w:noProof/>
              <w:sz w:val="24"/>
              <w:szCs w:val="24"/>
            </w:rPr>
            <w:t xml:space="preserve"> </w:t>
          </w:r>
          <w:r w:rsidR="00D908D8" w:rsidRPr="00D908D8">
            <w:rPr>
              <w:rFonts w:ascii="Times New Roman" w:eastAsia="Times New Roman" w:hAnsi="Times New Roman" w:cs="Times New Roman"/>
              <w:noProof/>
              <w:sz w:val="24"/>
              <w:szCs w:val="24"/>
            </w:rPr>
            <w:t>(Adams &amp; Mehran, 2012)</w:t>
          </w:r>
          <w:r w:rsidR="00DA03F9" w:rsidRPr="00604966">
            <w:rPr>
              <w:rFonts w:ascii="Times New Roman" w:eastAsia="Times New Roman" w:hAnsi="Times New Roman" w:cs="Times New Roman"/>
              <w:sz w:val="24"/>
              <w:szCs w:val="24"/>
            </w:rPr>
            <w:fldChar w:fldCharType="end"/>
          </w:r>
        </w:sdtContent>
      </w:sdt>
      <w:r w:rsidRPr="00162B5A">
        <w:rPr>
          <w:rFonts w:ascii="Times New Roman" w:eastAsia="Times New Roman" w:hAnsi="Times New Roman" w:cs="Times New Roman"/>
          <w:sz w:val="24"/>
          <w:szCs w:val="24"/>
        </w:rPr>
        <w:t>.</w:t>
      </w:r>
    </w:p>
    <w:p w14:paraId="6F675A22" w14:textId="5EFEFDF6" w:rsidR="00451C11" w:rsidRPr="00451C11" w:rsidRDefault="00451C11" w:rsidP="00604966">
      <w:pPr>
        <w:spacing w:before="100" w:beforeAutospacing="1" w:after="100" w:afterAutospacing="1" w:line="240" w:lineRule="auto"/>
        <w:jc w:val="both"/>
        <w:rPr>
          <w:rFonts w:ascii="Times New Roman" w:eastAsia="Times New Roman" w:hAnsi="Times New Roman" w:cs="Times New Roman"/>
          <w:sz w:val="24"/>
          <w:szCs w:val="24"/>
        </w:rPr>
      </w:pPr>
      <w:r w:rsidRPr="00451C11">
        <w:rPr>
          <w:rFonts w:ascii="Times New Roman" w:eastAsia="Times New Roman" w:hAnsi="Times New Roman" w:cs="Times New Roman"/>
          <w:sz w:val="24"/>
          <w:szCs w:val="24"/>
        </w:rPr>
        <w:t xml:space="preserve">Agency Theory is </w:t>
      </w:r>
      <w:r w:rsidR="005C24A8">
        <w:rPr>
          <w:rFonts w:ascii="Times New Roman" w:eastAsia="Times New Roman" w:hAnsi="Times New Roman" w:cs="Times New Roman"/>
          <w:sz w:val="24"/>
          <w:szCs w:val="24"/>
        </w:rPr>
        <w:t>important in the banking industry because banks operate in a complex,</w:t>
      </w:r>
      <w:r w:rsidRPr="00451C11">
        <w:rPr>
          <w:rFonts w:ascii="Times New Roman" w:eastAsia="Times New Roman" w:hAnsi="Times New Roman" w:cs="Times New Roman"/>
          <w:sz w:val="24"/>
          <w:szCs w:val="24"/>
        </w:rPr>
        <w:t xml:space="preserve"> highly regulated environment. Banks manage customers' money, provide loans, and face many financial risks. If corporate governance is weak, banks may take </w:t>
      </w:r>
      <w:r w:rsidR="00124178" w:rsidRPr="00604966">
        <w:rPr>
          <w:rFonts w:ascii="Times New Roman" w:eastAsia="Times New Roman" w:hAnsi="Times New Roman" w:cs="Times New Roman"/>
          <w:sz w:val="24"/>
          <w:szCs w:val="24"/>
        </w:rPr>
        <w:t xml:space="preserve">on excessive risk, make poor lending decisions, or </w:t>
      </w:r>
      <w:r w:rsidR="003A3897" w:rsidRPr="00604966">
        <w:rPr>
          <w:rFonts w:ascii="Times New Roman" w:eastAsia="Times New Roman" w:hAnsi="Times New Roman" w:cs="Times New Roman"/>
          <w:sz w:val="24"/>
          <w:szCs w:val="24"/>
        </w:rPr>
        <w:t>face</w:t>
      </w:r>
      <w:r w:rsidRPr="00451C11">
        <w:rPr>
          <w:rFonts w:ascii="Times New Roman" w:eastAsia="Times New Roman" w:hAnsi="Times New Roman" w:cs="Times New Roman"/>
          <w:sz w:val="24"/>
          <w:szCs w:val="24"/>
        </w:rPr>
        <w:t xml:space="preserve"> financial losses. The Financial crisis of 2007–2008 showed that poor corporate governance was one </w:t>
      </w:r>
      <w:r w:rsidR="005C24A8">
        <w:rPr>
          <w:rFonts w:ascii="Times New Roman" w:eastAsia="Times New Roman" w:hAnsi="Times New Roman" w:cs="Times New Roman"/>
          <w:sz w:val="24"/>
          <w:szCs w:val="24"/>
        </w:rPr>
        <w:t>reason</w:t>
      </w:r>
      <w:r w:rsidRPr="00451C11">
        <w:rPr>
          <w:rFonts w:ascii="Times New Roman" w:eastAsia="Times New Roman" w:hAnsi="Times New Roman" w:cs="Times New Roman"/>
          <w:sz w:val="24"/>
          <w:szCs w:val="24"/>
        </w:rPr>
        <w:t xml:space="preserve"> many banks took excessive risks. This shows that strong boards and good corporate governance are important for keeping banks stable and reducing financial risk</w:t>
      </w:r>
      <w:sdt>
        <w:sdtPr>
          <w:rPr>
            <w:rFonts w:ascii="Times New Roman" w:eastAsia="Times New Roman" w:hAnsi="Times New Roman" w:cs="Times New Roman"/>
            <w:sz w:val="24"/>
            <w:szCs w:val="24"/>
          </w:rPr>
          <w:id w:val="1029217443"/>
          <w:citation/>
        </w:sdtPr>
        <w:sdtEndPr/>
        <w:sdtContent>
          <w:r w:rsidR="002F486E" w:rsidRPr="00604966">
            <w:rPr>
              <w:rFonts w:ascii="Times New Roman" w:eastAsia="Times New Roman" w:hAnsi="Times New Roman" w:cs="Times New Roman"/>
              <w:sz w:val="24"/>
              <w:szCs w:val="24"/>
            </w:rPr>
            <w:fldChar w:fldCharType="begin"/>
          </w:r>
          <w:r w:rsidR="005C24A8">
            <w:rPr>
              <w:rFonts w:ascii="Times New Roman" w:eastAsia="Times New Roman" w:hAnsi="Times New Roman" w:cs="Times New Roman"/>
              <w:sz w:val="24"/>
              <w:szCs w:val="24"/>
            </w:rPr>
            <w:instrText xml:space="preserve">CITATION COR10 \l 1033 </w:instrText>
          </w:r>
          <w:r w:rsidR="002F486E" w:rsidRPr="00604966">
            <w:rPr>
              <w:rFonts w:ascii="Times New Roman" w:eastAsia="Times New Roman" w:hAnsi="Times New Roman" w:cs="Times New Roman"/>
              <w:sz w:val="24"/>
              <w:szCs w:val="24"/>
            </w:rPr>
            <w:fldChar w:fldCharType="separate"/>
          </w:r>
          <w:r w:rsidR="005C24A8">
            <w:rPr>
              <w:rFonts w:ascii="Times New Roman" w:eastAsia="Times New Roman" w:hAnsi="Times New Roman" w:cs="Times New Roman"/>
              <w:noProof/>
              <w:sz w:val="24"/>
              <w:szCs w:val="24"/>
            </w:rPr>
            <w:t xml:space="preserve"> </w:t>
          </w:r>
          <w:r w:rsidR="005C24A8" w:rsidRPr="005C24A8">
            <w:rPr>
              <w:rFonts w:ascii="Times New Roman" w:eastAsia="Times New Roman" w:hAnsi="Times New Roman" w:cs="Times New Roman"/>
              <w:noProof/>
              <w:sz w:val="24"/>
              <w:szCs w:val="24"/>
            </w:rPr>
            <w:t>(OECD, 2010)</w:t>
          </w:r>
          <w:r w:rsidR="002F486E" w:rsidRPr="00604966">
            <w:rPr>
              <w:rFonts w:ascii="Times New Roman" w:eastAsia="Times New Roman" w:hAnsi="Times New Roman" w:cs="Times New Roman"/>
              <w:sz w:val="24"/>
              <w:szCs w:val="24"/>
            </w:rPr>
            <w:fldChar w:fldCharType="end"/>
          </w:r>
        </w:sdtContent>
      </w:sdt>
      <w:r w:rsidRPr="00451C11">
        <w:rPr>
          <w:rFonts w:ascii="Times New Roman" w:eastAsia="Times New Roman" w:hAnsi="Times New Roman" w:cs="Times New Roman"/>
          <w:sz w:val="24"/>
          <w:szCs w:val="24"/>
        </w:rPr>
        <w:t>.</w:t>
      </w:r>
    </w:p>
    <w:p w14:paraId="6AF9B1E6" w14:textId="12B420AF" w:rsidR="00451C11" w:rsidRPr="00451C11" w:rsidRDefault="0081370B" w:rsidP="00604966">
      <w:pPr>
        <w:spacing w:before="100" w:beforeAutospacing="1" w:after="100" w:afterAutospacing="1" w:line="240" w:lineRule="auto"/>
        <w:jc w:val="both"/>
        <w:rPr>
          <w:rFonts w:ascii="Times New Roman" w:eastAsia="Times New Roman" w:hAnsi="Times New Roman" w:cs="Times New Roman"/>
          <w:sz w:val="24"/>
          <w:szCs w:val="24"/>
        </w:rPr>
      </w:pPr>
      <w:r w:rsidRPr="00604966">
        <w:rPr>
          <w:rFonts w:ascii="Times New Roman" w:eastAsia="Times New Roman" w:hAnsi="Times New Roman" w:cs="Times New Roman"/>
          <w:sz w:val="24"/>
          <w:szCs w:val="24"/>
        </w:rPr>
        <w:t>In</w:t>
      </w:r>
      <w:r w:rsidR="00451C11" w:rsidRPr="00451C11">
        <w:rPr>
          <w:rFonts w:ascii="Times New Roman" w:eastAsia="Times New Roman" w:hAnsi="Times New Roman" w:cs="Times New Roman"/>
          <w:sz w:val="24"/>
          <w:szCs w:val="24"/>
        </w:rPr>
        <w:t xml:space="preserve"> this dissertation, Agency Theory provides the theoretical foundation for examining the relationship between corporate governance variables and bank profitability. The first governance variable is board size, which refers to the total number of directors serving on a company's board. Agency Theory suggests that a larger board may improve monitoring because it provides a wider range of knowledge, expertise, and professional experience. Directors with different backgrounds can contribute diverse perspectives, strengthen oversight, and improve decision-making, potentially leading to better financial performanc</w:t>
      </w:r>
      <w:r w:rsidR="00775613" w:rsidRPr="00604966">
        <w:rPr>
          <w:rFonts w:ascii="Times New Roman" w:eastAsia="Times New Roman" w:hAnsi="Times New Roman" w:cs="Times New Roman"/>
          <w:sz w:val="24"/>
          <w:szCs w:val="24"/>
        </w:rPr>
        <w:t>e</w:t>
      </w:r>
      <w:sdt>
        <w:sdtPr>
          <w:rPr>
            <w:rFonts w:ascii="Times New Roman" w:eastAsia="Times New Roman" w:hAnsi="Times New Roman" w:cs="Times New Roman"/>
            <w:sz w:val="24"/>
            <w:szCs w:val="24"/>
          </w:rPr>
          <w:id w:val="2025510731"/>
          <w:citation/>
        </w:sdtPr>
        <w:sdtEndPr/>
        <w:sdtContent>
          <w:r w:rsidR="00775613" w:rsidRPr="00604966">
            <w:rPr>
              <w:rFonts w:ascii="Times New Roman" w:eastAsia="Times New Roman" w:hAnsi="Times New Roman" w:cs="Times New Roman"/>
              <w:sz w:val="24"/>
              <w:szCs w:val="24"/>
            </w:rPr>
            <w:fldChar w:fldCharType="begin"/>
          </w:r>
          <w:r w:rsidR="00D908D8">
            <w:rPr>
              <w:rFonts w:ascii="Times New Roman" w:eastAsia="Times New Roman" w:hAnsi="Times New Roman" w:cs="Times New Roman"/>
              <w:sz w:val="24"/>
              <w:szCs w:val="24"/>
            </w:rPr>
            <w:instrText xml:space="preserve">CITATION Ren12 \l 1033 </w:instrText>
          </w:r>
          <w:r w:rsidR="00775613" w:rsidRPr="00604966">
            <w:rPr>
              <w:rFonts w:ascii="Times New Roman" w:eastAsia="Times New Roman" w:hAnsi="Times New Roman" w:cs="Times New Roman"/>
              <w:sz w:val="24"/>
              <w:szCs w:val="24"/>
            </w:rPr>
            <w:fldChar w:fldCharType="separate"/>
          </w:r>
          <w:r w:rsidR="00D908D8">
            <w:rPr>
              <w:rFonts w:ascii="Times New Roman" w:eastAsia="Times New Roman" w:hAnsi="Times New Roman" w:cs="Times New Roman"/>
              <w:noProof/>
              <w:sz w:val="24"/>
              <w:szCs w:val="24"/>
            </w:rPr>
            <w:t xml:space="preserve"> </w:t>
          </w:r>
          <w:r w:rsidR="00D908D8" w:rsidRPr="00D908D8">
            <w:rPr>
              <w:rFonts w:ascii="Times New Roman" w:eastAsia="Times New Roman" w:hAnsi="Times New Roman" w:cs="Times New Roman"/>
              <w:noProof/>
              <w:sz w:val="24"/>
              <w:szCs w:val="24"/>
            </w:rPr>
            <w:t>(Adams &amp; Mehran, 2012)</w:t>
          </w:r>
          <w:r w:rsidR="00775613" w:rsidRPr="00604966">
            <w:rPr>
              <w:rFonts w:ascii="Times New Roman" w:eastAsia="Times New Roman" w:hAnsi="Times New Roman" w:cs="Times New Roman"/>
              <w:sz w:val="24"/>
              <w:szCs w:val="24"/>
            </w:rPr>
            <w:fldChar w:fldCharType="end"/>
          </w:r>
        </w:sdtContent>
      </w:sdt>
      <w:r w:rsidR="00451C11" w:rsidRPr="00451C11">
        <w:rPr>
          <w:rFonts w:ascii="Times New Roman" w:eastAsia="Times New Roman" w:hAnsi="Times New Roman" w:cs="Times New Roman"/>
          <w:sz w:val="24"/>
          <w:szCs w:val="24"/>
        </w:rPr>
        <w:t>.</w:t>
      </w:r>
    </w:p>
    <w:p w14:paraId="082AC5F6" w14:textId="3B3C0852" w:rsidR="00451C11" w:rsidRDefault="00451C11" w:rsidP="00604966">
      <w:pPr>
        <w:spacing w:before="100" w:beforeAutospacing="1" w:after="100" w:afterAutospacing="1" w:line="240" w:lineRule="auto"/>
        <w:jc w:val="both"/>
        <w:rPr>
          <w:rFonts w:ascii="Times New Roman" w:hAnsi="Times New Roman" w:cs="Times New Roman"/>
          <w:sz w:val="24"/>
          <w:szCs w:val="24"/>
        </w:rPr>
      </w:pPr>
      <w:r w:rsidRPr="00451C11">
        <w:rPr>
          <w:rFonts w:ascii="Times New Roman" w:eastAsia="Times New Roman" w:hAnsi="Times New Roman" w:cs="Times New Roman"/>
          <w:sz w:val="24"/>
          <w:szCs w:val="24"/>
        </w:rPr>
        <w:t xml:space="preserve">However, Agency Theory also </w:t>
      </w:r>
      <w:r w:rsidR="00775613" w:rsidRPr="00604966">
        <w:rPr>
          <w:rFonts w:ascii="Times New Roman" w:eastAsia="Times New Roman" w:hAnsi="Times New Roman" w:cs="Times New Roman"/>
          <w:sz w:val="24"/>
          <w:szCs w:val="24"/>
        </w:rPr>
        <w:t>recognizes</w:t>
      </w:r>
      <w:r w:rsidRPr="00451C11">
        <w:rPr>
          <w:rFonts w:ascii="Times New Roman" w:eastAsia="Times New Roman" w:hAnsi="Times New Roman" w:cs="Times New Roman"/>
          <w:sz w:val="24"/>
          <w:szCs w:val="24"/>
        </w:rPr>
        <w:t xml:space="preserve"> that excessively large boards may reduce governance effectiveness. As board size increases, communication becomes more difficult, coordination costs rise, and decision-making may become slower. Larger boards may also experience free-rider problems, where some directors contribute less because responsibility is shared among many members. Consequently, several researchers argue that beyond a certain point, increasing board size may reduce </w:t>
      </w:r>
      <w:r w:rsidR="00A57081" w:rsidRPr="00604966">
        <w:rPr>
          <w:rFonts w:ascii="Times New Roman" w:eastAsia="Times New Roman" w:hAnsi="Times New Roman" w:cs="Times New Roman"/>
          <w:sz w:val="24"/>
          <w:szCs w:val="24"/>
        </w:rPr>
        <w:t>organizational</w:t>
      </w:r>
      <w:r w:rsidRPr="00451C11">
        <w:rPr>
          <w:rFonts w:ascii="Times New Roman" w:eastAsia="Times New Roman" w:hAnsi="Times New Roman" w:cs="Times New Roman"/>
          <w:sz w:val="24"/>
          <w:szCs w:val="24"/>
        </w:rPr>
        <w:t xml:space="preserve"> efficiency and negatively affect profitability </w:t>
      </w:r>
      <w:sdt>
        <w:sdtPr>
          <w:rPr>
            <w:rFonts w:ascii="Times New Roman" w:eastAsia="Times New Roman" w:hAnsi="Times New Roman" w:cs="Times New Roman"/>
            <w:sz w:val="24"/>
            <w:szCs w:val="24"/>
          </w:rPr>
          <w:id w:val="1717930169"/>
          <w:citation/>
        </w:sdtPr>
        <w:sdtEndPr/>
        <w:sdtContent>
          <w:r w:rsidR="00066EAC" w:rsidRPr="00604966">
            <w:rPr>
              <w:rFonts w:ascii="Times New Roman" w:eastAsia="Times New Roman" w:hAnsi="Times New Roman" w:cs="Times New Roman"/>
              <w:sz w:val="24"/>
              <w:szCs w:val="24"/>
            </w:rPr>
            <w:fldChar w:fldCharType="begin"/>
          </w:r>
          <w:r w:rsidR="0016392C">
            <w:rPr>
              <w:rFonts w:ascii="Times New Roman" w:eastAsia="Times New Roman" w:hAnsi="Times New Roman" w:cs="Times New Roman"/>
              <w:sz w:val="24"/>
              <w:szCs w:val="24"/>
            </w:rPr>
            <w:instrText xml:space="preserve">CITATION Dav96 \l 1033 </w:instrText>
          </w:r>
          <w:r w:rsidR="00066EAC" w:rsidRPr="00604966">
            <w:rPr>
              <w:rFonts w:ascii="Times New Roman" w:eastAsia="Times New Roman" w:hAnsi="Times New Roman" w:cs="Times New Roman"/>
              <w:sz w:val="24"/>
              <w:szCs w:val="24"/>
            </w:rPr>
            <w:fldChar w:fldCharType="separate"/>
          </w:r>
          <w:r w:rsidR="0016392C" w:rsidRPr="0016392C">
            <w:rPr>
              <w:rFonts w:ascii="Times New Roman" w:eastAsia="Times New Roman" w:hAnsi="Times New Roman" w:cs="Times New Roman"/>
              <w:noProof/>
              <w:sz w:val="24"/>
              <w:szCs w:val="24"/>
            </w:rPr>
            <w:t>(Yermack, 1996)</w:t>
          </w:r>
          <w:r w:rsidR="00066EAC" w:rsidRPr="00604966">
            <w:rPr>
              <w:rFonts w:ascii="Times New Roman" w:eastAsia="Times New Roman" w:hAnsi="Times New Roman" w:cs="Times New Roman"/>
              <w:sz w:val="24"/>
              <w:szCs w:val="24"/>
            </w:rPr>
            <w:fldChar w:fldCharType="end"/>
          </w:r>
        </w:sdtContent>
      </w:sdt>
      <w:r w:rsidRPr="00451C11">
        <w:rPr>
          <w:rFonts w:ascii="Times New Roman" w:eastAsia="Times New Roman" w:hAnsi="Times New Roman" w:cs="Times New Roman"/>
          <w:sz w:val="24"/>
          <w:szCs w:val="24"/>
        </w:rPr>
        <w:t xml:space="preserve">. </w:t>
      </w:r>
      <w:r w:rsidR="00604966" w:rsidRPr="00604966">
        <w:rPr>
          <w:rFonts w:ascii="Times New Roman" w:hAnsi="Times New Roman" w:cs="Times New Roman"/>
          <w:sz w:val="24"/>
          <w:szCs w:val="24"/>
        </w:rPr>
        <w:t>These different views explain why previous studies have found mixed results about the relationship between board size and financial performance.</w:t>
      </w:r>
    </w:p>
    <w:p w14:paraId="382E099B" w14:textId="3A560D81" w:rsidR="00E47ADF" w:rsidRPr="00E47ADF" w:rsidRDefault="00E47ADF" w:rsidP="0074493F">
      <w:pPr>
        <w:spacing w:before="100" w:beforeAutospacing="1" w:after="100" w:afterAutospacing="1" w:line="240" w:lineRule="auto"/>
        <w:jc w:val="both"/>
        <w:rPr>
          <w:rFonts w:ascii="Times New Roman" w:eastAsia="Times New Roman" w:hAnsi="Times New Roman" w:cs="Times New Roman"/>
          <w:sz w:val="24"/>
          <w:szCs w:val="24"/>
        </w:rPr>
      </w:pPr>
      <w:r w:rsidRPr="00E47ADF">
        <w:rPr>
          <w:rFonts w:ascii="Times New Roman" w:eastAsia="Times New Roman" w:hAnsi="Times New Roman" w:cs="Times New Roman"/>
          <w:sz w:val="24"/>
          <w:szCs w:val="24"/>
        </w:rPr>
        <w:t xml:space="preserve">The second corporate governance variable in this study is board independence. Board independence means the percentage of independent non-executive directors on the board. Independent directors are not involved in the company's daily work. They also do not have close business or personal relationships with the company that could affect their decisions. According to Agency Theory, independent directors help improve corporate governance. They monitor managers, question important decisions, reduce conflicts of interest, and protect shareholders' </w:t>
      </w:r>
      <w:r w:rsidRPr="00E47ADF">
        <w:rPr>
          <w:rFonts w:ascii="Times New Roman" w:eastAsia="Times New Roman" w:hAnsi="Times New Roman" w:cs="Times New Roman"/>
          <w:sz w:val="24"/>
          <w:szCs w:val="24"/>
        </w:rPr>
        <w:lastRenderedPageBreak/>
        <w:t>interests. Because they are independent, they can make fair decisions and improve transparency, accountability, and decision-making</w:t>
      </w:r>
      <w:sdt>
        <w:sdtPr>
          <w:rPr>
            <w:rFonts w:ascii="Times New Roman" w:eastAsia="Times New Roman" w:hAnsi="Times New Roman" w:cs="Times New Roman"/>
            <w:sz w:val="24"/>
            <w:szCs w:val="24"/>
          </w:rPr>
          <w:id w:val="454220086"/>
          <w:citation/>
        </w:sdtPr>
        <w:sdtEndPr/>
        <w:sdtContent>
          <w:r w:rsidR="00B267DB">
            <w:rPr>
              <w:rFonts w:ascii="Times New Roman" w:eastAsia="Times New Roman" w:hAnsi="Times New Roman" w:cs="Times New Roman"/>
              <w:sz w:val="24"/>
              <w:szCs w:val="24"/>
            </w:rPr>
            <w:fldChar w:fldCharType="begin"/>
          </w:r>
          <w:r w:rsidR="00D908D8">
            <w:rPr>
              <w:rFonts w:ascii="Times New Roman" w:eastAsia="Times New Roman" w:hAnsi="Times New Roman" w:cs="Times New Roman"/>
              <w:sz w:val="24"/>
              <w:szCs w:val="24"/>
            </w:rPr>
            <w:instrText xml:space="preserve">CITATION Ren12 \l 1033 </w:instrText>
          </w:r>
          <w:r w:rsidR="00B267DB">
            <w:rPr>
              <w:rFonts w:ascii="Times New Roman" w:eastAsia="Times New Roman" w:hAnsi="Times New Roman" w:cs="Times New Roman"/>
              <w:sz w:val="24"/>
              <w:szCs w:val="24"/>
            </w:rPr>
            <w:fldChar w:fldCharType="separate"/>
          </w:r>
          <w:r w:rsidR="00D908D8">
            <w:rPr>
              <w:rFonts w:ascii="Times New Roman" w:eastAsia="Times New Roman" w:hAnsi="Times New Roman" w:cs="Times New Roman"/>
              <w:noProof/>
              <w:sz w:val="24"/>
              <w:szCs w:val="24"/>
            </w:rPr>
            <w:t xml:space="preserve"> </w:t>
          </w:r>
          <w:r w:rsidR="00D908D8" w:rsidRPr="00D908D8">
            <w:rPr>
              <w:rFonts w:ascii="Times New Roman" w:eastAsia="Times New Roman" w:hAnsi="Times New Roman" w:cs="Times New Roman"/>
              <w:noProof/>
              <w:sz w:val="24"/>
              <w:szCs w:val="24"/>
            </w:rPr>
            <w:t>(Adams &amp; Mehran, 2012)</w:t>
          </w:r>
          <w:r w:rsidR="00B267DB">
            <w:rPr>
              <w:rFonts w:ascii="Times New Roman" w:eastAsia="Times New Roman" w:hAnsi="Times New Roman" w:cs="Times New Roman"/>
              <w:sz w:val="24"/>
              <w:szCs w:val="24"/>
            </w:rPr>
            <w:fldChar w:fldCharType="end"/>
          </w:r>
        </w:sdtContent>
      </w:sdt>
      <w:r w:rsidRPr="00E47ADF">
        <w:rPr>
          <w:rFonts w:ascii="Times New Roman" w:eastAsia="Times New Roman" w:hAnsi="Times New Roman" w:cs="Times New Roman"/>
          <w:sz w:val="24"/>
          <w:szCs w:val="24"/>
        </w:rPr>
        <w:t>.</w:t>
      </w:r>
    </w:p>
    <w:p w14:paraId="593347D7" w14:textId="76BB4AA1" w:rsidR="00E47ADF" w:rsidRPr="00E47ADF" w:rsidRDefault="00E47ADF" w:rsidP="0074493F">
      <w:pPr>
        <w:spacing w:before="100" w:beforeAutospacing="1" w:after="100" w:afterAutospacing="1" w:line="240" w:lineRule="auto"/>
        <w:jc w:val="both"/>
        <w:rPr>
          <w:rFonts w:ascii="Times New Roman" w:eastAsia="Times New Roman" w:hAnsi="Times New Roman" w:cs="Times New Roman"/>
          <w:sz w:val="24"/>
          <w:szCs w:val="24"/>
        </w:rPr>
      </w:pPr>
      <w:r w:rsidRPr="00E47ADF">
        <w:rPr>
          <w:rFonts w:ascii="Times New Roman" w:eastAsia="Times New Roman" w:hAnsi="Times New Roman" w:cs="Times New Roman"/>
          <w:sz w:val="24"/>
          <w:szCs w:val="24"/>
        </w:rPr>
        <w:t>Board independence is especially important in banks because banks work in a highly regulated environment and face many financial risks. Independent directors help banks follow rules, monitor risks, and reduce excessive risk-taking. As a result, good board independence may improve bank profitability by strengthening corporate governance and increasing stakeholder confidence</w:t>
      </w:r>
      <w:sdt>
        <w:sdtPr>
          <w:rPr>
            <w:rFonts w:ascii="Times New Roman" w:eastAsia="Times New Roman" w:hAnsi="Times New Roman" w:cs="Times New Roman"/>
            <w:sz w:val="24"/>
            <w:szCs w:val="24"/>
          </w:rPr>
          <w:id w:val="-312641125"/>
          <w:citation/>
        </w:sdtPr>
        <w:sdtEndPr/>
        <w:sdtContent>
          <w:r w:rsidR="00B42ACE">
            <w:rPr>
              <w:rFonts w:ascii="Times New Roman" w:eastAsia="Times New Roman" w:hAnsi="Times New Roman" w:cs="Times New Roman"/>
              <w:sz w:val="24"/>
              <w:szCs w:val="24"/>
            </w:rPr>
            <w:fldChar w:fldCharType="begin"/>
          </w:r>
          <w:r w:rsidR="00D908D8">
            <w:rPr>
              <w:rFonts w:ascii="Times New Roman" w:eastAsia="Times New Roman" w:hAnsi="Times New Roman" w:cs="Times New Roman"/>
              <w:sz w:val="24"/>
              <w:szCs w:val="24"/>
            </w:rPr>
            <w:instrText xml:space="preserve">CITATION Ren12 \l 1033 </w:instrText>
          </w:r>
          <w:r w:rsidR="00B42ACE">
            <w:rPr>
              <w:rFonts w:ascii="Times New Roman" w:eastAsia="Times New Roman" w:hAnsi="Times New Roman" w:cs="Times New Roman"/>
              <w:sz w:val="24"/>
              <w:szCs w:val="24"/>
            </w:rPr>
            <w:fldChar w:fldCharType="separate"/>
          </w:r>
          <w:r w:rsidR="00D908D8">
            <w:rPr>
              <w:rFonts w:ascii="Times New Roman" w:eastAsia="Times New Roman" w:hAnsi="Times New Roman" w:cs="Times New Roman"/>
              <w:noProof/>
              <w:sz w:val="24"/>
              <w:szCs w:val="24"/>
            </w:rPr>
            <w:t xml:space="preserve"> </w:t>
          </w:r>
          <w:r w:rsidR="00D908D8" w:rsidRPr="00D908D8">
            <w:rPr>
              <w:rFonts w:ascii="Times New Roman" w:eastAsia="Times New Roman" w:hAnsi="Times New Roman" w:cs="Times New Roman"/>
              <w:noProof/>
              <w:sz w:val="24"/>
              <w:szCs w:val="24"/>
            </w:rPr>
            <w:t>(Adams &amp; Mehran, 2012)</w:t>
          </w:r>
          <w:r w:rsidR="00B42ACE">
            <w:rPr>
              <w:rFonts w:ascii="Times New Roman" w:eastAsia="Times New Roman" w:hAnsi="Times New Roman" w:cs="Times New Roman"/>
              <w:sz w:val="24"/>
              <w:szCs w:val="24"/>
            </w:rPr>
            <w:fldChar w:fldCharType="end"/>
          </w:r>
        </w:sdtContent>
      </w:sdt>
      <w:r w:rsidRPr="00E47ADF">
        <w:rPr>
          <w:rFonts w:ascii="Times New Roman" w:eastAsia="Times New Roman" w:hAnsi="Times New Roman" w:cs="Times New Roman"/>
          <w:sz w:val="24"/>
          <w:szCs w:val="24"/>
        </w:rPr>
        <w:t>.</w:t>
      </w:r>
    </w:p>
    <w:p w14:paraId="07C70CF8" w14:textId="4A0269E1" w:rsidR="00E47ADF" w:rsidRPr="00E47ADF" w:rsidRDefault="00E47ADF" w:rsidP="0074493F">
      <w:pPr>
        <w:spacing w:before="100" w:beforeAutospacing="1" w:after="100" w:afterAutospacing="1" w:line="240" w:lineRule="auto"/>
        <w:jc w:val="both"/>
        <w:rPr>
          <w:rFonts w:ascii="Times New Roman" w:eastAsia="Times New Roman" w:hAnsi="Times New Roman" w:cs="Times New Roman"/>
          <w:sz w:val="24"/>
          <w:szCs w:val="24"/>
        </w:rPr>
      </w:pPr>
      <w:r w:rsidRPr="00E47ADF">
        <w:rPr>
          <w:rFonts w:ascii="Times New Roman" w:eastAsia="Times New Roman" w:hAnsi="Times New Roman" w:cs="Times New Roman"/>
          <w:sz w:val="24"/>
          <w:szCs w:val="24"/>
        </w:rPr>
        <w:t xml:space="preserve">However, previous studies have reported different findings. Some studies </w:t>
      </w:r>
      <w:r w:rsidR="00537792">
        <w:rPr>
          <w:rFonts w:ascii="Times New Roman" w:eastAsia="Times New Roman" w:hAnsi="Times New Roman" w:cs="Times New Roman"/>
          <w:sz w:val="24"/>
          <w:szCs w:val="24"/>
        </w:rPr>
        <w:t>have found that larger boards and more independent directors improve profitability by providing</w:t>
      </w:r>
      <w:r w:rsidRPr="00E47ADF">
        <w:rPr>
          <w:rFonts w:ascii="Times New Roman" w:eastAsia="Times New Roman" w:hAnsi="Times New Roman" w:cs="Times New Roman"/>
          <w:sz w:val="24"/>
          <w:szCs w:val="24"/>
        </w:rPr>
        <w:t xml:space="preserve"> better monitoring and stronger corporate governance</w:t>
      </w:r>
      <w:sdt>
        <w:sdtPr>
          <w:rPr>
            <w:rFonts w:ascii="Times New Roman" w:eastAsia="Times New Roman" w:hAnsi="Times New Roman" w:cs="Times New Roman"/>
            <w:sz w:val="24"/>
            <w:szCs w:val="24"/>
          </w:rPr>
          <w:id w:val="-1585750436"/>
          <w:citation/>
        </w:sdtPr>
        <w:sdtEndPr/>
        <w:sdtContent>
          <w:r w:rsidR="00537792">
            <w:rPr>
              <w:rFonts w:ascii="Times New Roman" w:eastAsia="Times New Roman" w:hAnsi="Times New Roman" w:cs="Times New Roman"/>
              <w:sz w:val="24"/>
              <w:szCs w:val="24"/>
            </w:rPr>
            <w:fldChar w:fldCharType="begin"/>
          </w:r>
          <w:r w:rsidR="00D908D8">
            <w:rPr>
              <w:rFonts w:ascii="Times New Roman" w:eastAsia="Times New Roman" w:hAnsi="Times New Roman" w:cs="Times New Roman"/>
              <w:sz w:val="24"/>
              <w:szCs w:val="24"/>
            </w:rPr>
            <w:instrText xml:space="preserve">CITATION Ren12 \l 1033 </w:instrText>
          </w:r>
          <w:r w:rsidR="00537792">
            <w:rPr>
              <w:rFonts w:ascii="Times New Roman" w:eastAsia="Times New Roman" w:hAnsi="Times New Roman" w:cs="Times New Roman"/>
              <w:sz w:val="24"/>
              <w:szCs w:val="24"/>
            </w:rPr>
            <w:fldChar w:fldCharType="separate"/>
          </w:r>
          <w:r w:rsidR="00D908D8">
            <w:rPr>
              <w:rFonts w:ascii="Times New Roman" w:eastAsia="Times New Roman" w:hAnsi="Times New Roman" w:cs="Times New Roman"/>
              <w:noProof/>
              <w:sz w:val="24"/>
              <w:szCs w:val="24"/>
            </w:rPr>
            <w:t xml:space="preserve"> </w:t>
          </w:r>
          <w:r w:rsidR="00D908D8" w:rsidRPr="00D908D8">
            <w:rPr>
              <w:rFonts w:ascii="Times New Roman" w:eastAsia="Times New Roman" w:hAnsi="Times New Roman" w:cs="Times New Roman"/>
              <w:noProof/>
              <w:sz w:val="24"/>
              <w:szCs w:val="24"/>
            </w:rPr>
            <w:t>(Adams &amp; Mehran, 2012)</w:t>
          </w:r>
          <w:r w:rsidR="00537792">
            <w:rPr>
              <w:rFonts w:ascii="Times New Roman" w:eastAsia="Times New Roman" w:hAnsi="Times New Roman" w:cs="Times New Roman"/>
              <w:sz w:val="24"/>
              <w:szCs w:val="24"/>
            </w:rPr>
            <w:fldChar w:fldCharType="end"/>
          </w:r>
        </w:sdtContent>
      </w:sdt>
      <w:r w:rsidRPr="00E47ADF">
        <w:rPr>
          <w:rFonts w:ascii="Times New Roman" w:eastAsia="Times New Roman" w:hAnsi="Times New Roman" w:cs="Times New Roman"/>
          <w:sz w:val="24"/>
          <w:szCs w:val="24"/>
        </w:rPr>
        <w:t xml:space="preserve">. </w:t>
      </w:r>
      <w:r w:rsidR="00537792">
        <w:rPr>
          <w:rFonts w:ascii="Times New Roman" w:eastAsia="Times New Roman" w:hAnsi="Times New Roman" w:cs="Times New Roman"/>
          <w:sz w:val="24"/>
          <w:szCs w:val="24"/>
        </w:rPr>
        <w:t>On the other hand, o</w:t>
      </w:r>
      <w:r w:rsidRPr="00E47ADF">
        <w:rPr>
          <w:rFonts w:ascii="Times New Roman" w:eastAsia="Times New Roman" w:hAnsi="Times New Roman" w:cs="Times New Roman"/>
          <w:sz w:val="24"/>
          <w:szCs w:val="24"/>
        </w:rPr>
        <w:t xml:space="preserve">ther studies found little or no relationship, while some found a negative relationship. These studies suggest that the effect of corporate governance depends on factors such as the </w:t>
      </w:r>
      <w:r w:rsidR="00012208">
        <w:rPr>
          <w:rFonts w:ascii="Times New Roman" w:eastAsia="Times New Roman" w:hAnsi="Times New Roman" w:cs="Times New Roman"/>
          <w:sz w:val="24"/>
          <w:szCs w:val="24"/>
        </w:rPr>
        <w:t>organization's size, the country's regulations, how the board functions, and the company</w:t>
      </w:r>
      <w:r w:rsidR="00A27AE8">
        <w:rPr>
          <w:rFonts w:ascii="Times New Roman" w:eastAsia="Times New Roman" w:hAnsi="Times New Roman" w:cs="Times New Roman"/>
          <w:sz w:val="24"/>
          <w:szCs w:val="24"/>
        </w:rPr>
        <w:t xml:space="preserve"> type</w:t>
      </w:r>
      <w:sdt>
        <w:sdtPr>
          <w:rPr>
            <w:rFonts w:ascii="Times New Roman" w:eastAsia="Times New Roman" w:hAnsi="Times New Roman" w:cs="Times New Roman"/>
            <w:sz w:val="24"/>
            <w:szCs w:val="24"/>
          </w:rPr>
          <w:id w:val="1380518973"/>
          <w:citation/>
        </w:sdtPr>
        <w:sdtEndPr/>
        <w:sdtContent>
          <w:r w:rsidR="00122380">
            <w:rPr>
              <w:rFonts w:ascii="Times New Roman" w:eastAsia="Times New Roman" w:hAnsi="Times New Roman" w:cs="Times New Roman"/>
              <w:sz w:val="24"/>
              <w:szCs w:val="24"/>
            </w:rPr>
            <w:fldChar w:fldCharType="begin"/>
          </w:r>
          <w:r w:rsidR="0016392C">
            <w:rPr>
              <w:rFonts w:ascii="Times New Roman" w:eastAsia="Times New Roman" w:hAnsi="Times New Roman" w:cs="Times New Roman"/>
              <w:sz w:val="24"/>
              <w:szCs w:val="24"/>
            </w:rPr>
            <w:instrText xml:space="preserve">CITATION Dav96 \l 1033 </w:instrText>
          </w:r>
          <w:r w:rsidR="00122380">
            <w:rPr>
              <w:rFonts w:ascii="Times New Roman" w:eastAsia="Times New Roman" w:hAnsi="Times New Roman" w:cs="Times New Roman"/>
              <w:sz w:val="24"/>
              <w:szCs w:val="24"/>
            </w:rPr>
            <w:fldChar w:fldCharType="separate"/>
          </w:r>
          <w:r w:rsidR="0016392C">
            <w:rPr>
              <w:rFonts w:ascii="Times New Roman" w:eastAsia="Times New Roman" w:hAnsi="Times New Roman" w:cs="Times New Roman"/>
              <w:noProof/>
              <w:sz w:val="24"/>
              <w:szCs w:val="24"/>
            </w:rPr>
            <w:t xml:space="preserve"> </w:t>
          </w:r>
          <w:r w:rsidR="0016392C" w:rsidRPr="0016392C">
            <w:rPr>
              <w:rFonts w:ascii="Times New Roman" w:eastAsia="Times New Roman" w:hAnsi="Times New Roman" w:cs="Times New Roman"/>
              <w:noProof/>
              <w:sz w:val="24"/>
              <w:szCs w:val="24"/>
            </w:rPr>
            <w:t>(Yermack, 1996)</w:t>
          </w:r>
          <w:r w:rsidR="00122380">
            <w:rPr>
              <w:rFonts w:ascii="Times New Roman" w:eastAsia="Times New Roman" w:hAnsi="Times New Roman" w:cs="Times New Roman"/>
              <w:sz w:val="24"/>
              <w:szCs w:val="24"/>
            </w:rPr>
            <w:fldChar w:fldCharType="end"/>
          </w:r>
        </w:sdtContent>
      </w:sdt>
      <w:r w:rsidRPr="00E47ADF">
        <w:rPr>
          <w:rFonts w:ascii="Times New Roman" w:eastAsia="Times New Roman" w:hAnsi="Times New Roman" w:cs="Times New Roman"/>
          <w:sz w:val="24"/>
          <w:szCs w:val="24"/>
        </w:rPr>
        <w:t>.</w:t>
      </w:r>
      <w:r w:rsidR="00083D72">
        <w:rPr>
          <w:rFonts w:ascii="Times New Roman" w:eastAsia="Times New Roman" w:hAnsi="Times New Roman" w:cs="Times New Roman"/>
          <w:sz w:val="24"/>
          <w:szCs w:val="24"/>
        </w:rPr>
        <w:t xml:space="preserve"> So</w:t>
      </w:r>
      <w:r w:rsidRPr="00E47ADF">
        <w:rPr>
          <w:rFonts w:ascii="Times New Roman" w:eastAsia="Times New Roman" w:hAnsi="Times New Roman" w:cs="Times New Roman"/>
          <w:sz w:val="24"/>
          <w:szCs w:val="24"/>
        </w:rPr>
        <w:t>, the relationship between corporate governance and bank profitability is more complex than Agency Theory suggests</w:t>
      </w:r>
      <w:sdt>
        <w:sdtPr>
          <w:rPr>
            <w:rFonts w:ascii="Times New Roman" w:eastAsia="Times New Roman" w:hAnsi="Times New Roman" w:cs="Times New Roman"/>
            <w:sz w:val="24"/>
            <w:szCs w:val="24"/>
          </w:rPr>
          <w:id w:val="2025983118"/>
          <w:citation/>
        </w:sdtPr>
        <w:sdtEndPr/>
        <w:sdtContent>
          <w:r w:rsidR="002F67FF">
            <w:rPr>
              <w:rFonts w:ascii="Times New Roman" w:eastAsia="Times New Roman" w:hAnsi="Times New Roman" w:cs="Times New Roman"/>
              <w:sz w:val="24"/>
              <w:szCs w:val="24"/>
            </w:rPr>
            <w:fldChar w:fldCharType="begin"/>
          </w:r>
          <w:r w:rsidR="002F67FF">
            <w:rPr>
              <w:rFonts w:ascii="Times New Roman" w:eastAsia="Times New Roman" w:hAnsi="Times New Roman" w:cs="Times New Roman"/>
              <w:sz w:val="24"/>
              <w:szCs w:val="24"/>
            </w:rPr>
            <w:instrText xml:space="preserve"> CITATION Ben03 \l 1033 </w:instrText>
          </w:r>
          <w:r w:rsidR="002F67FF">
            <w:rPr>
              <w:rFonts w:ascii="Times New Roman" w:eastAsia="Times New Roman" w:hAnsi="Times New Roman" w:cs="Times New Roman"/>
              <w:sz w:val="24"/>
              <w:szCs w:val="24"/>
            </w:rPr>
            <w:fldChar w:fldCharType="separate"/>
          </w:r>
          <w:r w:rsidR="002F67FF">
            <w:rPr>
              <w:rFonts w:ascii="Times New Roman" w:eastAsia="Times New Roman" w:hAnsi="Times New Roman" w:cs="Times New Roman"/>
              <w:noProof/>
              <w:sz w:val="24"/>
              <w:szCs w:val="24"/>
            </w:rPr>
            <w:t xml:space="preserve"> </w:t>
          </w:r>
          <w:r w:rsidR="002F67FF" w:rsidRPr="002F67FF">
            <w:rPr>
              <w:rFonts w:ascii="Times New Roman" w:eastAsia="Times New Roman" w:hAnsi="Times New Roman" w:cs="Times New Roman"/>
              <w:noProof/>
              <w:sz w:val="24"/>
              <w:szCs w:val="24"/>
            </w:rPr>
            <w:t>(Benjamin E. Hermalin, 2003)</w:t>
          </w:r>
          <w:r w:rsidR="002F67FF">
            <w:rPr>
              <w:rFonts w:ascii="Times New Roman" w:eastAsia="Times New Roman" w:hAnsi="Times New Roman" w:cs="Times New Roman"/>
              <w:sz w:val="24"/>
              <w:szCs w:val="24"/>
            </w:rPr>
            <w:fldChar w:fldCharType="end"/>
          </w:r>
        </w:sdtContent>
      </w:sdt>
      <w:r w:rsidRPr="00E47ADF">
        <w:rPr>
          <w:rFonts w:ascii="Times New Roman" w:eastAsia="Times New Roman" w:hAnsi="Times New Roman" w:cs="Times New Roman"/>
          <w:sz w:val="24"/>
          <w:szCs w:val="24"/>
        </w:rPr>
        <w:t>.</w:t>
      </w:r>
      <w:r w:rsidR="00A27AE8">
        <w:rPr>
          <w:rFonts w:ascii="Times New Roman" w:eastAsia="Times New Roman" w:hAnsi="Times New Roman" w:cs="Times New Roman"/>
          <w:sz w:val="24"/>
          <w:szCs w:val="24"/>
        </w:rPr>
        <w:t xml:space="preserve"> </w:t>
      </w:r>
      <w:r w:rsidRPr="00E47ADF">
        <w:rPr>
          <w:rFonts w:ascii="Times New Roman" w:eastAsia="Times New Roman" w:hAnsi="Times New Roman" w:cs="Times New Roman"/>
          <w:sz w:val="24"/>
          <w:szCs w:val="24"/>
        </w:rPr>
        <w:t>Agency Theory is widely used</w:t>
      </w:r>
      <w:r w:rsidR="00365657">
        <w:rPr>
          <w:rFonts w:ascii="Times New Roman" w:eastAsia="Times New Roman" w:hAnsi="Times New Roman" w:cs="Times New Roman"/>
          <w:sz w:val="24"/>
          <w:szCs w:val="24"/>
        </w:rPr>
        <w:t xml:space="preserve">, but </w:t>
      </w:r>
      <w:r w:rsidRPr="00E47ADF">
        <w:rPr>
          <w:rFonts w:ascii="Times New Roman" w:eastAsia="Times New Roman" w:hAnsi="Times New Roman" w:cs="Times New Roman"/>
          <w:sz w:val="24"/>
          <w:szCs w:val="24"/>
        </w:rPr>
        <w:t xml:space="preserve">it has some limitations. First, the theory assumes that managers mainly work for their own benefit and always need monitoring. </w:t>
      </w:r>
      <w:r w:rsidR="00AC240F">
        <w:rPr>
          <w:rFonts w:ascii="Times New Roman" w:eastAsia="Times New Roman" w:hAnsi="Times New Roman" w:cs="Times New Roman"/>
          <w:sz w:val="24"/>
          <w:szCs w:val="24"/>
        </w:rPr>
        <w:t>B</w:t>
      </w:r>
      <w:r w:rsidR="00171BB1">
        <w:rPr>
          <w:rFonts w:ascii="Times New Roman" w:eastAsia="Times New Roman" w:hAnsi="Times New Roman" w:cs="Times New Roman"/>
          <w:sz w:val="24"/>
          <w:szCs w:val="24"/>
        </w:rPr>
        <w:t>ut</w:t>
      </w:r>
      <w:r w:rsidR="00BB43CE">
        <w:rPr>
          <w:rFonts w:ascii="Times New Roman" w:eastAsia="Times New Roman" w:hAnsi="Times New Roman" w:cs="Times New Roman"/>
          <w:sz w:val="24"/>
          <w:szCs w:val="24"/>
        </w:rPr>
        <w:t xml:space="preserve"> many managers also care about their professional ethics, their organization</w:t>
      </w:r>
      <w:r w:rsidRPr="00E47ADF">
        <w:rPr>
          <w:rFonts w:ascii="Times New Roman" w:eastAsia="Times New Roman" w:hAnsi="Times New Roman" w:cs="Times New Roman"/>
          <w:sz w:val="24"/>
          <w:szCs w:val="24"/>
        </w:rPr>
        <w:t>, and its long-term success. Second, the theory mainly focuses on shareholders and managers. It gives less attention to other important stakeholders, such as customers, employees, regulators, and society. This is an important limitation because banks affect many different groups. Finally, Agency Theory gives little attention to macroeconomic factors such as inflation, interest rates, and economic growth. These factors can also affect bank profitability.</w:t>
      </w:r>
    </w:p>
    <w:p w14:paraId="6825C07E" w14:textId="2238F832" w:rsidR="00E47ADF" w:rsidRDefault="00E47ADF" w:rsidP="00604966">
      <w:pPr>
        <w:spacing w:before="100" w:beforeAutospacing="1" w:after="100" w:afterAutospacing="1" w:line="240" w:lineRule="auto"/>
        <w:jc w:val="both"/>
        <w:rPr>
          <w:rFonts w:ascii="Times New Roman" w:eastAsia="Times New Roman" w:hAnsi="Times New Roman" w:cs="Times New Roman"/>
          <w:sz w:val="24"/>
          <w:szCs w:val="24"/>
        </w:rPr>
      </w:pPr>
      <w:r w:rsidRPr="00E47ADF">
        <w:rPr>
          <w:rFonts w:ascii="Times New Roman" w:eastAsia="Times New Roman" w:hAnsi="Times New Roman" w:cs="Times New Roman"/>
          <w:sz w:val="24"/>
          <w:szCs w:val="24"/>
        </w:rPr>
        <w:t xml:space="preserve">Despite these limitations, Agency Theory is the most suitable theory for this dissertation. It explains how corporate governance can affect business performance. It also provides a good foundation for examining whether board size and board independence affect the profitability of UK banks. When Agency Theory is used </w:t>
      </w:r>
      <w:r w:rsidR="00365657">
        <w:rPr>
          <w:rFonts w:ascii="Times New Roman" w:eastAsia="Times New Roman" w:hAnsi="Times New Roman" w:cs="Times New Roman"/>
          <w:sz w:val="24"/>
          <w:szCs w:val="24"/>
        </w:rPr>
        <w:t>alongside macroeconomic factors, it provides a strong framework for this study,</w:t>
      </w:r>
      <w:r w:rsidRPr="00E47ADF">
        <w:rPr>
          <w:rFonts w:ascii="Times New Roman" w:eastAsia="Times New Roman" w:hAnsi="Times New Roman" w:cs="Times New Roman"/>
          <w:sz w:val="24"/>
          <w:szCs w:val="24"/>
        </w:rPr>
        <w:t xml:space="preserve"> covering the period from 2016 to 2025.</w:t>
      </w:r>
    </w:p>
    <w:p w14:paraId="68CBC462" w14:textId="263CCAEF" w:rsidR="00AF1CE9" w:rsidRPr="00451C11" w:rsidRDefault="00AF1CE9" w:rsidP="0073784A">
      <w:pPr>
        <w:spacing w:after="0"/>
        <w:jc w:val="both"/>
        <w:rPr>
          <w:rFonts w:ascii="Times New Roman" w:eastAsia="Times New Roman" w:hAnsi="Times New Roman" w:cs="Times New Roman"/>
          <w:sz w:val="24"/>
          <w:szCs w:val="24"/>
        </w:rPr>
      </w:pPr>
      <w:r>
        <w:rPr>
          <w:noProof/>
        </w:rPr>
        <w:drawing>
          <wp:inline distT="0" distB="0" distL="0" distR="0" wp14:anchorId="1AD796CB" wp14:editId="72430FE0">
            <wp:extent cx="47625" cy="47625"/>
            <wp:effectExtent l="0" t="0" r="0" b="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546F2AE" w14:textId="28536A6F" w:rsidR="000052AF" w:rsidRPr="003B09F8" w:rsidRDefault="000052AF" w:rsidP="00916EBA">
      <w:pPr>
        <w:pStyle w:val="Heading2"/>
      </w:pPr>
      <w:bookmarkStart w:id="16" w:name="_Toc239076660"/>
      <w:r w:rsidRPr="003B09F8">
        <w:t>Literature on Bank Profitability</w:t>
      </w:r>
      <w:bookmarkEnd w:id="16"/>
      <w:r w:rsidRPr="003B09F8">
        <w:t xml:space="preserve"> </w:t>
      </w:r>
    </w:p>
    <w:p w14:paraId="707E4314" w14:textId="125562C1" w:rsidR="00E83857" w:rsidRPr="003B09F8" w:rsidRDefault="00E83857" w:rsidP="003B09F8">
      <w:pPr>
        <w:spacing w:before="100" w:beforeAutospacing="1" w:after="100" w:afterAutospacing="1" w:line="240" w:lineRule="auto"/>
        <w:jc w:val="both"/>
        <w:rPr>
          <w:rFonts w:ascii="Times New Roman" w:eastAsia="Times New Roman" w:hAnsi="Times New Roman" w:cs="Times New Roman"/>
          <w:sz w:val="24"/>
          <w:szCs w:val="24"/>
        </w:rPr>
      </w:pPr>
      <w:r w:rsidRPr="00E83857">
        <w:rPr>
          <w:rFonts w:ascii="Times New Roman" w:eastAsia="Times New Roman" w:hAnsi="Times New Roman" w:cs="Times New Roman"/>
          <w:sz w:val="24"/>
          <w:szCs w:val="24"/>
        </w:rPr>
        <w:t>Bank profitability is one of the most important measures of a bank's financial performance. It shows how well a bank uses its resources to earn profit while remaining financially stable. A profitable banking sector also supports economic growth. It helps banks provide more loans, improves financial services, and increases the confidence of investors, customers, and regulators</w:t>
      </w:r>
      <w:sdt>
        <w:sdtPr>
          <w:rPr>
            <w:rFonts w:ascii="Times New Roman" w:eastAsia="Times New Roman" w:hAnsi="Times New Roman" w:cs="Times New Roman"/>
            <w:sz w:val="24"/>
            <w:szCs w:val="24"/>
          </w:rPr>
          <w:id w:val="-356742441"/>
          <w:citation/>
        </w:sdtPr>
        <w:sdtEndPr/>
        <w:sdtContent>
          <w:r w:rsidR="00E8512C">
            <w:rPr>
              <w:rFonts w:ascii="Times New Roman" w:eastAsia="Times New Roman" w:hAnsi="Times New Roman" w:cs="Times New Roman"/>
              <w:sz w:val="24"/>
              <w:szCs w:val="24"/>
            </w:rPr>
            <w:fldChar w:fldCharType="begin"/>
          </w:r>
          <w:r w:rsidR="007D0AA3">
            <w:rPr>
              <w:rFonts w:ascii="Times New Roman" w:eastAsia="Times New Roman" w:hAnsi="Times New Roman" w:cs="Times New Roman"/>
              <w:sz w:val="24"/>
              <w:szCs w:val="24"/>
            </w:rPr>
            <w:instrText xml:space="preserve">CITATION Ath05 \l 1033 </w:instrText>
          </w:r>
          <w:r w:rsidR="00E8512C">
            <w:rPr>
              <w:rFonts w:ascii="Times New Roman" w:eastAsia="Times New Roman" w:hAnsi="Times New Roman" w:cs="Times New Roman"/>
              <w:sz w:val="24"/>
              <w:szCs w:val="24"/>
            </w:rPr>
            <w:fldChar w:fldCharType="separate"/>
          </w:r>
          <w:r w:rsidR="007D0AA3">
            <w:rPr>
              <w:rFonts w:ascii="Times New Roman" w:eastAsia="Times New Roman" w:hAnsi="Times New Roman" w:cs="Times New Roman"/>
              <w:noProof/>
              <w:sz w:val="24"/>
              <w:szCs w:val="24"/>
            </w:rPr>
            <w:t xml:space="preserve"> </w:t>
          </w:r>
          <w:r w:rsidR="007D0AA3" w:rsidRPr="007D0AA3">
            <w:rPr>
              <w:rFonts w:ascii="Times New Roman" w:eastAsia="Times New Roman" w:hAnsi="Times New Roman" w:cs="Times New Roman"/>
              <w:noProof/>
              <w:sz w:val="24"/>
              <w:szCs w:val="24"/>
            </w:rPr>
            <w:t>(Athanasoglou, Panayiotis P., 2005)</w:t>
          </w:r>
          <w:r w:rsidR="00E8512C">
            <w:rPr>
              <w:rFonts w:ascii="Times New Roman" w:eastAsia="Times New Roman" w:hAnsi="Times New Roman" w:cs="Times New Roman"/>
              <w:sz w:val="24"/>
              <w:szCs w:val="24"/>
            </w:rPr>
            <w:fldChar w:fldCharType="end"/>
          </w:r>
        </w:sdtContent>
      </w:sdt>
      <w:r w:rsidRPr="00E83857">
        <w:rPr>
          <w:rFonts w:ascii="Times New Roman" w:eastAsia="Times New Roman" w:hAnsi="Times New Roman" w:cs="Times New Roman"/>
          <w:sz w:val="24"/>
          <w:szCs w:val="24"/>
        </w:rPr>
        <w:t xml:space="preserve">. </w:t>
      </w:r>
      <w:r w:rsidR="005D29D2">
        <w:rPr>
          <w:rFonts w:ascii="Times New Roman" w:eastAsia="Times New Roman" w:hAnsi="Times New Roman" w:cs="Times New Roman"/>
          <w:sz w:val="24"/>
          <w:szCs w:val="24"/>
        </w:rPr>
        <w:t xml:space="preserve"> </w:t>
      </w:r>
      <w:r w:rsidR="004475AC">
        <w:rPr>
          <w:rFonts w:ascii="Times New Roman" w:eastAsia="Times New Roman" w:hAnsi="Times New Roman" w:cs="Times New Roman"/>
          <w:sz w:val="24"/>
          <w:szCs w:val="24"/>
        </w:rPr>
        <w:t>Many r</w:t>
      </w:r>
      <w:r w:rsidRPr="00E83857">
        <w:rPr>
          <w:rFonts w:ascii="Times New Roman" w:eastAsia="Times New Roman" w:hAnsi="Times New Roman" w:cs="Times New Roman"/>
          <w:sz w:val="24"/>
          <w:szCs w:val="24"/>
        </w:rPr>
        <w:t xml:space="preserve">esearchers use </w:t>
      </w:r>
      <w:r w:rsidR="004475AC">
        <w:rPr>
          <w:rFonts w:ascii="Times New Roman" w:eastAsia="Times New Roman" w:hAnsi="Times New Roman" w:cs="Times New Roman"/>
          <w:sz w:val="24"/>
          <w:szCs w:val="24"/>
        </w:rPr>
        <w:t xml:space="preserve">many </w:t>
      </w:r>
      <w:r w:rsidRPr="00E83857">
        <w:rPr>
          <w:rFonts w:ascii="Times New Roman" w:eastAsia="Times New Roman" w:hAnsi="Times New Roman" w:cs="Times New Roman"/>
          <w:sz w:val="24"/>
          <w:szCs w:val="24"/>
        </w:rPr>
        <w:t xml:space="preserve">different measures to evaluate bank profitability. The most common measures are Return on Assets (ROA), Return on Equity (ROE), and Net Interest Margin (NIM). In this study, Return on Assets (ROA) </w:t>
      </w:r>
      <w:r w:rsidR="00FA0633">
        <w:rPr>
          <w:rFonts w:ascii="Times New Roman" w:eastAsia="Times New Roman" w:hAnsi="Times New Roman" w:cs="Times New Roman"/>
          <w:sz w:val="24"/>
          <w:szCs w:val="24"/>
        </w:rPr>
        <w:t>measures</w:t>
      </w:r>
      <w:r w:rsidRPr="00E83857">
        <w:rPr>
          <w:rFonts w:ascii="Times New Roman" w:eastAsia="Times New Roman" w:hAnsi="Times New Roman" w:cs="Times New Roman"/>
          <w:sz w:val="24"/>
          <w:szCs w:val="24"/>
        </w:rPr>
        <w:t xml:space="preserve"> bank profitability. ROA shows how efficiently a bank uses its total assets to generate profit. It is calculated by dividing net profit after tax by average total assets.</w:t>
      </w:r>
      <w:r w:rsidR="00AB72E5">
        <w:rPr>
          <w:rFonts w:ascii="Times New Roman" w:eastAsia="Times New Roman" w:hAnsi="Times New Roman" w:cs="Times New Roman"/>
          <w:sz w:val="24"/>
          <w:szCs w:val="24"/>
        </w:rPr>
        <w:t xml:space="preserve"> On the other hand,</w:t>
      </w:r>
      <w:r w:rsidRPr="00E83857">
        <w:rPr>
          <w:rFonts w:ascii="Times New Roman" w:eastAsia="Times New Roman" w:hAnsi="Times New Roman" w:cs="Times New Roman"/>
          <w:sz w:val="24"/>
          <w:szCs w:val="24"/>
        </w:rPr>
        <w:t xml:space="preserve"> ROE, which only measures </w:t>
      </w:r>
      <w:r w:rsidR="005D29D2" w:rsidRPr="00E83857">
        <w:rPr>
          <w:rFonts w:ascii="Times New Roman" w:eastAsia="Times New Roman" w:hAnsi="Times New Roman" w:cs="Times New Roman"/>
          <w:sz w:val="24"/>
          <w:szCs w:val="24"/>
        </w:rPr>
        <w:t>return</w:t>
      </w:r>
      <w:r w:rsidRPr="00E83857">
        <w:rPr>
          <w:rFonts w:ascii="Times New Roman" w:eastAsia="Times New Roman" w:hAnsi="Times New Roman" w:cs="Times New Roman"/>
          <w:sz w:val="24"/>
          <w:szCs w:val="24"/>
        </w:rPr>
        <w:t xml:space="preserve"> for shareholders, ROA considers all of the bank's assets. This makes ROA more suitable for banks because assets are an important part of their business. For this reason, </w:t>
      </w:r>
      <w:r w:rsidRPr="00E83857">
        <w:rPr>
          <w:rFonts w:ascii="Times New Roman" w:eastAsia="Times New Roman" w:hAnsi="Times New Roman" w:cs="Times New Roman"/>
          <w:sz w:val="24"/>
          <w:szCs w:val="24"/>
        </w:rPr>
        <w:lastRenderedPageBreak/>
        <w:t>many previous studies have used ROA to measure bank profitability</w:t>
      </w:r>
      <w:sdt>
        <w:sdtPr>
          <w:rPr>
            <w:rFonts w:ascii="Times New Roman" w:eastAsia="Times New Roman" w:hAnsi="Times New Roman" w:cs="Times New Roman"/>
            <w:sz w:val="24"/>
            <w:szCs w:val="24"/>
          </w:rPr>
          <w:id w:val="-674417928"/>
          <w:citation/>
        </w:sdtPr>
        <w:sdtEndPr/>
        <w:sdtContent>
          <w:r w:rsidR="005D29D2">
            <w:rPr>
              <w:rFonts w:ascii="Times New Roman" w:eastAsia="Times New Roman" w:hAnsi="Times New Roman" w:cs="Times New Roman"/>
              <w:sz w:val="24"/>
              <w:szCs w:val="24"/>
            </w:rPr>
            <w:fldChar w:fldCharType="begin"/>
          </w:r>
          <w:r w:rsidR="007D0AA3">
            <w:rPr>
              <w:rFonts w:ascii="Times New Roman" w:eastAsia="Times New Roman" w:hAnsi="Times New Roman" w:cs="Times New Roman"/>
              <w:sz w:val="24"/>
              <w:szCs w:val="24"/>
            </w:rPr>
            <w:instrText xml:space="preserve">CITATION Ath05 \l 1033 </w:instrText>
          </w:r>
          <w:r w:rsidR="005D29D2">
            <w:rPr>
              <w:rFonts w:ascii="Times New Roman" w:eastAsia="Times New Roman" w:hAnsi="Times New Roman" w:cs="Times New Roman"/>
              <w:sz w:val="24"/>
              <w:szCs w:val="24"/>
            </w:rPr>
            <w:fldChar w:fldCharType="separate"/>
          </w:r>
          <w:r w:rsidR="007D0AA3">
            <w:rPr>
              <w:rFonts w:ascii="Times New Roman" w:eastAsia="Times New Roman" w:hAnsi="Times New Roman" w:cs="Times New Roman"/>
              <w:noProof/>
              <w:sz w:val="24"/>
              <w:szCs w:val="24"/>
            </w:rPr>
            <w:t xml:space="preserve"> </w:t>
          </w:r>
          <w:r w:rsidR="007D0AA3" w:rsidRPr="007D0AA3">
            <w:rPr>
              <w:rFonts w:ascii="Times New Roman" w:eastAsia="Times New Roman" w:hAnsi="Times New Roman" w:cs="Times New Roman"/>
              <w:noProof/>
              <w:sz w:val="24"/>
              <w:szCs w:val="24"/>
            </w:rPr>
            <w:t>(Athanasoglou, Panayiotis P., 2005)</w:t>
          </w:r>
          <w:r w:rsidR="005D29D2">
            <w:rPr>
              <w:rFonts w:ascii="Times New Roman" w:eastAsia="Times New Roman" w:hAnsi="Times New Roman" w:cs="Times New Roman"/>
              <w:sz w:val="24"/>
              <w:szCs w:val="24"/>
            </w:rPr>
            <w:fldChar w:fldCharType="end"/>
          </w:r>
        </w:sdtContent>
      </w:sdt>
      <w:r w:rsidRPr="00E83857">
        <w:rPr>
          <w:rFonts w:ascii="Times New Roman" w:eastAsia="Times New Roman" w:hAnsi="Times New Roman" w:cs="Times New Roman"/>
          <w:sz w:val="24"/>
          <w:szCs w:val="24"/>
        </w:rPr>
        <w:t>.</w:t>
      </w:r>
    </w:p>
    <w:p w14:paraId="79E8B95F" w14:textId="70DDE2A6" w:rsidR="008737DE" w:rsidRDefault="008737DE" w:rsidP="00C92BB9">
      <w:pPr>
        <w:pStyle w:val="isselectedend"/>
        <w:jc w:val="both"/>
      </w:pPr>
      <w:r>
        <w:t xml:space="preserve">According to </w:t>
      </w:r>
      <w:proofErr w:type="spellStart"/>
      <w:r>
        <w:t>Athanasoglou</w:t>
      </w:r>
      <w:proofErr w:type="spellEnd"/>
      <w:r w:rsidR="006336AC">
        <w:t xml:space="preserve"> </w:t>
      </w:r>
      <w:r>
        <w:t>(2005), bank profitability is affected by both internal and external factors. Internal factors include management quality, operating efficiency, capital adequacy, liquidity, credit risk, asset quality, and corporate governance</w:t>
      </w:r>
      <w:sdt>
        <w:sdtPr>
          <w:id w:val="-766764251"/>
          <w:citation/>
        </w:sdtPr>
        <w:sdtEndPr/>
        <w:sdtContent>
          <w:r w:rsidR="008717CC">
            <w:fldChar w:fldCharType="begin"/>
          </w:r>
          <w:r w:rsidR="007D0AA3">
            <w:instrText xml:space="preserve">CITATION Ath05 \l 1033 </w:instrText>
          </w:r>
          <w:r w:rsidR="008717CC">
            <w:fldChar w:fldCharType="separate"/>
          </w:r>
          <w:r w:rsidR="007D0AA3">
            <w:rPr>
              <w:noProof/>
            </w:rPr>
            <w:t xml:space="preserve"> (Athanasoglou, Panayiotis P., 2005)</w:t>
          </w:r>
          <w:r w:rsidR="008717CC">
            <w:fldChar w:fldCharType="end"/>
          </w:r>
        </w:sdtContent>
      </w:sdt>
      <w:r>
        <w:t>. External factors include inflation, interest rates, GDP growth, exchange rates, government regulations, and overall economic conditions. Their study showed that no single factor can explain bank profitability. Instead, bank profitability is affected by the combined effect of many internal and external factors.</w:t>
      </w:r>
    </w:p>
    <w:p w14:paraId="361ED377" w14:textId="01E09016" w:rsidR="007C4FFE" w:rsidRDefault="00714180" w:rsidP="00C92BB9">
      <w:pPr>
        <w:pStyle w:val="isselectedend"/>
        <w:jc w:val="both"/>
      </w:pPr>
      <w:r>
        <w:t>Similarly, Berger (1995) explained that bank profitability depends on how well managers use the bank's resources, control operating costs, and manage financial risks</w:t>
      </w:r>
      <w:sdt>
        <w:sdtPr>
          <w:id w:val="259260337"/>
          <w:citation/>
        </w:sdtPr>
        <w:sdtEndPr/>
        <w:sdtContent>
          <w:r w:rsidR="00BB0D57">
            <w:fldChar w:fldCharType="begin"/>
          </w:r>
          <w:r w:rsidR="00FA0633">
            <w:instrText xml:space="preserve">CITATION All95 \l 1033 </w:instrText>
          </w:r>
          <w:r w:rsidR="00BB0D57">
            <w:fldChar w:fldCharType="separate"/>
          </w:r>
          <w:r w:rsidR="00FA0633">
            <w:rPr>
              <w:noProof/>
            </w:rPr>
            <w:t xml:space="preserve"> (Berger, 1995)</w:t>
          </w:r>
          <w:r w:rsidR="00BB0D57">
            <w:fldChar w:fldCharType="end"/>
          </w:r>
        </w:sdtContent>
      </w:sdt>
      <w:r>
        <w:t>. Good management helps banks earn higher profits while maintaining enough liquidity and capital.</w:t>
      </w:r>
      <w:r w:rsidR="006336AC">
        <w:t xml:space="preserve"> On the other hand,</w:t>
      </w:r>
      <w:r>
        <w:t xml:space="preserve"> </w:t>
      </w:r>
      <w:r w:rsidR="006336AC">
        <w:t>p</w:t>
      </w:r>
      <w:r>
        <w:t xml:space="preserve">oor management can increase costs, reduce </w:t>
      </w:r>
      <w:r w:rsidR="00C92BB9">
        <w:t>loan quality</w:t>
      </w:r>
      <w:r>
        <w:t>, and lower financial performance. These findings show that good management is important for improving bank profitability and financial performance.</w:t>
      </w:r>
    </w:p>
    <w:p w14:paraId="37A62D58" w14:textId="539E9C6A" w:rsidR="001A17FC" w:rsidRPr="001A17FC" w:rsidRDefault="001A17FC" w:rsidP="009C262B">
      <w:pPr>
        <w:spacing w:before="100" w:beforeAutospacing="1" w:after="100" w:afterAutospacing="1" w:line="240" w:lineRule="auto"/>
        <w:jc w:val="both"/>
        <w:rPr>
          <w:rFonts w:ascii="Times New Roman" w:eastAsia="Times New Roman" w:hAnsi="Times New Roman" w:cs="Times New Roman"/>
          <w:sz w:val="24"/>
          <w:szCs w:val="24"/>
        </w:rPr>
      </w:pPr>
      <w:r w:rsidRPr="001A17FC">
        <w:rPr>
          <w:rFonts w:ascii="Times New Roman" w:eastAsia="Times New Roman" w:hAnsi="Times New Roman" w:cs="Times New Roman"/>
          <w:sz w:val="24"/>
          <w:szCs w:val="24"/>
        </w:rPr>
        <w:t xml:space="preserve">Macroeconomic factors also affect bank profitability. When the economy grows, businesses expand, people spend more money, and the demand for loans usually increases. This helps banks earn more interest income. </w:t>
      </w:r>
      <w:r w:rsidR="00900CB0">
        <w:rPr>
          <w:rFonts w:ascii="Times New Roman" w:eastAsia="Times New Roman" w:hAnsi="Times New Roman" w:cs="Times New Roman"/>
          <w:sz w:val="24"/>
          <w:szCs w:val="24"/>
        </w:rPr>
        <w:t>But</w:t>
      </w:r>
      <w:r w:rsidRPr="001A17FC">
        <w:rPr>
          <w:rFonts w:ascii="Times New Roman" w:eastAsia="Times New Roman" w:hAnsi="Times New Roman" w:cs="Times New Roman"/>
          <w:sz w:val="24"/>
          <w:szCs w:val="24"/>
        </w:rPr>
        <w:t xml:space="preserve"> during an economic slowdown, more borrowers may fail to repay their loans, and fewer people apply for credit. As a result, bank profitability may decrease. Inflation and interest rates can also affect banks by changing operating costs, </w:t>
      </w:r>
      <w:r w:rsidR="008E09DA">
        <w:rPr>
          <w:rFonts w:ascii="Times New Roman" w:eastAsia="Times New Roman" w:hAnsi="Times New Roman" w:cs="Times New Roman"/>
          <w:sz w:val="24"/>
          <w:szCs w:val="24"/>
        </w:rPr>
        <w:t xml:space="preserve">borrowing and lending </w:t>
      </w:r>
      <w:r w:rsidRPr="001A17FC">
        <w:rPr>
          <w:rFonts w:ascii="Times New Roman" w:eastAsia="Times New Roman" w:hAnsi="Times New Roman" w:cs="Times New Roman"/>
          <w:sz w:val="24"/>
          <w:szCs w:val="24"/>
        </w:rPr>
        <w:t>costs, and interest income</w:t>
      </w:r>
      <w:sdt>
        <w:sdtPr>
          <w:rPr>
            <w:rFonts w:ascii="Times New Roman" w:eastAsia="Times New Roman" w:hAnsi="Times New Roman" w:cs="Times New Roman"/>
            <w:sz w:val="24"/>
            <w:szCs w:val="24"/>
          </w:rPr>
          <w:id w:val="-55626711"/>
          <w:citation/>
        </w:sdtPr>
        <w:sdtEndPr/>
        <w:sdtContent>
          <w:r w:rsidR="0044412B">
            <w:rPr>
              <w:rFonts w:ascii="Times New Roman" w:eastAsia="Times New Roman" w:hAnsi="Times New Roman" w:cs="Times New Roman"/>
              <w:sz w:val="24"/>
              <w:szCs w:val="24"/>
            </w:rPr>
            <w:fldChar w:fldCharType="begin"/>
          </w:r>
          <w:r w:rsidR="007D0AA3">
            <w:rPr>
              <w:rFonts w:ascii="Times New Roman" w:eastAsia="Times New Roman" w:hAnsi="Times New Roman" w:cs="Times New Roman"/>
              <w:sz w:val="24"/>
              <w:szCs w:val="24"/>
            </w:rPr>
            <w:instrText xml:space="preserve">CITATION Ath05 \l 1033 </w:instrText>
          </w:r>
          <w:r w:rsidR="0044412B">
            <w:rPr>
              <w:rFonts w:ascii="Times New Roman" w:eastAsia="Times New Roman" w:hAnsi="Times New Roman" w:cs="Times New Roman"/>
              <w:sz w:val="24"/>
              <w:szCs w:val="24"/>
            </w:rPr>
            <w:fldChar w:fldCharType="separate"/>
          </w:r>
          <w:r w:rsidR="007D0AA3">
            <w:rPr>
              <w:rFonts w:ascii="Times New Roman" w:eastAsia="Times New Roman" w:hAnsi="Times New Roman" w:cs="Times New Roman"/>
              <w:noProof/>
              <w:sz w:val="24"/>
              <w:szCs w:val="24"/>
            </w:rPr>
            <w:t xml:space="preserve"> </w:t>
          </w:r>
          <w:r w:rsidR="007D0AA3" w:rsidRPr="007D0AA3">
            <w:rPr>
              <w:rFonts w:ascii="Times New Roman" w:eastAsia="Times New Roman" w:hAnsi="Times New Roman" w:cs="Times New Roman"/>
              <w:noProof/>
              <w:sz w:val="24"/>
              <w:szCs w:val="24"/>
            </w:rPr>
            <w:t>(Athanasoglou, Panayiotis P., 2005)</w:t>
          </w:r>
          <w:r w:rsidR="0044412B">
            <w:rPr>
              <w:rFonts w:ascii="Times New Roman" w:eastAsia="Times New Roman" w:hAnsi="Times New Roman" w:cs="Times New Roman"/>
              <w:sz w:val="24"/>
              <w:szCs w:val="24"/>
            </w:rPr>
            <w:fldChar w:fldCharType="end"/>
          </w:r>
        </w:sdtContent>
      </w:sdt>
      <w:r w:rsidRPr="001A17FC">
        <w:rPr>
          <w:rFonts w:ascii="Times New Roman" w:eastAsia="Times New Roman" w:hAnsi="Times New Roman" w:cs="Times New Roman"/>
          <w:sz w:val="24"/>
          <w:szCs w:val="24"/>
        </w:rPr>
        <w:t>. These factors are external because banks cannot control them</w:t>
      </w:r>
      <w:r w:rsidR="0044412B">
        <w:rPr>
          <w:rFonts w:ascii="Times New Roman" w:eastAsia="Times New Roman" w:hAnsi="Times New Roman" w:cs="Times New Roman"/>
          <w:sz w:val="24"/>
          <w:szCs w:val="24"/>
        </w:rPr>
        <w:t>.</w:t>
      </w:r>
    </w:p>
    <w:p w14:paraId="7AC078F9" w14:textId="40A5EE46" w:rsidR="001A17FC" w:rsidRPr="005D42C2" w:rsidRDefault="001A17FC" w:rsidP="005D42C2">
      <w:pPr>
        <w:spacing w:before="100" w:beforeAutospacing="1" w:after="100" w:afterAutospacing="1" w:line="240" w:lineRule="auto"/>
        <w:jc w:val="both"/>
        <w:rPr>
          <w:rFonts w:ascii="Times New Roman" w:eastAsia="Times New Roman" w:hAnsi="Times New Roman" w:cs="Times New Roman"/>
          <w:sz w:val="24"/>
          <w:szCs w:val="24"/>
        </w:rPr>
      </w:pPr>
      <w:r w:rsidRPr="001A17FC">
        <w:rPr>
          <w:rFonts w:ascii="Times New Roman" w:eastAsia="Times New Roman" w:hAnsi="Times New Roman" w:cs="Times New Roman"/>
          <w:sz w:val="24"/>
          <w:szCs w:val="24"/>
        </w:rPr>
        <w:t>Corporate governance is another important factor that affects bank profitability. Good corporate governance helps monitor managers, improves accountability, reduces conflicts of interest, and supports better decision-making</w:t>
      </w:r>
      <w:r w:rsidR="00542F9D">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210761705"/>
          <w:citation/>
        </w:sdtPr>
        <w:sdtEndPr/>
        <w:sdtContent>
          <w:r w:rsidR="00542F9D">
            <w:rPr>
              <w:rFonts w:ascii="Times New Roman" w:eastAsia="Times New Roman" w:hAnsi="Times New Roman" w:cs="Times New Roman"/>
              <w:sz w:val="24"/>
              <w:szCs w:val="24"/>
            </w:rPr>
            <w:fldChar w:fldCharType="begin"/>
          </w:r>
          <w:r w:rsidR="00CE21EB">
            <w:rPr>
              <w:rFonts w:ascii="Times New Roman" w:eastAsia="Times New Roman" w:hAnsi="Times New Roman" w:cs="Times New Roman"/>
              <w:sz w:val="24"/>
              <w:szCs w:val="24"/>
            </w:rPr>
            <w:instrText xml:space="preserve">CITATION AND97 \l 1033 </w:instrText>
          </w:r>
          <w:r w:rsidR="00542F9D">
            <w:rPr>
              <w:rFonts w:ascii="Times New Roman" w:eastAsia="Times New Roman" w:hAnsi="Times New Roman" w:cs="Times New Roman"/>
              <w:sz w:val="24"/>
              <w:szCs w:val="24"/>
            </w:rPr>
            <w:fldChar w:fldCharType="separate"/>
          </w:r>
          <w:r w:rsidR="00CE21EB" w:rsidRPr="00CE21EB">
            <w:rPr>
              <w:rFonts w:ascii="Times New Roman" w:eastAsia="Times New Roman" w:hAnsi="Times New Roman" w:cs="Times New Roman"/>
              <w:noProof/>
              <w:sz w:val="24"/>
              <w:szCs w:val="24"/>
            </w:rPr>
            <w:t>(Vishny, 1997)</w:t>
          </w:r>
          <w:r w:rsidR="00542F9D">
            <w:rPr>
              <w:rFonts w:ascii="Times New Roman" w:eastAsia="Times New Roman" w:hAnsi="Times New Roman" w:cs="Times New Roman"/>
              <w:sz w:val="24"/>
              <w:szCs w:val="24"/>
            </w:rPr>
            <w:fldChar w:fldCharType="end"/>
          </w:r>
        </w:sdtContent>
      </w:sdt>
      <w:r w:rsidRPr="001A17FC">
        <w:rPr>
          <w:rFonts w:ascii="Times New Roman" w:eastAsia="Times New Roman" w:hAnsi="Times New Roman" w:cs="Times New Roman"/>
          <w:sz w:val="24"/>
          <w:szCs w:val="24"/>
        </w:rPr>
        <w:t>. Previous studies suggest that factors such as board size</w:t>
      </w:r>
      <w:r w:rsidR="007270C8">
        <w:rPr>
          <w:rFonts w:ascii="Times New Roman" w:eastAsia="Times New Roman" w:hAnsi="Times New Roman" w:cs="Times New Roman"/>
          <w:sz w:val="24"/>
          <w:szCs w:val="24"/>
        </w:rPr>
        <w:t xml:space="preserve"> and</w:t>
      </w:r>
      <w:r w:rsidRPr="001A17FC">
        <w:rPr>
          <w:rFonts w:ascii="Times New Roman" w:eastAsia="Times New Roman" w:hAnsi="Times New Roman" w:cs="Times New Roman"/>
          <w:sz w:val="24"/>
          <w:szCs w:val="24"/>
        </w:rPr>
        <w:t xml:space="preserve"> board independence</w:t>
      </w:r>
      <w:r w:rsidR="002739ED">
        <w:rPr>
          <w:rFonts w:ascii="Times New Roman" w:eastAsia="Times New Roman" w:hAnsi="Times New Roman" w:cs="Times New Roman"/>
          <w:sz w:val="24"/>
          <w:szCs w:val="24"/>
        </w:rPr>
        <w:t xml:space="preserve"> </w:t>
      </w:r>
      <w:r w:rsidRPr="001A17FC">
        <w:rPr>
          <w:rFonts w:ascii="Times New Roman" w:eastAsia="Times New Roman" w:hAnsi="Times New Roman" w:cs="Times New Roman"/>
          <w:sz w:val="24"/>
          <w:szCs w:val="24"/>
        </w:rPr>
        <w:t>can improve financial performance by providing better monitoring of managers</w:t>
      </w:r>
      <w:r w:rsidR="003E02D6">
        <w:rPr>
          <w:rFonts w:ascii="Times New Roman" w:eastAsia="Times New Roman" w:hAnsi="Times New Roman" w:cs="Times New Roman"/>
          <w:sz w:val="24"/>
          <w:szCs w:val="24"/>
        </w:rPr>
        <w:t>.</w:t>
      </w:r>
      <w:r w:rsidRPr="001A17FC">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413092300"/>
          <w:citation/>
        </w:sdtPr>
        <w:sdtEndPr/>
        <w:sdtContent>
          <w:r w:rsidR="0066120F">
            <w:rPr>
              <w:rFonts w:ascii="Times New Roman" w:eastAsia="Times New Roman" w:hAnsi="Times New Roman" w:cs="Times New Roman"/>
              <w:sz w:val="24"/>
              <w:szCs w:val="24"/>
            </w:rPr>
            <w:fldChar w:fldCharType="begin"/>
          </w:r>
          <w:r w:rsidR="00D908D8">
            <w:rPr>
              <w:rFonts w:ascii="Times New Roman" w:eastAsia="Times New Roman" w:hAnsi="Times New Roman" w:cs="Times New Roman"/>
              <w:sz w:val="24"/>
              <w:szCs w:val="24"/>
            </w:rPr>
            <w:instrText xml:space="preserve">CITATION Ren12 \l 1033 </w:instrText>
          </w:r>
          <w:r w:rsidR="0066120F">
            <w:rPr>
              <w:rFonts w:ascii="Times New Roman" w:eastAsia="Times New Roman" w:hAnsi="Times New Roman" w:cs="Times New Roman"/>
              <w:sz w:val="24"/>
              <w:szCs w:val="24"/>
            </w:rPr>
            <w:fldChar w:fldCharType="separate"/>
          </w:r>
          <w:r w:rsidR="00D908D8" w:rsidRPr="00D908D8">
            <w:rPr>
              <w:rFonts w:ascii="Times New Roman" w:eastAsia="Times New Roman" w:hAnsi="Times New Roman" w:cs="Times New Roman"/>
              <w:noProof/>
              <w:sz w:val="24"/>
              <w:szCs w:val="24"/>
            </w:rPr>
            <w:t>(Adams &amp; Mehran, 2012)</w:t>
          </w:r>
          <w:r w:rsidR="0066120F">
            <w:rPr>
              <w:rFonts w:ascii="Times New Roman" w:eastAsia="Times New Roman" w:hAnsi="Times New Roman" w:cs="Times New Roman"/>
              <w:sz w:val="24"/>
              <w:szCs w:val="24"/>
            </w:rPr>
            <w:fldChar w:fldCharType="end"/>
          </w:r>
        </w:sdtContent>
      </w:sdt>
      <w:r w:rsidRPr="001A17FC">
        <w:rPr>
          <w:rFonts w:ascii="Times New Roman" w:eastAsia="Times New Roman" w:hAnsi="Times New Roman" w:cs="Times New Roman"/>
          <w:sz w:val="24"/>
          <w:szCs w:val="24"/>
        </w:rPr>
        <w:t xml:space="preserve">. </w:t>
      </w:r>
      <w:r w:rsidR="0066120F">
        <w:rPr>
          <w:rFonts w:ascii="Times New Roman" w:eastAsia="Times New Roman" w:hAnsi="Times New Roman" w:cs="Times New Roman"/>
          <w:sz w:val="24"/>
          <w:szCs w:val="24"/>
        </w:rPr>
        <w:t>But</w:t>
      </w:r>
      <w:r w:rsidRPr="001A17FC">
        <w:rPr>
          <w:rFonts w:ascii="Times New Roman" w:eastAsia="Times New Roman" w:hAnsi="Times New Roman" w:cs="Times New Roman"/>
          <w:sz w:val="24"/>
          <w:szCs w:val="24"/>
        </w:rPr>
        <w:t xml:space="preserve"> previous studies have reported different findings. Some found that good corporate governance improves profitability, while others found little or no effect, or even a negative effect</w:t>
      </w:r>
      <w:r w:rsidR="003E02D6">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183549302"/>
          <w:citation/>
        </w:sdtPr>
        <w:sdtEndPr/>
        <w:sdtContent>
          <w:r w:rsidR="003E02D6">
            <w:rPr>
              <w:rFonts w:ascii="Times New Roman" w:eastAsia="Times New Roman" w:hAnsi="Times New Roman" w:cs="Times New Roman"/>
              <w:sz w:val="24"/>
              <w:szCs w:val="24"/>
            </w:rPr>
            <w:fldChar w:fldCharType="begin"/>
          </w:r>
          <w:r w:rsidR="0016392C">
            <w:rPr>
              <w:rFonts w:ascii="Times New Roman" w:eastAsia="Times New Roman" w:hAnsi="Times New Roman" w:cs="Times New Roman"/>
              <w:sz w:val="24"/>
              <w:szCs w:val="24"/>
            </w:rPr>
            <w:instrText xml:space="preserve">CITATION Dav96 \l 1033 </w:instrText>
          </w:r>
          <w:r w:rsidR="003E02D6">
            <w:rPr>
              <w:rFonts w:ascii="Times New Roman" w:eastAsia="Times New Roman" w:hAnsi="Times New Roman" w:cs="Times New Roman"/>
              <w:sz w:val="24"/>
              <w:szCs w:val="24"/>
            </w:rPr>
            <w:fldChar w:fldCharType="separate"/>
          </w:r>
          <w:r w:rsidR="0016392C" w:rsidRPr="0016392C">
            <w:rPr>
              <w:rFonts w:ascii="Times New Roman" w:eastAsia="Times New Roman" w:hAnsi="Times New Roman" w:cs="Times New Roman"/>
              <w:noProof/>
              <w:sz w:val="24"/>
              <w:szCs w:val="24"/>
            </w:rPr>
            <w:t>(Yermack, 1996)</w:t>
          </w:r>
          <w:r w:rsidR="003E02D6">
            <w:rPr>
              <w:rFonts w:ascii="Times New Roman" w:eastAsia="Times New Roman" w:hAnsi="Times New Roman" w:cs="Times New Roman"/>
              <w:sz w:val="24"/>
              <w:szCs w:val="24"/>
            </w:rPr>
            <w:fldChar w:fldCharType="end"/>
          </w:r>
        </w:sdtContent>
      </w:sdt>
      <w:r w:rsidRPr="001A17FC">
        <w:rPr>
          <w:rFonts w:ascii="Times New Roman" w:eastAsia="Times New Roman" w:hAnsi="Times New Roman" w:cs="Times New Roman"/>
          <w:sz w:val="24"/>
          <w:szCs w:val="24"/>
        </w:rPr>
        <w:t xml:space="preserve">. These different findings suggest that the effect of corporate governance depends on the country's regulations, the </w:t>
      </w:r>
      <w:r w:rsidR="00542F9D">
        <w:rPr>
          <w:rFonts w:ascii="Times New Roman" w:eastAsia="Times New Roman" w:hAnsi="Times New Roman" w:cs="Times New Roman"/>
          <w:sz w:val="24"/>
          <w:szCs w:val="24"/>
        </w:rPr>
        <w:t>organization</w:t>
      </w:r>
      <w:r w:rsidRPr="001A17FC">
        <w:rPr>
          <w:rFonts w:ascii="Times New Roman" w:eastAsia="Times New Roman" w:hAnsi="Times New Roman" w:cs="Times New Roman"/>
          <w:sz w:val="24"/>
          <w:szCs w:val="24"/>
        </w:rPr>
        <w:t>, and how the board operates.</w:t>
      </w:r>
    </w:p>
    <w:p w14:paraId="33C74528" w14:textId="1F8D076C" w:rsidR="00BF4C5A" w:rsidRPr="00BF4C5A" w:rsidRDefault="00BF4C5A" w:rsidP="00392BB9">
      <w:pPr>
        <w:spacing w:before="100" w:beforeAutospacing="1" w:after="100" w:afterAutospacing="1" w:line="240" w:lineRule="auto"/>
        <w:jc w:val="both"/>
        <w:rPr>
          <w:rFonts w:ascii="Times New Roman" w:eastAsia="Times New Roman" w:hAnsi="Times New Roman" w:cs="Times New Roman"/>
          <w:sz w:val="24"/>
          <w:szCs w:val="24"/>
        </w:rPr>
      </w:pPr>
      <w:r w:rsidRPr="00BF4C5A">
        <w:rPr>
          <w:rFonts w:ascii="Times New Roman" w:eastAsia="Times New Roman" w:hAnsi="Times New Roman" w:cs="Times New Roman"/>
          <w:sz w:val="24"/>
          <w:szCs w:val="24"/>
        </w:rPr>
        <w:t xml:space="preserve">After the global financial crisis of 2007–2008, many researchers </w:t>
      </w:r>
      <w:r w:rsidRPr="007D245C">
        <w:rPr>
          <w:rFonts w:ascii="Times New Roman" w:eastAsia="Times New Roman" w:hAnsi="Times New Roman" w:cs="Times New Roman"/>
          <w:sz w:val="24"/>
          <w:szCs w:val="24"/>
        </w:rPr>
        <w:t>realized</w:t>
      </w:r>
      <w:r w:rsidRPr="00BF4C5A">
        <w:rPr>
          <w:rFonts w:ascii="Times New Roman" w:eastAsia="Times New Roman" w:hAnsi="Times New Roman" w:cs="Times New Roman"/>
          <w:sz w:val="24"/>
          <w:szCs w:val="24"/>
        </w:rPr>
        <w:t xml:space="preserve"> that bank profitability should not be judged only by profit. Risk management and corporate governance are also important. Banks may earn high profits in the short term by taking too much risk, but this can lead to large losses during financial crises.</w:t>
      </w:r>
      <w:r w:rsidR="00C443C2" w:rsidRPr="007D245C">
        <w:rPr>
          <w:rFonts w:ascii="Times New Roman" w:eastAsia="Times New Roman" w:hAnsi="Times New Roman" w:cs="Times New Roman"/>
          <w:sz w:val="24"/>
          <w:szCs w:val="24"/>
        </w:rPr>
        <w:t xml:space="preserve"> </w:t>
      </w:r>
      <w:r w:rsidR="00C443C2" w:rsidRPr="007D245C">
        <w:rPr>
          <w:rFonts w:ascii="Times New Roman" w:hAnsi="Times New Roman" w:cs="Times New Roman"/>
          <w:sz w:val="24"/>
          <w:szCs w:val="24"/>
        </w:rPr>
        <w:t>Recent studies show that bank profitability should be examined together with corporate governance, regulatory compliance, and macroeconomic factors to understand bank performance better</w:t>
      </w:r>
      <w:sdt>
        <w:sdtPr>
          <w:rPr>
            <w:rFonts w:ascii="Times New Roman" w:hAnsi="Times New Roman" w:cs="Times New Roman"/>
            <w:sz w:val="24"/>
            <w:szCs w:val="24"/>
          </w:rPr>
          <w:id w:val="-381491420"/>
          <w:citation/>
        </w:sdtPr>
        <w:sdtEndPr/>
        <w:sdtContent>
          <w:r w:rsidR="0058271C">
            <w:rPr>
              <w:rFonts w:ascii="Times New Roman" w:hAnsi="Times New Roman" w:cs="Times New Roman"/>
              <w:sz w:val="24"/>
              <w:szCs w:val="24"/>
            </w:rPr>
            <w:fldChar w:fldCharType="begin"/>
          </w:r>
          <w:r w:rsidR="002B5BC5">
            <w:rPr>
              <w:rFonts w:ascii="Times New Roman" w:hAnsi="Times New Roman" w:cs="Times New Roman"/>
              <w:sz w:val="24"/>
              <w:szCs w:val="24"/>
            </w:rPr>
            <w:instrText xml:space="preserve">CITATION Gra09 \l 1033 </w:instrText>
          </w:r>
          <w:r w:rsidR="0058271C">
            <w:rPr>
              <w:rFonts w:ascii="Times New Roman" w:hAnsi="Times New Roman" w:cs="Times New Roman"/>
              <w:sz w:val="24"/>
              <w:szCs w:val="24"/>
            </w:rPr>
            <w:fldChar w:fldCharType="separate"/>
          </w:r>
          <w:r w:rsidR="002B5BC5">
            <w:rPr>
              <w:rFonts w:ascii="Times New Roman" w:hAnsi="Times New Roman" w:cs="Times New Roman"/>
              <w:noProof/>
              <w:sz w:val="24"/>
              <w:szCs w:val="24"/>
            </w:rPr>
            <w:t xml:space="preserve"> </w:t>
          </w:r>
          <w:r w:rsidR="002B5BC5" w:rsidRPr="002B5BC5">
            <w:rPr>
              <w:rFonts w:ascii="Times New Roman" w:hAnsi="Times New Roman" w:cs="Times New Roman"/>
              <w:noProof/>
              <w:sz w:val="24"/>
              <w:szCs w:val="24"/>
            </w:rPr>
            <w:t>(Kirkpatrick, 2009)</w:t>
          </w:r>
          <w:r w:rsidR="0058271C">
            <w:rPr>
              <w:rFonts w:ascii="Times New Roman" w:hAnsi="Times New Roman" w:cs="Times New Roman"/>
              <w:sz w:val="24"/>
              <w:szCs w:val="24"/>
            </w:rPr>
            <w:fldChar w:fldCharType="end"/>
          </w:r>
        </w:sdtContent>
      </w:sdt>
      <w:r w:rsidR="00C443C2" w:rsidRPr="007D245C">
        <w:rPr>
          <w:rFonts w:ascii="Times New Roman" w:hAnsi="Times New Roman" w:cs="Times New Roman"/>
          <w:sz w:val="24"/>
          <w:szCs w:val="24"/>
        </w:rPr>
        <w:t>.</w:t>
      </w:r>
    </w:p>
    <w:p w14:paraId="7EB4DC54" w14:textId="1BE2B8E3" w:rsidR="00BF4C5A" w:rsidRDefault="00BF4C5A" w:rsidP="00392BB9">
      <w:pPr>
        <w:spacing w:before="100" w:beforeAutospacing="1" w:after="100" w:afterAutospacing="1" w:line="240" w:lineRule="auto"/>
        <w:jc w:val="both"/>
        <w:rPr>
          <w:rFonts w:ascii="Times New Roman" w:eastAsia="Times New Roman" w:hAnsi="Times New Roman" w:cs="Times New Roman"/>
          <w:sz w:val="24"/>
          <w:szCs w:val="24"/>
        </w:rPr>
      </w:pPr>
      <w:r w:rsidRPr="00BF4C5A">
        <w:rPr>
          <w:rFonts w:ascii="Times New Roman" w:eastAsia="Times New Roman" w:hAnsi="Times New Roman" w:cs="Times New Roman"/>
          <w:sz w:val="24"/>
          <w:szCs w:val="24"/>
        </w:rPr>
        <w:t xml:space="preserve">Although many studies have examined the factors that affect bank profitability, some research gaps still exist. First, many studies focus only on bank-specific factors or only on macroeconomic </w:t>
      </w:r>
      <w:r w:rsidRPr="00BF4C5A">
        <w:rPr>
          <w:rFonts w:ascii="Times New Roman" w:eastAsia="Times New Roman" w:hAnsi="Times New Roman" w:cs="Times New Roman"/>
          <w:sz w:val="24"/>
          <w:szCs w:val="24"/>
        </w:rPr>
        <w:lastRenderedPageBreak/>
        <w:t>factors instead of examining both together</w:t>
      </w:r>
      <w:r w:rsidR="00A52C79">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059990890"/>
          <w:citation/>
        </w:sdtPr>
        <w:sdtEndPr/>
        <w:sdtContent>
          <w:r w:rsidR="00A52C79">
            <w:rPr>
              <w:rFonts w:ascii="Times New Roman" w:eastAsia="Times New Roman" w:hAnsi="Times New Roman" w:cs="Times New Roman"/>
              <w:sz w:val="24"/>
              <w:szCs w:val="24"/>
            </w:rPr>
            <w:fldChar w:fldCharType="begin"/>
          </w:r>
          <w:r w:rsidR="007D0AA3">
            <w:rPr>
              <w:rFonts w:ascii="Times New Roman" w:eastAsia="Times New Roman" w:hAnsi="Times New Roman" w:cs="Times New Roman"/>
              <w:sz w:val="24"/>
              <w:szCs w:val="24"/>
            </w:rPr>
            <w:instrText xml:space="preserve">CITATION Ath05 \l 1033 </w:instrText>
          </w:r>
          <w:r w:rsidR="00A52C79">
            <w:rPr>
              <w:rFonts w:ascii="Times New Roman" w:eastAsia="Times New Roman" w:hAnsi="Times New Roman" w:cs="Times New Roman"/>
              <w:sz w:val="24"/>
              <w:szCs w:val="24"/>
            </w:rPr>
            <w:fldChar w:fldCharType="separate"/>
          </w:r>
          <w:r w:rsidR="007D0AA3" w:rsidRPr="007D0AA3">
            <w:rPr>
              <w:rFonts w:ascii="Times New Roman" w:eastAsia="Times New Roman" w:hAnsi="Times New Roman" w:cs="Times New Roman"/>
              <w:noProof/>
              <w:sz w:val="24"/>
              <w:szCs w:val="24"/>
            </w:rPr>
            <w:t>(Athanasoglou, Panayiotis P., 2005)</w:t>
          </w:r>
          <w:r w:rsidR="00A52C79">
            <w:rPr>
              <w:rFonts w:ascii="Times New Roman" w:eastAsia="Times New Roman" w:hAnsi="Times New Roman" w:cs="Times New Roman"/>
              <w:sz w:val="24"/>
              <w:szCs w:val="24"/>
            </w:rPr>
            <w:fldChar w:fldCharType="end"/>
          </w:r>
        </w:sdtContent>
      </w:sdt>
      <w:r w:rsidRPr="00BF4C5A">
        <w:rPr>
          <w:rFonts w:ascii="Times New Roman" w:eastAsia="Times New Roman" w:hAnsi="Times New Roman" w:cs="Times New Roman"/>
          <w:sz w:val="24"/>
          <w:szCs w:val="24"/>
        </w:rPr>
        <w:t>. Second, many previous studies use data from developing countries or compare different countries. Because of this, the findings may not fully apply to UK banks. Third, only a few studies have examined the combined effect of macroeconomic factors and corporate governance on the profitability of major UK commercial banks over the last ten years. This period includes important events such as the COVID-19 pandemic and the sharp rise in inflation and interest rates.</w:t>
      </w:r>
    </w:p>
    <w:p w14:paraId="73C79C73" w14:textId="6B9662C0" w:rsidR="005D660D" w:rsidRPr="00BF4C5A" w:rsidRDefault="005D660D" w:rsidP="00392BB9">
      <w:pPr>
        <w:spacing w:before="100" w:beforeAutospacing="1" w:after="100" w:afterAutospacing="1" w:line="240" w:lineRule="auto"/>
        <w:jc w:val="both"/>
        <w:rPr>
          <w:rFonts w:ascii="Times New Roman" w:eastAsia="Times New Roman" w:hAnsi="Times New Roman" w:cs="Times New Roman"/>
          <w:sz w:val="24"/>
          <w:szCs w:val="24"/>
        </w:rPr>
      </w:pPr>
      <w:r w:rsidRPr="00AB7DD4">
        <w:rPr>
          <w:rFonts w:ascii="Times New Roman" w:hAnsi="Times New Roman" w:cs="Times New Roman"/>
          <w:sz w:val="24"/>
          <w:szCs w:val="24"/>
        </w:rPr>
        <w:t>So, this study examines how three macroeconomic factors (inflation, interest rates, and GDP growth) and two corporate governance factors (board size and board independence) affect the profitability of four major UK banks from 2016 to 2025. This study uses Return on Assets (ROA) to measure bank profitability because it shows how well a bank uses its assets to make profit. ROA is also widely used in previous studies. This research examines both macroeconomic and corporate governance factors together to provide updated evidence on the factors that affect the profitability of UK banks</w:t>
      </w:r>
    </w:p>
    <w:p w14:paraId="0AED7350" w14:textId="3529FD81" w:rsidR="009516C7" w:rsidRPr="00D22026" w:rsidRDefault="009516C7" w:rsidP="00916EBA">
      <w:pPr>
        <w:pStyle w:val="Heading2"/>
      </w:pPr>
      <w:bookmarkStart w:id="17" w:name="_Toc239076661"/>
      <w:r w:rsidRPr="00D22026">
        <w:t>Inflation and Bank Profitability</w:t>
      </w:r>
      <w:bookmarkEnd w:id="17"/>
    </w:p>
    <w:p w14:paraId="67CAAA98" w14:textId="1FF717DD" w:rsidR="008A226E" w:rsidRPr="008A226E" w:rsidRDefault="008A226E" w:rsidP="00A1310D">
      <w:pPr>
        <w:spacing w:before="100" w:beforeAutospacing="1" w:after="100" w:afterAutospacing="1" w:line="240" w:lineRule="auto"/>
        <w:jc w:val="both"/>
        <w:rPr>
          <w:rFonts w:ascii="Times New Roman" w:eastAsia="Times New Roman" w:hAnsi="Times New Roman" w:cs="Times New Roman"/>
          <w:sz w:val="24"/>
          <w:szCs w:val="24"/>
        </w:rPr>
      </w:pPr>
      <w:r w:rsidRPr="008A226E">
        <w:rPr>
          <w:rFonts w:ascii="Times New Roman" w:eastAsia="Times New Roman" w:hAnsi="Times New Roman" w:cs="Times New Roman"/>
          <w:sz w:val="24"/>
          <w:szCs w:val="24"/>
        </w:rPr>
        <w:t xml:space="preserve">Inflation means a continuous increase in the prices of goods and services over time. As prices increase, the value of money falls, and people can buy fewer </w:t>
      </w:r>
      <w:r w:rsidR="00644139" w:rsidRPr="00A1310D">
        <w:rPr>
          <w:rFonts w:ascii="Times New Roman" w:eastAsia="Times New Roman" w:hAnsi="Times New Roman" w:cs="Times New Roman"/>
          <w:sz w:val="24"/>
          <w:szCs w:val="24"/>
        </w:rPr>
        <w:t>items</w:t>
      </w:r>
      <w:r w:rsidRPr="008A226E">
        <w:rPr>
          <w:rFonts w:ascii="Times New Roman" w:eastAsia="Times New Roman" w:hAnsi="Times New Roman" w:cs="Times New Roman"/>
          <w:sz w:val="24"/>
          <w:szCs w:val="24"/>
        </w:rPr>
        <w:t xml:space="preserve"> and services. Inflation is an important macroeconomic factor because it affects consumer spending, business investment, interest rates, and the banking sector. For banks, inflation can affect lending, operating costs, loan demand, customer deposits, and credit risk. Because of this, many researchers have studied how inflation affects bank profitability</w:t>
      </w:r>
      <w:sdt>
        <w:sdtPr>
          <w:rPr>
            <w:rFonts w:ascii="Times New Roman" w:eastAsia="Times New Roman" w:hAnsi="Times New Roman" w:cs="Times New Roman"/>
            <w:sz w:val="24"/>
            <w:szCs w:val="24"/>
          </w:rPr>
          <w:id w:val="31475836"/>
          <w:citation/>
        </w:sdtPr>
        <w:sdtEndPr/>
        <w:sdtContent>
          <w:r w:rsidR="00174A8B" w:rsidRPr="00A1310D">
            <w:rPr>
              <w:rFonts w:ascii="Times New Roman" w:eastAsia="Times New Roman" w:hAnsi="Times New Roman" w:cs="Times New Roman"/>
              <w:sz w:val="24"/>
              <w:szCs w:val="24"/>
            </w:rPr>
            <w:fldChar w:fldCharType="begin"/>
          </w:r>
          <w:r w:rsidR="007D0AA3">
            <w:rPr>
              <w:rFonts w:ascii="Times New Roman" w:eastAsia="Times New Roman" w:hAnsi="Times New Roman" w:cs="Times New Roman"/>
              <w:sz w:val="24"/>
              <w:szCs w:val="24"/>
            </w:rPr>
            <w:instrText xml:space="preserve">CITATION Ath05 \l 1033 </w:instrText>
          </w:r>
          <w:r w:rsidR="00174A8B" w:rsidRPr="00A1310D">
            <w:rPr>
              <w:rFonts w:ascii="Times New Roman" w:eastAsia="Times New Roman" w:hAnsi="Times New Roman" w:cs="Times New Roman"/>
              <w:sz w:val="24"/>
              <w:szCs w:val="24"/>
            </w:rPr>
            <w:fldChar w:fldCharType="separate"/>
          </w:r>
          <w:r w:rsidR="007D0AA3">
            <w:rPr>
              <w:rFonts w:ascii="Times New Roman" w:eastAsia="Times New Roman" w:hAnsi="Times New Roman" w:cs="Times New Roman"/>
              <w:noProof/>
              <w:sz w:val="24"/>
              <w:szCs w:val="24"/>
            </w:rPr>
            <w:t xml:space="preserve"> </w:t>
          </w:r>
          <w:r w:rsidR="007D0AA3" w:rsidRPr="007D0AA3">
            <w:rPr>
              <w:rFonts w:ascii="Times New Roman" w:eastAsia="Times New Roman" w:hAnsi="Times New Roman" w:cs="Times New Roman"/>
              <w:noProof/>
              <w:sz w:val="24"/>
              <w:szCs w:val="24"/>
            </w:rPr>
            <w:t>(Athanasoglou, Panayiotis P., 2005)</w:t>
          </w:r>
          <w:r w:rsidR="00174A8B" w:rsidRPr="00A1310D">
            <w:rPr>
              <w:rFonts w:ascii="Times New Roman" w:eastAsia="Times New Roman" w:hAnsi="Times New Roman" w:cs="Times New Roman"/>
              <w:sz w:val="24"/>
              <w:szCs w:val="24"/>
            </w:rPr>
            <w:fldChar w:fldCharType="end"/>
          </w:r>
        </w:sdtContent>
      </w:sdt>
      <w:r w:rsidRPr="008A226E">
        <w:rPr>
          <w:rFonts w:ascii="Times New Roman" w:eastAsia="Times New Roman" w:hAnsi="Times New Roman" w:cs="Times New Roman"/>
          <w:sz w:val="24"/>
          <w:szCs w:val="24"/>
        </w:rPr>
        <w:t>.</w:t>
      </w:r>
    </w:p>
    <w:p w14:paraId="66C14DE8" w14:textId="50F80C1C" w:rsidR="008A226E" w:rsidRPr="00A1310D" w:rsidRDefault="00E56BC0" w:rsidP="00A1310D">
      <w:pPr>
        <w:spacing w:before="100" w:beforeAutospacing="1" w:after="100" w:afterAutospacing="1" w:line="240" w:lineRule="auto"/>
        <w:jc w:val="both"/>
        <w:rPr>
          <w:rFonts w:ascii="Times New Roman" w:eastAsia="Times New Roman" w:hAnsi="Times New Roman" w:cs="Times New Roman"/>
          <w:sz w:val="24"/>
          <w:szCs w:val="24"/>
        </w:rPr>
      </w:pPr>
      <w:r w:rsidRPr="00A1310D">
        <w:rPr>
          <w:rFonts w:ascii="Times New Roman" w:hAnsi="Times New Roman" w:cs="Times New Roman"/>
          <w:sz w:val="24"/>
          <w:szCs w:val="24"/>
        </w:rPr>
        <w:t xml:space="preserve">Some studies suggest that moderate and expected inflation can increase bank profitability. According to </w:t>
      </w:r>
      <w:proofErr w:type="spellStart"/>
      <w:r w:rsidRPr="00A1310D">
        <w:rPr>
          <w:rFonts w:ascii="Times New Roman" w:hAnsi="Times New Roman" w:cs="Times New Roman"/>
          <w:sz w:val="24"/>
          <w:szCs w:val="24"/>
        </w:rPr>
        <w:t>Athanasoglou</w:t>
      </w:r>
      <w:proofErr w:type="spellEnd"/>
      <w:r w:rsidRPr="00A1310D">
        <w:rPr>
          <w:rFonts w:ascii="Times New Roman" w:hAnsi="Times New Roman" w:cs="Times New Roman"/>
          <w:sz w:val="24"/>
          <w:szCs w:val="24"/>
        </w:rPr>
        <w:t xml:space="preserve"> (2005), banks can benefit if they know that inflation will increase</w:t>
      </w:r>
      <w:sdt>
        <w:sdtPr>
          <w:rPr>
            <w:rFonts w:ascii="Times New Roman" w:hAnsi="Times New Roman" w:cs="Times New Roman"/>
            <w:sz w:val="24"/>
            <w:szCs w:val="24"/>
          </w:rPr>
          <w:id w:val="1049655832"/>
          <w:citation/>
        </w:sdtPr>
        <w:sdtEndPr/>
        <w:sdtContent>
          <w:r w:rsidRPr="00A1310D">
            <w:rPr>
              <w:rFonts w:ascii="Times New Roman" w:hAnsi="Times New Roman" w:cs="Times New Roman"/>
              <w:sz w:val="24"/>
              <w:szCs w:val="24"/>
            </w:rPr>
            <w:fldChar w:fldCharType="begin"/>
          </w:r>
          <w:r w:rsidR="007D0AA3">
            <w:rPr>
              <w:rFonts w:ascii="Times New Roman" w:hAnsi="Times New Roman" w:cs="Times New Roman"/>
              <w:sz w:val="24"/>
              <w:szCs w:val="24"/>
            </w:rPr>
            <w:instrText xml:space="preserve">CITATION Ath05 \l 1033 </w:instrText>
          </w:r>
          <w:r w:rsidRPr="00A1310D">
            <w:rPr>
              <w:rFonts w:ascii="Times New Roman" w:hAnsi="Times New Roman" w:cs="Times New Roman"/>
              <w:sz w:val="24"/>
              <w:szCs w:val="24"/>
            </w:rPr>
            <w:fldChar w:fldCharType="separate"/>
          </w:r>
          <w:r w:rsidR="007D0AA3">
            <w:rPr>
              <w:rFonts w:ascii="Times New Roman" w:hAnsi="Times New Roman" w:cs="Times New Roman"/>
              <w:noProof/>
              <w:sz w:val="24"/>
              <w:szCs w:val="24"/>
            </w:rPr>
            <w:t xml:space="preserve"> </w:t>
          </w:r>
          <w:r w:rsidR="007D0AA3" w:rsidRPr="007D0AA3">
            <w:rPr>
              <w:rFonts w:ascii="Times New Roman" w:hAnsi="Times New Roman" w:cs="Times New Roman"/>
              <w:noProof/>
              <w:sz w:val="24"/>
              <w:szCs w:val="24"/>
            </w:rPr>
            <w:t>(Athanasoglou, Panayiotis P., 2005)</w:t>
          </w:r>
          <w:r w:rsidRPr="00A1310D">
            <w:rPr>
              <w:rFonts w:ascii="Times New Roman" w:hAnsi="Times New Roman" w:cs="Times New Roman"/>
              <w:sz w:val="24"/>
              <w:szCs w:val="24"/>
            </w:rPr>
            <w:fldChar w:fldCharType="end"/>
          </w:r>
        </w:sdtContent>
      </w:sdt>
      <w:r w:rsidRPr="00A1310D">
        <w:rPr>
          <w:rFonts w:ascii="Times New Roman" w:hAnsi="Times New Roman" w:cs="Times New Roman"/>
          <w:sz w:val="24"/>
          <w:szCs w:val="24"/>
        </w:rPr>
        <w:t>. They can raise loan and deposit interest rates at the right time. If loan interest rates increase faster than costs, banks can earn more interest income. As a result, bank profitability may increase. This shows that good planning and pricing can help banks earn higher profits during periods of moderate inflation</w:t>
      </w:r>
      <w:r w:rsidR="00B059C0" w:rsidRPr="00A1310D">
        <w:rPr>
          <w:rFonts w:ascii="Times New Roman" w:hAnsi="Times New Roman" w:cs="Times New Roman"/>
          <w:sz w:val="24"/>
          <w:szCs w:val="24"/>
        </w:rPr>
        <w:t>.</w:t>
      </w:r>
    </w:p>
    <w:p w14:paraId="03C87885" w14:textId="6FB6AD36" w:rsidR="00D06C1E" w:rsidRPr="00D06C1E" w:rsidRDefault="00D06C1E" w:rsidP="00DB6992">
      <w:pPr>
        <w:spacing w:before="100" w:beforeAutospacing="1" w:after="100" w:afterAutospacing="1" w:line="240" w:lineRule="auto"/>
        <w:jc w:val="both"/>
        <w:rPr>
          <w:rFonts w:ascii="Times New Roman" w:eastAsia="Times New Roman" w:hAnsi="Times New Roman" w:cs="Times New Roman"/>
          <w:sz w:val="24"/>
          <w:szCs w:val="24"/>
        </w:rPr>
      </w:pPr>
      <w:r w:rsidRPr="00D06C1E">
        <w:rPr>
          <w:rFonts w:ascii="Times New Roman" w:eastAsia="Times New Roman" w:hAnsi="Times New Roman" w:cs="Times New Roman"/>
          <w:sz w:val="24"/>
          <w:szCs w:val="24"/>
        </w:rPr>
        <w:t>However, other researchers found that high or unexpected inflation can reduce bank profitability. When inflation increases quickly, banks have to pay higher operating costs. For example, staff salaries, technology costs, and office expenses may increase.</w:t>
      </w:r>
      <w:r w:rsidR="009C2124">
        <w:rPr>
          <w:rFonts w:ascii="Times New Roman" w:eastAsia="Times New Roman" w:hAnsi="Times New Roman" w:cs="Times New Roman"/>
          <w:sz w:val="24"/>
          <w:szCs w:val="24"/>
        </w:rPr>
        <w:t xml:space="preserve"> So</w:t>
      </w:r>
      <w:r w:rsidRPr="00D06C1E">
        <w:rPr>
          <w:rFonts w:ascii="Times New Roman" w:eastAsia="Times New Roman" w:hAnsi="Times New Roman" w:cs="Times New Roman"/>
          <w:sz w:val="24"/>
          <w:szCs w:val="24"/>
        </w:rPr>
        <w:t>, some customers may find it difficult to repay their loans. This can increase the number of bad loans. As a result, banks may lose money and earn lower profits. If banks do not expect inflation, they may not increase loan interest rates quickly enough. This can also reduce profitability</w:t>
      </w:r>
      <w:sdt>
        <w:sdtPr>
          <w:rPr>
            <w:rFonts w:ascii="Times New Roman" w:eastAsia="Times New Roman" w:hAnsi="Times New Roman" w:cs="Times New Roman"/>
            <w:sz w:val="24"/>
            <w:szCs w:val="24"/>
          </w:rPr>
          <w:id w:val="-1767298245"/>
          <w:citation/>
        </w:sdtPr>
        <w:sdtEndPr/>
        <w:sdtContent>
          <w:r w:rsidR="0002383C">
            <w:rPr>
              <w:rFonts w:ascii="Times New Roman" w:eastAsia="Times New Roman" w:hAnsi="Times New Roman" w:cs="Times New Roman"/>
              <w:sz w:val="24"/>
              <w:szCs w:val="24"/>
            </w:rPr>
            <w:fldChar w:fldCharType="begin"/>
          </w:r>
          <w:r w:rsidR="007D0AA3">
            <w:rPr>
              <w:rFonts w:ascii="Times New Roman" w:eastAsia="Times New Roman" w:hAnsi="Times New Roman" w:cs="Times New Roman"/>
              <w:sz w:val="24"/>
              <w:szCs w:val="24"/>
            </w:rPr>
            <w:instrText xml:space="preserve">CITATION Ath05 \l 1033 </w:instrText>
          </w:r>
          <w:r w:rsidR="0002383C">
            <w:rPr>
              <w:rFonts w:ascii="Times New Roman" w:eastAsia="Times New Roman" w:hAnsi="Times New Roman" w:cs="Times New Roman"/>
              <w:sz w:val="24"/>
              <w:szCs w:val="24"/>
            </w:rPr>
            <w:fldChar w:fldCharType="separate"/>
          </w:r>
          <w:r w:rsidR="007D0AA3">
            <w:rPr>
              <w:rFonts w:ascii="Times New Roman" w:eastAsia="Times New Roman" w:hAnsi="Times New Roman" w:cs="Times New Roman"/>
              <w:noProof/>
              <w:sz w:val="24"/>
              <w:szCs w:val="24"/>
            </w:rPr>
            <w:t xml:space="preserve"> </w:t>
          </w:r>
          <w:r w:rsidR="007D0AA3" w:rsidRPr="007D0AA3">
            <w:rPr>
              <w:rFonts w:ascii="Times New Roman" w:eastAsia="Times New Roman" w:hAnsi="Times New Roman" w:cs="Times New Roman"/>
              <w:noProof/>
              <w:sz w:val="24"/>
              <w:szCs w:val="24"/>
            </w:rPr>
            <w:t>(Athanasoglou, Panayiotis P., 2005)</w:t>
          </w:r>
          <w:r w:rsidR="0002383C">
            <w:rPr>
              <w:rFonts w:ascii="Times New Roman" w:eastAsia="Times New Roman" w:hAnsi="Times New Roman" w:cs="Times New Roman"/>
              <w:sz w:val="24"/>
              <w:szCs w:val="24"/>
            </w:rPr>
            <w:fldChar w:fldCharType="end"/>
          </w:r>
        </w:sdtContent>
      </w:sdt>
      <w:r w:rsidRPr="00D06C1E">
        <w:rPr>
          <w:rFonts w:ascii="Times New Roman" w:eastAsia="Times New Roman" w:hAnsi="Times New Roman" w:cs="Times New Roman"/>
          <w:sz w:val="24"/>
          <w:szCs w:val="24"/>
        </w:rPr>
        <w:t>.</w:t>
      </w:r>
    </w:p>
    <w:p w14:paraId="3CC449D4" w14:textId="7BCFCA37" w:rsidR="00D06C1E" w:rsidRPr="00D06C1E" w:rsidRDefault="00D06C1E" w:rsidP="00DB6992">
      <w:pPr>
        <w:spacing w:before="100" w:beforeAutospacing="1" w:after="100" w:afterAutospacing="1" w:line="240" w:lineRule="auto"/>
        <w:jc w:val="both"/>
        <w:rPr>
          <w:rFonts w:ascii="Times New Roman" w:eastAsia="Times New Roman" w:hAnsi="Times New Roman" w:cs="Times New Roman"/>
          <w:sz w:val="24"/>
          <w:szCs w:val="24"/>
        </w:rPr>
      </w:pPr>
      <w:r w:rsidRPr="00D06C1E">
        <w:rPr>
          <w:rFonts w:ascii="Times New Roman" w:eastAsia="Times New Roman" w:hAnsi="Times New Roman" w:cs="Times New Roman"/>
          <w:sz w:val="24"/>
          <w:szCs w:val="24"/>
        </w:rPr>
        <w:t xml:space="preserve">Previous studies have reported different findings. </w:t>
      </w:r>
      <w:proofErr w:type="spellStart"/>
      <w:r w:rsidRPr="00D06C1E">
        <w:rPr>
          <w:rFonts w:ascii="Times New Roman" w:eastAsia="Times New Roman" w:hAnsi="Times New Roman" w:cs="Times New Roman"/>
          <w:sz w:val="24"/>
          <w:szCs w:val="24"/>
        </w:rPr>
        <w:t>Athanasoglou</w:t>
      </w:r>
      <w:proofErr w:type="spellEnd"/>
      <w:r w:rsidRPr="00D06C1E">
        <w:rPr>
          <w:rFonts w:ascii="Times New Roman" w:eastAsia="Times New Roman" w:hAnsi="Times New Roman" w:cs="Times New Roman"/>
          <w:sz w:val="24"/>
          <w:szCs w:val="24"/>
        </w:rPr>
        <w:t xml:space="preserve"> (200</w:t>
      </w:r>
      <w:r w:rsidR="0002383C">
        <w:rPr>
          <w:rFonts w:ascii="Times New Roman" w:eastAsia="Times New Roman" w:hAnsi="Times New Roman" w:cs="Times New Roman"/>
          <w:sz w:val="24"/>
          <w:szCs w:val="24"/>
        </w:rPr>
        <w:t>5</w:t>
      </w:r>
      <w:r w:rsidRPr="00D06C1E">
        <w:rPr>
          <w:rFonts w:ascii="Times New Roman" w:eastAsia="Times New Roman" w:hAnsi="Times New Roman" w:cs="Times New Roman"/>
          <w:sz w:val="24"/>
          <w:szCs w:val="24"/>
        </w:rPr>
        <w:t>) found that expected inflation can improve bank profitability if banks manage it well. However,</w:t>
      </w:r>
      <w:r w:rsidR="00587FE8">
        <w:rPr>
          <w:rFonts w:ascii="Times New Roman" w:eastAsia="Times New Roman" w:hAnsi="Times New Roman" w:cs="Times New Roman"/>
          <w:sz w:val="24"/>
          <w:szCs w:val="24"/>
        </w:rPr>
        <w:t xml:space="preserve"> Andreas</w:t>
      </w:r>
      <w:r w:rsidRPr="00D06C1E">
        <w:rPr>
          <w:rFonts w:ascii="Times New Roman" w:eastAsia="Times New Roman" w:hAnsi="Times New Roman" w:cs="Times New Roman"/>
          <w:sz w:val="24"/>
          <w:szCs w:val="24"/>
        </w:rPr>
        <w:t xml:space="preserve"> </w:t>
      </w:r>
      <w:r w:rsidR="00995938">
        <w:rPr>
          <w:rFonts w:ascii="Times New Roman" w:eastAsia="Times New Roman" w:hAnsi="Times New Roman" w:cs="Times New Roman"/>
          <w:sz w:val="24"/>
          <w:szCs w:val="24"/>
        </w:rPr>
        <w:t>(</w:t>
      </w:r>
      <w:r w:rsidRPr="00D06C1E">
        <w:rPr>
          <w:rFonts w:ascii="Times New Roman" w:eastAsia="Times New Roman" w:hAnsi="Times New Roman" w:cs="Times New Roman"/>
          <w:sz w:val="24"/>
          <w:szCs w:val="24"/>
        </w:rPr>
        <w:t>201</w:t>
      </w:r>
      <w:r w:rsidR="00995938">
        <w:rPr>
          <w:rFonts w:ascii="Times New Roman" w:eastAsia="Times New Roman" w:hAnsi="Times New Roman" w:cs="Times New Roman"/>
          <w:sz w:val="24"/>
          <w:szCs w:val="24"/>
        </w:rPr>
        <w:t>0</w:t>
      </w:r>
      <w:r w:rsidRPr="00D06C1E">
        <w:rPr>
          <w:rFonts w:ascii="Times New Roman" w:eastAsia="Times New Roman" w:hAnsi="Times New Roman" w:cs="Times New Roman"/>
          <w:sz w:val="24"/>
          <w:szCs w:val="24"/>
        </w:rPr>
        <w:t>) found that difficult economic conditions can reduce bank profitability</w:t>
      </w:r>
      <w:sdt>
        <w:sdtPr>
          <w:rPr>
            <w:rFonts w:ascii="Times New Roman" w:eastAsia="Times New Roman" w:hAnsi="Times New Roman" w:cs="Times New Roman"/>
            <w:sz w:val="24"/>
            <w:szCs w:val="24"/>
          </w:rPr>
          <w:id w:val="-502361016"/>
          <w:citation/>
        </w:sdtPr>
        <w:sdtEndPr/>
        <w:sdtContent>
          <w:r w:rsidR="00995938">
            <w:rPr>
              <w:rFonts w:ascii="Times New Roman" w:eastAsia="Times New Roman" w:hAnsi="Times New Roman" w:cs="Times New Roman"/>
              <w:sz w:val="24"/>
              <w:szCs w:val="24"/>
            </w:rPr>
            <w:fldChar w:fldCharType="begin"/>
          </w:r>
          <w:r w:rsidR="003E0D7D">
            <w:rPr>
              <w:rFonts w:ascii="Times New Roman" w:eastAsia="Times New Roman" w:hAnsi="Times New Roman" w:cs="Times New Roman"/>
              <w:sz w:val="24"/>
              <w:szCs w:val="24"/>
            </w:rPr>
            <w:instrText xml:space="preserve">CITATION Die10 \l 1033 </w:instrText>
          </w:r>
          <w:r w:rsidR="00995938">
            <w:rPr>
              <w:rFonts w:ascii="Times New Roman" w:eastAsia="Times New Roman" w:hAnsi="Times New Roman" w:cs="Times New Roman"/>
              <w:sz w:val="24"/>
              <w:szCs w:val="24"/>
            </w:rPr>
            <w:fldChar w:fldCharType="separate"/>
          </w:r>
          <w:r w:rsidR="003E0D7D">
            <w:rPr>
              <w:rFonts w:ascii="Times New Roman" w:eastAsia="Times New Roman" w:hAnsi="Times New Roman" w:cs="Times New Roman"/>
              <w:noProof/>
              <w:sz w:val="24"/>
              <w:szCs w:val="24"/>
            </w:rPr>
            <w:t xml:space="preserve"> </w:t>
          </w:r>
          <w:r w:rsidR="003E0D7D" w:rsidRPr="003E0D7D">
            <w:rPr>
              <w:rFonts w:ascii="Times New Roman" w:eastAsia="Times New Roman" w:hAnsi="Times New Roman" w:cs="Times New Roman"/>
              <w:noProof/>
              <w:sz w:val="24"/>
              <w:szCs w:val="24"/>
            </w:rPr>
            <w:t>(Andreas, 2011)</w:t>
          </w:r>
          <w:r w:rsidR="00995938">
            <w:rPr>
              <w:rFonts w:ascii="Times New Roman" w:eastAsia="Times New Roman" w:hAnsi="Times New Roman" w:cs="Times New Roman"/>
              <w:sz w:val="24"/>
              <w:szCs w:val="24"/>
            </w:rPr>
            <w:fldChar w:fldCharType="end"/>
          </w:r>
        </w:sdtContent>
      </w:sdt>
      <w:r w:rsidRPr="00D06C1E">
        <w:rPr>
          <w:rFonts w:ascii="Times New Roman" w:eastAsia="Times New Roman" w:hAnsi="Times New Roman" w:cs="Times New Roman"/>
          <w:sz w:val="24"/>
          <w:szCs w:val="24"/>
        </w:rPr>
        <w:t xml:space="preserve">. These </w:t>
      </w:r>
      <w:r w:rsidR="00B347BB">
        <w:rPr>
          <w:rFonts w:ascii="Times New Roman" w:eastAsia="Times New Roman" w:hAnsi="Times New Roman" w:cs="Times New Roman"/>
          <w:sz w:val="24"/>
          <w:szCs w:val="24"/>
        </w:rPr>
        <w:t xml:space="preserve">findings show that inflation's effect </w:t>
      </w:r>
      <w:r w:rsidRPr="00D06C1E">
        <w:rPr>
          <w:rFonts w:ascii="Times New Roman" w:eastAsia="Times New Roman" w:hAnsi="Times New Roman" w:cs="Times New Roman"/>
          <w:sz w:val="24"/>
          <w:szCs w:val="24"/>
        </w:rPr>
        <w:t>is not always the same. It depends on factors such as government policies, economic conditions, banking regulations, and how well banks are managed.</w:t>
      </w:r>
    </w:p>
    <w:p w14:paraId="515116BE" w14:textId="6EAB6CC8" w:rsidR="00D06C1E" w:rsidRPr="00D06C1E" w:rsidRDefault="00D06C1E" w:rsidP="00DB6992">
      <w:pPr>
        <w:spacing w:before="100" w:beforeAutospacing="1" w:after="100" w:afterAutospacing="1" w:line="240" w:lineRule="auto"/>
        <w:jc w:val="both"/>
        <w:rPr>
          <w:rFonts w:ascii="Times New Roman" w:eastAsia="Times New Roman" w:hAnsi="Times New Roman" w:cs="Times New Roman"/>
          <w:sz w:val="24"/>
          <w:szCs w:val="24"/>
        </w:rPr>
      </w:pPr>
      <w:r w:rsidRPr="00D06C1E">
        <w:rPr>
          <w:rFonts w:ascii="Times New Roman" w:eastAsia="Times New Roman" w:hAnsi="Times New Roman" w:cs="Times New Roman"/>
          <w:sz w:val="24"/>
          <w:szCs w:val="24"/>
        </w:rPr>
        <w:lastRenderedPageBreak/>
        <w:t xml:space="preserve">The UK is a good example for studying this relationship. Between 2016 and 2025, inflation </w:t>
      </w:r>
      <w:r w:rsidR="00B347BB">
        <w:rPr>
          <w:rFonts w:ascii="Times New Roman" w:eastAsia="Times New Roman" w:hAnsi="Times New Roman" w:cs="Times New Roman"/>
          <w:sz w:val="24"/>
          <w:szCs w:val="24"/>
        </w:rPr>
        <w:t>in the UK changed a lot</w:t>
      </w:r>
      <w:r w:rsidRPr="00D06C1E">
        <w:rPr>
          <w:rFonts w:ascii="Times New Roman" w:eastAsia="Times New Roman" w:hAnsi="Times New Roman" w:cs="Times New Roman"/>
          <w:sz w:val="24"/>
          <w:szCs w:val="24"/>
        </w:rPr>
        <w:t>. Inflation increased sharply after the COVID-19 pandemic. One reason was problems in global supply chains. To control inflation, the Bank of England increased interest rates. These changes affected banks in different ways. Higher interest rates helped some banks earn more interest income.</w:t>
      </w:r>
      <w:r w:rsidR="008F4E2C">
        <w:rPr>
          <w:rFonts w:ascii="Times New Roman" w:eastAsia="Times New Roman" w:hAnsi="Times New Roman" w:cs="Times New Roman"/>
          <w:sz w:val="24"/>
          <w:szCs w:val="24"/>
        </w:rPr>
        <w:t xml:space="preserve"> But</w:t>
      </w:r>
      <w:r w:rsidRPr="00D06C1E">
        <w:rPr>
          <w:rFonts w:ascii="Times New Roman" w:eastAsia="Times New Roman" w:hAnsi="Times New Roman" w:cs="Times New Roman"/>
          <w:sz w:val="24"/>
          <w:szCs w:val="24"/>
        </w:rPr>
        <w:t xml:space="preserve"> higher borrowing costs made it harder for some customers to repay their loans. Banks also faced higher operating costs.</w:t>
      </w:r>
      <w:r w:rsidR="008F4E2C">
        <w:rPr>
          <w:rFonts w:ascii="Times New Roman" w:eastAsia="Times New Roman" w:hAnsi="Times New Roman" w:cs="Times New Roman"/>
          <w:sz w:val="24"/>
          <w:szCs w:val="24"/>
        </w:rPr>
        <w:t xml:space="preserve"> So</w:t>
      </w:r>
      <w:r w:rsidRPr="00D06C1E">
        <w:rPr>
          <w:rFonts w:ascii="Times New Roman" w:eastAsia="Times New Roman" w:hAnsi="Times New Roman" w:cs="Times New Roman"/>
          <w:sz w:val="24"/>
          <w:szCs w:val="24"/>
        </w:rPr>
        <w:t>, inflation created both benefits and challenges for UK banks</w:t>
      </w:r>
      <w:r w:rsidR="008F4E2C">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472186995"/>
          <w:citation/>
        </w:sdtPr>
        <w:sdtEndPr/>
        <w:sdtContent>
          <w:r w:rsidR="00DB6992">
            <w:rPr>
              <w:rFonts w:ascii="Times New Roman" w:eastAsia="Times New Roman" w:hAnsi="Times New Roman" w:cs="Times New Roman"/>
              <w:sz w:val="24"/>
              <w:szCs w:val="24"/>
            </w:rPr>
            <w:fldChar w:fldCharType="begin"/>
          </w:r>
          <w:r w:rsidR="00517090">
            <w:rPr>
              <w:rFonts w:ascii="Times New Roman" w:eastAsia="Times New Roman" w:hAnsi="Times New Roman" w:cs="Times New Roman"/>
              <w:sz w:val="24"/>
              <w:szCs w:val="24"/>
            </w:rPr>
            <w:instrText xml:space="preserve">CITATION Bor171 \l 1033 </w:instrText>
          </w:r>
          <w:r w:rsidR="00DB6992">
            <w:rPr>
              <w:rFonts w:ascii="Times New Roman" w:eastAsia="Times New Roman" w:hAnsi="Times New Roman" w:cs="Times New Roman"/>
              <w:sz w:val="24"/>
              <w:szCs w:val="24"/>
            </w:rPr>
            <w:fldChar w:fldCharType="separate"/>
          </w:r>
          <w:r w:rsidR="00517090" w:rsidRPr="00517090">
            <w:rPr>
              <w:rFonts w:ascii="Times New Roman" w:eastAsia="Times New Roman" w:hAnsi="Times New Roman" w:cs="Times New Roman"/>
              <w:noProof/>
              <w:sz w:val="24"/>
              <w:szCs w:val="24"/>
            </w:rPr>
            <w:t>(Borio, et al., 2017)</w:t>
          </w:r>
          <w:r w:rsidR="00DB6992">
            <w:rPr>
              <w:rFonts w:ascii="Times New Roman" w:eastAsia="Times New Roman" w:hAnsi="Times New Roman" w:cs="Times New Roman"/>
              <w:sz w:val="24"/>
              <w:szCs w:val="24"/>
            </w:rPr>
            <w:fldChar w:fldCharType="end"/>
          </w:r>
        </w:sdtContent>
      </w:sdt>
      <w:r w:rsidRPr="00D06C1E">
        <w:rPr>
          <w:rFonts w:ascii="Times New Roman" w:eastAsia="Times New Roman" w:hAnsi="Times New Roman" w:cs="Times New Roman"/>
          <w:sz w:val="24"/>
          <w:szCs w:val="24"/>
        </w:rPr>
        <w:t>.</w:t>
      </w:r>
    </w:p>
    <w:p w14:paraId="7ED6EC5F" w14:textId="44ED347D" w:rsidR="00B54AA0" w:rsidRDefault="003A0B4D" w:rsidP="009B2DC9">
      <w:pPr>
        <w:spacing w:before="100" w:beforeAutospacing="1" w:after="100" w:afterAutospacing="1" w:line="240" w:lineRule="auto"/>
        <w:jc w:val="both"/>
        <w:rPr>
          <w:rFonts w:ascii="Times New Roman" w:eastAsia="Times New Roman" w:hAnsi="Times New Roman" w:cs="Times New Roman"/>
          <w:sz w:val="24"/>
          <w:szCs w:val="24"/>
        </w:rPr>
      </w:pPr>
      <w:r w:rsidRPr="003A0B4D">
        <w:rPr>
          <w:rFonts w:ascii="Times New Roman" w:eastAsia="Times New Roman" w:hAnsi="Times New Roman" w:cs="Times New Roman"/>
          <w:sz w:val="24"/>
          <w:szCs w:val="24"/>
        </w:rPr>
        <w:t xml:space="preserve">Although many studies have examined the relationship between inflation and bank profitability, </w:t>
      </w:r>
      <w:r w:rsidR="00F914DD">
        <w:rPr>
          <w:rFonts w:ascii="Times New Roman" w:eastAsia="Times New Roman" w:hAnsi="Times New Roman" w:cs="Times New Roman"/>
          <w:sz w:val="24"/>
          <w:szCs w:val="24"/>
        </w:rPr>
        <w:t>no clear answer remains</w:t>
      </w:r>
      <w:r w:rsidRPr="003A0B4D">
        <w:rPr>
          <w:rFonts w:ascii="Times New Roman" w:eastAsia="Times New Roman" w:hAnsi="Times New Roman" w:cs="Times New Roman"/>
          <w:sz w:val="24"/>
          <w:szCs w:val="24"/>
        </w:rPr>
        <w:t xml:space="preserve">. Some studies found a positive relationship, while others found a negative or no relationship. </w:t>
      </w:r>
      <w:r w:rsidR="00115DFD">
        <w:rPr>
          <w:rFonts w:ascii="Times New Roman" w:eastAsia="Times New Roman" w:hAnsi="Times New Roman" w:cs="Times New Roman"/>
          <w:sz w:val="24"/>
          <w:szCs w:val="24"/>
        </w:rPr>
        <w:t>These differences</w:t>
      </w:r>
      <w:r w:rsidRPr="003A0B4D">
        <w:rPr>
          <w:rFonts w:ascii="Times New Roman" w:eastAsia="Times New Roman" w:hAnsi="Times New Roman" w:cs="Times New Roman"/>
          <w:sz w:val="24"/>
          <w:szCs w:val="24"/>
        </w:rPr>
        <w:t xml:space="preserve"> may be </w:t>
      </w:r>
      <w:r w:rsidR="00B9544A">
        <w:rPr>
          <w:rFonts w:ascii="Times New Roman" w:eastAsia="Times New Roman" w:hAnsi="Times New Roman" w:cs="Times New Roman"/>
          <w:sz w:val="24"/>
          <w:szCs w:val="24"/>
        </w:rPr>
        <w:t>due to variations</w:t>
      </w:r>
      <w:r w:rsidRPr="003A0B4D">
        <w:rPr>
          <w:rFonts w:ascii="Times New Roman" w:eastAsia="Times New Roman" w:hAnsi="Times New Roman" w:cs="Times New Roman"/>
          <w:sz w:val="24"/>
          <w:szCs w:val="24"/>
        </w:rPr>
        <w:t xml:space="preserve"> in economic conditions, banking regulations, study periods, and research methods. In addition, </w:t>
      </w:r>
      <w:r w:rsidR="00DA2696">
        <w:rPr>
          <w:rFonts w:ascii="Times New Roman" w:eastAsia="Times New Roman" w:hAnsi="Times New Roman" w:cs="Times New Roman"/>
          <w:sz w:val="24"/>
          <w:szCs w:val="24"/>
        </w:rPr>
        <w:t>few studies have used recent data from major UK banks and examined inflation alongside</w:t>
      </w:r>
      <w:r w:rsidRPr="003A0B4D">
        <w:rPr>
          <w:rFonts w:ascii="Times New Roman" w:eastAsia="Times New Roman" w:hAnsi="Times New Roman" w:cs="Times New Roman"/>
          <w:sz w:val="24"/>
          <w:szCs w:val="24"/>
        </w:rPr>
        <w:t xml:space="preserve"> corporate governance. This shows that more research is needed.</w:t>
      </w:r>
      <w:r>
        <w:rPr>
          <w:rFonts w:ascii="Times New Roman" w:eastAsia="Times New Roman" w:hAnsi="Times New Roman" w:cs="Times New Roman"/>
          <w:sz w:val="24"/>
          <w:szCs w:val="24"/>
        </w:rPr>
        <w:t xml:space="preserve"> So</w:t>
      </w:r>
      <w:r w:rsidRPr="003A0B4D">
        <w:rPr>
          <w:rFonts w:ascii="Times New Roman" w:eastAsia="Times New Roman" w:hAnsi="Times New Roman" w:cs="Times New Roman"/>
          <w:sz w:val="24"/>
          <w:szCs w:val="24"/>
        </w:rPr>
        <w:t xml:space="preserve">, this study includes inflation as one of the independent variables. It examines whether changes in the UK inflation rate affect the Return on Assets (ROA) of HSBC, Barclays, Lloyds Banking Group, and NatWest Group between 2016 and 2025. This study aims to provide updated evidence on the factors that affect </w:t>
      </w:r>
      <w:r w:rsidR="00086BAB">
        <w:rPr>
          <w:rFonts w:ascii="Times New Roman" w:eastAsia="Times New Roman" w:hAnsi="Times New Roman" w:cs="Times New Roman"/>
          <w:sz w:val="24"/>
          <w:szCs w:val="24"/>
        </w:rPr>
        <w:t xml:space="preserve">UK bank profitability by examining </w:t>
      </w:r>
      <w:r w:rsidRPr="003A0B4D">
        <w:rPr>
          <w:rFonts w:ascii="Times New Roman" w:eastAsia="Times New Roman" w:hAnsi="Times New Roman" w:cs="Times New Roman"/>
          <w:sz w:val="24"/>
          <w:szCs w:val="24"/>
        </w:rPr>
        <w:t>macroeconomic and corporate governance factors together.</w:t>
      </w:r>
    </w:p>
    <w:p w14:paraId="3E557FE8" w14:textId="77777777" w:rsidR="00974B94" w:rsidRDefault="00974B94" w:rsidP="009B2DC9">
      <w:pPr>
        <w:spacing w:before="100" w:beforeAutospacing="1" w:after="100" w:afterAutospacing="1" w:line="240" w:lineRule="auto"/>
        <w:jc w:val="both"/>
        <w:rPr>
          <w:rFonts w:ascii="Times New Roman" w:eastAsia="Times New Roman" w:hAnsi="Times New Roman" w:cs="Times New Roman"/>
          <w:sz w:val="24"/>
          <w:szCs w:val="24"/>
        </w:rPr>
      </w:pPr>
    </w:p>
    <w:p w14:paraId="5DCF72C5" w14:textId="77777777" w:rsidR="00974B94" w:rsidRDefault="00974B94" w:rsidP="009B2DC9">
      <w:pPr>
        <w:spacing w:before="100" w:beforeAutospacing="1" w:after="100" w:afterAutospacing="1" w:line="240" w:lineRule="auto"/>
        <w:jc w:val="both"/>
        <w:rPr>
          <w:rFonts w:ascii="Times New Roman" w:eastAsia="Times New Roman" w:hAnsi="Times New Roman" w:cs="Times New Roman"/>
          <w:sz w:val="24"/>
          <w:szCs w:val="24"/>
        </w:rPr>
      </w:pPr>
    </w:p>
    <w:p w14:paraId="7015ECCE" w14:textId="77777777" w:rsidR="00974B94" w:rsidRDefault="00974B94" w:rsidP="009B2DC9">
      <w:pPr>
        <w:spacing w:before="100" w:beforeAutospacing="1" w:after="100" w:afterAutospacing="1" w:line="240" w:lineRule="auto"/>
        <w:jc w:val="both"/>
        <w:rPr>
          <w:rFonts w:ascii="Times New Roman" w:eastAsia="Times New Roman" w:hAnsi="Times New Roman" w:cs="Times New Roman"/>
          <w:sz w:val="24"/>
          <w:szCs w:val="24"/>
        </w:rPr>
      </w:pPr>
    </w:p>
    <w:p w14:paraId="3150D5B8" w14:textId="77777777" w:rsidR="00974B94" w:rsidRDefault="00974B94" w:rsidP="009B2DC9">
      <w:pPr>
        <w:spacing w:before="100" w:beforeAutospacing="1" w:after="100" w:afterAutospacing="1" w:line="240" w:lineRule="auto"/>
        <w:jc w:val="both"/>
        <w:rPr>
          <w:rFonts w:ascii="Times New Roman" w:eastAsia="Times New Roman" w:hAnsi="Times New Roman" w:cs="Times New Roman"/>
          <w:sz w:val="24"/>
          <w:szCs w:val="24"/>
        </w:rPr>
      </w:pPr>
    </w:p>
    <w:p w14:paraId="21ED504C" w14:textId="77777777" w:rsidR="00974B94" w:rsidRDefault="00974B94" w:rsidP="009B2DC9">
      <w:pPr>
        <w:spacing w:before="100" w:beforeAutospacing="1" w:after="100" w:afterAutospacing="1" w:line="240" w:lineRule="auto"/>
        <w:jc w:val="both"/>
        <w:rPr>
          <w:rFonts w:ascii="Times New Roman" w:eastAsia="Times New Roman" w:hAnsi="Times New Roman" w:cs="Times New Roman"/>
          <w:sz w:val="24"/>
          <w:szCs w:val="24"/>
        </w:rPr>
      </w:pPr>
    </w:p>
    <w:p w14:paraId="62AF05C2" w14:textId="77777777" w:rsidR="00974B94" w:rsidRDefault="00974B94" w:rsidP="009B2DC9">
      <w:pPr>
        <w:spacing w:before="100" w:beforeAutospacing="1" w:after="100" w:afterAutospacing="1" w:line="240" w:lineRule="auto"/>
        <w:jc w:val="both"/>
        <w:rPr>
          <w:rFonts w:ascii="Times New Roman" w:eastAsia="Times New Roman" w:hAnsi="Times New Roman" w:cs="Times New Roman"/>
          <w:sz w:val="24"/>
          <w:szCs w:val="24"/>
        </w:rPr>
      </w:pPr>
    </w:p>
    <w:p w14:paraId="757E1064" w14:textId="77777777" w:rsidR="00974B94" w:rsidRDefault="00974B94" w:rsidP="009B2DC9">
      <w:pPr>
        <w:spacing w:before="100" w:beforeAutospacing="1" w:after="100" w:afterAutospacing="1" w:line="240" w:lineRule="auto"/>
        <w:jc w:val="both"/>
        <w:rPr>
          <w:rFonts w:ascii="Times New Roman" w:eastAsia="Times New Roman" w:hAnsi="Times New Roman" w:cs="Times New Roman"/>
          <w:sz w:val="24"/>
          <w:szCs w:val="24"/>
        </w:rPr>
      </w:pPr>
    </w:p>
    <w:p w14:paraId="49E3E250" w14:textId="77777777" w:rsidR="00974B94" w:rsidRDefault="00974B94" w:rsidP="009B2DC9">
      <w:pPr>
        <w:spacing w:before="100" w:beforeAutospacing="1" w:after="100" w:afterAutospacing="1" w:line="240" w:lineRule="auto"/>
        <w:jc w:val="both"/>
        <w:rPr>
          <w:rFonts w:ascii="Times New Roman" w:eastAsia="Times New Roman" w:hAnsi="Times New Roman" w:cs="Times New Roman"/>
          <w:sz w:val="24"/>
          <w:szCs w:val="24"/>
        </w:rPr>
      </w:pPr>
    </w:p>
    <w:p w14:paraId="12C229B9" w14:textId="77777777" w:rsidR="00974B94" w:rsidRDefault="00974B94" w:rsidP="009B2DC9">
      <w:pPr>
        <w:spacing w:before="100" w:beforeAutospacing="1" w:after="100" w:afterAutospacing="1" w:line="240" w:lineRule="auto"/>
        <w:jc w:val="both"/>
        <w:rPr>
          <w:rFonts w:ascii="Times New Roman" w:eastAsia="Times New Roman" w:hAnsi="Times New Roman" w:cs="Times New Roman"/>
          <w:sz w:val="24"/>
          <w:szCs w:val="24"/>
        </w:rPr>
      </w:pPr>
    </w:p>
    <w:p w14:paraId="23F77211" w14:textId="77777777" w:rsidR="00974B94" w:rsidRDefault="00974B94" w:rsidP="009B2DC9">
      <w:pPr>
        <w:spacing w:before="100" w:beforeAutospacing="1" w:after="100" w:afterAutospacing="1" w:line="240" w:lineRule="auto"/>
        <w:jc w:val="both"/>
        <w:rPr>
          <w:rFonts w:ascii="Times New Roman" w:eastAsia="Times New Roman" w:hAnsi="Times New Roman" w:cs="Times New Roman"/>
          <w:sz w:val="24"/>
          <w:szCs w:val="24"/>
        </w:rPr>
      </w:pPr>
    </w:p>
    <w:p w14:paraId="44286B9B" w14:textId="77777777" w:rsidR="00974B94" w:rsidRDefault="00974B94" w:rsidP="009B2DC9">
      <w:pPr>
        <w:spacing w:before="100" w:beforeAutospacing="1" w:after="100" w:afterAutospacing="1" w:line="240" w:lineRule="auto"/>
        <w:jc w:val="both"/>
        <w:rPr>
          <w:rFonts w:ascii="Times New Roman" w:eastAsia="Times New Roman" w:hAnsi="Times New Roman" w:cs="Times New Roman"/>
          <w:sz w:val="24"/>
          <w:szCs w:val="24"/>
        </w:rPr>
      </w:pPr>
    </w:p>
    <w:p w14:paraId="0EF3711E" w14:textId="77777777" w:rsidR="00974B94" w:rsidRPr="009B2DC9" w:rsidRDefault="00974B94" w:rsidP="009B2DC9">
      <w:pPr>
        <w:spacing w:before="100" w:beforeAutospacing="1" w:after="100" w:afterAutospacing="1" w:line="240" w:lineRule="auto"/>
        <w:jc w:val="both"/>
        <w:rPr>
          <w:rFonts w:ascii="Times New Roman" w:eastAsia="Times New Roman" w:hAnsi="Times New Roman" w:cs="Times New Roman"/>
          <w:sz w:val="24"/>
          <w:szCs w:val="24"/>
        </w:rPr>
      </w:pPr>
    </w:p>
    <w:p w14:paraId="55102050" w14:textId="27F70422" w:rsidR="00B54AA0" w:rsidRPr="009B2DC9" w:rsidRDefault="00EF7AB9" w:rsidP="00916EBA">
      <w:pPr>
        <w:pStyle w:val="Heading2"/>
      </w:pPr>
      <w:bookmarkStart w:id="18" w:name="_Toc239076662"/>
      <w:r w:rsidRPr="00B54AA0">
        <w:lastRenderedPageBreak/>
        <w:t>Interest Rates and Bank Profitability</w:t>
      </w:r>
      <w:bookmarkEnd w:id="18"/>
    </w:p>
    <w:p w14:paraId="0EEDE7AA" w14:textId="08337A6F" w:rsidR="003B01E2" w:rsidRPr="003B01E2" w:rsidRDefault="003B01E2" w:rsidP="00EA50CC">
      <w:pPr>
        <w:spacing w:before="100" w:beforeAutospacing="1" w:after="100" w:afterAutospacing="1" w:line="240" w:lineRule="auto"/>
        <w:jc w:val="both"/>
        <w:rPr>
          <w:rFonts w:ascii="Times New Roman" w:eastAsia="Times New Roman" w:hAnsi="Times New Roman" w:cs="Times New Roman"/>
          <w:sz w:val="24"/>
          <w:szCs w:val="24"/>
        </w:rPr>
      </w:pPr>
      <w:r w:rsidRPr="003B01E2">
        <w:rPr>
          <w:rFonts w:ascii="Times New Roman" w:eastAsia="Times New Roman" w:hAnsi="Times New Roman" w:cs="Times New Roman"/>
          <w:sz w:val="24"/>
          <w:szCs w:val="24"/>
        </w:rPr>
        <w:t xml:space="preserve">Interest rates are an important economic factor that can affect bank profitability. </w:t>
      </w:r>
      <w:r w:rsidR="00D22DB8">
        <w:rPr>
          <w:rFonts w:ascii="Times New Roman" w:eastAsia="Times New Roman" w:hAnsi="Times New Roman" w:cs="Times New Roman"/>
          <w:sz w:val="24"/>
          <w:szCs w:val="24"/>
        </w:rPr>
        <w:t xml:space="preserve">Interest rates </w:t>
      </w:r>
      <w:r w:rsidRPr="003B01E2">
        <w:rPr>
          <w:rFonts w:ascii="Times New Roman" w:eastAsia="Times New Roman" w:hAnsi="Times New Roman" w:cs="Times New Roman"/>
          <w:sz w:val="24"/>
          <w:szCs w:val="24"/>
        </w:rPr>
        <w:t>influence how much banks charge for loans and how much interest they pay to customers on savings and deposits. In the UK, the Bank of England sets the Bank Rate to control inflation and support economic stability.</w:t>
      </w:r>
      <w:r w:rsidR="00997757">
        <w:rPr>
          <w:rFonts w:ascii="Times New Roman" w:eastAsia="Times New Roman" w:hAnsi="Times New Roman" w:cs="Times New Roman"/>
          <w:sz w:val="24"/>
          <w:szCs w:val="24"/>
        </w:rPr>
        <w:t xml:space="preserve"> Any c</w:t>
      </w:r>
      <w:r w:rsidRPr="003B01E2">
        <w:rPr>
          <w:rFonts w:ascii="Times New Roman" w:eastAsia="Times New Roman" w:hAnsi="Times New Roman" w:cs="Times New Roman"/>
          <w:sz w:val="24"/>
          <w:szCs w:val="24"/>
        </w:rPr>
        <w:t>hanges in the Bank Rate normally affect the lending and deposit rates offered by commercial banks.</w:t>
      </w:r>
    </w:p>
    <w:p w14:paraId="57DD1EE7" w14:textId="56C288E0" w:rsidR="003B01E2" w:rsidRDefault="003B01E2" w:rsidP="005A4558">
      <w:pPr>
        <w:spacing w:before="100" w:beforeAutospacing="1" w:after="100" w:afterAutospacing="1" w:line="240" w:lineRule="auto"/>
        <w:jc w:val="both"/>
        <w:rPr>
          <w:rFonts w:ascii="Times New Roman" w:eastAsia="Times New Roman" w:hAnsi="Times New Roman" w:cs="Times New Roman"/>
          <w:sz w:val="24"/>
          <w:szCs w:val="24"/>
        </w:rPr>
      </w:pPr>
      <w:r w:rsidRPr="003B01E2">
        <w:rPr>
          <w:rFonts w:ascii="Times New Roman" w:eastAsia="Times New Roman" w:hAnsi="Times New Roman" w:cs="Times New Roman"/>
          <w:sz w:val="24"/>
          <w:szCs w:val="24"/>
        </w:rPr>
        <w:t xml:space="preserve">Higher interest rates can improve bank profitability by increasing net interest income. Net interest income is the difference between the interest a bank receives from loans and the interest </w:t>
      </w:r>
      <w:r w:rsidR="00EA50CC">
        <w:rPr>
          <w:rFonts w:ascii="Times New Roman" w:eastAsia="Times New Roman" w:hAnsi="Times New Roman" w:cs="Times New Roman"/>
          <w:sz w:val="24"/>
          <w:szCs w:val="24"/>
        </w:rPr>
        <w:t>banks pay</w:t>
      </w:r>
      <w:r w:rsidRPr="003B01E2">
        <w:rPr>
          <w:rFonts w:ascii="Times New Roman" w:eastAsia="Times New Roman" w:hAnsi="Times New Roman" w:cs="Times New Roman"/>
          <w:sz w:val="24"/>
          <w:szCs w:val="24"/>
        </w:rPr>
        <w:t xml:space="preserve"> to depositors. When lending rates increase faster than deposit rates, banks can earn a </w:t>
      </w:r>
      <w:r w:rsidR="00725EFD">
        <w:rPr>
          <w:rFonts w:ascii="Times New Roman" w:eastAsia="Times New Roman" w:hAnsi="Times New Roman" w:cs="Times New Roman"/>
          <w:sz w:val="24"/>
          <w:szCs w:val="24"/>
        </w:rPr>
        <w:t>good</w:t>
      </w:r>
      <w:r w:rsidRPr="003B01E2">
        <w:rPr>
          <w:rFonts w:ascii="Times New Roman" w:eastAsia="Times New Roman" w:hAnsi="Times New Roman" w:cs="Times New Roman"/>
          <w:sz w:val="24"/>
          <w:szCs w:val="24"/>
        </w:rPr>
        <w:t xml:space="preserve"> net interest margin. This can increase their profitability. </w:t>
      </w:r>
      <w:proofErr w:type="spellStart"/>
      <w:r w:rsidRPr="003B01E2">
        <w:rPr>
          <w:rFonts w:ascii="Times New Roman" w:eastAsia="Times New Roman" w:hAnsi="Times New Roman" w:cs="Times New Roman"/>
          <w:sz w:val="24"/>
          <w:szCs w:val="24"/>
        </w:rPr>
        <w:t>Athanasoglou</w:t>
      </w:r>
      <w:proofErr w:type="spellEnd"/>
      <w:r w:rsidR="005A4558">
        <w:rPr>
          <w:rFonts w:ascii="Times New Roman" w:eastAsia="Times New Roman" w:hAnsi="Times New Roman" w:cs="Times New Roman"/>
          <w:sz w:val="24"/>
          <w:szCs w:val="24"/>
        </w:rPr>
        <w:t xml:space="preserve"> </w:t>
      </w:r>
      <w:r w:rsidRPr="003B01E2">
        <w:rPr>
          <w:rFonts w:ascii="Times New Roman" w:eastAsia="Times New Roman" w:hAnsi="Times New Roman" w:cs="Times New Roman"/>
          <w:sz w:val="24"/>
          <w:szCs w:val="24"/>
        </w:rPr>
        <w:t>(200</w:t>
      </w:r>
      <w:r w:rsidR="005A4558">
        <w:rPr>
          <w:rFonts w:ascii="Times New Roman" w:eastAsia="Times New Roman" w:hAnsi="Times New Roman" w:cs="Times New Roman"/>
          <w:sz w:val="24"/>
          <w:szCs w:val="24"/>
        </w:rPr>
        <w:t>5</w:t>
      </w:r>
      <w:r w:rsidRPr="003B01E2">
        <w:rPr>
          <w:rFonts w:ascii="Times New Roman" w:eastAsia="Times New Roman" w:hAnsi="Times New Roman" w:cs="Times New Roman"/>
          <w:sz w:val="24"/>
          <w:szCs w:val="24"/>
        </w:rPr>
        <w:t>) found that both economic conditions and bank-specific factors can influence bank profitability</w:t>
      </w:r>
      <w:sdt>
        <w:sdtPr>
          <w:rPr>
            <w:rFonts w:ascii="Times New Roman" w:eastAsia="Times New Roman" w:hAnsi="Times New Roman" w:cs="Times New Roman"/>
            <w:sz w:val="24"/>
            <w:szCs w:val="24"/>
          </w:rPr>
          <w:id w:val="73026715"/>
          <w:citation/>
        </w:sdtPr>
        <w:sdtEndPr/>
        <w:sdtContent>
          <w:r w:rsidR="00725EFD">
            <w:rPr>
              <w:rFonts w:ascii="Times New Roman" w:eastAsia="Times New Roman" w:hAnsi="Times New Roman" w:cs="Times New Roman"/>
              <w:sz w:val="24"/>
              <w:szCs w:val="24"/>
            </w:rPr>
            <w:fldChar w:fldCharType="begin"/>
          </w:r>
          <w:r w:rsidR="007D0AA3">
            <w:rPr>
              <w:rFonts w:ascii="Times New Roman" w:eastAsia="Times New Roman" w:hAnsi="Times New Roman" w:cs="Times New Roman"/>
              <w:sz w:val="24"/>
              <w:szCs w:val="24"/>
            </w:rPr>
            <w:instrText xml:space="preserve">CITATION Ath05 \l 1033 </w:instrText>
          </w:r>
          <w:r w:rsidR="00725EFD">
            <w:rPr>
              <w:rFonts w:ascii="Times New Roman" w:eastAsia="Times New Roman" w:hAnsi="Times New Roman" w:cs="Times New Roman"/>
              <w:sz w:val="24"/>
              <w:szCs w:val="24"/>
            </w:rPr>
            <w:fldChar w:fldCharType="separate"/>
          </w:r>
          <w:r w:rsidR="007D0AA3">
            <w:rPr>
              <w:rFonts w:ascii="Times New Roman" w:eastAsia="Times New Roman" w:hAnsi="Times New Roman" w:cs="Times New Roman"/>
              <w:noProof/>
              <w:sz w:val="24"/>
              <w:szCs w:val="24"/>
            </w:rPr>
            <w:t xml:space="preserve"> </w:t>
          </w:r>
          <w:r w:rsidR="007D0AA3" w:rsidRPr="007D0AA3">
            <w:rPr>
              <w:rFonts w:ascii="Times New Roman" w:eastAsia="Times New Roman" w:hAnsi="Times New Roman" w:cs="Times New Roman"/>
              <w:noProof/>
              <w:sz w:val="24"/>
              <w:szCs w:val="24"/>
            </w:rPr>
            <w:t>(Athanasoglou, Panayiotis P., 2005)</w:t>
          </w:r>
          <w:r w:rsidR="00725EFD">
            <w:rPr>
              <w:rFonts w:ascii="Times New Roman" w:eastAsia="Times New Roman" w:hAnsi="Times New Roman" w:cs="Times New Roman"/>
              <w:sz w:val="24"/>
              <w:szCs w:val="24"/>
            </w:rPr>
            <w:fldChar w:fldCharType="end"/>
          </w:r>
        </w:sdtContent>
      </w:sdt>
      <w:r w:rsidRPr="003B01E2">
        <w:rPr>
          <w:rFonts w:ascii="Times New Roman" w:eastAsia="Times New Roman" w:hAnsi="Times New Roman" w:cs="Times New Roman"/>
          <w:sz w:val="24"/>
          <w:szCs w:val="24"/>
        </w:rPr>
        <w:t>.</w:t>
      </w:r>
    </w:p>
    <w:p w14:paraId="757E7518" w14:textId="75528370" w:rsidR="005A4558" w:rsidRDefault="00BE68A2" w:rsidP="005A455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89" behindDoc="0" locked="0" layoutInCell="1" allowOverlap="1" wp14:anchorId="79895C97" wp14:editId="09DBA677">
                <wp:simplePos x="0" y="0"/>
                <wp:positionH relativeFrom="column">
                  <wp:posOffset>1409700</wp:posOffset>
                </wp:positionH>
                <wp:positionV relativeFrom="paragraph">
                  <wp:posOffset>233045</wp:posOffset>
                </wp:positionV>
                <wp:extent cx="2200275" cy="6572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2200275" cy="657225"/>
                        </a:xfrm>
                        <a:prstGeom prst="rect">
                          <a:avLst/>
                        </a:prstGeom>
                        <a:solidFill>
                          <a:schemeClr val="lt1"/>
                        </a:solidFill>
                        <a:ln w="6350">
                          <a:solidFill>
                            <a:prstClr val="black"/>
                          </a:solidFill>
                        </a:ln>
                      </wps:spPr>
                      <wps:txbx>
                        <w:txbxContent>
                          <w:p w14:paraId="1EDDBBE5" w14:textId="4AB417E1" w:rsidR="00BE68A2" w:rsidRPr="00171636" w:rsidRDefault="00BE68A2" w:rsidP="00171636">
                            <w:pPr>
                              <w:jc w:val="center"/>
                              <w:rPr>
                                <w:rFonts w:ascii="Times New Roman" w:hAnsi="Times New Roman" w:cs="Times New Roman"/>
                                <w:sz w:val="24"/>
                                <w:szCs w:val="24"/>
                              </w:rPr>
                            </w:pPr>
                            <w:r w:rsidRPr="00171636">
                              <w:rPr>
                                <w:rFonts w:ascii="Times New Roman" w:hAnsi="Times New Roman" w:cs="Times New Roman"/>
                                <w:sz w:val="24"/>
                                <w:szCs w:val="24"/>
                              </w:rPr>
                              <w:t>Higher</w:t>
                            </w:r>
                            <w:r w:rsidR="00993E68" w:rsidRPr="00171636">
                              <w:rPr>
                                <w:rFonts w:ascii="Times New Roman" w:hAnsi="Times New Roman" w:cs="Times New Roman"/>
                                <w:sz w:val="24"/>
                                <w:szCs w:val="24"/>
                              </w:rPr>
                              <w:t xml:space="preserve"> Interest Rates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895C97" id="Text Box 14" o:spid="_x0000_s1044" type="#_x0000_t202" style="position:absolute;left:0;text-align:left;margin-left:111pt;margin-top:18.35pt;width:173.25pt;height:51.75pt;z-index:2516582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" fillcolor="white [3201]" strokeweight=".5pt">
                <v:textbox>
                  <w:txbxContent>
                    <w:p w14:paraId="1EDDBBE5" w14:textId="4AB417E1" w:rsidR="00BE68A2" w:rsidRPr="00171636" w:rsidRDefault="00BE68A2" w:rsidP="00171636">
                      <w:pPr>
                        <w:jc w:val="center"/>
                        <w:rPr>
                          <w:rFonts w:ascii="Times New Roman" w:hAnsi="Times New Roman" w:cs="Times New Roman"/>
                          <w:sz w:val="24"/>
                          <w:szCs w:val="24"/>
                        </w:rPr>
                      </w:pPr>
                      <w:r w:rsidRPr="00171636">
                        <w:rPr>
                          <w:rFonts w:ascii="Times New Roman" w:hAnsi="Times New Roman" w:cs="Times New Roman"/>
                          <w:sz w:val="24"/>
                          <w:szCs w:val="24"/>
                        </w:rPr>
                        <w:t>Higher</w:t>
                      </w:r>
                      <w:r w:rsidR="00993E68" w:rsidRPr="00171636">
                        <w:rPr>
                          <w:rFonts w:ascii="Times New Roman" w:hAnsi="Times New Roman" w:cs="Times New Roman"/>
                          <w:sz w:val="24"/>
                          <w:szCs w:val="24"/>
                        </w:rPr>
                        <w:t xml:space="preserve"> Interest Rates</w:t>
                      </w:r>
                    </w:p>
                  </w:txbxContent>
                </v:textbox>
              </v:shape>
            </w:pict>
          </mc:Fallback>
        </mc:AlternateContent>
      </w:r>
    </w:p>
    <w:p w14:paraId="7B3DED33" w14:textId="77777777" w:rsidR="00BE68A2" w:rsidRDefault="00BE68A2" w:rsidP="005A4558">
      <w:pPr>
        <w:spacing w:before="100" w:beforeAutospacing="1" w:after="100" w:afterAutospacing="1" w:line="240" w:lineRule="auto"/>
        <w:jc w:val="both"/>
        <w:rPr>
          <w:rFonts w:ascii="Times New Roman" w:eastAsia="Times New Roman" w:hAnsi="Times New Roman" w:cs="Times New Roman"/>
          <w:sz w:val="24"/>
          <w:szCs w:val="24"/>
        </w:rPr>
      </w:pPr>
    </w:p>
    <w:p w14:paraId="4F900C94" w14:textId="18CA9273" w:rsidR="00BE68A2" w:rsidRDefault="00BE650E" w:rsidP="005A455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93" behindDoc="0" locked="0" layoutInCell="1" allowOverlap="1" wp14:anchorId="2E60FFC6" wp14:editId="7798D232">
                <wp:simplePos x="0" y="0"/>
                <wp:positionH relativeFrom="column">
                  <wp:posOffset>2333625</wp:posOffset>
                </wp:positionH>
                <wp:positionV relativeFrom="paragraph">
                  <wp:posOffset>184150</wp:posOffset>
                </wp:positionV>
                <wp:extent cx="257175" cy="276225"/>
                <wp:effectExtent l="19050" t="0" r="28575" b="47625"/>
                <wp:wrapNone/>
                <wp:docPr id="22" name="Arrow: Down 22"/>
                <wp:cNvGraphicFramePr/>
                <a:graphic xmlns:a="http://schemas.openxmlformats.org/drawingml/2006/main">
                  <a:graphicData uri="http://schemas.microsoft.com/office/word/2010/wordprocessingShape">
                    <wps:wsp>
                      <wps:cNvSpPr/>
                      <wps:spPr>
                        <a:xfrm>
                          <a:off x="0" y="0"/>
                          <a:ext cx="257175" cy="27622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F5E58E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2" o:spid="_x0000_s1026" type="#_x0000_t67" style="position:absolute;margin-left:183.75pt;margin-top:14.5pt;width:20.25pt;height:21.75pt;z-index:25166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" adj="11545" fillcolor="black [3200]" strokecolor="black [1600]" strokeweight="1pt"/>
            </w:pict>
          </mc:Fallback>
        </mc:AlternateContent>
      </w:r>
    </w:p>
    <w:p w14:paraId="6F2A9F7C" w14:textId="0159C4E0" w:rsidR="00BE68A2" w:rsidRDefault="005E799E" w:rsidP="005A455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90" behindDoc="0" locked="0" layoutInCell="1" allowOverlap="1" wp14:anchorId="6BE28908" wp14:editId="7E56F8B8">
                <wp:simplePos x="0" y="0"/>
                <wp:positionH relativeFrom="column">
                  <wp:posOffset>1409700</wp:posOffset>
                </wp:positionH>
                <wp:positionV relativeFrom="paragraph">
                  <wp:posOffset>107315</wp:posOffset>
                </wp:positionV>
                <wp:extent cx="2200275" cy="59055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2200275" cy="590550"/>
                        </a:xfrm>
                        <a:prstGeom prst="rect">
                          <a:avLst/>
                        </a:prstGeom>
                        <a:solidFill>
                          <a:schemeClr val="lt1"/>
                        </a:solidFill>
                        <a:ln w="6350">
                          <a:solidFill>
                            <a:prstClr val="black"/>
                          </a:solidFill>
                        </a:ln>
                      </wps:spPr>
                      <wps:txbx>
                        <w:txbxContent>
                          <w:p w14:paraId="7DD03FD0" w14:textId="7F94A432" w:rsidR="005E799E" w:rsidRPr="00171636" w:rsidRDefault="005E799E" w:rsidP="00BE650E">
                            <w:pPr>
                              <w:jc w:val="center"/>
                              <w:rPr>
                                <w:rFonts w:ascii="Times New Roman" w:hAnsi="Times New Roman" w:cs="Times New Roman"/>
                                <w:sz w:val="24"/>
                                <w:szCs w:val="24"/>
                              </w:rPr>
                            </w:pPr>
                            <w:r w:rsidRPr="00171636">
                              <w:rPr>
                                <w:rFonts w:ascii="Times New Roman" w:hAnsi="Times New Roman" w:cs="Times New Roman"/>
                                <w:sz w:val="24"/>
                                <w:szCs w:val="24"/>
                              </w:rPr>
                              <w:t xml:space="preserve">Banks </w:t>
                            </w:r>
                            <w:r w:rsidR="00171636" w:rsidRPr="00171636">
                              <w:rPr>
                                <w:rFonts w:ascii="Times New Roman" w:hAnsi="Times New Roman" w:cs="Times New Roman"/>
                                <w:sz w:val="24"/>
                                <w:szCs w:val="24"/>
                              </w:rPr>
                              <w:t>Increase</w:t>
                            </w:r>
                            <w:r w:rsidRPr="00171636">
                              <w:rPr>
                                <w:rFonts w:ascii="Times New Roman" w:hAnsi="Times New Roman" w:cs="Times New Roman"/>
                                <w:sz w:val="24"/>
                                <w:szCs w:val="24"/>
                              </w:rPr>
                              <w:t xml:space="preserve"> Lending rates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E28908" id="Text Box 16" o:spid="_x0000_s1045" type="#_x0000_t202" style="position:absolute;left:0;text-align:left;margin-left:111pt;margin-top:8.45pt;width:173.25pt;height:46.5pt;z-index:25165829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" fillcolor="white [3201]" strokeweight=".5pt">
                <v:textbox>
                  <w:txbxContent>
                    <w:p w14:paraId="7DD03FD0" w14:textId="7F94A432" w:rsidR="005E799E" w:rsidRPr="00171636" w:rsidRDefault="005E799E" w:rsidP="00BE650E">
                      <w:pPr>
                        <w:jc w:val="center"/>
                        <w:rPr>
                          <w:rFonts w:ascii="Times New Roman" w:hAnsi="Times New Roman" w:cs="Times New Roman"/>
                          <w:sz w:val="24"/>
                          <w:szCs w:val="24"/>
                        </w:rPr>
                      </w:pPr>
                      <w:r w:rsidRPr="00171636">
                        <w:rPr>
                          <w:rFonts w:ascii="Times New Roman" w:hAnsi="Times New Roman" w:cs="Times New Roman"/>
                          <w:sz w:val="24"/>
                          <w:szCs w:val="24"/>
                        </w:rPr>
                        <w:t xml:space="preserve">Banks </w:t>
                      </w:r>
                      <w:r w:rsidR="00171636" w:rsidRPr="00171636">
                        <w:rPr>
                          <w:rFonts w:ascii="Times New Roman" w:hAnsi="Times New Roman" w:cs="Times New Roman"/>
                          <w:sz w:val="24"/>
                          <w:szCs w:val="24"/>
                        </w:rPr>
                        <w:t>Increase</w:t>
                      </w:r>
                      <w:r w:rsidRPr="00171636">
                        <w:rPr>
                          <w:rFonts w:ascii="Times New Roman" w:hAnsi="Times New Roman" w:cs="Times New Roman"/>
                          <w:sz w:val="24"/>
                          <w:szCs w:val="24"/>
                        </w:rPr>
                        <w:t xml:space="preserve"> Lending rates</w:t>
                      </w:r>
                    </w:p>
                  </w:txbxContent>
                </v:textbox>
              </v:shape>
            </w:pict>
          </mc:Fallback>
        </mc:AlternateContent>
      </w:r>
    </w:p>
    <w:p w14:paraId="0708BB1B" w14:textId="36B41EC7" w:rsidR="00BE68A2" w:rsidRDefault="00BE650E" w:rsidP="005A455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94" behindDoc="0" locked="0" layoutInCell="1" allowOverlap="1" wp14:anchorId="370D7908" wp14:editId="4431DC33">
                <wp:simplePos x="0" y="0"/>
                <wp:positionH relativeFrom="column">
                  <wp:posOffset>2371725</wp:posOffset>
                </wp:positionH>
                <wp:positionV relativeFrom="paragraph">
                  <wp:posOffset>344805</wp:posOffset>
                </wp:positionV>
                <wp:extent cx="219075" cy="304800"/>
                <wp:effectExtent l="19050" t="0" r="28575" b="38100"/>
                <wp:wrapNone/>
                <wp:docPr id="23" name="Arrow: Down 23"/>
                <wp:cNvGraphicFramePr/>
                <a:graphic xmlns:a="http://schemas.openxmlformats.org/drawingml/2006/main">
                  <a:graphicData uri="http://schemas.microsoft.com/office/word/2010/wordprocessingShape">
                    <wps:wsp>
                      <wps:cNvSpPr/>
                      <wps:spPr>
                        <a:xfrm>
                          <a:off x="0" y="0"/>
                          <a:ext cx="219075" cy="30480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E55FB5" id="Arrow: Down 23" o:spid="_x0000_s1026" type="#_x0000_t67" style="position:absolute;margin-left:186.75pt;margin-top:27.15pt;width:17.25pt;height:24pt;z-index:25166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" adj="13838" fillcolor="black [3200]" strokecolor="black [1600]" strokeweight="1pt"/>
            </w:pict>
          </mc:Fallback>
        </mc:AlternateContent>
      </w:r>
    </w:p>
    <w:p w14:paraId="6A540DF9" w14:textId="3C46E08E" w:rsidR="00BE68A2" w:rsidRDefault="00171636" w:rsidP="005A455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91" behindDoc="0" locked="0" layoutInCell="1" allowOverlap="1" wp14:anchorId="15436BB0" wp14:editId="5908C8B1">
                <wp:simplePos x="0" y="0"/>
                <wp:positionH relativeFrom="column">
                  <wp:posOffset>1409700</wp:posOffset>
                </wp:positionH>
                <wp:positionV relativeFrom="paragraph">
                  <wp:posOffset>296545</wp:posOffset>
                </wp:positionV>
                <wp:extent cx="2200275" cy="48577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2200275" cy="485775"/>
                        </a:xfrm>
                        <a:prstGeom prst="rect">
                          <a:avLst/>
                        </a:prstGeom>
                        <a:solidFill>
                          <a:schemeClr val="lt1"/>
                        </a:solidFill>
                        <a:ln w="6350">
                          <a:solidFill>
                            <a:prstClr val="black"/>
                          </a:solidFill>
                        </a:ln>
                      </wps:spPr>
                      <wps:txbx>
                        <w:txbxContent>
                          <w:p w14:paraId="617EB6B2" w14:textId="407894C7" w:rsidR="005E799E" w:rsidRPr="00171636" w:rsidRDefault="005E799E" w:rsidP="00BE650E">
                            <w:pPr>
                              <w:jc w:val="center"/>
                              <w:rPr>
                                <w:rFonts w:ascii="Times New Roman" w:hAnsi="Times New Roman" w:cs="Times New Roman"/>
                                <w:sz w:val="24"/>
                                <w:szCs w:val="24"/>
                              </w:rPr>
                            </w:pPr>
                            <w:r w:rsidRPr="00171636">
                              <w:rPr>
                                <w:rFonts w:ascii="Times New Roman" w:hAnsi="Times New Roman" w:cs="Times New Roman"/>
                                <w:sz w:val="24"/>
                                <w:szCs w:val="24"/>
                              </w:rPr>
                              <w:t xml:space="preserve">Interest Income </w:t>
                            </w:r>
                            <w:r w:rsidR="00171636" w:rsidRPr="00171636">
                              <w:rPr>
                                <w:rFonts w:ascii="Times New Roman" w:hAnsi="Times New Roman" w:cs="Times New Roman"/>
                                <w:sz w:val="24"/>
                                <w:szCs w:val="24"/>
                              </w:rPr>
                              <w:t>from</w:t>
                            </w:r>
                            <w:r w:rsidRPr="00171636">
                              <w:rPr>
                                <w:rFonts w:ascii="Times New Roman" w:hAnsi="Times New Roman" w:cs="Times New Roman"/>
                                <w:sz w:val="24"/>
                                <w:szCs w:val="24"/>
                              </w:rPr>
                              <w:t xml:space="preserve"> Loans </w:t>
                            </w:r>
                            <w:r w:rsidR="00171636" w:rsidRPr="00171636">
                              <w:rPr>
                                <w:rFonts w:ascii="Times New Roman" w:hAnsi="Times New Roman" w:cs="Times New Roman"/>
                                <w:sz w:val="24"/>
                                <w:szCs w:val="24"/>
                              </w:rPr>
                              <w:t>Increase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436BB0" id="Text Box 18" o:spid="_x0000_s1046" type="#_x0000_t202" style="position:absolute;left:0;text-align:left;margin-left:111pt;margin-top:23.35pt;width:173.25pt;height:38.25pt;z-index:25165829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" fillcolor="white [3201]" strokeweight=".5pt">
                <v:textbox>
                  <w:txbxContent>
                    <w:p w14:paraId="617EB6B2" w14:textId="407894C7" w:rsidR="005E799E" w:rsidRPr="00171636" w:rsidRDefault="005E799E" w:rsidP="00BE650E">
                      <w:pPr>
                        <w:jc w:val="center"/>
                        <w:rPr>
                          <w:rFonts w:ascii="Times New Roman" w:hAnsi="Times New Roman" w:cs="Times New Roman"/>
                          <w:sz w:val="24"/>
                          <w:szCs w:val="24"/>
                        </w:rPr>
                      </w:pPr>
                      <w:r w:rsidRPr="00171636">
                        <w:rPr>
                          <w:rFonts w:ascii="Times New Roman" w:hAnsi="Times New Roman" w:cs="Times New Roman"/>
                          <w:sz w:val="24"/>
                          <w:szCs w:val="24"/>
                        </w:rPr>
                        <w:t xml:space="preserve">Interest Income </w:t>
                      </w:r>
                      <w:r w:rsidR="00171636" w:rsidRPr="00171636">
                        <w:rPr>
                          <w:rFonts w:ascii="Times New Roman" w:hAnsi="Times New Roman" w:cs="Times New Roman"/>
                          <w:sz w:val="24"/>
                          <w:szCs w:val="24"/>
                        </w:rPr>
                        <w:t>from</w:t>
                      </w:r>
                      <w:r w:rsidRPr="00171636">
                        <w:rPr>
                          <w:rFonts w:ascii="Times New Roman" w:hAnsi="Times New Roman" w:cs="Times New Roman"/>
                          <w:sz w:val="24"/>
                          <w:szCs w:val="24"/>
                        </w:rPr>
                        <w:t xml:space="preserve"> Loans </w:t>
                      </w:r>
                      <w:r w:rsidR="00171636" w:rsidRPr="00171636">
                        <w:rPr>
                          <w:rFonts w:ascii="Times New Roman" w:hAnsi="Times New Roman" w:cs="Times New Roman"/>
                          <w:sz w:val="24"/>
                          <w:szCs w:val="24"/>
                        </w:rPr>
                        <w:t>Increase</w:t>
                      </w:r>
                    </w:p>
                  </w:txbxContent>
                </v:textbox>
              </v:shape>
            </w:pict>
          </mc:Fallback>
        </mc:AlternateContent>
      </w:r>
    </w:p>
    <w:p w14:paraId="2E0A4AEB" w14:textId="4A4B0D37" w:rsidR="00BE68A2" w:rsidRDefault="00BE68A2" w:rsidP="005A4558">
      <w:pPr>
        <w:spacing w:before="100" w:beforeAutospacing="1" w:after="100" w:afterAutospacing="1" w:line="240" w:lineRule="auto"/>
        <w:jc w:val="both"/>
        <w:rPr>
          <w:rFonts w:ascii="Times New Roman" w:eastAsia="Times New Roman" w:hAnsi="Times New Roman" w:cs="Times New Roman"/>
          <w:sz w:val="24"/>
          <w:szCs w:val="24"/>
        </w:rPr>
      </w:pPr>
    </w:p>
    <w:p w14:paraId="0E99E067" w14:textId="70E5DE9F" w:rsidR="00BE68A2" w:rsidRDefault="00BE650E" w:rsidP="005A455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95" behindDoc="0" locked="0" layoutInCell="1" allowOverlap="1" wp14:anchorId="3D9A65BC" wp14:editId="5A2B1B57">
                <wp:simplePos x="0" y="0"/>
                <wp:positionH relativeFrom="column">
                  <wp:posOffset>2419350</wp:posOffset>
                </wp:positionH>
                <wp:positionV relativeFrom="paragraph">
                  <wp:posOffset>76200</wp:posOffset>
                </wp:positionV>
                <wp:extent cx="171450" cy="257175"/>
                <wp:effectExtent l="19050" t="0" r="19050" b="47625"/>
                <wp:wrapNone/>
                <wp:docPr id="24" name="Arrow: Down 24"/>
                <wp:cNvGraphicFramePr/>
                <a:graphic xmlns:a="http://schemas.openxmlformats.org/drawingml/2006/main">
                  <a:graphicData uri="http://schemas.microsoft.com/office/word/2010/wordprocessingShape">
                    <wps:wsp>
                      <wps:cNvSpPr/>
                      <wps:spPr>
                        <a:xfrm>
                          <a:off x="0" y="0"/>
                          <a:ext cx="171450" cy="2571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1D6EDE" id="Arrow: Down 24" o:spid="_x0000_s1026" type="#_x0000_t67" style="position:absolute;margin-left:190.5pt;margin-top:6pt;width:13.5pt;height:20.25pt;z-index:25166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" adj="14400" fillcolor="black [3200]" strokecolor="black [1600]" strokeweight="1pt"/>
            </w:pict>
          </mc:Fallback>
        </mc:AlternateContent>
      </w:r>
    </w:p>
    <w:p w14:paraId="5259A03A" w14:textId="74E4CACE" w:rsidR="00BE68A2" w:rsidRDefault="00171636" w:rsidP="005A4558">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92" behindDoc="0" locked="0" layoutInCell="1" allowOverlap="1" wp14:anchorId="084532F5" wp14:editId="30FFC354">
                <wp:simplePos x="0" y="0"/>
                <wp:positionH relativeFrom="column">
                  <wp:posOffset>1409700</wp:posOffset>
                </wp:positionH>
                <wp:positionV relativeFrom="paragraph">
                  <wp:posOffset>27940</wp:posOffset>
                </wp:positionV>
                <wp:extent cx="2200275" cy="57150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2200275" cy="571500"/>
                        </a:xfrm>
                        <a:prstGeom prst="rect">
                          <a:avLst/>
                        </a:prstGeom>
                        <a:solidFill>
                          <a:schemeClr val="lt1"/>
                        </a:solidFill>
                        <a:ln w="6350">
                          <a:solidFill>
                            <a:prstClr val="black"/>
                          </a:solidFill>
                        </a:ln>
                      </wps:spPr>
                      <wps:txbx>
                        <w:txbxContent>
                          <w:p w14:paraId="2FD0D491" w14:textId="20E1DA9E" w:rsidR="00171636" w:rsidRPr="00171636" w:rsidRDefault="00171636" w:rsidP="00BE650E">
                            <w:pPr>
                              <w:jc w:val="center"/>
                              <w:rPr>
                                <w:rFonts w:ascii="Times New Roman" w:hAnsi="Times New Roman" w:cs="Times New Roman"/>
                                <w:sz w:val="24"/>
                                <w:szCs w:val="24"/>
                              </w:rPr>
                            </w:pPr>
                            <w:r w:rsidRPr="00171636">
                              <w:rPr>
                                <w:rFonts w:ascii="Times New Roman" w:hAnsi="Times New Roman" w:cs="Times New Roman"/>
                                <w:sz w:val="24"/>
                                <w:szCs w:val="24"/>
                              </w:rPr>
                              <w:t>Banks Profitability Increase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4532F5" id="Text Box 19" o:spid="_x0000_s1047" type="#_x0000_t202" style="position:absolute;left:0;text-align:left;margin-left:111pt;margin-top:2.2pt;width:173.25pt;height:45pt;z-index:2516582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" fillcolor="white [3201]" strokeweight=".5pt">
                <v:textbox>
                  <w:txbxContent>
                    <w:p w14:paraId="2FD0D491" w14:textId="20E1DA9E" w:rsidR="00171636" w:rsidRPr="00171636" w:rsidRDefault="00171636" w:rsidP="00BE650E">
                      <w:pPr>
                        <w:jc w:val="center"/>
                        <w:rPr>
                          <w:rFonts w:ascii="Times New Roman" w:hAnsi="Times New Roman" w:cs="Times New Roman"/>
                          <w:sz w:val="24"/>
                          <w:szCs w:val="24"/>
                        </w:rPr>
                      </w:pPr>
                      <w:r w:rsidRPr="00171636">
                        <w:rPr>
                          <w:rFonts w:ascii="Times New Roman" w:hAnsi="Times New Roman" w:cs="Times New Roman"/>
                          <w:sz w:val="24"/>
                          <w:szCs w:val="24"/>
                        </w:rPr>
                        <w:t>Banks Profitability Increase</w:t>
                      </w:r>
                    </w:p>
                  </w:txbxContent>
                </v:textbox>
              </v:shape>
            </w:pict>
          </mc:Fallback>
        </mc:AlternateContent>
      </w:r>
    </w:p>
    <w:p w14:paraId="56BB8CCD" w14:textId="77777777" w:rsidR="00BE68A2" w:rsidRDefault="00BE68A2" w:rsidP="005A4558">
      <w:pPr>
        <w:spacing w:before="100" w:beforeAutospacing="1" w:after="100" w:afterAutospacing="1" w:line="240" w:lineRule="auto"/>
        <w:jc w:val="both"/>
        <w:rPr>
          <w:rFonts w:ascii="Times New Roman" w:eastAsia="Times New Roman" w:hAnsi="Times New Roman" w:cs="Times New Roman"/>
          <w:sz w:val="24"/>
          <w:szCs w:val="24"/>
        </w:rPr>
      </w:pPr>
    </w:p>
    <w:p w14:paraId="79909AAB" w14:textId="77777777" w:rsidR="003B7B0A" w:rsidRPr="003B7B0A" w:rsidRDefault="003B7B0A" w:rsidP="003B7B0A">
      <w:pPr>
        <w:spacing w:before="100" w:beforeAutospacing="1" w:after="100" w:afterAutospacing="1" w:line="240" w:lineRule="auto"/>
        <w:jc w:val="center"/>
        <w:rPr>
          <w:rFonts w:ascii="Times New Roman" w:eastAsia="Times New Roman" w:hAnsi="Times New Roman" w:cs="Times New Roman"/>
          <w:sz w:val="24"/>
          <w:szCs w:val="24"/>
        </w:rPr>
      </w:pPr>
    </w:p>
    <w:p w14:paraId="4E4D29A0" w14:textId="54AE8668" w:rsidR="003B7B0A" w:rsidRPr="003B7B0A" w:rsidRDefault="003B7B0A" w:rsidP="003B7B0A">
      <w:pPr>
        <w:spacing w:before="100" w:beforeAutospacing="1" w:after="100" w:afterAutospacing="1" w:line="240" w:lineRule="auto"/>
        <w:jc w:val="center"/>
        <w:rPr>
          <w:rFonts w:ascii="Times New Roman" w:eastAsia="Times New Roman" w:hAnsi="Times New Roman" w:cs="Times New Roman"/>
          <w:sz w:val="24"/>
          <w:szCs w:val="24"/>
        </w:rPr>
      </w:pPr>
      <w:r w:rsidRPr="0024709D">
        <w:rPr>
          <w:rFonts w:ascii="Times New Roman" w:eastAsia="Times New Roman" w:hAnsi="Times New Roman" w:cs="Times New Roman"/>
          <w:b/>
          <w:bCs/>
          <w:sz w:val="24"/>
          <w:szCs w:val="24"/>
        </w:rPr>
        <w:t>Flowchart:</w:t>
      </w:r>
      <w:r w:rsidRPr="003B7B0A">
        <w:rPr>
          <w:rFonts w:ascii="Times New Roman" w:eastAsia="Times New Roman" w:hAnsi="Times New Roman" w:cs="Times New Roman"/>
          <w:sz w:val="24"/>
          <w:szCs w:val="24"/>
        </w:rPr>
        <w:t xml:space="preserve"> </w:t>
      </w:r>
      <w:r w:rsidRPr="003B7B0A">
        <w:rPr>
          <w:rFonts w:ascii="Times New Roman" w:hAnsi="Times New Roman" w:cs="Times New Roman"/>
          <w:sz w:val="24"/>
          <w:szCs w:val="24"/>
        </w:rPr>
        <w:t>The Effect of Higher Interest Rates on Bank Profitability</w:t>
      </w:r>
      <w:sdt>
        <w:sdtPr>
          <w:rPr>
            <w:rFonts w:ascii="Times New Roman" w:hAnsi="Times New Roman" w:cs="Times New Roman"/>
            <w:sz w:val="24"/>
            <w:szCs w:val="24"/>
          </w:rPr>
          <w:id w:val="-1273474534"/>
          <w:citation/>
        </w:sdtPr>
        <w:sdtEndPr/>
        <w:sdtContent>
          <w:r w:rsidR="007623ED">
            <w:rPr>
              <w:rFonts w:ascii="Times New Roman" w:hAnsi="Times New Roman" w:cs="Times New Roman"/>
              <w:sz w:val="24"/>
              <w:szCs w:val="24"/>
            </w:rPr>
            <w:fldChar w:fldCharType="begin"/>
          </w:r>
          <w:r w:rsidR="007D0AA3">
            <w:rPr>
              <w:rFonts w:ascii="Times New Roman" w:hAnsi="Times New Roman" w:cs="Times New Roman"/>
              <w:sz w:val="24"/>
              <w:szCs w:val="24"/>
            </w:rPr>
            <w:instrText xml:space="preserve">CITATION Ath05 \l 1033 </w:instrText>
          </w:r>
          <w:r w:rsidR="007623ED">
            <w:rPr>
              <w:rFonts w:ascii="Times New Roman" w:hAnsi="Times New Roman" w:cs="Times New Roman"/>
              <w:sz w:val="24"/>
              <w:szCs w:val="24"/>
            </w:rPr>
            <w:fldChar w:fldCharType="separate"/>
          </w:r>
          <w:r w:rsidR="007D0AA3">
            <w:rPr>
              <w:rFonts w:ascii="Times New Roman" w:hAnsi="Times New Roman" w:cs="Times New Roman"/>
              <w:noProof/>
              <w:sz w:val="24"/>
              <w:szCs w:val="24"/>
            </w:rPr>
            <w:t xml:space="preserve"> </w:t>
          </w:r>
          <w:r w:rsidR="007D0AA3" w:rsidRPr="007D0AA3">
            <w:rPr>
              <w:rFonts w:ascii="Times New Roman" w:hAnsi="Times New Roman" w:cs="Times New Roman"/>
              <w:noProof/>
              <w:sz w:val="24"/>
              <w:szCs w:val="24"/>
            </w:rPr>
            <w:t>(Athanasoglou, Panayiotis P., 2005)</w:t>
          </w:r>
          <w:r w:rsidR="007623ED">
            <w:rPr>
              <w:rFonts w:ascii="Times New Roman" w:hAnsi="Times New Roman" w:cs="Times New Roman"/>
              <w:sz w:val="24"/>
              <w:szCs w:val="24"/>
            </w:rPr>
            <w:fldChar w:fldCharType="end"/>
          </w:r>
        </w:sdtContent>
      </w:sdt>
      <w:r w:rsidR="007623ED">
        <w:rPr>
          <w:rFonts w:ascii="Times New Roman" w:hAnsi="Times New Roman" w:cs="Times New Roman"/>
          <w:sz w:val="24"/>
          <w:szCs w:val="24"/>
        </w:rPr>
        <w:t>.</w:t>
      </w:r>
    </w:p>
    <w:p w14:paraId="54871A11" w14:textId="77777777" w:rsidR="00641742" w:rsidRPr="003B01E2" w:rsidRDefault="00641742" w:rsidP="003B01E2">
      <w:pPr>
        <w:spacing w:before="100" w:beforeAutospacing="1" w:after="100" w:afterAutospacing="1" w:line="240" w:lineRule="auto"/>
        <w:rPr>
          <w:rFonts w:ascii="Times New Roman" w:eastAsia="Times New Roman" w:hAnsi="Times New Roman" w:cs="Times New Roman"/>
          <w:sz w:val="24"/>
          <w:szCs w:val="24"/>
        </w:rPr>
      </w:pPr>
    </w:p>
    <w:p w14:paraId="58F75BF5" w14:textId="58C72103" w:rsidR="003B01E2" w:rsidRPr="003B01E2" w:rsidRDefault="003B01E2" w:rsidP="00C01799">
      <w:pPr>
        <w:spacing w:before="100" w:beforeAutospacing="1" w:after="100" w:afterAutospacing="1" w:line="240" w:lineRule="auto"/>
        <w:jc w:val="both"/>
        <w:rPr>
          <w:rFonts w:ascii="Times New Roman" w:eastAsia="Times New Roman" w:hAnsi="Times New Roman" w:cs="Times New Roman"/>
          <w:sz w:val="24"/>
          <w:szCs w:val="24"/>
        </w:rPr>
      </w:pPr>
      <w:r w:rsidRPr="003B01E2">
        <w:rPr>
          <w:rFonts w:ascii="Times New Roman" w:eastAsia="Times New Roman" w:hAnsi="Times New Roman" w:cs="Times New Roman"/>
          <w:sz w:val="24"/>
          <w:szCs w:val="24"/>
        </w:rPr>
        <w:t>Borio</w:t>
      </w:r>
      <w:r w:rsidR="003B7B0A">
        <w:rPr>
          <w:rFonts w:ascii="Times New Roman" w:eastAsia="Times New Roman" w:hAnsi="Times New Roman" w:cs="Times New Roman"/>
          <w:sz w:val="24"/>
          <w:szCs w:val="24"/>
        </w:rPr>
        <w:t xml:space="preserve"> </w:t>
      </w:r>
      <w:r w:rsidR="00BE650E">
        <w:rPr>
          <w:rFonts w:ascii="Times New Roman" w:eastAsia="Times New Roman" w:hAnsi="Times New Roman" w:cs="Times New Roman"/>
          <w:sz w:val="24"/>
          <w:szCs w:val="24"/>
        </w:rPr>
        <w:t>(2017) also found that interest rates are closely related to</w:t>
      </w:r>
      <w:r w:rsidRPr="003B01E2">
        <w:rPr>
          <w:rFonts w:ascii="Times New Roman" w:eastAsia="Times New Roman" w:hAnsi="Times New Roman" w:cs="Times New Roman"/>
          <w:sz w:val="24"/>
          <w:szCs w:val="24"/>
        </w:rPr>
        <w:t xml:space="preserve"> bank profitability</w:t>
      </w:r>
      <w:sdt>
        <w:sdtPr>
          <w:rPr>
            <w:rFonts w:ascii="Times New Roman" w:eastAsia="Times New Roman" w:hAnsi="Times New Roman" w:cs="Times New Roman"/>
            <w:sz w:val="24"/>
            <w:szCs w:val="24"/>
          </w:rPr>
          <w:id w:val="1744455709"/>
          <w:citation/>
        </w:sdtPr>
        <w:sdtEndPr/>
        <w:sdtContent>
          <w:r w:rsidR="008C137A">
            <w:rPr>
              <w:rFonts w:ascii="Times New Roman" w:eastAsia="Times New Roman" w:hAnsi="Times New Roman" w:cs="Times New Roman"/>
              <w:sz w:val="24"/>
              <w:szCs w:val="24"/>
            </w:rPr>
            <w:fldChar w:fldCharType="begin"/>
          </w:r>
          <w:r w:rsidR="008C137A">
            <w:rPr>
              <w:rFonts w:ascii="Times New Roman" w:eastAsia="Times New Roman" w:hAnsi="Times New Roman" w:cs="Times New Roman"/>
              <w:sz w:val="24"/>
              <w:szCs w:val="24"/>
            </w:rPr>
            <w:instrText xml:space="preserve"> CITATION Bor171 \l 1033 </w:instrText>
          </w:r>
          <w:r w:rsidR="008C137A">
            <w:rPr>
              <w:rFonts w:ascii="Times New Roman" w:eastAsia="Times New Roman" w:hAnsi="Times New Roman" w:cs="Times New Roman"/>
              <w:sz w:val="24"/>
              <w:szCs w:val="24"/>
            </w:rPr>
            <w:fldChar w:fldCharType="separate"/>
          </w:r>
          <w:r w:rsidR="008C137A">
            <w:rPr>
              <w:rFonts w:ascii="Times New Roman" w:eastAsia="Times New Roman" w:hAnsi="Times New Roman" w:cs="Times New Roman"/>
              <w:noProof/>
              <w:sz w:val="24"/>
              <w:szCs w:val="24"/>
            </w:rPr>
            <w:t xml:space="preserve"> </w:t>
          </w:r>
          <w:r w:rsidR="008C137A" w:rsidRPr="008C137A">
            <w:rPr>
              <w:rFonts w:ascii="Times New Roman" w:eastAsia="Times New Roman" w:hAnsi="Times New Roman" w:cs="Times New Roman"/>
              <w:noProof/>
              <w:sz w:val="24"/>
              <w:szCs w:val="24"/>
            </w:rPr>
            <w:t>(Borio, et al., 2017)</w:t>
          </w:r>
          <w:r w:rsidR="008C137A">
            <w:rPr>
              <w:rFonts w:ascii="Times New Roman" w:eastAsia="Times New Roman" w:hAnsi="Times New Roman" w:cs="Times New Roman"/>
              <w:sz w:val="24"/>
              <w:szCs w:val="24"/>
            </w:rPr>
            <w:fldChar w:fldCharType="end"/>
          </w:r>
        </w:sdtContent>
      </w:sdt>
      <w:r w:rsidRPr="003B01E2">
        <w:rPr>
          <w:rFonts w:ascii="Times New Roman" w:eastAsia="Times New Roman" w:hAnsi="Times New Roman" w:cs="Times New Roman"/>
          <w:sz w:val="24"/>
          <w:szCs w:val="24"/>
        </w:rPr>
        <w:t>. Th</w:t>
      </w:r>
      <w:r w:rsidR="003B7B0A">
        <w:rPr>
          <w:rFonts w:ascii="Times New Roman" w:eastAsia="Times New Roman" w:hAnsi="Times New Roman" w:cs="Times New Roman"/>
          <w:sz w:val="24"/>
          <w:szCs w:val="24"/>
        </w:rPr>
        <w:t>is</w:t>
      </w:r>
      <w:r w:rsidRPr="003B01E2">
        <w:rPr>
          <w:rFonts w:ascii="Times New Roman" w:eastAsia="Times New Roman" w:hAnsi="Times New Roman" w:cs="Times New Roman"/>
          <w:sz w:val="24"/>
          <w:szCs w:val="24"/>
        </w:rPr>
        <w:t xml:space="preserve"> study showed that very low interest rates over a long period can reduce banks’ net interest margins. This happens because banks receive less interest from loans but cannot always </w:t>
      </w:r>
      <w:r w:rsidRPr="003B01E2">
        <w:rPr>
          <w:rFonts w:ascii="Times New Roman" w:eastAsia="Times New Roman" w:hAnsi="Times New Roman" w:cs="Times New Roman"/>
          <w:sz w:val="24"/>
          <w:szCs w:val="24"/>
        </w:rPr>
        <w:lastRenderedPageBreak/>
        <w:t xml:space="preserve">reduce deposit rates by the same amount. </w:t>
      </w:r>
      <w:r w:rsidR="008C137A">
        <w:rPr>
          <w:rFonts w:ascii="Times New Roman" w:eastAsia="Times New Roman" w:hAnsi="Times New Roman" w:cs="Times New Roman"/>
          <w:sz w:val="24"/>
          <w:szCs w:val="24"/>
        </w:rPr>
        <w:t xml:space="preserve">So, banks may struggle to earn enough profit from </w:t>
      </w:r>
      <w:r w:rsidRPr="003B01E2">
        <w:rPr>
          <w:rFonts w:ascii="Times New Roman" w:eastAsia="Times New Roman" w:hAnsi="Times New Roman" w:cs="Times New Roman"/>
          <w:sz w:val="24"/>
          <w:szCs w:val="24"/>
        </w:rPr>
        <w:t>normal lending activities.</w:t>
      </w:r>
    </w:p>
    <w:p w14:paraId="248FB041" w14:textId="513842EB" w:rsidR="003B01E2" w:rsidRPr="003B01E2" w:rsidRDefault="003B01E2" w:rsidP="00F20297">
      <w:pPr>
        <w:spacing w:before="100" w:beforeAutospacing="1" w:after="100" w:afterAutospacing="1" w:line="240" w:lineRule="auto"/>
        <w:jc w:val="both"/>
        <w:rPr>
          <w:rFonts w:ascii="Times New Roman" w:eastAsia="Times New Roman" w:hAnsi="Times New Roman" w:cs="Times New Roman"/>
          <w:sz w:val="24"/>
          <w:szCs w:val="24"/>
        </w:rPr>
      </w:pPr>
      <w:r w:rsidRPr="003B01E2">
        <w:rPr>
          <w:rFonts w:ascii="Times New Roman" w:eastAsia="Times New Roman" w:hAnsi="Times New Roman" w:cs="Times New Roman"/>
          <w:sz w:val="24"/>
          <w:szCs w:val="24"/>
        </w:rPr>
        <w:t>Similarly, Claessens (2018) found that low interest rates can negatively affect banks’ net interest margins. However, the effect is not the same for every bank. It can depend on the bank’s business model</w:t>
      </w:r>
      <w:sdt>
        <w:sdtPr>
          <w:rPr>
            <w:rFonts w:ascii="Times New Roman" w:eastAsia="Times New Roman" w:hAnsi="Times New Roman" w:cs="Times New Roman"/>
            <w:sz w:val="24"/>
            <w:szCs w:val="24"/>
          </w:rPr>
          <w:id w:val="237145320"/>
          <w:citation/>
        </w:sdtPr>
        <w:sdtEndPr/>
        <w:sdtContent>
          <w:r w:rsidR="009A74D0">
            <w:rPr>
              <w:rFonts w:ascii="Times New Roman" w:eastAsia="Times New Roman" w:hAnsi="Times New Roman" w:cs="Times New Roman"/>
              <w:sz w:val="24"/>
              <w:szCs w:val="24"/>
            </w:rPr>
            <w:fldChar w:fldCharType="begin"/>
          </w:r>
          <w:r w:rsidR="006E1F60">
            <w:rPr>
              <w:rFonts w:ascii="Times New Roman" w:eastAsia="Times New Roman" w:hAnsi="Times New Roman" w:cs="Times New Roman"/>
              <w:sz w:val="24"/>
              <w:szCs w:val="24"/>
            </w:rPr>
            <w:instrText xml:space="preserve">CITATION Sti18 \l 1033 </w:instrText>
          </w:r>
          <w:r w:rsidR="009A74D0">
            <w:rPr>
              <w:rFonts w:ascii="Times New Roman" w:eastAsia="Times New Roman" w:hAnsi="Times New Roman" w:cs="Times New Roman"/>
              <w:sz w:val="24"/>
              <w:szCs w:val="24"/>
            </w:rPr>
            <w:fldChar w:fldCharType="separate"/>
          </w:r>
          <w:r w:rsidR="006E1F60">
            <w:rPr>
              <w:rFonts w:ascii="Times New Roman" w:eastAsia="Times New Roman" w:hAnsi="Times New Roman" w:cs="Times New Roman"/>
              <w:noProof/>
              <w:sz w:val="24"/>
              <w:szCs w:val="24"/>
            </w:rPr>
            <w:t xml:space="preserve"> </w:t>
          </w:r>
          <w:r w:rsidR="006E1F60" w:rsidRPr="006E1F60">
            <w:rPr>
              <w:rFonts w:ascii="Times New Roman" w:eastAsia="Times New Roman" w:hAnsi="Times New Roman" w:cs="Times New Roman"/>
              <w:noProof/>
              <w:sz w:val="24"/>
              <w:szCs w:val="24"/>
            </w:rPr>
            <w:t>(Stijn Claessens, 2018)</w:t>
          </w:r>
          <w:r w:rsidR="009A74D0">
            <w:rPr>
              <w:rFonts w:ascii="Times New Roman" w:eastAsia="Times New Roman" w:hAnsi="Times New Roman" w:cs="Times New Roman"/>
              <w:sz w:val="24"/>
              <w:szCs w:val="24"/>
            </w:rPr>
            <w:fldChar w:fldCharType="end"/>
          </w:r>
        </w:sdtContent>
      </w:sdt>
      <w:r w:rsidRPr="003B01E2">
        <w:rPr>
          <w:rFonts w:ascii="Times New Roman" w:eastAsia="Times New Roman" w:hAnsi="Times New Roman" w:cs="Times New Roman"/>
          <w:sz w:val="24"/>
          <w:szCs w:val="24"/>
        </w:rPr>
        <w:t>. Banks that depend mainly on lending may be more affected than banks that earn more income from fees, investments</w:t>
      </w:r>
      <w:r w:rsidR="00452A0C">
        <w:rPr>
          <w:rFonts w:ascii="Times New Roman" w:eastAsia="Times New Roman" w:hAnsi="Times New Roman" w:cs="Times New Roman"/>
          <w:sz w:val="24"/>
          <w:szCs w:val="24"/>
        </w:rPr>
        <w:t>,</w:t>
      </w:r>
      <w:r w:rsidRPr="003B01E2">
        <w:rPr>
          <w:rFonts w:ascii="Times New Roman" w:eastAsia="Times New Roman" w:hAnsi="Times New Roman" w:cs="Times New Roman"/>
          <w:sz w:val="24"/>
          <w:szCs w:val="24"/>
        </w:rPr>
        <w:t xml:space="preserve"> and other services.</w:t>
      </w:r>
    </w:p>
    <w:p w14:paraId="45404490" w14:textId="2E695200" w:rsidR="00DB7048" w:rsidRPr="00DB7048" w:rsidRDefault="00DB7048" w:rsidP="00DB7048">
      <w:pPr>
        <w:spacing w:before="100" w:beforeAutospacing="1" w:after="100" w:afterAutospacing="1" w:line="240" w:lineRule="auto"/>
        <w:jc w:val="both"/>
        <w:rPr>
          <w:rFonts w:ascii="Times New Roman" w:eastAsia="Times New Roman" w:hAnsi="Times New Roman" w:cs="Times New Roman"/>
          <w:sz w:val="24"/>
          <w:szCs w:val="24"/>
        </w:rPr>
      </w:pPr>
      <w:r w:rsidRPr="00DB7048">
        <w:rPr>
          <w:rFonts w:ascii="Times New Roman" w:hAnsi="Times New Roman" w:cs="Times New Roman"/>
          <w:sz w:val="24"/>
          <w:szCs w:val="24"/>
        </w:rPr>
        <w:t>Evidence from the UK shows that interest rates affect bank profits. Alessandri and Nelson (2015) found that higher interest rates may increase banks’ income from loans</w:t>
      </w:r>
      <w:sdt>
        <w:sdtPr>
          <w:rPr>
            <w:rFonts w:ascii="Times New Roman" w:hAnsi="Times New Roman" w:cs="Times New Roman"/>
            <w:sz w:val="24"/>
            <w:szCs w:val="24"/>
          </w:rPr>
          <w:id w:val="-1389799488"/>
          <w:citation/>
        </w:sdtPr>
        <w:sdtEndPr/>
        <w:sdtContent>
          <w:r w:rsidR="00AA69D0">
            <w:rPr>
              <w:rFonts w:ascii="Times New Roman" w:hAnsi="Times New Roman" w:cs="Times New Roman"/>
              <w:sz w:val="24"/>
              <w:szCs w:val="24"/>
            </w:rPr>
            <w:fldChar w:fldCharType="begin"/>
          </w:r>
          <w:r w:rsidR="00037EB2">
            <w:rPr>
              <w:rFonts w:ascii="Times New Roman" w:hAnsi="Times New Roman" w:cs="Times New Roman"/>
              <w:sz w:val="24"/>
              <w:szCs w:val="24"/>
            </w:rPr>
            <w:instrText xml:space="preserve">CITATION ALE15 \l 1033 </w:instrText>
          </w:r>
          <w:r w:rsidR="00AA69D0">
            <w:rPr>
              <w:rFonts w:ascii="Times New Roman" w:hAnsi="Times New Roman" w:cs="Times New Roman"/>
              <w:sz w:val="24"/>
              <w:szCs w:val="24"/>
            </w:rPr>
            <w:fldChar w:fldCharType="separate"/>
          </w:r>
          <w:r w:rsidR="00037EB2">
            <w:rPr>
              <w:rFonts w:ascii="Times New Roman" w:hAnsi="Times New Roman" w:cs="Times New Roman"/>
              <w:noProof/>
              <w:sz w:val="24"/>
              <w:szCs w:val="24"/>
            </w:rPr>
            <w:t xml:space="preserve"> </w:t>
          </w:r>
          <w:r w:rsidR="00037EB2" w:rsidRPr="00037EB2">
            <w:rPr>
              <w:rFonts w:ascii="Times New Roman" w:hAnsi="Times New Roman" w:cs="Times New Roman"/>
              <w:noProof/>
              <w:sz w:val="24"/>
              <w:szCs w:val="24"/>
            </w:rPr>
            <w:t>(Alessandri, 2015)</w:t>
          </w:r>
          <w:r w:rsidR="00AA69D0">
            <w:rPr>
              <w:rFonts w:ascii="Times New Roman" w:hAnsi="Times New Roman" w:cs="Times New Roman"/>
              <w:sz w:val="24"/>
              <w:szCs w:val="24"/>
            </w:rPr>
            <w:fldChar w:fldCharType="end"/>
          </w:r>
        </w:sdtContent>
      </w:sdt>
      <w:r w:rsidRPr="00DB7048">
        <w:rPr>
          <w:rFonts w:ascii="Times New Roman" w:hAnsi="Times New Roman" w:cs="Times New Roman"/>
          <w:sz w:val="24"/>
          <w:szCs w:val="24"/>
        </w:rPr>
        <w:t>. The difference between short-term and long-term interest rates can also affect how much profit banks make from borrowing and lending money.</w:t>
      </w:r>
    </w:p>
    <w:p w14:paraId="64001B85" w14:textId="6E7FE8C7" w:rsidR="003B01E2" w:rsidRPr="003B01E2" w:rsidRDefault="003B01E2" w:rsidP="00357579">
      <w:pPr>
        <w:spacing w:before="100" w:beforeAutospacing="1" w:after="100" w:afterAutospacing="1" w:line="240" w:lineRule="auto"/>
        <w:jc w:val="both"/>
        <w:rPr>
          <w:rFonts w:ascii="Times New Roman" w:eastAsia="Times New Roman" w:hAnsi="Times New Roman" w:cs="Times New Roman"/>
          <w:sz w:val="24"/>
          <w:szCs w:val="24"/>
        </w:rPr>
      </w:pPr>
      <w:r w:rsidRPr="003B01E2">
        <w:rPr>
          <w:rFonts w:ascii="Times New Roman" w:eastAsia="Times New Roman" w:hAnsi="Times New Roman" w:cs="Times New Roman"/>
          <w:sz w:val="24"/>
          <w:szCs w:val="24"/>
        </w:rPr>
        <w:t>However, higher interest rates do not always increase bank profitability. If interest rates rise quickly, loans and mortgages become more expensive. Households and businesses may borrow less money</w:t>
      </w:r>
      <w:r w:rsidR="00E91CD5">
        <w:rPr>
          <w:rFonts w:ascii="Times New Roman" w:eastAsia="Times New Roman" w:hAnsi="Times New Roman" w:cs="Times New Roman"/>
          <w:sz w:val="24"/>
          <w:szCs w:val="24"/>
        </w:rPr>
        <w:t>, and e</w:t>
      </w:r>
      <w:r w:rsidRPr="003B01E2">
        <w:rPr>
          <w:rFonts w:ascii="Times New Roman" w:eastAsia="Times New Roman" w:hAnsi="Times New Roman" w:cs="Times New Roman"/>
          <w:sz w:val="24"/>
          <w:szCs w:val="24"/>
        </w:rPr>
        <w:t xml:space="preserve">xisting borrowers may also find it more difficult to repay their loans. This can increase non-performing loans and credit risk. Banks may then need to keep more money to cover possible loan losses, which can reduce their profits. </w:t>
      </w:r>
      <w:r w:rsidR="00D96C09">
        <w:rPr>
          <w:rFonts w:ascii="Times New Roman" w:eastAsia="Times New Roman" w:hAnsi="Times New Roman" w:cs="Times New Roman"/>
          <w:sz w:val="24"/>
          <w:szCs w:val="24"/>
        </w:rPr>
        <w:t>So</w:t>
      </w:r>
      <w:r w:rsidRPr="003B01E2">
        <w:rPr>
          <w:rFonts w:ascii="Times New Roman" w:eastAsia="Times New Roman" w:hAnsi="Times New Roman" w:cs="Times New Roman"/>
          <w:sz w:val="24"/>
          <w:szCs w:val="24"/>
        </w:rPr>
        <w:t>, very high interest rates may provide higher interest income but can also create financial risk.</w:t>
      </w:r>
    </w:p>
    <w:p w14:paraId="732CB739" w14:textId="59EE5F22" w:rsidR="003B01E2" w:rsidRPr="003B01E2" w:rsidRDefault="003B01E2" w:rsidP="00A673FF">
      <w:pPr>
        <w:spacing w:before="100" w:beforeAutospacing="1" w:after="100" w:afterAutospacing="1" w:line="240" w:lineRule="auto"/>
        <w:jc w:val="both"/>
        <w:rPr>
          <w:rFonts w:ascii="Times New Roman" w:eastAsia="Times New Roman" w:hAnsi="Times New Roman" w:cs="Times New Roman"/>
          <w:sz w:val="24"/>
          <w:szCs w:val="24"/>
        </w:rPr>
      </w:pPr>
      <w:r w:rsidRPr="003B01E2">
        <w:rPr>
          <w:rFonts w:ascii="Times New Roman" w:eastAsia="Times New Roman" w:hAnsi="Times New Roman" w:cs="Times New Roman"/>
          <w:sz w:val="24"/>
          <w:szCs w:val="24"/>
        </w:rPr>
        <w:t>Previous studies provide mixed findings about this relationship. Some studies show that higher interest rates improve profitability by increasing net interest margins. Other studies show that very high rates can reduce loan demand, increase funding costs</w:t>
      </w:r>
      <w:r w:rsidR="00FF1C71">
        <w:rPr>
          <w:rFonts w:ascii="Times New Roman" w:eastAsia="Times New Roman" w:hAnsi="Times New Roman" w:cs="Times New Roman"/>
          <w:sz w:val="24"/>
          <w:szCs w:val="24"/>
        </w:rPr>
        <w:t>,</w:t>
      </w:r>
      <w:r w:rsidRPr="003B01E2">
        <w:rPr>
          <w:rFonts w:ascii="Times New Roman" w:eastAsia="Times New Roman" w:hAnsi="Times New Roman" w:cs="Times New Roman"/>
          <w:sz w:val="24"/>
          <w:szCs w:val="24"/>
        </w:rPr>
        <w:t xml:space="preserve"> and increase the risk of customers failing to repay their loans. This means </w:t>
      </w:r>
      <w:r w:rsidR="00FF1C71">
        <w:rPr>
          <w:rFonts w:ascii="Times New Roman" w:eastAsia="Times New Roman" w:hAnsi="Times New Roman" w:cs="Times New Roman"/>
          <w:sz w:val="24"/>
          <w:szCs w:val="24"/>
        </w:rPr>
        <w:t>the effect depends on the level of interest rates, the speed of change, the bank’s business model,</w:t>
      </w:r>
      <w:r w:rsidRPr="003B01E2">
        <w:rPr>
          <w:rFonts w:ascii="Times New Roman" w:eastAsia="Times New Roman" w:hAnsi="Times New Roman" w:cs="Times New Roman"/>
          <w:sz w:val="24"/>
          <w:szCs w:val="24"/>
        </w:rPr>
        <w:t xml:space="preserve"> and the overall condition of the economy. Borio (2017) also found that the relationship may not be linear</w:t>
      </w:r>
      <w:sdt>
        <w:sdtPr>
          <w:rPr>
            <w:rFonts w:ascii="Times New Roman" w:eastAsia="Times New Roman" w:hAnsi="Times New Roman" w:cs="Times New Roman"/>
            <w:sz w:val="24"/>
            <w:szCs w:val="24"/>
          </w:rPr>
          <w:id w:val="-482550970"/>
          <w:citation/>
        </w:sdtPr>
        <w:sdtEndPr/>
        <w:sdtContent>
          <w:r w:rsidR="007D735D">
            <w:rPr>
              <w:rFonts w:ascii="Times New Roman" w:eastAsia="Times New Roman" w:hAnsi="Times New Roman" w:cs="Times New Roman"/>
              <w:sz w:val="24"/>
              <w:szCs w:val="24"/>
            </w:rPr>
            <w:fldChar w:fldCharType="begin"/>
          </w:r>
          <w:r w:rsidR="00517090">
            <w:rPr>
              <w:rFonts w:ascii="Times New Roman" w:eastAsia="Times New Roman" w:hAnsi="Times New Roman" w:cs="Times New Roman"/>
              <w:sz w:val="24"/>
              <w:szCs w:val="24"/>
            </w:rPr>
            <w:instrText xml:space="preserve">CITATION Bor171 \l 1033 </w:instrText>
          </w:r>
          <w:r w:rsidR="007D735D">
            <w:rPr>
              <w:rFonts w:ascii="Times New Roman" w:eastAsia="Times New Roman" w:hAnsi="Times New Roman" w:cs="Times New Roman"/>
              <w:sz w:val="24"/>
              <w:szCs w:val="24"/>
            </w:rPr>
            <w:fldChar w:fldCharType="separate"/>
          </w:r>
          <w:r w:rsidR="00517090">
            <w:rPr>
              <w:rFonts w:ascii="Times New Roman" w:eastAsia="Times New Roman" w:hAnsi="Times New Roman" w:cs="Times New Roman"/>
              <w:noProof/>
              <w:sz w:val="24"/>
              <w:szCs w:val="24"/>
            </w:rPr>
            <w:t xml:space="preserve"> </w:t>
          </w:r>
          <w:r w:rsidR="00517090" w:rsidRPr="00517090">
            <w:rPr>
              <w:rFonts w:ascii="Times New Roman" w:eastAsia="Times New Roman" w:hAnsi="Times New Roman" w:cs="Times New Roman"/>
              <w:noProof/>
              <w:sz w:val="24"/>
              <w:szCs w:val="24"/>
            </w:rPr>
            <w:t>(Borio, et al., 2017)</w:t>
          </w:r>
          <w:r w:rsidR="007D735D">
            <w:rPr>
              <w:rFonts w:ascii="Times New Roman" w:eastAsia="Times New Roman" w:hAnsi="Times New Roman" w:cs="Times New Roman"/>
              <w:sz w:val="24"/>
              <w:szCs w:val="24"/>
            </w:rPr>
            <w:fldChar w:fldCharType="end"/>
          </w:r>
        </w:sdtContent>
      </w:sdt>
      <w:r w:rsidRPr="003B01E2">
        <w:rPr>
          <w:rFonts w:ascii="Times New Roman" w:eastAsia="Times New Roman" w:hAnsi="Times New Roman" w:cs="Times New Roman"/>
          <w:sz w:val="24"/>
          <w:szCs w:val="24"/>
        </w:rPr>
        <w:t>. This means that a small increase and a very large increase in interest rates may have different effects on profitability.</w:t>
      </w:r>
    </w:p>
    <w:p w14:paraId="157DF3DB" w14:textId="1F09D69E" w:rsidR="003B01E2" w:rsidRPr="003B01E2" w:rsidRDefault="003B01E2" w:rsidP="003A13F2">
      <w:pPr>
        <w:spacing w:before="100" w:beforeAutospacing="1" w:after="100" w:afterAutospacing="1" w:line="240" w:lineRule="auto"/>
        <w:jc w:val="both"/>
        <w:rPr>
          <w:rFonts w:ascii="Times New Roman" w:eastAsia="Times New Roman" w:hAnsi="Times New Roman" w:cs="Times New Roman"/>
          <w:sz w:val="24"/>
          <w:szCs w:val="24"/>
        </w:rPr>
      </w:pPr>
      <w:r w:rsidRPr="003B01E2">
        <w:rPr>
          <w:rFonts w:ascii="Times New Roman" w:eastAsia="Times New Roman" w:hAnsi="Times New Roman" w:cs="Times New Roman"/>
          <w:sz w:val="24"/>
          <w:szCs w:val="24"/>
        </w:rPr>
        <w:t xml:space="preserve">The UK experienced major interest rate changes between 2016 and 2025. Interest rates remained very low for several years, especially during the COVID-19 pandemic. The Bank of England later increased the Bank Rate to control high inflation. These increases allowed banks to charge more interest on loans. However, they also increased borrowing costs for households and businesses. </w:t>
      </w:r>
      <w:r w:rsidR="003A13F2">
        <w:rPr>
          <w:rFonts w:ascii="Times New Roman" w:eastAsia="Times New Roman" w:hAnsi="Times New Roman" w:cs="Times New Roman"/>
          <w:sz w:val="24"/>
          <w:szCs w:val="24"/>
        </w:rPr>
        <w:t>So</w:t>
      </w:r>
      <w:r w:rsidRPr="003B01E2">
        <w:rPr>
          <w:rFonts w:ascii="Times New Roman" w:eastAsia="Times New Roman" w:hAnsi="Times New Roman" w:cs="Times New Roman"/>
          <w:sz w:val="24"/>
          <w:szCs w:val="24"/>
        </w:rPr>
        <w:t>, UK banks faced both the opportunity to earn higher interest income and the risk of lower loan demand and more repayment problems.</w:t>
      </w:r>
    </w:p>
    <w:p w14:paraId="1C00CCA3" w14:textId="639321B8" w:rsidR="003B01E2" w:rsidRPr="003B01E2" w:rsidRDefault="003A13F2" w:rsidP="00C73320">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3B01E2" w:rsidRPr="003B01E2">
        <w:rPr>
          <w:rFonts w:ascii="Times New Roman" w:eastAsia="Times New Roman" w:hAnsi="Times New Roman" w:cs="Times New Roman"/>
          <w:sz w:val="24"/>
          <w:szCs w:val="24"/>
        </w:rPr>
        <w:t>any previous studies have examined interest rates and bank profitability</w:t>
      </w:r>
      <w:r>
        <w:rPr>
          <w:rFonts w:ascii="Times New Roman" w:eastAsia="Times New Roman" w:hAnsi="Times New Roman" w:cs="Times New Roman"/>
          <w:sz w:val="24"/>
          <w:szCs w:val="24"/>
        </w:rPr>
        <w:t>;</w:t>
      </w:r>
      <w:r w:rsidR="003B01E2" w:rsidRPr="003B01E2">
        <w:rPr>
          <w:rFonts w:ascii="Times New Roman" w:eastAsia="Times New Roman" w:hAnsi="Times New Roman" w:cs="Times New Roman"/>
          <w:sz w:val="24"/>
          <w:szCs w:val="24"/>
        </w:rPr>
        <w:t xml:space="preserve"> some gaps remain. Much </w:t>
      </w:r>
      <w:r w:rsidR="00555DB9">
        <w:rPr>
          <w:rFonts w:ascii="Times New Roman" w:eastAsia="Times New Roman" w:hAnsi="Times New Roman" w:cs="Times New Roman"/>
          <w:sz w:val="24"/>
          <w:szCs w:val="24"/>
        </w:rPr>
        <w:t>earlier research used data from before the major interest rate changes following</w:t>
      </w:r>
      <w:r w:rsidR="003B01E2" w:rsidRPr="003B01E2">
        <w:rPr>
          <w:rFonts w:ascii="Times New Roman" w:eastAsia="Times New Roman" w:hAnsi="Times New Roman" w:cs="Times New Roman"/>
          <w:sz w:val="24"/>
          <w:szCs w:val="24"/>
        </w:rPr>
        <w:t xml:space="preserve"> the COVID-19 pandemic. </w:t>
      </w:r>
      <w:r w:rsidR="00A3397D">
        <w:rPr>
          <w:rFonts w:ascii="Times New Roman" w:eastAsia="Times New Roman" w:hAnsi="Times New Roman" w:cs="Times New Roman"/>
          <w:sz w:val="24"/>
          <w:szCs w:val="24"/>
        </w:rPr>
        <w:t>F</w:t>
      </w:r>
      <w:r w:rsidR="003B01E2" w:rsidRPr="003B01E2">
        <w:rPr>
          <w:rFonts w:ascii="Times New Roman" w:eastAsia="Times New Roman" w:hAnsi="Times New Roman" w:cs="Times New Roman"/>
          <w:sz w:val="24"/>
          <w:szCs w:val="24"/>
        </w:rPr>
        <w:t>ew studies have examined interest rates together with corporate governance factors, such as board size and board independence, for major UK banks. Studying these factors together may provide a clearer understanding of bank profitability.</w:t>
      </w:r>
    </w:p>
    <w:p w14:paraId="0707FAEA" w14:textId="6125522F" w:rsidR="00651F60" w:rsidRPr="00A334D9" w:rsidRDefault="003B01E2" w:rsidP="00A334D9">
      <w:pPr>
        <w:spacing w:before="100" w:beforeAutospacing="1" w:after="100" w:afterAutospacing="1" w:line="240" w:lineRule="auto"/>
        <w:jc w:val="both"/>
        <w:rPr>
          <w:rFonts w:ascii="Times New Roman" w:eastAsia="Times New Roman" w:hAnsi="Times New Roman" w:cs="Times New Roman"/>
          <w:sz w:val="24"/>
          <w:szCs w:val="24"/>
        </w:rPr>
      </w:pPr>
      <w:r w:rsidRPr="003B01E2">
        <w:rPr>
          <w:rFonts w:ascii="Times New Roman" w:eastAsia="Times New Roman" w:hAnsi="Times New Roman" w:cs="Times New Roman"/>
          <w:sz w:val="24"/>
          <w:szCs w:val="24"/>
        </w:rPr>
        <w:t>Therefore, this study includes interest rates as an important macroeconomic variable. It examines the relationship between the UK interest rate and the Return on Assets (ROA) of HSBC, Barclays, Lloyds Banking Group and NatWest Group between 2016 and 2025. This study will provide more recent evidence about how interest rates affect the profitability of major UK banks.</w:t>
      </w:r>
    </w:p>
    <w:p w14:paraId="0F340C39" w14:textId="7D24C78A" w:rsidR="0021738F" w:rsidRPr="00B54AA0" w:rsidRDefault="0021738F" w:rsidP="00916EBA">
      <w:pPr>
        <w:pStyle w:val="Heading2"/>
      </w:pPr>
      <w:bookmarkStart w:id="19" w:name="_Toc239076663"/>
      <w:r w:rsidRPr="00B54AA0">
        <w:lastRenderedPageBreak/>
        <w:t>GDP Growth and Bank Profitability</w:t>
      </w:r>
      <w:bookmarkEnd w:id="19"/>
    </w:p>
    <w:p w14:paraId="615FAF70" w14:textId="5AC7BD40" w:rsidR="00651F60" w:rsidRDefault="00651F60" w:rsidP="001A79B2">
      <w:pPr>
        <w:pStyle w:val="pdq2pgselectionanchorcontainer"/>
        <w:jc w:val="both"/>
      </w:pPr>
      <w:r>
        <w:t xml:space="preserve">Gross Domestic Product (GDP) growth is an important measure of a country’s economic performance. It shows whether the </w:t>
      </w:r>
      <w:r w:rsidR="00A334D9">
        <w:t xml:space="preserve">country's production of goods and services </w:t>
      </w:r>
      <w:r>
        <w:t xml:space="preserve">is increasing or decreasing. When GDP grows, businesses </w:t>
      </w:r>
      <w:r w:rsidR="00AA1E11">
        <w:t>typically produce and invest more, people spend more</w:t>
      </w:r>
      <w:r>
        <w:t>, and employment opportunities increase. These conditions can increase the demand for banking services, such as business loans, personal loans</w:t>
      </w:r>
      <w:r w:rsidR="001A79B2">
        <w:t>,</w:t>
      </w:r>
      <w:r>
        <w:t xml:space="preserve"> and mortgages.</w:t>
      </w:r>
      <w:r w:rsidR="001A79B2">
        <w:t xml:space="preserve"> So</w:t>
      </w:r>
      <w:r>
        <w:t>, GDP growth can influence bank profitability.</w:t>
      </w:r>
    </w:p>
    <w:p w14:paraId="2EDA3F0B" w14:textId="336182CA" w:rsidR="00651F60" w:rsidRDefault="00651F60" w:rsidP="001D2C29">
      <w:pPr>
        <w:pStyle w:val="NormalWeb"/>
        <w:jc w:val="both"/>
      </w:pPr>
      <w:r>
        <w:t xml:space="preserve">Most studies suggest that GDP growth </w:t>
      </w:r>
      <w:r w:rsidR="00AA1E11">
        <w:t>positively affects</w:t>
      </w:r>
      <w:r>
        <w:t xml:space="preserve"> bank profitability. During economic growth, businesses may borrow money to expand their activities. People may also borrow more money to buy houses, cars</w:t>
      </w:r>
      <w:r w:rsidR="004B47BD">
        <w:t>,</w:t>
      </w:r>
      <w:r>
        <w:t xml:space="preserve"> and other products. This increases banks’ income from loans and other financial services. Strong economic conditions can also improve customers’ ability to repay their debts. This reduces loan defaults and possible financial losses for banks.</w:t>
      </w:r>
    </w:p>
    <w:p w14:paraId="05B15D4B" w14:textId="140A1435" w:rsidR="00651F60" w:rsidRDefault="00651F60" w:rsidP="005837BE">
      <w:pPr>
        <w:pStyle w:val="NormalWeb"/>
        <w:jc w:val="both"/>
      </w:pPr>
      <w:proofErr w:type="spellStart"/>
      <w:r>
        <w:t>Athanasoglou</w:t>
      </w:r>
      <w:proofErr w:type="spellEnd"/>
      <w:r>
        <w:t xml:space="preserve"> (200</w:t>
      </w:r>
      <w:r w:rsidR="001D2C29">
        <w:t>5</w:t>
      </w:r>
      <w:r>
        <w:t>) examined bank-specific, industry-specific</w:t>
      </w:r>
      <w:r w:rsidR="001D2C29">
        <w:t>,</w:t>
      </w:r>
      <w:r>
        <w:t xml:space="preserve"> and macroeconomic factors affecting bank profitabilit</w:t>
      </w:r>
      <w:r w:rsidR="005837BE">
        <w:t>y, and this</w:t>
      </w:r>
      <w:r>
        <w:t xml:space="preserve"> study found that economic growth can positively influence bank profitability</w:t>
      </w:r>
      <w:sdt>
        <w:sdtPr>
          <w:id w:val="2011644597"/>
          <w:citation/>
        </w:sdtPr>
        <w:sdtEndPr/>
        <w:sdtContent>
          <w:r w:rsidR="005837BE">
            <w:fldChar w:fldCharType="begin"/>
          </w:r>
          <w:r w:rsidR="007D0AA3">
            <w:instrText xml:space="preserve">CITATION Ath05 \l 1033 </w:instrText>
          </w:r>
          <w:r w:rsidR="005837BE">
            <w:fldChar w:fldCharType="separate"/>
          </w:r>
          <w:r w:rsidR="007D0AA3">
            <w:rPr>
              <w:noProof/>
            </w:rPr>
            <w:t xml:space="preserve"> (Athanasoglou, Panayiotis P., 2005)</w:t>
          </w:r>
          <w:r w:rsidR="005837BE">
            <w:fldChar w:fldCharType="end"/>
          </w:r>
        </w:sdtContent>
      </w:sdt>
      <w:r>
        <w:t xml:space="preserve">. When the economy performs well, banks may have more lending opportunities and earn more income. Customers and businesses may also </w:t>
      </w:r>
      <w:r w:rsidR="00637E32">
        <w:t>be better able</w:t>
      </w:r>
      <w:r>
        <w:t xml:space="preserve"> to repay their loans, which can reduce banks’ credit risk.</w:t>
      </w:r>
    </w:p>
    <w:p w14:paraId="0054C6FD" w14:textId="7479F036" w:rsidR="00651F60" w:rsidRDefault="00651F60" w:rsidP="006F7741">
      <w:pPr>
        <w:pStyle w:val="NormalWeb"/>
        <w:jc w:val="both"/>
      </w:pPr>
      <w:r>
        <w:t xml:space="preserve">Similarly, </w:t>
      </w:r>
      <w:proofErr w:type="spellStart"/>
      <w:r>
        <w:t>Albertazzi</w:t>
      </w:r>
      <w:proofErr w:type="spellEnd"/>
      <w:r>
        <w:t xml:space="preserve"> (2009) examined the relationship between bank profitability and the business cycle in major </w:t>
      </w:r>
      <w:r w:rsidR="00D2185B">
        <w:t>industrialized</w:t>
      </w:r>
      <w:r>
        <w:t xml:space="preserve"> countries</w:t>
      </w:r>
      <w:r w:rsidR="00D2185B">
        <w:t xml:space="preserve">, and </w:t>
      </w:r>
      <w:r>
        <w:t>found that changes in economic activity can affect banks’ income, costs</w:t>
      </w:r>
      <w:r w:rsidR="000E0D26">
        <w:t>,</w:t>
      </w:r>
      <w:r>
        <w:t xml:space="preserve"> and loan-loss provisions</w:t>
      </w:r>
      <w:sdt>
        <w:sdtPr>
          <w:id w:val="1939012820"/>
          <w:citation/>
        </w:sdtPr>
        <w:sdtEndPr/>
        <w:sdtContent>
          <w:r w:rsidR="00F53B12">
            <w:fldChar w:fldCharType="begin"/>
          </w:r>
          <w:r w:rsidR="00637E32">
            <w:instrText xml:space="preserve">CITATION Ugo09 \l 1033 </w:instrText>
          </w:r>
          <w:r w:rsidR="00F53B12">
            <w:fldChar w:fldCharType="separate"/>
          </w:r>
          <w:r w:rsidR="00637E32">
            <w:rPr>
              <w:noProof/>
            </w:rPr>
            <w:t xml:space="preserve"> (Albertazzi &amp; Gambacorta, 2009)</w:t>
          </w:r>
          <w:r w:rsidR="00F53B12">
            <w:fldChar w:fldCharType="end"/>
          </w:r>
        </w:sdtContent>
      </w:sdt>
      <w:r>
        <w:t>. During strong economic conditions, banks may earn more income and face fewer credit losses. However, during an economic downturn, loan defaults may increase</w:t>
      </w:r>
      <w:r w:rsidR="000E0D26">
        <w:t>,</w:t>
      </w:r>
      <w:r>
        <w:t xml:space="preserve"> and bank profitability may fall. Their study directly examines how GDP and other macroeconomic changes affect different parts of bank profitability. </w:t>
      </w:r>
    </w:p>
    <w:p w14:paraId="4F6288FD" w14:textId="5A054EF3" w:rsidR="00651F60" w:rsidRDefault="00A17FA5" w:rsidP="00E60B55">
      <w:pPr>
        <w:pStyle w:val="NormalWeb"/>
        <w:jc w:val="both"/>
      </w:pPr>
      <w:r>
        <w:t>On the other hand</w:t>
      </w:r>
      <w:r w:rsidR="00651F60">
        <w:t xml:space="preserve">, GDP growth does not always improve bank profitability. During </w:t>
      </w:r>
      <w:r w:rsidR="005F1062">
        <w:t xml:space="preserve">periods of rapid economic growth, banks may issue too many loans to increase </w:t>
      </w:r>
      <w:r w:rsidR="00651F60">
        <w:t>market share. They may also reduce their lending standards and give loans to high-risk customers. These decisions can create future problems. If the economy later becomes weak, some customers may fail to repay their loans.</w:t>
      </w:r>
      <w:r w:rsidR="00E60B55">
        <w:t xml:space="preserve"> So, good</w:t>
      </w:r>
      <w:r w:rsidR="00651F60">
        <w:t xml:space="preserve"> economic growth may improve short-term profitability but can increase long-term credit risk if banks do not manage their lending properly.</w:t>
      </w:r>
    </w:p>
    <w:p w14:paraId="122E2AC8" w14:textId="735AD4B8" w:rsidR="00651F60" w:rsidRPr="0085094A" w:rsidRDefault="00651F60" w:rsidP="0085094A">
      <w:pPr>
        <w:pStyle w:val="NormalWeb"/>
        <w:jc w:val="both"/>
      </w:pPr>
      <w:r w:rsidRPr="0085094A">
        <w:t xml:space="preserve">The effect of GDP growth can also be different across countries and periods. Banking regulations, economic conditions, competition and banks’ business models are not the same in every country. </w:t>
      </w:r>
      <w:proofErr w:type="spellStart"/>
      <w:r w:rsidRPr="0085094A">
        <w:t>Adelopo</w:t>
      </w:r>
      <w:proofErr w:type="spellEnd"/>
      <w:r w:rsidR="0085094A" w:rsidRPr="0085094A">
        <w:t xml:space="preserve"> </w:t>
      </w:r>
      <w:r w:rsidRPr="0085094A">
        <w:t>(2018) found that the relationship between GDP and bank profitability can change before, during and after a financial crisis</w:t>
      </w:r>
      <w:sdt>
        <w:sdtPr>
          <w:id w:val="-1685972576"/>
          <w:citation/>
        </w:sdtPr>
        <w:sdtEndPr/>
        <w:sdtContent>
          <w:r w:rsidR="0085094A" w:rsidRPr="0085094A">
            <w:fldChar w:fldCharType="begin"/>
          </w:r>
          <w:r w:rsidR="005F1062">
            <w:instrText xml:space="preserve">CITATION Ism18 \l 1033 </w:instrText>
          </w:r>
          <w:r w:rsidR="0085094A" w:rsidRPr="0085094A">
            <w:fldChar w:fldCharType="separate"/>
          </w:r>
          <w:r w:rsidR="005F1062">
            <w:rPr>
              <w:noProof/>
            </w:rPr>
            <w:t xml:space="preserve"> (Ismail Adelopo, 2018)</w:t>
          </w:r>
          <w:r w:rsidR="0085094A" w:rsidRPr="0085094A">
            <w:fldChar w:fldCharType="end"/>
          </w:r>
        </w:sdtContent>
      </w:sdt>
      <w:r w:rsidRPr="0085094A">
        <w:t xml:space="preserve">. The result can also depend on whether profitability is measured using ROA or net interest margin. This shows that GDP growth may have a positive, negative or insignificant effect under different conditions. </w:t>
      </w:r>
    </w:p>
    <w:p w14:paraId="6A03FD70" w14:textId="17CB81CA" w:rsidR="00B54AA0" w:rsidRPr="00B54AA0" w:rsidRDefault="00651F60" w:rsidP="006D6ED3">
      <w:pPr>
        <w:pStyle w:val="NormalWeb"/>
        <w:jc w:val="both"/>
      </w:pPr>
      <w:r>
        <w:t xml:space="preserve">The UK economy experienced major changes between 2016 and 2025. The economy grew moderately before the COVID-19 pandemic but </w:t>
      </w:r>
      <w:r w:rsidR="00F116E1">
        <w:t>declined sharply</w:t>
      </w:r>
      <w:r>
        <w:t xml:space="preserve"> in 2020. Business activities were </w:t>
      </w:r>
      <w:r>
        <w:lastRenderedPageBreak/>
        <w:t>restricted, consumer spending decreased</w:t>
      </w:r>
      <w:r w:rsidR="00653F8A">
        <w:t>,</w:t>
      </w:r>
      <w:r>
        <w:t xml:space="preserve"> and many companies faced financial difficulties. The economy later started to recover, but high inflation and interest-rate changes created new challenges. These changes affected loan demand, customers’ ability to repay loans, credit risk</w:t>
      </w:r>
      <w:r w:rsidR="005F26C2">
        <w:t>,</w:t>
      </w:r>
      <w:r>
        <w:t xml:space="preserve"> and bank profitability. </w:t>
      </w:r>
      <w:r w:rsidR="005F26C2">
        <w:t>So</w:t>
      </w:r>
      <w:r>
        <w:t>, GDP growth is an important variable for this study.</w:t>
      </w:r>
      <w:r w:rsidR="007623ED">
        <w:t xml:space="preserve"> </w:t>
      </w:r>
      <w:r>
        <w:t>Previous studies have examined the effect of GDP growth on bank profitability. However, many studies have mainly focused on macroeconomic and bank-specific factors. Fewer studies have examined GDP growth together with corporate governance factors, such as board size and board independence, for major UK banks using recent data. This creates a research gap because both external economic conditions and banks’ internal governance may influence their profitability.</w:t>
      </w:r>
      <w:r w:rsidR="00D32818">
        <w:t xml:space="preserve"> So</w:t>
      </w:r>
      <w:r>
        <w:t xml:space="preserve">, this study includes GDP growth as one of the main independent variables. It examines the effect of UK GDP growth on the ROA of HSBC, Barclays, Lloyds Banking Group and NatWest Group between 2016 and 2025. GDP growth will be examined together with inflation, interest rates, board size and board independence in </w:t>
      </w:r>
      <w:r w:rsidR="007623ED">
        <w:t xml:space="preserve">a </w:t>
      </w:r>
      <w:r>
        <w:t>regression model. This will provide a wider understanding of the factors that influence the profitability of major UK banks.</w:t>
      </w:r>
    </w:p>
    <w:p w14:paraId="53791B6C" w14:textId="546CB90D" w:rsidR="00CB54BB" w:rsidRPr="00B54AA0" w:rsidRDefault="00CB54BB" w:rsidP="00916EBA">
      <w:pPr>
        <w:pStyle w:val="Heading2"/>
      </w:pPr>
      <w:bookmarkStart w:id="20" w:name="_Toc239076664"/>
      <w:r w:rsidRPr="00B54AA0">
        <w:t>Corporate Governance and Bank Profitability</w:t>
      </w:r>
      <w:bookmarkEnd w:id="20"/>
    </w:p>
    <w:p w14:paraId="07E66914" w14:textId="22942554" w:rsidR="00222B36" w:rsidRDefault="005C7A9B" w:rsidP="00930E64">
      <w:pPr>
        <w:pStyle w:val="isselectedend"/>
        <w:jc w:val="both"/>
      </w:pPr>
      <w:r>
        <w:t>Corporate Governan</w:t>
      </w:r>
      <w:r w:rsidR="003E4FBC">
        <w:t xml:space="preserve">ce </w:t>
      </w:r>
      <w:r w:rsidR="00856AC1">
        <w:t xml:space="preserve">means </w:t>
      </w:r>
      <w:r w:rsidR="00930E64">
        <w:t>a system of rules, practices, and processes by which organizations are directed and controlled; it defines the relationships between shareholders, the BOD, management,</w:t>
      </w:r>
      <w:r w:rsidR="00DB7B4C">
        <w:t xml:space="preserve"> and stakeholders</w:t>
      </w:r>
      <w:r w:rsidR="00CF2B92">
        <w:t xml:space="preserve">. It also </w:t>
      </w:r>
      <w:r w:rsidR="00222B36">
        <w:t>ensures that organizations operate</w:t>
      </w:r>
      <w:r w:rsidR="00CF2B92">
        <w:t xml:space="preserve"> </w:t>
      </w:r>
      <w:r w:rsidR="007C7ABA">
        <w:t>transparently, ethically,</w:t>
      </w:r>
      <w:r w:rsidR="00CF2B92">
        <w:t xml:space="preserve"> and efficiently</w:t>
      </w:r>
      <w:r w:rsidR="00222B36">
        <w:t>. Effective corporate governance promotes accountability, improves decision-making, strengthens risk management, and protects shareholders' interests. In the banking sector, corporate governance is particularly important because banks manage public deposits, provide credit to businesses and households, and contribute significantly to financial stability. On the other hand, weaknesses in corporate governance can have serious consequences not only for individual banks but also for the wider economy</w:t>
      </w:r>
      <w:sdt>
        <w:sdtPr>
          <w:id w:val="-1545590202"/>
          <w:citation/>
        </w:sdtPr>
        <w:sdtEndPr/>
        <w:sdtContent>
          <w:r w:rsidR="00930E64">
            <w:fldChar w:fldCharType="begin"/>
          </w:r>
          <w:r w:rsidR="00930E64">
            <w:instrText xml:space="preserve"> CITATION OEC23 \l 1033 </w:instrText>
          </w:r>
          <w:r w:rsidR="00930E64">
            <w:fldChar w:fldCharType="separate"/>
          </w:r>
          <w:r w:rsidR="00930E64">
            <w:rPr>
              <w:noProof/>
            </w:rPr>
            <w:t xml:space="preserve"> (OECD, 2023)</w:t>
          </w:r>
          <w:r w:rsidR="00930E64">
            <w:fldChar w:fldCharType="end"/>
          </w:r>
        </w:sdtContent>
      </w:sdt>
      <w:r w:rsidR="00222B36">
        <w:t>.</w:t>
      </w:r>
    </w:p>
    <w:p w14:paraId="3C651E08" w14:textId="1A169B0E" w:rsidR="0021738F" w:rsidRPr="00844C5E" w:rsidRDefault="00BB37A2" w:rsidP="007452D1">
      <w:pPr>
        <w:spacing w:before="100" w:beforeAutospacing="1" w:after="100" w:afterAutospacing="1" w:line="240" w:lineRule="auto"/>
        <w:jc w:val="both"/>
        <w:rPr>
          <w:rFonts w:ascii="Times New Roman" w:eastAsia="Times New Roman" w:hAnsi="Times New Roman" w:cs="Times New Roman"/>
          <w:sz w:val="24"/>
          <w:szCs w:val="24"/>
        </w:rPr>
      </w:pPr>
      <w:r w:rsidRPr="00844C5E">
        <w:rPr>
          <w:rFonts w:ascii="Times New Roman" w:hAnsi="Times New Roman" w:cs="Times New Roman"/>
          <w:sz w:val="24"/>
          <w:szCs w:val="24"/>
        </w:rPr>
        <w:t xml:space="preserve">The importance of corporate governance became clearer after the 2008 global financial crisis. At that time, many financial institutions suffered heavy losses because they took </w:t>
      </w:r>
      <w:r w:rsidR="002A7185">
        <w:rPr>
          <w:rFonts w:ascii="Times New Roman" w:hAnsi="Times New Roman" w:cs="Times New Roman"/>
          <w:sz w:val="24"/>
          <w:szCs w:val="24"/>
        </w:rPr>
        <w:t>on too much risk, had weak board oversight, and practiced poor governance</w:t>
      </w:r>
      <w:r w:rsidRPr="00844C5E">
        <w:rPr>
          <w:rFonts w:ascii="Times New Roman" w:hAnsi="Times New Roman" w:cs="Times New Roman"/>
          <w:sz w:val="24"/>
          <w:szCs w:val="24"/>
        </w:rPr>
        <w:t>. After the crisis, regulators and researchers started paying more attention to how corporate governance affects bank performance and financial stability.</w:t>
      </w:r>
      <w:r w:rsidR="00844C5E" w:rsidRPr="00844C5E">
        <w:rPr>
          <w:rFonts w:ascii="Times New Roman" w:hAnsi="Times New Roman" w:cs="Times New Roman"/>
          <w:sz w:val="24"/>
          <w:szCs w:val="24"/>
        </w:rPr>
        <w:t xml:space="preserve"> So</w:t>
      </w:r>
      <w:r w:rsidRPr="00844C5E">
        <w:rPr>
          <w:rFonts w:ascii="Times New Roman" w:hAnsi="Times New Roman" w:cs="Times New Roman"/>
          <w:sz w:val="24"/>
          <w:szCs w:val="24"/>
        </w:rPr>
        <w:t>, corporate governance is now one of the most important factors studied in relation to bank profitability</w:t>
      </w:r>
      <w:sdt>
        <w:sdtPr>
          <w:rPr>
            <w:rFonts w:ascii="Times New Roman" w:hAnsi="Times New Roman" w:cs="Times New Roman"/>
            <w:sz w:val="24"/>
            <w:szCs w:val="24"/>
          </w:rPr>
          <w:id w:val="1009342026"/>
          <w:citation/>
        </w:sdtPr>
        <w:sdtEndPr/>
        <w:sdtContent>
          <w:r w:rsidR="00844C5E" w:rsidRPr="00844C5E">
            <w:rPr>
              <w:rFonts w:ascii="Times New Roman" w:hAnsi="Times New Roman" w:cs="Times New Roman"/>
              <w:sz w:val="24"/>
              <w:szCs w:val="24"/>
            </w:rPr>
            <w:fldChar w:fldCharType="begin"/>
          </w:r>
          <w:r w:rsidR="00844C5E" w:rsidRPr="00844C5E">
            <w:rPr>
              <w:rFonts w:ascii="Times New Roman" w:hAnsi="Times New Roman" w:cs="Times New Roman"/>
              <w:sz w:val="24"/>
              <w:szCs w:val="24"/>
            </w:rPr>
            <w:instrText xml:space="preserve"> CITATION Gra091 \l 1033 </w:instrText>
          </w:r>
          <w:r w:rsidR="00844C5E" w:rsidRPr="00844C5E">
            <w:rPr>
              <w:rFonts w:ascii="Times New Roman" w:hAnsi="Times New Roman" w:cs="Times New Roman"/>
              <w:sz w:val="24"/>
              <w:szCs w:val="24"/>
            </w:rPr>
            <w:fldChar w:fldCharType="separate"/>
          </w:r>
          <w:r w:rsidR="00844C5E" w:rsidRPr="00844C5E">
            <w:rPr>
              <w:rFonts w:ascii="Times New Roman" w:hAnsi="Times New Roman" w:cs="Times New Roman"/>
              <w:noProof/>
              <w:sz w:val="24"/>
              <w:szCs w:val="24"/>
            </w:rPr>
            <w:t xml:space="preserve"> (Kirkpatrick, 2009)</w:t>
          </w:r>
          <w:r w:rsidR="00844C5E" w:rsidRPr="00844C5E">
            <w:rPr>
              <w:rFonts w:ascii="Times New Roman" w:hAnsi="Times New Roman" w:cs="Times New Roman"/>
              <w:sz w:val="24"/>
              <w:szCs w:val="24"/>
            </w:rPr>
            <w:fldChar w:fldCharType="end"/>
          </w:r>
        </w:sdtContent>
      </w:sdt>
      <w:r w:rsidR="00844C5E" w:rsidRPr="00844C5E">
        <w:rPr>
          <w:rFonts w:ascii="Times New Roman" w:hAnsi="Times New Roman" w:cs="Times New Roman"/>
          <w:sz w:val="24"/>
          <w:szCs w:val="24"/>
        </w:rPr>
        <w:t>.</w:t>
      </w:r>
    </w:p>
    <w:p w14:paraId="374E602F" w14:textId="6A66B160" w:rsidR="00B44B39" w:rsidRPr="00B44B39" w:rsidRDefault="00B44B39" w:rsidP="005822CC">
      <w:pPr>
        <w:spacing w:before="100" w:beforeAutospacing="1" w:after="100" w:afterAutospacing="1" w:line="240" w:lineRule="auto"/>
        <w:jc w:val="both"/>
        <w:rPr>
          <w:rFonts w:ascii="Times New Roman" w:eastAsia="Times New Roman" w:hAnsi="Times New Roman" w:cs="Times New Roman"/>
          <w:sz w:val="24"/>
          <w:szCs w:val="24"/>
        </w:rPr>
      </w:pPr>
      <w:r w:rsidRPr="00B44B39">
        <w:rPr>
          <w:rFonts w:ascii="Times New Roman" w:eastAsia="Times New Roman" w:hAnsi="Times New Roman" w:cs="Times New Roman"/>
          <w:sz w:val="24"/>
          <w:szCs w:val="24"/>
        </w:rPr>
        <w:t>Agency Theory is one of the main theories used to explain the relationship between corporate governance and financial performance. According to Jensen and Meckling (1976), managers do not always make decisions that are in the best interests of shareholders</w:t>
      </w:r>
      <w:sdt>
        <w:sdtPr>
          <w:rPr>
            <w:rFonts w:ascii="Times New Roman" w:eastAsia="Times New Roman" w:hAnsi="Times New Roman" w:cs="Times New Roman"/>
            <w:sz w:val="24"/>
            <w:szCs w:val="24"/>
          </w:rPr>
          <w:id w:val="-2094927992"/>
          <w:citation/>
        </w:sdtPr>
        <w:sdtEndPr/>
        <w:sdtContent>
          <w:r w:rsidR="00105FF6">
            <w:rPr>
              <w:rFonts w:ascii="Times New Roman" w:eastAsia="Times New Roman" w:hAnsi="Times New Roman" w:cs="Times New Roman"/>
              <w:sz w:val="24"/>
              <w:szCs w:val="24"/>
            </w:rPr>
            <w:fldChar w:fldCharType="begin"/>
          </w:r>
          <w:r w:rsidR="00F41BA7">
            <w:rPr>
              <w:rFonts w:ascii="Times New Roman" w:eastAsia="Times New Roman" w:hAnsi="Times New Roman" w:cs="Times New Roman"/>
              <w:sz w:val="24"/>
              <w:szCs w:val="24"/>
            </w:rPr>
            <w:instrText xml:space="preserve">CITATION Mic76 \l 1033 </w:instrText>
          </w:r>
          <w:r w:rsidR="00105FF6">
            <w:rPr>
              <w:rFonts w:ascii="Times New Roman" w:eastAsia="Times New Roman" w:hAnsi="Times New Roman" w:cs="Times New Roman"/>
              <w:sz w:val="24"/>
              <w:szCs w:val="24"/>
            </w:rPr>
            <w:fldChar w:fldCharType="separate"/>
          </w:r>
          <w:r w:rsidR="00F41BA7">
            <w:rPr>
              <w:rFonts w:ascii="Times New Roman" w:eastAsia="Times New Roman" w:hAnsi="Times New Roman" w:cs="Times New Roman"/>
              <w:noProof/>
              <w:sz w:val="24"/>
              <w:szCs w:val="24"/>
            </w:rPr>
            <w:t xml:space="preserve"> </w:t>
          </w:r>
          <w:r w:rsidR="00F41BA7" w:rsidRPr="00F41BA7">
            <w:rPr>
              <w:rFonts w:ascii="Times New Roman" w:eastAsia="Times New Roman" w:hAnsi="Times New Roman" w:cs="Times New Roman"/>
              <w:noProof/>
              <w:sz w:val="24"/>
              <w:szCs w:val="24"/>
            </w:rPr>
            <w:t>(Michael C. Jensen, 1976)</w:t>
          </w:r>
          <w:r w:rsidR="00105FF6">
            <w:rPr>
              <w:rFonts w:ascii="Times New Roman" w:eastAsia="Times New Roman" w:hAnsi="Times New Roman" w:cs="Times New Roman"/>
              <w:sz w:val="24"/>
              <w:szCs w:val="24"/>
            </w:rPr>
            <w:fldChar w:fldCharType="end"/>
          </w:r>
        </w:sdtContent>
      </w:sdt>
      <w:r w:rsidRPr="00B44B39">
        <w:rPr>
          <w:rFonts w:ascii="Times New Roman" w:eastAsia="Times New Roman" w:hAnsi="Times New Roman" w:cs="Times New Roman"/>
          <w:sz w:val="24"/>
          <w:szCs w:val="24"/>
        </w:rPr>
        <w:t xml:space="preserve">. This creates a conflict between managers and shareholders. Corporate governance helps reduce this conflict by monitoring managers and making them more accountable. The board of directors plays an important role by supervising management, approving </w:t>
      </w:r>
      <w:r w:rsidR="00A910D6">
        <w:rPr>
          <w:rFonts w:ascii="Times New Roman" w:eastAsia="Times New Roman" w:hAnsi="Times New Roman" w:cs="Times New Roman"/>
          <w:sz w:val="24"/>
          <w:szCs w:val="24"/>
        </w:rPr>
        <w:t>major decisions, managing risks, and ensuring the bank follows with</w:t>
      </w:r>
      <w:r w:rsidRPr="00B44B39">
        <w:rPr>
          <w:rFonts w:ascii="Times New Roman" w:eastAsia="Times New Roman" w:hAnsi="Times New Roman" w:cs="Times New Roman"/>
          <w:sz w:val="24"/>
          <w:szCs w:val="24"/>
        </w:rPr>
        <w:t xml:space="preserve"> laws and regulations.</w:t>
      </w:r>
    </w:p>
    <w:p w14:paraId="54CCC6A3" w14:textId="66E7DEF1" w:rsidR="00B44B39" w:rsidRPr="00B44B39" w:rsidRDefault="00B44B39" w:rsidP="000154F4">
      <w:pPr>
        <w:spacing w:before="100" w:beforeAutospacing="1" w:after="100" w:afterAutospacing="1" w:line="240" w:lineRule="auto"/>
        <w:jc w:val="both"/>
        <w:rPr>
          <w:rFonts w:ascii="Times New Roman" w:eastAsia="Times New Roman" w:hAnsi="Times New Roman" w:cs="Times New Roman"/>
          <w:sz w:val="24"/>
          <w:szCs w:val="24"/>
        </w:rPr>
      </w:pPr>
      <w:r w:rsidRPr="00B44B39">
        <w:rPr>
          <w:rFonts w:ascii="Times New Roman" w:eastAsia="Times New Roman" w:hAnsi="Times New Roman" w:cs="Times New Roman"/>
          <w:sz w:val="24"/>
          <w:szCs w:val="24"/>
        </w:rPr>
        <w:t>Many studies show that good corporate governance can improve bank profitability. It helps increase transparency, builds investor confidence, improves decision-making, and strengthens risk management. Good governance also reduces the risk of fraud</w:t>
      </w:r>
      <w:r w:rsidR="000154F4">
        <w:rPr>
          <w:rFonts w:ascii="Times New Roman" w:eastAsia="Times New Roman" w:hAnsi="Times New Roman" w:cs="Times New Roman"/>
          <w:sz w:val="24"/>
          <w:szCs w:val="24"/>
        </w:rPr>
        <w:t xml:space="preserve"> and</w:t>
      </w:r>
      <w:r w:rsidRPr="00B44B39">
        <w:rPr>
          <w:rFonts w:ascii="Times New Roman" w:eastAsia="Times New Roman" w:hAnsi="Times New Roman" w:cs="Times New Roman"/>
          <w:sz w:val="24"/>
          <w:szCs w:val="24"/>
        </w:rPr>
        <w:t xml:space="preserve"> poor management.</w:t>
      </w:r>
      <w:r w:rsidR="000154F4">
        <w:rPr>
          <w:rFonts w:ascii="Times New Roman" w:eastAsia="Times New Roman" w:hAnsi="Times New Roman" w:cs="Times New Roman"/>
          <w:sz w:val="24"/>
          <w:szCs w:val="24"/>
        </w:rPr>
        <w:t xml:space="preserve"> So</w:t>
      </w:r>
      <w:r w:rsidRPr="00B44B39">
        <w:rPr>
          <w:rFonts w:ascii="Times New Roman" w:eastAsia="Times New Roman" w:hAnsi="Times New Roman" w:cs="Times New Roman"/>
          <w:sz w:val="24"/>
          <w:szCs w:val="24"/>
        </w:rPr>
        <w:t xml:space="preserve">, banks </w:t>
      </w:r>
      <w:r w:rsidRPr="00B44B39">
        <w:rPr>
          <w:rFonts w:ascii="Times New Roman" w:eastAsia="Times New Roman" w:hAnsi="Times New Roman" w:cs="Times New Roman"/>
          <w:sz w:val="24"/>
          <w:szCs w:val="24"/>
        </w:rPr>
        <w:lastRenderedPageBreak/>
        <w:t>can operate more efficiently and achieve higher profitability</w:t>
      </w:r>
      <w:sdt>
        <w:sdtPr>
          <w:rPr>
            <w:rFonts w:ascii="Times New Roman" w:eastAsia="Times New Roman" w:hAnsi="Times New Roman" w:cs="Times New Roman"/>
            <w:sz w:val="24"/>
            <w:szCs w:val="24"/>
          </w:rPr>
          <w:id w:val="375044628"/>
          <w:citation/>
        </w:sdtPr>
        <w:sdtEndPr/>
        <w:sdtContent>
          <w:r w:rsidR="000154F4">
            <w:rPr>
              <w:rFonts w:ascii="Times New Roman" w:eastAsia="Times New Roman" w:hAnsi="Times New Roman" w:cs="Times New Roman"/>
              <w:sz w:val="24"/>
              <w:szCs w:val="24"/>
            </w:rPr>
            <w:fldChar w:fldCharType="begin"/>
          </w:r>
          <w:r w:rsidR="002B5BC5">
            <w:rPr>
              <w:rFonts w:ascii="Times New Roman" w:eastAsia="Times New Roman" w:hAnsi="Times New Roman" w:cs="Times New Roman"/>
              <w:sz w:val="24"/>
              <w:szCs w:val="24"/>
            </w:rPr>
            <w:instrText xml:space="preserve">CITATION Gra09 \m Mic76 \l 1033 </w:instrText>
          </w:r>
          <w:r w:rsidR="000154F4">
            <w:rPr>
              <w:rFonts w:ascii="Times New Roman" w:eastAsia="Times New Roman" w:hAnsi="Times New Roman" w:cs="Times New Roman"/>
              <w:sz w:val="24"/>
              <w:szCs w:val="24"/>
            </w:rPr>
            <w:fldChar w:fldCharType="separate"/>
          </w:r>
          <w:r w:rsidR="002B5BC5">
            <w:rPr>
              <w:rFonts w:ascii="Times New Roman" w:eastAsia="Times New Roman" w:hAnsi="Times New Roman" w:cs="Times New Roman"/>
              <w:noProof/>
              <w:sz w:val="24"/>
              <w:szCs w:val="24"/>
            </w:rPr>
            <w:t xml:space="preserve"> </w:t>
          </w:r>
          <w:r w:rsidR="002B5BC5" w:rsidRPr="002B5BC5">
            <w:rPr>
              <w:rFonts w:ascii="Times New Roman" w:eastAsia="Times New Roman" w:hAnsi="Times New Roman" w:cs="Times New Roman"/>
              <w:noProof/>
              <w:sz w:val="24"/>
              <w:szCs w:val="24"/>
            </w:rPr>
            <w:t>(Kirkpatrick, 2009; Michael C. Jensen, 1976)</w:t>
          </w:r>
          <w:r w:rsidR="000154F4">
            <w:rPr>
              <w:rFonts w:ascii="Times New Roman" w:eastAsia="Times New Roman" w:hAnsi="Times New Roman" w:cs="Times New Roman"/>
              <w:sz w:val="24"/>
              <w:szCs w:val="24"/>
            </w:rPr>
            <w:fldChar w:fldCharType="end"/>
          </w:r>
        </w:sdtContent>
      </w:sdt>
      <w:r w:rsidRPr="00B44B39">
        <w:rPr>
          <w:rFonts w:ascii="Times New Roman" w:eastAsia="Times New Roman" w:hAnsi="Times New Roman" w:cs="Times New Roman"/>
          <w:sz w:val="24"/>
          <w:szCs w:val="24"/>
        </w:rPr>
        <w:t>.</w:t>
      </w:r>
    </w:p>
    <w:p w14:paraId="63D193B1" w14:textId="740532D6" w:rsidR="0080769E" w:rsidRPr="0080769E" w:rsidRDefault="0080769E" w:rsidP="003F5007">
      <w:pPr>
        <w:spacing w:before="100" w:beforeAutospacing="1" w:after="100" w:afterAutospacing="1" w:line="240" w:lineRule="auto"/>
        <w:jc w:val="both"/>
        <w:rPr>
          <w:rFonts w:ascii="Times New Roman" w:eastAsia="Times New Roman" w:hAnsi="Times New Roman" w:cs="Times New Roman"/>
          <w:sz w:val="24"/>
          <w:szCs w:val="24"/>
        </w:rPr>
      </w:pPr>
      <w:r w:rsidRPr="0080769E">
        <w:rPr>
          <w:rFonts w:ascii="Times New Roman" w:eastAsia="Times New Roman" w:hAnsi="Times New Roman" w:cs="Times New Roman"/>
          <w:sz w:val="24"/>
          <w:szCs w:val="24"/>
        </w:rPr>
        <w:t xml:space="preserve">However, the relationship between corporate governance and bank profitability is not always the same. Some studies show that good corporate governance increases bank profits, while other studies find little or no effect. This may be because banks </w:t>
      </w:r>
      <w:r w:rsidR="003E61F7">
        <w:rPr>
          <w:rFonts w:ascii="Times New Roman" w:eastAsia="Times New Roman" w:hAnsi="Times New Roman" w:cs="Times New Roman"/>
          <w:sz w:val="24"/>
          <w:szCs w:val="24"/>
        </w:rPr>
        <w:t>operate</w:t>
      </w:r>
      <w:r w:rsidRPr="0080769E">
        <w:rPr>
          <w:rFonts w:ascii="Times New Roman" w:eastAsia="Times New Roman" w:hAnsi="Times New Roman" w:cs="Times New Roman"/>
          <w:sz w:val="24"/>
          <w:szCs w:val="24"/>
        </w:rPr>
        <w:t xml:space="preserve"> in different countries with different laws, regulations, ownership structures, and business environments.</w:t>
      </w:r>
      <w:r w:rsidR="003E61F7">
        <w:rPr>
          <w:rFonts w:ascii="Times New Roman" w:eastAsia="Times New Roman" w:hAnsi="Times New Roman" w:cs="Times New Roman"/>
          <w:sz w:val="24"/>
          <w:szCs w:val="24"/>
        </w:rPr>
        <w:t xml:space="preserve"> So</w:t>
      </w:r>
      <w:r w:rsidRPr="0080769E">
        <w:rPr>
          <w:rFonts w:ascii="Times New Roman" w:eastAsia="Times New Roman" w:hAnsi="Times New Roman" w:cs="Times New Roman"/>
          <w:sz w:val="24"/>
          <w:szCs w:val="24"/>
        </w:rPr>
        <w:t>, there is no one corporate governance system that improves the profitability of every bank</w:t>
      </w:r>
      <w:sdt>
        <w:sdtPr>
          <w:rPr>
            <w:rFonts w:ascii="Times New Roman" w:eastAsia="Times New Roman" w:hAnsi="Times New Roman" w:cs="Times New Roman"/>
            <w:sz w:val="24"/>
            <w:szCs w:val="24"/>
          </w:rPr>
          <w:id w:val="-995189607"/>
          <w:citation/>
        </w:sdtPr>
        <w:sdtEndPr/>
        <w:sdtContent>
          <w:r w:rsidR="00D574BA">
            <w:rPr>
              <w:rFonts w:ascii="Times New Roman" w:eastAsia="Times New Roman" w:hAnsi="Times New Roman" w:cs="Times New Roman"/>
              <w:sz w:val="24"/>
              <w:szCs w:val="24"/>
            </w:rPr>
            <w:fldChar w:fldCharType="begin"/>
          </w:r>
          <w:r w:rsidR="00D908D8">
            <w:rPr>
              <w:rFonts w:ascii="Times New Roman" w:eastAsia="Times New Roman" w:hAnsi="Times New Roman" w:cs="Times New Roman"/>
              <w:sz w:val="24"/>
              <w:szCs w:val="24"/>
            </w:rPr>
            <w:instrText xml:space="preserve">CITATION Ren12 \l 1033 </w:instrText>
          </w:r>
          <w:r w:rsidR="00D574BA">
            <w:rPr>
              <w:rFonts w:ascii="Times New Roman" w:eastAsia="Times New Roman" w:hAnsi="Times New Roman" w:cs="Times New Roman"/>
              <w:sz w:val="24"/>
              <w:szCs w:val="24"/>
            </w:rPr>
            <w:fldChar w:fldCharType="separate"/>
          </w:r>
          <w:r w:rsidR="00D908D8">
            <w:rPr>
              <w:rFonts w:ascii="Times New Roman" w:eastAsia="Times New Roman" w:hAnsi="Times New Roman" w:cs="Times New Roman"/>
              <w:noProof/>
              <w:sz w:val="24"/>
              <w:szCs w:val="24"/>
            </w:rPr>
            <w:t xml:space="preserve"> </w:t>
          </w:r>
          <w:r w:rsidR="00D908D8" w:rsidRPr="00D908D8">
            <w:rPr>
              <w:rFonts w:ascii="Times New Roman" w:eastAsia="Times New Roman" w:hAnsi="Times New Roman" w:cs="Times New Roman"/>
              <w:noProof/>
              <w:sz w:val="24"/>
              <w:szCs w:val="24"/>
            </w:rPr>
            <w:t>(Adams &amp; Mehran, 2012)</w:t>
          </w:r>
          <w:r w:rsidR="00D574BA">
            <w:rPr>
              <w:rFonts w:ascii="Times New Roman" w:eastAsia="Times New Roman" w:hAnsi="Times New Roman" w:cs="Times New Roman"/>
              <w:sz w:val="24"/>
              <w:szCs w:val="24"/>
            </w:rPr>
            <w:fldChar w:fldCharType="end"/>
          </w:r>
        </w:sdtContent>
      </w:sdt>
      <w:r w:rsidRPr="0080769E">
        <w:rPr>
          <w:rFonts w:ascii="Times New Roman" w:eastAsia="Times New Roman" w:hAnsi="Times New Roman" w:cs="Times New Roman"/>
          <w:sz w:val="24"/>
          <w:szCs w:val="24"/>
        </w:rPr>
        <w:t>.</w:t>
      </w:r>
    </w:p>
    <w:p w14:paraId="7A1BD2FA" w14:textId="20EED364" w:rsidR="0080769E" w:rsidRDefault="0080769E" w:rsidP="003F5007">
      <w:pPr>
        <w:spacing w:before="100" w:beforeAutospacing="1" w:after="100" w:afterAutospacing="1" w:line="240" w:lineRule="auto"/>
        <w:jc w:val="both"/>
        <w:rPr>
          <w:rFonts w:ascii="Times New Roman" w:eastAsia="Times New Roman" w:hAnsi="Times New Roman" w:cs="Times New Roman"/>
          <w:sz w:val="24"/>
          <w:szCs w:val="24"/>
        </w:rPr>
      </w:pPr>
      <w:r w:rsidRPr="0080769E">
        <w:rPr>
          <w:rFonts w:ascii="Times New Roman" w:eastAsia="Times New Roman" w:hAnsi="Times New Roman" w:cs="Times New Roman"/>
          <w:sz w:val="24"/>
          <w:szCs w:val="24"/>
        </w:rPr>
        <w:t>Researchers have studied many corporate governance factors, such as board size, board independence, board diversity, CEO duality, and audit committee effectiveness. Among these, board size and board independence are the most common because they affect how well the board performs its duties. These two factors are also easy to collect from banks' annual reports, so they are widely used in research</w:t>
      </w:r>
      <w:sdt>
        <w:sdtPr>
          <w:rPr>
            <w:rFonts w:ascii="Times New Roman" w:eastAsia="Times New Roman" w:hAnsi="Times New Roman" w:cs="Times New Roman"/>
            <w:sz w:val="24"/>
            <w:szCs w:val="24"/>
          </w:rPr>
          <w:id w:val="1371332439"/>
          <w:citation/>
        </w:sdtPr>
        <w:sdtEndPr/>
        <w:sdtContent>
          <w:r w:rsidR="003F5007">
            <w:rPr>
              <w:rFonts w:ascii="Times New Roman" w:eastAsia="Times New Roman" w:hAnsi="Times New Roman" w:cs="Times New Roman"/>
              <w:sz w:val="24"/>
              <w:szCs w:val="24"/>
            </w:rPr>
            <w:fldChar w:fldCharType="begin"/>
          </w:r>
          <w:r w:rsidR="00B80275">
            <w:rPr>
              <w:rFonts w:ascii="Times New Roman" w:eastAsia="Times New Roman" w:hAnsi="Times New Roman" w:cs="Times New Roman"/>
              <w:sz w:val="24"/>
              <w:szCs w:val="24"/>
            </w:rPr>
            <w:instrText xml:space="preserve">CITATION Dav961 \l 1033 </w:instrText>
          </w:r>
          <w:r w:rsidR="003F5007">
            <w:rPr>
              <w:rFonts w:ascii="Times New Roman" w:eastAsia="Times New Roman" w:hAnsi="Times New Roman" w:cs="Times New Roman"/>
              <w:sz w:val="24"/>
              <w:szCs w:val="24"/>
            </w:rPr>
            <w:fldChar w:fldCharType="separate"/>
          </w:r>
          <w:r w:rsidR="00B80275">
            <w:rPr>
              <w:rFonts w:ascii="Times New Roman" w:eastAsia="Times New Roman" w:hAnsi="Times New Roman" w:cs="Times New Roman"/>
              <w:noProof/>
              <w:sz w:val="24"/>
              <w:szCs w:val="24"/>
            </w:rPr>
            <w:t xml:space="preserve"> </w:t>
          </w:r>
          <w:r w:rsidR="00B80275" w:rsidRPr="00B80275">
            <w:rPr>
              <w:rFonts w:ascii="Times New Roman" w:eastAsia="Times New Roman" w:hAnsi="Times New Roman" w:cs="Times New Roman"/>
              <w:noProof/>
              <w:sz w:val="24"/>
              <w:szCs w:val="24"/>
            </w:rPr>
            <w:t>(Yermack, 1995)</w:t>
          </w:r>
          <w:r w:rsidR="003F5007">
            <w:rPr>
              <w:rFonts w:ascii="Times New Roman" w:eastAsia="Times New Roman" w:hAnsi="Times New Roman" w:cs="Times New Roman"/>
              <w:sz w:val="24"/>
              <w:szCs w:val="24"/>
            </w:rPr>
            <w:fldChar w:fldCharType="end"/>
          </w:r>
        </w:sdtContent>
      </w:sdt>
      <w:r w:rsidRPr="0080769E">
        <w:rPr>
          <w:rFonts w:ascii="Times New Roman" w:eastAsia="Times New Roman" w:hAnsi="Times New Roman" w:cs="Times New Roman"/>
          <w:sz w:val="24"/>
          <w:szCs w:val="24"/>
        </w:rPr>
        <w:t>.</w:t>
      </w:r>
    </w:p>
    <w:p w14:paraId="5F02C1AD" w14:textId="2AC5619B" w:rsidR="00155109" w:rsidRPr="00155109" w:rsidRDefault="00155109" w:rsidP="00FA65EA">
      <w:pPr>
        <w:spacing w:before="100" w:beforeAutospacing="1" w:after="100" w:afterAutospacing="1" w:line="240" w:lineRule="auto"/>
        <w:jc w:val="both"/>
        <w:rPr>
          <w:rFonts w:ascii="Times New Roman" w:eastAsia="Times New Roman" w:hAnsi="Times New Roman" w:cs="Times New Roman"/>
          <w:sz w:val="24"/>
          <w:szCs w:val="24"/>
        </w:rPr>
      </w:pPr>
      <w:r w:rsidRPr="00155109">
        <w:rPr>
          <w:rFonts w:ascii="Times New Roman" w:eastAsia="Times New Roman" w:hAnsi="Times New Roman" w:cs="Times New Roman"/>
          <w:sz w:val="24"/>
          <w:szCs w:val="24"/>
        </w:rPr>
        <w:t>Board size means the number of directors on a company's board. A larger board can help a bank because it includes people with different skills, knowledge, and experience. This can help the board make better decisions, give better advice, and monitor managers more effectively.</w:t>
      </w:r>
      <w:r w:rsidR="002C751A">
        <w:rPr>
          <w:rFonts w:ascii="Times New Roman" w:eastAsia="Times New Roman" w:hAnsi="Times New Roman" w:cs="Times New Roman"/>
          <w:sz w:val="24"/>
          <w:szCs w:val="24"/>
        </w:rPr>
        <w:t xml:space="preserve"> A </w:t>
      </w:r>
      <w:r w:rsidRPr="00155109">
        <w:rPr>
          <w:rFonts w:ascii="Times New Roman" w:eastAsia="Times New Roman" w:hAnsi="Times New Roman" w:cs="Times New Roman"/>
          <w:sz w:val="24"/>
          <w:szCs w:val="24"/>
        </w:rPr>
        <w:t>larger board can also provide useful information, resources, and professional connections that may improve the bank's performance</w:t>
      </w:r>
      <w:sdt>
        <w:sdtPr>
          <w:rPr>
            <w:rFonts w:ascii="Times New Roman" w:eastAsia="Times New Roman" w:hAnsi="Times New Roman" w:cs="Times New Roman"/>
            <w:sz w:val="24"/>
            <w:szCs w:val="24"/>
          </w:rPr>
          <w:id w:val="511956671"/>
          <w:citation/>
        </w:sdtPr>
        <w:sdtEndPr/>
        <w:sdtContent>
          <w:r w:rsidR="001437B8">
            <w:rPr>
              <w:rFonts w:ascii="Times New Roman" w:eastAsia="Times New Roman" w:hAnsi="Times New Roman" w:cs="Times New Roman"/>
              <w:sz w:val="24"/>
              <w:szCs w:val="24"/>
            </w:rPr>
            <w:fldChar w:fldCharType="begin"/>
          </w:r>
          <w:r w:rsidR="00D908D8">
            <w:rPr>
              <w:rFonts w:ascii="Times New Roman" w:eastAsia="Times New Roman" w:hAnsi="Times New Roman" w:cs="Times New Roman"/>
              <w:sz w:val="24"/>
              <w:szCs w:val="24"/>
            </w:rPr>
            <w:instrText xml:space="preserve">CITATION Ren12 \l 1033 </w:instrText>
          </w:r>
          <w:r w:rsidR="001437B8">
            <w:rPr>
              <w:rFonts w:ascii="Times New Roman" w:eastAsia="Times New Roman" w:hAnsi="Times New Roman" w:cs="Times New Roman"/>
              <w:sz w:val="24"/>
              <w:szCs w:val="24"/>
            </w:rPr>
            <w:fldChar w:fldCharType="separate"/>
          </w:r>
          <w:r w:rsidR="00D908D8">
            <w:rPr>
              <w:rFonts w:ascii="Times New Roman" w:eastAsia="Times New Roman" w:hAnsi="Times New Roman" w:cs="Times New Roman"/>
              <w:noProof/>
              <w:sz w:val="24"/>
              <w:szCs w:val="24"/>
            </w:rPr>
            <w:t xml:space="preserve"> </w:t>
          </w:r>
          <w:r w:rsidR="00D908D8" w:rsidRPr="00D908D8">
            <w:rPr>
              <w:rFonts w:ascii="Times New Roman" w:eastAsia="Times New Roman" w:hAnsi="Times New Roman" w:cs="Times New Roman"/>
              <w:noProof/>
              <w:sz w:val="24"/>
              <w:szCs w:val="24"/>
            </w:rPr>
            <w:t>(Adams &amp; Mehran, 2012)</w:t>
          </w:r>
          <w:r w:rsidR="001437B8">
            <w:rPr>
              <w:rFonts w:ascii="Times New Roman" w:eastAsia="Times New Roman" w:hAnsi="Times New Roman" w:cs="Times New Roman"/>
              <w:sz w:val="24"/>
              <w:szCs w:val="24"/>
            </w:rPr>
            <w:fldChar w:fldCharType="end"/>
          </w:r>
        </w:sdtContent>
      </w:sdt>
      <w:r w:rsidR="002C751A">
        <w:rPr>
          <w:rFonts w:ascii="Times New Roman" w:eastAsia="Times New Roman" w:hAnsi="Times New Roman" w:cs="Times New Roman"/>
          <w:sz w:val="24"/>
          <w:szCs w:val="24"/>
        </w:rPr>
        <w:t>.</w:t>
      </w:r>
    </w:p>
    <w:p w14:paraId="07CCE770" w14:textId="5280074D" w:rsidR="00155109" w:rsidRDefault="00155109" w:rsidP="00FA65EA">
      <w:pPr>
        <w:spacing w:before="100" w:beforeAutospacing="1" w:after="100" w:afterAutospacing="1" w:line="240" w:lineRule="auto"/>
        <w:jc w:val="both"/>
        <w:rPr>
          <w:rFonts w:ascii="Times New Roman" w:eastAsia="Times New Roman" w:hAnsi="Times New Roman" w:cs="Times New Roman"/>
          <w:sz w:val="24"/>
          <w:szCs w:val="24"/>
        </w:rPr>
      </w:pPr>
      <w:r w:rsidRPr="00155109">
        <w:rPr>
          <w:rFonts w:ascii="Times New Roman" w:eastAsia="Times New Roman" w:hAnsi="Times New Roman" w:cs="Times New Roman"/>
          <w:sz w:val="24"/>
          <w:szCs w:val="24"/>
        </w:rPr>
        <w:t>However, a board that is too large can also have problems. It may take more time to make decisions, and communication between directors may become more difficult. Some directors may also take less responsibility because there are many people on the board.</w:t>
      </w:r>
      <w:r w:rsidR="00A8661D">
        <w:rPr>
          <w:rFonts w:ascii="Times New Roman" w:eastAsia="Times New Roman" w:hAnsi="Times New Roman" w:cs="Times New Roman"/>
          <w:sz w:val="24"/>
          <w:szCs w:val="24"/>
        </w:rPr>
        <w:t xml:space="preserve"> So</w:t>
      </w:r>
      <w:r w:rsidRPr="00155109">
        <w:rPr>
          <w:rFonts w:ascii="Times New Roman" w:eastAsia="Times New Roman" w:hAnsi="Times New Roman" w:cs="Times New Roman"/>
          <w:sz w:val="24"/>
          <w:szCs w:val="24"/>
        </w:rPr>
        <w:t>, the board may not monitor managers effectively.</w:t>
      </w:r>
      <w:r w:rsidR="00A8661D">
        <w:rPr>
          <w:rFonts w:ascii="Times New Roman" w:eastAsia="Times New Roman" w:hAnsi="Times New Roman" w:cs="Times New Roman"/>
          <w:sz w:val="24"/>
          <w:szCs w:val="24"/>
        </w:rPr>
        <w:t xml:space="preserve"> Previous studies have reported mixed</w:t>
      </w:r>
      <w:r w:rsidRPr="00155109">
        <w:rPr>
          <w:rFonts w:ascii="Times New Roman" w:eastAsia="Times New Roman" w:hAnsi="Times New Roman" w:cs="Times New Roman"/>
          <w:sz w:val="24"/>
          <w:szCs w:val="24"/>
        </w:rPr>
        <w:t xml:space="preserve"> results. Some studies show that larger boards improve profitability, while others show that smaller boards perform better</w:t>
      </w:r>
      <w:sdt>
        <w:sdtPr>
          <w:rPr>
            <w:rFonts w:ascii="Times New Roman" w:eastAsia="Times New Roman" w:hAnsi="Times New Roman" w:cs="Times New Roman"/>
            <w:sz w:val="24"/>
            <w:szCs w:val="24"/>
          </w:rPr>
          <w:id w:val="1498769354"/>
          <w:citation/>
        </w:sdtPr>
        <w:sdtEndPr/>
        <w:sdtContent>
          <w:r w:rsidR="00D93FB2">
            <w:rPr>
              <w:rFonts w:ascii="Times New Roman" w:eastAsia="Times New Roman" w:hAnsi="Times New Roman" w:cs="Times New Roman"/>
              <w:sz w:val="24"/>
              <w:szCs w:val="24"/>
            </w:rPr>
            <w:fldChar w:fldCharType="begin"/>
          </w:r>
          <w:r w:rsidR="00FA62A6">
            <w:rPr>
              <w:rFonts w:ascii="Times New Roman" w:eastAsia="Times New Roman" w:hAnsi="Times New Roman" w:cs="Times New Roman"/>
              <w:sz w:val="24"/>
              <w:szCs w:val="24"/>
            </w:rPr>
            <w:instrText xml:space="preserve">CITATION Dav96 \m Her03 \l 1033 </w:instrText>
          </w:r>
          <w:r w:rsidR="00D93FB2">
            <w:rPr>
              <w:rFonts w:ascii="Times New Roman" w:eastAsia="Times New Roman" w:hAnsi="Times New Roman" w:cs="Times New Roman"/>
              <w:sz w:val="24"/>
              <w:szCs w:val="24"/>
            </w:rPr>
            <w:fldChar w:fldCharType="separate"/>
          </w:r>
          <w:r w:rsidR="00FA62A6">
            <w:rPr>
              <w:rFonts w:ascii="Times New Roman" w:eastAsia="Times New Roman" w:hAnsi="Times New Roman" w:cs="Times New Roman"/>
              <w:noProof/>
              <w:sz w:val="24"/>
              <w:szCs w:val="24"/>
            </w:rPr>
            <w:t xml:space="preserve"> </w:t>
          </w:r>
          <w:r w:rsidR="00FA62A6" w:rsidRPr="00FA62A6">
            <w:rPr>
              <w:rFonts w:ascii="Times New Roman" w:eastAsia="Times New Roman" w:hAnsi="Times New Roman" w:cs="Times New Roman"/>
              <w:noProof/>
              <w:sz w:val="24"/>
              <w:szCs w:val="24"/>
            </w:rPr>
            <w:t>(Yermack, 1996; Hermalin &amp; Weisbach, 2003)</w:t>
          </w:r>
          <w:r w:rsidR="00D93FB2">
            <w:rPr>
              <w:rFonts w:ascii="Times New Roman" w:eastAsia="Times New Roman" w:hAnsi="Times New Roman" w:cs="Times New Roman"/>
              <w:sz w:val="24"/>
              <w:szCs w:val="24"/>
            </w:rPr>
            <w:fldChar w:fldCharType="end"/>
          </w:r>
        </w:sdtContent>
      </w:sdt>
      <w:r w:rsidRPr="00155109">
        <w:rPr>
          <w:rFonts w:ascii="Times New Roman" w:eastAsia="Times New Roman" w:hAnsi="Times New Roman" w:cs="Times New Roman"/>
          <w:sz w:val="24"/>
          <w:szCs w:val="24"/>
        </w:rPr>
        <w:t>.</w:t>
      </w:r>
    </w:p>
    <w:p w14:paraId="585417A5" w14:textId="3459AD16" w:rsidR="00E9316C" w:rsidRPr="00E9316C" w:rsidRDefault="00E9316C" w:rsidP="00021CFB">
      <w:pPr>
        <w:spacing w:before="100" w:beforeAutospacing="1" w:after="100" w:afterAutospacing="1" w:line="240" w:lineRule="auto"/>
        <w:jc w:val="both"/>
        <w:rPr>
          <w:rFonts w:ascii="Times New Roman" w:eastAsia="Times New Roman" w:hAnsi="Times New Roman" w:cs="Times New Roman"/>
          <w:sz w:val="24"/>
          <w:szCs w:val="24"/>
        </w:rPr>
      </w:pPr>
      <w:r w:rsidRPr="00E9316C">
        <w:rPr>
          <w:rFonts w:ascii="Times New Roman" w:eastAsia="Times New Roman" w:hAnsi="Times New Roman" w:cs="Times New Roman"/>
          <w:sz w:val="24"/>
          <w:szCs w:val="24"/>
        </w:rPr>
        <w:t>Board independence is another important part of corporate governance. Independent directors are directors who are not involved in the bank's daily management. They make decisions without being influenced by managers or personal interests. According to Agency Theory, independent directors help monitor managers, protect shareholders' interests, and reduce conflicts between managers and shareholders. They also help improve transparency, accountability, and decision-making</w:t>
      </w:r>
      <w:sdt>
        <w:sdtPr>
          <w:rPr>
            <w:rFonts w:ascii="Times New Roman" w:eastAsia="Times New Roman" w:hAnsi="Times New Roman" w:cs="Times New Roman"/>
            <w:sz w:val="24"/>
            <w:szCs w:val="24"/>
          </w:rPr>
          <w:id w:val="1461928077"/>
          <w:citation/>
        </w:sdtPr>
        <w:sdtEndPr/>
        <w:sdtContent>
          <w:r w:rsidR="00A81FC7">
            <w:rPr>
              <w:rFonts w:ascii="Times New Roman" w:eastAsia="Times New Roman" w:hAnsi="Times New Roman" w:cs="Times New Roman"/>
              <w:sz w:val="24"/>
              <w:szCs w:val="24"/>
            </w:rPr>
            <w:fldChar w:fldCharType="begin"/>
          </w:r>
          <w:r w:rsidR="00F41BA7">
            <w:rPr>
              <w:rFonts w:ascii="Times New Roman" w:eastAsia="Times New Roman" w:hAnsi="Times New Roman" w:cs="Times New Roman"/>
              <w:sz w:val="24"/>
              <w:szCs w:val="24"/>
            </w:rPr>
            <w:instrText xml:space="preserve">CITATION Mic76 \l 1033 </w:instrText>
          </w:r>
          <w:r w:rsidR="00A81FC7">
            <w:rPr>
              <w:rFonts w:ascii="Times New Roman" w:eastAsia="Times New Roman" w:hAnsi="Times New Roman" w:cs="Times New Roman"/>
              <w:sz w:val="24"/>
              <w:szCs w:val="24"/>
            </w:rPr>
            <w:fldChar w:fldCharType="separate"/>
          </w:r>
          <w:r w:rsidR="00F41BA7">
            <w:rPr>
              <w:rFonts w:ascii="Times New Roman" w:eastAsia="Times New Roman" w:hAnsi="Times New Roman" w:cs="Times New Roman"/>
              <w:noProof/>
              <w:sz w:val="24"/>
              <w:szCs w:val="24"/>
            </w:rPr>
            <w:t xml:space="preserve"> </w:t>
          </w:r>
          <w:r w:rsidR="00F41BA7" w:rsidRPr="00F41BA7">
            <w:rPr>
              <w:rFonts w:ascii="Times New Roman" w:eastAsia="Times New Roman" w:hAnsi="Times New Roman" w:cs="Times New Roman"/>
              <w:noProof/>
              <w:sz w:val="24"/>
              <w:szCs w:val="24"/>
            </w:rPr>
            <w:t>(Michael C. Jensen, 1976)</w:t>
          </w:r>
          <w:r w:rsidR="00A81FC7">
            <w:rPr>
              <w:rFonts w:ascii="Times New Roman" w:eastAsia="Times New Roman" w:hAnsi="Times New Roman" w:cs="Times New Roman"/>
              <w:sz w:val="24"/>
              <w:szCs w:val="24"/>
            </w:rPr>
            <w:fldChar w:fldCharType="end"/>
          </w:r>
        </w:sdtContent>
      </w:sdt>
      <w:r w:rsidRPr="00E9316C">
        <w:rPr>
          <w:rFonts w:ascii="Times New Roman" w:eastAsia="Times New Roman" w:hAnsi="Times New Roman" w:cs="Times New Roman"/>
          <w:sz w:val="24"/>
          <w:szCs w:val="24"/>
        </w:rPr>
        <w:t>.</w:t>
      </w:r>
    </w:p>
    <w:p w14:paraId="2D1BF560" w14:textId="4B5DA9B5" w:rsidR="00E9316C" w:rsidRPr="00E9316C" w:rsidRDefault="00E9316C" w:rsidP="00021CFB">
      <w:pPr>
        <w:spacing w:before="100" w:beforeAutospacing="1" w:after="100" w:afterAutospacing="1" w:line="240" w:lineRule="auto"/>
        <w:jc w:val="both"/>
        <w:rPr>
          <w:rFonts w:ascii="Times New Roman" w:eastAsia="Times New Roman" w:hAnsi="Times New Roman" w:cs="Times New Roman"/>
          <w:sz w:val="24"/>
          <w:szCs w:val="24"/>
        </w:rPr>
      </w:pPr>
      <w:r w:rsidRPr="00E9316C">
        <w:rPr>
          <w:rFonts w:ascii="Times New Roman" w:eastAsia="Times New Roman" w:hAnsi="Times New Roman" w:cs="Times New Roman"/>
          <w:sz w:val="24"/>
          <w:szCs w:val="24"/>
        </w:rPr>
        <w:t>Board independence is very important in banks because banks deal with large amounts of money and face many financial risks. Independent directors help manage risks, improve internal controls, and make sure the bank follows laws and regulations. This can increase investor confidence and reduce unnecessary risk-taking by managers</w:t>
      </w:r>
      <w:sdt>
        <w:sdtPr>
          <w:rPr>
            <w:rFonts w:ascii="Times New Roman" w:eastAsia="Times New Roman" w:hAnsi="Times New Roman" w:cs="Times New Roman"/>
            <w:sz w:val="24"/>
            <w:szCs w:val="24"/>
          </w:rPr>
          <w:id w:val="-1653049350"/>
          <w:citation/>
        </w:sdtPr>
        <w:sdtEndPr/>
        <w:sdtContent>
          <w:r w:rsidR="005622D6">
            <w:rPr>
              <w:rFonts w:ascii="Times New Roman" w:eastAsia="Times New Roman" w:hAnsi="Times New Roman" w:cs="Times New Roman"/>
              <w:sz w:val="24"/>
              <w:szCs w:val="24"/>
            </w:rPr>
            <w:fldChar w:fldCharType="begin"/>
          </w:r>
          <w:r w:rsidR="00D908D8">
            <w:rPr>
              <w:rFonts w:ascii="Times New Roman" w:eastAsia="Times New Roman" w:hAnsi="Times New Roman" w:cs="Times New Roman"/>
              <w:sz w:val="24"/>
              <w:szCs w:val="24"/>
            </w:rPr>
            <w:instrText xml:space="preserve">CITATION Ren12 \l 1033 </w:instrText>
          </w:r>
          <w:r w:rsidR="005622D6">
            <w:rPr>
              <w:rFonts w:ascii="Times New Roman" w:eastAsia="Times New Roman" w:hAnsi="Times New Roman" w:cs="Times New Roman"/>
              <w:sz w:val="24"/>
              <w:szCs w:val="24"/>
            </w:rPr>
            <w:fldChar w:fldCharType="separate"/>
          </w:r>
          <w:r w:rsidR="00D908D8">
            <w:rPr>
              <w:rFonts w:ascii="Times New Roman" w:eastAsia="Times New Roman" w:hAnsi="Times New Roman" w:cs="Times New Roman"/>
              <w:noProof/>
              <w:sz w:val="24"/>
              <w:szCs w:val="24"/>
            </w:rPr>
            <w:t xml:space="preserve"> </w:t>
          </w:r>
          <w:r w:rsidR="00D908D8" w:rsidRPr="00D908D8">
            <w:rPr>
              <w:rFonts w:ascii="Times New Roman" w:eastAsia="Times New Roman" w:hAnsi="Times New Roman" w:cs="Times New Roman"/>
              <w:noProof/>
              <w:sz w:val="24"/>
              <w:szCs w:val="24"/>
            </w:rPr>
            <w:t>(Adams &amp; Mehran, 2012)</w:t>
          </w:r>
          <w:r w:rsidR="005622D6">
            <w:rPr>
              <w:rFonts w:ascii="Times New Roman" w:eastAsia="Times New Roman" w:hAnsi="Times New Roman" w:cs="Times New Roman"/>
              <w:sz w:val="24"/>
              <w:szCs w:val="24"/>
            </w:rPr>
            <w:fldChar w:fldCharType="end"/>
          </w:r>
        </w:sdtContent>
      </w:sdt>
      <w:r w:rsidRPr="00E9316C">
        <w:rPr>
          <w:rFonts w:ascii="Times New Roman" w:eastAsia="Times New Roman" w:hAnsi="Times New Roman" w:cs="Times New Roman"/>
          <w:sz w:val="24"/>
          <w:szCs w:val="24"/>
        </w:rPr>
        <w:t>.</w:t>
      </w:r>
    </w:p>
    <w:p w14:paraId="24A134F3" w14:textId="4E8BCD7A" w:rsidR="00E9316C" w:rsidRPr="00E9316C" w:rsidRDefault="00E9316C" w:rsidP="00021CFB">
      <w:pPr>
        <w:spacing w:before="100" w:beforeAutospacing="1" w:after="100" w:afterAutospacing="1" w:line="240" w:lineRule="auto"/>
        <w:jc w:val="both"/>
        <w:rPr>
          <w:rFonts w:ascii="Times New Roman" w:eastAsia="Times New Roman" w:hAnsi="Times New Roman" w:cs="Times New Roman"/>
          <w:sz w:val="24"/>
          <w:szCs w:val="24"/>
        </w:rPr>
      </w:pPr>
      <w:r w:rsidRPr="00E9316C">
        <w:rPr>
          <w:rFonts w:ascii="Times New Roman" w:eastAsia="Times New Roman" w:hAnsi="Times New Roman" w:cs="Times New Roman"/>
          <w:sz w:val="24"/>
          <w:szCs w:val="24"/>
        </w:rPr>
        <w:t xml:space="preserve">However, previous studies have found different results. Some studies show that more independent directors improve bank profitability, while other studies show little or no effect. </w:t>
      </w:r>
      <w:r w:rsidR="00513F8E">
        <w:rPr>
          <w:rFonts w:ascii="Times New Roman" w:eastAsia="Times New Roman" w:hAnsi="Times New Roman" w:cs="Times New Roman"/>
          <w:sz w:val="24"/>
          <w:szCs w:val="24"/>
        </w:rPr>
        <w:t>Independent directors may not know enough about the bank's daily activities, So</w:t>
      </w:r>
      <w:r w:rsidRPr="00E9316C">
        <w:rPr>
          <w:rFonts w:ascii="Times New Roman" w:eastAsia="Times New Roman" w:hAnsi="Times New Roman" w:cs="Times New Roman"/>
          <w:sz w:val="24"/>
          <w:szCs w:val="24"/>
        </w:rPr>
        <w:t xml:space="preserve">, they may not always make </w:t>
      </w:r>
      <w:r w:rsidRPr="00E9316C">
        <w:rPr>
          <w:rFonts w:ascii="Times New Roman" w:eastAsia="Times New Roman" w:hAnsi="Times New Roman" w:cs="Times New Roman"/>
          <w:sz w:val="24"/>
          <w:szCs w:val="24"/>
        </w:rPr>
        <w:lastRenderedPageBreak/>
        <w:t xml:space="preserve">the best decisions. Also, </w:t>
      </w:r>
      <w:r w:rsidR="005622D6">
        <w:rPr>
          <w:rFonts w:ascii="Times New Roman" w:eastAsia="Times New Roman" w:hAnsi="Times New Roman" w:cs="Times New Roman"/>
          <w:sz w:val="24"/>
          <w:szCs w:val="24"/>
        </w:rPr>
        <w:t>independence does not always mean a director can monitor managers effectively if they lack sufficient</w:t>
      </w:r>
      <w:r w:rsidRPr="00E9316C">
        <w:rPr>
          <w:rFonts w:ascii="Times New Roman" w:eastAsia="Times New Roman" w:hAnsi="Times New Roman" w:cs="Times New Roman"/>
          <w:sz w:val="24"/>
          <w:szCs w:val="24"/>
        </w:rPr>
        <w:t xml:space="preserve"> banking knowledge or experience</w:t>
      </w:r>
      <w:sdt>
        <w:sdtPr>
          <w:rPr>
            <w:rFonts w:ascii="Times New Roman" w:eastAsia="Times New Roman" w:hAnsi="Times New Roman" w:cs="Times New Roman"/>
            <w:sz w:val="24"/>
            <w:szCs w:val="24"/>
          </w:rPr>
          <w:id w:val="-822356944"/>
          <w:citation/>
        </w:sdtPr>
        <w:sdtEndPr/>
        <w:sdtContent>
          <w:r w:rsidR="00513F8E">
            <w:rPr>
              <w:rFonts w:ascii="Times New Roman" w:eastAsia="Times New Roman" w:hAnsi="Times New Roman" w:cs="Times New Roman"/>
              <w:sz w:val="24"/>
              <w:szCs w:val="24"/>
            </w:rPr>
            <w:fldChar w:fldCharType="begin"/>
          </w:r>
          <w:r w:rsidR="00513F8E">
            <w:rPr>
              <w:rFonts w:ascii="Times New Roman" w:eastAsia="Times New Roman" w:hAnsi="Times New Roman" w:cs="Times New Roman"/>
              <w:sz w:val="24"/>
              <w:szCs w:val="24"/>
            </w:rPr>
            <w:instrText xml:space="preserve"> CITATION Ben03 \l 1033 </w:instrText>
          </w:r>
          <w:r w:rsidR="00513F8E">
            <w:rPr>
              <w:rFonts w:ascii="Times New Roman" w:eastAsia="Times New Roman" w:hAnsi="Times New Roman" w:cs="Times New Roman"/>
              <w:sz w:val="24"/>
              <w:szCs w:val="24"/>
            </w:rPr>
            <w:fldChar w:fldCharType="separate"/>
          </w:r>
          <w:r w:rsidR="00513F8E">
            <w:rPr>
              <w:rFonts w:ascii="Times New Roman" w:eastAsia="Times New Roman" w:hAnsi="Times New Roman" w:cs="Times New Roman"/>
              <w:noProof/>
              <w:sz w:val="24"/>
              <w:szCs w:val="24"/>
            </w:rPr>
            <w:t xml:space="preserve"> </w:t>
          </w:r>
          <w:r w:rsidR="00513F8E" w:rsidRPr="00513F8E">
            <w:rPr>
              <w:rFonts w:ascii="Times New Roman" w:eastAsia="Times New Roman" w:hAnsi="Times New Roman" w:cs="Times New Roman"/>
              <w:noProof/>
              <w:sz w:val="24"/>
              <w:szCs w:val="24"/>
            </w:rPr>
            <w:t>(Benjamin E. Hermalin, 2003)</w:t>
          </w:r>
          <w:r w:rsidR="00513F8E">
            <w:rPr>
              <w:rFonts w:ascii="Times New Roman" w:eastAsia="Times New Roman" w:hAnsi="Times New Roman" w:cs="Times New Roman"/>
              <w:sz w:val="24"/>
              <w:szCs w:val="24"/>
            </w:rPr>
            <w:fldChar w:fldCharType="end"/>
          </w:r>
        </w:sdtContent>
      </w:sdt>
      <w:r w:rsidRPr="00E9316C">
        <w:rPr>
          <w:rFonts w:ascii="Times New Roman" w:eastAsia="Times New Roman" w:hAnsi="Times New Roman" w:cs="Times New Roman"/>
          <w:sz w:val="24"/>
          <w:szCs w:val="24"/>
        </w:rPr>
        <w:t>.</w:t>
      </w:r>
    </w:p>
    <w:p w14:paraId="2EB24354" w14:textId="6B05450B" w:rsidR="00FA65EA" w:rsidRPr="00155109" w:rsidRDefault="00E9316C" w:rsidP="00FA65EA">
      <w:pPr>
        <w:spacing w:before="100" w:beforeAutospacing="1" w:after="100" w:afterAutospacing="1" w:line="240" w:lineRule="auto"/>
        <w:jc w:val="both"/>
        <w:rPr>
          <w:rFonts w:ascii="Times New Roman" w:eastAsia="Times New Roman" w:hAnsi="Times New Roman" w:cs="Times New Roman"/>
          <w:sz w:val="24"/>
          <w:szCs w:val="24"/>
        </w:rPr>
      </w:pPr>
      <w:r w:rsidRPr="00E9316C">
        <w:rPr>
          <w:rFonts w:ascii="Times New Roman" w:eastAsia="Times New Roman" w:hAnsi="Times New Roman" w:cs="Times New Roman"/>
          <w:sz w:val="24"/>
          <w:szCs w:val="24"/>
        </w:rPr>
        <w:t xml:space="preserve">These </w:t>
      </w:r>
      <w:r w:rsidR="00083D98">
        <w:rPr>
          <w:rFonts w:ascii="Times New Roman" w:eastAsia="Times New Roman" w:hAnsi="Times New Roman" w:cs="Times New Roman"/>
          <w:sz w:val="24"/>
          <w:szCs w:val="24"/>
        </w:rPr>
        <w:t>findings show that the relationship between board independence and bank profitability remains unclear</w:t>
      </w:r>
      <w:r w:rsidRPr="00E9316C">
        <w:rPr>
          <w:rFonts w:ascii="Times New Roman" w:eastAsia="Times New Roman" w:hAnsi="Times New Roman" w:cs="Times New Roman"/>
          <w:sz w:val="24"/>
          <w:szCs w:val="24"/>
        </w:rPr>
        <w:t>. The results may be different because countries have different laws, regulations, ownership structures, and banking systems. Also, only a few recent studies have examined board size and board independence together with macroeconomic factors in UK banks. Most previous studies looked at either corporate governance or macroeconomic factors separately.</w:t>
      </w:r>
      <w:r w:rsidR="00021CFB">
        <w:rPr>
          <w:rFonts w:ascii="Times New Roman" w:eastAsia="Times New Roman" w:hAnsi="Times New Roman" w:cs="Times New Roman"/>
          <w:sz w:val="24"/>
          <w:szCs w:val="24"/>
        </w:rPr>
        <w:t xml:space="preserve"> So</w:t>
      </w:r>
      <w:r w:rsidRPr="00E9316C">
        <w:rPr>
          <w:rFonts w:ascii="Times New Roman" w:eastAsia="Times New Roman" w:hAnsi="Times New Roman" w:cs="Times New Roman"/>
          <w:sz w:val="24"/>
          <w:szCs w:val="24"/>
        </w:rPr>
        <w:t>, this study examines both corporate governance and macroeconomic factors together to understand how they affect the profitability of UK banks.</w:t>
      </w:r>
    </w:p>
    <w:p w14:paraId="4B63CEAC" w14:textId="1A95E92D" w:rsidR="00A334D9" w:rsidRPr="009B2DC9" w:rsidRDefault="00754777" w:rsidP="009B2DC9">
      <w:pPr>
        <w:spacing w:beforeAutospacing="1" w:after="100" w:afterAutospacing="1" w:line="240" w:lineRule="auto"/>
        <w:jc w:val="both"/>
        <w:rPr>
          <w:rFonts w:ascii="Times New Roman" w:eastAsia="Times New Roman" w:hAnsi="Times New Roman" w:cs="Times New Roman"/>
          <w:sz w:val="24"/>
          <w:szCs w:val="24"/>
        </w:rPr>
      </w:pPr>
      <w:r w:rsidRPr="00754777">
        <w:rPr>
          <w:rFonts w:ascii="Times New Roman" w:eastAsia="Times New Roman" w:hAnsi="Times New Roman" w:cs="Times New Roman"/>
          <w:sz w:val="24"/>
          <w:szCs w:val="24"/>
        </w:rPr>
        <w:t xml:space="preserve">This </w:t>
      </w:r>
      <w:r>
        <w:rPr>
          <w:rFonts w:ascii="Times New Roman" w:eastAsia="Times New Roman" w:hAnsi="Times New Roman" w:cs="Times New Roman"/>
          <w:sz w:val="24"/>
          <w:szCs w:val="24"/>
        </w:rPr>
        <w:t>research</w:t>
      </w:r>
      <w:r w:rsidRPr="0075477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will examine the </w:t>
      </w:r>
      <w:r w:rsidRPr="00754777">
        <w:rPr>
          <w:rFonts w:ascii="Times New Roman" w:eastAsia="Times New Roman" w:hAnsi="Times New Roman" w:cs="Times New Roman"/>
          <w:sz w:val="24"/>
          <w:szCs w:val="24"/>
        </w:rPr>
        <w:t>research gap by examining the combined effect of board size, board independence, inflation, interest rates, and GDP growth on the Return on Assets (ROA) of HSBC, Barclays, Lloyds Banking Group, and NatWest Group from 2016 to 2025. By studying both corporate governance and macroeconomic factors together, this research aims to provide a better understanding of what affects the profitability of major UK banks.</w:t>
      </w:r>
    </w:p>
    <w:p w14:paraId="069ABBEC" w14:textId="619C7C92" w:rsidR="00991147" w:rsidRDefault="00991147" w:rsidP="00916EBA">
      <w:pPr>
        <w:pStyle w:val="Heading1"/>
      </w:pPr>
      <w:bookmarkStart w:id="21" w:name="_Toc239076665"/>
      <w:r w:rsidRPr="00991147">
        <w:t>Methodology</w:t>
      </w:r>
      <w:bookmarkEnd w:id="21"/>
    </w:p>
    <w:p w14:paraId="2EA9810B" w14:textId="1D27454F" w:rsidR="00991147" w:rsidRPr="009E3F4C" w:rsidRDefault="00991147" w:rsidP="004276FD">
      <w:pPr>
        <w:pStyle w:val="Heading2"/>
        <w:rPr>
          <w:rFonts w:eastAsia="Times New Roman"/>
          <w:sz w:val="32"/>
          <w:szCs w:val="32"/>
        </w:rPr>
      </w:pPr>
      <w:bookmarkStart w:id="22" w:name="_Toc239076666"/>
      <w:r w:rsidRPr="009E3F4C">
        <w:rPr>
          <w:rFonts w:eastAsia="Times New Roman"/>
        </w:rPr>
        <w:t>Introduction</w:t>
      </w:r>
      <w:bookmarkEnd w:id="22"/>
    </w:p>
    <w:p w14:paraId="04E78205" w14:textId="77777777" w:rsidR="00862CFD" w:rsidRDefault="00C032E2" w:rsidP="00862CFD">
      <w:pPr>
        <w:pStyle w:val="NormalWeb"/>
        <w:jc w:val="both"/>
      </w:pPr>
      <w:r>
        <w:t xml:space="preserve">This part will </w:t>
      </w:r>
      <w:r w:rsidR="00A60947">
        <w:t>explain</w:t>
      </w:r>
      <w:r>
        <w:t xml:space="preserve"> the research methods used in this dissertation. </w:t>
      </w:r>
      <w:r w:rsidR="00D5479C">
        <w:t>This part will explain how the research is doing and how the data were collected</w:t>
      </w:r>
      <w:r w:rsidR="00C12F9C">
        <w:t xml:space="preserve"> and </w:t>
      </w:r>
      <w:r w:rsidR="00A60947">
        <w:t>analyzed</w:t>
      </w:r>
      <w:r w:rsidR="00C12F9C">
        <w:t xml:space="preserve"> to answer the research objectives.</w:t>
      </w:r>
      <w:r w:rsidR="00A60947">
        <w:t xml:space="preserve"> </w:t>
      </w:r>
      <w:r>
        <w:t>This study uses a quantitative research method and secondary data collected from reliable public sources. The study focuses on four major UK commercial banks: HSBC, Barclays, Lloyds Banking Group, and NatWest Group. The data cover the period from 2016 to 2025. Bank profitability is measured using Return on Assets (ROA). The independent variables are inflation, interest rates, GDP growth, board size, and board independence.</w:t>
      </w:r>
      <w:r w:rsidR="00A60947">
        <w:t xml:space="preserve"> </w:t>
      </w:r>
      <w:r>
        <w:t xml:space="preserve">This chapter also explains the research philosophy, research approach, research strategy, research design, data collection method, sample selection, variable measurement, and data analysis method used in this study. It also discusses the reliability, validity, ethical considerations, and limitations of the research. These methods help show that the study is </w:t>
      </w:r>
      <w:r w:rsidR="00A60947">
        <w:t>organized</w:t>
      </w:r>
      <w:r>
        <w:t>, reliable, and suitable for achieving the research aims and objectives.</w:t>
      </w:r>
    </w:p>
    <w:p w14:paraId="32751966" w14:textId="42A9BDEA" w:rsidR="00862CFD" w:rsidRPr="00862CFD" w:rsidRDefault="00862CFD" w:rsidP="004276FD">
      <w:pPr>
        <w:pStyle w:val="Heading2"/>
      </w:pPr>
      <w:bookmarkStart w:id="23" w:name="_Toc239076667"/>
      <w:r w:rsidRPr="00862CFD">
        <w:t>Research Design</w:t>
      </w:r>
      <w:bookmarkEnd w:id="23"/>
    </w:p>
    <w:p w14:paraId="515C1A4C" w14:textId="225597EC" w:rsidR="00862CFD" w:rsidRDefault="00862CFD" w:rsidP="00187F1F">
      <w:pPr>
        <w:pStyle w:val="isselectedend"/>
        <w:jc w:val="both"/>
      </w:pPr>
      <w:r>
        <w:t>Research design is the overall plan that explains how the research is carried out and how the research questions are answered</w:t>
      </w:r>
      <w:r w:rsidR="000F0DC0">
        <w:t>,</w:t>
      </w:r>
      <w:r w:rsidR="00F73FBE">
        <w:t xml:space="preserve"> and </w:t>
      </w:r>
      <w:r>
        <w:t xml:space="preserve">how the data are collected and </w:t>
      </w:r>
      <w:r w:rsidR="00F73FBE">
        <w:t>analyzed</w:t>
      </w:r>
      <w:sdt>
        <w:sdtPr>
          <w:id w:val="-997416997"/>
          <w:citation/>
        </w:sdtPr>
        <w:sdtEndPr/>
        <w:sdtContent>
          <w:r w:rsidR="00F73FBE">
            <w:fldChar w:fldCharType="begin"/>
          </w:r>
          <w:r w:rsidR="00F73FBE">
            <w:instrText xml:space="preserve"> CITATION Mar23 \l 1033 </w:instrText>
          </w:r>
          <w:r w:rsidR="00F73FBE">
            <w:fldChar w:fldCharType="separate"/>
          </w:r>
          <w:r w:rsidR="00F73FBE">
            <w:rPr>
              <w:noProof/>
            </w:rPr>
            <w:t xml:space="preserve"> (Mark N.K. Saunders, 2023)</w:t>
          </w:r>
          <w:r w:rsidR="00F73FBE">
            <w:fldChar w:fldCharType="end"/>
          </w:r>
        </w:sdtContent>
      </w:sdt>
      <w:r w:rsidR="00F73FBE">
        <w:t>.</w:t>
      </w:r>
    </w:p>
    <w:p w14:paraId="5569B0F2" w14:textId="5C2DB761" w:rsidR="00862CFD" w:rsidRDefault="00862CFD" w:rsidP="00187F1F">
      <w:pPr>
        <w:pStyle w:val="isselectedend"/>
        <w:jc w:val="both"/>
      </w:pPr>
      <w:r>
        <w:t xml:space="preserve">This study uses a </w:t>
      </w:r>
      <w:r w:rsidRPr="00F73FBE">
        <w:rPr>
          <w:rStyle w:val="Strong"/>
          <w:b w:val="0"/>
          <w:bCs w:val="0"/>
        </w:rPr>
        <w:t>mono-method quantitative research design</w:t>
      </w:r>
      <w:r>
        <w:t>. A mono-method means that only one research method is used</w:t>
      </w:r>
      <w:sdt>
        <w:sdtPr>
          <w:id w:val="-560335276"/>
          <w:citation/>
        </w:sdtPr>
        <w:sdtEndPr/>
        <w:sdtContent>
          <w:r w:rsidR="005543A7">
            <w:fldChar w:fldCharType="begin"/>
          </w:r>
          <w:r w:rsidR="005543A7">
            <w:instrText xml:space="preserve"> CITATION Mar23 \l 1033 </w:instrText>
          </w:r>
          <w:r w:rsidR="005543A7">
            <w:fldChar w:fldCharType="separate"/>
          </w:r>
          <w:r w:rsidR="005543A7">
            <w:rPr>
              <w:noProof/>
            </w:rPr>
            <w:t xml:space="preserve"> (Mark N.K. Saunders, 2023)</w:t>
          </w:r>
          <w:r w:rsidR="005543A7">
            <w:fldChar w:fldCharType="end"/>
          </w:r>
        </w:sdtContent>
      </w:sdt>
      <w:r>
        <w:t xml:space="preserve">. In this study, numerical data are collected and </w:t>
      </w:r>
      <w:r w:rsidR="00F73FBE">
        <w:t>analyzed</w:t>
      </w:r>
      <w:r>
        <w:t xml:space="preserve"> to examine the relationship between macroeconomic factors, corporate governance, and bank profitability.</w:t>
      </w:r>
      <w:r w:rsidR="00600066">
        <w:t xml:space="preserve"> In this study, a</w:t>
      </w:r>
      <w:r>
        <w:t xml:space="preserve"> quantitative approach is suitable because it uses statistical analysis to measure the relationship between variables</w:t>
      </w:r>
      <w:sdt>
        <w:sdtPr>
          <w:id w:val="-2099161301"/>
          <w:citation/>
        </w:sdtPr>
        <w:sdtEndPr/>
        <w:sdtContent>
          <w:r w:rsidR="00187F1F">
            <w:fldChar w:fldCharType="begin"/>
          </w:r>
          <w:r w:rsidR="00187F1F">
            <w:instrText xml:space="preserve"> CITATION Joh23 \l 1033 </w:instrText>
          </w:r>
          <w:r w:rsidR="00187F1F">
            <w:fldChar w:fldCharType="separate"/>
          </w:r>
          <w:r w:rsidR="00187F1F">
            <w:rPr>
              <w:noProof/>
            </w:rPr>
            <w:t xml:space="preserve"> (Creswell, 2023)</w:t>
          </w:r>
          <w:r w:rsidR="00187F1F">
            <w:fldChar w:fldCharType="end"/>
          </w:r>
        </w:sdtContent>
      </w:sdt>
      <w:r>
        <w:t>.</w:t>
      </w:r>
    </w:p>
    <w:p w14:paraId="52B61DDD" w14:textId="77777777" w:rsidR="00862CFD" w:rsidRDefault="00862CFD" w:rsidP="00FA1BF2">
      <w:pPr>
        <w:pStyle w:val="isselectedend"/>
        <w:jc w:val="both"/>
      </w:pPr>
      <w:r>
        <w:lastRenderedPageBreak/>
        <w:t>A qualitative approach usually uses interviews, observations, or focus groups to understand people's opinions and experiences. This study does not collect this type of data, so a qualitative approach is not suitable. A mixed-method approach combines both qualitative and quantitative methods. Although it can provide more detailed information, it takes more time and resources. Since this study only uses quantitative secondary data, a mono-method quantitative design is the most suitable choice.</w:t>
      </w:r>
    </w:p>
    <w:p w14:paraId="65663D3E" w14:textId="63B275BA" w:rsidR="002E0562" w:rsidRDefault="00862CFD" w:rsidP="002E0562">
      <w:pPr>
        <w:pStyle w:val="NormalWeb"/>
        <w:jc w:val="both"/>
      </w:pPr>
      <w:r>
        <w:t xml:space="preserve">This </w:t>
      </w:r>
      <w:r w:rsidR="00471628">
        <w:t>dissertation</w:t>
      </w:r>
      <w:r>
        <w:t xml:space="preserve"> uses secondary</w:t>
      </w:r>
      <w:r w:rsidR="00FD59D9">
        <w:t xml:space="preserve"> </w:t>
      </w:r>
      <w:r>
        <w:t xml:space="preserve">data collected </w:t>
      </w:r>
      <w:r w:rsidR="00471628">
        <w:t xml:space="preserve">over the last </w:t>
      </w:r>
      <w:r>
        <w:t>ten years, from 2016 to 2025. Multiple linear regression analysis is used to examine the effect of inflation, interest rates, GDP growth, board size, and board independence on the Return on Assets (ROA) of selected UK commercial banks.</w:t>
      </w:r>
    </w:p>
    <w:p w14:paraId="5A0D3AD1" w14:textId="1485A060" w:rsidR="002E0562" w:rsidRPr="004276FD" w:rsidRDefault="002E0562" w:rsidP="004276FD">
      <w:pPr>
        <w:pStyle w:val="Heading2"/>
      </w:pPr>
      <w:bookmarkStart w:id="24" w:name="_Toc239076668"/>
      <w:r w:rsidRPr="004276FD">
        <w:rPr>
          <w:rStyle w:val="Strong"/>
          <w:b/>
          <w:bCs w:val="0"/>
        </w:rPr>
        <w:t>Research Strategy</w:t>
      </w:r>
      <w:bookmarkEnd w:id="24"/>
    </w:p>
    <w:p w14:paraId="4A909E82" w14:textId="5B8470B5" w:rsidR="00F05B99" w:rsidRDefault="00F05B99" w:rsidP="00FC2C0B">
      <w:pPr>
        <w:pStyle w:val="NormalWeb"/>
        <w:jc w:val="both"/>
      </w:pPr>
      <w:r>
        <w:t xml:space="preserve">Research strategy is the overall plan used to collect and </w:t>
      </w:r>
      <w:r w:rsidR="00BA6A5E">
        <w:t>analyze</w:t>
      </w:r>
      <w:r>
        <w:t xml:space="preserve"> data to answer the research questions</w:t>
      </w:r>
      <w:sdt>
        <w:sdtPr>
          <w:id w:val="-1766148153"/>
          <w:citation/>
        </w:sdtPr>
        <w:sdtEndPr/>
        <w:sdtContent>
          <w:r w:rsidR="00BA6A5E">
            <w:fldChar w:fldCharType="begin"/>
          </w:r>
          <w:r w:rsidR="00BA6A5E">
            <w:instrText xml:space="preserve"> CITATION Mar23 \l 1033 </w:instrText>
          </w:r>
          <w:r w:rsidR="00BA6A5E">
            <w:fldChar w:fldCharType="separate"/>
          </w:r>
          <w:r w:rsidR="00BA6A5E">
            <w:rPr>
              <w:noProof/>
            </w:rPr>
            <w:t xml:space="preserve"> (Mark N.K. Saunders, 2023)</w:t>
          </w:r>
          <w:r w:rsidR="00BA6A5E">
            <w:fldChar w:fldCharType="end"/>
          </w:r>
        </w:sdtContent>
      </w:sdt>
      <w:r w:rsidR="00D30197">
        <w:t>,It is important to choose the right research strategy because it helps t</w:t>
      </w:r>
      <w:r w:rsidR="00BA6A5E">
        <w:t xml:space="preserve">o </w:t>
      </w:r>
      <w:r w:rsidR="00D30197">
        <w:t>use the right methods to complete the study and answer the research questions.</w:t>
      </w:r>
    </w:p>
    <w:p w14:paraId="5F1F4788" w14:textId="5981C81B" w:rsidR="002418BA" w:rsidRDefault="002418BA" w:rsidP="00FC2C0B">
      <w:pPr>
        <w:pStyle w:val="NormalWeb"/>
        <w:jc w:val="both"/>
      </w:pPr>
      <w:r>
        <w:t xml:space="preserve">This study uses a </w:t>
      </w:r>
      <w:r w:rsidRPr="002418BA">
        <w:rPr>
          <w:rStyle w:val="Strong"/>
          <w:b w:val="0"/>
          <w:bCs w:val="0"/>
        </w:rPr>
        <w:t>quantitative research strategy</w:t>
      </w:r>
      <w:r>
        <w:t xml:space="preserve"> based on </w:t>
      </w:r>
      <w:r w:rsidRPr="002418BA">
        <w:rPr>
          <w:rStyle w:val="Strong"/>
          <w:b w:val="0"/>
          <w:bCs w:val="0"/>
        </w:rPr>
        <w:t>secondary data</w:t>
      </w:r>
      <w:r>
        <w:t>. Secondary data are existing data that have already been collected and published by reliable organizations, rather than being collected directly from participants. This strategy is suitable because the study uses historical financial and economic data to examine the relationship between macroeconomic factors, corporate governance, and the profitability of UK commercial banks.</w:t>
      </w:r>
    </w:p>
    <w:p w14:paraId="1CE1C6F5" w14:textId="3590763C" w:rsidR="009217A3" w:rsidRDefault="002E0562" w:rsidP="00FC2C0B">
      <w:pPr>
        <w:pStyle w:val="NormalWeb"/>
        <w:jc w:val="both"/>
      </w:pPr>
      <w:r w:rsidRPr="00DE07F6">
        <w:t xml:space="preserve">The data used in this study are obtained from publicly available and reliable sources. Information on </w:t>
      </w:r>
      <w:r w:rsidRPr="00DE07F6">
        <w:rPr>
          <w:rStyle w:val="Strong"/>
          <w:b w:val="0"/>
          <w:bCs w:val="0"/>
        </w:rPr>
        <w:t>board size</w:t>
      </w:r>
      <w:r w:rsidRPr="00DE07F6">
        <w:rPr>
          <w:b/>
          <w:bCs/>
        </w:rPr>
        <w:t xml:space="preserve">, </w:t>
      </w:r>
      <w:r w:rsidRPr="00DE07F6">
        <w:rPr>
          <w:rStyle w:val="Strong"/>
          <w:b w:val="0"/>
          <w:bCs w:val="0"/>
        </w:rPr>
        <w:t>board independence</w:t>
      </w:r>
      <w:r w:rsidRPr="00DE07F6">
        <w:t xml:space="preserve">, and </w:t>
      </w:r>
      <w:r w:rsidRPr="00DE07F6">
        <w:rPr>
          <w:rStyle w:val="Strong"/>
          <w:b w:val="0"/>
          <w:bCs w:val="0"/>
        </w:rPr>
        <w:t>Return on Assets (ROA)</w:t>
      </w:r>
      <w:r w:rsidRPr="00DE07F6">
        <w:t xml:space="preserve"> is collected from the annual reports of</w:t>
      </w:r>
      <w:r w:rsidRPr="00DE07F6">
        <w:rPr>
          <w:b/>
          <w:bCs/>
        </w:rPr>
        <w:t xml:space="preserve"> </w:t>
      </w:r>
      <w:r w:rsidRPr="00DE07F6">
        <w:rPr>
          <w:rStyle w:val="Strong"/>
          <w:b w:val="0"/>
          <w:bCs w:val="0"/>
        </w:rPr>
        <w:t>HSBC, Barclays, Lloyds Banking Group, and NatWest Group</w:t>
      </w:r>
      <w:r w:rsidRPr="00DE07F6">
        <w:rPr>
          <w:b/>
          <w:bCs/>
        </w:rPr>
        <w:t xml:space="preserve">. </w:t>
      </w:r>
      <w:r w:rsidRPr="00DE07F6">
        <w:t xml:space="preserve">Macroeconomic data, including </w:t>
      </w:r>
      <w:r w:rsidRPr="00DE07F6">
        <w:rPr>
          <w:rStyle w:val="Strong"/>
          <w:b w:val="0"/>
          <w:bCs w:val="0"/>
        </w:rPr>
        <w:t>inflation</w:t>
      </w:r>
      <w:r w:rsidRPr="00DE07F6">
        <w:rPr>
          <w:b/>
          <w:bCs/>
        </w:rPr>
        <w:t xml:space="preserve">, </w:t>
      </w:r>
      <w:r w:rsidRPr="00DE07F6">
        <w:rPr>
          <w:rStyle w:val="Strong"/>
          <w:b w:val="0"/>
          <w:bCs w:val="0"/>
        </w:rPr>
        <w:t>interest rates</w:t>
      </w:r>
      <w:r w:rsidRPr="00DE07F6">
        <w:t xml:space="preserve">, and </w:t>
      </w:r>
      <w:r w:rsidRPr="00DE07F6">
        <w:rPr>
          <w:rStyle w:val="Strong"/>
          <w:b w:val="0"/>
          <w:bCs w:val="0"/>
        </w:rPr>
        <w:t>GDP growth</w:t>
      </w:r>
      <w:r w:rsidRPr="00DE07F6">
        <w:t xml:space="preserve">, are collected from official sources such as the </w:t>
      </w:r>
      <w:r w:rsidRPr="00DE07F6">
        <w:rPr>
          <w:rStyle w:val="Strong"/>
          <w:b w:val="0"/>
          <w:bCs w:val="0"/>
        </w:rPr>
        <w:t>Bank of England (BoE)</w:t>
      </w:r>
      <w:r w:rsidRPr="00DE07F6">
        <w:t xml:space="preserve"> and the </w:t>
      </w:r>
      <w:r w:rsidRPr="00DE07F6">
        <w:rPr>
          <w:rStyle w:val="Strong"/>
          <w:b w:val="0"/>
          <w:bCs w:val="0"/>
        </w:rPr>
        <w:t>Office for National Statistics (ONS)</w:t>
      </w:r>
      <w:r w:rsidRPr="00DE07F6">
        <w:t xml:space="preserve">. These </w:t>
      </w:r>
      <w:r w:rsidR="00DE07F6" w:rsidRPr="00DE07F6">
        <w:t>organizations</w:t>
      </w:r>
      <w:r w:rsidRPr="00DE07F6">
        <w:t xml:space="preserve"> provide accurate and regularly updated data, making them appropriate sources for academic research.</w:t>
      </w:r>
    </w:p>
    <w:p w14:paraId="69AE47EE" w14:textId="49E03F52" w:rsidR="009217A3" w:rsidRDefault="009217A3" w:rsidP="00FC2C0B">
      <w:pPr>
        <w:pStyle w:val="NormalWeb"/>
        <w:jc w:val="both"/>
      </w:pPr>
      <w:r>
        <w:t>Using secondary data has several benefits. First, it allows the researcher to study data from 2016 to 2025 and understand the relationship between the selected variables. Second, the data come from reliable sources, such as official reports and annual reports, which makes the study more reliable. Third, using secondary data saves time and money because the researcher does not need to collect data through surveys or interviews.</w:t>
      </w:r>
    </w:p>
    <w:p w14:paraId="4E8DD7C1" w14:textId="77777777" w:rsidR="009217A3" w:rsidRDefault="009217A3" w:rsidP="00FC2C0B">
      <w:pPr>
        <w:pStyle w:val="NormalWeb"/>
        <w:jc w:val="both"/>
      </w:pPr>
    </w:p>
    <w:p w14:paraId="7A8F63FE" w14:textId="43124076" w:rsidR="009217A3" w:rsidRDefault="00F67850" w:rsidP="00FC2C0B">
      <w:pPr>
        <w:pStyle w:val="NormalWeb"/>
        <w:jc w:val="both"/>
      </w:pPr>
      <w:r>
        <w:t>Primary research is not used because this study does not collect data from people. Primary research methods such as surveys and interviews are used to collect people's opinions and experiences</w:t>
      </w:r>
      <w:r w:rsidR="00026F5F">
        <w:t>.</w:t>
      </w:r>
      <w:r>
        <w:t xml:space="preserve"> </w:t>
      </w:r>
      <w:r w:rsidR="00026F5F">
        <w:t>This</w:t>
      </w:r>
      <w:r>
        <w:t xml:space="preserve"> study uses financial and economic data to examine the relationship between macroeconomic factors, corporate governance, and bank profitability. </w:t>
      </w:r>
      <w:r w:rsidR="00ED1BFB">
        <w:t>So</w:t>
      </w:r>
      <w:r>
        <w:t xml:space="preserve">, secondary data are more suitable because they are already available from reliable sources, such as annual reports and official databases. </w:t>
      </w:r>
      <w:r w:rsidR="000E5AD8">
        <w:t xml:space="preserve">For </w:t>
      </w:r>
      <w:r w:rsidR="000E5AD8">
        <w:lastRenderedPageBreak/>
        <w:t>this reason, u</w:t>
      </w:r>
      <w:r>
        <w:t>sing secondary data also saves time and cost and provides enough information to answer the research questions</w:t>
      </w:r>
      <w:r w:rsidR="000E5AD8">
        <w:t>.</w:t>
      </w:r>
    </w:p>
    <w:p w14:paraId="2C321384" w14:textId="67540DF3" w:rsidR="004276FD" w:rsidRPr="004276FD" w:rsidRDefault="00C8241E" w:rsidP="00974B94">
      <w:pPr>
        <w:pStyle w:val="NormalWeb"/>
        <w:jc w:val="both"/>
      </w:pPr>
      <w:r>
        <w:t>So, a secondary</w:t>
      </w:r>
      <w:r w:rsidR="002E0562">
        <w:t xml:space="preserve"> research strategy is well suited to this study because it enables the researcher to use high-quality secondary data to examine the influence of macroeconomic factors and corporate governance on the profitability of major UK commercial banks</w:t>
      </w:r>
      <w:r w:rsidR="00FC2C0B">
        <w:t>.</w:t>
      </w:r>
    </w:p>
    <w:p w14:paraId="193203C2" w14:textId="742AEA2F" w:rsidR="009516C7" w:rsidRDefault="00BF70A4" w:rsidP="004276FD">
      <w:pPr>
        <w:pStyle w:val="Heading2"/>
      </w:pPr>
      <w:bookmarkStart w:id="25" w:name="_Toc239076669"/>
      <w:r w:rsidRPr="002A5F42">
        <w:t>Data Collection Method</w:t>
      </w:r>
      <w:bookmarkEnd w:id="25"/>
    </w:p>
    <w:p w14:paraId="4D0B1FE2" w14:textId="1F3F2255" w:rsidR="002F282E" w:rsidRDefault="006E0E88" w:rsidP="009516C7">
      <w:pPr>
        <w:pStyle w:val="isselectedend"/>
        <w:rPr>
          <w:b/>
          <w:bCs/>
        </w:rPr>
      </w:pPr>
      <w:r>
        <w:rPr>
          <w:b/>
          <w:bCs/>
          <w:noProof/>
        </w:rPr>
        <mc:AlternateContent>
          <mc:Choice Requires="wps">
            <w:drawing>
              <wp:anchor distT="0" distB="0" distL="114300" distR="114300" simplePos="0" relativeHeight="251658296" behindDoc="0" locked="0" layoutInCell="1" allowOverlap="1" wp14:anchorId="5414D90A" wp14:editId="5C60490D">
                <wp:simplePos x="0" y="0"/>
                <wp:positionH relativeFrom="column">
                  <wp:posOffset>-85725</wp:posOffset>
                </wp:positionH>
                <wp:positionV relativeFrom="paragraph">
                  <wp:posOffset>52705</wp:posOffset>
                </wp:positionV>
                <wp:extent cx="6543675" cy="323850"/>
                <wp:effectExtent l="0" t="0" r="28575" b="19050"/>
                <wp:wrapNone/>
                <wp:docPr id="26" name="Text Box 26"/>
                <wp:cNvGraphicFramePr/>
                <a:graphic xmlns:a="http://schemas.openxmlformats.org/drawingml/2006/main">
                  <a:graphicData uri="http://schemas.microsoft.com/office/word/2010/wordprocessingShape">
                    <wps:wsp>
                      <wps:cNvSpPr txBox="1"/>
                      <wps:spPr>
                        <a:xfrm>
                          <a:off x="0" y="0"/>
                          <a:ext cx="6543675" cy="323850"/>
                        </a:xfrm>
                        <a:prstGeom prst="rect">
                          <a:avLst/>
                        </a:prstGeom>
                        <a:solidFill>
                          <a:schemeClr val="lt1"/>
                        </a:solidFill>
                        <a:ln w="6350">
                          <a:solidFill>
                            <a:prstClr val="black"/>
                          </a:solidFill>
                        </a:ln>
                      </wps:spPr>
                      <wps:txbx>
                        <w:txbxContent>
                          <w:p w14:paraId="4C1AAF1F" w14:textId="5AA92A38" w:rsidR="006E0E88" w:rsidRPr="009E7839" w:rsidRDefault="006E0E88" w:rsidP="009E7839">
                            <w:pPr>
                              <w:jc w:val="center"/>
                              <w:rPr>
                                <w:rFonts w:ascii="Times New Roman" w:hAnsi="Times New Roman" w:cs="Times New Roman"/>
                                <w:sz w:val="24"/>
                                <w:szCs w:val="24"/>
                              </w:rPr>
                            </w:pPr>
                            <w:r w:rsidRPr="009E7839">
                              <w:rPr>
                                <w:rFonts w:ascii="Times New Roman" w:hAnsi="Times New Roman" w:cs="Times New Roman"/>
                                <w:sz w:val="24"/>
                                <w:szCs w:val="24"/>
                              </w:rPr>
                              <w:t>Research</w:t>
                            </w:r>
                            <w:r w:rsidR="007A386D">
                              <w:rPr>
                                <w:rFonts w:ascii="Times New Roman" w:hAnsi="Times New Roman" w:cs="Times New Roman"/>
                                <w:sz w:val="24"/>
                                <w:szCs w:val="24"/>
                              </w:rPr>
                              <w:t xml:space="preserve"> Data’s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4D90A" id="Text Box 26" o:spid="_x0000_s1048" type="#_x0000_t202" style="position:absolute;margin-left:-6.75pt;margin-top:4.15pt;width:515.25pt;height:25.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" fillcolor="white [3201]" strokeweight=".5pt">
                <v:textbox>
                  <w:txbxContent>
                    <w:p w14:paraId="4C1AAF1F" w14:textId="5AA92A38" w:rsidR="006E0E88" w:rsidRPr="009E7839" w:rsidRDefault="006E0E88" w:rsidP="009E7839">
                      <w:pPr>
                        <w:jc w:val="center"/>
                        <w:rPr>
                          <w:rFonts w:ascii="Times New Roman" w:hAnsi="Times New Roman" w:cs="Times New Roman"/>
                          <w:sz w:val="24"/>
                          <w:szCs w:val="24"/>
                        </w:rPr>
                      </w:pPr>
                      <w:r w:rsidRPr="009E7839">
                        <w:rPr>
                          <w:rFonts w:ascii="Times New Roman" w:hAnsi="Times New Roman" w:cs="Times New Roman"/>
                          <w:sz w:val="24"/>
                          <w:szCs w:val="24"/>
                        </w:rPr>
                        <w:t>Research</w:t>
                      </w:r>
                      <w:r w:rsidR="007A386D">
                        <w:rPr>
                          <w:rFonts w:ascii="Times New Roman" w:hAnsi="Times New Roman" w:cs="Times New Roman"/>
                          <w:sz w:val="24"/>
                          <w:szCs w:val="24"/>
                        </w:rPr>
                        <w:t xml:space="preserve"> Data’s</w:t>
                      </w:r>
                    </w:p>
                  </w:txbxContent>
                </v:textbox>
              </v:shape>
            </w:pict>
          </mc:Fallback>
        </mc:AlternateContent>
      </w:r>
    </w:p>
    <w:p w14:paraId="42643985" w14:textId="68BE11E7" w:rsidR="002F282E" w:rsidRPr="002A5F42" w:rsidRDefault="00E80E45" w:rsidP="009516C7">
      <w:pPr>
        <w:pStyle w:val="isselectedend"/>
        <w:rPr>
          <w:b/>
          <w:bCs/>
        </w:rPr>
      </w:pPr>
      <w:r>
        <w:rPr>
          <w:b/>
          <w:bCs/>
          <w:noProof/>
        </w:rPr>
        <mc:AlternateContent>
          <mc:Choice Requires="wps">
            <w:drawing>
              <wp:anchor distT="0" distB="0" distL="114300" distR="114300" simplePos="0" relativeHeight="251658316" behindDoc="0" locked="0" layoutInCell="1" allowOverlap="1" wp14:anchorId="5EC1BC22" wp14:editId="44686044">
                <wp:simplePos x="0" y="0"/>
                <wp:positionH relativeFrom="column">
                  <wp:posOffset>2981325</wp:posOffset>
                </wp:positionH>
                <wp:positionV relativeFrom="paragraph">
                  <wp:posOffset>23495</wp:posOffset>
                </wp:positionV>
                <wp:extent cx="0" cy="266700"/>
                <wp:effectExtent l="76200" t="0" r="57150" b="57150"/>
                <wp:wrapNone/>
                <wp:docPr id="83" name="Straight Arrow Connector 83"/>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2458A85D" id="_x0000_t32" coordsize="21600,21600" o:spt="32" o:oned="t" path="m,l21600,21600e" filled="f">
                <v:path arrowok="t" fillok="f" o:connecttype="none"/>
                <o:lock v:ext="edit" shapetype="t"/>
              </v:shapetype>
              <v:shape id="Straight Arrow Connector 83" o:spid="_x0000_s1026" type="#_x0000_t32" style="position:absolute;margin-left:234.75pt;margin-top:1.85pt;width:0;height:21pt;z-index:25167979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" strokecolor="black [3200]" strokeweight="1.5pt">
                <v:stroke endarrow="block" joinstyle="miter"/>
              </v:shape>
            </w:pict>
          </mc:Fallback>
        </mc:AlternateContent>
      </w:r>
      <w:r>
        <w:rPr>
          <w:b/>
          <w:bCs/>
          <w:noProof/>
        </w:rPr>
        <mc:AlternateContent>
          <mc:Choice Requires="wps">
            <w:drawing>
              <wp:anchor distT="0" distB="0" distL="114300" distR="114300" simplePos="0" relativeHeight="251658315" behindDoc="0" locked="0" layoutInCell="1" allowOverlap="1" wp14:anchorId="319697C4" wp14:editId="6CC5E499">
                <wp:simplePos x="0" y="0"/>
                <wp:positionH relativeFrom="column">
                  <wp:posOffset>3047999</wp:posOffset>
                </wp:positionH>
                <wp:positionV relativeFrom="paragraph">
                  <wp:posOffset>337820</wp:posOffset>
                </wp:positionV>
                <wp:extent cx="1933575" cy="352425"/>
                <wp:effectExtent l="0" t="0" r="28575" b="85725"/>
                <wp:wrapNone/>
                <wp:docPr id="82" name="Straight Arrow Connector 82"/>
                <wp:cNvGraphicFramePr/>
                <a:graphic xmlns:a="http://schemas.openxmlformats.org/drawingml/2006/main">
                  <a:graphicData uri="http://schemas.microsoft.com/office/word/2010/wordprocessingShape">
                    <wps:wsp>
                      <wps:cNvCnPr/>
                      <wps:spPr>
                        <a:xfrm>
                          <a:off x="0" y="0"/>
                          <a:ext cx="1933575" cy="3524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EDFC3CF" id="Straight Arrow Connector 82" o:spid="_x0000_s1026" type="#_x0000_t32" style="position:absolute;margin-left:240pt;margin-top:26.6pt;width:152.25pt;height:27.75pt;z-index:25167877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" strokecolor="black [3200]" strokeweight="1.5pt">
                <v:stroke endarrow="block" joinstyle="miter"/>
              </v:shape>
            </w:pict>
          </mc:Fallback>
        </mc:AlternateContent>
      </w:r>
      <w:r>
        <w:rPr>
          <w:b/>
          <w:bCs/>
          <w:noProof/>
        </w:rPr>
        <mc:AlternateContent>
          <mc:Choice Requires="wps">
            <w:drawing>
              <wp:anchor distT="0" distB="0" distL="114300" distR="114300" simplePos="0" relativeHeight="251658314" behindDoc="0" locked="0" layoutInCell="1" allowOverlap="1" wp14:anchorId="6CF9D92F" wp14:editId="77DB3355">
                <wp:simplePos x="0" y="0"/>
                <wp:positionH relativeFrom="column">
                  <wp:posOffset>2981325</wp:posOffset>
                </wp:positionH>
                <wp:positionV relativeFrom="paragraph">
                  <wp:posOffset>337820</wp:posOffset>
                </wp:positionV>
                <wp:extent cx="0" cy="352425"/>
                <wp:effectExtent l="76200" t="0" r="76200" b="47625"/>
                <wp:wrapNone/>
                <wp:docPr id="81" name="Straight Arrow Connector 81"/>
                <wp:cNvGraphicFramePr/>
                <a:graphic xmlns:a="http://schemas.openxmlformats.org/drawingml/2006/main">
                  <a:graphicData uri="http://schemas.microsoft.com/office/word/2010/wordprocessingShape">
                    <wps:wsp>
                      <wps:cNvCnPr/>
                      <wps:spPr>
                        <a:xfrm>
                          <a:off x="0" y="0"/>
                          <a:ext cx="0" cy="3524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8510952" id="Straight Arrow Connector 81" o:spid="_x0000_s1026" type="#_x0000_t32" style="position:absolute;margin-left:234.75pt;margin-top:26.6pt;width:0;height:27.75pt;z-index:2516777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" strokecolor="black [3200]" strokeweight="1.5pt">
                <v:stroke endarrow="block" joinstyle="miter"/>
              </v:shape>
            </w:pict>
          </mc:Fallback>
        </mc:AlternateContent>
      </w:r>
      <w:r>
        <w:rPr>
          <w:b/>
          <w:bCs/>
          <w:noProof/>
        </w:rPr>
        <mc:AlternateContent>
          <mc:Choice Requires="wps">
            <w:drawing>
              <wp:anchor distT="0" distB="0" distL="114300" distR="114300" simplePos="0" relativeHeight="251658313" behindDoc="0" locked="0" layoutInCell="1" allowOverlap="1" wp14:anchorId="19BAADE7" wp14:editId="6B5AFFFE">
                <wp:simplePos x="0" y="0"/>
                <wp:positionH relativeFrom="column">
                  <wp:posOffset>838200</wp:posOffset>
                </wp:positionH>
                <wp:positionV relativeFrom="paragraph">
                  <wp:posOffset>337820</wp:posOffset>
                </wp:positionV>
                <wp:extent cx="2095500" cy="409575"/>
                <wp:effectExtent l="38100" t="0" r="19050" b="85725"/>
                <wp:wrapNone/>
                <wp:docPr id="79" name="Straight Arrow Connector 79"/>
                <wp:cNvGraphicFramePr/>
                <a:graphic xmlns:a="http://schemas.openxmlformats.org/drawingml/2006/main">
                  <a:graphicData uri="http://schemas.microsoft.com/office/word/2010/wordprocessingShape">
                    <wps:wsp>
                      <wps:cNvCnPr/>
                      <wps:spPr>
                        <a:xfrm flipH="1">
                          <a:off x="0" y="0"/>
                          <a:ext cx="2095500" cy="4095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8DFC1E8" id="Straight Arrow Connector 79" o:spid="_x0000_s1026" type="#_x0000_t32" style="position:absolute;margin-left:66pt;margin-top:26.6pt;width:165pt;height:32.25pt;flip:x;z-index:25167672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" strokecolor="black [3200]" strokeweight="1.5pt">
                <v:stroke endarrow="block" joinstyle="miter"/>
              </v:shape>
            </w:pict>
          </mc:Fallback>
        </mc:AlternateContent>
      </w:r>
      <w:r>
        <w:rPr>
          <w:b/>
          <w:bCs/>
          <w:noProof/>
        </w:rPr>
        <mc:AlternateContent>
          <mc:Choice Requires="wps">
            <w:drawing>
              <wp:anchor distT="0" distB="0" distL="114300" distR="114300" simplePos="0" relativeHeight="251658312" behindDoc="0" locked="0" layoutInCell="1" allowOverlap="1" wp14:anchorId="02E5D9C9" wp14:editId="1DC1278C">
                <wp:simplePos x="0" y="0"/>
                <wp:positionH relativeFrom="column">
                  <wp:posOffset>2933700</wp:posOffset>
                </wp:positionH>
                <wp:positionV relativeFrom="paragraph">
                  <wp:posOffset>213995</wp:posOffset>
                </wp:positionV>
                <wp:extent cx="114300" cy="123825"/>
                <wp:effectExtent l="0" t="0" r="19050" b="28575"/>
                <wp:wrapNone/>
                <wp:docPr id="78" name="Oval 78"/>
                <wp:cNvGraphicFramePr/>
                <a:graphic xmlns:a="http://schemas.openxmlformats.org/drawingml/2006/main">
                  <a:graphicData uri="http://schemas.microsoft.com/office/word/2010/wordprocessingShape">
                    <wps:wsp>
                      <wps:cNvSpPr/>
                      <wps:spPr>
                        <a:xfrm>
                          <a:off x="0" y="0"/>
                          <a:ext cx="114300" cy="12382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26AC5E" id="Oval 78" o:spid="_x0000_s1026" style="position:absolute;margin-left:231pt;margin-top:16.85pt;width:9pt;height:9.75pt;z-index:25167570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" fillcolor="black [3200]" strokecolor="black [1600]" strokeweight="1pt">
                <v:stroke joinstyle="miter"/>
              </v:oval>
            </w:pict>
          </mc:Fallback>
        </mc:AlternateContent>
      </w:r>
    </w:p>
    <w:p w14:paraId="5F9DC007" w14:textId="0AC87F94" w:rsidR="006E0E88" w:rsidRDefault="00E80E45" w:rsidP="002A5F4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308" behindDoc="0" locked="0" layoutInCell="1" allowOverlap="1" wp14:anchorId="24653FF9" wp14:editId="75A1DF70">
                <wp:simplePos x="0" y="0"/>
                <wp:positionH relativeFrom="column">
                  <wp:posOffset>4438650</wp:posOffset>
                </wp:positionH>
                <wp:positionV relativeFrom="paragraph">
                  <wp:posOffset>337185</wp:posOffset>
                </wp:positionV>
                <wp:extent cx="1476375" cy="342900"/>
                <wp:effectExtent l="0" t="0" r="28575" b="19050"/>
                <wp:wrapNone/>
                <wp:docPr id="74" name="Text Box 74"/>
                <wp:cNvGraphicFramePr/>
                <a:graphic xmlns:a="http://schemas.openxmlformats.org/drawingml/2006/main">
                  <a:graphicData uri="http://schemas.microsoft.com/office/word/2010/wordprocessingShape">
                    <wps:wsp>
                      <wps:cNvSpPr txBox="1"/>
                      <wps:spPr>
                        <a:xfrm>
                          <a:off x="0" y="0"/>
                          <a:ext cx="1476375" cy="342900"/>
                        </a:xfrm>
                        <a:prstGeom prst="rect">
                          <a:avLst/>
                        </a:prstGeom>
                        <a:solidFill>
                          <a:schemeClr val="lt1"/>
                        </a:solidFill>
                        <a:ln w="6350">
                          <a:solidFill>
                            <a:prstClr val="black"/>
                          </a:solidFill>
                        </a:ln>
                      </wps:spPr>
                      <wps:txbx>
                        <w:txbxContent>
                          <w:p w14:paraId="051ECA88" w14:textId="3CCE0AF8" w:rsidR="00553BC6" w:rsidRPr="008631A3" w:rsidRDefault="004C76B2" w:rsidP="008631A3">
                            <w:pPr>
                              <w:jc w:val="center"/>
                              <w:rPr>
                                <w:rFonts w:ascii="Times New Roman" w:hAnsi="Times New Roman" w:cs="Times New Roman"/>
                                <w:sz w:val="24"/>
                                <w:szCs w:val="24"/>
                              </w:rPr>
                            </w:pPr>
                            <w:r>
                              <w:rPr>
                                <w:rFonts w:ascii="Times New Roman" w:hAnsi="Times New Roman" w:cs="Times New Roman"/>
                                <w:sz w:val="24"/>
                                <w:szCs w:val="24"/>
                              </w:rPr>
                              <w:t>Variables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653FF9" id="Text Box 74" o:spid="_x0000_s1049" type="#_x0000_t202" style="position:absolute;margin-left:349.5pt;margin-top:26.55pt;width:116.25pt;height:27pt;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" fillcolor="white [3201]" strokeweight=".5pt">
                <v:textbox>
                  <w:txbxContent>
                    <w:p w14:paraId="051ECA88" w14:textId="3CCE0AF8" w:rsidR="00553BC6" w:rsidRPr="008631A3" w:rsidRDefault="004C76B2" w:rsidP="008631A3">
                      <w:pPr>
                        <w:jc w:val="center"/>
                        <w:rPr>
                          <w:rFonts w:ascii="Times New Roman" w:hAnsi="Times New Roman" w:cs="Times New Roman"/>
                          <w:sz w:val="24"/>
                          <w:szCs w:val="24"/>
                        </w:rPr>
                      </w:pPr>
                      <w:r>
                        <w:rPr>
                          <w:rFonts w:ascii="Times New Roman" w:hAnsi="Times New Roman" w:cs="Times New Roman"/>
                          <w:sz w:val="24"/>
                          <w:szCs w:val="24"/>
                        </w:rPr>
                        <w:t>Variables</w:t>
                      </w:r>
                    </w:p>
                  </w:txbxContent>
                </v:textbox>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298" behindDoc="0" locked="0" layoutInCell="1" allowOverlap="1" wp14:anchorId="351766A7" wp14:editId="602AED46">
                <wp:simplePos x="0" y="0"/>
                <wp:positionH relativeFrom="column">
                  <wp:posOffset>2219325</wp:posOffset>
                </wp:positionH>
                <wp:positionV relativeFrom="paragraph">
                  <wp:posOffset>337185</wp:posOffset>
                </wp:positionV>
                <wp:extent cx="1400175" cy="342900"/>
                <wp:effectExtent l="0" t="0" r="28575" b="19050"/>
                <wp:wrapNone/>
                <wp:docPr id="38" name="Text Box 38"/>
                <wp:cNvGraphicFramePr/>
                <a:graphic xmlns:a="http://schemas.openxmlformats.org/drawingml/2006/main">
                  <a:graphicData uri="http://schemas.microsoft.com/office/word/2010/wordprocessingShape">
                    <wps:wsp>
                      <wps:cNvSpPr txBox="1"/>
                      <wps:spPr>
                        <a:xfrm>
                          <a:off x="0" y="0"/>
                          <a:ext cx="1400175" cy="342900"/>
                        </a:xfrm>
                        <a:prstGeom prst="rect">
                          <a:avLst/>
                        </a:prstGeom>
                        <a:solidFill>
                          <a:schemeClr val="lt1"/>
                        </a:solidFill>
                        <a:ln w="6350">
                          <a:solidFill>
                            <a:prstClr val="black"/>
                          </a:solidFill>
                        </a:ln>
                      </wps:spPr>
                      <wps:txbx>
                        <w:txbxContent>
                          <w:p w14:paraId="7076FABA" w14:textId="3979ED21" w:rsidR="00DC5D45" w:rsidRPr="008631A3" w:rsidRDefault="00254178" w:rsidP="008631A3">
                            <w:pPr>
                              <w:jc w:val="center"/>
                              <w:rPr>
                                <w:rFonts w:ascii="Times New Roman" w:hAnsi="Times New Roman" w:cs="Times New Roman"/>
                                <w:sz w:val="24"/>
                                <w:szCs w:val="24"/>
                              </w:rPr>
                            </w:pPr>
                            <w:r w:rsidRPr="008631A3">
                              <w:rPr>
                                <w:rFonts w:ascii="Times New Roman" w:hAnsi="Times New Roman" w:cs="Times New Roman"/>
                                <w:sz w:val="24"/>
                                <w:szCs w:val="24"/>
                              </w:rPr>
                              <w:t xml:space="preserve">Secondary </w:t>
                            </w:r>
                            <w:r w:rsidR="007A386D" w:rsidRPr="008631A3">
                              <w:rPr>
                                <w:rFonts w:ascii="Times New Roman" w:hAnsi="Times New Roman" w:cs="Times New Roman"/>
                                <w:sz w:val="24"/>
                                <w:szCs w:val="24"/>
                              </w:rPr>
                              <w:t>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766A7" id="Text Box 38" o:spid="_x0000_s1050" type="#_x0000_t202" style="position:absolute;margin-left:174.75pt;margin-top:26.55pt;width:110.25pt;height:27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" fillcolor="white [3201]" strokeweight=".5pt">
                <v:textbox>
                  <w:txbxContent>
                    <w:p w14:paraId="7076FABA" w14:textId="3979ED21" w:rsidR="00DC5D45" w:rsidRPr="008631A3" w:rsidRDefault="00254178" w:rsidP="008631A3">
                      <w:pPr>
                        <w:jc w:val="center"/>
                        <w:rPr>
                          <w:rFonts w:ascii="Times New Roman" w:hAnsi="Times New Roman" w:cs="Times New Roman"/>
                          <w:sz w:val="24"/>
                          <w:szCs w:val="24"/>
                        </w:rPr>
                      </w:pPr>
                      <w:r w:rsidRPr="008631A3">
                        <w:rPr>
                          <w:rFonts w:ascii="Times New Roman" w:hAnsi="Times New Roman" w:cs="Times New Roman"/>
                          <w:sz w:val="24"/>
                          <w:szCs w:val="24"/>
                        </w:rPr>
                        <w:t xml:space="preserve">Secondary </w:t>
                      </w:r>
                      <w:r w:rsidR="007A386D" w:rsidRPr="008631A3">
                        <w:rPr>
                          <w:rFonts w:ascii="Times New Roman" w:hAnsi="Times New Roman" w:cs="Times New Roman"/>
                          <w:sz w:val="24"/>
                          <w:szCs w:val="24"/>
                        </w:rPr>
                        <w:t>Data</w:t>
                      </w:r>
                    </w:p>
                  </w:txbxContent>
                </v:textbox>
              </v:shape>
            </w:pict>
          </mc:Fallback>
        </mc:AlternateContent>
      </w:r>
    </w:p>
    <w:p w14:paraId="4B96D05D" w14:textId="49561096" w:rsidR="006E0E88" w:rsidRDefault="008F213F" w:rsidP="002A5F4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320" behindDoc="0" locked="0" layoutInCell="1" allowOverlap="1" wp14:anchorId="05C72FF3" wp14:editId="143BE3B9">
                <wp:simplePos x="0" y="0"/>
                <wp:positionH relativeFrom="column">
                  <wp:posOffset>5191125</wp:posOffset>
                </wp:positionH>
                <wp:positionV relativeFrom="paragraph">
                  <wp:posOffset>327025</wp:posOffset>
                </wp:positionV>
                <wp:extent cx="0" cy="219075"/>
                <wp:effectExtent l="76200" t="0" r="57150" b="47625"/>
                <wp:wrapNone/>
                <wp:docPr id="90" name="Straight Arrow Connector 90"/>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F38CFD1" id="Straight Arrow Connector 90" o:spid="_x0000_s1026" type="#_x0000_t32" style="position:absolute;margin-left:408.75pt;margin-top:25.75pt;width:0;height:17.25pt;z-index:2516849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" strokecolor="black [3200]" strokeweight="1.5pt">
                <v:stroke endarrow="block" joinstyle="miter"/>
              </v:shape>
            </w:pict>
          </mc:Fallback>
        </mc:AlternateContent>
      </w:r>
      <w:r w:rsidR="00A73DB9">
        <w:rPr>
          <w:rFonts w:ascii="Times New Roman" w:eastAsia="Times New Roman" w:hAnsi="Times New Roman" w:cs="Times New Roman"/>
          <w:noProof/>
          <w:sz w:val="24"/>
          <w:szCs w:val="24"/>
        </w:rPr>
        <mc:AlternateContent>
          <mc:Choice Requires="wps">
            <w:drawing>
              <wp:anchor distT="0" distB="0" distL="114300" distR="114300" simplePos="0" relativeHeight="251658318" behindDoc="0" locked="0" layoutInCell="1" allowOverlap="1" wp14:anchorId="322A5463" wp14:editId="73267967">
                <wp:simplePos x="0" y="0"/>
                <wp:positionH relativeFrom="column">
                  <wp:posOffset>2933700</wp:posOffset>
                </wp:positionH>
                <wp:positionV relativeFrom="paragraph">
                  <wp:posOffset>327025</wp:posOffset>
                </wp:positionV>
                <wp:extent cx="0" cy="219075"/>
                <wp:effectExtent l="76200" t="0" r="57150" b="47625"/>
                <wp:wrapNone/>
                <wp:docPr id="86" name="Straight Arrow Connector 86"/>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2AB0DBA" id="Straight Arrow Connector 86" o:spid="_x0000_s1026" type="#_x0000_t32" style="position:absolute;margin-left:231pt;margin-top:25.75pt;width:0;height:17.25pt;z-index:25168287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" strokecolor="black [3200]" strokeweight="1.5pt">
                <v:stroke endarrow="block" joinstyle="miter"/>
              </v:shape>
            </w:pict>
          </mc:Fallback>
        </mc:AlternateContent>
      </w:r>
      <w:r w:rsidR="00E80E45">
        <w:rPr>
          <w:rFonts w:ascii="Times New Roman" w:eastAsia="Times New Roman" w:hAnsi="Times New Roman" w:cs="Times New Roman"/>
          <w:noProof/>
          <w:sz w:val="24"/>
          <w:szCs w:val="24"/>
        </w:rPr>
        <mc:AlternateContent>
          <mc:Choice Requires="wps">
            <w:drawing>
              <wp:anchor distT="0" distB="0" distL="114300" distR="114300" simplePos="0" relativeHeight="251658297" behindDoc="0" locked="0" layoutInCell="1" allowOverlap="1" wp14:anchorId="66602E73" wp14:editId="5E2FC9E9">
                <wp:simplePos x="0" y="0"/>
                <wp:positionH relativeFrom="column">
                  <wp:posOffset>-66675</wp:posOffset>
                </wp:positionH>
                <wp:positionV relativeFrom="paragraph">
                  <wp:posOffset>41275</wp:posOffset>
                </wp:positionV>
                <wp:extent cx="1419225" cy="34290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1419225" cy="342900"/>
                        </a:xfrm>
                        <a:prstGeom prst="rect">
                          <a:avLst/>
                        </a:prstGeom>
                        <a:solidFill>
                          <a:schemeClr val="lt1"/>
                        </a:solidFill>
                        <a:ln w="6350">
                          <a:solidFill>
                            <a:prstClr val="black"/>
                          </a:solidFill>
                        </a:ln>
                      </wps:spPr>
                      <wps:txbx>
                        <w:txbxContent>
                          <w:p w14:paraId="26856A50" w14:textId="2827A8D3" w:rsidR="00DC5D45" w:rsidRPr="008631A3" w:rsidRDefault="00DC5D45" w:rsidP="008631A3">
                            <w:pPr>
                              <w:jc w:val="center"/>
                              <w:rPr>
                                <w:rFonts w:ascii="Times New Roman" w:hAnsi="Times New Roman" w:cs="Times New Roman"/>
                                <w:sz w:val="24"/>
                                <w:szCs w:val="24"/>
                              </w:rPr>
                            </w:pPr>
                            <w:r w:rsidRPr="008631A3">
                              <w:rPr>
                                <w:rFonts w:ascii="Times New Roman" w:hAnsi="Times New Roman" w:cs="Times New Roman"/>
                                <w:sz w:val="24"/>
                                <w:szCs w:val="24"/>
                              </w:rPr>
                              <w:t xml:space="preserve">Primary </w:t>
                            </w:r>
                            <w:r w:rsidR="007A386D" w:rsidRPr="008631A3">
                              <w:rPr>
                                <w:rFonts w:ascii="Times New Roman" w:hAnsi="Times New Roman" w:cs="Times New Roman"/>
                                <w:sz w:val="24"/>
                                <w:szCs w:val="24"/>
                              </w:rPr>
                              <w:t>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602E73" id="Text Box 29" o:spid="_x0000_s1051" type="#_x0000_t202" style="position:absolute;margin-left:-5.25pt;margin-top:3.25pt;width:111.75pt;height:27pt;z-index:25165829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" fillcolor="white [3201]" strokeweight=".5pt">
                <v:textbox>
                  <w:txbxContent>
                    <w:p w14:paraId="26856A50" w14:textId="2827A8D3" w:rsidR="00DC5D45" w:rsidRPr="008631A3" w:rsidRDefault="00DC5D45" w:rsidP="008631A3">
                      <w:pPr>
                        <w:jc w:val="center"/>
                        <w:rPr>
                          <w:rFonts w:ascii="Times New Roman" w:hAnsi="Times New Roman" w:cs="Times New Roman"/>
                          <w:sz w:val="24"/>
                          <w:szCs w:val="24"/>
                        </w:rPr>
                      </w:pPr>
                      <w:r w:rsidRPr="008631A3">
                        <w:rPr>
                          <w:rFonts w:ascii="Times New Roman" w:hAnsi="Times New Roman" w:cs="Times New Roman"/>
                          <w:sz w:val="24"/>
                          <w:szCs w:val="24"/>
                        </w:rPr>
                        <w:t xml:space="preserve">Primary </w:t>
                      </w:r>
                      <w:r w:rsidR="007A386D" w:rsidRPr="008631A3">
                        <w:rPr>
                          <w:rFonts w:ascii="Times New Roman" w:hAnsi="Times New Roman" w:cs="Times New Roman"/>
                          <w:sz w:val="24"/>
                          <w:szCs w:val="24"/>
                        </w:rPr>
                        <w:t>Data</w:t>
                      </w:r>
                    </w:p>
                  </w:txbxContent>
                </v:textbox>
              </v:shape>
            </w:pict>
          </mc:Fallback>
        </mc:AlternateContent>
      </w:r>
    </w:p>
    <w:p w14:paraId="507DEBFA" w14:textId="2D52045D" w:rsidR="006E0E88" w:rsidRDefault="008F213F" w:rsidP="002A5F4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322" behindDoc="0" locked="0" layoutInCell="1" allowOverlap="1" wp14:anchorId="3E7E311D" wp14:editId="376A6170">
                <wp:simplePos x="0" y="0"/>
                <wp:positionH relativeFrom="column">
                  <wp:posOffset>5191125</wp:posOffset>
                </wp:positionH>
                <wp:positionV relativeFrom="paragraph">
                  <wp:posOffset>278765</wp:posOffset>
                </wp:positionV>
                <wp:extent cx="723900" cy="428625"/>
                <wp:effectExtent l="0" t="0" r="76200" b="47625"/>
                <wp:wrapNone/>
                <wp:docPr id="92" name="Straight Arrow Connector 92"/>
                <wp:cNvGraphicFramePr/>
                <a:graphic xmlns:a="http://schemas.openxmlformats.org/drawingml/2006/main">
                  <a:graphicData uri="http://schemas.microsoft.com/office/word/2010/wordprocessingShape">
                    <wps:wsp>
                      <wps:cNvCnPr/>
                      <wps:spPr>
                        <a:xfrm>
                          <a:off x="0" y="0"/>
                          <a:ext cx="723900" cy="4286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D3A4446" id="Straight Arrow Connector 92" o:spid="_x0000_s1026" type="#_x0000_t32" style="position:absolute;margin-left:408.75pt;margin-top:21.95pt;width:57pt;height:33.75pt;z-index:25168696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" strokecolor="black [3200]" strokeweight="1.5pt">
                <v:stroke endarrow="block" joinstyle="miter"/>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321" behindDoc="0" locked="0" layoutInCell="1" allowOverlap="1" wp14:anchorId="2F1DB74F" wp14:editId="2D7C148A">
                <wp:simplePos x="0" y="0"/>
                <wp:positionH relativeFrom="column">
                  <wp:posOffset>4438650</wp:posOffset>
                </wp:positionH>
                <wp:positionV relativeFrom="paragraph">
                  <wp:posOffset>278765</wp:posOffset>
                </wp:positionV>
                <wp:extent cx="752475" cy="428625"/>
                <wp:effectExtent l="38100" t="0" r="28575" b="47625"/>
                <wp:wrapNone/>
                <wp:docPr id="91" name="Straight Arrow Connector 91"/>
                <wp:cNvGraphicFramePr/>
                <a:graphic xmlns:a="http://schemas.openxmlformats.org/drawingml/2006/main">
                  <a:graphicData uri="http://schemas.microsoft.com/office/word/2010/wordprocessingShape">
                    <wps:wsp>
                      <wps:cNvCnPr/>
                      <wps:spPr>
                        <a:xfrm flipH="1">
                          <a:off x="0" y="0"/>
                          <a:ext cx="752475" cy="4286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5A6D78B" id="Straight Arrow Connector 91" o:spid="_x0000_s1026" type="#_x0000_t32" style="position:absolute;margin-left:349.5pt;margin-top:21.95pt;width:59.25pt;height:33.75pt;flip:x;z-index:2516859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" strokecolor="black [3200]" strokeweight="1.5pt">
                <v:stroke endarrow="block" joinstyle="miter"/>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319" behindDoc="0" locked="0" layoutInCell="1" allowOverlap="1" wp14:anchorId="46863D41" wp14:editId="0A2A7324">
                <wp:simplePos x="0" y="0"/>
                <wp:positionH relativeFrom="column">
                  <wp:posOffset>5143500</wp:posOffset>
                </wp:positionH>
                <wp:positionV relativeFrom="paragraph">
                  <wp:posOffset>145415</wp:posOffset>
                </wp:positionV>
                <wp:extent cx="142875" cy="133350"/>
                <wp:effectExtent l="0" t="0" r="28575" b="19050"/>
                <wp:wrapNone/>
                <wp:docPr id="89" name="Oval 89"/>
                <wp:cNvGraphicFramePr/>
                <a:graphic xmlns:a="http://schemas.openxmlformats.org/drawingml/2006/main">
                  <a:graphicData uri="http://schemas.microsoft.com/office/word/2010/wordprocessingShape">
                    <wps:wsp>
                      <wps:cNvSpPr/>
                      <wps:spPr>
                        <a:xfrm>
                          <a:off x="0" y="0"/>
                          <a:ext cx="142875" cy="1333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D37195" id="Oval 89" o:spid="_x0000_s1026" style="position:absolute;margin-left:405pt;margin-top:11.45pt;width:11.25pt;height:10.5pt;z-index:25168389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" fillcolor="black [3200]" strokecolor="black [1600]" strokeweight="1pt">
                <v:stroke joinstyle="miter"/>
              </v:oval>
            </w:pict>
          </mc:Fallback>
        </mc:AlternateContent>
      </w:r>
      <w:r w:rsidR="00A73DB9">
        <w:rPr>
          <w:rFonts w:ascii="Times New Roman" w:eastAsia="Times New Roman" w:hAnsi="Times New Roman" w:cs="Times New Roman"/>
          <w:noProof/>
          <w:sz w:val="24"/>
          <w:szCs w:val="24"/>
        </w:rPr>
        <mc:AlternateContent>
          <mc:Choice Requires="wps">
            <w:drawing>
              <wp:anchor distT="0" distB="0" distL="114300" distR="114300" simplePos="0" relativeHeight="251658300" behindDoc="0" locked="0" layoutInCell="1" allowOverlap="1" wp14:anchorId="5E4AA4C1" wp14:editId="76BCCB11">
                <wp:simplePos x="0" y="0"/>
                <wp:positionH relativeFrom="column">
                  <wp:posOffset>2266950</wp:posOffset>
                </wp:positionH>
                <wp:positionV relativeFrom="paragraph">
                  <wp:posOffset>212090</wp:posOffset>
                </wp:positionV>
                <wp:extent cx="1352550" cy="485775"/>
                <wp:effectExtent l="0" t="0" r="19050" b="28575"/>
                <wp:wrapNone/>
                <wp:docPr id="40" name="Text Box 40"/>
                <wp:cNvGraphicFramePr/>
                <a:graphic xmlns:a="http://schemas.openxmlformats.org/drawingml/2006/main">
                  <a:graphicData uri="http://schemas.microsoft.com/office/word/2010/wordprocessingShape">
                    <wps:wsp>
                      <wps:cNvSpPr txBox="1"/>
                      <wps:spPr>
                        <a:xfrm>
                          <a:off x="0" y="0"/>
                          <a:ext cx="1352550" cy="485775"/>
                        </a:xfrm>
                        <a:prstGeom prst="rect">
                          <a:avLst/>
                        </a:prstGeom>
                        <a:solidFill>
                          <a:schemeClr val="lt1"/>
                        </a:solidFill>
                        <a:ln w="6350">
                          <a:solidFill>
                            <a:prstClr val="black"/>
                          </a:solidFill>
                        </a:ln>
                      </wps:spPr>
                      <wps:txbx>
                        <w:txbxContent>
                          <w:p w14:paraId="01E5678F" w14:textId="31F2AE90" w:rsidR="00254178" w:rsidRPr="008631A3" w:rsidRDefault="00254178" w:rsidP="008631A3">
                            <w:pPr>
                              <w:jc w:val="center"/>
                              <w:rPr>
                                <w:rFonts w:ascii="Times New Roman" w:hAnsi="Times New Roman" w:cs="Times New Roman"/>
                                <w:sz w:val="24"/>
                                <w:szCs w:val="24"/>
                              </w:rPr>
                            </w:pPr>
                            <w:r w:rsidRPr="008631A3">
                              <w:rPr>
                                <w:rFonts w:ascii="Times New Roman" w:hAnsi="Times New Roman" w:cs="Times New Roman"/>
                                <w:sz w:val="24"/>
                                <w:szCs w:val="24"/>
                              </w:rPr>
                              <w:t>Used in this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4AA4C1" id="Text Box 40" o:spid="_x0000_s1052" type="#_x0000_t202" style="position:absolute;margin-left:178.5pt;margin-top:16.7pt;width:106.5pt;height:38.25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" fillcolor="white [3201]" strokeweight=".5pt">
                <v:textbox>
                  <w:txbxContent>
                    <w:p w14:paraId="01E5678F" w14:textId="31F2AE90" w:rsidR="00254178" w:rsidRPr="008631A3" w:rsidRDefault="00254178" w:rsidP="008631A3">
                      <w:pPr>
                        <w:jc w:val="center"/>
                        <w:rPr>
                          <w:rFonts w:ascii="Times New Roman" w:hAnsi="Times New Roman" w:cs="Times New Roman"/>
                          <w:sz w:val="24"/>
                          <w:szCs w:val="24"/>
                        </w:rPr>
                      </w:pPr>
                      <w:r w:rsidRPr="008631A3">
                        <w:rPr>
                          <w:rFonts w:ascii="Times New Roman" w:hAnsi="Times New Roman" w:cs="Times New Roman"/>
                          <w:sz w:val="24"/>
                          <w:szCs w:val="24"/>
                        </w:rPr>
                        <w:t>Used in this Study</w:t>
                      </w:r>
                    </w:p>
                  </w:txbxContent>
                </v:textbox>
              </v:shape>
            </w:pict>
          </mc:Fallback>
        </mc:AlternateContent>
      </w:r>
      <w:r w:rsidR="00D14344">
        <w:rPr>
          <w:rFonts w:ascii="Times New Roman" w:eastAsia="Times New Roman" w:hAnsi="Times New Roman" w:cs="Times New Roman"/>
          <w:noProof/>
          <w:sz w:val="24"/>
          <w:szCs w:val="24"/>
        </w:rPr>
        <mc:AlternateContent>
          <mc:Choice Requires="wps">
            <w:drawing>
              <wp:anchor distT="0" distB="0" distL="114300" distR="114300" simplePos="0" relativeHeight="251658317" behindDoc="0" locked="0" layoutInCell="1" allowOverlap="1" wp14:anchorId="360F529B" wp14:editId="3C6380FB">
                <wp:simplePos x="0" y="0"/>
                <wp:positionH relativeFrom="column">
                  <wp:posOffset>657225</wp:posOffset>
                </wp:positionH>
                <wp:positionV relativeFrom="paragraph">
                  <wp:posOffset>31115</wp:posOffset>
                </wp:positionV>
                <wp:extent cx="0" cy="352425"/>
                <wp:effectExtent l="76200" t="0" r="76200" b="47625"/>
                <wp:wrapNone/>
                <wp:docPr id="84" name="Straight Arrow Connector 84"/>
                <wp:cNvGraphicFramePr/>
                <a:graphic xmlns:a="http://schemas.openxmlformats.org/drawingml/2006/main">
                  <a:graphicData uri="http://schemas.microsoft.com/office/word/2010/wordprocessingShape">
                    <wps:wsp>
                      <wps:cNvCnPr/>
                      <wps:spPr>
                        <a:xfrm>
                          <a:off x="0" y="0"/>
                          <a:ext cx="0" cy="3524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1F0E2F7" id="Straight Arrow Connector 84" o:spid="_x0000_s1026" type="#_x0000_t32" style="position:absolute;margin-left:51.75pt;margin-top:2.45pt;width:0;height:27.75pt;z-index:25168082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" strokecolor="black [3200]" strokeweight="1.5pt">
                <v:stroke endarrow="block" joinstyle="miter"/>
              </v:shape>
            </w:pict>
          </mc:Fallback>
        </mc:AlternateContent>
      </w:r>
      <w:r w:rsidR="00D14344">
        <w:rPr>
          <w:rFonts w:ascii="Times New Roman" w:eastAsia="Times New Roman" w:hAnsi="Times New Roman" w:cs="Times New Roman"/>
          <w:noProof/>
          <w:sz w:val="24"/>
          <w:szCs w:val="24"/>
        </w:rPr>
        <mc:AlternateContent>
          <mc:Choice Requires="wps">
            <w:drawing>
              <wp:anchor distT="0" distB="0" distL="114300" distR="114300" simplePos="0" relativeHeight="251658299" behindDoc="0" locked="0" layoutInCell="1" allowOverlap="1" wp14:anchorId="3B8408D4" wp14:editId="73BAD0F2">
                <wp:simplePos x="0" y="0"/>
                <wp:positionH relativeFrom="column">
                  <wp:posOffset>-19050</wp:posOffset>
                </wp:positionH>
                <wp:positionV relativeFrom="paragraph">
                  <wp:posOffset>364490</wp:posOffset>
                </wp:positionV>
                <wp:extent cx="1371600" cy="466725"/>
                <wp:effectExtent l="0" t="0" r="19050" b="28575"/>
                <wp:wrapNone/>
                <wp:docPr id="39" name="Text Box 39"/>
                <wp:cNvGraphicFramePr/>
                <a:graphic xmlns:a="http://schemas.openxmlformats.org/drawingml/2006/main">
                  <a:graphicData uri="http://schemas.microsoft.com/office/word/2010/wordprocessingShape">
                    <wps:wsp>
                      <wps:cNvSpPr txBox="1"/>
                      <wps:spPr>
                        <a:xfrm>
                          <a:off x="0" y="0"/>
                          <a:ext cx="1371600" cy="466725"/>
                        </a:xfrm>
                        <a:prstGeom prst="rect">
                          <a:avLst/>
                        </a:prstGeom>
                        <a:solidFill>
                          <a:schemeClr val="lt1"/>
                        </a:solidFill>
                        <a:ln w="6350">
                          <a:solidFill>
                            <a:prstClr val="black"/>
                          </a:solidFill>
                        </a:ln>
                      </wps:spPr>
                      <wps:txbx>
                        <w:txbxContent>
                          <w:p w14:paraId="025FC0B5" w14:textId="0CDE7975" w:rsidR="00254178" w:rsidRPr="008631A3" w:rsidRDefault="00254178" w:rsidP="008631A3">
                            <w:pPr>
                              <w:jc w:val="center"/>
                              <w:rPr>
                                <w:rFonts w:ascii="Times New Roman" w:hAnsi="Times New Roman" w:cs="Times New Roman"/>
                                <w:sz w:val="24"/>
                                <w:szCs w:val="24"/>
                              </w:rPr>
                            </w:pPr>
                            <w:r w:rsidRPr="008631A3">
                              <w:rPr>
                                <w:rFonts w:ascii="Times New Roman" w:hAnsi="Times New Roman" w:cs="Times New Roman"/>
                                <w:sz w:val="24"/>
                                <w:szCs w:val="24"/>
                              </w:rPr>
                              <w:t>Not Used in this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408D4" id="Text Box 39" o:spid="_x0000_s1053" type="#_x0000_t202" style="position:absolute;margin-left:-1.5pt;margin-top:28.7pt;width:108pt;height:36.75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" fillcolor="white [3201]" strokeweight=".5pt">
                <v:textbox>
                  <w:txbxContent>
                    <w:p w14:paraId="025FC0B5" w14:textId="0CDE7975" w:rsidR="00254178" w:rsidRPr="008631A3" w:rsidRDefault="00254178" w:rsidP="008631A3">
                      <w:pPr>
                        <w:jc w:val="center"/>
                        <w:rPr>
                          <w:rFonts w:ascii="Times New Roman" w:hAnsi="Times New Roman" w:cs="Times New Roman"/>
                          <w:sz w:val="24"/>
                          <w:szCs w:val="24"/>
                        </w:rPr>
                      </w:pPr>
                      <w:r w:rsidRPr="008631A3">
                        <w:rPr>
                          <w:rFonts w:ascii="Times New Roman" w:hAnsi="Times New Roman" w:cs="Times New Roman"/>
                          <w:sz w:val="24"/>
                          <w:szCs w:val="24"/>
                        </w:rPr>
                        <w:t>Not Used in this Study</w:t>
                      </w:r>
                    </w:p>
                  </w:txbxContent>
                </v:textbox>
              </v:shape>
            </w:pict>
          </mc:Fallback>
        </mc:AlternateContent>
      </w:r>
    </w:p>
    <w:p w14:paraId="70E94C3D" w14:textId="0B4C2014" w:rsidR="006E0E88" w:rsidRDefault="008715AB" w:rsidP="002A5F4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324" behindDoc="0" locked="0" layoutInCell="1" allowOverlap="1" wp14:anchorId="02775285" wp14:editId="36C742E4">
                <wp:simplePos x="0" y="0"/>
                <wp:positionH relativeFrom="column">
                  <wp:posOffset>2886075</wp:posOffset>
                </wp:positionH>
                <wp:positionV relativeFrom="paragraph">
                  <wp:posOffset>354330</wp:posOffset>
                </wp:positionV>
                <wp:extent cx="0" cy="190500"/>
                <wp:effectExtent l="76200" t="0" r="57150" b="57150"/>
                <wp:wrapNone/>
                <wp:docPr id="94" name="Straight Arrow Connector 94"/>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806548B" id="Straight Arrow Connector 94" o:spid="_x0000_s1026" type="#_x0000_t32" style="position:absolute;margin-left:227.25pt;margin-top:27.9pt;width:0;height:15pt;z-index:25168901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" strokecolor="black [3200]" strokeweight="1.5pt">
                <v:stroke endarrow="block" joinstyle="miter"/>
              </v:shape>
            </w:pict>
          </mc:Fallback>
        </mc:AlternateContent>
      </w:r>
      <w:r w:rsidR="008F213F">
        <w:rPr>
          <w:rFonts w:ascii="Times New Roman" w:eastAsia="Times New Roman" w:hAnsi="Times New Roman" w:cs="Times New Roman"/>
          <w:noProof/>
          <w:sz w:val="24"/>
          <w:szCs w:val="24"/>
        </w:rPr>
        <mc:AlternateContent>
          <mc:Choice Requires="wps">
            <w:drawing>
              <wp:anchor distT="0" distB="0" distL="114300" distR="114300" simplePos="0" relativeHeight="251658310" behindDoc="0" locked="0" layoutInCell="1" allowOverlap="1" wp14:anchorId="066AE6F1" wp14:editId="64083230">
                <wp:simplePos x="0" y="0"/>
                <wp:positionH relativeFrom="column">
                  <wp:posOffset>5372100</wp:posOffset>
                </wp:positionH>
                <wp:positionV relativeFrom="paragraph">
                  <wp:posOffset>354330</wp:posOffset>
                </wp:positionV>
                <wp:extent cx="1114425" cy="495300"/>
                <wp:effectExtent l="0" t="0" r="28575" b="19050"/>
                <wp:wrapNone/>
                <wp:docPr id="76" name="Text Box 76"/>
                <wp:cNvGraphicFramePr/>
                <a:graphic xmlns:a="http://schemas.openxmlformats.org/drawingml/2006/main">
                  <a:graphicData uri="http://schemas.microsoft.com/office/word/2010/wordprocessingShape">
                    <wps:wsp>
                      <wps:cNvSpPr txBox="1"/>
                      <wps:spPr>
                        <a:xfrm>
                          <a:off x="0" y="0"/>
                          <a:ext cx="1114425" cy="495300"/>
                        </a:xfrm>
                        <a:prstGeom prst="rect">
                          <a:avLst/>
                        </a:prstGeom>
                        <a:solidFill>
                          <a:schemeClr val="lt1"/>
                        </a:solidFill>
                        <a:ln w="6350">
                          <a:solidFill>
                            <a:prstClr val="black"/>
                          </a:solidFill>
                        </a:ln>
                      </wps:spPr>
                      <wps:txbx>
                        <w:txbxContent>
                          <w:p w14:paraId="43BF1B62" w14:textId="52211DEA" w:rsidR="007A386D" w:rsidRPr="008631A3" w:rsidRDefault="007A386D" w:rsidP="008631A3">
                            <w:pPr>
                              <w:jc w:val="center"/>
                              <w:rPr>
                                <w:rFonts w:ascii="Times New Roman" w:hAnsi="Times New Roman" w:cs="Times New Roman"/>
                                <w:sz w:val="24"/>
                                <w:szCs w:val="24"/>
                              </w:rPr>
                            </w:pPr>
                            <w:r w:rsidRPr="008631A3">
                              <w:rPr>
                                <w:rFonts w:ascii="Times New Roman" w:hAnsi="Times New Roman" w:cs="Times New Roman"/>
                                <w:sz w:val="24"/>
                                <w:szCs w:val="24"/>
                              </w:rPr>
                              <w:t>Dependent Variables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AE6F1" id="Text Box 76" o:spid="_x0000_s1054" type="#_x0000_t202" style="position:absolute;margin-left:423pt;margin-top:27.9pt;width:87.75pt;height:39pt;z-index:251658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" fillcolor="white [3201]" strokeweight=".5pt">
                <v:textbox>
                  <w:txbxContent>
                    <w:p w14:paraId="43BF1B62" w14:textId="52211DEA" w:rsidR="007A386D" w:rsidRPr="008631A3" w:rsidRDefault="007A386D" w:rsidP="008631A3">
                      <w:pPr>
                        <w:jc w:val="center"/>
                        <w:rPr>
                          <w:rFonts w:ascii="Times New Roman" w:hAnsi="Times New Roman" w:cs="Times New Roman"/>
                          <w:sz w:val="24"/>
                          <w:szCs w:val="24"/>
                        </w:rPr>
                      </w:pPr>
                      <w:r w:rsidRPr="008631A3">
                        <w:rPr>
                          <w:rFonts w:ascii="Times New Roman" w:hAnsi="Times New Roman" w:cs="Times New Roman"/>
                          <w:sz w:val="24"/>
                          <w:szCs w:val="24"/>
                        </w:rPr>
                        <w:t>Dependent Variables</w:t>
                      </w:r>
                    </w:p>
                  </w:txbxContent>
                </v:textbox>
              </v:shape>
            </w:pict>
          </mc:Fallback>
        </mc:AlternateContent>
      </w:r>
      <w:r w:rsidR="008F213F">
        <w:rPr>
          <w:rFonts w:ascii="Times New Roman" w:eastAsia="Times New Roman" w:hAnsi="Times New Roman" w:cs="Times New Roman"/>
          <w:noProof/>
          <w:sz w:val="24"/>
          <w:szCs w:val="24"/>
        </w:rPr>
        <mc:AlternateContent>
          <mc:Choice Requires="wps">
            <w:drawing>
              <wp:anchor distT="0" distB="0" distL="114300" distR="114300" simplePos="0" relativeHeight="251658309" behindDoc="0" locked="0" layoutInCell="1" allowOverlap="1" wp14:anchorId="0BF0BDBD" wp14:editId="062B365A">
                <wp:simplePos x="0" y="0"/>
                <wp:positionH relativeFrom="column">
                  <wp:posOffset>3961765</wp:posOffset>
                </wp:positionH>
                <wp:positionV relativeFrom="paragraph">
                  <wp:posOffset>344805</wp:posOffset>
                </wp:positionV>
                <wp:extent cx="1133475" cy="504825"/>
                <wp:effectExtent l="0" t="0" r="28575" b="28575"/>
                <wp:wrapNone/>
                <wp:docPr id="75" name="Text Box 75"/>
                <wp:cNvGraphicFramePr/>
                <a:graphic xmlns:a="http://schemas.openxmlformats.org/drawingml/2006/main">
                  <a:graphicData uri="http://schemas.microsoft.com/office/word/2010/wordprocessingShape">
                    <wps:wsp>
                      <wps:cNvSpPr txBox="1"/>
                      <wps:spPr>
                        <a:xfrm>
                          <a:off x="0" y="0"/>
                          <a:ext cx="1133475" cy="504825"/>
                        </a:xfrm>
                        <a:prstGeom prst="rect">
                          <a:avLst/>
                        </a:prstGeom>
                        <a:solidFill>
                          <a:schemeClr val="lt1"/>
                        </a:solidFill>
                        <a:ln w="6350">
                          <a:solidFill>
                            <a:prstClr val="black"/>
                          </a:solidFill>
                        </a:ln>
                      </wps:spPr>
                      <wps:txbx>
                        <w:txbxContent>
                          <w:p w14:paraId="5F4E0935" w14:textId="60E39716" w:rsidR="007A386D" w:rsidRPr="008631A3" w:rsidRDefault="007A386D" w:rsidP="008631A3">
                            <w:pPr>
                              <w:jc w:val="center"/>
                              <w:rPr>
                                <w:rFonts w:ascii="Times New Roman" w:hAnsi="Times New Roman" w:cs="Times New Roman"/>
                                <w:sz w:val="24"/>
                                <w:szCs w:val="24"/>
                              </w:rPr>
                            </w:pPr>
                            <w:r w:rsidRPr="008631A3">
                              <w:rPr>
                                <w:rFonts w:ascii="Times New Roman" w:hAnsi="Times New Roman" w:cs="Times New Roman"/>
                                <w:sz w:val="24"/>
                                <w:szCs w:val="24"/>
                              </w:rPr>
                              <w:t>Independent Variables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F0BDBD" id="Text Box 75" o:spid="_x0000_s1055" type="#_x0000_t202" style="position:absolute;margin-left:311.95pt;margin-top:27.15pt;width:89.25pt;height:39.75pt;z-index:25165830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" fillcolor="white [3201]" strokeweight=".5pt">
                <v:textbox>
                  <w:txbxContent>
                    <w:p w14:paraId="5F4E0935" w14:textId="60E39716" w:rsidR="007A386D" w:rsidRPr="008631A3" w:rsidRDefault="007A386D" w:rsidP="008631A3">
                      <w:pPr>
                        <w:jc w:val="center"/>
                        <w:rPr>
                          <w:rFonts w:ascii="Times New Roman" w:hAnsi="Times New Roman" w:cs="Times New Roman"/>
                          <w:sz w:val="24"/>
                          <w:szCs w:val="24"/>
                        </w:rPr>
                      </w:pPr>
                      <w:r w:rsidRPr="008631A3">
                        <w:rPr>
                          <w:rFonts w:ascii="Times New Roman" w:hAnsi="Times New Roman" w:cs="Times New Roman"/>
                          <w:sz w:val="24"/>
                          <w:szCs w:val="24"/>
                        </w:rPr>
                        <w:t>Independent Variables</w:t>
                      </w:r>
                    </w:p>
                  </w:txbxContent>
                </v:textbox>
              </v:shape>
            </w:pict>
          </mc:Fallback>
        </mc:AlternateContent>
      </w:r>
    </w:p>
    <w:p w14:paraId="5250D258" w14:textId="57DC11B4" w:rsidR="006E0E88" w:rsidRDefault="008715AB" w:rsidP="002A5F4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327" behindDoc="0" locked="0" layoutInCell="1" allowOverlap="1" wp14:anchorId="30A00B2C" wp14:editId="59CC26EE">
                <wp:simplePos x="0" y="0"/>
                <wp:positionH relativeFrom="column">
                  <wp:posOffset>2886075</wp:posOffset>
                </wp:positionH>
                <wp:positionV relativeFrom="paragraph">
                  <wp:posOffset>344170</wp:posOffset>
                </wp:positionV>
                <wp:extent cx="733425" cy="390525"/>
                <wp:effectExtent l="0" t="0" r="47625" b="47625"/>
                <wp:wrapNone/>
                <wp:docPr id="97" name="Straight Arrow Connector 97"/>
                <wp:cNvGraphicFramePr/>
                <a:graphic xmlns:a="http://schemas.openxmlformats.org/drawingml/2006/main">
                  <a:graphicData uri="http://schemas.microsoft.com/office/word/2010/wordprocessingShape">
                    <wps:wsp>
                      <wps:cNvCnPr/>
                      <wps:spPr>
                        <a:xfrm>
                          <a:off x="0" y="0"/>
                          <a:ext cx="733425" cy="390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DA43511" id="Straight Arrow Connector 97" o:spid="_x0000_s1026" type="#_x0000_t32" style="position:absolute;margin-left:227.25pt;margin-top:27.1pt;width:57.75pt;height:30.75pt;z-index:25169208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" strokecolor="black [3200]" strokeweight="1.5pt">
                <v:stroke endarrow="block" joinstyle="miter"/>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326" behindDoc="0" locked="0" layoutInCell="1" allowOverlap="1" wp14:anchorId="451D9216" wp14:editId="5A968C39">
                <wp:simplePos x="0" y="0"/>
                <wp:positionH relativeFrom="column">
                  <wp:posOffset>1714500</wp:posOffset>
                </wp:positionH>
                <wp:positionV relativeFrom="paragraph">
                  <wp:posOffset>344170</wp:posOffset>
                </wp:positionV>
                <wp:extent cx="1171575" cy="390525"/>
                <wp:effectExtent l="38100" t="0" r="28575" b="66675"/>
                <wp:wrapNone/>
                <wp:docPr id="96" name="Straight Arrow Connector 96"/>
                <wp:cNvGraphicFramePr/>
                <a:graphic xmlns:a="http://schemas.openxmlformats.org/drawingml/2006/main">
                  <a:graphicData uri="http://schemas.microsoft.com/office/word/2010/wordprocessingShape">
                    <wps:wsp>
                      <wps:cNvCnPr/>
                      <wps:spPr>
                        <a:xfrm flipH="1">
                          <a:off x="0" y="0"/>
                          <a:ext cx="1171575" cy="390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78340B6" id="Straight Arrow Connector 96" o:spid="_x0000_s1026" type="#_x0000_t32" style="position:absolute;margin-left:135pt;margin-top:27.1pt;width:92.25pt;height:30.75pt;flip:x;z-index:2516910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" strokecolor="black [3200]" strokeweight="1.5pt">
                <v:stroke endarrow="block" joinstyle="miter"/>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325" behindDoc="0" locked="0" layoutInCell="1" allowOverlap="1" wp14:anchorId="034235C5" wp14:editId="608E1994">
                <wp:simplePos x="0" y="0"/>
                <wp:positionH relativeFrom="column">
                  <wp:posOffset>3048000</wp:posOffset>
                </wp:positionH>
                <wp:positionV relativeFrom="paragraph">
                  <wp:posOffset>248920</wp:posOffset>
                </wp:positionV>
                <wp:extent cx="914400" cy="0"/>
                <wp:effectExtent l="38100" t="76200" r="0" b="95250"/>
                <wp:wrapNone/>
                <wp:docPr id="95" name="Straight Arrow Connector 95"/>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5E2048B" id="Straight Arrow Connector 95" o:spid="_x0000_s1026" type="#_x0000_t32" style="position:absolute;margin-left:240pt;margin-top:19.6pt;width:1in;height:0;flip:x;z-index:25169003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" strokecolor="black [3200]" strokeweight="1.5pt">
                <v:stroke endarrow="block" joinstyle="miter"/>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323" behindDoc="0" locked="0" layoutInCell="1" allowOverlap="1" wp14:anchorId="062B46C7" wp14:editId="7157A45F">
                <wp:simplePos x="0" y="0"/>
                <wp:positionH relativeFrom="column">
                  <wp:posOffset>2724150</wp:posOffset>
                </wp:positionH>
                <wp:positionV relativeFrom="paragraph">
                  <wp:posOffset>191770</wp:posOffset>
                </wp:positionV>
                <wp:extent cx="323850" cy="152400"/>
                <wp:effectExtent l="0" t="0" r="19050" b="19050"/>
                <wp:wrapNone/>
                <wp:docPr id="93" name="Oval 93"/>
                <wp:cNvGraphicFramePr/>
                <a:graphic xmlns:a="http://schemas.openxmlformats.org/drawingml/2006/main">
                  <a:graphicData uri="http://schemas.microsoft.com/office/word/2010/wordprocessingShape">
                    <wps:wsp>
                      <wps:cNvSpPr/>
                      <wps:spPr>
                        <a:xfrm>
                          <a:off x="0" y="0"/>
                          <a:ext cx="323850" cy="1524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461228" id="Oval 93" o:spid="_x0000_s1026" style="position:absolute;margin-left:214.5pt;margin-top:15.1pt;width:25.5pt;height:12pt;z-index:25168799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" fillcolor="black [3200]" strokecolor="black [1600]" strokeweight="1pt">
                <v:stroke joinstyle="miter"/>
              </v:oval>
            </w:pict>
          </mc:Fallback>
        </mc:AlternateContent>
      </w:r>
    </w:p>
    <w:p w14:paraId="4C3C54F2" w14:textId="147BE25C" w:rsidR="006E0E88" w:rsidRDefault="002763DE" w:rsidP="002A5F4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336" behindDoc="0" locked="0" layoutInCell="1" allowOverlap="1" wp14:anchorId="6FA78D61" wp14:editId="1A0D2955">
                <wp:simplePos x="0" y="0"/>
                <wp:positionH relativeFrom="column">
                  <wp:posOffset>5915025</wp:posOffset>
                </wp:positionH>
                <wp:positionV relativeFrom="paragraph">
                  <wp:posOffset>143510</wp:posOffset>
                </wp:positionV>
                <wp:extent cx="0" cy="304800"/>
                <wp:effectExtent l="76200" t="0" r="57150" b="57150"/>
                <wp:wrapNone/>
                <wp:docPr id="109" name="Straight Arrow Connector 109"/>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6939DB2" id="Straight Arrow Connector 109" o:spid="_x0000_s1026" type="#_x0000_t32" style="position:absolute;margin-left:465.75pt;margin-top:11.3pt;width:0;height:24pt;z-index:25170130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" strokecolor="black [3200]" strokeweight="1.5pt">
                <v:stroke endarrow="block" joinstyle="miter"/>
              </v:shape>
            </w:pict>
          </mc:Fallback>
        </mc:AlternateContent>
      </w:r>
    </w:p>
    <w:p w14:paraId="5B014019" w14:textId="4F5B918F" w:rsidR="006E0E88" w:rsidRDefault="00CF17A8" w:rsidP="002A5F4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301" behindDoc="0" locked="0" layoutInCell="1" allowOverlap="1" wp14:anchorId="5251079A" wp14:editId="06EBF59E">
                <wp:simplePos x="0" y="0"/>
                <wp:positionH relativeFrom="column">
                  <wp:posOffset>828675</wp:posOffset>
                </wp:positionH>
                <wp:positionV relativeFrom="paragraph">
                  <wp:posOffset>28575</wp:posOffset>
                </wp:positionV>
                <wp:extent cx="1581150" cy="552450"/>
                <wp:effectExtent l="0" t="0" r="19050" b="19050"/>
                <wp:wrapNone/>
                <wp:docPr id="41" name="Text Box 41"/>
                <wp:cNvGraphicFramePr/>
                <a:graphic xmlns:a="http://schemas.openxmlformats.org/drawingml/2006/main">
                  <a:graphicData uri="http://schemas.microsoft.com/office/word/2010/wordprocessingShape">
                    <wps:wsp>
                      <wps:cNvSpPr txBox="1"/>
                      <wps:spPr>
                        <a:xfrm>
                          <a:off x="0" y="0"/>
                          <a:ext cx="1581150" cy="552450"/>
                        </a:xfrm>
                        <a:prstGeom prst="rect">
                          <a:avLst/>
                        </a:prstGeom>
                        <a:solidFill>
                          <a:schemeClr val="lt1"/>
                        </a:solidFill>
                        <a:ln w="6350">
                          <a:solidFill>
                            <a:prstClr val="black"/>
                          </a:solidFill>
                        </a:ln>
                      </wps:spPr>
                      <wps:txbx>
                        <w:txbxContent>
                          <w:p w14:paraId="27E11A54" w14:textId="05A2664B" w:rsidR="00254178" w:rsidRPr="008631A3" w:rsidRDefault="00F51E61" w:rsidP="008631A3">
                            <w:pPr>
                              <w:jc w:val="center"/>
                              <w:rPr>
                                <w:rFonts w:ascii="Times New Roman" w:hAnsi="Times New Roman" w:cs="Times New Roman"/>
                                <w:sz w:val="24"/>
                                <w:szCs w:val="24"/>
                              </w:rPr>
                            </w:pPr>
                            <w:r w:rsidRPr="008631A3">
                              <w:rPr>
                                <w:rFonts w:ascii="Times New Roman" w:hAnsi="Times New Roman" w:cs="Times New Roman"/>
                                <w:sz w:val="24"/>
                                <w:szCs w:val="24"/>
                              </w:rPr>
                              <w:t xml:space="preserve">Macroeconomic </w:t>
                            </w:r>
                            <w:r w:rsidR="009E7839" w:rsidRPr="008631A3">
                              <w:rPr>
                                <w:rFonts w:ascii="Times New Roman" w:hAnsi="Times New Roman" w:cs="Times New Roman"/>
                                <w:sz w:val="24"/>
                                <w:szCs w:val="24"/>
                              </w:rPr>
                              <w:t>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51079A" id="Text Box 41" o:spid="_x0000_s1056" type="#_x0000_t202" style="position:absolute;margin-left:65.25pt;margin-top:2.25pt;width:124.5pt;height:43.5pt;z-index:25165830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" fillcolor="white [3201]" strokeweight=".5pt">
                <v:textbox>
                  <w:txbxContent>
                    <w:p w14:paraId="27E11A54" w14:textId="05A2664B" w:rsidR="00254178" w:rsidRPr="008631A3" w:rsidRDefault="00F51E61" w:rsidP="008631A3">
                      <w:pPr>
                        <w:jc w:val="center"/>
                        <w:rPr>
                          <w:rFonts w:ascii="Times New Roman" w:hAnsi="Times New Roman" w:cs="Times New Roman"/>
                          <w:sz w:val="24"/>
                          <w:szCs w:val="24"/>
                        </w:rPr>
                      </w:pPr>
                      <w:r w:rsidRPr="008631A3">
                        <w:rPr>
                          <w:rFonts w:ascii="Times New Roman" w:hAnsi="Times New Roman" w:cs="Times New Roman"/>
                          <w:sz w:val="24"/>
                          <w:szCs w:val="24"/>
                        </w:rPr>
                        <w:t xml:space="preserve">Macroeconomic </w:t>
                      </w:r>
                      <w:r w:rsidR="009E7839" w:rsidRPr="008631A3">
                        <w:rPr>
                          <w:rFonts w:ascii="Times New Roman" w:hAnsi="Times New Roman" w:cs="Times New Roman"/>
                          <w:sz w:val="24"/>
                          <w:szCs w:val="24"/>
                        </w:rPr>
                        <w:t>Data</w:t>
                      </w:r>
                    </w:p>
                  </w:txbxContent>
                </v:textbox>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302" behindDoc="0" locked="0" layoutInCell="1" allowOverlap="1" wp14:anchorId="500A2FF7" wp14:editId="00A331FD">
                <wp:simplePos x="0" y="0"/>
                <wp:positionH relativeFrom="column">
                  <wp:posOffset>2962275</wp:posOffset>
                </wp:positionH>
                <wp:positionV relativeFrom="paragraph">
                  <wp:posOffset>28575</wp:posOffset>
                </wp:positionV>
                <wp:extent cx="1476375" cy="552450"/>
                <wp:effectExtent l="0" t="0" r="28575" b="19050"/>
                <wp:wrapNone/>
                <wp:docPr id="52" name="Text Box 52"/>
                <wp:cNvGraphicFramePr/>
                <a:graphic xmlns:a="http://schemas.openxmlformats.org/drawingml/2006/main">
                  <a:graphicData uri="http://schemas.microsoft.com/office/word/2010/wordprocessingShape">
                    <wps:wsp>
                      <wps:cNvSpPr txBox="1"/>
                      <wps:spPr>
                        <a:xfrm>
                          <a:off x="0" y="0"/>
                          <a:ext cx="1476375" cy="552450"/>
                        </a:xfrm>
                        <a:prstGeom prst="rect">
                          <a:avLst/>
                        </a:prstGeom>
                        <a:solidFill>
                          <a:schemeClr val="lt1"/>
                        </a:solidFill>
                        <a:ln w="6350">
                          <a:solidFill>
                            <a:prstClr val="black"/>
                          </a:solidFill>
                        </a:ln>
                      </wps:spPr>
                      <wps:txbx>
                        <w:txbxContent>
                          <w:p w14:paraId="2B187028" w14:textId="13C4F774" w:rsidR="00F51E61" w:rsidRPr="008631A3" w:rsidRDefault="009E7839" w:rsidP="008631A3">
                            <w:pPr>
                              <w:jc w:val="center"/>
                              <w:rPr>
                                <w:rFonts w:ascii="Times New Roman" w:hAnsi="Times New Roman" w:cs="Times New Roman"/>
                                <w:sz w:val="24"/>
                                <w:szCs w:val="24"/>
                              </w:rPr>
                            </w:pPr>
                            <w:r w:rsidRPr="008631A3">
                              <w:rPr>
                                <w:rFonts w:ascii="Times New Roman" w:hAnsi="Times New Roman" w:cs="Times New Roman"/>
                                <w:sz w:val="24"/>
                                <w:szCs w:val="24"/>
                              </w:rPr>
                              <w:t>Corporate Governance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0A2FF7" id="Text Box 52" o:spid="_x0000_s1057" type="#_x0000_t202" style="position:absolute;margin-left:233.25pt;margin-top:2.25pt;width:116.25pt;height:43.5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" fillcolor="white [3201]" strokeweight=".5pt">
                <v:textbox>
                  <w:txbxContent>
                    <w:p w14:paraId="2B187028" w14:textId="13C4F774" w:rsidR="00F51E61" w:rsidRPr="008631A3" w:rsidRDefault="009E7839" w:rsidP="008631A3">
                      <w:pPr>
                        <w:jc w:val="center"/>
                        <w:rPr>
                          <w:rFonts w:ascii="Times New Roman" w:hAnsi="Times New Roman" w:cs="Times New Roman"/>
                          <w:sz w:val="24"/>
                          <w:szCs w:val="24"/>
                        </w:rPr>
                      </w:pPr>
                      <w:r w:rsidRPr="008631A3">
                        <w:rPr>
                          <w:rFonts w:ascii="Times New Roman" w:hAnsi="Times New Roman" w:cs="Times New Roman"/>
                          <w:sz w:val="24"/>
                          <w:szCs w:val="24"/>
                        </w:rPr>
                        <w:t>Corporate Governance Data</w:t>
                      </w:r>
                    </w:p>
                  </w:txbxContent>
                </v:textbox>
              </v:shape>
            </w:pict>
          </mc:Fallback>
        </mc:AlternateContent>
      </w:r>
      <w:r w:rsidR="008F213F">
        <w:rPr>
          <w:rFonts w:ascii="Times New Roman" w:eastAsia="Times New Roman" w:hAnsi="Times New Roman" w:cs="Times New Roman"/>
          <w:noProof/>
          <w:sz w:val="24"/>
          <w:szCs w:val="24"/>
        </w:rPr>
        <mc:AlternateContent>
          <mc:Choice Requires="wps">
            <w:drawing>
              <wp:anchor distT="0" distB="0" distL="114300" distR="114300" simplePos="0" relativeHeight="251658311" behindDoc="0" locked="0" layoutInCell="1" allowOverlap="1" wp14:anchorId="6B772FA8" wp14:editId="50C27CF6">
                <wp:simplePos x="0" y="0"/>
                <wp:positionH relativeFrom="column">
                  <wp:posOffset>5467350</wp:posOffset>
                </wp:positionH>
                <wp:positionV relativeFrom="paragraph">
                  <wp:posOffset>95250</wp:posOffset>
                </wp:positionV>
                <wp:extent cx="990600" cy="485775"/>
                <wp:effectExtent l="0" t="0" r="19050" b="28575"/>
                <wp:wrapNone/>
                <wp:docPr id="77" name="Text Box 77"/>
                <wp:cNvGraphicFramePr/>
                <a:graphic xmlns:a="http://schemas.openxmlformats.org/drawingml/2006/main">
                  <a:graphicData uri="http://schemas.microsoft.com/office/word/2010/wordprocessingShape">
                    <wps:wsp>
                      <wps:cNvSpPr txBox="1"/>
                      <wps:spPr>
                        <a:xfrm>
                          <a:off x="0" y="0"/>
                          <a:ext cx="990600" cy="485775"/>
                        </a:xfrm>
                        <a:prstGeom prst="rect">
                          <a:avLst/>
                        </a:prstGeom>
                        <a:solidFill>
                          <a:schemeClr val="lt1"/>
                        </a:solidFill>
                        <a:ln w="6350">
                          <a:solidFill>
                            <a:prstClr val="black"/>
                          </a:solidFill>
                        </a:ln>
                      </wps:spPr>
                      <wps:txbx>
                        <w:txbxContent>
                          <w:p w14:paraId="70C1621E" w14:textId="4E02189C" w:rsidR="007A386D" w:rsidRPr="008631A3" w:rsidRDefault="007A386D" w:rsidP="008631A3">
                            <w:pPr>
                              <w:jc w:val="center"/>
                              <w:rPr>
                                <w:rFonts w:ascii="Times New Roman" w:hAnsi="Times New Roman" w:cs="Times New Roman"/>
                                <w:sz w:val="24"/>
                                <w:szCs w:val="24"/>
                              </w:rPr>
                            </w:pPr>
                            <w:r w:rsidRPr="008631A3">
                              <w:rPr>
                                <w:rFonts w:ascii="Times New Roman" w:hAnsi="Times New Roman" w:cs="Times New Roman"/>
                                <w:sz w:val="24"/>
                                <w:szCs w:val="24"/>
                              </w:rPr>
                              <w:t>ROA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772FA8" id="Text Box 77" o:spid="_x0000_s1058" type="#_x0000_t202" style="position:absolute;margin-left:430.5pt;margin-top:7.5pt;width:78pt;height:38.25pt;z-index:25165831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" fillcolor="white [3201]" strokeweight=".5pt">
                <v:textbox>
                  <w:txbxContent>
                    <w:p w14:paraId="70C1621E" w14:textId="4E02189C" w:rsidR="007A386D" w:rsidRPr="008631A3" w:rsidRDefault="007A386D" w:rsidP="008631A3">
                      <w:pPr>
                        <w:jc w:val="center"/>
                        <w:rPr>
                          <w:rFonts w:ascii="Times New Roman" w:hAnsi="Times New Roman" w:cs="Times New Roman"/>
                          <w:sz w:val="24"/>
                          <w:szCs w:val="24"/>
                        </w:rPr>
                      </w:pPr>
                      <w:r w:rsidRPr="008631A3">
                        <w:rPr>
                          <w:rFonts w:ascii="Times New Roman" w:hAnsi="Times New Roman" w:cs="Times New Roman"/>
                          <w:sz w:val="24"/>
                          <w:szCs w:val="24"/>
                        </w:rPr>
                        <w:t>ROA</w:t>
                      </w:r>
                    </w:p>
                  </w:txbxContent>
                </v:textbox>
              </v:shape>
            </w:pict>
          </mc:Fallback>
        </mc:AlternateContent>
      </w:r>
    </w:p>
    <w:p w14:paraId="47287AFF" w14:textId="11D23849" w:rsidR="00254178" w:rsidRDefault="002763DE" w:rsidP="002A5F4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337" behindDoc="0" locked="0" layoutInCell="1" allowOverlap="1" wp14:anchorId="48C5FAB9" wp14:editId="7D06341A">
                <wp:simplePos x="0" y="0"/>
                <wp:positionH relativeFrom="column">
                  <wp:posOffset>5962650</wp:posOffset>
                </wp:positionH>
                <wp:positionV relativeFrom="paragraph">
                  <wp:posOffset>227965</wp:posOffset>
                </wp:positionV>
                <wp:extent cx="0" cy="238125"/>
                <wp:effectExtent l="76200" t="0" r="57150" b="47625"/>
                <wp:wrapNone/>
                <wp:docPr id="111" name="Straight Arrow Connector 111"/>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BDC46DE" id="Straight Arrow Connector 111" o:spid="_x0000_s1026" type="#_x0000_t32" style="position:absolute;margin-left:469.5pt;margin-top:17.95pt;width:0;height:18.75pt;z-index:25170232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" strokecolor="black [3200]" strokeweight="1.5pt">
                <v:stroke endarrow="block" joinstyle="miter"/>
              </v:shape>
            </w:pict>
          </mc:Fallback>
        </mc:AlternateContent>
      </w:r>
      <w:r w:rsidR="00892C40">
        <w:rPr>
          <w:rFonts w:ascii="Times New Roman" w:eastAsia="Times New Roman" w:hAnsi="Times New Roman" w:cs="Times New Roman"/>
          <w:noProof/>
          <w:sz w:val="24"/>
          <w:szCs w:val="24"/>
        </w:rPr>
        <mc:AlternateContent>
          <mc:Choice Requires="wps">
            <w:drawing>
              <wp:anchor distT="0" distB="0" distL="114300" distR="114300" simplePos="0" relativeHeight="251658334" behindDoc="0" locked="0" layoutInCell="1" allowOverlap="1" wp14:anchorId="562537E2" wp14:editId="1B2425E5">
                <wp:simplePos x="0" y="0"/>
                <wp:positionH relativeFrom="column">
                  <wp:posOffset>3695700</wp:posOffset>
                </wp:positionH>
                <wp:positionV relativeFrom="paragraph">
                  <wp:posOffset>227965</wp:posOffset>
                </wp:positionV>
                <wp:extent cx="0" cy="285750"/>
                <wp:effectExtent l="76200" t="0" r="57150" b="57150"/>
                <wp:wrapNone/>
                <wp:docPr id="105" name="Straight Arrow Connector 105"/>
                <wp:cNvGraphicFramePr/>
                <a:graphic xmlns:a="http://schemas.openxmlformats.org/drawingml/2006/main">
                  <a:graphicData uri="http://schemas.microsoft.com/office/word/2010/wordprocessingShape">
                    <wps:wsp>
                      <wps:cNvCnPr/>
                      <wps:spPr>
                        <a:xfrm>
                          <a:off x="0" y="0"/>
                          <a:ext cx="0" cy="2857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91E5065" id="Straight Arrow Connector 105" o:spid="_x0000_s1026" type="#_x0000_t32" style="position:absolute;margin-left:291pt;margin-top:17.95pt;width:0;height:22.5pt;z-index:2516992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" strokecolor="black [3200]" strokeweight="1.5pt">
                <v:stroke endarrow="block" joinstyle="miter"/>
              </v:shape>
            </w:pict>
          </mc:Fallback>
        </mc:AlternateContent>
      </w:r>
      <w:r w:rsidR="00BF0CFF">
        <w:rPr>
          <w:rFonts w:ascii="Times New Roman" w:eastAsia="Times New Roman" w:hAnsi="Times New Roman" w:cs="Times New Roman"/>
          <w:noProof/>
          <w:sz w:val="24"/>
          <w:szCs w:val="24"/>
        </w:rPr>
        <mc:AlternateContent>
          <mc:Choice Requires="wps">
            <w:drawing>
              <wp:anchor distT="0" distB="0" distL="114300" distR="114300" simplePos="0" relativeHeight="251658329" behindDoc="0" locked="0" layoutInCell="1" allowOverlap="1" wp14:anchorId="3FB3E929" wp14:editId="2EEE37E4">
                <wp:simplePos x="0" y="0"/>
                <wp:positionH relativeFrom="column">
                  <wp:posOffset>1581150</wp:posOffset>
                </wp:positionH>
                <wp:positionV relativeFrom="paragraph">
                  <wp:posOffset>227965</wp:posOffset>
                </wp:positionV>
                <wp:extent cx="0" cy="190500"/>
                <wp:effectExtent l="76200" t="0" r="57150" b="57150"/>
                <wp:wrapNone/>
                <wp:docPr id="100" name="Straight Arrow Connector 100"/>
                <wp:cNvGraphicFramePr/>
                <a:graphic xmlns:a="http://schemas.openxmlformats.org/drawingml/2006/main">
                  <a:graphicData uri="http://schemas.microsoft.com/office/word/2010/wordprocessingShape">
                    <wps:wsp>
                      <wps:cNvCnPr/>
                      <wps:spPr>
                        <a:xfrm>
                          <a:off x="0" y="0"/>
                          <a:ext cx="0" cy="1905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2A3AEBB" id="Straight Arrow Connector 100" o:spid="_x0000_s1026" type="#_x0000_t32" style="position:absolute;margin-left:124.5pt;margin-top:17.95pt;width:0;height:15pt;z-index:25169413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" strokecolor="black [3200]" strokeweight="1.5pt">
                <v:stroke endarrow="block" joinstyle="miter"/>
              </v:shape>
            </w:pict>
          </mc:Fallback>
        </mc:AlternateContent>
      </w:r>
    </w:p>
    <w:p w14:paraId="55BDCCD2" w14:textId="58E2CC86" w:rsidR="00254178" w:rsidRDefault="002138E5" w:rsidP="002A5F4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349" behindDoc="0" locked="0" layoutInCell="1" allowOverlap="1" wp14:anchorId="0FCD1B3B" wp14:editId="5B07C70F">
                <wp:simplePos x="0" y="0"/>
                <wp:positionH relativeFrom="column">
                  <wp:posOffset>3790949</wp:posOffset>
                </wp:positionH>
                <wp:positionV relativeFrom="paragraph">
                  <wp:posOffset>189865</wp:posOffset>
                </wp:positionV>
                <wp:extent cx="981075" cy="361950"/>
                <wp:effectExtent l="0" t="0" r="47625" b="57150"/>
                <wp:wrapNone/>
                <wp:docPr id="123" name="Straight Arrow Connector 123"/>
                <wp:cNvGraphicFramePr/>
                <a:graphic xmlns:a="http://schemas.openxmlformats.org/drawingml/2006/main">
                  <a:graphicData uri="http://schemas.microsoft.com/office/word/2010/wordprocessingShape">
                    <wps:wsp>
                      <wps:cNvCnPr/>
                      <wps:spPr>
                        <a:xfrm>
                          <a:off x="0" y="0"/>
                          <a:ext cx="981075" cy="3619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67D963D" id="Straight Arrow Connector 123" o:spid="_x0000_s1026" type="#_x0000_t32" style="position:absolute;margin-left:298.5pt;margin-top:14.95pt;width:77.25pt;height:28.5pt;z-index:25171461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" strokecolor="black [3200]" strokeweight="1.5pt">
                <v:stroke endarrow="block" joinstyle="miter"/>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348" behindDoc="0" locked="0" layoutInCell="1" allowOverlap="1" wp14:anchorId="12E0C958" wp14:editId="751A0D1B">
                <wp:simplePos x="0" y="0"/>
                <wp:positionH relativeFrom="column">
                  <wp:posOffset>3619500</wp:posOffset>
                </wp:positionH>
                <wp:positionV relativeFrom="paragraph">
                  <wp:posOffset>218440</wp:posOffset>
                </wp:positionV>
                <wp:extent cx="76200" cy="333375"/>
                <wp:effectExtent l="57150" t="0" r="19050" b="47625"/>
                <wp:wrapNone/>
                <wp:docPr id="122" name="Straight Arrow Connector 122"/>
                <wp:cNvGraphicFramePr/>
                <a:graphic xmlns:a="http://schemas.openxmlformats.org/drawingml/2006/main">
                  <a:graphicData uri="http://schemas.microsoft.com/office/word/2010/wordprocessingShape">
                    <wps:wsp>
                      <wps:cNvCnPr/>
                      <wps:spPr>
                        <a:xfrm flipH="1">
                          <a:off x="0" y="0"/>
                          <a:ext cx="76200" cy="3333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8AB0EB6" id="Straight Arrow Connector 122" o:spid="_x0000_s1026" type="#_x0000_t32" style="position:absolute;margin-left:285pt;margin-top:17.2pt;width:6pt;height:26.25pt;flip:x;z-index:25171359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" strokecolor="black [3200]" strokeweight="1.5pt">
                <v:stroke endarrow="block" joinstyle="miter"/>
              </v:shape>
            </w:pict>
          </mc:Fallback>
        </mc:AlternateContent>
      </w:r>
      <w:r w:rsidR="002763DE">
        <w:rPr>
          <w:rFonts w:ascii="Times New Roman" w:eastAsia="Times New Roman" w:hAnsi="Times New Roman" w:cs="Times New Roman"/>
          <w:noProof/>
          <w:sz w:val="24"/>
          <w:szCs w:val="24"/>
        </w:rPr>
        <mc:AlternateContent>
          <mc:Choice Requires="wps">
            <w:drawing>
              <wp:anchor distT="0" distB="0" distL="114300" distR="114300" simplePos="0" relativeHeight="251658335" behindDoc="0" locked="0" layoutInCell="1" allowOverlap="1" wp14:anchorId="604595F3" wp14:editId="3DDC8E8E">
                <wp:simplePos x="0" y="0"/>
                <wp:positionH relativeFrom="column">
                  <wp:posOffset>5572125</wp:posOffset>
                </wp:positionH>
                <wp:positionV relativeFrom="paragraph">
                  <wp:posOffset>66040</wp:posOffset>
                </wp:positionV>
                <wp:extent cx="1095375" cy="542925"/>
                <wp:effectExtent l="0" t="0" r="28575" b="28575"/>
                <wp:wrapNone/>
                <wp:docPr id="108" name="Text Box 108"/>
                <wp:cNvGraphicFramePr/>
                <a:graphic xmlns:a="http://schemas.openxmlformats.org/drawingml/2006/main">
                  <a:graphicData uri="http://schemas.microsoft.com/office/word/2010/wordprocessingShape">
                    <wps:wsp>
                      <wps:cNvSpPr txBox="1"/>
                      <wps:spPr>
                        <a:xfrm>
                          <a:off x="0" y="0"/>
                          <a:ext cx="1095375" cy="542925"/>
                        </a:xfrm>
                        <a:prstGeom prst="rect">
                          <a:avLst/>
                        </a:prstGeom>
                        <a:solidFill>
                          <a:schemeClr val="lt1"/>
                        </a:solidFill>
                        <a:ln w="6350">
                          <a:solidFill>
                            <a:prstClr val="black"/>
                          </a:solidFill>
                        </a:ln>
                      </wps:spPr>
                      <wps:txbx>
                        <w:txbxContent>
                          <w:p w14:paraId="5030C4BC" w14:textId="2351D60E" w:rsidR="002763DE" w:rsidRPr="002763DE" w:rsidRDefault="002763DE" w:rsidP="002763DE">
                            <w:pPr>
                              <w:jc w:val="center"/>
                              <w:rPr>
                                <w:rFonts w:ascii="Times New Roman" w:hAnsi="Times New Roman" w:cs="Times New Roman"/>
                                <w:sz w:val="24"/>
                                <w:szCs w:val="24"/>
                              </w:rPr>
                            </w:pPr>
                            <w:r w:rsidRPr="002763DE">
                              <w:rPr>
                                <w:rFonts w:ascii="Times New Roman" w:hAnsi="Times New Roman" w:cs="Times New Roman"/>
                                <w:sz w:val="24"/>
                                <w:szCs w:val="24"/>
                              </w:rPr>
                              <w:t>Annual Report &amp; Calculation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595F3" id="Text Box 108" o:spid="_x0000_s1059" type="#_x0000_t202" style="position:absolute;margin-left:438.75pt;margin-top:5.2pt;width:86.25pt;height:42.75pt;z-index:251658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" fillcolor="white [3201]" strokeweight=".5pt">
                <v:textbox>
                  <w:txbxContent>
                    <w:p w14:paraId="5030C4BC" w14:textId="2351D60E" w:rsidR="002763DE" w:rsidRPr="002763DE" w:rsidRDefault="002763DE" w:rsidP="002763DE">
                      <w:pPr>
                        <w:jc w:val="center"/>
                        <w:rPr>
                          <w:rFonts w:ascii="Times New Roman" w:hAnsi="Times New Roman" w:cs="Times New Roman"/>
                          <w:sz w:val="24"/>
                          <w:szCs w:val="24"/>
                        </w:rPr>
                      </w:pPr>
                      <w:r w:rsidRPr="002763DE">
                        <w:rPr>
                          <w:rFonts w:ascii="Times New Roman" w:hAnsi="Times New Roman" w:cs="Times New Roman"/>
                          <w:sz w:val="24"/>
                          <w:szCs w:val="24"/>
                        </w:rPr>
                        <w:t>Annual Report &amp; Calculation</w:t>
                      </w:r>
                    </w:p>
                  </w:txbxContent>
                </v:textbox>
              </v:shape>
            </w:pict>
          </mc:Fallback>
        </mc:AlternateContent>
      </w:r>
      <w:r w:rsidR="002763DE">
        <w:rPr>
          <w:rFonts w:ascii="Times New Roman" w:eastAsia="Times New Roman" w:hAnsi="Times New Roman" w:cs="Times New Roman"/>
          <w:noProof/>
          <w:sz w:val="24"/>
          <w:szCs w:val="24"/>
        </w:rPr>
        <mc:AlternateContent>
          <mc:Choice Requires="wps">
            <w:drawing>
              <wp:anchor distT="0" distB="0" distL="114300" distR="114300" simplePos="0" relativeHeight="251658328" behindDoc="0" locked="0" layoutInCell="1" allowOverlap="1" wp14:anchorId="2ECC45C7" wp14:editId="22708D52">
                <wp:simplePos x="0" y="0"/>
                <wp:positionH relativeFrom="column">
                  <wp:posOffset>1533525</wp:posOffset>
                </wp:positionH>
                <wp:positionV relativeFrom="paragraph">
                  <wp:posOffset>66040</wp:posOffset>
                </wp:positionV>
                <wp:extent cx="114300" cy="152400"/>
                <wp:effectExtent l="0" t="0" r="19050" b="19050"/>
                <wp:wrapNone/>
                <wp:docPr id="99" name="Oval 99"/>
                <wp:cNvGraphicFramePr/>
                <a:graphic xmlns:a="http://schemas.openxmlformats.org/drawingml/2006/main">
                  <a:graphicData uri="http://schemas.microsoft.com/office/word/2010/wordprocessingShape">
                    <wps:wsp>
                      <wps:cNvSpPr/>
                      <wps:spPr>
                        <a:xfrm flipH="1">
                          <a:off x="0" y="0"/>
                          <a:ext cx="114300" cy="1524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89646F" id="Oval 99" o:spid="_x0000_s1026" style="position:absolute;margin-left:120.75pt;margin-top:5.2pt;width:9pt;height:12pt;flip:x;z-index:2516931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" fillcolor="black [3200]" strokecolor="black [1600]" strokeweight="1pt">
                <v:stroke joinstyle="miter"/>
              </v:oval>
            </w:pict>
          </mc:Fallback>
        </mc:AlternateContent>
      </w:r>
      <w:r w:rsidR="00892C40">
        <w:rPr>
          <w:rFonts w:ascii="Times New Roman" w:eastAsia="Times New Roman" w:hAnsi="Times New Roman" w:cs="Times New Roman"/>
          <w:noProof/>
          <w:sz w:val="24"/>
          <w:szCs w:val="24"/>
        </w:rPr>
        <mc:AlternateContent>
          <mc:Choice Requires="wps">
            <w:drawing>
              <wp:anchor distT="0" distB="0" distL="114300" distR="114300" simplePos="0" relativeHeight="251658333" behindDoc="0" locked="0" layoutInCell="1" allowOverlap="1" wp14:anchorId="3F5ECF62" wp14:editId="00ABE3CC">
                <wp:simplePos x="0" y="0"/>
                <wp:positionH relativeFrom="column">
                  <wp:posOffset>3619500</wp:posOffset>
                </wp:positionH>
                <wp:positionV relativeFrom="paragraph">
                  <wp:posOffset>66040</wp:posOffset>
                </wp:positionV>
                <wp:extent cx="171450" cy="152400"/>
                <wp:effectExtent l="0" t="0" r="19050" b="19050"/>
                <wp:wrapNone/>
                <wp:docPr id="104" name="Oval 104"/>
                <wp:cNvGraphicFramePr/>
                <a:graphic xmlns:a="http://schemas.openxmlformats.org/drawingml/2006/main">
                  <a:graphicData uri="http://schemas.microsoft.com/office/word/2010/wordprocessingShape">
                    <wps:wsp>
                      <wps:cNvSpPr/>
                      <wps:spPr>
                        <a:xfrm>
                          <a:off x="0" y="0"/>
                          <a:ext cx="171450" cy="1524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91F7F9" id="Oval 104" o:spid="_x0000_s1026" style="position:absolute;margin-left:285pt;margin-top:5.2pt;width:13.5pt;height:12pt;z-index:25169823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" fillcolor="black [3200]" strokecolor="black [1600]" strokeweight="1pt">
                <v:stroke joinstyle="miter"/>
              </v:oval>
            </w:pict>
          </mc:Fallback>
        </mc:AlternateContent>
      </w:r>
      <w:r w:rsidR="00BF0CFF">
        <w:rPr>
          <w:rFonts w:ascii="Times New Roman" w:eastAsia="Times New Roman" w:hAnsi="Times New Roman" w:cs="Times New Roman"/>
          <w:noProof/>
          <w:sz w:val="24"/>
          <w:szCs w:val="24"/>
        </w:rPr>
        <mc:AlternateContent>
          <mc:Choice Requires="wps">
            <w:drawing>
              <wp:anchor distT="0" distB="0" distL="114300" distR="114300" simplePos="0" relativeHeight="251658332" behindDoc="0" locked="0" layoutInCell="1" allowOverlap="1" wp14:anchorId="643A7F39" wp14:editId="7AE3A7F5">
                <wp:simplePos x="0" y="0"/>
                <wp:positionH relativeFrom="column">
                  <wp:posOffset>1581149</wp:posOffset>
                </wp:positionH>
                <wp:positionV relativeFrom="paragraph">
                  <wp:posOffset>218440</wp:posOffset>
                </wp:positionV>
                <wp:extent cx="942975" cy="342900"/>
                <wp:effectExtent l="0" t="0" r="66675" b="76200"/>
                <wp:wrapNone/>
                <wp:docPr id="103" name="Straight Arrow Connector 103"/>
                <wp:cNvGraphicFramePr/>
                <a:graphic xmlns:a="http://schemas.openxmlformats.org/drawingml/2006/main">
                  <a:graphicData uri="http://schemas.microsoft.com/office/word/2010/wordprocessingShape">
                    <wps:wsp>
                      <wps:cNvCnPr/>
                      <wps:spPr>
                        <a:xfrm>
                          <a:off x="0" y="0"/>
                          <a:ext cx="942975" cy="3429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2A86276" id="Straight Arrow Connector 103" o:spid="_x0000_s1026" type="#_x0000_t32" style="position:absolute;margin-left:124.5pt;margin-top:17.2pt;width:74.25pt;height:27pt;z-index:25169720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" strokecolor="black [3200]" strokeweight="1.5pt">
                <v:stroke endarrow="block" joinstyle="miter"/>
              </v:shape>
            </w:pict>
          </mc:Fallback>
        </mc:AlternateContent>
      </w:r>
      <w:r w:rsidR="00BF0CFF">
        <w:rPr>
          <w:rFonts w:ascii="Times New Roman" w:eastAsia="Times New Roman" w:hAnsi="Times New Roman" w:cs="Times New Roman"/>
          <w:noProof/>
          <w:sz w:val="24"/>
          <w:szCs w:val="24"/>
        </w:rPr>
        <mc:AlternateContent>
          <mc:Choice Requires="wps">
            <w:drawing>
              <wp:anchor distT="0" distB="0" distL="114300" distR="114300" simplePos="0" relativeHeight="251658331" behindDoc="0" locked="0" layoutInCell="1" allowOverlap="1" wp14:anchorId="59BEA5D2" wp14:editId="1B751D7E">
                <wp:simplePos x="0" y="0"/>
                <wp:positionH relativeFrom="column">
                  <wp:posOffset>1352550</wp:posOffset>
                </wp:positionH>
                <wp:positionV relativeFrom="paragraph">
                  <wp:posOffset>218440</wp:posOffset>
                </wp:positionV>
                <wp:extent cx="180975" cy="390525"/>
                <wp:effectExtent l="38100" t="0" r="28575" b="47625"/>
                <wp:wrapNone/>
                <wp:docPr id="102" name="Straight Arrow Connector 102"/>
                <wp:cNvGraphicFramePr/>
                <a:graphic xmlns:a="http://schemas.openxmlformats.org/drawingml/2006/main">
                  <a:graphicData uri="http://schemas.microsoft.com/office/word/2010/wordprocessingShape">
                    <wps:wsp>
                      <wps:cNvCnPr/>
                      <wps:spPr>
                        <a:xfrm flipH="1">
                          <a:off x="0" y="0"/>
                          <a:ext cx="180975" cy="390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A83BF49" id="Straight Arrow Connector 102" o:spid="_x0000_s1026" type="#_x0000_t32" style="position:absolute;margin-left:106.5pt;margin-top:17.2pt;width:14.25pt;height:30.75pt;flip:x;z-index:25169618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" strokecolor="black [3200]" strokeweight="1.5pt">
                <v:stroke endarrow="block" joinstyle="miter"/>
              </v:shape>
            </w:pict>
          </mc:Fallback>
        </mc:AlternateContent>
      </w:r>
      <w:r w:rsidR="00BF0CFF">
        <w:rPr>
          <w:rFonts w:ascii="Times New Roman" w:eastAsia="Times New Roman" w:hAnsi="Times New Roman" w:cs="Times New Roman"/>
          <w:noProof/>
          <w:sz w:val="24"/>
          <w:szCs w:val="24"/>
        </w:rPr>
        <mc:AlternateContent>
          <mc:Choice Requires="wps">
            <w:drawing>
              <wp:anchor distT="0" distB="0" distL="114300" distR="114300" simplePos="0" relativeHeight="251658330" behindDoc="0" locked="0" layoutInCell="1" allowOverlap="1" wp14:anchorId="586AD775" wp14:editId="16B35F9A">
                <wp:simplePos x="0" y="0"/>
                <wp:positionH relativeFrom="column">
                  <wp:posOffset>161925</wp:posOffset>
                </wp:positionH>
                <wp:positionV relativeFrom="paragraph">
                  <wp:posOffset>218440</wp:posOffset>
                </wp:positionV>
                <wp:extent cx="1371600" cy="333375"/>
                <wp:effectExtent l="38100" t="0" r="19050" b="66675"/>
                <wp:wrapNone/>
                <wp:docPr id="101" name="Straight Arrow Connector 101"/>
                <wp:cNvGraphicFramePr/>
                <a:graphic xmlns:a="http://schemas.openxmlformats.org/drawingml/2006/main">
                  <a:graphicData uri="http://schemas.microsoft.com/office/word/2010/wordprocessingShape">
                    <wps:wsp>
                      <wps:cNvCnPr/>
                      <wps:spPr>
                        <a:xfrm flipH="1">
                          <a:off x="0" y="0"/>
                          <a:ext cx="1371600" cy="3333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A0F276E" id="Straight Arrow Connector 101" o:spid="_x0000_s1026" type="#_x0000_t32" style="position:absolute;margin-left:12.75pt;margin-top:17.2pt;width:108pt;height:26.25pt;flip:x;z-index:25169515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" strokecolor="black [3200]" strokeweight="1.5pt">
                <v:stroke endarrow="block" joinstyle="miter"/>
              </v:shape>
            </w:pict>
          </mc:Fallback>
        </mc:AlternateContent>
      </w:r>
    </w:p>
    <w:p w14:paraId="378510CB" w14:textId="2205D8F4" w:rsidR="00254178" w:rsidRDefault="002763DE" w:rsidP="002A5F4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307" behindDoc="0" locked="0" layoutInCell="1" allowOverlap="1" wp14:anchorId="7D90003D" wp14:editId="1EE27E80">
                <wp:simplePos x="0" y="0"/>
                <wp:positionH relativeFrom="column">
                  <wp:posOffset>4333875</wp:posOffset>
                </wp:positionH>
                <wp:positionV relativeFrom="paragraph">
                  <wp:posOffset>208280</wp:posOffset>
                </wp:positionV>
                <wp:extent cx="1181100" cy="466725"/>
                <wp:effectExtent l="0" t="0" r="19050" b="28575"/>
                <wp:wrapNone/>
                <wp:docPr id="73" name="Text Box 73"/>
                <wp:cNvGraphicFramePr/>
                <a:graphic xmlns:a="http://schemas.openxmlformats.org/drawingml/2006/main">
                  <a:graphicData uri="http://schemas.microsoft.com/office/word/2010/wordprocessingShape">
                    <wps:wsp>
                      <wps:cNvSpPr txBox="1"/>
                      <wps:spPr>
                        <a:xfrm>
                          <a:off x="0" y="0"/>
                          <a:ext cx="1181100" cy="466725"/>
                        </a:xfrm>
                        <a:prstGeom prst="rect">
                          <a:avLst/>
                        </a:prstGeom>
                        <a:solidFill>
                          <a:schemeClr val="lt1"/>
                        </a:solidFill>
                        <a:ln w="6350">
                          <a:solidFill>
                            <a:prstClr val="black"/>
                          </a:solidFill>
                        </a:ln>
                      </wps:spPr>
                      <wps:txbx>
                        <w:txbxContent>
                          <w:p w14:paraId="0E370AC1" w14:textId="5F1CA937" w:rsidR="0075312C" w:rsidRPr="008631A3" w:rsidRDefault="0075312C" w:rsidP="008631A3">
                            <w:pPr>
                              <w:jc w:val="center"/>
                              <w:rPr>
                                <w:rFonts w:ascii="Times New Roman" w:hAnsi="Times New Roman" w:cs="Times New Roman"/>
                                <w:sz w:val="24"/>
                                <w:szCs w:val="24"/>
                              </w:rPr>
                            </w:pPr>
                            <w:r w:rsidRPr="008631A3">
                              <w:rPr>
                                <w:rFonts w:ascii="Times New Roman" w:hAnsi="Times New Roman" w:cs="Times New Roman"/>
                                <w:sz w:val="24"/>
                                <w:szCs w:val="24"/>
                              </w:rPr>
                              <w:t>Board Independence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90003D" id="Text Box 73" o:spid="_x0000_s1060" type="#_x0000_t202" style="position:absolute;margin-left:341.25pt;margin-top:16.4pt;width:93pt;height:36.75pt;z-index:25165830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" fillcolor="white [3201]" strokeweight=".5pt">
                <v:textbox>
                  <w:txbxContent>
                    <w:p w14:paraId="0E370AC1" w14:textId="5F1CA937" w:rsidR="0075312C" w:rsidRPr="008631A3" w:rsidRDefault="0075312C" w:rsidP="008631A3">
                      <w:pPr>
                        <w:jc w:val="center"/>
                        <w:rPr>
                          <w:rFonts w:ascii="Times New Roman" w:hAnsi="Times New Roman" w:cs="Times New Roman"/>
                          <w:sz w:val="24"/>
                          <w:szCs w:val="24"/>
                        </w:rPr>
                      </w:pPr>
                      <w:r w:rsidRPr="008631A3">
                        <w:rPr>
                          <w:rFonts w:ascii="Times New Roman" w:hAnsi="Times New Roman" w:cs="Times New Roman"/>
                          <w:sz w:val="24"/>
                          <w:szCs w:val="24"/>
                        </w:rPr>
                        <w:t>Board Independence</w:t>
                      </w:r>
                    </w:p>
                  </w:txbxContent>
                </v:textbox>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306" behindDoc="0" locked="0" layoutInCell="1" allowOverlap="1" wp14:anchorId="4506E4DA" wp14:editId="1BB43FD1">
                <wp:simplePos x="0" y="0"/>
                <wp:positionH relativeFrom="column">
                  <wp:posOffset>3086100</wp:posOffset>
                </wp:positionH>
                <wp:positionV relativeFrom="paragraph">
                  <wp:posOffset>208280</wp:posOffset>
                </wp:positionV>
                <wp:extent cx="1095375" cy="485775"/>
                <wp:effectExtent l="0" t="0" r="28575" b="28575"/>
                <wp:wrapNone/>
                <wp:docPr id="72" name="Text Box 72"/>
                <wp:cNvGraphicFramePr/>
                <a:graphic xmlns:a="http://schemas.openxmlformats.org/drawingml/2006/main">
                  <a:graphicData uri="http://schemas.microsoft.com/office/word/2010/wordprocessingShape">
                    <wps:wsp>
                      <wps:cNvSpPr txBox="1"/>
                      <wps:spPr>
                        <a:xfrm>
                          <a:off x="0" y="0"/>
                          <a:ext cx="1095375" cy="485775"/>
                        </a:xfrm>
                        <a:prstGeom prst="rect">
                          <a:avLst/>
                        </a:prstGeom>
                        <a:solidFill>
                          <a:schemeClr val="lt1"/>
                        </a:solidFill>
                        <a:ln w="6350">
                          <a:solidFill>
                            <a:prstClr val="black"/>
                          </a:solidFill>
                        </a:ln>
                      </wps:spPr>
                      <wps:txbx>
                        <w:txbxContent>
                          <w:p w14:paraId="28B574B9" w14:textId="498462FB" w:rsidR="00541974" w:rsidRPr="008631A3" w:rsidRDefault="0075312C" w:rsidP="008631A3">
                            <w:pPr>
                              <w:jc w:val="center"/>
                              <w:rPr>
                                <w:rFonts w:ascii="Times New Roman" w:hAnsi="Times New Roman" w:cs="Times New Roman"/>
                                <w:sz w:val="24"/>
                                <w:szCs w:val="24"/>
                              </w:rPr>
                            </w:pPr>
                            <w:r w:rsidRPr="008631A3">
                              <w:rPr>
                                <w:rFonts w:ascii="Times New Roman" w:hAnsi="Times New Roman" w:cs="Times New Roman"/>
                                <w:sz w:val="24"/>
                                <w:szCs w:val="24"/>
                              </w:rPr>
                              <w:t>Board Size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06E4DA" id="Text Box 72" o:spid="_x0000_s1061" type="#_x0000_t202" style="position:absolute;margin-left:243pt;margin-top:16.4pt;width:86.25pt;height:38.25pt;z-index:25165830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" fillcolor="white [3201]" strokeweight=".5pt">
                <v:textbox>
                  <w:txbxContent>
                    <w:p w14:paraId="28B574B9" w14:textId="498462FB" w:rsidR="00541974" w:rsidRPr="008631A3" w:rsidRDefault="0075312C" w:rsidP="008631A3">
                      <w:pPr>
                        <w:jc w:val="center"/>
                        <w:rPr>
                          <w:rFonts w:ascii="Times New Roman" w:hAnsi="Times New Roman" w:cs="Times New Roman"/>
                          <w:sz w:val="24"/>
                          <w:szCs w:val="24"/>
                        </w:rPr>
                      </w:pPr>
                      <w:r w:rsidRPr="008631A3">
                        <w:rPr>
                          <w:rFonts w:ascii="Times New Roman" w:hAnsi="Times New Roman" w:cs="Times New Roman"/>
                          <w:sz w:val="24"/>
                          <w:szCs w:val="24"/>
                        </w:rPr>
                        <w:t>Board Size</w:t>
                      </w:r>
                    </w:p>
                  </w:txbxContent>
                </v:textbox>
              </v:shape>
            </w:pict>
          </mc:Fallback>
        </mc:AlternateContent>
      </w:r>
      <w:r w:rsidR="00CF17A8">
        <w:rPr>
          <w:rFonts w:ascii="Times New Roman" w:eastAsia="Times New Roman" w:hAnsi="Times New Roman" w:cs="Times New Roman"/>
          <w:noProof/>
          <w:sz w:val="24"/>
          <w:szCs w:val="24"/>
        </w:rPr>
        <mc:AlternateContent>
          <mc:Choice Requires="wps">
            <w:drawing>
              <wp:anchor distT="0" distB="0" distL="114300" distR="114300" simplePos="0" relativeHeight="251658305" behindDoc="0" locked="0" layoutInCell="1" allowOverlap="1" wp14:anchorId="66A44BE3" wp14:editId="22A2C2C7">
                <wp:simplePos x="0" y="0"/>
                <wp:positionH relativeFrom="column">
                  <wp:posOffset>2133600</wp:posOffset>
                </wp:positionH>
                <wp:positionV relativeFrom="paragraph">
                  <wp:posOffset>208280</wp:posOffset>
                </wp:positionV>
                <wp:extent cx="800100" cy="514350"/>
                <wp:effectExtent l="0" t="0" r="19050" b="19050"/>
                <wp:wrapNone/>
                <wp:docPr id="71" name="Text Box 71"/>
                <wp:cNvGraphicFramePr/>
                <a:graphic xmlns:a="http://schemas.openxmlformats.org/drawingml/2006/main">
                  <a:graphicData uri="http://schemas.microsoft.com/office/word/2010/wordprocessingShape">
                    <wps:wsp>
                      <wps:cNvSpPr txBox="1"/>
                      <wps:spPr>
                        <a:xfrm>
                          <a:off x="0" y="0"/>
                          <a:ext cx="800100" cy="514350"/>
                        </a:xfrm>
                        <a:prstGeom prst="rect">
                          <a:avLst/>
                        </a:prstGeom>
                        <a:solidFill>
                          <a:schemeClr val="lt1"/>
                        </a:solidFill>
                        <a:ln w="6350">
                          <a:solidFill>
                            <a:prstClr val="black"/>
                          </a:solidFill>
                        </a:ln>
                      </wps:spPr>
                      <wps:txbx>
                        <w:txbxContent>
                          <w:p w14:paraId="6080D3A6" w14:textId="3B008156" w:rsidR="00095E32" w:rsidRPr="008631A3" w:rsidRDefault="00095E32" w:rsidP="008631A3">
                            <w:pPr>
                              <w:jc w:val="center"/>
                              <w:rPr>
                                <w:rFonts w:ascii="Times New Roman" w:hAnsi="Times New Roman" w:cs="Times New Roman"/>
                                <w:sz w:val="24"/>
                                <w:szCs w:val="24"/>
                              </w:rPr>
                            </w:pPr>
                            <w:r w:rsidRPr="008631A3">
                              <w:rPr>
                                <w:rFonts w:ascii="Times New Roman" w:hAnsi="Times New Roman" w:cs="Times New Roman"/>
                                <w:sz w:val="24"/>
                                <w:szCs w:val="24"/>
                              </w:rPr>
                              <w:t>GDP Growth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A44BE3" id="Text Box 71" o:spid="_x0000_s1062" type="#_x0000_t202" style="position:absolute;margin-left:168pt;margin-top:16.4pt;width:63pt;height:40.5pt;z-index:25165830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" fillcolor="white [3201]" strokeweight=".5pt">
                <v:textbox>
                  <w:txbxContent>
                    <w:p w14:paraId="6080D3A6" w14:textId="3B008156" w:rsidR="00095E32" w:rsidRPr="008631A3" w:rsidRDefault="00095E32" w:rsidP="008631A3">
                      <w:pPr>
                        <w:jc w:val="center"/>
                        <w:rPr>
                          <w:rFonts w:ascii="Times New Roman" w:hAnsi="Times New Roman" w:cs="Times New Roman"/>
                          <w:sz w:val="24"/>
                          <w:szCs w:val="24"/>
                        </w:rPr>
                      </w:pPr>
                      <w:r w:rsidRPr="008631A3">
                        <w:rPr>
                          <w:rFonts w:ascii="Times New Roman" w:hAnsi="Times New Roman" w:cs="Times New Roman"/>
                          <w:sz w:val="24"/>
                          <w:szCs w:val="24"/>
                        </w:rPr>
                        <w:t>GDP Growth</w:t>
                      </w:r>
                    </w:p>
                  </w:txbxContent>
                </v:textbox>
              </v:shape>
            </w:pict>
          </mc:Fallback>
        </mc:AlternateContent>
      </w:r>
      <w:r w:rsidR="00CF17A8">
        <w:rPr>
          <w:rFonts w:ascii="Times New Roman" w:eastAsia="Times New Roman" w:hAnsi="Times New Roman" w:cs="Times New Roman"/>
          <w:noProof/>
          <w:sz w:val="24"/>
          <w:szCs w:val="24"/>
        </w:rPr>
        <mc:AlternateContent>
          <mc:Choice Requires="wps">
            <w:drawing>
              <wp:anchor distT="0" distB="0" distL="114300" distR="114300" simplePos="0" relativeHeight="251658304" behindDoc="0" locked="0" layoutInCell="1" allowOverlap="1" wp14:anchorId="206A0882" wp14:editId="254E4578">
                <wp:simplePos x="0" y="0"/>
                <wp:positionH relativeFrom="column">
                  <wp:posOffset>904875</wp:posOffset>
                </wp:positionH>
                <wp:positionV relativeFrom="paragraph">
                  <wp:posOffset>255905</wp:posOffset>
                </wp:positionV>
                <wp:extent cx="809625" cy="466725"/>
                <wp:effectExtent l="0" t="0" r="28575" b="28575"/>
                <wp:wrapNone/>
                <wp:docPr id="70" name="Text Box 70"/>
                <wp:cNvGraphicFramePr/>
                <a:graphic xmlns:a="http://schemas.openxmlformats.org/drawingml/2006/main">
                  <a:graphicData uri="http://schemas.microsoft.com/office/word/2010/wordprocessingShape">
                    <wps:wsp>
                      <wps:cNvSpPr txBox="1"/>
                      <wps:spPr>
                        <a:xfrm>
                          <a:off x="0" y="0"/>
                          <a:ext cx="809625" cy="466725"/>
                        </a:xfrm>
                        <a:prstGeom prst="rect">
                          <a:avLst/>
                        </a:prstGeom>
                        <a:solidFill>
                          <a:schemeClr val="lt1"/>
                        </a:solidFill>
                        <a:ln w="6350">
                          <a:solidFill>
                            <a:prstClr val="black"/>
                          </a:solidFill>
                        </a:ln>
                      </wps:spPr>
                      <wps:txbx>
                        <w:txbxContent>
                          <w:p w14:paraId="58CDD475" w14:textId="49BB80F0" w:rsidR="00095E32" w:rsidRPr="008631A3" w:rsidRDefault="00095E32" w:rsidP="008631A3">
                            <w:pPr>
                              <w:jc w:val="center"/>
                              <w:rPr>
                                <w:rFonts w:ascii="Times New Roman" w:hAnsi="Times New Roman" w:cs="Times New Roman"/>
                                <w:sz w:val="24"/>
                                <w:szCs w:val="24"/>
                              </w:rPr>
                            </w:pPr>
                            <w:r w:rsidRPr="008631A3">
                              <w:rPr>
                                <w:rFonts w:ascii="Times New Roman" w:hAnsi="Times New Roman" w:cs="Times New Roman"/>
                                <w:sz w:val="24"/>
                                <w:szCs w:val="24"/>
                              </w:rPr>
                              <w:t>Interest 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6A0882" id="Text Box 70" o:spid="_x0000_s1063" type="#_x0000_t202" style="position:absolute;margin-left:71.25pt;margin-top:20.15pt;width:63.75pt;height:36.75pt;z-index:25165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" fillcolor="white [3201]" strokeweight=".5pt">
                <v:textbox>
                  <w:txbxContent>
                    <w:p w14:paraId="58CDD475" w14:textId="49BB80F0" w:rsidR="00095E32" w:rsidRPr="008631A3" w:rsidRDefault="00095E32" w:rsidP="008631A3">
                      <w:pPr>
                        <w:jc w:val="center"/>
                        <w:rPr>
                          <w:rFonts w:ascii="Times New Roman" w:hAnsi="Times New Roman" w:cs="Times New Roman"/>
                          <w:sz w:val="24"/>
                          <w:szCs w:val="24"/>
                        </w:rPr>
                      </w:pPr>
                      <w:r w:rsidRPr="008631A3">
                        <w:rPr>
                          <w:rFonts w:ascii="Times New Roman" w:hAnsi="Times New Roman" w:cs="Times New Roman"/>
                          <w:sz w:val="24"/>
                          <w:szCs w:val="24"/>
                        </w:rPr>
                        <w:t>Interest Rate</w:t>
                      </w:r>
                    </w:p>
                  </w:txbxContent>
                </v:textbox>
              </v:shape>
            </w:pict>
          </mc:Fallback>
        </mc:AlternateContent>
      </w:r>
      <w:r w:rsidR="00CF17A8">
        <w:rPr>
          <w:rFonts w:ascii="Times New Roman" w:eastAsia="Times New Roman" w:hAnsi="Times New Roman" w:cs="Times New Roman"/>
          <w:noProof/>
          <w:sz w:val="24"/>
          <w:szCs w:val="24"/>
        </w:rPr>
        <mc:AlternateContent>
          <mc:Choice Requires="wps">
            <w:drawing>
              <wp:anchor distT="0" distB="0" distL="114300" distR="114300" simplePos="0" relativeHeight="251658303" behindDoc="0" locked="0" layoutInCell="1" allowOverlap="1" wp14:anchorId="4FBC7A5D" wp14:editId="5B970CC6">
                <wp:simplePos x="0" y="0"/>
                <wp:positionH relativeFrom="column">
                  <wp:posOffset>-219075</wp:posOffset>
                </wp:positionH>
                <wp:positionV relativeFrom="paragraph">
                  <wp:posOffset>208280</wp:posOffset>
                </wp:positionV>
                <wp:extent cx="733425" cy="514350"/>
                <wp:effectExtent l="0" t="0" r="28575" b="19050"/>
                <wp:wrapNone/>
                <wp:docPr id="69" name="Text Box 69"/>
                <wp:cNvGraphicFramePr/>
                <a:graphic xmlns:a="http://schemas.openxmlformats.org/drawingml/2006/main">
                  <a:graphicData uri="http://schemas.microsoft.com/office/word/2010/wordprocessingShape">
                    <wps:wsp>
                      <wps:cNvSpPr txBox="1"/>
                      <wps:spPr>
                        <a:xfrm>
                          <a:off x="0" y="0"/>
                          <a:ext cx="733425" cy="514350"/>
                        </a:xfrm>
                        <a:prstGeom prst="rect">
                          <a:avLst/>
                        </a:prstGeom>
                        <a:solidFill>
                          <a:schemeClr val="lt1"/>
                        </a:solidFill>
                        <a:ln w="6350">
                          <a:solidFill>
                            <a:prstClr val="black"/>
                          </a:solidFill>
                        </a:ln>
                      </wps:spPr>
                      <wps:txbx>
                        <w:txbxContent>
                          <w:p w14:paraId="38727061" w14:textId="7F768336" w:rsidR="00ED7F85" w:rsidRPr="008631A3" w:rsidRDefault="00ED7F85" w:rsidP="008631A3">
                            <w:pPr>
                              <w:jc w:val="center"/>
                              <w:rPr>
                                <w:rFonts w:ascii="Times New Roman" w:hAnsi="Times New Roman" w:cs="Times New Roman"/>
                                <w:sz w:val="24"/>
                                <w:szCs w:val="24"/>
                              </w:rPr>
                            </w:pPr>
                            <w:r w:rsidRPr="008631A3">
                              <w:rPr>
                                <w:rFonts w:ascii="Times New Roman" w:hAnsi="Times New Roman" w:cs="Times New Roman"/>
                                <w:sz w:val="24"/>
                                <w:szCs w:val="24"/>
                              </w:rPr>
                              <w:t>Inflation</w:t>
                            </w:r>
                            <w:r w:rsidR="00095E32" w:rsidRPr="008631A3">
                              <w:rPr>
                                <w:rFonts w:ascii="Times New Roman" w:hAnsi="Times New Roman" w:cs="Times New Roman"/>
                                <w:sz w:val="24"/>
                                <w:szCs w:val="24"/>
                              </w:rPr>
                              <w:t xml:space="preserve"> 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C7A5D" id="Text Box 69" o:spid="_x0000_s1064" type="#_x0000_t202" style="position:absolute;margin-left:-17.25pt;margin-top:16.4pt;width:57.75pt;height:40.5pt;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" fillcolor="white [3201]" strokeweight=".5pt">
                <v:textbox>
                  <w:txbxContent>
                    <w:p w14:paraId="38727061" w14:textId="7F768336" w:rsidR="00ED7F85" w:rsidRPr="008631A3" w:rsidRDefault="00ED7F85" w:rsidP="008631A3">
                      <w:pPr>
                        <w:jc w:val="center"/>
                        <w:rPr>
                          <w:rFonts w:ascii="Times New Roman" w:hAnsi="Times New Roman" w:cs="Times New Roman"/>
                          <w:sz w:val="24"/>
                          <w:szCs w:val="24"/>
                        </w:rPr>
                      </w:pPr>
                      <w:r w:rsidRPr="008631A3">
                        <w:rPr>
                          <w:rFonts w:ascii="Times New Roman" w:hAnsi="Times New Roman" w:cs="Times New Roman"/>
                          <w:sz w:val="24"/>
                          <w:szCs w:val="24"/>
                        </w:rPr>
                        <w:t>Inflation</w:t>
                      </w:r>
                      <w:r w:rsidR="00095E32" w:rsidRPr="008631A3">
                        <w:rPr>
                          <w:rFonts w:ascii="Times New Roman" w:hAnsi="Times New Roman" w:cs="Times New Roman"/>
                          <w:sz w:val="24"/>
                          <w:szCs w:val="24"/>
                        </w:rPr>
                        <w:t xml:space="preserve"> Rate</w:t>
                      </w:r>
                    </w:p>
                  </w:txbxContent>
                </v:textbox>
              </v:shape>
            </w:pict>
          </mc:Fallback>
        </mc:AlternateContent>
      </w:r>
    </w:p>
    <w:p w14:paraId="2AA7EA10" w14:textId="25EB9ABD" w:rsidR="00254178" w:rsidRDefault="00F422ED" w:rsidP="002A5F4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347" behindDoc="0" locked="0" layoutInCell="1" allowOverlap="1" wp14:anchorId="5A9C0FF6" wp14:editId="31DE50AB">
                <wp:simplePos x="0" y="0"/>
                <wp:positionH relativeFrom="column">
                  <wp:posOffset>4924425</wp:posOffset>
                </wp:positionH>
                <wp:positionV relativeFrom="paragraph">
                  <wp:posOffset>340995</wp:posOffset>
                </wp:positionV>
                <wp:extent cx="0" cy="400050"/>
                <wp:effectExtent l="76200" t="0" r="57150" b="57150"/>
                <wp:wrapNone/>
                <wp:docPr id="121" name="Straight Arrow Connector 121"/>
                <wp:cNvGraphicFramePr/>
                <a:graphic xmlns:a="http://schemas.openxmlformats.org/drawingml/2006/main">
                  <a:graphicData uri="http://schemas.microsoft.com/office/word/2010/wordprocessingShape">
                    <wps:wsp>
                      <wps:cNvCnPr/>
                      <wps:spPr>
                        <a:xfrm>
                          <a:off x="0" y="0"/>
                          <a:ext cx="0" cy="4000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410D136" id="Straight Arrow Connector 121" o:spid="_x0000_s1026" type="#_x0000_t32" style="position:absolute;margin-left:387.75pt;margin-top:26.85pt;width:0;height:31.5pt;z-index:25171256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" strokecolor="black [3200]" strokeweight="1.5pt">
                <v:stroke endarrow="block" joinstyle="miter"/>
              </v:shape>
            </w:pict>
          </mc:Fallback>
        </mc:AlternateContent>
      </w:r>
      <w:r w:rsidR="00103ECD">
        <w:rPr>
          <w:rFonts w:ascii="Times New Roman" w:eastAsia="Times New Roman" w:hAnsi="Times New Roman" w:cs="Times New Roman"/>
          <w:noProof/>
          <w:sz w:val="24"/>
          <w:szCs w:val="24"/>
        </w:rPr>
        <mc:AlternateContent>
          <mc:Choice Requires="wps">
            <w:drawing>
              <wp:anchor distT="0" distB="0" distL="114300" distR="114300" simplePos="0" relativeHeight="251658346" behindDoc="0" locked="0" layoutInCell="1" allowOverlap="1" wp14:anchorId="23D1D288" wp14:editId="5DB74688">
                <wp:simplePos x="0" y="0"/>
                <wp:positionH relativeFrom="column">
                  <wp:posOffset>3619500</wp:posOffset>
                </wp:positionH>
                <wp:positionV relativeFrom="paragraph">
                  <wp:posOffset>340995</wp:posOffset>
                </wp:positionV>
                <wp:extent cx="0" cy="400050"/>
                <wp:effectExtent l="76200" t="0" r="57150" b="57150"/>
                <wp:wrapNone/>
                <wp:docPr id="120" name="Straight Arrow Connector 120"/>
                <wp:cNvGraphicFramePr/>
                <a:graphic xmlns:a="http://schemas.openxmlformats.org/drawingml/2006/main">
                  <a:graphicData uri="http://schemas.microsoft.com/office/word/2010/wordprocessingShape">
                    <wps:wsp>
                      <wps:cNvCnPr/>
                      <wps:spPr>
                        <a:xfrm>
                          <a:off x="0" y="0"/>
                          <a:ext cx="0" cy="4000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3EADBF5" id="Straight Arrow Connector 120" o:spid="_x0000_s1026" type="#_x0000_t32" style="position:absolute;margin-left:285pt;margin-top:26.85pt;width:0;height:31.5pt;z-index:2517115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" strokecolor="black [3200]" strokeweight="1.5pt">
                <v:stroke endarrow="block" joinstyle="miter"/>
              </v:shape>
            </w:pict>
          </mc:Fallback>
        </mc:AlternateContent>
      </w:r>
    </w:p>
    <w:p w14:paraId="3B3E5C66" w14:textId="4CCE086B" w:rsidR="00254178" w:rsidRDefault="00103ECD" w:rsidP="002A5F4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345" behindDoc="0" locked="0" layoutInCell="1" allowOverlap="1" wp14:anchorId="1725C94A" wp14:editId="02802C9F">
                <wp:simplePos x="0" y="0"/>
                <wp:positionH relativeFrom="column">
                  <wp:posOffset>2571750</wp:posOffset>
                </wp:positionH>
                <wp:positionV relativeFrom="paragraph">
                  <wp:posOffset>16510</wp:posOffset>
                </wp:positionV>
                <wp:extent cx="0" cy="476250"/>
                <wp:effectExtent l="76200" t="0" r="57150" b="57150"/>
                <wp:wrapNone/>
                <wp:docPr id="119" name="Straight Arrow Connector 119"/>
                <wp:cNvGraphicFramePr/>
                <a:graphic xmlns:a="http://schemas.openxmlformats.org/drawingml/2006/main">
                  <a:graphicData uri="http://schemas.microsoft.com/office/word/2010/wordprocessingShape">
                    <wps:wsp>
                      <wps:cNvCnPr/>
                      <wps:spPr>
                        <a:xfrm>
                          <a:off x="0" y="0"/>
                          <a:ext cx="0" cy="4762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CF3521D" id="Straight Arrow Connector 119" o:spid="_x0000_s1026" type="#_x0000_t32" style="position:absolute;margin-left:202.5pt;margin-top:1.3pt;width:0;height:37.5pt;z-index:2517105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" strokecolor="black [3200]" strokeweight="1.5pt">
                <v:stroke endarrow="block" joinstyle="miter"/>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344" behindDoc="0" locked="0" layoutInCell="1" allowOverlap="1" wp14:anchorId="1E248509" wp14:editId="795ACFFD">
                <wp:simplePos x="0" y="0"/>
                <wp:positionH relativeFrom="column">
                  <wp:posOffset>1352550</wp:posOffset>
                </wp:positionH>
                <wp:positionV relativeFrom="paragraph">
                  <wp:posOffset>16510</wp:posOffset>
                </wp:positionV>
                <wp:extent cx="0" cy="428625"/>
                <wp:effectExtent l="76200" t="0" r="57150" b="47625"/>
                <wp:wrapNone/>
                <wp:docPr id="118" name="Straight Arrow Connector 118"/>
                <wp:cNvGraphicFramePr/>
                <a:graphic xmlns:a="http://schemas.openxmlformats.org/drawingml/2006/main">
                  <a:graphicData uri="http://schemas.microsoft.com/office/word/2010/wordprocessingShape">
                    <wps:wsp>
                      <wps:cNvCnPr/>
                      <wps:spPr>
                        <a:xfrm>
                          <a:off x="0" y="0"/>
                          <a:ext cx="0" cy="4286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B1E01A7" id="Straight Arrow Connector 118" o:spid="_x0000_s1026" type="#_x0000_t32" style="position:absolute;margin-left:106.5pt;margin-top:1.3pt;width:0;height:33.75pt;z-index:25170949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" strokecolor="black [3200]" strokeweight="1.5pt">
                <v:stroke endarrow="block" joinstyle="miter"/>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343" behindDoc="0" locked="0" layoutInCell="1" allowOverlap="1" wp14:anchorId="6AEBE9C8" wp14:editId="072D64EE">
                <wp:simplePos x="0" y="0"/>
                <wp:positionH relativeFrom="column">
                  <wp:posOffset>161925</wp:posOffset>
                </wp:positionH>
                <wp:positionV relativeFrom="paragraph">
                  <wp:posOffset>16510</wp:posOffset>
                </wp:positionV>
                <wp:extent cx="0" cy="476250"/>
                <wp:effectExtent l="76200" t="0" r="57150" b="57150"/>
                <wp:wrapNone/>
                <wp:docPr id="117" name="Straight Arrow Connector 117"/>
                <wp:cNvGraphicFramePr/>
                <a:graphic xmlns:a="http://schemas.openxmlformats.org/drawingml/2006/main">
                  <a:graphicData uri="http://schemas.microsoft.com/office/word/2010/wordprocessingShape">
                    <wps:wsp>
                      <wps:cNvCnPr/>
                      <wps:spPr>
                        <a:xfrm>
                          <a:off x="0" y="0"/>
                          <a:ext cx="0" cy="4762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5B7CE86" id="Straight Arrow Connector 117" o:spid="_x0000_s1026" type="#_x0000_t32" style="position:absolute;margin-left:12.75pt;margin-top:1.3pt;width:0;height:37.5pt;z-index:25170847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" strokecolor="black [3200]" strokeweight="1.5pt">
                <v:stroke endarrow="block" joinstyle="miter"/>
              </v:shape>
            </w:pict>
          </mc:Fallback>
        </mc:AlternateContent>
      </w:r>
    </w:p>
    <w:p w14:paraId="6CA82A9B" w14:textId="4F60E541" w:rsidR="00FD446A" w:rsidRDefault="00ED5F87" w:rsidP="002A5F4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338" behindDoc="0" locked="0" layoutInCell="1" allowOverlap="1" wp14:anchorId="7F647D7D" wp14:editId="373A6A2A">
                <wp:simplePos x="0" y="0"/>
                <wp:positionH relativeFrom="column">
                  <wp:posOffset>-219075</wp:posOffset>
                </wp:positionH>
                <wp:positionV relativeFrom="paragraph">
                  <wp:posOffset>92075</wp:posOffset>
                </wp:positionV>
                <wp:extent cx="733425" cy="409575"/>
                <wp:effectExtent l="0" t="0" r="28575" b="28575"/>
                <wp:wrapNone/>
                <wp:docPr id="112" name="Text Box 112"/>
                <wp:cNvGraphicFramePr/>
                <a:graphic xmlns:a="http://schemas.openxmlformats.org/drawingml/2006/main">
                  <a:graphicData uri="http://schemas.microsoft.com/office/word/2010/wordprocessingShape">
                    <wps:wsp>
                      <wps:cNvSpPr txBox="1"/>
                      <wps:spPr>
                        <a:xfrm>
                          <a:off x="0" y="0"/>
                          <a:ext cx="733425" cy="409575"/>
                        </a:xfrm>
                        <a:prstGeom prst="rect">
                          <a:avLst/>
                        </a:prstGeom>
                        <a:solidFill>
                          <a:schemeClr val="lt1"/>
                        </a:solidFill>
                        <a:ln w="6350">
                          <a:solidFill>
                            <a:prstClr val="black"/>
                          </a:solidFill>
                        </a:ln>
                      </wps:spPr>
                      <wps:txbx>
                        <w:txbxContent>
                          <w:p w14:paraId="380FE8DA" w14:textId="5614A44A" w:rsidR="00AE1866" w:rsidRPr="003159A1" w:rsidRDefault="007A70C5" w:rsidP="003159A1">
                            <w:pPr>
                              <w:jc w:val="center"/>
                              <w:rPr>
                                <w:rFonts w:ascii="Times New Roman" w:hAnsi="Times New Roman" w:cs="Times New Roman"/>
                              </w:rPr>
                            </w:pPr>
                            <w:r w:rsidRPr="003159A1">
                              <w:rPr>
                                <w:rFonts w:ascii="Times New Roman" w:hAnsi="Times New Roman" w:cs="Times New Roman"/>
                              </w:rPr>
                              <w:t>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647D7D" id="Text Box 112" o:spid="_x0000_s1065" type="#_x0000_t202" style="position:absolute;margin-left:-17.25pt;margin-top:7.25pt;width:57.75pt;height:32.25pt;z-index:25165833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" fillcolor="white [3201]" strokeweight=".5pt">
                <v:textbox>
                  <w:txbxContent>
                    <w:p w14:paraId="380FE8DA" w14:textId="5614A44A" w:rsidR="00AE1866" w:rsidRPr="003159A1" w:rsidRDefault="007A70C5" w:rsidP="003159A1">
                      <w:pPr>
                        <w:jc w:val="center"/>
                        <w:rPr>
                          <w:rFonts w:ascii="Times New Roman" w:hAnsi="Times New Roman" w:cs="Times New Roman"/>
                        </w:rPr>
                      </w:pPr>
                      <w:r w:rsidRPr="003159A1">
                        <w:rPr>
                          <w:rFonts w:ascii="Times New Roman" w:hAnsi="Times New Roman" w:cs="Times New Roman"/>
                        </w:rPr>
                        <w:t>ONS</w:t>
                      </w:r>
                    </w:p>
                  </w:txbxContent>
                </v:textbox>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341" behindDoc="0" locked="0" layoutInCell="1" allowOverlap="1" wp14:anchorId="5453A4FC" wp14:editId="604F447F">
                <wp:simplePos x="0" y="0"/>
                <wp:positionH relativeFrom="column">
                  <wp:posOffset>3162300</wp:posOffset>
                </wp:positionH>
                <wp:positionV relativeFrom="paragraph">
                  <wp:posOffset>34925</wp:posOffset>
                </wp:positionV>
                <wp:extent cx="1133475" cy="419100"/>
                <wp:effectExtent l="0" t="0" r="28575" b="19050"/>
                <wp:wrapNone/>
                <wp:docPr id="115" name="Text Box 115"/>
                <wp:cNvGraphicFramePr/>
                <a:graphic xmlns:a="http://schemas.openxmlformats.org/drawingml/2006/main">
                  <a:graphicData uri="http://schemas.microsoft.com/office/word/2010/wordprocessingShape">
                    <wps:wsp>
                      <wps:cNvSpPr txBox="1"/>
                      <wps:spPr>
                        <a:xfrm>
                          <a:off x="0" y="0"/>
                          <a:ext cx="1133475" cy="419100"/>
                        </a:xfrm>
                        <a:prstGeom prst="rect">
                          <a:avLst/>
                        </a:prstGeom>
                        <a:solidFill>
                          <a:schemeClr val="lt1"/>
                        </a:solidFill>
                        <a:ln w="6350">
                          <a:solidFill>
                            <a:prstClr val="black"/>
                          </a:solidFill>
                        </a:ln>
                      </wps:spPr>
                      <wps:txbx>
                        <w:txbxContent>
                          <w:p w14:paraId="14444D80" w14:textId="5B380355" w:rsidR="00AE1866" w:rsidRPr="003159A1" w:rsidRDefault="003159A1" w:rsidP="003159A1">
                            <w:pPr>
                              <w:jc w:val="center"/>
                              <w:rPr>
                                <w:rFonts w:ascii="Times New Roman" w:hAnsi="Times New Roman" w:cs="Times New Roman"/>
                                <w:sz w:val="24"/>
                                <w:szCs w:val="24"/>
                              </w:rPr>
                            </w:pPr>
                            <w:r w:rsidRPr="003159A1">
                              <w:rPr>
                                <w:rFonts w:ascii="Times New Roman" w:hAnsi="Times New Roman" w:cs="Times New Roman"/>
                                <w:sz w:val="24"/>
                                <w:szCs w:val="24"/>
                              </w:rPr>
                              <w:t>Annual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53A4FC" id="Text Box 115" o:spid="_x0000_s1066" type="#_x0000_t202" style="position:absolute;margin-left:249pt;margin-top:2.75pt;width:89.25pt;height:33pt;z-index:2516583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" fillcolor="white [3201]" strokeweight=".5pt">
                <v:textbox>
                  <w:txbxContent>
                    <w:p w14:paraId="14444D80" w14:textId="5B380355" w:rsidR="00AE1866" w:rsidRPr="003159A1" w:rsidRDefault="003159A1" w:rsidP="003159A1">
                      <w:pPr>
                        <w:jc w:val="center"/>
                        <w:rPr>
                          <w:rFonts w:ascii="Times New Roman" w:hAnsi="Times New Roman" w:cs="Times New Roman"/>
                          <w:sz w:val="24"/>
                          <w:szCs w:val="24"/>
                        </w:rPr>
                      </w:pPr>
                      <w:r w:rsidRPr="003159A1">
                        <w:rPr>
                          <w:rFonts w:ascii="Times New Roman" w:hAnsi="Times New Roman" w:cs="Times New Roman"/>
                          <w:sz w:val="24"/>
                          <w:szCs w:val="24"/>
                        </w:rPr>
                        <w:t>Annual Report</w:t>
                      </w:r>
                    </w:p>
                  </w:txbxContent>
                </v:textbox>
              </v:shape>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8342" behindDoc="0" locked="0" layoutInCell="1" allowOverlap="1" wp14:anchorId="54DE7532" wp14:editId="56280616">
                <wp:simplePos x="0" y="0"/>
                <wp:positionH relativeFrom="column">
                  <wp:posOffset>4438650</wp:posOffset>
                </wp:positionH>
                <wp:positionV relativeFrom="paragraph">
                  <wp:posOffset>6350</wp:posOffset>
                </wp:positionV>
                <wp:extent cx="1343025" cy="504825"/>
                <wp:effectExtent l="0" t="0" r="28575" b="28575"/>
                <wp:wrapNone/>
                <wp:docPr id="116" name="Text Box 116"/>
                <wp:cNvGraphicFramePr/>
                <a:graphic xmlns:a="http://schemas.openxmlformats.org/drawingml/2006/main">
                  <a:graphicData uri="http://schemas.microsoft.com/office/word/2010/wordprocessingShape">
                    <wps:wsp>
                      <wps:cNvSpPr txBox="1"/>
                      <wps:spPr>
                        <a:xfrm>
                          <a:off x="0" y="0"/>
                          <a:ext cx="1343025" cy="504825"/>
                        </a:xfrm>
                        <a:prstGeom prst="rect">
                          <a:avLst/>
                        </a:prstGeom>
                        <a:solidFill>
                          <a:schemeClr val="lt1"/>
                        </a:solidFill>
                        <a:ln w="6350">
                          <a:solidFill>
                            <a:prstClr val="black"/>
                          </a:solidFill>
                        </a:ln>
                      </wps:spPr>
                      <wps:txbx>
                        <w:txbxContent>
                          <w:p w14:paraId="4FD1F3D0" w14:textId="7D392B3E" w:rsidR="00AE1866" w:rsidRPr="003159A1" w:rsidRDefault="003159A1" w:rsidP="003159A1">
                            <w:pPr>
                              <w:jc w:val="center"/>
                              <w:rPr>
                                <w:rFonts w:ascii="Times New Roman" w:hAnsi="Times New Roman" w:cs="Times New Roman"/>
                                <w:sz w:val="24"/>
                                <w:szCs w:val="24"/>
                              </w:rPr>
                            </w:pPr>
                            <w:r w:rsidRPr="003159A1">
                              <w:rPr>
                                <w:rFonts w:ascii="Times New Roman" w:hAnsi="Times New Roman" w:cs="Times New Roman"/>
                                <w:sz w:val="24"/>
                                <w:szCs w:val="24"/>
                              </w:rPr>
                              <w:t>Annual Report &amp; Calculation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E7532" id="Text Box 116" o:spid="_x0000_s1067" type="#_x0000_t202" style="position:absolute;margin-left:349.5pt;margin-top:.5pt;width:105.75pt;height:39.75pt;z-index:2516583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" fillcolor="white [3201]" strokeweight=".5pt">
                <v:textbox>
                  <w:txbxContent>
                    <w:p w14:paraId="4FD1F3D0" w14:textId="7D392B3E" w:rsidR="00AE1866" w:rsidRPr="003159A1" w:rsidRDefault="003159A1" w:rsidP="003159A1">
                      <w:pPr>
                        <w:jc w:val="center"/>
                        <w:rPr>
                          <w:rFonts w:ascii="Times New Roman" w:hAnsi="Times New Roman" w:cs="Times New Roman"/>
                          <w:sz w:val="24"/>
                          <w:szCs w:val="24"/>
                        </w:rPr>
                      </w:pPr>
                      <w:r w:rsidRPr="003159A1">
                        <w:rPr>
                          <w:rFonts w:ascii="Times New Roman" w:hAnsi="Times New Roman" w:cs="Times New Roman"/>
                          <w:sz w:val="24"/>
                          <w:szCs w:val="24"/>
                        </w:rPr>
                        <w:t>Annual Report &amp; Calculation</w:t>
                      </w:r>
                    </w:p>
                  </w:txbxContent>
                </v:textbox>
              </v:shape>
            </w:pict>
          </mc:Fallback>
        </mc:AlternateContent>
      </w:r>
      <w:r w:rsidR="00AE1866">
        <w:rPr>
          <w:rFonts w:ascii="Times New Roman" w:eastAsia="Times New Roman" w:hAnsi="Times New Roman" w:cs="Times New Roman"/>
          <w:noProof/>
          <w:sz w:val="24"/>
          <w:szCs w:val="24"/>
        </w:rPr>
        <mc:AlternateContent>
          <mc:Choice Requires="wps">
            <w:drawing>
              <wp:anchor distT="0" distB="0" distL="114300" distR="114300" simplePos="0" relativeHeight="251658340" behindDoc="0" locked="0" layoutInCell="1" allowOverlap="1" wp14:anchorId="66BE4168" wp14:editId="5BA9EB39">
                <wp:simplePos x="0" y="0"/>
                <wp:positionH relativeFrom="column">
                  <wp:posOffset>2133600</wp:posOffset>
                </wp:positionH>
                <wp:positionV relativeFrom="paragraph">
                  <wp:posOffset>92075</wp:posOffset>
                </wp:positionV>
                <wp:extent cx="828675" cy="409575"/>
                <wp:effectExtent l="0" t="0" r="28575" b="28575"/>
                <wp:wrapNone/>
                <wp:docPr id="114" name="Text Box 114"/>
                <wp:cNvGraphicFramePr/>
                <a:graphic xmlns:a="http://schemas.openxmlformats.org/drawingml/2006/main">
                  <a:graphicData uri="http://schemas.microsoft.com/office/word/2010/wordprocessingShape">
                    <wps:wsp>
                      <wps:cNvSpPr txBox="1"/>
                      <wps:spPr>
                        <a:xfrm>
                          <a:off x="0" y="0"/>
                          <a:ext cx="828675" cy="409575"/>
                        </a:xfrm>
                        <a:prstGeom prst="rect">
                          <a:avLst/>
                        </a:prstGeom>
                        <a:solidFill>
                          <a:schemeClr val="lt1"/>
                        </a:solidFill>
                        <a:ln w="6350">
                          <a:solidFill>
                            <a:prstClr val="black"/>
                          </a:solidFill>
                        </a:ln>
                      </wps:spPr>
                      <wps:txbx>
                        <w:txbxContent>
                          <w:p w14:paraId="5C6F5776" w14:textId="2D6D6091" w:rsidR="00AE1866" w:rsidRPr="003159A1" w:rsidRDefault="007A70C5" w:rsidP="003159A1">
                            <w:pPr>
                              <w:jc w:val="center"/>
                              <w:rPr>
                                <w:rFonts w:ascii="Times New Roman" w:hAnsi="Times New Roman" w:cs="Times New Roman"/>
                                <w:sz w:val="24"/>
                                <w:szCs w:val="24"/>
                              </w:rPr>
                            </w:pPr>
                            <w:r w:rsidRPr="003159A1">
                              <w:rPr>
                                <w:rFonts w:ascii="Times New Roman" w:hAnsi="Times New Roman" w:cs="Times New Roman"/>
                                <w:sz w:val="24"/>
                                <w:szCs w:val="24"/>
                              </w:rPr>
                              <w:t>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BE4168" id="Text Box 114" o:spid="_x0000_s1068" type="#_x0000_t202" style="position:absolute;margin-left:168pt;margin-top:7.25pt;width:65.25pt;height:32.25pt;z-index:2516583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" fillcolor="white [3201]" strokeweight=".5pt">
                <v:textbox>
                  <w:txbxContent>
                    <w:p w14:paraId="5C6F5776" w14:textId="2D6D6091" w:rsidR="00AE1866" w:rsidRPr="003159A1" w:rsidRDefault="007A70C5" w:rsidP="003159A1">
                      <w:pPr>
                        <w:jc w:val="center"/>
                        <w:rPr>
                          <w:rFonts w:ascii="Times New Roman" w:hAnsi="Times New Roman" w:cs="Times New Roman"/>
                          <w:sz w:val="24"/>
                          <w:szCs w:val="24"/>
                        </w:rPr>
                      </w:pPr>
                      <w:r w:rsidRPr="003159A1">
                        <w:rPr>
                          <w:rFonts w:ascii="Times New Roman" w:hAnsi="Times New Roman" w:cs="Times New Roman"/>
                          <w:sz w:val="24"/>
                          <w:szCs w:val="24"/>
                        </w:rPr>
                        <w:t>ONS</w:t>
                      </w:r>
                    </w:p>
                  </w:txbxContent>
                </v:textbox>
              </v:shape>
            </w:pict>
          </mc:Fallback>
        </mc:AlternateContent>
      </w:r>
      <w:r w:rsidR="00AE1866">
        <w:rPr>
          <w:rFonts w:ascii="Times New Roman" w:eastAsia="Times New Roman" w:hAnsi="Times New Roman" w:cs="Times New Roman"/>
          <w:noProof/>
          <w:sz w:val="24"/>
          <w:szCs w:val="24"/>
        </w:rPr>
        <mc:AlternateContent>
          <mc:Choice Requires="wps">
            <w:drawing>
              <wp:anchor distT="0" distB="0" distL="114300" distR="114300" simplePos="0" relativeHeight="251658339" behindDoc="0" locked="0" layoutInCell="1" allowOverlap="1" wp14:anchorId="091E402A" wp14:editId="74C96374">
                <wp:simplePos x="0" y="0"/>
                <wp:positionH relativeFrom="column">
                  <wp:posOffset>904875</wp:posOffset>
                </wp:positionH>
                <wp:positionV relativeFrom="paragraph">
                  <wp:posOffset>92075</wp:posOffset>
                </wp:positionV>
                <wp:extent cx="895350" cy="409575"/>
                <wp:effectExtent l="0" t="0" r="19050" b="28575"/>
                <wp:wrapNone/>
                <wp:docPr id="113" name="Text Box 113"/>
                <wp:cNvGraphicFramePr/>
                <a:graphic xmlns:a="http://schemas.openxmlformats.org/drawingml/2006/main">
                  <a:graphicData uri="http://schemas.microsoft.com/office/word/2010/wordprocessingShape">
                    <wps:wsp>
                      <wps:cNvSpPr txBox="1"/>
                      <wps:spPr>
                        <a:xfrm>
                          <a:off x="0" y="0"/>
                          <a:ext cx="895350" cy="409575"/>
                        </a:xfrm>
                        <a:prstGeom prst="rect">
                          <a:avLst/>
                        </a:prstGeom>
                        <a:solidFill>
                          <a:schemeClr val="lt1"/>
                        </a:solidFill>
                        <a:ln w="6350">
                          <a:solidFill>
                            <a:prstClr val="black"/>
                          </a:solidFill>
                        </a:ln>
                      </wps:spPr>
                      <wps:txbx>
                        <w:txbxContent>
                          <w:p w14:paraId="4A688EE2" w14:textId="42D3B0D0" w:rsidR="00AE1866" w:rsidRPr="003159A1" w:rsidRDefault="007A70C5" w:rsidP="003159A1">
                            <w:pPr>
                              <w:jc w:val="center"/>
                              <w:rPr>
                                <w:rFonts w:ascii="Times New Roman" w:hAnsi="Times New Roman" w:cs="Times New Roman"/>
                                <w:sz w:val="24"/>
                                <w:szCs w:val="24"/>
                              </w:rPr>
                            </w:pPr>
                            <w:r w:rsidRPr="003159A1">
                              <w:rPr>
                                <w:rFonts w:ascii="Times New Roman" w:hAnsi="Times New Roman" w:cs="Times New Roman"/>
                                <w:sz w:val="24"/>
                                <w:szCs w:val="24"/>
                              </w:rPr>
                              <w:t>BoE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1E402A" id="Text Box 113" o:spid="_x0000_s1069" type="#_x0000_t202" style="position:absolute;margin-left:71.25pt;margin-top:7.25pt;width:70.5pt;height:32.25pt;z-index:2516583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" fillcolor="white [3201]" strokeweight=".5pt">
                <v:textbox>
                  <w:txbxContent>
                    <w:p w14:paraId="4A688EE2" w14:textId="42D3B0D0" w:rsidR="00AE1866" w:rsidRPr="003159A1" w:rsidRDefault="007A70C5" w:rsidP="003159A1">
                      <w:pPr>
                        <w:jc w:val="center"/>
                        <w:rPr>
                          <w:rFonts w:ascii="Times New Roman" w:hAnsi="Times New Roman" w:cs="Times New Roman"/>
                          <w:sz w:val="24"/>
                          <w:szCs w:val="24"/>
                        </w:rPr>
                      </w:pPr>
                      <w:r w:rsidRPr="003159A1">
                        <w:rPr>
                          <w:rFonts w:ascii="Times New Roman" w:hAnsi="Times New Roman" w:cs="Times New Roman"/>
                          <w:sz w:val="24"/>
                          <w:szCs w:val="24"/>
                        </w:rPr>
                        <w:t>BoE</w:t>
                      </w:r>
                    </w:p>
                  </w:txbxContent>
                </v:textbox>
              </v:shape>
            </w:pict>
          </mc:Fallback>
        </mc:AlternateContent>
      </w:r>
    </w:p>
    <w:p w14:paraId="5318C952" w14:textId="77777777" w:rsidR="00A334D9" w:rsidRDefault="00A334D9" w:rsidP="00F64756">
      <w:pPr>
        <w:spacing w:before="100" w:beforeAutospacing="1" w:after="100" w:afterAutospacing="1" w:line="240" w:lineRule="auto"/>
        <w:jc w:val="center"/>
        <w:rPr>
          <w:rFonts w:ascii="Times New Roman" w:hAnsi="Times New Roman" w:cs="Times New Roman"/>
          <w:sz w:val="24"/>
          <w:szCs w:val="24"/>
        </w:rPr>
      </w:pPr>
    </w:p>
    <w:p w14:paraId="3427AE10" w14:textId="77777777" w:rsidR="00A334D9" w:rsidRDefault="00A334D9" w:rsidP="00F64756">
      <w:pPr>
        <w:spacing w:before="100" w:beforeAutospacing="1" w:after="100" w:afterAutospacing="1" w:line="240" w:lineRule="auto"/>
        <w:jc w:val="center"/>
        <w:rPr>
          <w:rFonts w:ascii="Times New Roman" w:hAnsi="Times New Roman" w:cs="Times New Roman"/>
          <w:sz w:val="24"/>
          <w:szCs w:val="24"/>
        </w:rPr>
      </w:pPr>
    </w:p>
    <w:p w14:paraId="7C45CE07" w14:textId="01496BE5" w:rsidR="00A334D9" w:rsidRDefault="00F64756" w:rsidP="00974B94">
      <w:pPr>
        <w:spacing w:before="100" w:beforeAutospacing="1" w:after="100" w:afterAutospacing="1" w:line="240" w:lineRule="auto"/>
        <w:jc w:val="center"/>
        <w:rPr>
          <w:rFonts w:ascii="Times New Roman" w:hAnsi="Times New Roman" w:cs="Times New Roman"/>
          <w:sz w:val="24"/>
          <w:szCs w:val="24"/>
        </w:rPr>
      </w:pPr>
      <w:r w:rsidRPr="0024709D">
        <w:rPr>
          <w:rFonts w:ascii="Times New Roman" w:hAnsi="Times New Roman" w:cs="Times New Roman"/>
          <w:b/>
          <w:bCs/>
          <w:sz w:val="24"/>
          <w:szCs w:val="24"/>
        </w:rPr>
        <w:t>Flowchart:</w:t>
      </w:r>
      <w:r>
        <w:rPr>
          <w:rFonts w:ascii="Times New Roman" w:hAnsi="Times New Roman" w:cs="Times New Roman"/>
          <w:sz w:val="24"/>
          <w:szCs w:val="24"/>
        </w:rPr>
        <w:t xml:space="preserve"> Data Collection Process</w:t>
      </w:r>
    </w:p>
    <w:p w14:paraId="1FC8D7F1" w14:textId="1D87C2B8" w:rsidR="005B44BC" w:rsidRDefault="005B44BC" w:rsidP="003D78B3">
      <w:pPr>
        <w:spacing w:before="100" w:beforeAutospacing="1" w:after="100" w:afterAutospacing="1" w:line="240" w:lineRule="auto"/>
        <w:jc w:val="both"/>
        <w:rPr>
          <w:rFonts w:ascii="Times New Roman" w:eastAsia="Times New Roman" w:hAnsi="Times New Roman" w:cs="Times New Roman"/>
          <w:sz w:val="24"/>
          <w:szCs w:val="24"/>
        </w:rPr>
      </w:pPr>
      <w:r w:rsidRPr="006F1032">
        <w:rPr>
          <w:rFonts w:ascii="Times New Roman" w:hAnsi="Times New Roman" w:cs="Times New Roman"/>
          <w:sz w:val="24"/>
          <w:szCs w:val="24"/>
        </w:rPr>
        <w:lastRenderedPageBreak/>
        <w:t>Data collection means collecting the information needed to answer the research questions and meet the research objectives</w:t>
      </w:r>
      <w:sdt>
        <w:sdtPr>
          <w:rPr>
            <w:rFonts w:ascii="Times New Roman" w:hAnsi="Times New Roman" w:cs="Times New Roman"/>
            <w:sz w:val="24"/>
            <w:szCs w:val="24"/>
          </w:rPr>
          <w:id w:val="1667817091"/>
          <w:citation/>
        </w:sdtPr>
        <w:sdtEndPr/>
        <w:sdtContent>
          <w:r w:rsidR="006F1032" w:rsidRPr="006F1032">
            <w:rPr>
              <w:rFonts w:ascii="Times New Roman" w:hAnsi="Times New Roman" w:cs="Times New Roman"/>
              <w:sz w:val="24"/>
              <w:szCs w:val="24"/>
            </w:rPr>
            <w:fldChar w:fldCharType="begin"/>
          </w:r>
          <w:r w:rsidR="006F1032" w:rsidRPr="006F1032">
            <w:rPr>
              <w:rFonts w:ascii="Times New Roman" w:hAnsi="Times New Roman" w:cs="Times New Roman"/>
              <w:sz w:val="24"/>
              <w:szCs w:val="24"/>
            </w:rPr>
            <w:instrText xml:space="preserve"> CITATION Off25 \l 1033 </w:instrText>
          </w:r>
          <w:r w:rsidR="006F1032" w:rsidRPr="006F1032">
            <w:rPr>
              <w:rFonts w:ascii="Times New Roman" w:hAnsi="Times New Roman" w:cs="Times New Roman"/>
              <w:sz w:val="24"/>
              <w:szCs w:val="24"/>
            </w:rPr>
            <w:fldChar w:fldCharType="separate"/>
          </w:r>
          <w:r w:rsidR="006F1032" w:rsidRPr="006F1032">
            <w:rPr>
              <w:rFonts w:ascii="Times New Roman" w:hAnsi="Times New Roman" w:cs="Times New Roman"/>
              <w:noProof/>
              <w:sz w:val="24"/>
              <w:szCs w:val="24"/>
            </w:rPr>
            <w:t xml:space="preserve"> (Office of Research Integrity, 2025)</w:t>
          </w:r>
          <w:r w:rsidR="006F1032" w:rsidRPr="006F1032">
            <w:rPr>
              <w:rFonts w:ascii="Times New Roman" w:hAnsi="Times New Roman" w:cs="Times New Roman"/>
              <w:sz w:val="24"/>
              <w:szCs w:val="24"/>
            </w:rPr>
            <w:fldChar w:fldCharType="end"/>
          </w:r>
        </w:sdtContent>
      </w:sdt>
      <w:r w:rsidRPr="006F1032">
        <w:rPr>
          <w:rFonts w:ascii="Times New Roman" w:hAnsi="Times New Roman" w:cs="Times New Roman"/>
          <w:sz w:val="24"/>
          <w:szCs w:val="24"/>
        </w:rPr>
        <w:t xml:space="preserve">. The results of a study depend on the quality and accuracy of the data collected. </w:t>
      </w:r>
      <w:r w:rsidR="006F1032" w:rsidRPr="006F1032">
        <w:rPr>
          <w:rFonts w:ascii="Times New Roman" w:hAnsi="Times New Roman" w:cs="Times New Roman"/>
          <w:sz w:val="24"/>
          <w:szCs w:val="24"/>
        </w:rPr>
        <w:t>So</w:t>
      </w:r>
      <w:r w:rsidRPr="006F1032">
        <w:rPr>
          <w:rFonts w:ascii="Times New Roman" w:hAnsi="Times New Roman" w:cs="Times New Roman"/>
          <w:sz w:val="24"/>
          <w:szCs w:val="24"/>
        </w:rPr>
        <w:t>, choosing the right way to collect data is an important part of the research.</w:t>
      </w:r>
    </w:p>
    <w:p w14:paraId="6420E1D4" w14:textId="00EF38BD" w:rsidR="005B44BC" w:rsidRPr="003D78B3" w:rsidRDefault="00ED59B5" w:rsidP="003D78B3">
      <w:pPr>
        <w:spacing w:before="100" w:beforeAutospacing="1" w:after="100" w:afterAutospacing="1" w:line="240" w:lineRule="auto"/>
        <w:jc w:val="both"/>
        <w:rPr>
          <w:rFonts w:ascii="Times New Roman" w:eastAsia="Times New Roman" w:hAnsi="Times New Roman" w:cs="Times New Roman"/>
          <w:sz w:val="24"/>
          <w:szCs w:val="24"/>
        </w:rPr>
      </w:pPr>
      <w:r w:rsidRPr="003D78B3">
        <w:rPr>
          <w:rFonts w:ascii="Times New Roman" w:hAnsi="Times New Roman" w:cs="Times New Roman"/>
          <w:sz w:val="24"/>
          <w:szCs w:val="24"/>
        </w:rPr>
        <w:t xml:space="preserve">This study uses </w:t>
      </w:r>
      <w:r w:rsidRPr="003D78B3">
        <w:rPr>
          <w:rStyle w:val="Strong"/>
          <w:rFonts w:ascii="Times New Roman" w:hAnsi="Times New Roman" w:cs="Times New Roman"/>
          <w:b w:val="0"/>
          <w:bCs w:val="0"/>
          <w:sz w:val="24"/>
          <w:szCs w:val="24"/>
        </w:rPr>
        <w:t>secondary quantitative data</w:t>
      </w:r>
      <w:r w:rsidRPr="003D78B3">
        <w:rPr>
          <w:rFonts w:ascii="Times New Roman" w:hAnsi="Times New Roman" w:cs="Times New Roman"/>
          <w:sz w:val="24"/>
          <w:szCs w:val="24"/>
        </w:rPr>
        <w:t xml:space="preserve"> to analyze how macroeconomic factors and corporate governance affect the profitability of major UK commercial banks. Secondary data are data that have already been collected and published by other people or </w:t>
      </w:r>
      <w:r w:rsidR="00512693" w:rsidRPr="003D78B3">
        <w:rPr>
          <w:rFonts w:ascii="Times New Roman" w:hAnsi="Times New Roman" w:cs="Times New Roman"/>
          <w:sz w:val="24"/>
          <w:szCs w:val="24"/>
        </w:rPr>
        <w:t>organizations</w:t>
      </w:r>
      <w:r w:rsidR="00F85EE0">
        <w:rPr>
          <w:rFonts w:ascii="Times New Roman" w:hAnsi="Times New Roman" w:cs="Times New Roman"/>
          <w:sz w:val="24"/>
          <w:szCs w:val="24"/>
        </w:rPr>
        <w:t xml:space="preserve">, meaning these data already exist and were </w:t>
      </w:r>
      <w:r w:rsidR="00512693" w:rsidRPr="003D78B3">
        <w:rPr>
          <w:rFonts w:ascii="Times New Roman" w:hAnsi="Times New Roman" w:cs="Times New Roman"/>
          <w:sz w:val="24"/>
          <w:szCs w:val="24"/>
        </w:rPr>
        <w:t>not collected for this study</w:t>
      </w:r>
      <w:r w:rsidRPr="003D78B3">
        <w:rPr>
          <w:rFonts w:ascii="Times New Roman" w:hAnsi="Times New Roman" w:cs="Times New Roman"/>
          <w:sz w:val="24"/>
          <w:szCs w:val="24"/>
        </w:rPr>
        <w:t>. This study does not collect new data through surveys or interviews. Instead, it uses existing financial and economic data from annual reports and official sources such as the Bank of England and the Office for National Statistics.</w:t>
      </w:r>
    </w:p>
    <w:p w14:paraId="5DAAA7E2" w14:textId="5A8C56C3" w:rsidR="005B44BC" w:rsidRDefault="00C35EA6" w:rsidP="00D30820">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study, </w:t>
      </w:r>
      <w:r w:rsidR="009877EF">
        <w:rPr>
          <w:rFonts w:ascii="Times New Roman" w:eastAsia="Times New Roman" w:hAnsi="Times New Roman" w:cs="Times New Roman"/>
          <w:sz w:val="24"/>
          <w:szCs w:val="24"/>
        </w:rPr>
        <w:t xml:space="preserve">using secondary data is more appropriate because all </w:t>
      </w:r>
      <w:r w:rsidR="00F76EB8">
        <w:rPr>
          <w:rFonts w:ascii="Times New Roman" w:eastAsia="Times New Roman" w:hAnsi="Times New Roman" w:cs="Times New Roman"/>
          <w:sz w:val="24"/>
          <w:szCs w:val="24"/>
        </w:rPr>
        <w:t xml:space="preserve">independent and dependent variables </w:t>
      </w:r>
      <w:r w:rsidR="008F6BCE">
        <w:rPr>
          <w:rFonts w:ascii="Times New Roman" w:eastAsia="Times New Roman" w:hAnsi="Times New Roman" w:cs="Times New Roman"/>
          <w:sz w:val="24"/>
          <w:szCs w:val="24"/>
        </w:rPr>
        <w:t>are numerical and publicly available.</w:t>
      </w:r>
      <w:r w:rsidR="00217387">
        <w:rPr>
          <w:rFonts w:ascii="Times New Roman" w:eastAsia="Times New Roman" w:hAnsi="Times New Roman" w:cs="Times New Roman"/>
          <w:sz w:val="24"/>
          <w:szCs w:val="24"/>
        </w:rPr>
        <w:t xml:space="preserve"> This study will analyze the relationship between macroeconomic factors</w:t>
      </w:r>
      <w:r w:rsidR="00F76EB8">
        <w:rPr>
          <w:rFonts w:ascii="Times New Roman" w:eastAsia="Times New Roman" w:hAnsi="Times New Roman" w:cs="Times New Roman"/>
          <w:sz w:val="24"/>
          <w:szCs w:val="24"/>
        </w:rPr>
        <w:t>, such as the inflation rate, interest rate, and GDP growth, and corporate governance factors,</w:t>
      </w:r>
      <w:r w:rsidR="002B1AFF">
        <w:rPr>
          <w:rFonts w:ascii="Times New Roman" w:eastAsia="Times New Roman" w:hAnsi="Times New Roman" w:cs="Times New Roman"/>
          <w:sz w:val="24"/>
          <w:szCs w:val="24"/>
        </w:rPr>
        <w:t xml:space="preserve"> such as b</w:t>
      </w:r>
      <w:r w:rsidR="00BC5C63">
        <w:rPr>
          <w:rFonts w:ascii="Times New Roman" w:eastAsia="Times New Roman" w:hAnsi="Times New Roman" w:cs="Times New Roman"/>
          <w:sz w:val="24"/>
          <w:szCs w:val="24"/>
        </w:rPr>
        <w:t>oard size</w:t>
      </w:r>
      <w:r w:rsidR="00700976">
        <w:rPr>
          <w:rFonts w:ascii="Times New Roman" w:eastAsia="Times New Roman" w:hAnsi="Times New Roman" w:cs="Times New Roman"/>
          <w:sz w:val="24"/>
          <w:szCs w:val="24"/>
        </w:rPr>
        <w:t>,</w:t>
      </w:r>
      <w:r w:rsidR="00BC5C63">
        <w:rPr>
          <w:rFonts w:ascii="Times New Roman" w:eastAsia="Times New Roman" w:hAnsi="Times New Roman" w:cs="Times New Roman"/>
          <w:sz w:val="24"/>
          <w:szCs w:val="24"/>
        </w:rPr>
        <w:t xml:space="preserve"> board independence</w:t>
      </w:r>
      <w:r w:rsidR="00700976">
        <w:rPr>
          <w:rFonts w:ascii="Times New Roman" w:eastAsia="Times New Roman" w:hAnsi="Times New Roman" w:cs="Times New Roman"/>
          <w:sz w:val="24"/>
          <w:szCs w:val="24"/>
        </w:rPr>
        <w:t>,</w:t>
      </w:r>
      <w:r w:rsidR="009877EF">
        <w:rPr>
          <w:rFonts w:ascii="Times New Roman" w:eastAsia="Times New Roman" w:hAnsi="Times New Roman" w:cs="Times New Roman"/>
          <w:sz w:val="24"/>
          <w:szCs w:val="24"/>
        </w:rPr>
        <w:t xml:space="preserve"> </w:t>
      </w:r>
      <w:r w:rsidR="00700976">
        <w:rPr>
          <w:rFonts w:ascii="Times New Roman" w:eastAsia="Times New Roman" w:hAnsi="Times New Roman" w:cs="Times New Roman"/>
          <w:sz w:val="24"/>
          <w:szCs w:val="24"/>
        </w:rPr>
        <w:t>and ROA.</w:t>
      </w:r>
      <w:r w:rsidR="00E35E07">
        <w:rPr>
          <w:rFonts w:ascii="Times New Roman" w:eastAsia="Times New Roman" w:hAnsi="Times New Roman" w:cs="Times New Roman"/>
          <w:sz w:val="24"/>
          <w:szCs w:val="24"/>
        </w:rPr>
        <w:t xml:space="preserve"> Most of the </w:t>
      </w:r>
      <w:r w:rsidR="00417CF5">
        <w:rPr>
          <w:rFonts w:ascii="Times New Roman" w:eastAsia="Times New Roman" w:hAnsi="Times New Roman" w:cs="Times New Roman"/>
          <w:sz w:val="24"/>
          <w:szCs w:val="24"/>
        </w:rPr>
        <w:t>variable data</w:t>
      </w:r>
      <w:r w:rsidR="00E35E07">
        <w:rPr>
          <w:rFonts w:ascii="Times New Roman" w:eastAsia="Times New Roman" w:hAnsi="Times New Roman" w:cs="Times New Roman"/>
          <w:sz w:val="24"/>
          <w:szCs w:val="24"/>
        </w:rPr>
        <w:t xml:space="preserve"> are collected </w:t>
      </w:r>
      <w:r w:rsidR="00417CF5">
        <w:rPr>
          <w:rFonts w:ascii="Times New Roman" w:eastAsia="Times New Roman" w:hAnsi="Times New Roman" w:cs="Times New Roman"/>
          <w:sz w:val="24"/>
          <w:szCs w:val="24"/>
        </w:rPr>
        <w:t xml:space="preserve">from the annual </w:t>
      </w:r>
      <w:r w:rsidR="002C32E3">
        <w:rPr>
          <w:rFonts w:ascii="Times New Roman" w:eastAsia="Times New Roman" w:hAnsi="Times New Roman" w:cs="Times New Roman"/>
          <w:sz w:val="24"/>
          <w:szCs w:val="24"/>
        </w:rPr>
        <w:t>reports</w:t>
      </w:r>
      <w:r w:rsidR="00417CF5">
        <w:rPr>
          <w:rFonts w:ascii="Times New Roman" w:eastAsia="Times New Roman" w:hAnsi="Times New Roman" w:cs="Times New Roman"/>
          <w:sz w:val="24"/>
          <w:szCs w:val="24"/>
        </w:rPr>
        <w:t xml:space="preserve"> of banks </w:t>
      </w:r>
      <w:r w:rsidR="00C44324">
        <w:rPr>
          <w:rFonts w:ascii="Times New Roman" w:eastAsia="Times New Roman" w:hAnsi="Times New Roman" w:cs="Times New Roman"/>
          <w:sz w:val="24"/>
          <w:szCs w:val="24"/>
        </w:rPr>
        <w:t xml:space="preserve">such as HSBC, Lloyds, Barclays, and NatWest, as well as from reputable sites such as ONS and the </w:t>
      </w:r>
      <w:r w:rsidR="002C32E3">
        <w:rPr>
          <w:rFonts w:ascii="Times New Roman" w:eastAsia="Times New Roman" w:hAnsi="Times New Roman" w:cs="Times New Roman"/>
          <w:sz w:val="24"/>
          <w:szCs w:val="24"/>
        </w:rPr>
        <w:t>BoE</w:t>
      </w:r>
      <w:r w:rsidR="00002393">
        <w:rPr>
          <w:rFonts w:ascii="Times New Roman" w:eastAsia="Times New Roman" w:hAnsi="Times New Roman" w:cs="Times New Roman"/>
          <w:sz w:val="24"/>
          <w:szCs w:val="24"/>
        </w:rPr>
        <w:t xml:space="preserve">. Where </w:t>
      </w:r>
      <w:r w:rsidR="00C44324">
        <w:rPr>
          <w:rFonts w:ascii="Times New Roman" w:eastAsia="Times New Roman" w:hAnsi="Times New Roman" w:cs="Times New Roman"/>
          <w:sz w:val="24"/>
          <w:szCs w:val="24"/>
        </w:rPr>
        <w:t>data are not directly available, calculations have</w:t>
      </w:r>
      <w:r w:rsidR="00002393">
        <w:rPr>
          <w:rFonts w:ascii="Times New Roman" w:eastAsia="Times New Roman" w:hAnsi="Times New Roman" w:cs="Times New Roman"/>
          <w:sz w:val="24"/>
          <w:szCs w:val="24"/>
        </w:rPr>
        <w:t xml:space="preserve"> been done. For example</w:t>
      </w:r>
      <w:r w:rsidR="00C44324">
        <w:rPr>
          <w:rFonts w:ascii="Times New Roman" w:eastAsia="Times New Roman" w:hAnsi="Times New Roman" w:cs="Times New Roman"/>
          <w:sz w:val="24"/>
          <w:szCs w:val="24"/>
        </w:rPr>
        <w:t>,</w:t>
      </w:r>
      <w:r w:rsidR="00002393">
        <w:rPr>
          <w:rFonts w:ascii="Times New Roman" w:eastAsia="Times New Roman" w:hAnsi="Times New Roman" w:cs="Times New Roman"/>
          <w:sz w:val="24"/>
          <w:szCs w:val="24"/>
        </w:rPr>
        <w:t xml:space="preserve"> </w:t>
      </w:r>
      <w:r w:rsidR="00C44324">
        <w:rPr>
          <w:rFonts w:ascii="Times New Roman" w:eastAsia="Times New Roman" w:hAnsi="Times New Roman" w:cs="Times New Roman"/>
          <w:sz w:val="24"/>
          <w:szCs w:val="24"/>
        </w:rPr>
        <w:t>the b</w:t>
      </w:r>
      <w:r w:rsidR="005C543B">
        <w:rPr>
          <w:rFonts w:ascii="Times New Roman" w:eastAsia="Times New Roman" w:hAnsi="Times New Roman" w:cs="Times New Roman"/>
          <w:sz w:val="24"/>
          <w:szCs w:val="24"/>
        </w:rPr>
        <w:t xml:space="preserve">oard independence formula used in this study was </w:t>
      </w:r>
      <w:r w:rsidR="00C44324" w:rsidRPr="00C44324">
        <w:rPr>
          <w:rFonts w:ascii="Times New Roman" w:eastAsia="Times New Roman" w:hAnsi="Times New Roman" w:cs="Times New Roman"/>
          <w:sz w:val="24"/>
          <w:szCs w:val="24"/>
        </w:rPr>
        <w:t>Board Independence</w:t>
      </w:r>
      <w:r w:rsidR="00F208D3">
        <w:rPr>
          <w:rFonts w:ascii="Times New Roman" w:eastAsia="Times New Roman" w:hAnsi="Times New Roman" w:cs="Times New Roman"/>
          <w:sz w:val="24"/>
          <w:szCs w:val="24"/>
        </w:rPr>
        <w:t>:</w:t>
      </w:r>
      <w:r w:rsidR="00C44324" w:rsidRPr="00C44324">
        <w:rPr>
          <w:rFonts w:ascii="Times New Roman" w:eastAsia="Times New Roman" w:hAnsi="Times New Roman" w:cs="Times New Roman"/>
          <w:sz w:val="24"/>
          <w:szCs w:val="24"/>
        </w:rPr>
        <w:t xml:space="preserve"> (</w:t>
      </w:r>
      <w:r w:rsidR="00D30820">
        <w:rPr>
          <w:rFonts w:ascii="Times New Roman" w:eastAsia="Times New Roman" w:hAnsi="Times New Roman" w:cs="Times New Roman"/>
          <w:sz w:val="24"/>
          <w:szCs w:val="24"/>
        </w:rPr>
        <w:t>i</w:t>
      </w:r>
      <w:r w:rsidR="00C44324" w:rsidRPr="00C44324">
        <w:rPr>
          <w:rFonts w:ascii="Times New Roman" w:eastAsia="Times New Roman" w:hAnsi="Times New Roman" w:cs="Times New Roman"/>
          <w:sz w:val="24"/>
          <w:szCs w:val="24"/>
        </w:rPr>
        <w:t xml:space="preserve">ndependent </w:t>
      </w:r>
      <w:r w:rsidR="00D30820">
        <w:rPr>
          <w:rFonts w:ascii="Times New Roman" w:eastAsia="Times New Roman" w:hAnsi="Times New Roman" w:cs="Times New Roman"/>
          <w:sz w:val="24"/>
          <w:szCs w:val="24"/>
        </w:rPr>
        <w:t>b</w:t>
      </w:r>
      <w:r w:rsidR="00C44324" w:rsidRPr="00C44324">
        <w:rPr>
          <w:rFonts w:ascii="Times New Roman" w:eastAsia="Times New Roman" w:hAnsi="Times New Roman" w:cs="Times New Roman"/>
          <w:sz w:val="24"/>
          <w:szCs w:val="24"/>
        </w:rPr>
        <w:t xml:space="preserve">oard </w:t>
      </w:r>
      <w:r w:rsidR="00D30820">
        <w:rPr>
          <w:rFonts w:ascii="Times New Roman" w:eastAsia="Times New Roman" w:hAnsi="Times New Roman" w:cs="Times New Roman"/>
          <w:sz w:val="24"/>
          <w:szCs w:val="24"/>
        </w:rPr>
        <w:t>m</w:t>
      </w:r>
      <w:r w:rsidR="00C44324" w:rsidRPr="00C44324">
        <w:rPr>
          <w:rFonts w:ascii="Times New Roman" w:eastAsia="Times New Roman" w:hAnsi="Times New Roman" w:cs="Times New Roman"/>
          <w:sz w:val="24"/>
          <w:szCs w:val="24"/>
        </w:rPr>
        <w:t xml:space="preserve">embers/total </w:t>
      </w:r>
      <w:r w:rsidR="00D30820">
        <w:rPr>
          <w:rFonts w:ascii="Times New Roman" w:eastAsia="Times New Roman" w:hAnsi="Times New Roman" w:cs="Times New Roman"/>
          <w:sz w:val="24"/>
          <w:szCs w:val="24"/>
        </w:rPr>
        <w:t>b</w:t>
      </w:r>
      <w:r w:rsidR="00C44324" w:rsidRPr="00C44324">
        <w:rPr>
          <w:rFonts w:ascii="Times New Roman" w:eastAsia="Times New Roman" w:hAnsi="Times New Roman" w:cs="Times New Roman"/>
          <w:sz w:val="24"/>
          <w:szCs w:val="24"/>
        </w:rPr>
        <w:t xml:space="preserve">oard </w:t>
      </w:r>
      <w:r w:rsidR="00F85EE0" w:rsidRPr="00C44324">
        <w:rPr>
          <w:rFonts w:ascii="Times New Roman" w:eastAsia="Times New Roman" w:hAnsi="Times New Roman" w:cs="Times New Roman"/>
          <w:sz w:val="24"/>
          <w:szCs w:val="24"/>
        </w:rPr>
        <w:t>Size) *</w:t>
      </w:r>
      <w:r w:rsidR="00C44324" w:rsidRPr="00C44324">
        <w:rPr>
          <w:rFonts w:ascii="Times New Roman" w:eastAsia="Times New Roman" w:hAnsi="Times New Roman" w:cs="Times New Roman"/>
          <w:sz w:val="24"/>
          <w:szCs w:val="24"/>
        </w:rPr>
        <w:t>100</w:t>
      </w:r>
      <w:r w:rsidR="00692377">
        <w:rPr>
          <w:rFonts w:ascii="Times New Roman" w:eastAsia="Times New Roman" w:hAnsi="Times New Roman" w:cs="Times New Roman"/>
          <w:sz w:val="24"/>
          <w:szCs w:val="24"/>
        </w:rPr>
        <w:t>,</w:t>
      </w:r>
      <w:r w:rsidR="00F208D3">
        <w:rPr>
          <w:rFonts w:ascii="Times New Roman" w:eastAsia="Times New Roman" w:hAnsi="Times New Roman" w:cs="Times New Roman"/>
          <w:sz w:val="24"/>
          <w:szCs w:val="24"/>
        </w:rPr>
        <w:t xml:space="preserve"> and for ROA</w:t>
      </w:r>
      <w:r w:rsidR="00D30820">
        <w:rPr>
          <w:rFonts w:ascii="Times New Roman" w:eastAsia="Times New Roman" w:hAnsi="Times New Roman" w:cs="Times New Roman"/>
          <w:sz w:val="24"/>
          <w:szCs w:val="24"/>
        </w:rPr>
        <w:t xml:space="preserve">: (net income/total </w:t>
      </w:r>
      <w:r w:rsidR="00F85EE0">
        <w:rPr>
          <w:rFonts w:ascii="Times New Roman" w:eastAsia="Times New Roman" w:hAnsi="Times New Roman" w:cs="Times New Roman"/>
          <w:sz w:val="24"/>
          <w:szCs w:val="24"/>
        </w:rPr>
        <w:t>assets) *</w:t>
      </w:r>
      <w:r w:rsidR="00255B5D">
        <w:rPr>
          <w:rFonts w:ascii="Times New Roman" w:eastAsia="Times New Roman" w:hAnsi="Times New Roman" w:cs="Times New Roman"/>
          <w:sz w:val="24"/>
          <w:szCs w:val="24"/>
        </w:rPr>
        <w:t>100</w:t>
      </w:r>
      <w:sdt>
        <w:sdtPr>
          <w:rPr>
            <w:rFonts w:ascii="Times New Roman" w:eastAsia="Times New Roman" w:hAnsi="Times New Roman" w:cs="Times New Roman"/>
            <w:sz w:val="24"/>
            <w:szCs w:val="24"/>
          </w:rPr>
          <w:id w:val="-1894808127"/>
          <w:citation/>
        </w:sdtPr>
        <w:sdtEndPr/>
        <w:sdtContent>
          <w:r w:rsidR="001C5F70">
            <w:rPr>
              <w:rFonts w:ascii="Times New Roman" w:eastAsia="Times New Roman" w:hAnsi="Times New Roman" w:cs="Times New Roman"/>
              <w:sz w:val="24"/>
              <w:szCs w:val="24"/>
            </w:rPr>
            <w:fldChar w:fldCharType="begin"/>
          </w:r>
          <w:r w:rsidR="001C5F70">
            <w:rPr>
              <w:rFonts w:ascii="Times New Roman" w:eastAsia="Times New Roman" w:hAnsi="Times New Roman" w:cs="Times New Roman"/>
              <w:sz w:val="24"/>
              <w:szCs w:val="24"/>
            </w:rPr>
            <w:instrText xml:space="preserve"> CITATION Bra25 \l 1033  \m Dan25</w:instrText>
          </w:r>
          <w:r w:rsidR="001C5F70">
            <w:rPr>
              <w:rFonts w:ascii="Times New Roman" w:eastAsia="Times New Roman" w:hAnsi="Times New Roman" w:cs="Times New Roman"/>
              <w:sz w:val="24"/>
              <w:szCs w:val="24"/>
            </w:rPr>
            <w:fldChar w:fldCharType="separate"/>
          </w:r>
          <w:r w:rsidR="001C5F70">
            <w:rPr>
              <w:rFonts w:ascii="Times New Roman" w:eastAsia="Times New Roman" w:hAnsi="Times New Roman" w:cs="Times New Roman"/>
              <w:noProof/>
              <w:sz w:val="24"/>
              <w:szCs w:val="24"/>
            </w:rPr>
            <w:t xml:space="preserve"> </w:t>
          </w:r>
          <w:r w:rsidR="001C5F70" w:rsidRPr="001C5F70">
            <w:rPr>
              <w:rFonts w:ascii="Times New Roman" w:eastAsia="Times New Roman" w:hAnsi="Times New Roman" w:cs="Times New Roman"/>
              <w:noProof/>
              <w:sz w:val="24"/>
              <w:szCs w:val="24"/>
            </w:rPr>
            <w:t>(Einstein, 2025; Byrne, 2025)</w:t>
          </w:r>
          <w:r w:rsidR="001C5F70">
            <w:rPr>
              <w:rFonts w:ascii="Times New Roman" w:eastAsia="Times New Roman" w:hAnsi="Times New Roman" w:cs="Times New Roman"/>
              <w:sz w:val="24"/>
              <w:szCs w:val="24"/>
            </w:rPr>
            <w:fldChar w:fldCharType="end"/>
          </w:r>
        </w:sdtContent>
      </w:sdt>
      <w:r w:rsidR="00255B5D">
        <w:rPr>
          <w:rFonts w:ascii="Times New Roman" w:eastAsia="Times New Roman" w:hAnsi="Times New Roman" w:cs="Times New Roman"/>
          <w:sz w:val="24"/>
          <w:szCs w:val="24"/>
        </w:rPr>
        <w:t>.</w:t>
      </w:r>
    </w:p>
    <w:p w14:paraId="1063D9E1" w14:textId="33BF1C44" w:rsidR="00ED59B5" w:rsidRPr="00FA38E4" w:rsidRDefault="00214D5D" w:rsidP="00FA38E4">
      <w:pPr>
        <w:spacing w:before="100" w:beforeAutospacing="1" w:after="100" w:afterAutospacing="1" w:line="240" w:lineRule="auto"/>
        <w:jc w:val="both"/>
        <w:rPr>
          <w:rFonts w:ascii="Times New Roman" w:eastAsia="Times New Roman" w:hAnsi="Times New Roman" w:cs="Times New Roman"/>
          <w:sz w:val="24"/>
          <w:szCs w:val="24"/>
        </w:rPr>
      </w:pPr>
      <w:r w:rsidRPr="00FA38E4">
        <w:rPr>
          <w:rFonts w:ascii="Times New Roman" w:hAnsi="Times New Roman" w:cs="Times New Roman"/>
          <w:sz w:val="24"/>
          <w:szCs w:val="24"/>
        </w:rPr>
        <w:t xml:space="preserve">The data used in this study cover the period from </w:t>
      </w:r>
      <w:r w:rsidRPr="00FA38E4">
        <w:rPr>
          <w:rStyle w:val="Strong"/>
          <w:rFonts w:ascii="Times New Roman" w:hAnsi="Times New Roman" w:cs="Times New Roman"/>
          <w:b w:val="0"/>
          <w:bCs w:val="0"/>
          <w:sz w:val="24"/>
          <w:szCs w:val="24"/>
        </w:rPr>
        <w:t>2016 to 2025</w:t>
      </w:r>
      <w:r w:rsidRPr="00FA38E4">
        <w:rPr>
          <w:rFonts w:ascii="Times New Roman" w:hAnsi="Times New Roman" w:cs="Times New Roman"/>
          <w:sz w:val="24"/>
          <w:szCs w:val="24"/>
        </w:rPr>
        <w:t xml:space="preserve">. A ten-year period was chosen because it provides enough data to examine the relationship between macroeconomic factors, corporate governance, and bank profitability over time. This period also includes important events, such as the </w:t>
      </w:r>
      <w:r w:rsidRPr="00FA38E4">
        <w:rPr>
          <w:rStyle w:val="Strong"/>
          <w:rFonts w:ascii="Times New Roman" w:hAnsi="Times New Roman" w:cs="Times New Roman"/>
          <w:b w:val="0"/>
          <w:bCs w:val="0"/>
          <w:sz w:val="24"/>
          <w:szCs w:val="24"/>
        </w:rPr>
        <w:t>COVID-19 pandemic</w:t>
      </w:r>
      <w:r w:rsidRPr="00FA38E4">
        <w:rPr>
          <w:rFonts w:ascii="Times New Roman" w:hAnsi="Times New Roman" w:cs="Times New Roman"/>
          <w:sz w:val="24"/>
          <w:szCs w:val="24"/>
        </w:rPr>
        <w:t xml:space="preserve"> and the</w:t>
      </w:r>
      <w:r w:rsidR="00FA38E4" w:rsidRPr="00FA38E4">
        <w:rPr>
          <w:rFonts w:ascii="Times New Roman" w:hAnsi="Times New Roman" w:cs="Times New Roman"/>
          <w:sz w:val="24"/>
          <w:szCs w:val="24"/>
        </w:rPr>
        <w:t xml:space="preserve"> economic recovery process</w:t>
      </w:r>
      <w:r w:rsidRPr="00FA38E4">
        <w:rPr>
          <w:rFonts w:ascii="Times New Roman" w:hAnsi="Times New Roman" w:cs="Times New Roman"/>
          <w:sz w:val="24"/>
          <w:szCs w:val="24"/>
        </w:rPr>
        <w:t xml:space="preserve">. </w:t>
      </w:r>
      <w:r w:rsidR="00FA38E4" w:rsidRPr="00FA38E4">
        <w:rPr>
          <w:rFonts w:ascii="Times New Roman" w:hAnsi="Times New Roman" w:cs="Times New Roman"/>
          <w:sz w:val="24"/>
          <w:szCs w:val="24"/>
        </w:rPr>
        <w:t>So</w:t>
      </w:r>
      <w:r w:rsidRPr="00FA38E4">
        <w:rPr>
          <w:rFonts w:ascii="Times New Roman" w:hAnsi="Times New Roman" w:cs="Times New Roman"/>
          <w:sz w:val="24"/>
          <w:szCs w:val="24"/>
        </w:rPr>
        <w:t>, it helps to examine how economic changes affect bank profitability.</w:t>
      </w:r>
    </w:p>
    <w:p w14:paraId="629F6642" w14:textId="57680F15" w:rsidR="002A5F42" w:rsidRDefault="00E01813" w:rsidP="006D2DED">
      <w:pPr>
        <w:spacing w:before="100" w:beforeAutospacing="1" w:after="100" w:afterAutospacing="1" w:line="240" w:lineRule="auto"/>
        <w:jc w:val="both"/>
        <w:rPr>
          <w:rFonts w:ascii="Times New Roman" w:hAnsi="Times New Roman" w:cs="Times New Roman"/>
          <w:sz w:val="24"/>
          <w:szCs w:val="24"/>
        </w:rPr>
      </w:pPr>
      <w:r w:rsidRPr="006D2DED">
        <w:rPr>
          <w:rFonts w:ascii="Times New Roman" w:hAnsi="Times New Roman" w:cs="Times New Roman"/>
          <w:sz w:val="24"/>
          <w:szCs w:val="24"/>
        </w:rPr>
        <w:t xml:space="preserve">This study focuses on four major UK commercial banks: </w:t>
      </w:r>
      <w:r w:rsidRPr="006D2DED">
        <w:rPr>
          <w:rStyle w:val="Strong"/>
          <w:rFonts w:ascii="Times New Roman" w:hAnsi="Times New Roman" w:cs="Times New Roman"/>
          <w:b w:val="0"/>
          <w:bCs w:val="0"/>
          <w:sz w:val="24"/>
          <w:szCs w:val="24"/>
        </w:rPr>
        <w:t>HSBC Holdings plc, Barclays plc, Lloyds Banking Group plc, and NatWest Group plc</w:t>
      </w:r>
      <w:r w:rsidRPr="006D2DED">
        <w:rPr>
          <w:rFonts w:ascii="Times New Roman" w:hAnsi="Times New Roman" w:cs="Times New Roman"/>
          <w:b/>
          <w:bCs/>
          <w:sz w:val="24"/>
          <w:szCs w:val="24"/>
        </w:rPr>
        <w:t>.</w:t>
      </w:r>
      <w:r w:rsidRPr="006D2DED">
        <w:rPr>
          <w:rFonts w:ascii="Times New Roman" w:hAnsi="Times New Roman" w:cs="Times New Roman"/>
          <w:sz w:val="24"/>
          <w:szCs w:val="24"/>
        </w:rPr>
        <w:t xml:space="preserve"> These banks were chosen because they are among the largest banks in the UK. They publish annual reports </w:t>
      </w:r>
      <w:r w:rsidR="006D2DED" w:rsidRPr="006D2DED">
        <w:rPr>
          <w:rFonts w:ascii="Times New Roman" w:hAnsi="Times New Roman" w:cs="Times New Roman"/>
          <w:sz w:val="24"/>
          <w:szCs w:val="24"/>
        </w:rPr>
        <w:t>that</w:t>
      </w:r>
      <w:r w:rsidRPr="006D2DED">
        <w:rPr>
          <w:rFonts w:ascii="Times New Roman" w:hAnsi="Times New Roman" w:cs="Times New Roman"/>
          <w:sz w:val="24"/>
          <w:szCs w:val="24"/>
        </w:rPr>
        <w:t xml:space="preserve"> provide reliable financial and corporate governance data. All four banks also follow the same UK rules and regulations, making it easier to compare the </w:t>
      </w:r>
      <w:r w:rsidR="006D2DED" w:rsidRPr="006D2DED">
        <w:rPr>
          <w:rFonts w:ascii="Times New Roman" w:hAnsi="Times New Roman" w:cs="Times New Roman"/>
          <w:sz w:val="24"/>
          <w:szCs w:val="24"/>
        </w:rPr>
        <w:t>data.</w:t>
      </w:r>
    </w:p>
    <w:p w14:paraId="086E4F27" w14:textId="7D2DA42D" w:rsidR="006D2DED" w:rsidRPr="008F754A" w:rsidRDefault="00013E12" w:rsidP="006D2DED">
      <w:pPr>
        <w:spacing w:before="100" w:beforeAutospacing="1" w:after="100" w:afterAutospacing="1" w:line="240" w:lineRule="auto"/>
        <w:jc w:val="both"/>
        <w:rPr>
          <w:rFonts w:ascii="Times New Roman" w:hAnsi="Times New Roman" w:cs="Times New Roman"/>
          <w:sz w:val="24"/>
          <w:szCs w:val="24"/>
        </w:rPr>
      </w:pPr>
      <w:r w:rsidRPr="008F754A">
        <w:rPr>
          <w:rFonts w:ascii="Times New Roman" w:hAnsi="Times New Roman" w:cs="Times New Roman"/>
          <w:sz w:val="24"/>
          <w:szCs w:val="24"/>
        </w:rPr>
        <w:t>The data for the dependent and independent variables are collected from reliable</w:t>
      </w:r>
      <w:r w:rsidR="000E0A89" w:rsidRPr="008F754A">
        <w:rPr>
          <w:rFonts w:ascii="Times New Roman" w:hAnsi="Times New Roman" w:cs="Times New Roman"/>
          <w:sz w:val="24"/>
          <w:szCs w:val="24"/>
        </w:rPr>
        <w:t xml:space="preserve"> and </w:t>
      </w:r>
      <w:r w:rsidR="00315C88" w:rsidRPr="008F754A">
        <w:rPr>
          <w:rFonts w:ascii="Times New Roman" w:hAnsi="Times New Roman" w:cs="Times New Roman"/>
          <w:sz w:val="24"/>
          <w:szCs w:val="24"/>
        </w:rPr>
        <w:t>reputable</w:t>
      </w:r>
      <w:r w:rsidRPr="008F754A">
        <w:rPr>
          <w:rFonts w:ascii="Times New Roman" w:hAnsi="Times New Roman" w:cs="Times New Roman"/>
          <w:sz w:val="24"/>
          <w:szCs w:val="24"/>
        </w:rPr>
        <w:t xml:space="preserve"> sources. </w:t>
      </w:r>
      <w:r w:rsidR="000E0A89" w:rsidRPr="008F754A">
        <w:rPr>
          <w:rFonts w:ascii="Times New Roman" w:hAnsi="Times New Roman" w:cs="Times New Roman"/>
          <w:sz w:val="24"/>
          <w:szCs w:val="24"/>
        </w:rPr>
        <w:t>Board size data</w:t>
      </w:r>
      <w:r w:rsidRPr="008F754A">
        <w:rPr>
          <w:rFonts w:ascii="Times New Roman" w:hAnsi="Times New Roman" w:cs="Times New Roman"/>
          <w:sz w:val="24"/>
          <w:szCs w:val="24"/>
        </w:rPr>
        <w:t xml:space="preserve"> are collected from the published annual reports of each bank. </w:t>
      </w:r>
      <w:r w:rsidR="000E0A89" w:rsidRPr="008F754A">
        <w:rPr>
          <w:rFonts w:ascii="Times New Roman" w:hAnsi="Times New Roman" w:cs="Times New Roman"/>
          <w:sz w:val="24"/>
          <w:szCs w:val="24"/>
        </w:rPr>
        <w:t>For board independence</w:t>
      </w:r>
      <w:r w:rsidR="00315C88" w:rsidRPr="008F754A">
        <w:rPr>
          <w:rFonts w:ascii="Times New Roman" w:hAnsi="Times New Roman" w:cs="Times New Roman"/>
          <w:sz w:val="24"/>
          <w:szCs w:val="24"/>
        </w:rPr>
        <w:t>, total board size and the number of independent board members are also collected from the annual reports, and calculations</w:t>
      </w:r>
      <w:r w:rsidR="001450E4" w:rsidRPr="008F754A">
        <w:rPr>
          <w:rFonts w:ascii="Times New Roman" w:hAnsi="Times New Roman" w:cs="Times New Roman"/>
          <w:sz w:val="24"/>
          <w:szCs w:val="24"/>
        </w:rPr>
        <w:t xml:space="preserve"> </w:t>
      </w:r>
      <w:r w:rsidR="00D808A8" w:rsidRPr="008F754A">
        <w:rPr>
          <w:rFonts w:ascii="Times New Roman" w:hAnsi="Times New Roman" w:cs="Times New Roman"/>
          <w:sz w:val="24"/>
          <w:szCs w:val="24"/>
        </w:rPr>
        <w:t>such as % board independence are</w:t>
      </w:r>
      <w:r w:rsidR="00315C88" w:rsidRPr="008F754A">
        <w:rPr>
          <w:rFonts w:ascii="Times New Roman" w:hAnsi="Times New Roman" w:cs="Times New Roman"/>
          <w:sz w:val="24"/>
          <w:szCs w:val="24"/>
        </w:rPr>
        <w:t xml:space="preserve"> performed to </w:t>
      </w:r>
      <w:r w:rsidR="008B7BED" w:rsidRPr="008F754A">
        <w:rPr>
          <w:rFonts w:ascii="Times New Roman" w:hAnsi="Times New Roman" w:cs="Times New Roman"/>
          <w:sz w:val="24"/>
          <w:szCs w:val="24"/>
        </w:rPr>
        <w:t>determine it</w:t>
      </w:r>
      <w:r w:rsidR="00315C88" w:rsidRPr="008F754A">
        <w:rPr>
          <w:rFonts w:ascii="Times New Roman" w:hAnsi="Times New Roman" w:cs="Times New Roman"/>
          <w:sz w:val="24"/>
          <w:szCs w:val="24"/>
        </w:rPr>
        <w:t>.</w:t>
      </w:r>
      <w:r w:rsidR="00FA6DD8" w:rsidRPr="008F754A">
        <w:rPr>
          <w:rFonts w:ascii="Times New Roman" w:hAnsi="Times New Roman" w:cs="Times New Roman"/>
          <w:sz w:val="24"/>
          <w:szCs w:val="24"/>
        </w:rPr>
        <w:t xml:space="preserve"> The reason </w:t>
      </w:r>
      <w:r w:rsidR="00677C32" w:rsidRPr="008F754A">
        <w:rPr>
          <w:rFonts w:ascii="Times New Roman" w:hAnsi="Times New Roman" w:cs="Times New Roman"/>
          <w:sz w:val="24"/>
          <w:szCs w:val="24"/>
        </w:rPr>
        <w:t>for using % board independence is that most of the data are in % format, so the researcher did so</w:t>
      </w:r>
      <w:r w:rsidR="008B7BED" w:rsidRPr="008F754A">
        <w:rPr>
          <w:rFonts w:ascii="Times New Roman" w:hAnsi="Times New Roman" w:cs="Times New Roman"/>
          <w:sz w:val="24"/>
          <w:szCs w:val="24"/>
        </w:rPr>
        <w:t xml:space="preserve"> to make it simple</w:t>
      </w:r>
      <w:r w:rsidR="00EE55E4" w:rsidRPr="008F754A">
        <w:rPr>
          <w:rFonts w:ascii="Times New Roman" w:hAnsi="Times New Roman" w:cs="Times New Roman"/>
          <w:sz w:val="24"/>
          <w:szCs w:val="24"/>
        </w:rPr>
        <w:t xml:space="preserve">. </w:t>
      </w:r>
      <w:r w:rsidR="00677C32" w:rsidRPr="008F754A">
        <w:rPr>
          <w:rFonts w:ascii="Times New Roman" w:hAnsi="Times New Roman" w:cs="Times New Roman"/>
          <w:sz w:val="24"/>
          <w:szCs w:val="24"/>
        </w:rPr>
        <w:t xml:space="preserve">For ROA, the author </w:t>
      </w:r>
      <w:r w:rsidR="00C47D7B" w:rsidRPr="008F754A">
        <w:rPr>
          <w:rFonts w:ascii="Times New Roman" w:hAnsi="Times New Roman" w:cs="Times New Roman"/>
          <w:sz w:val="24"/>
          <w:szCs w:val="24"/>
        </w:rPr>
        <w:t xml:space="preserve">finds that some annual reports directly provide the ROA value, but for those where ROA is not reported directly, the author calculates it by collecting </w:t>
      </w:r>
      <w:r w:rsidR="00E83B50" w:rsidRPr="008F754A">
        <w:rPr>
          <w:rFonts w:ascii="Times New Roman" w:hAnsi="Times New Roman" w:cs="Times New Roman"/>
          <w:sz w:val="24"/>
          <w:szCs w:val="24"/>
        </w:rPr>
        <w:t>total assets and net income data from the annual report.</w:t>
      </w:r>
      <w:r w:rsidR="008F754A">
        <w:rPr>
          <w:rFonts w:ascii="Times New Roman" w:hAnsi="Times New Roman" w:cs="Times New Roman"/>
          <w:sz w:val="24"/>
          <w:szCs w:val="24"/>
        </w:rPr>
        <w:t xml:space="preserve"> </w:t>
      </w:r>
      <w:r w:rsidRPr="008F754A">
        <w:rPr>
          <w:rFonts w:ascii="Times New Roman" w:hAnsi="Times New Roman" w:cs="Times New Roman"/>
          <w:sz w:val="24"/>
          <w:szCs w:val="24"/>
        </w:rPr>
        <w:t xml:space="preserve">These annual reports contain audited financial statements and information about the board of directors. </w:t>
      </w:r>
      <w:r w:rsidR="008F754A" w:rsidRPr="008F754A">
        <w:rPr>
          <w:rFonts w:ascii="Times New Roman" w:hAnsi="Times New Roman" w:cs="Times New Roman"/>
          <w:sz w:val="24"/>
          <w:szCs w:val="24"/>
        </w:rPr>
        <w:t>So</w:t>
      </w:r>
      <w:r w:rsidRPr="008F754A">
        <w:rPr>
          <w:rFonts w:ascii="Times New Roman" w:hAnsi="Times New Roman" w:cs="Times New Roman"/>
          <w:sz w:val="24"/>
          <w:szCs w:val="24"/>
        </w:rPr>
        <w:t>, they are considered reliable sources of financial and corporate governance data.</w:t>
      </w:r>
    </w:p>
    <w:p w14:paraId="4B898EF1" w14:textId="77777777" w:rsidR="00013E12" w:rsidRDefault="00013E12" w:rsidP="002A5F42">
      <w:pPr>
        <w:spacing w:before="100" w:beforeAutospacing="1" w:after="100" w:afterAutospacing="1" w:line="240" w:lineRule="auto"/>
        <w:rPr>
          <w:rFonts w:ascii="Times New Roman" w:eastAsia="Times New Roman" w:hAnsi="Times New Roman" w:cs="Times New Roman"/>
          <w:sz w:val="24"/>
          <w:szCs w:val="24"/>
        </w:rPr>
      </w:pPr>
    </w:p>
    <w:p w14:paraId="24CE5580" w14:textId="68067F5F" w:rsidR="001562B5" w:rsidRDefault="001562B5" w:rsidP="00DE30E4">
      <w:pPr>
        <w:spacing w:before="100" w:beforeAutospacing="1" w:after="100" w:afterAutospacing="1" w:line="240" w:lineRule="auto"/>
        <w:jc w:val="both"/>
        <w:rPr>
          <w:rFonts w:ascii="Times New Roman" w:eastAsia="Times New Roman" w:hAnsi="Times New Roman" w:cs="Times New Roman"/>
          <w:sz w:val="24"/>
          <w:szCs w:val="24"/>
        </w:rPr>
      </w:pPr>
      <w:r w:rsidRPr="001562B5">
        <w:rPr>
          <w:rFonts w:ascii="Times New Roman" w:hAnsi="Times New Roman" w:cs="Times New Roman"/>
          <w:sz w:val="24"/>
          <w:szCs w:val="24"/>
        </w:rPr>
        <w:t xml:space="preserve">Macroeconomic data are collected from official UK sources. </w:t>
      </w:r>
      <w:r w:rsidRPr="001562B5">
        <w:rPr>
          <w:rStyle w:val="Strong"/>
          <w:rFonts w:ascii="Times New Roman" w:hAnsi="Times New Roman" w:cs="Times New Roman"/>
          <w:b w:val="0"/>
          <w:bCs w:val="0"/>
          <w:sz w:val="24"/>
          <w:szCs w:val="24"/>
        </w:rPr>
        <w:t>Inflation</w:t>
      </w:r>
      <w:r w:rsidRPr="001562B5">
        <w:rPr>
          <w:rFonts w:ascii="Times New Roman" w:hAnsi="Times New Roman" w:cs="Times New Roman"/>
          <w:sz w:val="24"/>
          <w:szCs w:val="24"/>
        </w:rPr>
        <w:t xml:space="preserve"> and </w:t>
      </w:r>
      <w:r w:rsidRPr="001562B5">
        <w:rPr>
          <w:rStyle w:val="Strong"/>
          <w:rFonts w:ascii="Times New Roman" w:hAnsi="Times New Roman" w:cs="Times New Roman"/>
          <w:b w:val="0"/>
          <w:bCs w:val="0"/>
          <w:sz w:val="24"/>
          <w:szCs w:val="24"/>
        </w:rPr>
        <w:t>GDP growth</w:t>
      </w:r>
      <w:r w:rsidRPr="001562B5">
        <w:rPr>
          <w:rFonts w:ascii="Times New Roman" w:hAnsi="Times New Roman" w:cs="Times New Roman"/>
          <w:sz w:val="24"/>
          <w:szCs w:val="24"/>
        </w:rPr>
        <w:t xml:space="preserve"> data are collected from the </w:t>
      </w:r>
      <w:r w:rsidRPr="001562B5">
        <w:rPr>
          <w:rStyle w:val="Strong"/>
          <w:rFonts w:ascii="Times New Roman" w:hAnsi="Times New Roman" w:cs="Times New Roman"/>
          <w:b w:val="0"/>
          <w:bCs w:val="0"/>
          <w:sz w:val="24"/>
          <w:szCs w:val="24"/>
        </w:rPr>
        <w:t>Office for National Statistics (ONS)</w:t>
      </w:r>
      <w:r w:rsidRPr="001562B5">
        <w:rPr>
          <w:rFonts w:ascii="Times New Roman" w:hAnsi="Times New Roman" w:cs="Times New Roman"/>
          <w:sz w:val="24"/>
          <w:szCs w:val="24"/>
        </w:rPr>
        <w:t xml:space="preserve">, while </w:t>
      </w:r>
      <w:r w:rsidRPr="001562B5">
        <w:rPr>
          <w:rStyle w:val="Strong"/>
          <w:rFonts w:ascii="Times New Roman" w:hAnsi="Times New Roman" w:cs="Times New Roman"/>
          <w:b w:val="0"/>
          <w:bCs w:val="0"/>
          <w:sz w:val="24"/>
          <w:szCs w:val="24"/>
        </w:rPr>
        <w:t>interest rate</w:t>
      </w:r>
      <w:r w:rsidRPr="001562B5">
        <w:rPr>
          <w:rFonts w:ascii="Times New Roman" w:hAnsi="Times New Roman" w:cs="Times New Roman"/>
          <w:sz w:val="24"/>
          <w:szCs w:val="24"/>
        </w:rPr>
        <w:t xml:space="preserve"> data are collected from the </w:t>
      </w:r>
      <w:r w:rsidRPr="001562B5">
        <w:rPr>
          <w:rStyle w:val="Strong"/>
          <w:rFonts w:ascii="Times New Roman" w:hAnsi="Times New Roman" w:cs="Times New Roman"/>
          <w:b w:val="0"/>
          <w:bCs w:val="0"/>
          <w:sz w:val="24"/>
          <w:szCs w:val="24"/>
        </w:rPr>
        <w:t>Bank of England (BoE)</w:t>
      </w:r>
      <w:r w:rsidRPr="001562B5">
        <w:rPr>
          <w:rFonts w:ascii="Times New Roman" w:hAnsi="Times New Roman" w:cs="Times New Roman"/>
          <w:sz w:val="24"/>
          <w:szCs w:val="24"/>
        </w:rPr>
        <w:t>. These sources provide accurate and reliable economic data, so they are widely used in research.</w:t>
      </w:r>
    </w:p>
    <w:p w14:paraId="570E6F74" w14:textId="0271CB8B" w:rsidR="001562B5" w:rsidRPr="00DE30E4" w:rsidRDefault="00D550D7" w:rsidP="00DE30E4">
      <w:pPr>
        <w:spacing w:before="100" w:beforeAutospacing="1" w:after="100" w:afterAutospacing="1" w:line="240" w:lineRule="auto"/>
        <w:jc w:val="both"/>
        <w:rPr>
          <w:rFonts w:ascii="Times New Roman" w:eastAsia="Times New Roman" w:hAnsi="Times New Roman" w:cs="Times New Roman"/>
          <w:sz w:val="24"/>
          <w:szCs w:val="24"/>
        </w:rPr>
      </w:pPr>
      <w:r w:rsidRPr="00DE30E4">
        <w:rPr>
          <w:rFonts w:ascii="Times New Roman" w:hAnsi="Times New Roman" w:cs="Times New Roman"/>
          <w:sz w:val="24"/>
          <w:szCs w:val="24"/>
        </w:rPr>
        <w:t xml:space="preserve">The data were collected in a simple and organized way. First, the annual reports of </w:t>
      </w:r>
      <w:r w:rsidRPr="00DE30E4">
        <w:rPr>
          <w:rStyle w:val="Strong"/>
          <w:rFonts w:ascii="Times New Roman" w:hAnsi="Times New Roman" w:cs="Times New Roman"/>
          <w:b w:val="0"/>
          <w:bCs w:val="0"/>
          <w:sz w:val="24"/>
          <w:szCs w:val="24"/>
        </w:rPr>
        <w:t>HSBC, Barclays, Lloyds Banking Group, and NatWest Group</w:t>
      </w:r>
      <w:r w:rsidRPr="00DE30E4">
        <w:rPr>
          <w:rFonts w:ascii="Times New Roman" w:hAnsi="Times New Roman" w:cs="Times New Roman"/>
          <w:sz w:val="24"/>
          <w:szCs w:val="24"/>
        </w:rPr>
        <w:t xml:space="preserve"> for </w:t>
      </w:r>
      <w:r w:rsidRPr="00DE30E4">
        <w:rPr>
          <w:rStyle w:val="Strong"/>
          <w:rFonts w:ascii="Times New Roman" w:hAnsi="Times New Roman" w:cs="Times New Roman"/>
          <w:b w:val="0"/>
          <w:bCs w:val="0"/>
          <w:sz w:val="24"/>
          <w:szCs w:val="24"/>
        </w:rPr>
        <w:t>2016 to 2025</w:t>
      </w:r>
      <w:r w:rsidRPr="00DE30E4">
        <w:rPr>
          <w:rFonts w:ascii="Times New Roman" w:hAnsi="Times New Roman" w:cs="Times New Roman"/>
          <w:sz w:val="24"/>
          <w:szCs w:val="24"/>
        </w:rPr>
        <w:t xml:space="preserve"> were downloaded from each bank's official website. Then, </w:t>
      </w:r>
      <w:r w:rsidR="00051BF3" w:rsidRPr="00DE30E4">
        <w:rPr>
          <w:rFonts w:ascii="Times New Roman" w:hAnsi="Times New Roman" w:cs="Times New Roman"/>
          <w:sz w:val="24"/>
          <w:szCs w:val="24"/>
        </w:rPr>
        <w:t>data such as</w:t>
      </w:r>
      <w:r w:rsidRPr="00DE30E4">
        <w:rPr>
          <w:rFonts w:ascii="Times New Roman" w:hAnsi="Times New Roman" w:cs="Times New Roman"/>
          <w:b/>
          <w:bCs/>
          <w:sz w:val="24"/>
          <w:szCs w:val="24"/>
        </w:rPr>
        <w:t xml:space="preserve"> </w:t>
      </w:r>
      <w:r w:rsidRPr="00DE30E4">
        <w:rPr>
          <w:rStyle w:val="Strong"/>
          <w:rFonts w:ascii="Times New Roman" w:hAnsi="Times New Roman" w:cs="Times New Roman"/>
          <w:b w:val="0"/>
          <w:bCs w:val="0"/>
          <w:sz w:val="24"/>
          <w:szCs w:val="24"/>
        </w:rPr>
        <w:t>Return on Assets (ROA), board size, and board independence</w:t>
      </w:r>
      <w:r w:rsidR="00051BF3" w:rsidRPr="00DE30E4">
        <w:rPr>
          <w:rFonts w:ascii="Times New Roman" w:hAnsi="Times New Roman" w:cs="Times New Roman"/>
          <w:sz w:val="24"/>
          <w:szCs w:val="24"/>
        </w:rPr>
        <w:t xml:space="preserve"> were collected, calculated where required,</w:t>
      </w:r>
      <w:r w:rsidR="0046730C" w:rsidRPr="00DE30E4">
        <w:rPr>
          <w:rFonts w:ascii="Times New Roman" w:hAnsi="Times New Roman" w:cs="Times New Roman"/>
          <w:sz w:val="24"/>
          <w:szCs w:val="24"/>
        </w:rPr>
        <w:t xml:space="preserve"> and</w:t>
      </w:r>
      <w:r w:rsidRPr="00DE30E4">
        <w:rPr>
          <w:rFonts w:ascii="Times New Roman" w:hAnsi="Times New Roman" w:cs="Times New Roman"/>
          <w:sz w:val="24"/>
          <w:szCs w:val="24"/>
        </w:rPr>
        <w:t xml:space="preserve"> recorded. </w:t>
      </w:r>
      <w:r w:rsidRPr="00DE30E4">
        <w:rPr>
          <w:rStyle w:val="Strong"/>
          <w:rFonts w:ascii="Times New Roman" w:hAnsi="Times New Roman" w:cs="Times New Roman"/>
          <w:b w:val="0"/>
          <w:bCs w:val="0"/>
          <w:sz w:val="24"/>
          <w:szCs w:val="24"/>
        </w:rPr>
        <w:t>Board size</w:t>
      </w:r>
      <w:r w:rsidRPr="00DE30E4">
        <w:rPr>
          <w:rFonts w:ascii="Times New Roman" w:hAnsi="Times New Roman" w:cs="Times New Roman"/>
          <w:sz w:val="24"/>
          <w:szCs w:val="24"/>
        </w:rPr>
        <w:t xml:space="preserve"> was measured by counting the total number of directors each year. </w:t>
      </w:r>
      <w:r w:rsidRPr="00DE30E4">
        <w:rPr>
          <w:rStyle w:val="Strong"/>
          <w:rFonts w:ascii="Times New Roman" w:hAnsi="Times New Roman" w:cs="Times New Roman"/>
          <w:b w:val="0"/>
          <w:bCs w:val="0"/>
          <w:sz w:val="24"/>
          <w:szCs w:val="24"/>
        </w:rPr>
        <w:t>Board independence</w:t>
      </w:r>
      <w:r w:rsidRPr="00DE30E4">
        <w:rPr>
          <w:rFonts w:ascii="Times New Roman" w:hAnsi="Times New Roman" w:cs="Times New Roman"/>
          <w:sz w:val="24"/>
          <w:szCs w:val="24"/>
        </w:rPr>
        <w:t xml:space="preserve"> was measured by dividing the number of independent non-executive directors by the total number of board directors and multiplying the result by 100.</w:t>
      </w:r>
    </w:p>
    <w:p w14:paraId="23D7C1FC" w14:textId="4DF76325" w:rsidR="003B4142" w:rsidRDefault="003B4142" w:rsidP="000C06EE">
      <w:pPr>
        <w:spacing w:before="100" w:beforeAutospacing="1" w:after="100" w:afterAutospacing="1" w:line="240" w:lineRule="auto"/>
        <w:jc w:val="both"/>
        <w:rPr>
          <w:rFonts w:ascii="Times New Roman" w:eastAsia="Times New Roman" w:hAnsi="Times New Roman" w:cs="Times New Roman"/>
          <w:sz w:val="24"/>
          <w:szCs w:val="24"/>
        </w:rPr>
      </w:pPr>
      <w:r w:rsidRPr="003B4142">
        <w:rPr>
          <w:rFonts w:ascii="Times New Roman" w:hAnsi="Times New Roman" w:cs="Times New Roman"/>
          <w:sz w:val="24"/>
          <w:szCs w:val="24"/>
        </w:rPr>
        <w:t xml:space="preserve">After collecting the data from the banks, the macroeconomic data were collected for the same period, from </w:t>
      </w:r>
      <w:r w:rsidRPr="003B4142">
        <w:rPr>
          <w:rStyle w:val="Strong"/>
          <w:rFonts w:ascii="Times New Roman" w:hAnsi="Times New Roman" w:cs="Times New Roman"/>
          <w:b w:val="0"/>
          <w:bCs w:val="0"/>
          <w:sz w:val="24"/>
          <w:szCs w:val="24"/>
        </w:rPr>
        <w:t>2016 to 2025</w:t>
      </w:r>
      <w:r w:rsidRPr="003B4142">
        <w:rPr>
          <w:rFonts w:ascii="Times New Roman" w:hAnsi="Times New Roman" w:cs="Times New Roman"/>
          <w:sz w:val="24"/>
          <w:szCs w:val="24"/>
        </w:rPr>
        <w:t>.</w:t>
      </w:r>
      <w:r w:rsidRPr="003B4142">
        <w:rPr>
          <w:rFonts w:ascii="Times New Roman" w:hAnsi="Times New Roman" w:cs="Times New Roman"/>
          <w:b/>
          <w:bCs/>
          <w:sz w:val="24"/>
          <w:szCs w:val="24"/>
        </w:rPr>
        <w:t xml:space="preserve"> </w:t>
      </w:r>
      <w:r w:rsidRPr="003B4142">
        <w:rPr>
          <w:rStyle w:val="Strong"/>
          <w:rFonts w:ascii="Times New Roman" w:hAnsi="Times New Roman" w:cs="Times New Roman"/>
          <w:b w:val="0"/>
          <w:bCs w:val="0"/>
          <w:sz w:val="24"/>
          <w:szCs w:val="24"/>
        </w:rPr>
        <w:t>Inflation</w:t>
      </w:r>
      <w:r w:rsidRPr="003B4142">
        <w:rPr>
          <w:rFonts w:ascii="Times New Roman" w:hAnsi="Times New Roman" w:cs="Times New Roman"/>
          <w:sz w:val="24"/>
          <w:szCs w:val="24"/>
        </w:rPr>
        <w:t xml:space="preserve"> and </w:t>
      </w:r>
      <w:r w:rsidRPr="003B4142">
        <w:rPr>
          <w:rStyle w:val="Strong"/>
          <w:rFonts w:ascii="Times New Roman" w:hAnsi="Times New Roman" w:cs="Times New Roman"/>
          <w:b w:val="0"/>
          <w:bCs w:val="0"/>
          <w:sz w:val="24"/>
          <w:szCs w:val="24"/>
        </w:rPr>
        <w:t>GDP growth</w:t>
      </w:r>
      <w:r w:rsidRPr="003B4142">
        <w:rPr>
          <w:rFonts w:ascii="Times New Roman" w:hAnsi="Times New Roman" w:cs="Times New Roman"/>
          <w:sz w:val="24"/>
          <w:szCs w:val="24"/>
        </w:rPr>
        <w:t xml:space="preserve"> data were collected from the </w:t>
      </w:r>
      <w:r w:rsidRPr="003B4142">
        <w:rPr>
          <w:rStyle w:val="Strong"/>
          <w:rFonts w:ascii="Times New Roman" w:hAnsi="Times New Roman" w:cs="Times New Roman"/>
          <w:b w:val="0"/>
          <w:bCs w:val="0"/>
          <w:sz w:val="24"/>
          <w:szCs w:val="24"/>
        </w:rPr>
        <w:t>Office for National Statistics (ONS)</w:t>
      </w:r>
      <w:r w:rsidRPr="003B4142">
        <w:rPr>
          <w:rFonts w:ascii="Times New Roman" w:hAnsi="Times New Roman" w:cs="Times New Roman"/>
          <w:sz w:val="24"/>
          <w:szCs w:val="24"/>
        </w:rPr>
        <w:t xml:space="preserve">, while </w:t>
      </w:r>
      <w:r w:rsidRPr="003B4142">
        <w:rPr>
          <w:rStyle w:val="Strong"/>
          <w:rFonts w:ascii="Times New Roman" w:hAnsi="Times New Roman" w:cs="Times New Roman"/>
          <w:b w:val="0"/>
          <w:bCs w:val="0"/>
          <w:sz w:val="24"/>
          <w:szCs w:val="24"/>
        </w:rPr>
        <w:t>interest rate</w:t>
      </w:r>
      <w:r w:rsidRPr="003B4142">
        <w:rPr>
          <w:rFonts w:ascii="Times New Roman" w:hAnsi="Times New Roman" w:cs="Times New Roman"/>
          <w:sz w:val="24"/>
          <w:szCs w:val="24"/>
        </w:rPr>
        <w:t xml:space="preserve"> data were collected from the </w:t>
      </w:r>
      <w:r w:rsidRPr="003B4142">
        <w:rPr>
          <w:rStyle w:val="Strong"/>
          <w:rFonts w:ascii="Times New Roman" w:hAnsi="Times New Roman" w:cs="Times New Roman"/>
          <w:b w:val="0"/>
          <w:bCs w:val="0"/>
          <w:sz w:val="24"/>
          <w:szCs w:val="24"/>
        </w:rPr>
        <w:t>Bank of England (BoE)</w:t>
      </w:r>
      <w:r w:rsidRPr="003B4142">
        <w:rPr>
          <w:rFonts w:ascii="Times New Roman" w:hAnsi="Times New Roman" w:cs="Times New Roman"/>
          <w:sz w:val="24"/>
          <w:szCs w:val="24"/>
        </w:rPr>
        <w:t xml:space="preserve">. These organizations provide official and reliable economic data. </w:t>
      </w:r>
    </w:p>
    <w:p w14:paraId="1B1C3150" w14:textId="77777777" w:rsidR="000C06EE" w:rsidRDefault="002A5F42" w:rsidP="000C06EE">
      <w:pPr>
        <w:spacing w:before="100" w:beforeAutospacing="1" w:after="100" w:afterAutospacing="1" w:line="240" w:lineRule="auto"/>
        <w:jc w:val="both"/>
        <w:rPr>
          <w:rFonts w:ascii="Times New Roman" w:eastAsia="Times New Roman" w:hAnsi="Times New Roman" w:cs="Times New Roman"/>
          <w:sz w:val="24"/>
          <w:szCs w:val="24"/>
        </w:rPr>
      </w:pPr>
      <w:r w:rsidRPr="002A5F42">
        <w:rPr>
          <w:rFonts w:ascii="Times New Roman" w:eastAsia="Times New Roman" w:hAnsi="Times New Roman" w:cs="Times New Roman"/>
          <w:sz w:val="24"/>
          <w:szCs w:val="24"/>
        </w:rPr>
        <w:t xml:space="preserve">Once all the data had been collected, </w:t>
      </w:r>
      <w:r w:rsidR="006B68F3">
        <w:rPr>
          <w:rFonts w:ascii="Times New Roman" w:eastAsia="Times New Roman" w:hAnsi="Times New Roman" w:cs="Times New Roman"/>
          <w:sz w:val="24"/>
          <w:szCs w:val="24"/>
        </w:rPr>
        <w:t>it was organized into a single dataset in</w:t>
      </w:r>
      <w:r w:rsidRPr="002A5F42">
        <w:rPr>
          <w:rFonts w:ascii="Times New Roman" w:eastAsia="Times New Roman" w:hAnsi="Times New Roman" w:cs="Times New Roman"/>
          <w:sz w:val="24"/>
          <w:szCs w:val="24"/>
        </w:rPr>
        <w:t xml:space="preserve"> </w:t>
      </w:r>
      <w:r w:rsidRPr="006B68F3">
        <w:rPr>
          <w:rFonts w:ascii="Times New Roman" w:eastAsia="Times New Roman" w:hAnsi="Times New Roman" w:cs="Times New Roman"/>
          <w:sz w:val="24"/>
          <w:szCs w:val="24"/>
        </w:rPr>
        <w:t>Microsoft Exc</w:t>
      </w:r>
      <w:r w:rsidR="006B68F3">
        <w:rPr>
          <w:rFonts w:ascii="Times New Roman" w:eastAsia="Times New Roman" w:hAnsi="Times New Roman" w:cs="Times New Roman"/>
          <w:sz w:val="24"/>
          <w:szCs w:val="24"/>
        </w:rPr>
        <w:t>el</w:t>
      </w:r>
      <w:r w:rsidRPr="002A5F42">
        <w:rPr>
          <w:rFonts w:ascii="Times New Roman" w:eastAsia="Times New Roman" w:hAnsi="Times New Roman" w:cs="Times New Roman"/>
          <w:sz w:val="24"/>
          <w:szCs w:val="24"/>
        </w:rPr>
        <w:t xml:space="preserve">. Each row represented one bank in one financial year, while each column represented one variable included in the study. The dataset was carefully checked </w:t>
      </w:r>
      <w:r w:rsidR="006B68F3">
        <w:rPr>
          <w:rFonts w:ascii="Times New Roman" w:eastAsia="Times New Roman" w:hAnsi="Times New Roman" w:cs="Times New Roman"/>
          <w:sz w:val="24"/>
          <w:szCs w:val="24"/>
        </w:rPr>
        <w:t>for missing values, calculation errors, and inconsistencies before statistical analysis was conducted</w:t>
      </w:r>
      <w:r w:rsidRPr="002A5F42">
        <w:rPr>
          <w:rFonts w:ascii="Times New Roman" w:eastAsia="Times New Roman" w:hAnsi="Times New Roman" w:cs="Times New Roman"/>
          <w:sz w:val="24"/>
          <w:szCs w:val="24"/>
        </w:rPr>
        <w:t xml:space="preserve">. </w:t>
      </w:r>
    </w:p>
    <w:p w14:paraId="7C59BA89" w14:textId="77777777" w:rsidR="00782906" w:rsidRDefault="00E17B1B" w:rsidP="00300937">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054661" w:rsidRPr="00054661">
        <w:rPr>
          <w:rFonts w:ascii="Times New Roman" w:eastAsia="Times New Roman" w:hAnsi="Times New Roman" w:cs="Times New Roman"/>
          <w:sz w:val="24"/>
          <w:szCs w:val="24"/>
        </w:rPr>
        <w:t>econdary data</w:t>
      </w:r>
      <w:r>
        <w:rPr>
          <w:rFonts w:ascii="Times New Roman" w:eastAsia="Times New Roman" w:hAnsi="Times New Roman" w:cs="Times New Roman"/>
          <w:sz w:val="24"/>
          <w:szCs w:val="24"/>
        </w:rPr>
        <w:t xml:space="preserve"> used in research</w:t>
      </w:r>
      <w:r w:rsidR="00054661" w:rsidRPr="00054661">
        <w:rPr>
          <w:rFonts w:ascii="Times New Roman" w:eastAsia="Times New Roman" w:hAnsi="Times New Roman" w:cs="Times New Roman"/>
          <w:sz w:val="24"/>
          <w:szCs w:val="24"/>
        </w:rPr>
        <w:t xml:space="preserve"> has several benefits. </w:t>
      </w:r>
      <w:r w:rsidR="00782906">
        <w:rPr>
          <w:rFonts w:ascii="Times New Roman" w:eastAsia="Times New Roman" w:hAnsi="Times New Roman" w:cs="Times New Roman"/>
          <w:sz w:val="24"/>
          <w:szCs w:val="24"/>
        </w:rPr>
        <w:t>Such as</w:t>
      </w:r>
      <w:r w:rsidR="00054661" w:rsidRPr="00054661">
        <w:rPr>
          <w:rFonts w:ascii="Times New Roman" w:eastAsia="Times New Roman" w:hAnsi="Times New Roman" w:cs="Times New Roman"/>
          <w:sz w:val="24"/>
          <w:szCs w:val="24"/>
        </w:rPr>
        <w:t xml:space="preserve">, it saves time because the data have already been collected. It also saves money because no surveys or interviews are needed. </w:t>
      </w:r>
      <w:r w:rsidR="00782906">
        <w:rPr>
          <w:rFonts w:ascii="Times New Roman" w:eastAsia="Times New Roman" w:hAnsi="Times New Roman" w:cs="Times New Roman"/>
          <w:sz w:val="24"/>
          <w:szCs w:val="24"/>
        </w:rPr>
        <w:t>Then</w:t>
      </w:r>
      <w:r w:rsidR="00054661" w:rsidRPr="00054661">
        <w:rPr>
          <w:rFonts w:ascii="Times New Roman" w:eastAsia="Times New Roman" w:hAnsi="Times New Roman" w:cs="Times New Roman"/>
          <w:sz w:val="24"/>
          <w:szCs w:val="24"/>
        </w:rPr>
        <w:t>, annual reports and official government websites provide reliable</w:t>
      </w:r>
      <w:r w:rsidR="009677DD">
        <w:rPr>
          <w:rFonts w:ascii="Times New Roman" w:eastAsia="Times New Roman" w:hAnsi="Times New Roman" w:cs="Times New Roman"/>
          <w:sz w:val="24"/>
          <w:szCs w:val="24"/>
        </w:rPr>
        <w:t>, trustworthy</w:t>
      </w:r>
      <w:r w:rsidR="00054661" w:rsidRPr="00054661">
        <w:rPr>
          <w:rFonts w:ascii="Times New Roman" w:eastAsia="Times New Roman" w:hAnsi="Times New Roman" w:cs="Times New Roman"/>
          <w:sz w:val="24"/>
          <w:szCs w:val="24"/>
        </w:rPr>
        <w:t xml:space="preserve"> data. This helps improve the quality of the research. </w:t>
      </w:r>
      <w:r w:rsidR="00782906">
        <w:rPr>
          <w:rFonts w:ascii="Times New Roman" w:eastAsia="Times New Roman" w:hAnsi="Times New Roman" w:cs="Times New Roman"/>
          <w:sz w:val="24"/>
          <w:szCs w:val="24"/>
        </w:rPr>
        <w:t>Also</w:t>
      </w:r>
      <w:r w:rsidR="00054661" w:rsidRPr="00054661">
        <w:rPr>
          <w:rFonts w:ascii="Times New Roman" w:eastAsia="Times New Roman" w:hAnsi="Times New Roman" w:cs="Times New Roman"/>
          <w:sz w:val="24"/>
          <w:szCs w:val="24"/>
        </w:rPr>
        <w:t xml:space="preserve">, secondary data allow the researcher to study information over many years. </w:t>
      </w:r>
    </w:p>
    <w:p w14:paraId="659376C1" w14:textId="5001E979" w:rsidR="000C06EE" w:rsidRPr="00FA0235" w:rsidRDefault="00FA0235" w:rsidP="00FA0235">
      <w:pPr>
        <w:spacing w:before="100" w:beforeAutospacing="1" w:after="100" w:afterAutospacing="1" w:line="240" w:lineRule="auto"/>
        <w:jc w:val="both"/>
        <w:rPr>
          <w:rFonts w:ascii="Times New Roman" w:eastAsia="Times New Roman" w:hAnsi="Times New Roman" w:cs="Times New Roman"/>
          <w:sz w:val="24"/>
          <w:szCs w:val="24"/>
        </w:rPr>
      </w:pPr>
      <w:r w:rsidRPr="00FA0235">
        <w:rPr>
          <w:rFonts w:ascii="Times New Roman" w:hAnsi="Times New Roman" w:cs="Times New Roman"/>
          <w:sz w:val="24"/>
          <w:szCs w:val="24"/>
        </w:rPr>
        <w:t xml:space="preserve">But secondary data also have some limitations. The researcher cannot control how the data were collected. If there are mistakes in the published data, they may affect the results of the study. The study can only use </w:t>
      </w:r>
      <w:r w:rsidR="009F7F18">
        <w:rPr>
          <w:rFonts w:ascii="Times New Roman" w:hAnsi="Times New Roman" w:cs="Times New Roman"/>
          <w:sz w:val="24"/>
          <w:szCs w:val="24"/>
        </w:rPr>
        <w:t xml:space="preserve">information available in annual reports and on </w:t>
      </w:r>
      <w:r w:rsidRPr="00FA0235">
        <w:rPr>
          <w:rFonts w:ascii="Times New Roman" w:hAnsi="Times New Roman" w:cs="Times New Roman"/>
          <w:sz w:val="24"/>
          <w:szCs w:val="24"/>
        </w:rPr>
        <w:t>official websites. Data that are not publicly available cannot be used. Even these limitations, secondary data are the most suitable choice for this study because they provide reliable and comparable data for the analysis.</w:t>
      </w:r>
    </w:p>
    <w:p w14:paraId="5A27A3C5" w14:textId="25F28529" w:rsidR="000C06EE" w:rsidRPr="0017767F" w:rsidRDefault="00625733" w:rsidP="0017767F">
      <w:pPr>
        <w:spacing w:before="100" w:beforeAutospacing="1" w:after="100" w:afterAutospacing="1" w:line="240" w:lineRule="auto"/>
        <w:jc w:val="both"/>
        <w:rPr>
          <w:rFonts w:ascii="Times New Roman" w:eastAsia="Times New Roman" w:hAnsi="Times New Roman" w:cs="Times New Roman"/>
          <w:sz w:val="24"/>
          <w:szCs w:val="24"/>
        </w:rPr>
      </w:pPr>
      <w:r w:rsidRPr="0017767F">
        <w:rPr>
          <w:rFonts w:ascii="Times New Roman" w:hAnsi="Times New Roman" w:cs="Times New Roman"/>
          <w:sz w:val="24"/>
          <w:szCs w:val="24"/>
        </w:rPr>
        <w:t xml:space="preserve">Overall, the data collection method used in this study is suitable because it provides reliable and accurate data from trusted public sources. Using secondary data helps the </w:t>
      </w:r>
      <w:r w:rsidR="0017767F" w:rsidRPr="0017767F">
        <w:rPr>
          <w:rFonts w:ascii="Times New Roman" w:hAnsi="Times New Roman" w:cs="Times New Roman"/>
          <w:sz w:val="24"/>
          <w:szCs w:val="24"/>
        </w:rPr>
        <w:t>author</w:t>
      </w:r>
      <w:r w:rsidRPr="0017767F">
        <w:rPr>
          <w:rFonts w:ascii="Times New Roman" w:hAnsi="Times New Roman" w:cs="Times New Roman"/>
          <w:sz w:val="24"/>
          <w:szCs w:val="24"/>
        </w:rPr>
        <w:t xml:space="preserve"> </w:t>
      </w:r>
      <w:r w:rsidR="0017767F" w:rsidRPr="0017767F">
        <w:rPr>
          <w:rFonts w:ascii="Times New Roman" w:hAnsi="Times New Roman" w:cs="Times New Roman"/>
          <w:sz w:val="24"/>
          <w:szCs w:val="24"/>
        </w:rPr>
        <w:t>evaluate</w:t>
      </w:r>
      <w:r w:rsidRPr="0017767F">
        <w:rPr>
          <w:rFonts w:ascii="Times New Roman" w:hAnsi="Times New Roman" w:cs="Times New Roman"/>
          <w:sz w:val="24"/>
          <w:szCs w:val="24"/>
        </w:rPr>
        <w:t xml:space="preserve"> the relationships among macroeconomic factors, corporate governance, and the profitability of major UK commercial banks.</w:t>
      </w:r>
    </w:p>
    <w:p w14:paraId="49A55ED8" w14:textId="77777777" w:rsidR="00054661" w:rsidRDefault="00054661" w:rsidP="002A5F42">
      <w:pPr>
        <w:spacing w:before="100" w:beforeAutospacing="1" w:after="100" w:afterAutospacing="1" w:line="240" w:lineRule="auto"/>
        <w:rPr>
          <w:rFonts w:ascii="Times New Roman" w:eastAsia="Times New Roman" w:hAnsi="Times New Roman" w:cs="Times New Roman"/>
          <w:sz w:val="24"/>
          <w:szCs w:val="24"/>
        </w:rPr>
      </w:pPr>
    </w:p>
    <w:p w14:paraId="3D911D2C" w14:textId="77777777" w:rsidR="00054661" w:rsidRDefault="00054661" w:rsidP="002A5F42">
      <w:pPr>
        <w:spacing w:before="100" w:beforeAutospacing="1" w:after="100" w:afterAutospacing="1" w:line="240" w:lineRule="auto"/>
        <w:rPr>
          <w:rFonts w:ascii="Times New Roman" w:eastAsia="Times New Roman" w:hAnsi="Times New Roman" w:cs="Times New Roman"/>
          <w:sz w:val="24"/>
          <w:szCs w:val="24"/>
        </w:rPr>
      </w:pPr>
    </w:p>
    <w:p w14:paraId="4B048532" w14:textId="77777777" w:rsidR="004276FD" w:rsidRDefault="004276FD" w:rsidP="009516C7">
      <w:pPr>
        <w:pStyle w:val="isselectedend"/>
        <w:rPr>
          <w:b/>
          <w:bCs/>
        </w:rPr>
      </w:pPr>
    </w:p>
    <w:p w14:paraId="51930BC2" w14:textId="28727BCF" w:rsidR="00BF70A4" w:rsidRDefault="00377A12" w:rsidP="004276FD">
      <w:pPr>
        <w:pStyle w:val="Heading2"/>
      </w:pPr>
      <w:bookmarkStart w:id="26" w:name="_Toc239076670"/>
      <w:r>
        <w:rPr>
          <w:noProof/>
        </w:rPr>
        <mc:AlternateContent>
          <mc:Choice Requires="wps">
            <w:drawing>
              <wp:anchor distT="0" distB="0" distL="114300" distR="114300" simplePos="0" relativeHeight="251658350" behindDoc="0" locked="0" layoutInCell="1" allowOverlap="1" wp14:anchorId="327A5025" wp14:editId="587E8C7D">
                <wp:simplePos x="0" y="0"/>
                <wp:positionH relativeFrom="column">
                  <wp:posOffset>161925</wp:posOffset>
                </wp:positionH>
                <wp:positionV relativeFrom="paragraph">
                  <wp:posOffset>351790</wp:posOffset>
                </wp:positionV>
                <wp:extent cx="1981200" cy="419100"/>
                <wp:effectExtent l="0" t="0" r="19050" b="19050"/>
                <wp:wrapNone/>
                <wp:docPr id="53" name="Text Box 53"/>
                <wp:cNvGraphicFramePr/>
                <a:graphic xmlns:a="http://schemas.openxmlformats.org/drawingml/2006/main">
                  <a:graphicData uri="http://schemas.microsoft.com/office/word/2010/wordprocessingShape">
                    <wps:wsp>
                      <wps:cNvSpPr txBox="1"/>
                      <wps:spPr>
                        <a:xfrm>
                          <a:off x="0" y="0"/>
                          <a:ext cx="1981200" cy="419100"/>
                        </a:xfrm>
                        <a:prstGeom prst="rect">
                          <a:avLst/>
                        </a:prstGeom>
                        <a:solidFill>
                          <a:schemeClr val="lt1"/>
                        </a:solidFill>
                        <a:ln w="6350">
                          <a:solidFill>
                            <a:prstClr val="black"/>
                          </a:solidFill>
                        </a:ln>
                      </wps:spPr>
                      <wps:txbx>
                        <w:txbxContent>
                          <w:p w14:paraId="37736407" w14:textId="79B54C2E" w:rsidR="0004399E" w:rsidRPr="00377A12" w:rsidRDefault="0004399E" w:rsidP="00377A12">
                            <w:pPr>
                              <w:jc w:val="center"/>
                              <w:rPr>
                                <w:rFonts w:ascii="Times New Roman" w:hAnsi="Times New Roman" w:cs="Times New Roman"/>
                                <w:sz w:val="24"/>
                                <w:szCs w:val="24"/>
                              </w:rPr>
                            </w:pPr>
                            <w:r w:rsidRPr="00377A12">
                              <w:rPr>
                                <w:rFonts w:ascii="Times New Roman" w:hAnsi="Times New Roman" w:cs="Times New Roman"/>
                                <w:sz w:val="24"/>
                                <w:szCs w:val="24"/>
                              </w:rPr>
                              <w:t>Variables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7A5025" id="Text Box 53" o:spid="_x0000_s1070" type="#_x0000_t202" style="position:absolute;margin-left:12.75pt;margin-top:27.7pt;width:156pt;height:33pt;z-index:2516583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" fillcolor="white [3201]" strokeweight=".5pt">
                <v:textbox>
                  <w:txbxContent>
                    <w:p w14:paraId="37736407" w14:textId="79B54C2E" w:rsidR="0004399E" w:rsidRPr="00377A12" w:rsidRDefault="0004399E" w:rsidP="00377A12">
                      <w:pPr>
                        <w:jc w:val="center"/>
                        <w:rPr>
                          <w:rFonts w:ascii="Times New Roman" w:hAnsi="Times New Roman" w:cs="Times New Roman"/>
                          <w:sz w:val="24"/>
                          <w:szCs w:val="24"/>
                        </w:rPr>
                      </w:pPr>
                      <w:r w:rsidRPr="00377A12">
                        <w:rPr>
                          <w:rFonts w:ascii="Times New Roman" w:hAnsi="Times New Roman" w:cs="Times New Roman"/>
                          <w:sz w:val="24"/>
                          <w:szCs w:val="24"/>
                        </w:rPr>
                        <w:t>Variables</w:t>
                      </w:r>
                    </w:p>
                  </w:txbxContent>
                </v:textbox>
              </v:shape>
            </w:pict>
          </mc:Fallback>
        </mc:AlternateContent>
      </w:r>
      <w:r w:rsidR="00CD6FD7" w:rsidRPr="00961182">
        <w:t>Variables Used in this study</w:t>
      </w:r>
      <w:bookmarkEnd w:id="26"/>
    </w:p>
    <w:p w14:paraId="7046A5A0" w14:textId="77777777" w:rsidR="004276FD" w:rsidRDefault="004276FD" w:rsidP="009516C7">
      <w:pPr>
        <w:pStyle w:val="isselectedend"/>
        <w:rPr>
          <w:b/>
          <w:bCs/>
        </w:rPr>
      </w:pPr>
    </w:p>
    <w:p w14:paraId="4B6892BC" w14:textId="3CEC2B9D" w:rsidR="0004399E" w:rsidRDefault="00281355" w:rsidP="009516C7">
      <w:pPr>
        <w:pStyle w:val="isselectedend"/>
        <w:rPr>
          <w:b/>
          <w:bCs/>
        </w:rPr>
      </w:pPr>
      <w:r>
        <w:rPr>
          <w:b/>
          <w:bCs/>
          <w:noProof/>
        </w:rPr>
        <mc:AlternateContent>
          <mc:Choice Requires="wps">
            <w:drawing>
              <wp:anchor distT="0" distB="0" distL="114300" distR="114300" simplePos="0" relativeHeight="251658363" behindDoc="0" locked="0" layoutInCell="1" allowOverlap="1" wp14:anchorId="4B51EF04" wp14:editId="1F26FD8B">
                <wp:simplePos x="0" y="0"/>
                <wp:positionH relativeFrom="column">
                  <wp:posOffset>1266824</wp:posOffset>
                </wp:positionH>
                <wp:positionV relativeFrom="paragraph">
                  <wp:posOffset>312420</wp:posOffset>
                </wp:positionV>
                <wp:extent cx="1743075" cy="0"/>
                <wp:effectExtent l="0" t="76200" r="9525" b="95250"/>
                <wp:wrapNone/>
                <wp:docPr id="128" name="Straight Arrow Connector 128"/>
                <wp:cNvGraphicFramePr/>
                <a:graphic xmlns:a="http://schemas.openxmlformats.org/drawingml/2006/main">
                  <a:graphicData uri="http://schemas.microsoft.com/office/word/2010/wordprocessingShape">
                    <wps:wsp>
                      <wps:cNvCnPr/>
                      <wps:spPr>
                        <a:xfrm>
                          <a:off x="0" y="0"/>
                          <a:ext cx="174307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314E9E2C" id="_x0000_t32" coordsize="21600,21600" o:spt="32" o:oned="t" path="m,l21600,21600e" filled="f">
                <v:path arrowok="t" fillok="f" o:connecttype="none"/>
                <o:lock v:ext="edit" shapetype="t"/>
              </v:shapetype>
              <v:shape id="Straight Arrow Connector 128" o:spid="_x0000_s1026" type="#_x0000_t32" style="position:absolute;margin-left:99.75pt;margin-top:24.6pt;width:137.25pt;height:0;z-index:2517289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" strokecolor="black [3200]" strokeweight="1.5pt">
                <v:stroke endarrow="block" joinstyle="miter"/>
              </v:shape>
            </w:pict>
          </mc:Fallback>
        </mc:AlternateContent>
      </w:r>
      <w:r w:rsidR="00FB2B4D">
        <w:rPr>
          <w:b/>
          <w:bCs/>
          <w:noProof/>
        </w:rPr>
        <mc:AlternateContent>
          <mc:Choice Requires="wps">
            <w:drawing>
              <wp:anchor distT="0" distB="0" distL="114300" distR="114300" simplePos="0" relativeHeight="251658352" behindDoc="0" locked="0" layoutInCell="1" allowOverlap="1" wp14:anchorId="5334C9EA" wp14:editId="292AF7FF">
                <wp:simplePos x="0" y="0"/>
                <wp:positionH relativeFrom="column">
                  <wp:posOffset>3009900</wp:posOffset>
                </wp:positionH>
                <wp:positionV relativeFrom="paragraph">
                  <wp:posOffset>149860</wp:posOffset>
                </wp:positionV>
                <wp:extent cx="1762125" cy="371475"/>
                <wp:effectExtent l="0" t="0" r="28575" b="28575"/>
                <wp:wrapNone/>
                <wp:docPr id="85" name="Text Box 85"/>
                <wp:cNvGraphicFramePr/>
                <a:graphic xmlns:a="http://schemas.openxmlformats.org/drawingml/2006/main">
                  <a:graphicData uri="http://schemas.microsoft.com/office/word/2010/wordprocessingShape">
                    <wps:wsp>
                      <wps:cNvSpPr txBox="1"/>
                      <wps:spPr>
                        <a:xfrm>
                          <a:off x="0" y="0"/>
                          <a:ext cx="1762125" cy="371475"/>
                        </a:xfrm>
                        <a:prstGeom prst="rect">
                          <a:avLst/>
                        </a:prstGeom>
                        <a:solidFill>
                          <a:schemeClr val="lt1"/>
                        </a:solidFill>
                        <a:ln w="6350">
                          <a:solidFill>
                            <a:prstClr val="black"/>
                          </a:solidFill>
                        </a:ln>
                      </wps:spPr>
                      <wps:txbx>
                        <w:txbxContent>
                          <w:p w14:paraId="1B80A832" w14:textId="3DBC0B15" w:rsidR="0004399E" w:rsidRPr="00377A12" w:rsidRDefault="0004399E" w:rsidP="00377A12">
                            <w:pPr>
                              <w:jc w:val="center"/>
                              <w:rPr>
                                <w:rFonts w:ascii="Times New Roman" w:hAnsi="Times New Roman" w:cs="Times New Roman"/>
                                <w:sz w:val="24"/>
                                <w:szCs w:val="24"/>
                              </w:rPr>
                            </w:pPr>
                            <w:r w:rsidRPr="00377A12">
                              <w:rPr>
                                <w:rFonts w:ascii="Times New Roman" w:hAnsi="Times New Roman" w:cs="Times New Roman"/>
                                <w:sz w:val="24"/>
                                <w:szCs w:val="24"/>
                              </w:rPr>
                              <w:t>Dependent Variables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34C9EA" id="Text Box 85" o:spid="_x0000_s1071" type="#_x0000_t202" style="position:absolute;margin-left:237pt;margin-top:11.8pt;width:138.75pt;height:29.25pt;z-index:25165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" fillcolor="white [3201]" strokeweight=".5pt">
                <v:textbox>
                  <w:txbxContent>
                    <w:p w14:paraId="1B80A832" w14:textId="3DBC0B15" w:rsidR="0004399E" w:rsidRPr="00377A12" w:rsidRDefault="0004399E" w:rsidP="00377A12">
                      <w:pPr>
                        <w:jc w:val="center"/>
                        <w:rPr>
                          <w:rFonts w:ascii="Times New Roman" w:hAnsi="Times New Roman" w:cs="Times New Roman"/>
                          <w:sz w:val="24"/>
                          <w:szCs w:val="24"/>
                        </w:rPr>
                      </w:pPr>
                      <w:r w:rsidRPr="00377A12">
                        <w:rPr>
                          <w:rFonts w:ascii="Times New Roman" w:hAnsi="Times New Roman" w:cs="Times New Roman"/>
                          <w:sz w:val="24"/>
                          <w:szCs w:val="24"/>
                        </w:rPr>
                        <w:t>Dependent Variables</w:t>
                      </w:r>
                    </w:p>
                  </w:txbxContent>
                </v:textbox>
              </v:shape>
            </w:pict>
          </mc:Fallback>
        </mc:AlternateContent>
      </w:r>
      <w:r w:rsidR="00FB2B4D">
        <w:rPr>
          <w:b/>
          <w:bCs/>
          <w:noProof/>
        </w:rPr>
        <mc:AlternateContent>
          <mc:Choice Requires="wps">
            <w:drawing>
              <wp:anchor distT="0" distB="0" distL="114300" distR="114300" simplePos="0" relativeHeight="251658361" behindDoc="0" locked="0" layoutInCell="1" allowOverlap="1" wp14:anchorId="573B885A" wp14:editId="00BC0CAD">
                <wp:simplePos x="0" y="0"/>
                <wp:positionH relativeFrom="column">
                  <wp:posOffset>1152525</wp:posOffset>
                </wp:positionH>
                <wp:positionV relativeFrom="paragraph">
                  <wp:posOffset>64770</wp:posOffset>
                </wp:positionV>
                <wp:extent cx="0" cy="142875"/>
                <wp:effectExtent l="76200" t="0" r="57150" b="47625"/>
                <wp:wrapNone/>
                <wp:docPr id="126" name="Straight Arrow Connector 126"/>
                <wp:cNvGraphicFramePr/>
                <a:graphic xmlns:a="http://schemas.openxmlformats.org/drawingml/2006/main">
                  <a:graphicData uri="http://schemas.microsoft.com/office/word/2010/wordprocessingShape">
                    <wps:wsp>
                      <wps:cNvCnPr/>
                      <wps:spPr>
                        <a:xfrm>
                          <a:off x="0" y="0"/>
                          <a:ext cx="0" cy="1428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7E91FD5" id="Straight Arrow Connector 126" o:spid="_x0000_s1026" type="#_x0000_t32" style="position:absolute;margin-left:90.75pt;margin-top:5.1pt;width:0;height:11.25pt;z-index:25172690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" strokecolor="black [3200]" strokeweight="1.5pt">
                <v:stroke endarrow="block" joinstyle="miter"/>
              </v:shape>
            </w:pict>
          </mc:Fallback>
        </mc:AlternateContent>
      </w:r>
      <w:r w:rsidR="00FB2B4D">
        <w:rPr>
          <w:b/>
          <w:bCs/>
          <w:noProof/>
        </w:rPr>
        <mc:AlternateContent>
          <mc:Choice Requires="wps">
            <w:drawing>
              <wp:anchor distT="0" distB="0" distL="114300" distR="114300" simplePos="0" relativeHeight="251658357" behindDoc="0" locked="0" layoutInCell="1" allowOverlap="1" wp14:anchorId="4842A513" wp14:editId="0C9469EF">
                <wp:simplePos x="0" y="0"/>
                <wp:positionH relativeFrom="column">
                  <wp:posOffset>1057276</wp:posOffset>
                </wp:positionH>
                <wp:positionV relativeFrom="paragraph">
                  <wp:posOffset>207645</wp:posOffset>
                </wp:positionV>
                <wp:extent cx="209550" cy="180975"/>
                <wp:effectExtent l="0" t="0" r="19050" b="28575"/>
                <wp:wrapNone/>
                <wp:docPr id="107" name="Oval 107"/>
                <wp:cNvGraphicFramePr/>
                <a:graphic xmlns:a="http://schemas.openxmlformats.org/drawingml/2006/main">
                  <a:graphicData uri="http://schemas.microsoft.com/office/word/2010/wordprocessingShape">
                    <wps:wsp>
                      <wps:cNvSpPr/>
                      <wps:spPr>
                        <a:xfrm>
                          <a:off x="0" y="0"/>
                          <a:ext cx="209550" cy="1809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70A8BF" id="Oval 107" o:spid="_x0000_s1026" style="position:absolute;margin-left:83.25pt;margin-top:16.35pt;width:16.5pt;height:14.25pt;z-index:2517228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" fillcolor="black [3200]" strokecolor="black [1600]" strokeweight="1pt">
                <v:stroke joinstyle="miter"/>
              </v:oval>
            </w:pict>
          </mc:Fallback>
        </mc:AlternateContent>
      </w:r>
    </w:p>
    <w:p w14:paraId="6551F0F0" w14:textId="571CDC74" w:rsidR="0004399E" w:rsidRDefault="00281355" w:rsidP="009516C7">
      <w:pPr>
        <w:pStyle w:val="isselectedend"/>
        <w:rPr>
          <w:b/>
          <w:bCs/>
        </w:rPr>
      </w:pPr>
      <w:r>
        <w:rPr>
          <w:b/>
          <w:bCs/>
          <w:noProof/>
        </w:rPr>
        <mc:AlternateContent>
          <mc:Choice Requires="wps">
            <w:drawing>
              <wp:anchor distT="0" distB="0" distL="114300" distR="114300" simplePos="0" relativeHeight="251658364" behindDoc="0" locked="0" layoutInCell="1" allowOverlap="1" wp14:anchorId="094240EF" wp14:editId="73F1E4C8">
                <wp:simplePos x="0" y="0"/>
                <wp:positionH relativeFrom="column">
                  <wp:posOffset>3914775</wp:posOffset>
                </wp:positionH>
                <wp:positionV relativeFrom="paragraph">
                  <wp:posOffset>168910</wp:posOffset>
                </wp:positionV>
                <wp:extent cx="0" cy="219075"/>
                <wp:effectExtent l="76200" t="0" r="57150" b="47625"/>
                <wp:wrapNone/>
                <wp:docPr id="129" name="Straight Arrow Connector 129"/>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80DD8AD" id="Straight Arrow Connector 129" o:spid="_x0000_s1026" type="#_x0000_t32" style="position:absolute;margin-left:308.25pt;margin-top:13.3pt;width:0;height:17.25pt;z-index:25172997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" strokecolor="black [3200]" strokeweight="1.5pt">
                <v:stroke endarrow="block" joinstyle="miter"/>
              </v:shape>
            </w:pict>
          </mc:Fallback>
        </mc:AlternateContent>
      </w:r>
      <w:r w:rsidR="00FB2B4D">
        <w:rPr>
          <w:b/>
          <w:bCs/>
          <w:noProof/>
        </w:rPr>
        <mc:AlternateContent>
          <mc:Choice Requires="wps">
            <w:drawing>
              <wp:anchor distT="0" distB="0" distL="114300" distR="114300" simplePos="0" relativeHeight="251658362" behindDoc="0" locked="0" layoutInCell="1" allowOverlap="1" wp14:anchorId="4E646697" wp14:editId="2F185680">
                <wp:simplePos x="0" y="0"/>
                <wp:positionH relativeFrom="column">
                  <wp:posOffset>1152525</wp:posOffset>
                </wp:positionH>
                <wp:positionV relativeFrom="paragraph">
                  <wp:posOffset>35560</wp:posOffset>
                </wp:positionV>
                <wp:extent cx="0" cy="342900"/>
                <wp:effectExtent l="76200" t="0" r="76200" b="57150"/>
                <wp:wrapNone/>
                <wp:docPr id="127" name="Straight Arrow Connector 127"/>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16E2C0E" id="Straight Arrow Connector 127" o:spid="_x0000_s1026" type="#_x0000_t32" style="position:absolute;margin-left:90.75pt;margin-top:2.8pt;width:0;height:27pt;z-index:25172792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" strokecolor="black [3200]" strokeweight="1.5pt">
                <v:stroke endarrow="block" joinstyle="miter"/>
              </v:shape>
            </w:pict>
          </mc:Fallback>
        </mc:AlternateContent>
      </w:r>
      <w:r w:rsidR="0004399E">
        <w:rPr>
          <w:b/>
          <w:bCs/>
          <w:noProof/>
        </w:rPr>
        <mc:AlternateContent>
          <mc:Choice Requires="wps">
            <w:drawing>
              <wp:anchor distT="0" distB="0" distL="114300" distR="114300" simplePos="0" relativeHeight="251658351" behindDoc="0" locked="0" layoutInCell="1" allowOverlap="1" wp14:anchorId="1E371F1C" wp14:editId="7EA8D142">
                <wp:simplePos x="0" y="0"/>
                <wp:positionH relativeFrom="column">
                  <wp:posOffset>238125</wp:posOffset>
                </wp:positionH>
                <wp:positionV relativeFrom="paragraph">
                  <wp:posOffset>330835</wp:posOffset>
                </wp:positionV>
                <wp:extent cx="1704975" cy="438150"/>
                <wp:effectExtent l="0" t="0" r="28575" b="19050"/>
                <wp:wrapNone/>
                <wp:docPr id="80" name="Text Box 80"/>
                <wp:cNvGraphicFramePr/>
                <a:graphic xmlns:a="http://schemas.openxmlformats.org/drawingml/2006/main">
                  <a:graphicData uri="http://schemas.microsoft.com/office/word/2010/wordprocessingShape">
                    <wps:wsp>
                      <wps:cNvSpPr txBox="1"/>
                      <wps:spPr>
                        <a:xfrm>
                          <a:off x="0" y="0"/>
                          <a:ext cx="1704975" cy="438150"/>
                        </a:xfrm>
                        <a:prstGeom prst="rect">
                          <a:avLst/>
                        </a:prstGeom>
                        <a:solidFill>
                          <a:schemeClr val="lt1"/>
                        </a:solidFill>
                        <a:ln w="6350">
                          <a:solidFill>
                            <a:prstClr val="black"/>
                          </a:solidFill>
                        </a:ln>
                      </wps:spPr>
                      <wps:txbx>
                        <w:txbxContent>
                          <w:p w14:paraId="2D7D0E86" w14:textId="0B3DF517" w:rsidR="0004399E" w:rsidRPr="00377A12" w:rsidRDefault="0004399E" w:rsidP="00377A12">
                            <w:pPr>
                              <w:jc w:val="center"/>
                              <w:rPr>
                                <w:rFonts w:ascii="Times New Roman" w:hAnsi="Times New Roman" w:cs="Times New Roman"/>
                                <w:sz w:val="24"/>
                                <w:szCs w:val="24"/>
                              </w:rPr>
                            </w:pPr>
                            <w:r w:rsidRPr="00377A12">
                              <w:rPr>
                                <w:rFonts w:ascii="Times New Roman" w:hAnsi="Times New Roman" w:cs="Times New Roman"/>
                                <w:sz w:val="24"/>
                                <w:szCs w:val="24"/>
                              </w:rPr>
                              <w:t>Independent variables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371F1C" id="Text Box 80" o:spid="_x0000_s1072" type="#_x0000_t202" style="position:absolute;margin-left:18.75pt;margin-top:26.05pt;width:134.25pt;height:34.5pt;z-index:2516583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" fillcolor="white [3201]" strokeweight=".5pt">
                <v:textbox>
                  <w:txbxContent>
                    <w:p w14:paraId="2D7D0E86" w14:textId="0B3DF517" w:rsidR="0004399E" w:rsidRPr="00377A12" w:rsidRDefault="0004399E" w:rsidP="00377A12">
                      <w:pPr>
                        <w:jc w:val="center"/>
                        <w:rPr>
                          <w:rFonts w:ascii="Times New Roman" w:hAnsi="Times New Roman" w:cs="Times New Roman"/>
                          <w:sz w:val="24"/>
                          <w:szCs w:val="24"/>
                        </w:rPr>
                      </w:pPr>
                      <w:r w:rsidRPr="00377A12">
                        <w:rPr>
                          <w:rFonts w:ascii="Times New Roman" w:hAnsi="Times New Roman" w:cs="Times New Roman"/>
                          <w:sz w:val="24"/>
                          <w:szCs w:val="24"/>
                        </w:rPr>
                        <w:t>Independent variables</w:t>
                      </w:r>
                    </w:p>
                  </w:txbxContent>
                </v:textbox>
              </v:shape>
            </w:pict>
          </mc:Fallback>
        </mc:AlternateContent>
      </w:r>
    </w:p>
    <w:p w14:paraId="5A93CA54" w14:textId="12212859" w:rsidR="0004399E" w:rsidRDefault="001E604B" w:rsidP="009516C7">
      <w:pPr>
        <w:pStyle w:val="isselectedend"/>
        <w:rPr>
          <w:b/>
          <w:bCs/>
        </w:rPr>
      </w:pPr>
      <w:r>
        <w:rPr>
          <w:b/>
          <w:bCs/>
          <w:noProof/>
        </w:rPr>
        <mc:AlternateContent>
          <mc:Choice Requires="wps">
            <w:drawing>
              <wp:anchor distT="0" distB="0" distL="114300" distR="114300" simplePos="0" relativeHeight="251658366" behindDoc="0" locked="0" layoutInCell="1" allowOverlap="1" wp14:anchorId="1D1590C3" wp14:editId="76D572DA">
                <wp:simplePos x="0" y="0"/>
                <wp:positionH relativeFrom="column">
                  <wp:posOffset>2743200</wp:posOffset>
                </wp:positionH>
                <wp:positionV relativeFrom="paragraph">
                  <wp:posOffset>206375</wp:posOffset>
                </wp:positionV>
                <wp:extent cx="0" cy="266700"/>
                <wp:effectExtent l="76200" t="0" r="57150" b="57150"/>
                <wp:wrapNone/>
                <wp:docPr id="131" name="Straight Arrow Connector 131"/>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BE4B311" id="Straight Arrow Connector 131" o:spid="_x0000_s1026" type="#_x0000_t32" style="position:absolute;margin-left:3in;margin-top:16.25pt;width:0;height:21pt;z-index:25173202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" strokecolor="black [3200]" strokeweight="1.5pt">
                <v:stroke endarrow="block" joinstyle="miter"/>
              </v:shape>
            </w:pict>
          </mc:Fallback>
        </mc:AlternateContent>
      </w:r>
      <w:r>
        <w:rPr>
          <w:b/>
          <w:bCs/>
          <w:noProof/>
        </w:rPr>
        <mc:AlternateContent>
          <mc:Choice Requires="wps">
            <w:drawing>
              <wp:anchor distT="0" distB="0" distL="114300" distR="114300" simplePos="0" relativeHeight="251658365" behindDoc="0" locked="0" layoutInCell="1" allowOverlap="1" wp14:anchorId="68BDAF64" wp14:editId="208D05D8">
                <wp:simplePos x="0" y="0"/>
                <wp:positionH relativeFrom="column">
                  <wp:posOffset>1943100</wp:posOffset>
                </wp:positionH>
                <wp:positionV relativeFrom="paragraph">
                  <wp:posOffset>206375</wp:posOffset>
                </wp:positionV>
                <wp:extent cx="800100" cy="0"/>
                <wp:effectExtent l="0" t="0" r="0" b="0"/>
                <wp:wrapNone/>
                <wp:docPr id="130" name="Straight Connector 130"/>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39A5E55" id="Straight Connector 130" o:spid="_x0000_s1026" style="position:absolute;z-index:251730999;visibility:visible;mso-wrap-style:square;mso-wrap-distance-left:9pt;mso-wrap-distance-top:0;mso-wrap-distance-right:9pt;mso-wrap-distance-bottom:0;mso-position-horizontal:absolute;mso-position-horizontal-relative:text;mso-position-vertical:absolute;mso-position-vertical-relative:text" from="153pt,16.25pt" to="3in,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" strokecolor="black [3200]" strokeweight="1.5pt">
                <v:stroke joinstyle="miter"/>
              </v:line>
            </w:pict>
          </mc:Fallback>
        </mc:AlternateContent>
      </w:r>
      <w:r w:rsidR="00FB2B4D">
        <w:rPr>
          <w:b/>
          <w:bCs/>
          <w:noProof/>
        </w:rPr>
        <mc:AlternateContent>
          <mc:Choice Requires="wps">
            <w:drawing>
              <wp:anchor distT="0" distB="0" distL="114300" distR="114300" simplePos="0" relativeHeight="251658356" behindDoc="0" locked="0" layoutInCell="1" allowOverlap="1" wp14:anchorId="3B60AC75" wp14:editId="5B518B1A">
                <wp:simplePos x="0" y="0"/>
                <wp:positionH relativeFrom="column">
                  <wp:posOffset>3657600</wp:posOffset>
                </wp:positionH>
                <wp:positionV relativeFrom="paragraph">
                  <wp:posOffset>34925</wp:posOffset>
                </wp:positionV>
                <wp:extent cx="571500" cy="438150"/>
                <wp:effectExtent l="0" t="0" r="19050" b="19050"/>
                <wp:wrapNone/>
                <wp:docPr id="106" name="Text Box 106"/>
                <wp:cNvGraphicFramePr/>
                <a:graphic xmlns:a="http://schemas.openxmlformats.org/drawingml/2006/main">
                  <a:graphicData uri="http://schemas.microsoft.com/office/word/2010/wordprocessingShape">
                    <wps:wsp>
                      <wps:cNvSpPr txBox="1"/>
                      <wps:spPr>
                        <a:xfrm>
                          <a:off x="0" y="0"/>
                          <a:ext cx="571500" cy="438150"/>
                        </a:xfrm>
                        <a:prstGeom prst="rect">
                          <a:avLst/>
                        </a:prstGeom>
                        <a:solidFill>
                          <a:schemeClr val="lt1"/>
                        </a:solidFill>
                        <a:ln w="6350">
                          <a:solidFill>
                            <a:prstClr val="black"/>
                          </a:solidFill>
                        </a:ln>
                      </wps:spPr>
                      <wps:txbx>
                        <w:txbxContent>
                          <w:p w14:paraId="68D71DC4" w14:textId="788D113B" w:rsidR="0004399E" w:rsidRPr="00281355" w:rsidRDefault="00101F87" w:rsidP="00281355">
                            <w:pPr>
                              <w:jc w:val="center"/>
                              <w:rPr>
                                <w:rFonts w:ascii="Times New Roman" w:hAnsi="Times New Roman" w:cs="Times New Roman"/>
                                <w:sz w:val="24"/>
                                <w:szCs w:val="24"/>
                              </w:rPr>
                            </w:pPr>
                            <w:r w:rsidRPr="00281355">
                              <w:rPr>
                                <w:rFonts w:ascii="Times New Roman" w:hAnsi="Times New Roman" w:cs="Times New Roman"/>
                                <w:sz w:val="24"/>
                                <w:szCs w:val="24"/>
                              </w:rPr>
                              <w:t>ROA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0AC75" id="Text Box 106" o:spid="_x0000_s1073" type="#_x0000_t202" style="position:absolute;margin-left:4in;margin-top:2.75pt;width:45pt;height:34.5pt;z-index:2516583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" fillcolor="white [3201]" strokeweight=".5pt">
                <v:textbox>
                  <w:txbxContent>
                    <w:p w14:paraId="68D71DC4" w14:textId="788D113B" w:rsidR="0004399E" w:rsidRPr="00281355" w:rsidRDefault="00101F87" w:rsidP="00281355">
                      <w:pPr>
                        <w:jc w:val="center"/>
                        <w:rPr>
                          <w:rFonts w:ascii="Times New Roman" w:hAnsi="Times New Roman" w:cs="Times New Roman"/>
                          <w:sz w:val="24"/>
                          <w:szCs w:val="24"/>
                        </w:rPr>
                      </w:pPr>
                      <w:r w:rsidRPr="00281355">
                        <w:rPr>
                          <w:rFonts w:ascii="Times New Roman" w:hAnsi="Times New Roman" w:cs="Times New Roman"/>
                          <w:sz w:val="24"/>
                          <w:szCs w:val="24"/>
                        </w:rPr>
                        <w:t>ROA</w:t>
                      </w:r>
                    </w:p>
                  </w:txbxContent>
                </v:textbox>
              </v:shape>
            </w:pict>
          </mc:Fallback>
        </mc:AlternateContent>
      </w:r>
    </w:p>
    <w:p w14:paraId="2C572562" w14:textId="33336532" w:rsidR="0004399E" w:rsidRDefault="001E604B" w:rsidP="009516C7">
      <w:pPr>
        <w:pStyle w:val="isselectedend"/>
        <w:rPr>
          <w:b/>
          <w:bCs/>
        </w:rPr>
      </w:pPr>
      <w:r>
        <w:rPr>
          <w:b/>
          <w:bCs/>
          <w:noProof/>
        </w:rPr>
        <mc:AlternateContent>
          <mc:Choice Requires="wps">
            <w:drawing>
              <wp:anchor distT="0" distB="0" distL="114300" distR="114300" simplePos="0" relativeHeight="251658371" behindDoc="0" locked="0" layoutInCell="1" allowOverlap="1" wp14:anchorId="55BDEF87" wp14:editId="08E4E887">
                <wp:simplePos x="0" y="0"/>
                <wp:positionH relativeFrom="column">
                  <wp:posOffset>2943225</wp:posOffset>
                </wp:positionH>
                <wp:positionV relativeFrom="paragraph">
                  <wp:posOffset>262890</wp:posOffset>
                </wp:positionV>
                <wp:extent cx="2228850" cy="447675"/>
                <wp:effectExtent l="0" t="0" r="76200" b="85725"/>
                <wp:wrapNone/>
                <wp:docPr id="136" name="Straight Arrow Connector 136"/>
                <wp:cNvGraphicFramePr/>
                <a:graphic xmlns:a="http://schemas.openxmlformats.org/drawingml/2006/main">
                  <a:graphicData uri="http://schemas.microsoft.com/office/word/2010/wordprocessingShape">
                    <wps:wsp>
                      <wps:cNvCnPr/>
                      <wps:spPr>
                        <a:xfrm>
                          <a:off x="0" y="0"/>
                          <a:ext cx="2228850" cy="4476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3B36CB7" id="Straight Arrow Connector 136" o:spid="_x0000_s1026" type="#_x0000_t32" style="position:absolute;margin-left:231.75pt;margin-top:20.7pt;width:175.5pt;height:35.25pt;z-index:2517371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" strokecolor="black [3200]" strokeweight="1.5pt">
                <v:stroke endarrow="block" joinstyle="miter"/>
              </v:shape>
            </w:pict>
          </mc:Fallback>
        </mc:AlternateContent>
      </w:r>
      <w:r>
        <w:rPr>
          <w:b/>
          <w:bCs/>
          <w:noProof/>
        </w:rPr>
        <mc:AlternateContent>
          <mc:Choice Requires="wps">
            <w:drawing>
              <wp:anchor distT="0" distB="0" distL="114300" distR="114300" simplePos="0" relativeHeight="251658370" behindDoc="0" locked="0" layoutInCell="1" allowOverlap="1" wp14:anchorId="14C09F15" wp14:editId="27A29C51">
                <wp:simplePos x="0" y="0"/>
                <wp:positionH relativeFrom="column">
                  <wp:posOffset>2828925</wp:posOffset>
                </wp:positionH>
                <wp:positionV relativeFrom="paragraph">
                  <wp:posOffset>320040</wp:posOffset>
                </wp:positionV>
                <wp:extent cx="1085850" cy="390525"/>
                <wp:effectExtent l="0" t="0" r="76200" b="66675"/>
                <wp:wrapNone/>
                <wp:docPr id="135" name="Straight Arrow Connector 135"/>
                <wp:cNvGraphicFramePr/>
                <a:graphic xmlns:a="http://schemas.openxmlformats.org/drawingml/2006/main">
                  <a:graphicData uri="http://schemas.microsoft.com/office/word/2010/wordprocessingShape">
                    <wps:wsp>
                      <wps:cNvCnPr/>
                      <wps:spPr>
                        <a:xfrm>
                          <a:off x="0" y="0"/>
                          <a:ext cx="1085850" cy="390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D55F567" id="Straight Arrow Connector 135" o:spid="_x0000_s1026" type="#_x0000_t32" style="position:absolute;margin-left:222.75pt;margin-top:25.2pt;width:85.5pt;height:30.75pt;z-index:25173611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" strokecolor="black [3200]" strokeweight="1.5pt">
                <v:stroke endarrow="block" joinstyle="miter"/>
              </v:shape>
            </w:pict>
          </mc:Fallback>
        </mc:AlternateContent>
      </w:r>
      <w:r>
        <w:rPr>
          <w:b/>
          <w:bCs/>
          <w:noProof/>
        </w:rPr>
        <mc:AlternateContent>
          <mc:Choice Requires="wps">
            <w:drawing>
              <wp:anchor distT="0" distB="0" distL="114300" distR="114300" simplePos="0" relativeHeight="251658368" behindDoc="0" locked="0" layoutInCell="1" allowOverlap="1" wp14:anchorId="6036E797" wp14:editId="3858A024">
                <wp:simplePos x="0" y="0"/>
                <wp:positionH relativeFrom="column">
                  <wp:posOffset>1762125</wp:posOffset>
                </wp:positionH>
                <wp:positionV relativeFrom="paragraph">
                  <wp:posOffset>348615</wp:posOffset>
                </wp:positionV>
                <wp:extent cx="981075" cy="371475"/>
                <wp:effectExtent l="38100" t="0" r="28575" b="66675"/>
                <wp:wrapNone/>
                <wp:docPr id="133" name="Straight Arrow Connector 133"/>
                <wp:cNvGraphicFramePr/>
                <a:graphic xmlns:a="http://schemas.openxmlformats.org/drawingml/2006/main">
                  <a:graphicData uri="http://schemas.microsoft.com/office/word/2010/wordprocessingShape">
                    <wps:wsp>
                      <wps:cNvCnPr/>
                      <wps:spPr>
                        <a:xfrm flipH="1">
                          <a:off x="0" y="0"/>
                          <a:ext cx="981075" cy="3714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720E8BE" id="Straight Arrow Connector 133" o:spid="_x0000_s1026" type="#_x0000_t32" style="position:absolute;margin-left:138.75pt;margin-top:27.45pt;width:77.25pt;height:29.25pt;flip:x;z-index:25173407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" strokecolor="black [3200]" strokeweight="1.5pt">
                <v:stroke endarrow="block" joinstyle="miter"/>
              </v:shape>
            </w:pict>
          </mc:Fallback>
        </mc:AlternateContent>
      </w:r>
      <w:r>
        <w:rPr>
          <w:b/>
          <w:bCs/>
          <w:noProof/>
        </w:rPr>
        <mc:AlternateContent>
          <mc:Choice Requires="wps">
            <w:drawing>
              <wp:anchor distT="0" distB="0" distL="114300" distR="114300" simplePos="0" relativeHeight="251658367" behindDoc="0" locked="0" layoutInCell="1" allowOverlap="1" wp14:anchorId="5148EEF4" wp14:editId="1E37874D">
                <wp:simplePos x="0" y="0"/>
                <wp:positionH relativeFrom="column">
                  <wp:posOffset>447675</wp:posOffset>
                </wp:positionH>
                <wp:positionV relativeFrom="paragraph">
                  <wp:posOffset>320040</wp:posOffset>
                </wp:positionV>
                <wp:extent cx="2238375" cy="390525"/>
                <wp:effectExtent l="38100" t="0" r="28575" b="85725"/>
                <wp:wrapNone/>
                <wp:docPr id="132" name="Straight Arrow Connector 132"/>
                <wp:cNvGraphicFramePr/>
                <a:graphic xmlns:a="http://schemas.openxmlformats.org/drawingml/2006/main">
                  <a:graphicData uri="http://schemas.microsoft.com/office/word/2010/wordprocessingShape">
                    <wps:wsp>
                      <wps:cNvCnPr/>
                      <wps:spPr>
                        <a:xfrm flipH="1">
                          <a:off x="0" y="0"/>
                          <a:ext cx="2238375" cy="390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96FF417" id="Straight Arrow Connector 132" o:spid="_x0000_s1026" type="#_x0000_t32" style="position:absolute;margin-left:35.25pt;margin-top:25.2pt;width:176.25pt;height:30.75pt;flip:x;z-index:2517330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" strokecolor="black [3200]" strokeweight="1.5pt">
                <v:stroke endarrow="block" joinstyle="miter"/>
              </v:shape>
            </w:pict>
          </mc:Fallback>
        </mc:AlternateContent>
      </w:r>
      <w:r w:rsidR="00281355">
        <w:rPr>
          <w:b/>
          <w:bCs/>
          <w:noProof/>
        </w:rPr>
        <mc:AlternateContent>
          <mc:Choice Requires="wps">
            <w:drawing>
              <wp:anchor distT="0" distB="0" distL="114300" distR="114300" simplePos="0" relativeHeight="251658358" behindDoc="0" locked="0" layoutInCell="1" allowOverlap="1" wp14:anchorId="534A0EB6" wp14:editId="018C318F">
                <wp:simplePos x="0" y="0"/>
                <wp:positionH relativeFrom="column">
                  <wp:posOffset>2562225</wp:posOffset>
                </wp:positionH>
                <wp:positionV relativeFrom="paragraph">
                  <wp:posOffset>120015</wp:posOffset>
                </wp:positionV>
                <wp:extent cx="381000" cy="257175"/>
                <wp:effectExtent l="0" t="0" r="19050" b="28575"/>
                <wp:wrapNone/>
                <wp:docPr id="110" name="Oval 110"/>
                <wp:cNvGraphicFramePr/>
                <a:graphic xmlns:a="http://schemas.openxmlformats.org/drawingml/2006/main">
                  <a:graphicData uri="http://schemas.microsoft.com/office/word/2010/wordprocessingShape">
                    <wps:wsp>
                      <wps:cNvSpPr/>
                      <wps:spPr>
                        <a:xfrm>
                          <a:off x="0" y="0"/>
                          <a:ext cx="381000" cy="25717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23D535" id="Oval 110" o:spid="_x0000_s1026" style="position:absolute;margin-left:201.75pt;margin-top:9.45pt;width:30pt;height:20.25pt;z-index:25172383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" fillcolor="black [3200]" strokecolor="black [1600]" strokeweight="1pt">
                <v:stroke joinstyle="miter"/>
              </v:oval>
            </w:pict>
          </mc:Fallback>
        </mc:AlternateContent>
      </w:r>
    </w:p>
    <w:p w14:paraId="4BD596DC" w14:textId="5A4DBDEE" w:rsidR="0004399E" w:rsidRPr="00961182" w:rsidRDefault="001E604B" w:rsidP="009516C7">
      <w:pPr>
        <w:pStyle w:val="isselectedend"/>
        <w:rPr>
          <w:b/>
          <w:bCs/>
        </w:rPr>
      </w:pPr>
      <w:r>
        <w:rPr>
          <w:noProof/>
        </w:rPr>
        <mc:AlternateContent>
          <mc:Choice Requires="wps">
            <w:drawing>
              <wp:anchor distT="0" distB="0" distL="114300" distR="114300" simplePos="0" relativeHeight="251658369" behindDoc="0" locked="0" layoutInCell="1" allowOverlap="1" wp14:anchorId="737C2B6D" wp14:editId="19B2D7FD">
                <wp:simplePos x="0" y="0"/>
                <wp:positionH relativeFrom="column">
                  <wp:posOffset>2743200</wp:posOffset>
                </wp:positionH>
                <wp:positionV relativeFrom="paragraph">
                  <wp:posOffset>24130</wp:posOffset>
                </wp:positionV>
                <wp:extent cx="85725" cy="342900"/>
                <wp:effectExtent l="0" t="0" r="66675" b="57150"/>
                <wp:wrapNone/>
                <wp:docPr id="134" name="Straight Arrow Connector 134"/>
                <wp:cNvGraphicFramePr/>
                <a:graphic xmlns:a="http://schemas.openxmlformats.org/drawingml/2006/main">
                  <a:graphicData uri="http://schemas.microsoft.com/office/word/2010/wordprocessingShape">
                    <wps:wsp>
                      <wps:cNvCnPr/>
                      <wps:spPr>
                        <a:xfrm>
                          <a:off x="0" y="0"/>
                          <a:ext cx="85725" cy="3429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CDD3C3E" id="Straight Arrow Connector 134" o:spid="_x0000_s1026" type="#_x0000_t32" style="position:absolute;margin-left:3in;margin-top:1.9pt;width:6.75pt;height:27pt;z-index:25173509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" strokecolor="black [3200]" strokeweight="1.5pt">
                <v:stroke endarrow="block" joinstyle="miter"/>
              </v:shape>
            </w:pict>
          </mc:Fallback>
        </mc:AlternateContent>
      </w:r>
      <w:r w:rsidR="00281355">
        <w:rPr>
          <w:noProof/>
        </w:rPr>
        <mc:AlternateContent>
          <mc:Choice Requires="wps">
            <w:drawing>
              <wp:anchor distT="0" distB="0" distL="114300" distR="114300" simplePos="0" relativeHeight="251658353" behindDoc="0" locked="0" layoutInCell="1" allowOverlap="1" wp14:anchorId="63EB74A7" wp14:editId="53119B4C">
                <wp:simplePos x="0" y="0"/>
                <wp:positionH relativeFrom="column">
                  <wp:posOffset>-85725</wp:posOffset>
                </wp:positionH>
                <wp:positionV relativeFrom="paragraph">
                  <wp:posOffset>357505</wp:posOffset>
                </wp:positionV>
                <wp:extent cx="914400" cy="581025"/>
                <wp:effectExtent l="0" t="0" r="19050" b="28575"/>
                <wp:wrapNone/>
                <wp:docPr id="87" name="Text Box 87"/>
                <wp:cNvGraphicFramePr/>
                <a:graphic xmlns:a="http://schemas.openxmlformats.org/drawingml/2006/main">
                  <a:graphicData uri="http://schemas.microsoft.com/office/word/2010/wordprocessingShape">
                    <wps:wsp>
                      <wps:cNvSpPr txBox="1"/>
                      <wps:spPr>
                        <a:xfrm>
                          <a:off x="0" y="0"/>
                          <a:ext cx="914400" cy="581025"/>
                        </a:xfrm>
                        <a:prstGeom prst="rect">
                          <a:avLst/>
                        </a:prstGeom>
                        <a:solidFill>
                          <a:schemeClr val="lt1"/>
                        </a:solidFill>
                        <a:ln w="6350">
                          <a:solidFill>
                            <a:prstClr val="black"/>
                          </a:solidFill>
                        </a:ln>
                      </wps:spPr>
                      <wps:txbx>
                        <w:txbxContent>
                          <w:p w14:paraId="12BD7753" w14:textId="275E033B" w:rsidR="0004399E" w:rsidRPr="00281355" w:rsidRDefault="00101F87" w:rsidP="00281355">
                            <w:pPr>
                              <w:jc w:val="center"/>
                              <w:rPr>
                                <w:rFonts w:ascii="Times New Roman" w:hAnsi="Times New Roman" w:cs="Times New Roman"/>
                                <w:sz w:val="24"/>
                                <w:szCs w:val="24"/>
                              </w:rPr>
                            </w:pPr>
                            <w:r w:rsidRPr="00281355">
                              <w:rPr>
                                <w:rFonts w:ascii="Times New Roman" w:hAnsi="Times New Roman" w:cs="Times New Roman"/>
                                <w:sz w:val="24"/>
                                <w:szCs w:val="24"/>
                              </w:rPr>
                              <w:t>Inflation 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B74A7" id="Text Box 87" o:spid="_x0000_s1074" type="#_x0000_t202" style="position:absolute;margin-left:-6.75pt;margin-top:28.15pt;width:1in;height:45.75pt;z-index:2516583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" fillcolor="white [3201]" strokeweight=".5pt">
                <v:textbox>
                  <w:txbxContent>
                    <w:p w14:paraId="12BD7753" w14:textId="275E033B" w:rsidR="0004399E" w:rsidRPr="00281355" w:rsidRDefault="00101F87" w:rsidP="00281355">
                      <w:pPr>
                        <w:jc w:val="center"/>
                        <w:rPr>
                          <w:rFonts w:ascii="Times New Roman" w:hAnsi="Times New Roman" w:cs="Times New Roman"/>
                          <w:sz w:val="24"/>
                          <w:szCs w:val="24"/>
                        </w:rPr>
                      </w:pPr>
                      <w:r w:rsidRPr="00281355">
                        <w:rPr>
                          <w:rFonts w:ascii="Times New Roman" w:hAnsi="Times New Roman" w:cs="Times New Roman"/>
                          <w:sz w:val="24"/>
                          <w:szCs w:val="24"/>
                        </w:rPr>
                        <w:t>Inflation Rate</w:t>
                      </w:r>
                    </w:p>
                  </w:txbxContent>
                </v:textbox>
              </v:shape>
            </w:pict>
          </mc:Fallback>
        </mc:AlternateContent>
      </w:r>
    </w:p>
    <w:p w14:paraId="237B68C2" w14:textId="170C0423" w:rsidR="0004399E" w:rsidRDefault="00281355" w:rsidP="009516C7">
      <w:pPr>
        <w:pStyle w:val="isselectedend"/>
      </w:pPr>
      <w:r>
        <w:rPr>
          <w:noProof/>
        </w:rPr>
        <mc:AlternateContent>
          <mc:Choice Requires="wps">
            <w:drawing>
              <wp:anchor distT="0" distB="0" distL="114300" distR="114300" simplePos="0" relativeHeight="251658360" behindDoc="0" locked="0" layoutInCell="1" allowOverlap="1" wp14:anchorId="7A41C96A" wp14:editId="6DBA715A">
                <wp:simplePos x="0" y="0"/>
                <wp:positionH relativeFrom="column">
                  <wp:posOffset>4610100</wp:posOffset>
                </wp:positionH>
                <wp:positionV relativeFrom="paragraph">
                  <wp:posOffset>13970</wp:posOffset>
                </wp:positionV>
                <wp:extent cx="1104900" cy="571500"/>
                <wp:effectExtent l="0" t="0" r="19050" b="19050"/>
                <wp:wrapNone/>
                <wp:docPr id="125" name="Text Box 125"/>
                <wp:cNvGraphicFramePr/>
                <a:graphic xmlns:a="http://schemas.openxmlformats.org/drawingml/2006/main">
                  <a:graphicData uri="http://schemas.microsoft.com/office/word/2010/wordprocessingShape">
                    <wps:wsp>
                      <wps:cNvSpPr txBox="1"/>
                      <wps:spPr>
                        <a:xfrm>
                          <a:off x="0" y="0"/>
                          <a:ext cx="1104900" cy="571500"/>
                        </a:xfrm>
                        <a:prstGeom prst="rect">
                          <a:avLst/>
                        </a:prstGeom>
                        <a:solidFill>
                          <a:schemeClr val="lt1"/>
                        </a:solidFill>
                        <a:ln w="6350">
                          <a:solidFill>
                            <a:prstClr val="black"/>
                          </a:solidFill>
                        </a:ln>
                      </wps:spPr>
                      <wps:txbx>
                        <w:txbxContent>
                          <w:p w14:paraId="56E82855" w14:textId="672AFA3E" w:rsidR="00101F87" w:rsidRPr="00281355" w:rsidRDefault="00101F87" w:rsidP="00281355">
                            <w:pPr>
                              <w:jc w:val="center"/>
                              <w:rPr>
                                <w:rFonts w:ascii="Times New Roman" w:hAnsi="Times New Roman" w:cs="Times New Roman"/>
                                <w:sz w:val="24"/>
                                <w:szCs w:val="24"/>
                              </w:rPr>
                            </w:pPr>
                            <w:r w:rsidRPr="00281355">
                              <w:rPr>
                                <w:rFonts w:ascii="Times New Roman" w:hAnsi="Times New Roman" w:cs="Times New Roman"/>
                                <w:sz w:val="24"/>
                                <w:szCs w:val="24"/>
                              </w:rPr>
                              <w:t>Board Independence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41C96A" id="Text Box 125" o:spid="_x0000_s1075" type="#_x0000_t202" style="position:absolute;margin-left:363pt;margin-top:1.1pt;width:87pt;height:45pt;z-index:251658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" fillcolor="white [3201]" strokeweight=".5pt">
                <v:textbox>
                  <w:txbxContent>
                    <w:p w14:paraId="56E82855" w14:textId="672AFA3E" w:rsidR="00101F87" w:rsidRPr="00281355" w:rsidRDefault="00101F87" w:rsidP="00281355">
                      <w:pPr>
                        <w:jc w:val="center"/>
                        <w:rPr>
                          <w:rFonts w:ascii="Times New Roman" w:hAnsi="Times New Roman" w:cs="Times New Roman"/>
                          <w:sz w:val="24"/>
                          <w:szCs w:val="24"/>
                        </w:rPr>
                      </w:pPr>
                      <w:r w:rsidRPr="00281355">
                        <w:rPr>
                          <w:rFonts w:ascii="Times New Roman" w:hAnsi="Times New Roman" w:cs="Times New Roman"/>
                          <w:sz w:val="24"/>
                          <w:szCs w:val="24"/>
                        </w:rPr>
                        <w:t>Board Independence</w:t>
                      </w:r>
                    </w:p>
                  </w:txbxContent>
                </v:textbox>
              </v:shape>
            </w:pict>
          </mc:Fallback>
        </mc:AlternateContent>
      </w:r>
      <w:r>
        <w:rPr>
          <w:noProof/>
        </w:rPr>
        <mc:AlternateContent>
          <mc:Choice Requires="wps">
            <w:drawing>
              <wp:anchor distT="0" distB="0" distL="114300" distR="114300" simplePos="0" relativeHeight="251658359" behindDoc="0" locked="0" layoutInCell="1" allowOverlap="1" wp14:anchorId="6749E3DB" wp14:editId="1B4FFD0A">
                <wp:simplePos x="0" y="0"/>
                <wp:positionH relativeFrom="column">
                  <wp:posOffset>3486150</wp:posOffset>
                </wp:positionH>
                <wp:positionV relativeFrom="paragraph">
                  <wp:posOffset>13970</wp:posOffset>
                </wp:positionV>
                <wp:extent cx="885825" cy="571500"/>
                <wp:effectExtent l="0" t="0" r="28575" b="19050"/>
                <wp:wrapNone/>
                <wp:docPr id="124" name="Text Box 124"/>
                <wp:cNvGraphicFramePr/>
                <a:graphic xmlns:a="http://schemas.openxmlformats.org/drawingml/2006/main">
                  <a:graphicData uri="http://schemas.microsoft.com/office/word/2010/wordprocessingShape">
                    <wps:wsp>
                      <wps:cNvSpPr txBox="1"/>
                      <wps:spPr>
                        <a:xfrm>
                          <a:off x="0" y="0"/>
                          <a:ext cx="885825" cy="571500"/>
                        </a:xfrm>
                        <a:prstGeom prst="rect">
                          <a:avLst/>
                        </a:prstGeom>
                        <a:solidFill>
                          <a:schemeClr val="lt1"/>
                        </a:solidFill>
                        <a:ln w="6350">
                          <a:solidFill>
                            <a:prstClr val="black"/>
                          </a:solidFill>
                        </a:ln>
                      </wps:spPr>
                      <wps:txbx>
                        <w:txbxContent>
                          <w:p w14:paraId="3315AC01" w14:textId="1CAC7DD7" w:rsidR="00101F87" w:rsidRPr="00281355" w:rsidRDefault="00101F87" w:rsidP="00281355">
                            <w:pPr>
                              <w:jc w:val="center"/>
                              <w:rPr>
                                <w:rFonts w:ascii="Times New Roman" w:hAnsi="Times New Roman" w:cs="Times New Roman"/>
                                <w:sz w:val="24"/>
                                <w:szCs w:val="24"/>
                              </w:rPr>
                            </w:pPr>
                            <w:r w:rsidRPr="00281355">
                              <w:rPr>
                                <w:rFonts w:ascii="Times New Roman" w:hAnsi="Times New Roman" w:cs="Times New Roman"/>
                                <w:sz w:val="24"/>
                                <w:szCs w:val="24"/>
                              </w:rPr>
                              <w:t>Board Size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49E3DB" id="Text Box 124" o:spid="_x0000_s1076" type="#_x0000_t202" style="position:absolute;margin-left:274.5pt;margin-top:1.1pt;width:69.75pt;height:45pt;z-index:2516583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" fillcolor="white [3201]" strokeweight=".5pt">
                <v:textbox>
                  <w:txbxContent>
                    <w:p w14:paraId="3315AC01" w14:textId="1CAC7DD7" w:rsidR="00101F87" w:rsidRPr="00281355" w:rsidRDefault="00101F87" w:rsidP="00281355">
                      <w:pPr>
                        <w:jc w:val="center"/>
                        <w:rPr>
                          <w:rFonts w:ascii="Times New Roman" w:hAnsi="Times New Roman" w:cs="Times New Roman"/>
                          <w:sz w:val="24"/>
                          <w:szCs w:val="24"/>
                        </w:rPr>
                      </w:pPr>
                      <w:r w:rsidRPr="00281355">
                        <w:rPr>
                          <w:rFonts w:ascii="Times New Roman" w:hAnsi="Times New Roman" w:cs="Times New Roman"/>
                          <w:sz w:val="24"/>
                          <w:szCs w:val="24"/>
                        </w:rPr>
                        <w:t>Board Size</w:t>
                      </w:r>
                    </w:p>
                  </w:txbxContent>
                </v:textbox>
              </v:shape>
            </w:pict>
          </mc:Fallback>
        </mc:AlternateContent>
      </w:r>
      <w:r>
        <w:rPr>
          <w:noProof/>
        </w:rPr>
        <mc:AlternateContent>
          <mc:Choice Requires="wps">
            <w:drawing>
              <wp:anchor distT="0" distB="0" distL="114300" distR="114300" simplePos="0" relativeHeight="251658355" behindDoc="0" locked="0" layoutInCell="1" allowOverlap="1" wp14:anchorId="5B13FC49" wp14:editId="39206BEA">
                <wp:simplePos x="0" y="0"/>
                <wp:positionH relativeFrom="column">
                  <wp:posOffset>2438399</wp:posOffset>
                </wp:positionH>
                <wp:positionV relativeFrom="paragraph">
                  <wp:posOffset>13970</wp:posOffset>
                </wp:positionV>
                <wp:extent cx="885825" cy="571500"/>
                <wp:effectExtent l="0" t="0" r="28575" b="19050"/>
                <wp:wrapNone/>
                <wp:docPr id="98" name="Text Box 98"/>
                <wp:cNvGraphicFramePr/>
                <a:graphic xmlns:a="http://schemas.openxmlformats.org/drawingml/2006/main">
                  <a:graphicData uri="http://schemas.microsoft.com/office/word/2010/wordprocessingShape">
                    <wps:wsp>
                      <wps:cNvSpPr txBox="1"/>
                      <wps:spPr>
                        <a:xfrm>
                          <a:off x="0" y="0"/>
                          <a:ext cx="885825" cy="571500"/>
                        </a:xfrm>
                        <a:prstGeom prst="rect">
                          <a:avLst/>
                        </a:prstGeom>
                        <a:solidFill>
                          <a:schemeClr val="lt1"/>
                        </a:solidFill>
                        <a:ln w="6350">
                          <a:solidFill>
                            <a:prstClr val="black"/>
                          </a:solidFill>
                        </a:ln>
                      </wps:spPr>
                      <wps:txbx>
                        <w:txbxContent>
                          <w:p w14:paraId="29F936C6" w14:textId="67DCF224" w:rsidR="0004399E" w:rsidRPr="00281355" w:rsidRDefault="00101F87" w:rsidP="00281355">
                            <w:pPr>
                              <w:jc w:val="center"/>
                              <w:rPr>
                                <w:rFonts w:ascii="Times New Roman" w:hAnsi="Times New Roman" w:cs="Times New Roman"/>
                                <w:sz w:val="24"/>
                                <w:szCs w:val="24"/>
                              </w:rPr>
                            </w:pPr>
                            <w:r w:rsidRPr="00281355">
                              <w:rPr>
                                <w:rFonts w:ascii="Times New Roman" w:hAnsi="Times New Roman" w:cs="Times New Roman"/>
                                <w:sz w:val="24"/>
                                <w:szCs w:val="24"/>
                              </w:rPr>
                              <w:t>GDP Growth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3FC49" id="Text Box 98" o:spid="_x0000_s1077" type="#_x0000_t202" style="position:absolute;margin-left:192pt;margin-top:1.1pt;width:69.75pt;height:45pt;z-index:2516583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" fillcolor="white [3201]" strokeweight=".5pt">
                <v:textbox>
                  <w:txbxContent>
                    <w:p w14:paraId="29F936C6" w14:textId="67DCF224" w:rsidR="0004399E" w:rsidRPr="00281355" w:rsidRDefault="00101F87" w:rsidP="00281355">
                      <w:pPr>
                        <w:jc w:val="center"/>
                        <w:rPr>
                          <w:rFonts w:ascii="Times New Roman" w:hAnsi="Times New Roman" w:cs="Times New Roman"/>
                          <w:sz w:val="24"/>
                          <w:szCs w:val="24"/>
                        </w:rPr>
                      </w:pPr>
                      <w:r w:rsidRPr="00281355">
                        <w:rPr>
                          <w:rFonts w:ascii="Times New Roman" w:hAnsi="Times New Roman" w:cs="Times New Roman"/>
                          <w:sz w:val="24"/>
                          <w:szCs w:val="24"/>
                        </w:rPr>
                        <w:t>GDP Growth</w:t>
                      </w:r>
                    </w:p>
                  </w:txbxContent>
                </v:textbox>
              </v:shape>
            </w:pict>
          </mc:Fallback>
        </mc:AlternateContent>
      </w:r>
      <w:r>
        <w:rPr>
          <w:noProof/>
        </w:rPr>
        <mc:AlternateContent>
          <mc:Choice Requires="wps">
            <w:drawing>
              <wp:anchor distT="0" distB="0" distL="114300" distR="114300" simplePos="0" relativeHeight="251658354" behindDoc="0" locked="0" layoutInCell="1" allowOverlap="1" wp14:anchorId="7CA98B4C" wp14:editId="0DAAC948">
                <wp:simplePos x="0" y="0"/>
                <wp:positionH relativeFrom="column">
                  <wp:posOffset>1152524</wp:posOffset>
                </wp:positionH>
                <wp:positionV relativeFrom="paragraph">
                  <wp:posOffset>13970</wp:posOffset>
                </wp:positionV>
                <wp:extent cx="885825" cy="571500"/>
                <wp:effectExtent l="0" t="0" r="28575" b="19050"/>
                <wp:wrapNone/>
                <wp:docPr id="88" name="Text Box 88"/>
                <wp:cNvGraphicFramePr/>
                <a:graphic xmlns:a="http://schemas.openxmlformats.org/drawingml/2006/main">
                  <a:graphicData uri="http://schemas.microsoft.com/office/word/2010/wordprocessingShape">
                    <wps:wsp>
                      <wps:cNvSpPr txBox="1"/>
                      <wps:spPr>
                        <a:xfrm>
                          <a:off x="0" y="0"/>
                          <a:ext cx="885825" cy="571500"/>
                        </a:xfrm>
                        <a:prstGeom prst="rect">
                          <a:avLst/>
                        </a:prstGeom>
                        <a:solidFill>
                          <a:schemeClr val="lt1"/>
                        </a:solidFill>
                        <a:ln w="6350">
                          <a:solidFill>
                            <a:prstClr val="black"/>
                          </a:solidFill>
                        </a:ln>
                      </wps:spPr>
                      <wps:txbx>
                        <w:txbxContent>
                          <w:p w14:paraId="011B3472" w14:textId="70ECF2CB" w:rsidR="0004399E" w:rsidRPr="00281355" w:rsidRDefault="00101F87" w:rsidP="00281355">
                            <w:pPr>
                              <w:jc w:val="center"/>
                              <w:rPr>
                                <w:rFonts w:ascii="Times New Roman" w:hAnsi="Times New Roman" w:cs="Times New Roman"/>
                                <w:sz w:val="24"/>
                                <w:szCs w:val="24"/>
                              </w:rPr>
                            </w:pPr>
                            <w:r w:rsidRPr="00281355">
                              <w:rPr>
                                <w:rFonts w:ascii="Times New Roman" w:hAnsi="Times New Roman" w:cs="Times New Roman"/>
                                <w:sz w:val="24"/>
                                <w:szCs w:val="24"/>
                              </w:rPr>
                              <w:t>Interest 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A98B4C" id="Text Box 88" o:spid="_x0000_s1078" type="#_x0000_t202" style="position:absolute;margin-left:90.75pt;margin-top:1.1pt;width:69.75pt;height:45pt;z-index:2516583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" fillcolor="white [3201]" strokeweight=".5pt">
                <v:textbox>
                  <w:txbxContent>
                    <w:p w14:paraId="011B3472" w14:textId="70ECF2CB" w:rsidR="0004399E" w:rsidRPr="00281355" w:rsidRDefault="00101F87" w:rsidP="00281355">
                      <w:pPr>
                        <w:jc w:val="center"/>
                        <w:rPr>
                          <w:rFonts w:ascii="Times New Roman" w:hAnsi="Times New Roman" w:cs="Times New Roman"/>
                          <w:sz w:val="24"/>
                          <w:szCs w:val="24"/>
                        </w:rPr>
                      </w:pPr>
                      <w:r w:rsidRPr="00281355">
                        <w:rPr>
                          <w:rFonts w:ascii="Times New Roman" w:hAnsi="Times New Roman" w:cs="Times New Roman"/>
                          <w:sz w:val="24"/>
                          <w:szCs w:val="24"/>
                        </w:rPr>
                        <w:t>Interest Rate</w:t>
                      </w:r>
                    </w:p>
                  </w:txbxContent>
                </v:textbox>
              </v:shape>
            </w:pict>
          </mc:Fallback>
        </mc:AlternateContent>
      </w:r>
    </w:p>
    <w:p w14:paraId="3ED7FDD4" w14:textId="77777777" w:rsidR="0004399E" w:rsidRDefault="0004399E" w:rsidP="009516C7">
      <w:pPr>
        <w:pStyle w:val="isselectedend"/>
      </w:pPr>
    </w:p>
    <w:p w14:paraId="27500F99" w14:textId="52015E8E" w:rsidR="0004399E" w:rsidRDefault="00F64756" w:rsidP="00F64756">
      <w:pPr>
        <w:pStyle w:val="isselectedend"/>
        <w:jc w:val="center"/>
      </w:pPr>
      <w:r w:rsidRPr="0024709D">
        <w:rPr>
          <w:b/>
          <w:bCs/>
        </w:rPr>
        <w:t>Flowchart</w:t>
      </w:r>
      <w:r>
        <w:t>: Types of Variables Used in this Research</w:t>
      </w:r>
    </w:p>
    <w:p w14:paraId="6EE02690" w14:textId="77777777" w:rsidR="0004399E" w:rsidRDefault="0004399E" w:rsidP="009516C7">
      <w:pPr>
        <w:pStyle w:val="isselectedend"/>
      </w:pPr>
    </w:p>
    <w:p w14:paraId="3708A9A2" w14:textId="74A0561D" w:rsidR="00961182" w:rsidRDefault="00961182" w:rsidP="00061465">
      <w:pPr>
        <w:pStyle w:val="isselectedend"/>
        <w:jc w:val="both"/>
      </w:pPr>
      <w:r>
        <w:t>Variables are the main factors that are studied in research. They help the researcher understand the relationship between different factors. In</w:t>
      </w:r>
      <w:r w:rsidR="00B55C7F">
        <w:t xml:space="preserve"> this</w:t>
      </w:r>
      <w:r>
        <w:t xml:space="preserve"> </w:t>
      </w:r>
      <w:r w:rsidR="00B55C7F">
        <w:t>research</w:t>
      </w:r>
      <w:r w:rsidR="009061E1">
        <w:t>, the author used quantitative research, and variables are mainly divided into two types:</w:t>
      </w:r>
      <w:r w:rsidR="002F04FE">
        <w:t xml:space="preserve"> </w:t>
      </w:r>
      <w:r>
        <w:t xml:space="preserve">dependent variables and independent variables. </w:t>
      </w:r>
    </w:p>
    <w:p w14:paraId="7E85E1B0" w14:textId="30443656" w:rsidR="00CD6FD7" w:rsidRDefault="00EE34E3" w:rsidP="00061465">
      <w:pPr>
        <w:pStyle w:val="isselectedend"/>
        <w:jc w:val="both"/>
      </w:pPr>
      <w:r>
        <w:t>In this study, the dependent variable is bank profitability, which is measured by Return on Assets (ROA). The independent variables are inflation, interest rate, GDP growth, board size, and board independence. These variables were chosen because previous studies show that they can affect bank profitability. By studying these variables together, this research aims to understand how they affect the profitability of major UK commercial banks.</w:t>
      </w:r>
    </w:p>
    <w:p w14:paraId="2A862E11" w14:textId="77777777" w:rsidR="00F724A8" w:rsidRPr="00F724A8" w:rsidRDefault="00F724A8" w:rsidP="00954A11">
      <w:pPr>
        <w:pStyle w:val="Heading2"/>
      </w:pPr>
      <w:bookmarkStart w:id="27" w:name="_Toc239076671"/>
      <w:r w:rsidRPr="00F724A8">
        <w:t>Dependent Variable</w:t>
      </w:r>
      <w:bookmarkEnd w:id="27"/>
    </w:p>
    <w:p w14:paraId="4E087D77" w14:textId="77777777" w:rsidR="00B1219F" w:rsidRDefault="00B1219F" w:rsidP="00954A11">
      <w:pPr>
        <w:pStyle w:val="Heading3"/>
      </w:pPr>
      <w:bookmarkStart w:id="28" w:name="_Toc239076672"/>
    </w:p>
    <w:p w14:paraId="78A1F978" w14:textId="7FD5F442" w:rsidR="00F724A8" w:rsidRDefault="00F724A8" w:rsidP="00954A11">
      <w:pPr>
        <w:pStyle w:val="Heading3"/>
      </w:pPr>
      <w:r w:rsidRPr="00F724A8">
        <w:t>Return on Assets (ROA)</w:t>
      </w:r>
      <w:bookmarkEnd w:id="28"/>
    </w:p>
    <w:p w14:paraId="4E0E48A0" w14:textId="77777777" w:rsidR="00B1219F" w:rsidRPr="00B1219F" w:rsidRDefault="00B1219F" w:rsidP="00B1219F"/>
    <w:p w14:paraId="283C1DC0" w14:textId="776373A8" w:rsidR="00385CF2" w:rsidRDefault="005535E6" w:rsidP="00385CF2">
      <w:pPr>
        <w:jc w:val="both"/>
        <w:rPr>
          <w:rFonts w:ascii="Times New Roman" w:hAnsi="Times New Roman" w:cs="Times New Roman"/>
          <w:sz w:val="24"/>
          <w:szCs w:val="24"/>
        </w:rPr>
      </w:pPr>
      <w:r w:rsidRPr="00BB7131">
        <w:rPr>
          <w:rFonts w:ascii="Times New Roman" w:hAnsi="Times New Roman" w:cs="Times New Roman"/>
          <w:sz w:val="24"/>
          <w:szCs w:val="24"/>
        </w:rPr>
        <w:t>The dependent variable in this study is Return on Assets (ROA). ROA is used to measure bank profitability. It shows how well a bank uses its total assets to make a profit. A higher ROA means the bank is using its assets well, while a lower ROA means it is using its assets less efficiently. ROA is widely used to measure financial performance because it shows how efficiently a company uses its assets to earn profit</w:t>
      </w:r>
      <w:sdt>
        <w:sdtPr>
          <w:rPr>
            <w:rFonts w:ascii="Times New Roman" w:hAnsi="Times New Roman" w:cs="Times New Roman"/>
            <w:sz w:val="24"/>
            <w:szCs w:val="24"/>
          </w:rPr>
          <w:id w:val="206387575"/>
          <w:citation/>
        </w:sdtPr>
        <w:sdtEndPr/>
        <w:sdtContent>
          <w:r w:rsidR="00BB7131" w:rsidRPr="00BB7131">
            <w:rPr>
              <w:rFonts w:ascii="Times New Roman" w:hAnsi="Times New Roman" w:cs="Times New Roman"/>
              <w:sz w:val="24"/>
              <w:szCs w:val="24"/>
            </w:rPr>
            <w:fldChar w:fldCharType="begin"/>
          </w:r>
          <w:r w:rsidR="00F41BA7">
            <w:rPr>
              <w:rFonts w:ascii="Times New Roman" w:hAnsi="Times New Roman" w:cs="Times New Roman"/>
              <w:sz w:val="24"/>
              <w:szCs w:val="24"/>
            </w:rPr>
            <w:instrText xml:space="preserve">CITATION Die11 \l 1033 </w:instrText>
          </w:r>
          <w:r w:rsidR="00BB7131" w:rsidRPr="00BB7131">
            <w:rPr>
              <w:rFonts w:ascii="Times New Roman" w:hAnsi="Times New Roman" w:cs="Times New Roman"/>
              <w:sz w:val="24"/>
              <w:szCs w:val="24"/>
            </w:rPr>
            <w:fldChar w:fldCharType="separate"/>
          </w:r>
          <w:r w:rsidR="00F41BA7">
            <w:rPr>
              <w:rFonts w:ascii="Times New Roman" w:hAnsi="Times New Roman" w:cs="Times New Roman"/>
              <w:noProof/>
              <w:sz w:val="24"/>
              <w:szCs w:val="24"/>
            </w:rPr>
            <w:t xml:space="preserve"> </w:t>
          </w:r>
          <w:r w:rsidR="00F41BA7" w:rsidRPr="00F41BA7">
            <w:rPr>
              <w:rFonts w:ascii="Times New Roman" w:hAnsi="Times New Roman" w:cs="Times New Roman"/>
              <w:noProof/>
              <w:sz w:val="24"/>
              <w:szCs w:val="24"/>
            </w:rPr>
            <w:t>(Dietrich, 2011)</w:t>
          </w:r>
          <w:r w:rsidR="00BB7131" w:rsidRPr="00BB7131">
            <w:rPr>
              <w:rFonts w:ascii="Times New Roman" w:hAnsi="Times New Roman" w:cs="Times New Roman"/>
              <w:sz w:val="24"/>
              <w:szCs w:val="24"/>
            </w:rPr>
            <w:fldChar w:fldCharType="end"/>
          </w:r>
        </w:sdtContent>
      </w:sdt>
      <w:r w:rsidRPr="00BB7131">
        <w:rPr>
          <w:rFonts w:ascii="Times New Roman" w:hAnsi="Times New Roman" w:cs="Times New Roman"/>
          <w:sz w:val="24"/>
          <w:szCs w:val="24"/>
        </w:rPr>
        <w:t>.</w:t>
      </w:r>
      <w:r w:rsidR="00053B48">
        <w:rPr>
          <w:rFonts w:ascii="Times New Roman" w:hAnsi="Times New Roman" w:cs="Times New Roman"/>
          <w:sz w:val="24"/>
          <w:szCs w:val="24"/>
        </w:rPr>
        <w:t xml:space="preserve"> </w:t>
      </w:r>
      <w:r w:rsidR="00385CF2">
        <w:rPr>
          <w:rFonts w:ascii="Times New Roman" w:hAnsi="Times New Roman" w:cs="Times New Roman"/>
          <w:sz w:val="24"/>
          <w:szCs w:val="24"/>
        </w:rPr>
        <w:t xml:space="preserve"> ROA is calculated using below formula.</w:t>
      </w:r>
    </w:p>
    <w:p w14:paraId="3E4AAAA3" w14:textId="77777777" w:rsidR="00385CF2" w:rsidRDefault="00385CF2" w:rsidP="00385CF2">
      <w:pPr>
        <w:jc w:val="both"/>
        <w:rPr>
          <w:rFonts w:ascii="Times New Roman" w:hAnsi="Times New Roman" w:cs="Times New Roman"/>
          <w:sz w:val="24"/>
          <w:szCs w:val="24"/>
        </w:rPr>
      </w:pPr>
    </w:p>
    <w:p w14:paraId="37183E9E" w14:textId="254E0CB8" w:rsidR="00F724A8" w:rsidRPr="00385CF2" w:rsidRDefault="00F724A8" w:rsidP="00385CF2">
      <w:pPr>
        <w:jc w:val="center"/>
        <w:rPr>
          <w:rStyle w:val="Strong"/>
          <w:rFonts w:ascii="Times New Roman" w:hAnsi="Times New Roman" w:cs="Times New Roman"/>
          <w:b w:val="0"/>
          <w:bCs w:val="0"/>
          <w:sz w:val="24"/>
          <w:szCs w:val="24"/>
        </w:rPr>
      </w:pPr>
      <w:r w:rsidRPr="00385CF2">
        <w:rPr>
          <w:rStyle w:val="Strong"/>
          <w:rFonts w:ascii="Times New Roman" w:hAnsi="Times New Roman" w:cs="Times New Roman"/>
          <w:sz w:val="24"/>
          <w:szCs w:val="24"/>
        </w:rPr>
        <w:t>ROA</w:t>
      </w:r>
      <w:r w:rsidRPr="00385CF2">
        <w:rPr>
          <w:rStyle w:val="Strong"/>
          <w:rFonts w:ascii="Times New Roman" w:hAnsi="Times New Roman" w:cs="Times New Roman"/>
          <w:b w:val="0"/>
          <w:bCs w:val="0"/>
          <w:sz w:val="24"/>
          <w:szCs w:val="24"/>
        </w:rPr>
        <w:t xml:space="preserve"> = Profit After Tax </w:t>
      </w:r>
      <w:r w:rsidR="00FF6D2D" w:rsidRPr="00385CF2">
        <w:rPr>
          <w:rStyle w:val="Strong"/>
          <w:rFonts w:ascii="Times New Roman" w:hAnsi="Times New Roman" w:cs="Times New Roman"/>
          <w:b w:val="0"/>
          <w:bCs w:val="0"/>
          <w:sz w:val="24"/>
          <w:szCs w:val="24"/>
        </w:rPr>
        <w:t>/</w:t>
      </w:r>
      <w:r w:rsidRPr="00385CF2">
        <w:rPr>
          <w:rStyle w:val="Strong"/>
          <w:rFonts w:ascii="Times New Roman" w:hAnsi="Times New Roman" w:cs="Times New Roman"/>
          <w:b w:val="0"/>
          <w:bCs w:val="0"/>
          <w:sz w:val="24"/>
          <w:szCs w:val="24"/>
        </w:rPr>
        <w:t>Average Total Assets</w:t>
      </w:r>
      <w:r w:rsidR="00FF6D2D" w:rsidRPr="00385CF2">
        <w:rPr>
          <w:rStyle w:val="Strong"/>
          <w:rFonts w:ascii="Times New Roman" w:hAnsi="Times New Roman" w:cs="Times New Roman"/>
          <w:b w:val="0"/>
          <w:bCs w:val="0"/>
          <w:sz w:val="24"/>
          <w:szCs w:val="24"/>
        </w:rPr>
        <w:t>*</w:t>
      </w:r>
      <w:r w:rsidRPr="00385CF2">
        <w:rPr>
          <w:rStyle w:val="Strong"/>
          <w:rFonts w:ascii="Times New Roman" w:hAnsi="Times New Roman" w:cs="Times New Roman"/>
          <w:b w:val="0"/>
          <w:bCs w:val="0"/>
          <w:sz w:val="24"/>
          <w:szCs w:val="24"/>
        </w:rPr>
        <w:t>100</w:t>
      </w:r>
    </w:p>
    <w:p w14:paraId="72125C7B" w14:textId="77777777" w:rsidR="00385CF2" w:rsidRDefault="00385CF2" w:rsidP="00FF6D2D">
      <w:pPr>
        <w:pStyle w:val="isselectedend"/>
        <w:rPr>
          <w:rStyle w:val="Strong"/>
        </w:rPr>
      </w:pPr>
    </w:p>
    <w:p w14:paraId="4CECF507" w14:textId="3098D439" w:rsidR="00FF6D2D" w:rsidRPr="00875FF8" w:rsidRDefault="00FF6D2D" w:rsidP="00875FF8">
      <w:pPr>
        <w:pStyle w:val="Heading2"/>
        <w:rPr>
          <w:rStyle w:val="Strong"/>
          <w:b/>
          <w:bCs w:val="0"/>
        </w:rPr>
      </w:pPr>
      <w:bookmarkStart w:id="29" w:name="_Toc239076673"/>
      <w:r w:rsidRPr="00875FF8">
        <w:rPr>
          <w:rStyle w:val="Strong"/>
          <w:b/>
          <w:bCs w:val="0"/>
        </w:rPr>
        <w:t>Independent Variables</w:t>
      </w:r>
      <w:bookmarkEnd w:id="29"/>
    </w:p>
    <w:p w14:paraId="7F4EE9DA" w14:textId="41899C41" w:rsidR="00FF6D2D" w:rsidRPr="00C60618" w:rsidRDefault="005A3348" w:rsidP="00C60618">
      <w:pPr>
        <w:pStyle w:val="Heading3"/>
        <w:rPr>
          <w:rStyle w:val="Strong"/>
          <w:b/>
          <w:bCs w:val="0"/>
        </w:rPr>
      </w:pPr>
      <w:bookmarkStart w:id="30" w:name="_Toc239076674"/>
      <w:r w:rsidRPr="00C60618">
        <w:rPr>
          <w:rStyle w:val="Strong"/>
          <w:b/>
          <w:bCs w:val="0"/>
        </w:rPr>
        <w:t>Inflation</w:t>
      </w:r>
      <w:bookmarkEnd w:id="30"/>
    </w:p>
    <w:p w14:paraId="79423F56" w14:textId="14C4BC20" w:rsidR="005A3348" w:rsidRDefault="005A3348" w:rsidP="00FC4F12">
      <w:pPr>
        <w:spacing w:before="100" w:beforeAutospacing="1" w:after="100" w:afterAutospacing="1" w:line="240" w:lineRule="auto"/>
        <w:jc w:val="both"/>
        <w:rPr>
          <w:rFonts w:ascii="Times New Roman" w:eastAsia="Times New Roman" w:hAnsi="Times New Roman" w:cs="Times New Roman"/>
          <w:sz w:val="24"/>
          <w:szCs w:val="24"/>
        </w:rPr>
      </w:pPr>
      <w:r w:rsidRPr="005A3348">
        <w:rPr>
          <w:rFonts w:ascii="Times New Roman" w:eastAsia="Times New Roman" w:hAnsi="Times New Roman" w:cs="Times New Roman"/>
          <w:sz w:val="24"/>
          <w:szCs w:val="24"/>
        </w:rPr>
        <w:t>Inflation means that the prices of goods and services increase over time</w:t>
      </w:r>
      <w:sdt>
        <w:sdtPr>
          <w:rPr>
            <w:rFonts w:ascii="Times New Roman" w:eastAsia="Times New Roman" w:hAnsi="Times New Roman" w:cs="Times New Roman"/>
            <w:sz w:val="24"/>
            <w:szCs w:val="24"/>
          </w:rPr>
          <w:id w:val="1992666198"/>
          <w:citation/>
        </w:sdtPr>
        <w:sdtEndPr/>
        <w:sdtContent>
          <w:r w:rsidR="00B669D4">
            <w:rPr>
              <w:rFonts w:ascii="Times New Roman" w:eastAsia="Times New Roman" w:hAnsi="Times New Roman" w:cs="Times New Roman"/>
              <w:sz w:val="24"/>
              <w:szCs w:val="24"/>
            </w:rPr>
            <w:fldChar w:fldCharType="begin"/>
          </w:r>
          <w:r w:rsidR="00B669D4">
            <w:rPr>
              <w:rFonts w:ascii="Times New Roman" w:eastAsia="Times New Roman" w:hAnsi="Times New Roman" w:cs="Times New Roman"/>
              <w:sz w:val="24"/>
              <w:szCs w:val="24"/>
            </w:rPr>
            <w:instrText xml:space="preserve"> CITATION Ban262 \l 1033 </w:instrText>
          </w:r>
          <w:r w:rsidR="00B669D4">
            <w:rPr>
              <w:rFonts w:ascii="Times New Roman" w:eastAsia="Times New Roman" w:hAnsi="Times New Roman" w:cs="Times New Roman"/>
              <w:sz w:val="24"/>
              <w:szCs w:val="24"/>
            </w:rPr>
            <w:fldChar w:fldCharType="separate"/>
          </w:r>
          <w:r w:rsidR="00B669D4">
            <w:rPr>
              <w:rFonts w:ascii="Times New Roman" w:eastAsia="Times New Roman" w:hAnsi="Times New Roman" w:cs="Times New Roman"/>
              <w:noProof/>
              <w:sz w:val="24"/>
              <w:szCs w:val="24"/>
            </w:rPr>
            <w:t xml:space="preserve"> </w:t>
          </w:r>
          <w:r w:rsidR="00B669D4" w:rsidRPr="00B669D4">
            <w:rPr>
              <w:rFonts w:ascii="Times New Roman" w:eastAsia="Times New Roman" w:hAnsi="Times New Roman" w:cs="Times New Roman"/>
              <w:noProof/>
              <w:sz w:val="24"/>
              <w:szCs w:val="24"/>
            </w:rPr>
            <w:t>(Bank Of England, 2026)</w:t>
          </w:r>
          <w:r w:rsidR="00B669D4">
            <w:rPr>
              <w:rFonts w:ascii="Times New Roman" w:eastAsia="Times New Roman" w:hAnsi="Times New Roman" w:cs="Times New Roman"/>
              <w:sz w:val="24"/>
              <w:szCs w:val="24"/>
            </w:rPr>
            <w:fldChar w:fldCharType="end"/>
          </w:r>
        </w:sdtContent>
      </w:sdt>
      <w:r w:rsidRPr="005A3348">
        <w:rPr>
          <w:rFonts w:ascii="Times New Roman" w:eastAsia="Times New Roman" w:hAnsi="Times New Roman" w:cs="Times New Roman"/>
          <w:sz w:val="24"/>
          <w:szCs w:val="24"/>
        </w:rPr>
        <w:t>.</w:t>
      </w:r>
      <w:r w:rsidR="007B5F3F">
        <w:rPr>
          <w:rFonts w:ascii="Times New Roman" w:eastAsia="Times New Roman" w:hAnsi="Times New Roman" w:cs="Times New Roman"/>
          <w:sz w:val="24"/>
          <w:szCs w:val="24"/>
        </w:rPr>
        <w:t xml:space="preserve"> </w:t>
      </w:r>
      <w:r w:rsidRPr="005A3348">
        <w:rPr>
          <w:rFonts w:ascii="Times New Roman" w:eastAsia="Times New Roman" w:hAnsi="Times New Roman" w:cs="Times New Roman"/>
          <w:sz w:val="24"/>
          <w:szCs w:val="24"/>
        </w:rPr>
        <w:t>Inflation is important because it affects how much people spend, save, and borrow money.</w:t>
      </w:r>
      <w:r w:rsidR="00FC4F12">
        <w:rPr>
          <w:rFonts w:ascii="Times New Roman" w:eastAsia="Times New Roman" w:hAnsi="Times New Roman" w:cs="Times New Roman"/>
          <w:sz w:val="24"/>
          <w:szCs w:val="24"/>
        </w:rPr>
        <w:t xml:space="preserve"> </w:t>
      </w:r>
      <w:r w:rsidRPr="005A3348">
        <w:rPr>
          <w:rFonts w:ascii="Times New Roman" w:eastAsia="Times New Roman" w:hAnsi="Times New Roman" w:cs="Times New Roman"/>
          <w:sz w:val="24"/>
          <w:szCs w:val="24"/>
        </w:rPr>
        <w:t xml:space="preserve">Inflation can also affect bank profitability. If inflation is low and expected, banks may earn more profit. If inflation is high or unexpected, banks may earn less profit because their costs increase and some customers may find it difficult to repay their </w:t>
      </w:r>
      <w:r w:rsidR="00FC4F12" w:rsidRPr="005A3348">
        <w:rPr>
          <w:rFonts w:ascii="Times New Roman" w:eastAsia="Times New Roman" w:hAnsi="Times New Roman" w:cs="Times New Roman"/>
          <w:sz w:val="24"/>
          <w:szCs w:val="24"/>
        </w:rPr>
        <w:t>loans. In</w:t>
      </w:r>
      <w:r w:rsidRPr="005A3348">
        <w:rPr>
          <w:rFonts w:ascii="Times New Roman" w:eastAsia="Times New Roman" w:hAnsi="Times New Roman" w:cs="Times New Roman"/>
          <w:sz w:val="24"/>
          <w:szCs w:val="24"/>
        </w:rPr>
        <w:t xml:space="preserve"> this study, the inflation data </w:t>
      </w:r>
      <w:r w:rsidR="007B5F3F">
        <w:rPr>
          <w:rFonts w:ascii="Times New Roman" w:eastAsia="Times New Roman" w:hAnsi="Times New Roman" w:cs="Times New Roman"/>
          <w:sz w:val="24"/>
          <w:szCs w:val="24"/>
        </w:rPr>
        <w:t>has been</w:t>
      </w:r>
      <w:r w:rsidRPr="005A3348">
        <w:rPr>
          <w:rFonts w:ascii="Times New Roman" w:eastAsia="Times New Roman" w:hAnsi="Times New Roman" w:cs="Times New Roman"/>
          <w:sz w:val="24"/>
          <w:szCs w:val="24"/>
        </w:rPr>
        <w:t xml:space="preserve"> collected from the Office for National Statistics (ONS). </w:t>
      </w:r>
    </w:p>
    <w:p w14:paraId="14DDE4F2" w14:textId="40CDB2C0" w:rsidR="00A74AD2" w:rsidRPr="00C60618" w:rsidRDefault="00A74AD2" w:rsidP="00C60618">
      <w:pPr>
        <w:pStyle w:val="Heading3"/>
      </w:pPr>
      <w:bookmarkStart w:id="31" w:name="_Toc239076675"/>
      <w:r w:rsidRPr="00C60618">
        <w:t>Interest rate</w:t>
      </w:r>
      <w:bookmarkEnd w:id="31"/>
    </w:p>
    <w:p w14:paraId="47CABF89" w14:textId="30D1B871" w:rsidR="00D5234B" w:rsidRDefault="00CC28D8" w:rsidP="001B56BC">
      <w:pPr>
        <w:spacing w:before="100" w:beforeAutospacing="1" w:after="100" w:afterAutospacing="1" w:line="240" w:lineRule="auto"/>
        <w:jc w:val="both"/>
        <w:rPr>
          <w:rFonts w:ascii="Times New Roman" w:eastAsia="Times New Roman" w:hAnsi="Times New Roman" w:cs="Times New Roman"/>
          <w:sz w:val="24"/>
          <w:szCs w:val="24"/>
        </w:rPr>
      </w:pPr>
      <w:r w:rsidRPr="00CC28D8">
        <w:rPr>
          <w:rFonts w:ascii="Times New Roman" w:eastAsia="Times New Roman" w:hAnsi="Times New Roman" w:cs="Times New Roman"/>
          <w:sz w:val="24"/>
          <w:szCs w:val="24"/>
        </w:rPr>
        <w:t>Interest rates are the amount of money people pay when they borrow money or earn when they save money</w:t>
      </w:r>
      <w:sdt>
        <w:sdtPr>
          <w:rPr>
            <w:rFonts w:ascii="Times New Roman" w:eastAsia="Times New Roman" w:hAnsi="Times New Roman" w:cs="Times New Roman"/>
            <w:sz w:val="24"/>
            <w:szCs w:val="24"/>
          </w:rPr>
          <w:id w:val="525295240"/>
          <w:citation/>
        </w:sdtPr>
        <w:sdtEndPr/>
        <w:sdtContent>
          <w:r w:rsidR="00ED00CB">
            <w:rPr>
              <w:rFonts w:ascii="Times New Roman" w:eastAsia="Times New Roman" w:hAnsi="Times New Roman" w:cs="Times New Roman"/>
              <w:sz w:val="24"/>
              <w:szCs w:val="24"/>
            </w:rPr>
            <w:fldChar w:fldCharType="begin"/>
          </w:r>
          <w:r w:rsidR="00ED00CB">
            <w:rPr>
              <w:rFonts w:ascii="Times New Roman" w:eastAsia="Times New Roman" w:hAnsi="Times New Roman" w:cs="Times New Roman"/>
              <w:sz w:val="24"/>
              <w:szCs w:val="24"/>
            </w:rPr>
            <w:instrText xml:space="preserve"> CITATION Ban263 \l 1033 </w:instrText>
          </w:r>
          <w:r w:rsidR="00ED00CB">
            <w:rPr>
              <w:rFonts w:ascii="Times New Roman" w:eastAsia="Times New Roman" w:hAnsi="Times New Roman" w:cs="Times New Roman"/>
              <w:sz w:val="24"/>
              <w:szCs w:val="24"/>
            </w:rPr>
            <w:fldChar w:fldCharType="separate"/>
          </w:r>
          <w:r w:rsidR="00ED00CB">
            <w:rPr>
              <w:rFonts w:ascii="Times New Roman" w:eastAsia="Times New Roman" w:hAnsi="Times New Roman" w:cs="Times New Roman"/>
              <w:noProof/>
              <w:sz w:val="24"/>
              <w:szCs w:val="24"/>
            </w:rPr>
            <w:t xml:space="preserve"> </w:t>
          </w:r>
          <w:r w:rsidR="00ED00CB" w:rsidRPr="00ED00CB">
            <w:rPr>
              <w:rFonts w:ascii="Times New Roman" w:eastAsia="Times New Roman" w:hAnsi="Times New Roman" w:cs="Times New Roman"/>
              <w:noProof/>
              <w:sz w:val="24"/>
              <w:szCs w:val="24"/>
            </w:rPr>
            <w:t>(Bank Of England, 2026)</w:t>
          </w:r>
          <w:r w:rsidR="00ED00CB">
            <w:rPr>
              <w:rFonts w:ascii="Times New Roman" w:eastAsia="Times New Roman" w:hAnsi="Times New Roman" w:cs="Times New Roman"/>
              <w:sz w:val="24"/>
              <w:szCs w:val="24"/>
            </w:rPr>
            <w:fldChar w:fldCharType="end"/>
          </w:r>
        </w:sdtContent>
      </w:sdt>
      <w:r w:rsidRPr="00CC28D8">
        <w:rPr>
          <w:rFonts w:ascii="Times New Roman" w:eastAsia="Times New Roman" w:hAnsi="Times New Roman" w:cs="Times New Roman"/>
          <w:sz w:val="24"/>
          <w:szCs w:val="24"/>
        </w:rPr>
        <w:t>. In the UK, the Bank of England decides the</w:t>
      </w:r>
      <w:r>
        <w:rPr>
          <w:rFonts w:ascii="Times New Roman" w:eastAsia="Times New Roman" w:hAnsi="Times New Roman" w:cs="Times New Roman"/>
          <w:sz w:val="24"/>
          <w:szCs w:val="24"/>
        </w:rPr>
        <w:t xml:space="preserve"> </w:t>
      </w:r>
      <w:r w:rsidRPr="00CC28D8">
        <w:rPr>
          <w:rFonts w:ascii="Times New Roman" w:eastAsia="Times New Roman" w:hAnsi="Times New Roman" w:cs="Times New Roman"/>
          <w:sz w:val="24"/>
          <w:szCs w:val="24"/>
        </w:rPr>
        <w:t>interest rates</w:t>
      </w:r>
      <w:r>
        <w:rPr>
          <w:rFonts w:ascii="Times New Roman" w:eastAsia="Times New Roman" w:hAnsi="Times New Roman" w:cs="Times New Roman"/>
          <w:sz w:val="24"/>
          <w:szCs w:val="24"/>
        </w:rPr>
        <w:t xml:space="preserve">. </w:t>
      </w:r>
      <w:r w:rsidRPr="00CC28D8">
        <w:rPr>
          <w:rFonts w:ascii="Times New Roman" w:eastAsia="Times New Roman" w:hAnsi="Times New Roman" w:cs="Times New Roman"/>
          <w:sz w:val="24"/>
          <w:szCs w:val="24"/>
        </w:rPr>
        <w:t xml:space="preserve">Interest rates can affect bank profit. When interest rates go up, banks may earn more money from loans. </w:t>
      </w:r>
      <w:r w:rsidR="002D7DF0">
        <w:rPr>
          <w:rFonts w:ascii="Times New Roman" w:eastAsia="Times New Roman" w:hAnsi="Times New Roman" w:cs="Times New Roman"/>
          <w:sz w:val="24"/>
          <w:szCs w:val="24"/>
        </w:rPr>
        <w:t>On the other hand</w:t>
      </w:r>
      <w:r w:rsidRPr="00CC28D8">
        <w:rPr>
          <w:rFonts w:ascii="Times New Roman" w:eastAsia="Times New Roman" w:hAnsi="Times New Roman" w:cs="Times New Roman"/>
          <w:sz w:val="24"/>
          <w:szCs w:val="24"/>
        </w:rPr>
        <w:t xml:space="preserve">, if interest rates become too high, people may borrow </w:t>
      </w:r>
      <w:r w:rsidR="00AA78F2">
        <w:rPr>
          <w:rFonts w:ascii="Times New Roman" w:eastAsia="Times New Roman" w:hAnsi="Times New Roman" w:cs="Times New Roman"/>
          <w:sz w:val="24"/>
          <w:szCs w:val="24"/>
        </w:rPr>
        <w:t>less money</w:t>
      </w:r>
      <w:r>
        <w:rPr>
          <w:rFonts w:ascii="Times New Roman" w:eastAsia="Times New Roman" w:hAnsi="Times New Roman" w:cs="Times New Roman"/>
          <w:sz w:val="24"/>
          <w:szCs w:val="24"/>
        </w:rPr>
        <w:t>,</w:t>
      </w:r>
      <w:r w:rsidRPr="00CC28D8">
        <w:rPr>
          <w:rFonts w:ascii="Times New Roman" w:eastAsia="Times New Roman" w:hAnsi="Times New Roman" w:cs="Times New Roman"/>
          <w:sz w:val="24"/>
          <w:szCs w:val="24"/>
        </w:rPr>
        <w:t xml:space="preserve"> and some borrowers may find it difficult to repay their loans. This can reduce bank profit</w:t>
      </w:r>
      <w:r w:rsidR="00D5234B">
        <w:rPr>
          <w:rFonts w:ascii="Times New Roman" w:eastAsia="Times New Roman" w:hAnsi="Times New Roman" w:cs="Times New Roman"/>
          <w:sz w:val="24"/>
          <w:szCs w:val="24"/>
        </w:rPr>
        <w:t>.</w:t>
      </w:r>
    </w:p>
    <w:p w14:paraId="21C25FDD" w14:textId="1C176001" w:rsidR="001B56BC" w:rsidRPr="00D5234B" w:rsidRDefault="001B56BC" w:rsidP="00C60618">
      <w:pPr>
        <w:pStyle w:val="Heading3"/>
        <w:rPr>
          <w:rFonts w:eastAsia="Times New Roman"/>
        </w:rPr>
      </w:pPr>
      <w:bookmarkStart w:id="32" w:name="_Toc239076676"/>
      <w:r w:rsidRPr="00D5234B">
        <w:t>GDP Growth</w:t>
      </w:r>
      <w:bookmarkEnd w:id="32"/>
    </w:p>
    <w:p w14:paraId="2E4923D6" w14:textId="46DB39F0" w:rsidR="001B56BC" w:rsidRPr="001B56BC" w:rsidRDefault="001B56BC" w:rsidP="00AC0437">
      <w:pPr>
        <w:spacing w:before="100" w:beforeAutospacing="1" w:after="100" w:afterAutospacing="1"/>
        <w:jc w:val="both"/>
        <w:rPr>
          <w:rFonts w:ascii="Times New Roman" w:hAnsi="Times New Roman" w:cs="Times New Roman"/>
          <w:sz w:val="24"/>
          <w:szCs w:val="24"/>
        </w:rPr>
      </w:pPr>
      <w:r w:rsidRPr="00D5234B">
        <w:rPr>
          <w:rStyle w:val="Strong"/>
          <w:rFonts w:ascii="Times New Roman" w:hAnsi="Times New Roman" w:cs="Times New Roman"/>
          <w:b w:val="0"/>
          <w:bCs w:val="0"/>
          <w:sz w:val="24"/>
          <w:szCs w:val="24"/>
        </w:rPr>
        <w:t>Gross Domestic Product growth</w:t>
      </w:r>
      <w:r w:rsidRPr="001B56BC">
        <w:rPr>
          <w:rFonts w:ascii="Times New Roman" w:hAnsi="Times New Roman" w:cs="Times New Roman"/>
          <w:sz w:val="24"/>
          <w:szCs w:val="24"/>
        </w:rPr>
        <w:t xml:space="preserve"> shows how much the country's economy grows over time. It measures the increase in the value of goods and services produced in the UK</w:t>
      </w:r>
      <w:sdt>
        <w:sdtPr>
          <w:rPr>
            <w:rFonts w:ascii="Times New Roman" w:hAnsi="Times New Roman" w:cs="Times New Roman"/>
            <w:sz w:val="24"/>
            <w:szCs w:val="24"/>
          </w:rPr>
          <w:id w:val="1181092805"/>
          <w:citation/>
        </w:sdtPr>
        <w:sdtEndPr/>
        <w:sdtContent>
          <w:r w:rsidR="00777426">
            <w:rPr>
              <w:rFonts w:ascii="Times New Roman" w:hAnsi="Times New Roman" w:cs="Times New Roman"/>
              <w:sz w:val="24"/>
              <w:szCs w:val="24"/>
            </w:rPr>
            <w:fldChar w:fldCharType="begin"/>
          </w:r>
          <w:r w:rsidR="00777426">
            <w:rPr>
              <w:rFonts w:ascii="Times New Roman" w:hAnsi="Times New Roman" w:cs="Times New Roman"/>
              <w:sz w:val="24"/>
              <w:szCs w:val="24"/>
            </w:rPr>
            <w:instrText xml:space="preserve"> CITATION Ris24 \l 1033 </w:instrText>
          </w:r>
          <w:r w:rsidR="00777426">
            <w:rPr>
              <w:rFonts w:ascii="Times New Roman" w:hAnsi="Times New Roman" w:cs="Times New Roman"/>
              <w:sz w:val="24"/>
              <w:szCs w:val="24"/>
            </w:rPr>
            <w:fldChar w:fldCharType="separate"/>
          </w:r>
          <w:r w:rsidR="00777426">
            <w:rPr>
              <w:rFonts w:ascii="Times New Roman" w:hAnsi="Times New Roman" w:cs="Times New Roman"/>
              <w:noProof/>
              <w:sz w:val="24"/>
              <w:szCs w:val="24"/>
            </w:rPr>
            <w:t xml:space="preserve"> </w:t>
          </w:r>
          <w:r w:rsidR="00777426" w:rsidRPr="00777426">
            <w:rPr>
              <w:rFonts w:ascii="Times New Roman" w:hAnsi="Times New Roman" w:cs="Times New Roman"/>
              <w:noProof/>
              <w:sz w:val="24"/>
              <w:szCs w:val="24"/>
            </w:rPr>
            <w:t>(Rishi Sunak, 2024)</w:t>
          </w:r>
          <w:r w:rsidR="00777426">
            <w:rPr>
              <w:rFonts w:ascii="Times New Roman" w:hAnsi="Times New Roman" w:cs="Times New Roman"/>
              <w:sz w:val="24"/>
              <w:szCs w:val="24"/>
            </w:rPr>
            <w:fldChar w:fldCharType="end"/>
          </w:r>
        </w:sdtContent>
      </w:sdt>
      <w:r w:rsidRPr="001B56BC">
        <w:rPr>
          <w:rFonts w:ascii="Times New Roman" w:hAnsi="Times New Roman" w:cs="Times New Roman"/>
          <w:sz w:val="24"/>
          <w:szCs w:val="24"/>
        </w:rPr>
        <w:t>.</w:t>
      </w:r>
      <w:r w:rsidR="00AC0437">
        <w:rPr>
          <w:rFonts w:ascii="Times New Roman" w:hAnsi="Times New Roman" w:cs="Times New Roman"/>
          <w:sz w:val="24"/>
          <w:szCs w:val="24"/>
        </w:rPr>
        <w:t xml:space="preserve"> </w:t>
      </w:r>
      <w:r w:rsidRPr="001B56BC">
        <w:rPr>
          <w:rFonts w:ascii="Times New Roman" w:hAnsi="Times New Roman" w:cs="Times New Roman"/>
          <w:sz w:val="24"/>
          <w:szCs w:val="24"/>
        </w:rPr>
        <w:t xml:space="preserve">GDP growth is important because it can affect bank profitability. When the economy grows, more people and businesses borrow money, spend more, and invest more. This increases the demand for banking services. A strong economy can also help people repay their loans on time. </w:t>
      </w:r>
      <w:r w:rsidR="00AC0437">
        <w:t>So</w:t>
      </w:r>
      <w:r w:rsidRPr="001B56BC">
        <w:rPr>
          <w:rFonts w:ascii="Times New Roman" w:hAnsi="Times New Roman" w:cs="Times New Roman"/>
          <w:sz w:val="24"/>
          <w:szCs w:val="24"/>
        </w:rPr>
        <w:t>, banks may earn more profit.</w:t>
      </w:r>
    </w:p>
    <w:p w14:paraId="1A01CC5C" w14:textId="77777777" w:rsidR="00E5052C" w:rsidRPr="00B4609A" w:rsidRDefault="00E5052C" w:rsidP="00C60618">
      <w:pPr>
        <w:pStyle w:val="Heading3"/>
      </w:pPr>
      <w:bookmarkStart w:id="33" w:name="_Toc239076677"/>
      <w:r w:rsidRPr="00B4609A">
        <w:t>Board Size</w:t>
      </w:r>
      <w:bookmarkEnd w:id="33"/>
    </w:p>
    <w:p w14:paraId="4D26E9C6" w14:textId="01066029" w:rsidR="00E5052C" w:rsidRDefault="00E5052C" w:rsidP="00B4609A">
      <w:pPr>
        <w:pStyle w:val="NormalWeb"/>
        <w:jc w:val="both"/>
      </w:pPr>
      <w:r w:rsidRPr="00B4609A">
        <w:rPr>
          <w:rStyle w:val="Strong"/>
          <w:b w:val="0"/>
          <w:bCs w:val="0"/>
        </w:rPr>
        <w:t>Board size</w:t>
      </w:r>
      <w:r w:rsidRPr="00E5052C">
        <w:t xml:space="preserve"> means the number of directors on a company's board. The board helps manage the company and makes important decisions.</w:t>
      </w:r>
      <w:r w:rsidR="00B4609A">
        <w:t xml:space="preserve"> </w:t>
      </w:r>
      <w:r w:rsidRPr="00E5052C">
        <w:t>Board size can affect bank profit. A larger board may have more knowledge and experience, which can help the bank make better decisions</w:t>
      </w:r>
      <w:sdt>
        <w:sdtPr>
          <w:id w:val="-1118598654"/>
          <w:citation/>
        </w:sdtPr>
        <w:sdtEndPr/>
        <w:sdtContent>
          <w:r w:rsidR="009C23A0">
            <w:fldChar w:fldCharType="begin"/>
          </w:r>
          <w:r w:rsidR="00D908D8">
            <w:instrText xml:space="preserve">CITATION Ren12 \l 1033 </w:instrText>
          </w:r>
          <w:r w:rsidR="009C23A0">
            <w:fldChar w:fldCharType="separate"/>
          </w:r>
          <w:r w:rsidR="00D908D8">
            <w:rPr>
              <w:noProof/>
            </w:rPr>
            <w:t xml:space="preserve"> (Adams &amp; Mehran, 2012)</w:t>
          </w:r>
          <w:r w:rsidR="009C23A0">
            <w:fldChar w:fldCharType="end"/>
          </w:r>
        </w:sdtContent>
      </w:sdt>
      <w:r w:rsidRPr="00E5052C">
        <w:t xml:space="preserve">. </w:t>
      </w:r>
      <w:r w:rsidR="00A94391">
        <w:t>But</w:t>
      </w:r>
      <w:r w:rsidRPr="00E5052C">
        <w:t xml:space="preserve"> if the board is too large, it may become harder to make decisions quickly. In this study, the </w:t>
      </w:r>
      <w:r w:rsidRPr="00A94391">
        <w:rPr>
          <w:rStyle w:val="Strong"/>
          <w:b w:val="0"/>
          <w:bCs w:val="0"/>
        </w:rPr>
        <w:t>board size</w:t>
      </w:r>
      <w:r w:rsidRPr="00E5052C">
        <w:t xml:space="preserve"> data </w:t>
      </w:r>
      <w:r w:rsidR="00A94391">
        <w:t>has been</w:t>
      </w:r>
      <w:r w:rsidRPr="00E5052C">
        <w:t xml:space="preserve"> collected from the annual reports of </w:t>
      </w:r>
      <w:r w:rsidRPr="00A94391">
        <w:rPr>
          <w:rStyle w:val="Strong"/>
          <w:b w:val="0"/>
          <w:bCs w:val="0"/>
        </w:rPr>
        <w:t>HSBC, Barclays, Lloyds Banking Group, and NatWest Group</w:t>
      </w:r>
      <w:r w:rsidRPr="00E5052C">
        <w:t>. Board size will be measured by counting the number of directors on the board each year.</w:t>
      </w:r>
    </w:p>
    <w:p w14:paraId="4FC05256" w14:textId="77777777" w:rsidR="00EC51B3" w:rsidRPr="00B71FEA" w:rsidRDefault="00EC51B3" w:rsidP="00C60618">
      <w:pPr>
        <w:pStyle w:val="Heading3"/>
      </w:pPr>
      <w:bookmarkStart w:id="34" w:name="_Toc239076678"/>
      <w:r w:rsidRPr="00B71FEA">
        <w:lastRenderedPageBreak/>
        <w:t>Board Independence</w:t>
      </w:r>
      <w:bookmarkEnd w:id="34"/>
    </w:p>
    <w:p w14:paraId="098875C0" w14:textId="6884E837" w:rsidR="00EC51B3" w:rsidRPr="00EC51B3" w:rsidRDefault="00EC51B3" w:rsidP="00357A1B">
      <w:pPr>
        <w:pStyle w:val="NormalWeb"/>
        <w:jc w:val="both"/>
      </w:pPr>
      <w:r w:rsidRPr="00EC51B3">
        <w:rPr>
          <w:rStyle w:val="Strong"/>
          <w:b w:val="0"/>
          <w:bCs w:val="0"/>
        </w:rPr>
        <w:t>Board independence</w:t>
      </w:r>
      <w:r w:rsidRPr="00EC51B3">
        <w:t xml:space="preserve"> means the percentage of independent directors on the board. Independent directors do not take part in the daily management of the company. Board independence can affect bank profit. Independent directors help monitor managers, reduce risks, and improve the way the bank is managed. This can help the bank perform better</w:t>
      </w:r>
      <w:sdt>
        <w:sdtPr>
          <w:id w:val="-1008982209"/>
          <w:citation/>
        </w:sdtPr>
        <w:sdtEndPr/>
        <w:sdtContent>
          <w:r w:rsidR="00357A1B">
            <w:fldChar w:fldCharType="begin"/>
          </w:r>
          <w:r w:rsidR="00D908D8">
            <w:instrText xml:space="preserve">CITATION Ren12 \l 1033 </w:instrText>
          </w:r>
          <w:r w:rsidR="00357A1B">
            <w:fldChar w:fldCharType="separate"/>
          </w:r>
          <w:r w:rsidR="00D908D8">
            <w:rPr>
              <w:noProof/>
            </w:rPr>
            <w:t xml:space="preserve"> (Adams &amp; Mehran, 2012)</w:t>
          </w:r>
          <w:r w:rsidR="00357A1B">
            <w:fldChar w:fldCharType="end"/>
          </w:r>
        </w:sdtContent>
      </w:sdt>
      <w:r w:rsidRPr="00EC51B3">
        <w:t>.</w:t>
      </w:r>
      <w:r w:rsidR="00E02589">
        <w:t xml:space="preserve"> </w:t>
      </w:r>
      <w:r w:rsidRPr="00EC51B3">
        <w:t xml:space="preserve">In this study, the </w:t>
      </w:r>
      <w:r w:rsidRPr="00357A1B">
        <w:rPr>
          <w:rStyle w:val="Strong"/>
          <w:b w:val="0"/>
          <w:bCs w:val="0"/>
        </w:rPr>
        <w:t>board independence</w:t>
      </w:r>
      <w:r w:rsidRPr="00EC51B3">
        <w:t xml:space="preserve"> data </w:t>
      </w:r>
      <w:r w:rsidR="00357A1B">
        <w:t xml:space="preserve">have </w:t>
      </w:r>
      <w:r w:rsidRPr="00EC51B3">
        <w:t>be</w:t>
      </w:r>
      <w:r w:rsidR="00357A1B">
        <w:t>en</w:t>
      </w:r>
      <w:r w:rsidRPr="00EC51B3">
        <w:t xml:space="preserve"> collected from the annual reports of </w:t>
      </w:r>
      <w:r w:rsidRPr="00357A1B">
        <w:rPr>
          <w:rStyle w:val="Strong"/>
          <w:b w:val="0"/>
          <w:bCs w:val="0"/>
        </w:rPr>
        <w:t>HSBC, Barclays, Lloyds Banking Group, and NatWest Group</w:t>
      </w:r>
      <w:r w:rsidRPr="00EC51B3">
        <w:t xml:space="preserve">. Board independence </w:t>
      </w:r>
      <w:r w:rsidR="00357A1B">
        <w:t>has</w:t>
      </w:r>
      <w:r w:rsidRPr="00EC51B3">
        <w:t xml:space="preserve"> be</w:t>
      </w:r>
      <w:r w:rsidR="00357A1B">
        <w:t>en</w:t>
      </w:r>
      <w:r w:rsidRPr="00EC51B3">
        <w:t xml:space="preserve"> measured using the </w:t>
      </w:r>
      <w:r w:rsidR="00357A1B">
        <w:t>formula given below</w:t>
      </w:r>
      <w:r w:rsidRPr="00EC51B3">
        <w:t>:</w:t>
      </w:r>
    </w:p>
    <w:p w14:paraId="5319F2CF" w14:textId="0AD0750F" w:rsidR="00EC51B3" w:rsidRPr="00357A1B" w:rsidRDefault="00EC51B3" w:rsidP="00357A1B">
      <w:pPr>
        <w:pStyle w:val="NormalWeb"/>
        <w:jc w:val="center"/>
        <w:rPr>
          <w:b/>
          <w:bCs/>
        </w:rPr>
      </w:pPr>
      <w:r w:rsidRPr="00EC51B3">
        <w:rPr>
          <w:rStyle w:val="Strong"/>
        </w:rPr>
        <w:t xml:space="preserve">Board Independence = </w:t>
      </w:r>
      <w:r w:rsidR="00357A1B">
        <w:rPr>
          <w:rStyle w:val="Strong"/>
        </w:rPr>
        <w:t>(</w:t>
      </w:r>
      <w:r w:rsidRPr="00357A1B">
        <w:rPr>
          <w:rStyle w:val="Strong"/>
          <w:b w:val="0"/>
          <w:bCs w:val="0"/>
        </w:rPr>
        <w:t xml:space="preserve">Number of Independent Non-Executive Directors </w:t>
      </w:r>
      <w:r w:rsidR="00357A1B">
        <w:rPr>
          <w:rStyle w:val="Strong"/>
          <w:b w:val="0"/>
          <w:bCs w:val="0"/>
        </w:rPr>
        <w:t>/</w:t>
      </w:r>
      <w:r w:rsidRPr="00357A1B">
        <w:rPr>
          <w:rStyle w:val="Strong"/>
          <w:b w:val="0"/>
          <w:bCs w:val="0"/>
        </w:rPr>
        <w:t xml:space="preserve">Total Number of </w:t>
      </w:r>
      <w:r w:rsidR="00357A1B" w:rsidRPr="00357A1B">
        <w:rPr>
          <w:rStyle w:val="Strong"/>
          <w:b w:val="0"/>
          <w:bCs w:val="0"/>
        </w:rPr>
        <w:t>Directors)</w:t>
      </w:r>
      <w:r w:rsidR="00357A1B">
        <w:rPr>
          <w:rStyle w:val="Strong"/>
          <w:b w:val="0"/>
          <w:bCs w:val="0"/>
        </w:rPr>
        <w:t xml:space="preserve"> *</w:t>
      </w:r>
      <w:r w:rsidRPr="00357A1B">
        <w:rPr>
          <w:rStyle w:val="Strong"/>
          <w:b w:val="0"/>
          <w:bCs w:val="0"/>
        </w:rPr>
        <w:t>100</w:t>
      </w:r>
    </w:p>
    <w:p w14:paraId="25B7C671" w14:textId="5DD5DEDB" w:rsidR="00642199" w:rsidRPr="00642199" w:rsidRDefault="00471628" w:rsidP="00C60618">
      <w:pPr>
        <w:pStyle w:val="Heading1"/>
      </w:pPr>
      <w:bookmarkStart w:id="35" w:name="_Toc239076679"/>
      <w:r w:rsidRPr="00BD357B">
        <w:t>Limitations</w:t>
      </w:r>
      <w:bookmarkEnd w:id="35"/>
    </w:p>
    <w:p w14:paraId="16449374" w14:textId="142C1E42" w:rsidR="00642199" w:rsidRPr="00642199" w:rsidRDefault="004040F9" w:rsidP="00BD357B">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has some limitations.</w:t>
      </w:r>
      <w:r w:rsidRPr="00642199">
        <w:rPr>
          <w:rFonts w:ascii="Times New Roman" w:eastAsia="Times New Roman" w:hAnsi="Times New Roman" w:cs="Times New Roman"/>
          <w:sz w:val="24"/>
          <w:szCs w:val="24"/>
        </w:rPr>
        <w:t xml:space="preserve"> </w:t>
      </w:r>
      <w:r w:rsidR="001A592B">
        <w:rPr>
          <w:rFonts w:ascii="Times New Roman" w:eastAsia="Times New Roman" w:hAnsi="Times New Roman" w:cs="Times New Roman"/>
          <w:sz w:val="24"/>
          <w:szCs w:val="24"/>
        </w:rPr>
        <w:t>T</w:t>
      </w:r>
      <w:r w:rsidR="00642199" w:rsidRPr="00642199">
        <w:rPr>
          <w:rFonts w:ascii="Times New Roman" w:eastAsia="Times New Roman" w:hAnsi="Times New Roman" w:cs="Times New Roman"/>
          <w:sz w:val="24"/>
          <w:szCs w:val="24"/>
        </w:rPr>
        <w:t xml:space="preserve">his study uses secondary data from annual reports, the Office for National Statistics, and the Bank of England. The </w:t>
      </w:r>
      <w:r w:rsidR="001A592B">
        <w:rPr>
          <w:rFonts w:ascii="Times New Roman" w:eastAsia="Times New Roman" w:hAnsi="Times New Roman" w:cs="Times New Roman"/>
          <w:sz w:val="24"/>
          <w:szCs w:val="24"/>
        </w:rPr>
        <w:t xml:space="preserve">Author </w:t>
      </w:r>
      <w:r w:rsidR="00642199" w:rsidRPr="00642199">
        <w:rPr>
          <w:rFonts w:ascii="Times New Roman" w:eastAsia="Times New Roman" w:hAnsi="Times New Roman" w:cs="Times New Roman"/>
          <w:sz w:val="24"/>
          <w:szCs w:val="24"/>
        </w:rPr>
        <w:t>did not collect the data p</w:t>
      </w:r>
      <w:r w:rsidR="00404688">
        <w:rPr>
          <w:rFonts w:ascii="Times New Roman" w:eastAsia="Times New Roman" w:hAnsi="Times New Roman" w:cs="Times New Roman"/>
          <w:sz w:val="24"/>
          <w:szCs w:val="24"/>
        </w:rPr>
        <w:t>ersonally</w:t>
      </w:r>
      <w:r w:rsidR="00642199" w:rsidRPr="00642199">
        <w:rPr>
          <w:rFonts w:ascii="Times New Roman" w:eastAsia="Times New Roman" w:hAnsi="Times New Roman" w:cs="Times New Roman"/>
          <w:sz w:val="24"/>
          <w:szCs w:val="24"/>
        </w:rPr>
        <w:t xml:space="preserve"> and cannot control how the information was originally collected. If there are any errors in the published data, the results may be affected.</w:t>
      </w:r>
    </w:p>
    <w:p w14:paraId="5F4F1756" w14:textId="2825968E" w:rsidR="00642199" w:rsidRDefault="00642199" w:rsidP="00BD357B">
      <w:pPr>
        <w:spacing w:before="100" w:beforeAutospacing="1" w:after="100" w:afterAutospacing="1" w:line="240" w:lineRule="auto"/>
        <w:jc w:val="both"/>
        <w:rPr>
          <w:rFonts w:ascii="Times New Roman" w:eastAsia="Times New Roman" w:hAnsi="Times New Roman" w:cs="Times New Roman"/>
          <w:sz w:val="24"/>
          <w:szCs w:val="24"/>
        </w:rPr>
      </w:pPr>
      <w:r w:rsidRPr="00642199">
        <w:rPr>
          <w:rFonts w:ascii="Times New Roman" w:eastAsia="Times New Roman" w:hAnsi="Times New Roman" w:cs="Times New Roman"/>
          <w:sz w:val="24"/>
          <w:szCs w:val="24"/>
        </w:rPr>
        <w:t>Th</w:t>
      </w:r>
      <w:r w:rsidR="00C71B8B">
        <w:rPr>
          <w:rFonts w:ascii="Times New Roman" w:eastAsia="Times New Roman" w:hAnsi="Times New Roman" w:cs="Times New Roman"/>
          <w:sz w:val="24"/>
          <w:szCs w:val="24"/>
        </w:rPr>
        <w:t>is</w:t>
      </w:r>
      <w:r w:rsidRPr="00642199">
        <w:rPr>
          <w:rFonts w:ascii="Times New Roman" w:eastAsia="Times New Roman" w:hAnsi="Times New Roman" w:cs="Times New Roman"/>
          <w:sz w:val="24"/>
          <w:szCs w:val="24"/>
        </w:rPr>
        <w:t xml:space="preserve"> study uses data from 2016 to 2025 only. During this period, events such as the COVID-19 pandemic and changes in inflation and interest rates may have affected bank profitability. These events could influence the research results</w:t>
      </w:r>
      <w:r w:rsidR="001028C2">
        <w:rPr>
          <w:rFonts w:ascii="Times New Roman" w:eastAsia="Times New Roman" w:hAnsi="Times New Roman" w:cs="Times New Roman"/>
          <w:sz w:val="24"/>
          <w:szCs w:val="24"/>
        </w:rPr>
        <w:t>. Also, this</w:t>
      </w:r>
      <w:r w:rsidRPr="00642199">
        <w:rPr>
          <w:rFonts w:ascii="Times New Roman" w:eastAsia="Times New Roman" w:hAnsi="Times New Roman" w:cs="Times New Roman"/>
          <w:sz w:val="24"/>
          <w:szCs w:val="24"/>
        </w:rPr>
        <w:t xml:space="preserve"> study examines</w:t>
      </w:r>
      <w:r w:rsidR="001028C2">
        <w:rPr>
          <w:rFonts w:ascii="Times New Roman" w:eastAsia="Times New Roman" w:hAnsi="Times New Roman" w:cs="Times New Roman"/>
          <w:sz w:val="24"/>
          <w:szCs w:val="24"/>
        </w:rPr>
        <w:t xml:space="preserve"> </w:t>
      </w:r>
      <w:r w:rsidRPr="00642199">
        <w:rPr>
          <w:rFonts w:ascii="Times New Roman" w:eastAsia="Times New Roman" w:hAnsi="Times New Roman" w:cs="Times New Roman"/>
          <w:sz w:val="24"/>
          <w:szCs w:val="24"/>
        </w:rPr>
        <w:t>five independent variables: inflation, interest rate, GDP growth, board size, and board independence. Other factors, such as bank size, capital, liquidity, and loan quality, may also affect bank profitability, but they are not included in this study.</w:t>
      </w:r>
      <w:r w:rsidR="00BD357B">
        <w:rPr>
          <w:rFonts w:ascii="Times New Roman" w:eastAsia="Times New Roman" w:hAnsi="Times New Roman" w:cs="Times New Roman"/>
          <w:sz w:val="24"/>
          <w:szCs w:val="24"/>
        </w:rPr>
        <w:t xml:space="preserve"> </w:t>
      </w:r>
      <w:r w:rsidRPr="00642199">
        <w:rPr>
          <w:rFonts w:ascii="Times New Roman" w:eastAsia="Times New Roman" w:hAnsi="Times New Roman" w:cs="Times New Roman"/>
          <w:sz w:val="24"/>
          <w:szCs w:val="24"/>
        </w:rPr>
        <w:t>Finally, this study uses a quantitative approach based on numerical data. It does not include interviews or surveys, so it cannot explain the opinions or experiences of people working in banks.</w:t>
      </w:r>
    </w:p>
    <w:p w14:paraId="1EE64501" w14:textId="7AC30F0E" w:rsidR="009516C7" w:rsidRPr="00894D20" w:rsidRDefault="00BD357B" w:rsidP="00C60618">
      <w:pPr>
        <w:pStyle w:val="Heading1"/>
      </w:pPr>
      <w:bookmarkStart w:id="36" w:name="_Toc239076680"/>
      <w:r w:rsidRPr="00BE3692">
        <w:t>Data Analysis</w:t>
      </w:r>
      <w:bookmarkEnd w:id="36"/>
    </w:p>
    <w:p w14:paraId="444A4827" w14:textId="7D394274" w:rsidR="00285B65" w:rsidRDefault="00285B65" w:rsidP="00F41503">
      <w:pPr>
        <w:pStyle w:val="NormalWeb"/>
        <w:jc w:val="both"/>
      </w:pPr>
      <w:r>
        <w:t xml:space="preserve">This </w:t>
      </w:r>
      <w:r w:rsidR="00840020">
        <w:t>section explains the data analysis used in</w:t>
      </w:r>
      <w:r w:rsidR="00041ED9">
        <w:t xml:space="preserve"> this </w:t>
      </w:r>
      <w:r w:rsidR="009D3087">
        <w:t>study</w:t>
      </w:r>
      <w:r w:rsidR="00041ED9">
        <w:t>.</w:t>
      </w:r>
      <w:r w:rsidR="009D3087">
        <w:t xml:space="preserve"> The main reason </w:t>
      </w:r>
      <w:r w:rsidR="00840020">
        <w:t xml:space="preserve">is </w:t>
      </w:r>
      <w:r w:rsidR="009D3087">
        <w:t>to evaluate the relationship between macroeconomic</w:t>
      </w:r>
      <w:r w:rsidR="00894D20">
        <w:t xml:space="preserve"> and</w:t>
      </w:r>
      <w:r w:rsidR="00840020">
        <w:t xml:space="preserve"> corporate governance factors and </w:t>
      </w:r>
      <w:r w:rsidR="00D24DEB">
        <w:t>the profitability of UK major commercial banks. This research used data from 2016 to 2025</w:t>
      </w:r>
      <w:r w:rsidR="00AC4AE4">
        <w:t>,</w:t>
      </w:r>
      <w:r w:rsidR="00D24DEB">
        <w:t xml:space="preserve"> and </w:t>
      </w:r>
      <w:r w:rsidR="00F81B89">
        <w:t>for banks</w:t>
      </w:r>
      <w:r w:rsidR="00AC4AE4">
        <w:t>, the</w:t>
      </w:r>
      <w:r w:rsidR="00F81B89">
        <w:t xml:space="preserve"> author took 4 major commercial banks in the UK</w:t>
      </w:r>
      <w:r w:rsidR="00AC4AE4">
        <w:t>,</w:t>
      </w:r>
      <w:r w:rsidR="00894D20">
        <w:t xml:space="preserve"> HSBC, Barclays, Lloyds Banking Group, and NatWest</w:t>
      </w:r>
      <w:r w:rsidR="00AC4AE4">
        <w:t>.</w:t>
      </w:r>
    </w:p>
    <w:p w14:paraId="4E5B6256" w14:textId="63516A78" w:rsidR="00AC4AE4" w:rsidRDefault="00AD7923" w:rsidP="00F41503">
      <w:pPr>
        <w:pStyle w:val="NormalWeb"/>
        <w:jc w:val="both"/>
      </w:pPr>
      <w:r>
        <w:t>To evaluate the</w:t>
      </w:r>
      <w:r w:rsidR="00844202">
        <w:t xml:space="preserve"> relationship</w:t>
      </w:r>
      <w:r w:rsidR="004E6AFD">
        <w:t xml:space="preserve"> between variables and factors</w:t>
      </w:r>
      <w:r>
        <w:t>,</w:t>
      </w:r>
      <w:r w:rsidR="007B01F0">
        <w:t xml:space="preserve"> this research used the regression method </w:t>
      </w:r>
      <w:r>
        <w:t>in</w:t>
      </w:r>
      <w:r w:rsidR="007B01F0">
        <w:t xml:space="preserve"> Microsoft Excel</w:t>
      </w:r>
      <w:r>
        <w:t>.</w:t>
      </w:r>
      <w:r w:rsidR="002868A7">
        <w:t xml:space="preserve"> In this regression analysis, the independent variables are inflation, interest rate, GDP growth, board size, and board independence, and the dependent variable is ROA.</w:t>
      </w:r>
    </w:p>
    <w:p w14:paraId="01430748" w14:textId="1E4DCE52" w:rsidR="00F41503" w:rsidRDefault="009562D9" w:rsidP="00F41503">
      <w:pPr>
        <w:pStyle w:val="NormalWeb"/>
        <w:jc w:val="both"/>
      </w:pPr>
      <w:r>
        <w:t>The regression</w:t>
      </w:r>
      <w:r w:rsidR="00371629">
        <w:t xml:space="preserve"> results are interpreted using several statistical measures, including multiple R, </w:t>
      </w:r>
      <w:r>
        <w:t xml:space="preserve">R squared, and adjusted R squared, </w:t>
      </w:r>
      <w:r w:rsidR="00F41503">
        <w:t>p-value</w:t>
      </w:r>
      <w:r w:rsidR="000326FF">
        <w:t xml:space="preserve">, Significance, </w:t>
      </w:r>
      <w:r w:rsidR="00F41503">
        <w:t>coefficients,</w:t>
      </w:r>
      <w:r w:rsidR="000326FF">
        <w:t xml:space="preserve"> and confidence </w:t>
      </w:r>
      <w:r w:rsidR="00F41503">
        <w:t>level.</w:t>
      </w:r>
      <w:r w:rsidR="00F41503" w:rsidRPr="00C2420F">
        <w:t xml:space="preserve"> These statistical measures help assess the strength of the relationship between each independent variable and ROA and determine whether the relationship is statistically significant</w:t>
      </w:r>
      <w:r w:rsidR="00F41503">
        <w:t>.</w:t>
      </w:r>
    </w:p>
    <w:p w14:paraId="1A35A33A" w14:textId="2818018A" w:rsidR="00F41503" w:rsidRPr="00B0251E" w:rsidRDefault="006C0930" w:rsidP="00C60618">
      <w:pPr>
        <w:pStyle w:val="Heading2"/>
      </w:pPr>
      <w:bookmarkStart w:id="37" w:name="_Toc239076681"/>
      <w:r w:rsidRPr="00B0251E">
        <w:lastRenderedPageBreak/>
        <w:t>Interpretation of Regression Statistics</w:t>
      </w:r>
      <w:bookmarkEnd w:id="37"/>
    </w:p>
    <w:p w14:paraId="41AA757B" w14:textId="37A60A93" w:rsidR="002E09AF" w:rsidRDefault="00B0251E" w:rsidP="002E09AF">
      <w:pPr>
        <w:pStyle w:val="NormalWeb"/>
        <w:jc w:val="both"/>
      </w:pPr>
      <w:r>
        <w:t>Before going into the regression section</w:t>
      </w:r>
      <w:r w:rsidR="00EE7B2A">
        <w:t>, let's know what each regression statistic is.</w:t>
      </w:r>
      <w:r w:rsidR="002E09AF">
        <w:t xml:space="preserve"> The regression analysis was done using Microsoft Excel. The main statistics used to understand the results are Multiple R, R Square, Adjusted R Square, regression coefficient, standard error, t-statistic, p-value, F-statistic, Significance F</w:t>
      </w:r>
      <w:r w:rsidR="006812BC">
        <w:t>,</w:t>
      </w:r>
      <w:r w:rsidR="002E09AF">
        <w:t xml:space="preserve"> and confidence. These measures help to understand the relationship between the independent variables and Return on Assets.</w:t>
      </w:r>
    </w:p>
    <w:p w14:paraId="6EA8D224" w14:textId="77777777" w:rsidR="009070E6" w:rsidRPr="009070E6" w:rsidRDefault="009070E6" w:rsidP="00C60618">
      <w:pPr>
        <w:pStyle w:val="Heading2"/>
        <w:rPr>
          <w:rFonts w:eastAsia="Times New Roman"/>
        </w:rPr>
      </w:pPr>
      <w:bookmarkStart w:id="38" w:name="_Toc239076682"/>
      <w:r w:rsidRPr="009070E6">
        <w:rPr>
          <w:rFonts w:eastAsia="Times New Roman"/>
        </w:rPr>
        <w:t>Multiple R</w:t>
      </w:r>
      <w:bookmarkEnd w:id="38"/>
      <w:r w:rsidRPr="009070E6">
        <w:rPr>
          <w:rFonts w:eastAsia="Times New Roman"/>
        </w:rPr>
        <w:t xml:space="preserve"> </w:t>
      </w:r>
    </w:p>
    <w:p w14:paraId="6129D038" w14:textId="0E6D7FF2" w:rsidR="006812BC" w:rsidRDefault="009070E6" w:rsidP="002E09AF">
      <w:pPr>
        <w:pStyle w:val="NormalWeb"/>
        <w:jc w:val="both"/>
      </w:pPr>
      <w:r>
        <w:t xml:space="preserve">Multiple R </w:t>
      </w:r>
      <w:r w:rsidR="00D2341B">
        <w:t xml:space="preserve">explains the relationship between variables. A value closer to 1 </w:t>
      </w:r>
      <w:r w:rsidR="0093052B">
        <w:t>indicates a strong relationship</w:t>
      </w:r>
      <w:r w:rsidR="004F1F57">
        <w:t>,</w:t>
      </w:r>
      <w:r w:rsidR="0093052B">
        <w:t xml:space="preserve"> and a value closer to 0 indicates a </w:t>
      </w:r>
      <w:r w:rsidR="00BE3B60">
        <w:t xml:space="preserve">weak </w:t>
      </w:r>
      <w:r w:rsidR="007C1997">
        <w:t>relationship</w:t>
      </w:r>
      <w:r w:rsidR="0093052B">
        <w:t>. In this research</w:t>
      </w:r>
      <w:r w:rsidR="00D718C7">
        <w:t xml:space="preserve">, </w:t>
      </w:r>
      <w:r w:rsidR="00E94CBD">
        <w:t>this</w:t>
      </w:r>
      <w:r w:rsidR="00D718C7">
        <w:t xml:space="preserve"> factor will </w:t>
      </w:r>
      <w:r w:rsidR="00E94CBD">
        <w:t>help</w:t>
      </w:r>
      <w:r w:rsidR="00D718C7">
        <w:t xml:space="preserve"> to </w:t>
      </w:r>
      <w:r w:rsidR="00E94CBD">
        <w:t>identify</w:t>
      </w:r>
      <w:r w:rsidR="00D718C7">
        <w:t xml:space="preserve"> </w:t>
      </w:r>
      <w:r w:rsidR="00E94CBD">
        <w:t xml:space="preserve">the </w:t>
      </w:r>
      <w:r w:rsidR="00E94CBD" w:rsidRPr="009070E6">
        <w:t>strength of the relationship between each independent variable and ROA</w:t>
      </w:r>
      <w:r w:rsidR="00E94CBD">
        <w:t xml:space="preserve">.  </w:t>
      </w:r>
      <w:r w:rsidR="00E94CBD" w:rsidRPr="009070E6">
        <w:t>However, Multiple R alone cannot show whether the relationship is statistically significant.</w:t>
      </w:r>
      <w:r w:rsidR="00650D44">
        <w:t xml:space="preserve"> So</w:t>
      </w:r>
      <w:r w:rsidR="00E94CBD" w:rsidRPr="009070E6">
        <w:t xml:space="preserve">, </w:t>
      </w:r>
      <w:r w:rsidR="00650D44">
        <w:t>the</w:t>
      </w:r>
      <w:r w:rsidR="00E94CBD" w:rsidRPr="009070E6">
        <w:t xml:space="preserve"> p-value should also be considered when interpreting the regression results</w:t>
      </w:r>
      <w:sdt>
        <w:sdtPr>
          <w:id w:val="-1426566149"/>
          <w:citation/>
        </w:sdtPr>
        <w:sdtEndPr/>
        <w:sdtContent>
          <w:r w:rsidR="00526527">
            <w:fldChar w:fldCharType="begin"/>
          </w:r>
          <w:r w:rsidR="00526527">
            <w:instrText xml:space="preserve"> CITATION Pen26 \l 1033 </w:instrText>
          </w:r>
          <w:r w:rsidR="00526527">
            <w:fldChar w:fldCharType="separate"/>
          </w:r>
          <w:r w:rsidR="00526527">
            <w:rPr>
              <w:noProof/>
            </w:rPr>
            <w:t xml:space="preserve"> (Penn State, 2026)</w:t>
          </w:r>
          <w:r w:rsidR="00526527">
            <w:fldChar w:fldCharType="end"/>
          </w:r>
        </w:sdtContent>
      </w:sdt>
      <w:r w:rsidR="00650D44">
        <w:t>.</w:t>
      </w:r>
    </w:p>
    <w:p w14:paraId="2D56A26D" w14:textId="550DB601" w:rsidR="003E087A" w:rsidRPr="00265B9B" w:rsidRDefault="003E087A" w:rsidP="00C60618">
      <w:pPr>
        <w:pStyle w:val="Heading2"/>
      </w:pPr>
      <w:bookmarkStart w:id="39" w:name="_Toc239076683"/>
      <w:r w:rsidRPr="003E087A">
        <w:t>R Square</w:t>
      </w:r>
      <w:bookmarkEnd w:id="39"/>
    </w:p>
    <w:p w14:paraId="0CFE7F4D" w14:textId="2E5880F2" w:rsidR="00377064" w:rsidRDefault="00931404" w:rsidP="00377064">
      <w:pPr>
        <w:pStyle w:val="isselectedend"/>
        <w:jc w:val="both"/>
      </w:pPr>
      <w:r>
        <w:t xml:space="preserve">R Square shows </w:t>
      </w:r>
      <w:r w:rsidRPr="00931404">
        <w:rPr>
          <w:rStyle w:val="Strong"/>
          <w:b w:val="0"/>
          <w:bCs w:val="0"/>
        </w:rPr>
        <w:t>how much of the change in the dependent variable is explained by the regression model</w:t>
      </w:r>
      <w:sdt>
        <w:sdtPr>
          <w:rPr>
            <w:rStyle w:val="Strong"/>
            <w:b w:val="0"/>
            <w:bCs w:val="0"/>
          </w:rPr>
          <w:id w:val="-341166627"/>
          <w:citation/>
        </w:sdtPr>
        <w:sdtEndPr>
          <w:rPr>
            <w:rStyle w:val="Strong"/>
          </w:rPr>
        </w:sdtEndPr>
        <w:sdtContent>
          <w:r w:rsidR="007700B9">
            <w:rPr>
              <w:rStyle w:val="Strong"/>
              <w:b w:val="0"/>
              <w:bCs w:val="0"/>
            </w:rPr>
            <w:fldChar w:fldCharType="begin"/>
          </w:r>
          <w:r w:rsidR="007700B9">
            <w:rPr>
              <w:rStyle w:val="Strong"/>
              <w:b w:val="0"/>
              <w:bCs w:val="0"/>
            </w:rPr>
            <w:instrText xml:space="preserve"> CITATION Jef20 \l 1033 </w:instrText>
          </w:r>
          <w:r w:rsidR="007700B9">
            <w:rPr>
              <w:rStyle w:val="Strong"/>
              <w:b w:val="0"/>
              <w:bCs w:val="0"/>
            </w:rPr>
            <w:fldChar w:fldCharType="separate"/>
          </w:r>
          <w:r w:rsidR="007700B9">
            <w:rPr>
              <w:rStyle w:val="Strong"/>
              <w:b w:val="0"/>
              <w:bCs w:val="0"/>
              <w:noProof/>
            </w:rPr>
            <w:t xml:space="preserve"> </w:t>
          </w:r>
          <w:r w:rsidR="007700B9">
            <w:rPr>
              <w:noProof/>
            </w:rPr>
            <w:t>(Wooldridge, 2020)</w:t>
          </w:r>
          <w:r w:rsidR="007700B9">
            <w:rPr>
              <w:rStyle w:val="Strong"/>
              <w:b w:val="0"/>
              <w:bCs w:val="0"/>
            </w:rPr>
            <w:fldChar w:fldCharType="end"/>
          </w:r>
        </w:sdtContent>
      </w:sdt>
      <w:r w:rsidRPr="00931404">
        <w:rPr>
          <w:rStyle w:val="Strong"/>
          <w:b w:val="0"/>
          <w:bCs w:val="0"/>
        </w:rPr>
        <w:t>.</w:t>
      </w:r>
      <w:r>
        <w:rPr>
          <w:rStyle w:val="Strong"/>
          <w:b w:val="0"/>
          <w:bCs w:val="0"/>
        </w:rPr>
        <w:t xml:space="preserve"> </w:t>
      </w:r>
      <w:r w:rsidR="00265B9B" w:rsidRPr="00265B9B">
        <w:t>R Square is a number between 0 and 1. A higher R Square means that the model explains more changes in the dependent variable</w:t>
      </w:r>
      <w:r w:rsidR="009136A6">
        <w:t>, l</w:t>
      </w:r>
      <w:r w:rsidR="004966EA">
        <w:t>ike</w:t>
      </w:r>
      <w:r w:rsidR="00265B9B" w:rsidRPr="00265B9B">
        <w:t>, an R Square of 0.10 means that the model explains 10% of the changes.</w:t>
      </w:r>
      <w:r w:rsidR="004966EA">
        <w:t xml:space="preserve"> </w:t>
      </w:r>
      <w:r w:rsidR="00265B9B" w:rsidRPr="00265B9B">
        <w:t>In this study, R Square shows how much inflation, interest rate, GDP growth, board size, and board independence can explain changes in bank ROA.</w:t>
      </w:r>
      <w:r w:rsidR="006725D7">
        <w:t xml:space="preserve"> </w:t>
      </w:r>
      <w:r w:rsidR="00265B9B" w:rsidRPr="00265B9B">
        <w:t>A low R Square does not mean that the research is wrong. It only means that these variables explain a small part of the changes in ROA. Other factors may also affect bank ROA.</w:t>
      </w:r>
    </w:p>
    <w:p w14:paraId="2CD138F7" w14:textId="77777777" w:rsidR="00377064" w:rsidRPr="00377064" w:rsidRDefault="00377064" w:rsidP="00C60618">
      <w:pPr>
        <w:pStyle w:val="Heading2"/>
      </w:pPr>
      <w:bookmarkStart w:id="40" w:name="_Toc239076684"/>
      <w:r w:rsidRPr="00377064">
        <w:t>Adjusted R Square</w:t>
      </w:r>
      <w:bookmarkEnd w:id="40"/>
      <w:r w:rsidRPr="00377064">
        <w:t xml:space="preserve"> </w:t>
      </w:r>
    </w:p>
    <w:p w14:paraId="6C50E0E1" w14:textId="7AEF21FF" w:rsidR="00A24630" w:rsidRDefault="004D3C20" w:rsidP="00A24630">
      <w:pPr>
        <w:pStyle w:val="NormalWeb"/>
        <w:jc w:val="both"/>
      </w:pPr>
      <w:r>
        <w:t>Adjusted R Square is another way to check how well a regression model explains the dependent variable. It is similar to R Square, but it also considers the number of independent variables used in the model</w:t>
      </w:r>
      <w:sdt>
        <w:sdtPr>
          <w:id w:val="-123238377"/>
          <w:citation/>
        </w:sdtPr>
        <w:sdtEndPr/>
        <w:sdtContent>
          <w:r w:rsidR="008E57EC">
            <w:fldChar w:fldCharType="begin"/>
          </w:r>
          <w:r w:rsidR="008E57EC">
            <w:instrText xml:space="preserve"> CITATION Jef20 \l 1033 </w:instrText>
          </w:r>
          <w:r w:rsidR="008E57EC">
            <w:fldChar w:fldCharType="separate"/>
          </w:r>
          <w:r w:rsidR="008E57EC">
            <w:rPr>
              <w:noProof/>
            </w:rPr>
            <w:t xml:space="preserve"> (Wooldridge, 2020)</w:t>
          </w:r>
          <w:r w:rsidR="008E57EC">
            <w:fldChar w:fldCharType="end"/>
          </w:r>
        </w:sdtContent>
      </w:sdt>
      <w:r w:rsidR="008E57EC">
        <w:t>.</w:t>
      </w:r>
    </w:p>
    <w:p w14:paraId="0DDAE343" w14:textId="037C9449" w:rsidR="00A24630" w:rsidRPr="00A24630" w:rsidRDefault="00A24630" w:rsidP="00C60618">
      <w:pPr>
        <w:pStyle w:val="Heading2"/>
      </w:pPr>
      <w:bookmarkStart w:id="41" w:name="_Toc239076685"/>
      <w:r w:rsidRPr="00A24630">
        <w:t>Regression Coefficient</w:t>
      </w:r>
      <w:bookmarkEnd w:id="41"/>
      <w:r w:rsidRPr="00A24630">
        <w:t xml:space="preserve"> </w:t>
      </w:r>
    </w:p>
    <w:p w14:paraId="26E0F087" w14:textId="47F708B7" w:rsidR="00A24630" w:rsidRDefault="00A24630" w:rsidP="001804F8">
      <w:pPr>
        <w:pStyle w:val="isselectedend"/>
        <w:jc w:val="both"/>
      </w:pPr>
      <w:r>
        <w:t>The regression coefficient shows whether the relationship between variables is positive or negative. It also shows the size of the relationship</w:t>
      </w:r>
      <w:sdt>
        <w:sdtPr>
          <w:id w:val="1990897829"/>
          <w:citation/>
        </w:sdtPr>
        <w:sdtEndPr/>
        <w:sdtContent>
          <w:r>
            <w:fldChar w:fldCharType="begin"/>
          </w:r>
          <w:r>
            <w:instrText xml:space="preserve"> CITATION Jef20 \l 1033 </w:instrText>
          </w:r>
          <w:r>
            <w:fldChar w:fldCharType="separate"/>
          </w:r>
          <w:r>
            <w:rPr>
              <w:noProof/>
            </w:rPr>
            <w:t xml:space="preserve"> (Wooldridge, 2020)</w:t>
          </w:r>
          <w:r>
            <w:fldChar w:fldCharType="end"/>
          </w:r>
        </w:sdtContent>
      </w:sdt>
      <w:r>
        <w:t xml:space="preserve">. A positive coefficient means that when the independent variable increases, the dependent variable also </w:t>
      </w:r>
      <w:r w:rsidR="0061336E">
        <w:t>increases</w:t>
      </w:r>
      <w:r>
        <w:t xml:space="preserve">. </w:t>
      </w:r>
      <w:r w:rsidR="0061336E">
        <w:t xml:space="preserve">On the Other hand, a </w:t>
      </w:r>
      <w:r>
        <w:t xml:space="preserve">negative coefficient means that when the independent variable increases, the dependent variable </w:t>
      </w:r>
      <w:r w:rsidR="0061336E">
        <w:t>decreases</w:t>
      </w:r>
      <w:r>
        <w:t>.</w:t>
      </w:r>
      <w:r w:rsidR="0061336E">
        <w:t xml:space="preserve"> </w:t>
      </w:r>
      <w:r>
        <w:t>For example, if inflation has a positive coefficient, higher inflation is linked with higher ROA. If board size has a negative coefficient, a larger board is linked with lower ROA.</w:t>
      </w:r>
      <w:r w:rsidR="00C97FE3">
        <w:t xml:space="preserve"> But the </w:t>
      </w:r>
      <w:r>
        <w:t>coefficient should not be checked alone. The p-value and confidence should also be checked to understand whether there is enough statistical evidence for the relationship.</w:t>
      </w:r>
    </w:p>
    <w:p w14:paraId="4A50753E" w14:textId="77777777" w:rsidR="00D43274" w:rsidRDefault="00D43274" w:rsidP="00D43274">
      <w:pPr>
        <w:pStyle w:val="isselectedend"/>
        <w:rPr>
          <w:b/>
          <w:bCs/>
        </w:rPr>
      </w:pPr>
    </w:p>
    <w:p w14:paraId="233272C1" w14:textId="055FE13C" w:rsidR="00D43274" w:rsidRPr="00D43274" w:rsidRDefault="00D43274" w:rsidP="00C60618">
      <w:pPr>
        <w:pStyle w:val="Heading2"/>
      </w:pPr>
      <w:bookmarkStart w:id="42" w:name="_Toc239076686"/>
      <w:r w:rsidRPr="00D43274">
        <w:lastRenderedPageBreak/>
        <w:t>P value</w:t>
      </w:r>
      <w:bookmarkEnd w:id="42"/>
      <w:r w:rsidRPr="00D43274">
        <w:t xml:space="preserve"> </w:t>
      </w:r>
    </w:p>
    <w:p w14:paraId="0090C229" w14:textId="58E91F8F" w:rsidR="00D43274" w:rsidRDefault="00D43274" w:rsidP="005D462C">
      <w:pPr>
        <w:pStyle w:val="isselectedend"/>
        <w:jc w:val="both"/>
      </w:pPr>
      <w:r>
        <w:t>The p-value helps to show whether there is enough evidence of a relationship between two variables</w:t>
      </w:r>
      <w:sdt>
        <w:sdtPr>
          <w:id w:val="1699507403"/>
          <w:citation/>
        </w:sdtPr>
        <w:sdtEndPr/>
        <w:sdtContent>
          <w:r w:rsidR="005D462C">
            <w:fldChar w:fldCharType="begin"/>
          </w:r>
          <w:r w:rsidR="005D462C">
            <w:instrText xml:space="preserve"> CITATION Jef20 \l 1033 </w:instrText>
          </w:r>
          <w:r w:rsidR="005D462C">
            <w:fldChar w:fldCharType="separate"/>
          </w:r>
          <w:r w:rsidR="005D462C">
            <w:rPr>
              <w:noProof/>
            </w:rPr>
            <w:t xml:space="preserve"> (Wooldridge, 2020)</w:t>
          </w:r>
          <w:r w:rsidR="005D462C">
            <w:fldChar w:fldCharType="end"/>
          </w:r>
        </w:sdtContent>
      </w:sdt>
      <w:r>
        <w:t>. In this study, the 5% level (0.05) is used as the main significance level. The 10% level (0.10) is also used to check for weaker evidence.</w:t>
      </w:r>
      <w:r w:rsidR="005D462C">
        <w:t xml:space="preserve"> </w:t>
      </w:r>
      <w:r>
        <w:t>If the p-value is below 0.05, the result is significant at the 5% level. If the p-value is between 0.05 and 0.10, the result is significant at the 10% level but not at the 5% level. This means that the evidence is weaker</w:t>
      </w:r>
      <w:r w:rsidR="008A4187">
        <w:t xml:space="preserve"> but significant</w:t>
      </w:r>
      <w:r>
        <w:t>. If the p-value is above 0.10, the result is not statistically significant.</w:t>
      </w:r>
      <w:r w:rsidR="005D462C">
        <w:t xml:space="preserve"> </w:t>
      </w:r>
      <w:r>
        <w:t xml:space="preserve">For example, a p-value of 0.03 is significant at the 5% level. A p-value of 0.07 is significant only at the 10% level. A p-value of 0.20 is not significant at </w:t>
      </w:r>
      <w:r w:rsidR="00977191">
        <w:t xml:space="preserve">either </w:t>
      </w:r>
      <w:r>
        <w:t>level. A high p-value does not mean that there is definitely no relationship. It only means that there is not enough evidence to show a relationship</w:t>
      </w:r>
      <w:sdt>
        <w:sdtPr>
          <w:id w:val="1644627818"/>
          <w:citation/>
        </w:sdtPr>
        <w:sdtEndPr/>
        <w:sdtContent>
          <w:r w:rsidR="000839A8">
            <w:fldChar w:fldCharType="begin"/>
          </w:r>
          <w:r w:rsidR="000839A8">
            <w:instrText xml:space="preserve"> CITATION Jef20 \l 1033 </w:instrText>
          </w:r>
          <w:r w:rsidR="000839A8">
            <w:fldChar w:fldCharType="separate"/>
          </w:r>
          <w:r w:rsidR="000839A8">
            <w:rPr>
              <w:noProof/>
            </w:rPr>
            <w:t xml:space="preserve"> (Wooldridge, 2020)</w:t>
          </w:r>
          <w:r w:rsidR="000839A8">
            <w:fldChar w:fldCharType="end"/>
          </w:r>
        </w:sdtContent>
      </w:sdt>
      <w:r>
        <w:t xml:space="preserve">. </w:t>
      </w:r>
      <w:r w:rsidR="000839A8">
        <w:t>So</w:t>
      </w:r>
      <w:r>
        <w:t>, this study uses both the 5% and 10% levels when explaining the regression results</w:t>
      </w:r>
      <w:r w:rsidR="000839A8">
        <w:t>.</w:t>
      </w:r>
    </w:p>
    <w:p w14:paraId="39DB4561" w14:textId="79B9D723" w:rsidR="00490A2F" w:rsidRPr="00490A2F" w:rsidRDefault="00490A2F" w:rsidP="00C60618">
      <w:pPr>
        <w:pStyle w:val="Heading2"/>
      </w:pPr>
      <w:bookmarkStart w:id="43" w:name="_Toc239076687"/>
      <w:r w:rsidRPr="00490A2F">
        <w:t xml:space="preserve">Regression Analysis of Inflation </w:t>
      </w:r>
      <w:r w:rsidR="00EC17F3">
        <w:t xml:space="preserve">Rate </w:t>
      </w:r>
      <w:r w:rsidRPr="00490A2F">
        <w:t>and Return on Assets (ROA)</w:t>
      </w:r>
      <w:bookmarkEnd w:id="43"/>
    </w:p>
    <w:p w14:paraId="7EE310FA" w14:textId="77777777" w:rsidR="00A45086" w:rsidRPr="00A45086" w:rsidRDefault="00953025" w:rsidP="00A45086">
      <w:pPr>
        <w:spacing w:before="100" w:beforeAutospacing="1" w:after="100" w:afterAutospacing="1" w:line="240" w:lineRule="auto"/>
        <w:jc w:val="both"/>
        <w:rPr>
          <w:rFonts w:ascii="Times New Roman" w:hAnsi="Times New Roman" w:cs="Times New Roman"/>
          <w:sz w:val="24"/>
          <w:szCs w:val="24"/>
        </w:rPr>
      </w:pPr>
      <w:r w:rsidRPr="00A45086">
        <w:rPr>
          <w:rFonts w:ascii="Times New Roman" w:eastAsia="Times New Roman" w:hAnsi="Times New Roman" w:cs="Times New Roman"/>
          <w:sz w:val="24"/>
          <w:szCs w:val="24"/>
        </w:rPr>
        <w:t xml:space="preserve">In this regression analysis, the independent variable is </w:t>
      </w:r>
      <w:r w:rsidR="0076088E" w:rsidRPr="00A45086">
        <w:rPr>
          <w:rFonts w:ascii="Times New Roman" w:eastAsia="Times New Roman" w:hAnsi="Times New Roman" w:cs="Times New Roman"/>
          <w:sz w:val="24"/>
          <w:szCs w:val="24"/>
        </w:rPr>
        <w:t xml:space="preserve">the </w:t>
      </w:r>
      <w:r w:rsidRPr="00A45086">
        <w:rPr>
          <w:rFonts w:ascii="Times New Roman" w:eastAsia="Times New Roman" w:hAnsi="Times New Roman" w:cs="Times New Roman"/>
          <w:sz w:val="24"/>
          <w:szCs w:val="24"/>
        </w:rPr>
        <w:t>inflation rate and the dependent variable is ROA</w:t>
      </w:r>
      <w:r w:rsidR="00AC00D2" w:rsidRPr="00A45086">
        <w:rPr>
          <w:rFonts w:ascii="Times New Roman" w:eastAsia="Times New Roman" w:hAnsi="Times New Roman" w:cs="Times New Roman"/>
          <w:sz w:val="24"/>
          <w:szCs w:val="24"/>
        </w:rPr>
        <w:t>. The analysis is based on a total of 40 observations.</w:t>
      </w:r>
      <w:r w:rsidR="00A45086" w:rsidRPr="00A45086">
        <w:rPr>
          <w:rFonts w:ascii="Times New Roman" w:eastAsia="Times New Roman" w:hAnsi="Times New Roman" w:cs="Times New Roman"/>
          <w:sz w:val="24"/>
          <w:szCs w:val="24"/>
        </w:rPr>
        <w:t xml:space="preserve"> </w:t>
      </w:r>
      <w:r w:rsidR="0076088E" w:rsidRPr="00A45086">
        <w:rPr>
          <w:rFonts w:ascii="Times New Roman" w:hAnsi="Times New Roman" w:cs="Times New Roman"/>
          <w:sz w:val="24"/>
          <w:szCs w:val="24"/>
        </w:rPr>
        <w:t xml:space="preserve">The Multiple R value is </w:t>
      </w:r>
      <w:r w:rsidR="0076088E" w:rsidRPr="00A45086">
        <w:rPr>
          <w:rStyle w:val="Strong"/>
          <w:rFonts w:ascii="Times New Roman" w:hAnsi="Times New Roman" w:cs="Times New Roman"/>
          <w:b w:val="0"/>
          <w:bCs w:val="0"/>
          <w:sz w:val="24"/>
          <w:szCs w:val="24"/>
        </w:rPr>
        <w:t>0.2654</w:t>
      </w:r>
      <w:r w:rsidR="0076088E" w:rsidRPr="00A45086">
        <w:rPr>
          <w:rFonts w:ascii="Times New Roman" w:hAnsi="Times New Roman" w:cs="Times New Roman"/>
          <w:sz w:val="24"/>
          <w:szCs w:val="24"/>
        </w:rPr>
        <w:t xml:space="preserve">, which means a weak relationship between inflation and ROA. The R-squared value is </w:t>
      </w:r>
      <w:r w:rsidR="0076088E" w:rsidRPr="00A45086">
        <w:rPr>
          <w:rStyle w:val="Strong"/>
          <w:rFonts w:ascii="Times New Roman" w:hAnsi="Times New Roman" w:cs="Times New Roman"/>
          <w:b w:val="0"/>
          <w:bCs w:val="0"/>
          <w:sz w:val="24"/>
          <w:szCs w:val="24"/>
        </w:rPr>
        <w:t>0.0704</w:t>
      </w:r>
      <w:r w:rsidR="0076088E" w:rsidRPr="00A45086">
        <w:rPr>
          <w:rFonts w:ascii="Times New Roman" w:hAnsi="Times New Roman" w:cs="Times New Roman"/>
          <w:sz w:val="24"/>
          <w:szCs w:val="24"/>
        </w:rPr>
        <w:t xml:space="preserve">. This means that inflation explains about </w:t>
      </w:r>
      <w:r w:rsidR="0076088E" w:rsidRPr="00A45086">
        <w:rPr>
          <w:rStyle w:val="Strong"/>
          <w:rFonts w:ascii="Times New Roman" w:hAnsi="Times New Roman" w:cs="Times New Roman"/>
          <w:b w:val="0"/>
          <w:bCs w:val="0"/>
          <w:sz w:val="24"/>
          <w:szCs w:val="24"/>
        </w:rPr>
        <w:t>7.04% of the changes in ROA</w:t>
      </w:r>
      <w:r w:rsidR="0076088E" w:rsidRPr="00A45086">
        <w:rPr>
          <w:rFonts w:ascii="Times New Roman" w:hAnsi="Times New Roman" w:cs="Times New Roman"/>
          <w:sz w:val="24"/>
          <w:szCs w:val="24"/>
        </w:rPr>
        <w:t xml:space="preserve">. The other changes in ROA may be related to other factors that are not included in this regression. The Adjusted R Square is </w:t>
      </w:r>
      <w:r w:rsidR="0076088E" w:rsidRPr="00A45086">
        <w:rPr>
          <w:rStyle w:val="Strong"/>
          <w:rFonts w:ascii="Times New Roman" w:hAnsi="Times New Roman" w:cs="Times New Roman"/>
          <w:b w:val="0"/>
          <w:bCs w:val="0"/>
          <w:sz w:val="24"/>
          <w:szCs w:val="24"/>
        </w:rPr>
        <w:t>0.0460</w:t>
      </w:r>
      <w:r w:rsidR="0076088E" w:rsidRPr="00A45086">
        <w:rPr>
          <w:rFonts w:ascii="Times New Roman" w:hAnsi="Times New Roman" w:cs="Times New Roman"/>
          <w:sz w:val="24"/>
          <w:szCs w:val="24"/>
        </w:rPr>
        <w:t>, which is also low. R Square shows how much of the variation in the dependent variable is explained by the regression model</w:t>
      </w:r>
      <w:sdt>
        <w:sdtPr>
          <w:rPr>
            <w:rFonts w:ascii="Times New Roman" w:hAnsi="Times New Roman" w:cs="Times New Roman"/>
            <w:sz w:val="24"/>
            <w:szCs w:val="24"/>
          </w:rPr>
          <w:id w:val="-2050671792"/>
          <w:citation/>
        </w:sdtPr>
        <w:sdtEndPr/>
        <w:sdtContent>
          <w:r w:rsidR="00387606" w:rsidRPr="00A45086">
            <w:rPr>
              <w:rFonts w:ascii="Times New Roman" w:hAnsi="Times New Roman" w:cs="Times New Roman"/>
              <w:sz w:val="24"/>
              <w:szCs w:val="24"/>
            </w:rPr>
            <w:fldChar w:fldCharType="begin"/>
          </w:r>
          <w:r w:rsidR="00387606" w:rsidRPr="00A45086">
            <w:rPr>
              <w:rFonts w:ascii="Times New Roman" w:hAnsi="Times New Roman" w:cs="Times New Roman"/>
              <w:sz w:val="24"/>
              <w:szCs w:val="24"/>
            </w:rPr>
            <w:instrText xml:space="preserve"> CITATION Jef20 \l 1033 </w:instrText>
          </w:r>
          <w:r w:rsidR="00387606" w:rsidRPr="00A45086">
            <w:rPr>
              <w:rFonts w:ascii="Times New Roman" w:hAnsi="Times New Roman" w:cs="Times New Roman"/>
              <w:sz w:val="24"/>
              <w:szCs w:val="24"/>
            </w:rPr>
            <w:fldChar w:fldCharType="separate"/>
          </w:r>
          <w:r w:rsidR="00387606" w:rsidRPr="00A45086">
            <w:rPr>
              <w:rFonts w:ascii="Times New Roman" w:hAnsi="Times New Roman" w:cs="Times New Roman"/>
              <w:noProof/>
              <w:sz w:val="24"/>
              <w:szCs w:val="24"/>
            </w:rPr>
            <w:t xml:space="preserve"> </w:t>
          </w:r>
          <w:r w:rsidR="00387606" w:rsidRPr="00A45086">
            <w:rPr>
              <w:rFonts w:ascii="Times New Roman" w:eastAsia="Times New Roman" w:hAnsi="Times New Roman" w:cs="Times New Roman"/>
              <w:noProof/>
              <w:sz w:val="24"/>
              <w:szCs w:val="24"/>
            </w:rPr>
            <w:t>(Wooldridge, 2020)</w:t>
          </w:r>
          <w:r w:rsidR="00387606" w:rsidRPr="00A45086">
            <w:rPr>
              <w:rFonts w:ascii="Times New Roman" w:hAnsi="Times New Roman" w:cs="Times New Roman"/>
              <w:sz w:val="24"/>
              <w:szCs w:val="24"/>
            </w:rPr>
            <w:fldChar w:fldCharType="end"/>
          </w:r>
        </w:sdtContent>
      </w:sdt>
      <w:r w:rsidR="0076088E" w:rsidRPr="00A45086">
        <w:rPr>
          <w:rFonts w:ascii="Times New Roman" w:hAnsi="Times New Roman" w:cs="Times New Roman"/>
          <w:sz w:val="24"/>
          <w:szCs w:val="24"/>
        </w:rPr>
        <w:t>.</w:t>
      </w:r>
    </w:p>
    <w:p w14:paraId="7D6F3217" w14:textId="6A9E06D1" w:rsidR="00A45086" w:rsidRPr="00A45086" w:rsidRDefault="0076088E" w:rsidP="00A45086">
      <w:pPr>
        <w:spacing w:before="100" w:beforeAutospacing="1" w:after="100" w:afterAutospacing="1" w:line="240" w:lineRule="auto"/>
        <w:jc w:val="both"/>
        <w:rPr>
          <w:rFonts w:ascii="Times New Roman" w:hAnsi="Times New Roman" w:cs="Times New Roman"/>
          <w:sz w:val="24"/>
          <w:szCs w:val="24"/>
        </w:rPr>
      </w:pPr>
      <w:r w:rsidRPr="00A45086">
        <w:rPr>
          <w:rFonts w:ascii="Times New Roman" w:hAnsi="Times New Roman" w:cs="Times New Roman"/>
          <w:sz w:val="24"/>
          <w:szCs w:val="24"/>
        </w:rPr>
        <w:t xml:space="preserve">The F-statistic is </w:t>
      </w:r>
      <w:r w:rsidRPr="00A45086">
        <w:rPr>
          <w:rStyle w:val="Strong"/>
          <w:rFonts w:ascii="Times New Roman" w:hAnsi="Times New Roman" w:cs="Times New Roman"/>
          <w:b w:val="0"/>
          <w:bCs w:val="0"/>
          <w:sz w:val="24"/>
          <w:szCs w:val="24"/>
        </w:rPr>
        <w:t>2.8792</w:t>
      </w:r>
      <w:r w:rsidR="00387606" w:rsidRPr="00A45086">
        <w:rPr>
          <w:rStyle w:val="Strong"/>
          <w:rFonts w:ascii="Times New Roman" w:hAnsi="Times New Roman" w:cs="Times New Roman"/>
          <w:b w:val="0"/>
          <w:bCs w:val="0"/>
          <w:sz w:val="24"/>
          <w:szCs w:val="24"/>
        </w:rPr>
        <w:t>,</w:t>
      </w:r>
      <w:r w:rsidRPr="00A45086">
        <w:rPr>
          <w:rFonts w:ascii="Times New Roman" w:hAnsi="Times New Roman" w:cs="Times New Roman"/>
          <w:sz w:val="24"/>
          <w:szCs w:val="24"/>
        </w:rPr>
        <w:t xml:space="preserve"> and the Significance F is </w:t>
      </w:r>
      <w:r w:rsidRPr="00A45086">
        <w:rPr>
          <w:rStyle w:val="Strong"/>
          <w:rFonts w:ascii="Times New Roman" w:hAnsi="Times New Roman" w:cs="Times New Roman"/>
          <w:b w:val="0"/>
          <w:bCs w:val="0"/>
          <w:sz w:val="24"/>
          <w:szCs w:val="24"/>
        </w:rPr>
        <w:t>0.0979</w:t>
      </w:r>
      <w:r w:rsidRPr="00A45086">
        <w:rPr>
          <w:rFonts w:ascii="Times New Roman" w:hAnsi="Times New Roman" w:cs="Times New Roman"/>
          <w:b/>
          <w:bCs/>
          <w:sz w:val="24"/>
          <w:szCs w:val="24"/>
        </w:rPr>
        <w:t>.</w:t>
      </w:r>
      <w:r w:rsidRPr="00A45086">
        <w:rPr>
          <w:rFonts w:ascii="Times New Roman" w:hAnsi="Times New Roman" w:cs="Times New Roman"/>
          <w:sz w:val="24"/>
          <w:szCs w:val="24"/>
        </w:rPr>
        <w:t xml:space="preserve"> The result is not statistically significant at the </w:t>
      </w:r>
      <w:r w:rsidRPr="00A45086">
        <w:rPr>
          <w:rStyle w:val="Strong"/>
          <w:rFonts w:ascii="Times New Roman" w:hAnsi="Times New Roman" w:cs="Times New Roman"/>
          <w:b w:val="0"/>
          <w:bCs w:val="0"/>
          <w:sz w:val="24"/>
          <w:szCs w:val="24"/>
        </w:rPr>
        <w:t>5% level</w:t>
      </w:r>
      <w:r w:rsidRPr="00A45086">
        <w:rPr>
          <w:rFonts w:ascii="Times New Roman" w:hAnsi="Times New Roman" w:cs="Times New Roman"/>
          <w:sz w:val="24"/>
          <w:szCs w:val="24"/>
        </w:rPr>
        <w:t xml:space="preserve"> because 0.0979 is higher than 0.05.</w:t>
      </w:r>
      <w:r w:rsidR="00D46E8C" w:rsidRPr="00A45086">
        <w:rPr>
          <w:rFonts w:ascii="Times New Roman" w:hAnsi="Times New Roman" w:cs="Times New Roman"/>
          <w:sz w:val="24"/>
          <w:szCs w:val="24"/>
        </w:rPr>
        <w:t xml:space="preserve"> But</w:t>
      </w:r>
      <w:r w:rsidRPr="00A45086">
        <w:rPr>
          <w:rFonts w:ascii="Times New Roman" w:hAnsi="Times New Roman" w:cs="Times New Roman"/>
          <w:sz w:val="24"/>
          <w:szCs w:val="24"/>
        </w:rPr>
        <w:t xml:space="preserve"> it is statistically significant at the </w:t>
      </w:r>
      <w:r w:rsidRPr="00A45086">
        <w:rPr>
          <w:rStyle w:val="Strong"/>
          <w:rFonts w:ascii="Times New Roman" w:hAnsi="Times New Roman" w:cs="Times New Roman"/>
          <w:b w:val="0"/>
          <w:bCs w:val="0"/>
          <w:sz w:val="24"/>
          <w:szCs w:val="24"/>
        </w:rPr>
        <w:t>10% level</w:t>
      </w:r>
      <w:r w:rsidRPr="00A45086">
        <w:rPr>
          <w:rFonts w:ascii="Times New Roman" w:hAnsi="Times New Roman" w:cs="Times New Roman"/>
          <w:sz w:val="24"/>
          <w:szCs w:val="24"/>
        </w:rPr>
        <w:t xml:space="preserve"> because 0.0979 is lower than 0.10.</w:t>
      </w:r>
      <w:r w:rsidR="00A45086" w:rsidRPr="00A45086">
        <w:rPr>
          <w:rFonts w:ascii="Times New Roman" w:hAnsi="Times New Roman" w:cs="Times New Roman"/>
          <w:sz w:val="24"/>
          <w:szCs w:val="24"/>
        </w:rPr>
        <w:t xml:space="preserve"> </w:t>
      </w:r>
      <w:r w:rsidRPr="00A45086">
        <w:rPr>
          <w:rFonts w:ascii="Times New Roman" w:hAnsi="Times New Roman" w:cs="Times New Roman"/>
          <w:sz w:val="24"/>
          <w:szCs w:val="24"/>
        </w:rPr>
        <w:t xml:space="preserve">The coefficient for inflation is </w:t>
      </w:r>
      <w:r w:rsidRPr="00A45086">
        <w:rPr>
          <w:rStyle w:val="Strong"/>
          <w:rFonts w:ascii="Times New Roman" w:hAnsi="Times New Roman" w:cs="Times New Roman"/>
          <w:b w:val="0"/>
          <w:bCs w:val="0"/>
          <w:sz w:val="24"/>
          <w:szCs w:val="24"/>
        </w:rPr>
        <w:t>0.5560</w:t>
      </w:r>
      <w:r w:rsidRPr="00A45086">
        <w:rPr>
          <w:rFonts w:ascii="Times New Roman" w:hAnsi="Times New Roman" w:cs="Times New Roman"/>
          <w:sz w:val="24"/>
          <w:szCs w:val="24"/>
        </w:rPr>
        <w:t xml:space="preserve">, which shows a positive relationship between inflation and ROA. This means that when inflation increases, ROA </w:t>
      </w:r>
      <w:r w:rsidR="00D46E8C" w:rsidRPr="00A45086">
        <w:rPr>
          <w:rFonts w:ascii="Times New Roman" w:hAnsi="Times New Roman" w:cs="Times New Roman"/>
          <w:sz w:val="24"/>
          <w:szCs w:val="24"/>
        </w:rPr>
        <w:t>will</w:t>
      </w:r>
      <w:r w:rsidRPr="00A45086">
        <w:rPr>
          <w:rFonts w:ascii="Times New Roman" w:hAnsi="Times New Roman" w:cs="Times New Roman"/>
          <w:sz w:val="24"/>
          <w:szCs w:val="24"/>
        </w:rPr>
        <w:t xml:space="preserve"> increase.</w:t>
      </w:r>
      <w:r w:rsidR="00D46E8C" w:rsidRPr="00A45086">
        <w:rPr>
          <w:rFonts w:ascii="Times New Roman" w:hAnsi="Times New Roman" w:cs="Times New Roman"/>
          <w:sz w:val="24"/>
          <w:szCs w:val="24"/>
        </w:rPr>
        <w:t xml:space="preserve"> </w:t>
      </w:r>
      <w:r w:rsidRPr="00A45086">
        <w:rPr>
          <w:rFonts w:ascii="Times New Roman" w:hAnsi="Times New Roman" w:cs="Times New Roman"/>
          <w:sz w:val="24"/>
          <w:szCs w:val="24"/>
        </w:rPr>
        <w:t>Inflation has also been identified in previous banking research as a macroeconomic factor that can influence bank profitability</w:t>
      </w:r>
      <w:sdt>
        <w:sdtPr>
          <w:rPr>
            <w:rFonts w:ascii="Times New Roman" w:hAnsi="Times New Roman" w:cs="Times New Roman"/>
            <w:sz w:val="24"/>
            <w:szCs w:val="24"/>
          </w:rPr>
          <w:id w:val="-564568715"/>
          <w:citation/>
        </w:sdtPr>
        <w:sdtEndPr/>
        <w:sdtContent>
          <w:r w:rsidR="00820307" w:rsidRPr="00A45086">
            <w:rPr>
              <w:rFonts w:ascii="Times New Roman" w:hAnsi="Times New Roman" w:cs="Times New Roman"/>
              <w:sz w:val="24"/>
              <w:szCs w:val="24"/>
            </w:rPr>
            <w:fldChar w:fldCharType="begin"/>
          </w:r>
          <w:r w:rsidR="007D0AA3">
            <w:rPr>
              <w:rFonts w:ascii="Times New Roman" w:hAnsi="Times New Roman" w:cs="Times New Roman"/>
              <w:sz w:val="24"/>
              <w:szCs w:val="24"/>
            </w:rPr>
            <w:instrText xml:space="preserve">CITATION Ath05 \l 1033 </w:instrText>
          </w:r>
          <w:r w:rsidR="00820307" w:rsidRPr="00A45086">
            <w:rPr>
              <w:rFonts w:ascii="Times New Roman" w:hAnsi="Times New Roman" w:cs="Times New Roman"/>
              <w:sz w:val="24"/>
              <w:szCs w:val="24"/>
            </w:rPr>
            <w:fldChar w:fldCharType="separate"/>
          </w:r>
          <w:r w:rsidR="007D0AA3">
            <w:rPr>
              <w:rFonts w:ascii="Times New Roman" w:hAnsi="Times New Roman" w:cs="Times New Roman"/>
              <w:noProof/>
              <w:sz w:val="24"/>
              <w:szCs w:val="24"/>
            </w:rPr>
            <w:t xml:space="preserve"> </w:t>
          </w:r>
          <w:r w:rsidR="007D0AA3" w:rsidRPr="007D0AA3">
            <w:rPr>
              <w:rFonts w:ascii="Times New Roman" w:hAnsi="Times New Roman" w:cs="Times New Roman"/>
              <w:noProof/>
              <w:sz w:val="24"/>
              <w:szCs w:val="24"/>
            </w:rPr>
            <w:t>(Athanasoglou, Panayiotis P., 2005)</w:t>
          </w:r>
          <w:r w:rsidR="00820307" w:rsidRPr="00A45086">
            <w:rPr>
              <w:rFonts w:ascii="Times New Roman" w:hAnsi="Times New Roman" w:cs="Times New Roman"/>
              <w:sz w:val="24"/>
              <w:szCs w:val="24"/>
            </w:rPr>
            <w:fldChar w:fldCharType="end"/>
          </w:r>
        </w:sdtContent>
      </w:sdt>
      <w:r w:rsidRPr="00A45086">
        <w:rPr>
          <w:rFonts w:ascii="Times New Roman" w:hAnsi="Times New Roman" w:cs="Times New Roman"/>
          <w:sz w:val="24"/>
          <w:szCs w:val="24"/>
        </w:rPr>
        <w:t>.</w:t>
      </w:r>
      <w:r w:rsidR="00A45086" w:rsidRPr="00A45086">
        <w:rPr>
          <w:rFonts w:ascii="Times New Roman" w:hAnsi="Times New Roman" w:cs="Times New Roman"/>
          <w:sz w:val="24"/>
          <w:szCs w:val="24"/>
        </w:rPr>
        <w:t xml:space="preserve"> </w:t>
      </w:r>
      <w:r w:rsidRPr="00A45086">
        <w:rPr>
          <w:rFonts w:ascii="Times New Roman" w:hAnsi="Times New Roman" w:cs="Times New Roman"/>
          <w:sz w:val="24"/>
          <w:szCs w:val="24"/>
        </w:rPr>
        <w:t xml:space="preserve">The standard error is </w:t>
      </w:r>
      <w:r w:rsidRPr="00A45086">
        <w:rPr>
          <w:rStyle w:val="Strong"/>
          <w:rFonts w:ascii="Times New Roman" w:hAnsi="Times New Roman" w:cs="Times New Roman"/>
          <w:b w:val="0"/>
          <w:bCs w:val="0"/>
          <w:sz w:val="24"/>
          <w:szCs w:val="24"/>
        </w:rPr>
        <w:t>0.3277</w:t>
      </w:r>
      <w:r w:rsidR="00820307" w:rsidRPr="00A45086">
        <w:rPr>
          <w:rStyle w:val="Strong"/>
          <w:rFonts w:ascii="Times New Roman" w:hAnsi="Times New Roman" w:cs="Times New Roman"/>
          <w:b w:val="0"/>
          <w:bCs w:val="0"/>
          <w:sz w:val="24"/>
          <w:szCs w:val="24"/>
        </w:rPr>
        <w:t>,</w:t>
      </w:r>
      <w:r w:rsidRPr="00A45086">
        <w:rPr>
          <w:rFonts w:ascii="Times New Roman" w:hAnsi="Times New Roman" w:cs="Times New Roman"/>
          <w:sz w:val="24"/>
          <w:szCs w:val="24"/>
        </w:rPr>
        <w:t xml:space="preserve"> and the t-statistic is </w:t>
      </w:r>
      <w:r w:rsidRPr="00A45086">
        <w:rPr>
          <w:rStyle w:val="Strong"/>
          <w:rFonts w:ascii="Times New Roman" w:hAnsi="Times New Roman" w:cs="Times New Roman"/>
          <w:b w:val="0"/>
          <w:bCs w:val="0"/>
          <w:sz w:val="24"/>
          <w:szCs w:val="24"/>
        </w:rPr>
        <w:t>1.6968</w:t>
      </w:r>
      <w:r w:rsidRPr="00A45086">
        <w:rPr>
          <w:rFonts w:ascii="Times New Roman" w:hAnsi="Times New Roman" w:cs="Times New Roman"/>
          <w:sz w:val="24"/>
          <w:szCs w:val="24"/>
        </w:rPr>
        <w:t xml:space="preserve">. The p-value is </w:t>
      </w:r>
      <w:r w:rsidRPr="00A45086">
        <w:rPr>
          <w:rStyle w:val="Strong"/>
          <w:rFonts w:ascii="Times New Roman" w:hAnsi="Times New Roman" w:cs="Times New Roman"/>
          <w:b w:val="0"/>
          <w:bCs w:val="0"/>
          <w:sz w:val="24"/>
          <w:szCs w:val="24"/>
        </w:rPr>
        <w:t>0.0979</w:t>
      </w:r>
      <w:r w:rsidRPr="00A45086">
        <w:rPr>
          <w:rFonts w:ascii="Times New Roman" w:hAnsi="Times New Roman" w:cs="Times New Roman"/>
          <w:sz w:val="24"/>
          <w:szCs w:val="24"/>
        </w:rPr>
        <w:t xml:space="preserve">. </w:t>
      </w:r>
      <w:r w:rsidR="00CA4147" w:rsidRPr="00A45086">
        <w:rPr>
          <w:rFonts w:ascii="Times New Roman" w:hAnsi="Times New Roman" w:cs="Times New Roman"/>
          <w:sz w:val="24"/>
          <w:szCs w:val="24"/>
        </w:rPr>
        <w:t>So</w:t>
      </w:r>
      <w:r w:rsidRPr="00A45086">
        <w:rPr>
          <w:rFonts w:ascii="Times New Roman" w:hAnsi="Times New Roman" w:cs="Times New Roman"/>
          <w:sz w:val="24"/>
          <w:szCs w:val="24"/>
        </w:rPr>
        <w:t>, inflation is not statistically significant at the 5% level, but it is significant at the 10% level. The p-value helps to determine whether there is enough statistical evidence to reject the null hypothesis at the selected significance level</w:t>
      </w:r>
      <w:sdt>
        <w:sdtPr>
          <w:rPr>
            <w:rFonts w:ascii="Times New Roman" w:hAnsi="Times New Roman" w:cs="Times New Roman"/>
            <w:sz w:val="24"/>
            <w:szCs w:val="24"/>
          </w:rPr>
          <w:id w:val="-1633932347"/>
          <w:citation/>
        </w:sdtPr>
        <w:sdtEndPr/>
        <w:sdtContent>
          <w:r w:rsidR="00B346FB" w:rsidRPr="00A45086">
            <w:rPr>
              <w:rFonts w:ascii="Times New Roman" w:hAnsi="Times New Roman" w:cs="Times New Roman"/>
              <w:sz w:val="24"/>
              <w:szCs w:val="24"/>
            </w:rPr>
            <w:fldChar w:fldCharType="begin"/>
          </w:r>
          <w:r w:rsidR="00B346FB" w:rsidRPr="00A45086">
            <w:rPr>
              <w:rFonts w:ascii="Times New Roman" w:hAnsi="Times New Roman" w:cs="Times New Roman"/>
              <w:sz w:val="24"/>
              <w:szCs w:val="24"/>
            </w:rPr>
            <w:instrText xml:space="preserve"> CITATION Jef20 \l 1033 </w:instrText>
          </w:r>
          <w:r w:rsidR="00B346FB" w:rsidRPr="00A45086">
            <w:rPr>
              <w:rFonts w:ascii="Times New Roman" w:hAnsi="Times New Roman" w:cs="Times New Roman"/>
              <w:sz w:val="24"/>
              <w:szCs w:val="24"/>
            </w:rPr>
            <w:fldChar w:fldCharType="separate"/>
          </w:r>
          <w:r w:rsidR="00B346FB" w:rsidRPr="00A45086">
            <w:rPr>
              <w:rFonts w:ascii="Times New Roman" w:hAnsi="Times New Roman" w:cs="Times New Roman"/>
              <w:noProof/>
              <w:sz w:val="24"/>
              <w:szCs w:val="24"/>
            </w:rPr>
            <w:t xml:space="preserve"> </w:t>
          </w:r>
          <w:r w:rsidR="00B346FB" w:rsidRPr="00A45086">
            <w:rPr>
              <w:rFonts w:ascii="Times New Roman" w:eastAsia="Times New Roman" w:hAnsi="Times New Roman" w:cs="Times New Roman"/>
              <w:noProof/>
              <w:sz w:val="24"/>
              <w:szCs w:val="24"/>
            </w:rPr>
            <w:t>(Wooldridge, 2020)</w:t>
          </w:r>
          <w:r w:rsidR="00B346FB" w:rsidRPr="00A45086">
            <w:rPr>
              <w:rFonts w:ascii="Times New Roman" w:hAnsi="Times New Roman" w:cs="Times New Roman"/>
              <w:sz w:val="24"/>
              <w:szCs w:val="24"/>
            </w:rPr>
            <w:fldChar w:fldCharType="end"/>
          </w:r>
        </w:sdtContent>
      </w:sdt>
      <w:r w:rsidRPr="00A45086">
        <w:rPr>
          <w:rFonts w:ascii="Times New Roman" w:hAnsi="Times New Roman" w:cs="Times New Roman"/>
          <w:sz w:val="24"/>
          <w:szCs w:val="24"/>
        </w:rPr>
        <w:t>.</w:t>
      </w:r>
      <w:r w:rsidR="004E77B0" w:rsidRPr="00A45086">
        <w:rPr>
          <w:rFonts w:ascii="Times New Roman" w:hAnsi="Times New Roman" w:cs="Times New Roman"/>
          <w:sz w:val="24"/>
          <w:szCs w:val="24"/>
        </w:rPr>
        <w:t xml:space="preserve"> </w:t>
      </w:r>
      <w:r w:rsidR="00F17715" w:rsidRPr="00A45086">
        <w:rPr>
          <w:rFonts w:ascii="Times New Roman" w:hAnsi="Times New Roman" w:cs="Times New Roman"/>
          <w:sz w:val="24"/>
          <w:szCs w:val="24"/>
        </w:rPr>
        <w:t>T</w:t>
      </w:r>
      <w:r w:rsidRPr="00A45086">
        <w:rPr>
          <w:rFonts w:ascii="Times New Roman" w:hAnsi="Times New Roman" w:cs="Times New Roman"/>
          <w:sz w:val="24"/>
          <w:szCs w:val="24"/>
        </w:rPr>
        <w:t xml:space="preserve">he </w:t>
      </w:r>
      <w:r w:rsidRPr="00A45086">
        <w:rPr>
          <w:rStyle w:val="Strong"/>
          <w:rFonts w:ascii="Times New Roman" w:hAnsi="Times New Roman" w:cs="Times New Roman"/>
          <w:b w:val="0"/>
          <w:bCs w:val="0"/>
          <w:sz w:val="24"/>
          <w:szCs w:val="24"/>
        </w:rPr>
        <w:t>90% confidence interval</w:t>
      </w:r>
      <w:r w:rsidRPr="00A45086">
        <w:rPr>
          <w:rFonts w:ascii="Times New Roman" w:hAnsi="Times New Roman" w:cs="Times New Roman"/>
          <w:sz w:val="24"/>
          <w:szCs w:val="24"/>
        </w:rPr>
        <w:t xml:space="preserve"> is between </w:t>
      </w:r>
      <w:r w:rsidRPr="00A45086">
        <w:rPr>
          <w:rStyle w:val="Strong"/>
          <w:rFonts w:ascii="Times New Roman" w:hAnsi="Times New Roman" w:cs="Times New Roman"/>
          <w:b w:val="0"/>
          <w:bCs w:val="0"/>
          <w:sz w:val="24"/>
          <w:szCs w:val="24"/>
        </w:rPr>
        <w:t>0.0036 and 1.1084</w:t>
      </w:r>
      <w:r w:rsidRPr="00A45086">
        <w:rPr>
          <w:rFonts w:ascii="Times New Roman" w:hAnsi="Times New Roman" w:cs="Times New Roman"/>
          <w:sz w:val="24"/>
          <w:szCs w:val="24"/>
        </w:rPr>
        <w:t>. This range does not include zero, which supports the finding that inflation is significant at the 10% level.</w:t>
      </w:r>
      <w:r w:rsidR="00A45086" w:rsidRPr="00A45086">
        <w:rPr>
          <w:rFonts w:ascii="Times New Roman" w:hAnsi="Times New Roman" w:cs="Times New Roman"/>
          <w:sz w:val="24"/>
          <w:szCs w:val="24"/>
        </w:rPr>
        <w:t xml:space="preserve"> </w:t>
      </w:r>
    </w:p>
    <w:p w14:paraId="504CDCE0" w14:textId="215BD291" w:rsidR="00D6034A" w:rsidRPr="00974B94" w:rsidRDefault="0076088E" w:rsidP="00974B94">
      <w:pPr>
        <w:spacing w:before="100" w:beforeAutospacing="1" w:after="100" w:afterAutospacing="1" w:line="240" w:lineRule="auto"/>
        <w:jc w:val="both"/>
        <w:rPr>
          <w:rFonts w:ascii="Times New Roman" w:hAnsi="Times New Roman" w:cs="Times New Roman"/>
          <w:sz w:val="24"/>
          <w:szCs w:val="24"/>
        </w:rPr>
      </w:pPr>
      <w:r w:rsidRPr="00A45086">
        <w:rPr>
          <w:rFonts w:ascii="Times New Roman" w:hAnsi="Times New Roman" w:cs="Times New Roman"/>
          <w:sz w:val="24"/>
          <w:szCs w:val="24"/>
        </w:rPr>
        <w:t xml:space="preserve">Overall, the results show a </w:t>
      </w:r>
      <w:r w:rsidRPr="00A45086">
        <w:rPr>
          <w:rStyle w:val="Strong"/>
          <w:rFonts w:ascii="Times New Roman" w:hAnsi="Times New Roman" w:cs="Times New Roman"/>
          <w:b w:val="0"/>
          <w:bCs w:val="0"/>
          <w:sz w:val="24"/>
          <w:szCs w:val="24"/>
        </w:rPr>
        <w:t>weak positive relationship between inflation and ROA</w:t>
      </w:r>
      <w:r w:rsidRPr="00A45086">
        <w:rPr>
          <w:rFonts w:ascii="Times New Roman" w:hAnsi="Times New Roman" w:cs="Times New Roman"/>
          <w:sz w:val="24"/>
          <w:szCs w:val="24"/>
        </w:rPr>
        <w:t xml:space="preserve">. Inflation explains about </w:t>
      </w:r>
      <w:r w:rsidRPr="00A45086">
        <w:rPr>
          <w:rStyle w:val="Strong"/>
          <w:rFonts w:ascii="Times New Roman" w:hAnsi="Times New Roman" w:cs="Times New Roman"/>
          <w:b w:val="0"/>
          <w:bCs w:val="0"/>
          <w:sz w:val="24"/>
          <w:szCs w:val="24"/>
        </w:rPr>
        <w:t>7.04% of the variation in ROA</w:t>
      </w:r>
      <w:r w:rsidRPr="00A45086">
        <w:rPr>
          <w:rFonts w:ascii="Times New Roman" w:hAnsi="Times New Roman" w:cs="Times New Roman"/>
          <w:sz w:val="24"/>
          <w:szCs w:val="24"/>
        </w:rPr>
        <w:t xml:space="preserve">. The relationship is not statistically significant at the 5% level, but it is significant at the 10% level. </w:t>
      </w:r>
      <w:r w:rsidR="00A45086" w:rsidRPr="00A45086">
        <w:rPr>
          <w:rFonts w:ascii="Times New Roman" w:hAnsi="Times New Roman" w:cs="Times New Roman"/>
          <w:sz w:val="24"/>
          <w:szCs w:val="24"/>
        </w:rPr>
        <w:t>So</w:t>
      </w:r>
      <w:r w:rsidRPr="00A45086">
        <w:rPr>
          <w:rFonts w:ascii="Times New Roman" w:hAnsi="Times New Roman" w:cs="Times New Roman"/>
          <w:sz w:val="24"/>
          <w:szCs w:val="24"/>
        </w:rPr>
        <w:t>, the results provide some evidence of a positive relationship between inflation and bank profitability</w:t>
      </w:r>
      <w:r w:rsidR="00A45086" w:rsidRPr="00A45086">
        <w:rPr>
          <w:rFonts w:ascii="Times New Roman" w:hAnsi="Times New Roman" w:cs="Times New Roman"/>
          <w:sz w:val="24"/>
          <w:szCs w:val="24"/>
        </w:rPr>
        <w:t>.</w:t>
      </w:r>
    </w:p>
    <w:p w14:paraId="75C2B549" w14:textId="002084FE" w:rsidR="00EC17F3" w:rsidRPr="00490A2F" w:rsidRDefault="00EC17F3" w:rsidP="0022547C">
      <w:pPr>
        <w:pStyle w:val="Heading2"/>
      </w:pPr>
      <w:bookmarkStart w:id="44" w:name="_Toc239076688"/>
      <w:r w:rsidRPr="00490A2F">
        <w:t xml:space="preserve">Regression Analysis of </w:t>
      </w:r>
      <w:r>
        <w:t>Interest Rate</w:t>
      </w:r>
      <w:r w:rsidRPr="00490A2F">
        <w:t xml:space="preserve"> and Return on Assets (ROA)</w:t>
      </w:r>
      <w:bookmarkEnd w:id="44"/>
    </w:p>
    <w:p w14:paraId="656A7059" w14:textId="7E623A8C" w:rsidR="00CC69C5" w:rsidRPr="00CC69C5" w:rsidRDefault="00CC69C5" w:rsidP="00802A3E">
      <w:pPr>
        <w:spacing w:before="100" w:beforeAutospacing="1" w:after="100" w:afterAutospacing="1" w:line="240" w:lineRule="auto"/>
        <w:jc w:val="both"/>
        <w:rPr>
          <w:rFonts w:ascii="Times New Roman" w:eastAsia="Times New Roman" w:hAnsi="Times New Roman" w:cs="Times New Roman"/>
          <w:sz w:val="24"/>
          <w:szCs w:val="24"/>
        </w:rPr>
      </w:pPr>
      <w:r w:rsidRPr="00A45086">
        <w:rPr>
          <w:rFonts w:ascii="Times New Roman" w:eastAsia="Times New Roman" w:hAnsi="Times New Roman" w:cs="Times New Roman"/>
          <w:sz w:val="24"/>
          <w:szCs w:val="24"/>
        </w:rPr>
        <w:t>In this regression analysis, the independent variable is the in</w:t>
      </w:r>
      <w:r>
        <w:rPr>
          <w:rFonts w:ascii="Times New Roman" w:eastAsia="Times New Roman" w:hAnsi="Times New Roman" w:cs="Times New Roman"/>
          <w:sz w:val="24"/>
          <w:szCs w:val="24"/>
        </w:rPr>
        <w:t>terest</w:t>
      </w:r>
      <w:r w:rsidRPr="00A45086">
        <w:rPr>
          <w:rFonts w:ascii="Times New Roman" w:eastAsia="Times New Roman" w:hAnsi="Times New Roman" w:cs="Times New Roman"/>
          <w:sz w:val="24"/>
          <w:szCs w:val="24"/>
        </w:rPr>
        <w:t xml:space="preserve"> rate and the dependent variable is ROA</w:t>
      </w:r>
      <w:r w:rsidR="00802A3E">
        <w:rPr>
          <w:rFonts w:ascii="Times New Roman" w:eastAsia="Times New Roman" w:hAnsi="Times New Roman" w:cs="Times New Roman"/>
          <w:sz w:val="24"/>
          <w:szCs w:val="24"/>
        </w:rPr>
        <w:t xml:space="preserve">. </w:t>
      </w:r>
      <w:r w:rsidRPr="00CC69C5">
        <w:rPr>
          <w:rFonts w:ascii="Times New Roman" w:eastAsia="Times New Roman" w:hAnsi="Times New Roman" w:cs="Times New Roman"/>
          <w:sz w:val="24"/>
          <w:szCs w:val="24"/>
        </w:rPr>
        <w:t xml:space="preserve">The Multiple R value is 0.2932, which </w:t>
      </w:r>
      <w:r>
        <w:rPr>
          <w:rFonts w:ascii="Times New Roman" w:eastAsia="Times New Roman" w:hAnsi="Times New Roman" w:cs="Times New Roman"/>
          <w:sz w:val="24"/>
          <w:szCs w:val="24"/>
        </w:rPr>
        <w:t>means</w:t>
      </w:r>
      <w:r w:rsidRPr="00CC69C5">
        <w:rPr>
          <w:rFonts w:ascii="Times New Roman" w:eastAsia="Times New Roman" w:hAnsi="Times New Roman" w:cs="Times New Roman"/>
          <w:sz w:val="24"/>
          <w:szCs w:val="24"/>
        </w:rPr>
        <w:t xml:space="preserve"> a weak relationship between interest rate </w:t>
      </w:r>
      <w:r w:rsidRPr="00CC69C5">
        <w:rPr>
          <w:rFonts w:ascii="Times New Roman" w:eastAsia="Times New Roman" w:hAnsi="Times New Roman" w:cs="Times New Roman"/>
          <w:sz w:val="24"/>
          <w:szCs w:val="24"/>
        </w:rPr>
        <w:lastRenderedPageBreak/>
        <w:t>and ROA. The R Square</w:t>
      </w:r>
      <w:r>
        <w:rPr>
          <w:rFonts w:ascii="Times New Roman" w:eastAsia="Times New Roman" w:hAnsi="Times New Roman" w:cs="Times New Roman"/>
          <w:sz w:val="24"/>
          <w:szCs w:val="24"/>
        </w:rPr>
        <w:t xml:space="preserve"> </w:t>
      </w:r>
      <w:r w:rsidRPr="00CC69C5">
        <w:rPr>
          <w:rFonts w:ascii="Times New Roman" w:eastAsia="Times New Roman" w:hAnsi="Times New Roman" w:cs="Times New Roman"/>
          <w:sz w:val="24"/>
          <w:szCs w:val="24"/>
        </w:rPr>
        <w:t>value is 0.0860. This means that interest rate explains about 8.60% of the variation in ROA. The remaining variation in ROA may be related to other factors that are not included in this regression. The Adjusted R Square is 0.0619, which is also low. R Square shows how much of the variation in the dependent variable is explained by the regression model</w:t>
      </w:r>
      <w:sdt>
        <w:sdtPr>
          <w:rPr>
            <w:rFonts w:ascii="Times New Roman" w:eastAsia="Times New Roman" w:hAnsi="Times New Roman" w:cs="Times New Roman"/>
            <w:sz w:val="24"/>
            <w:szCs w:val="24"/>
          </w:rPr>
          <w:id w:val="-238948350"/>
          <w:citation/>
        </w:sdtPr>
        <w:sdtEndPr/>
        <w:sdtContent>
          <w:r w:rsidR="00A67464">
            <w:rPr>
              <w:rFonts w:ascii="Times New Roman" w:eastAsia="Times New Roman" w:hAnsi="Times New Roman" w:cs="Times New Roman"/>
              <w:sz w:val="24"/>
              <w:szCs w:val="24"/>
            </w:rPr>
            <w:fldChar w:fldCharType="begin"/>
          </w:r>
          <w:r w:rsidR="00A67464">
            <w:rPr>
              <w:rFonts w:ascii="Times New Roman" w:eastAsia="Times New Roman" w:hAnsi="Times New Roman" w:cs="Times New Roman"/>
              <w:sz w:val="24"/>
              <w:szCs w:val="24"/>
            </w:rPr>
            <w:instrText xml:space="preserve"> CITATION Jef20 \l 1033 </w:instrText>
          </w:r>
          <w:r w:rsidR="00A67464">
            <w:rPr>
              <w:rFonts w:ascii="Times New Roman" w:eastAsia="Times New Roman" w:hAnsi="Times New Roman" w:cs="Times New Roman"/>
              <w:sz w:val="24"/>
              <w:szCs w:val="24"/>
            </w:rPr>
            <w:fldChar w:fldCharType="separate"/>
          </w:r>
          <w:r w:rsidR="00A67464">
            <w:rPr>
              <w:rFonts w:ascii="Times New Roman" w:eastAsia="Times New Roman" w:hAnsi="Times New Roman" w:cs="Times New Roman"/>
              <w:noProof/>
              <w:sz w:val="24"/>
              <w:szCs w:val="24"/>
            </w:rPr>
            <w:t xml:space="preserve"> </w:t>
          </w:r>
          <w:r w:rsidR="00A67464" w:rsidRPr="00A67464">
            <w:rPr>
              <w:rFonts w:ascii="Times New Roman" w:eastAsia="Times New Roman" w:hAnsi="Times New Roman" w:cs="Times New Roman"/>
              <w:noProof/>
              <w:sz w:val="24"/>
              <w:szCs w:val="24"/>
            </w:rPr>
            <w:t>(Wooldridge, 2020)</w:t>
          </w:r>
          <w:r w:rsidR="00A67464">
            <w:rPr>
              <w:rFonts w:ascii="Times New Roman" w:eastAsia="Times New Roman" w:hAnsi="Times New Roman" w:cs="Times New Roman"/>
              <w:sz w:val="24"/>
              <w:szCs w:val="24"/>
            </w:rPr>
            <w:fldChar w:fldCharType="end"/>
          </w:r>
        </w:sdtContent>
      </w:sdt>
      <w:r w:rsidRPr="00CC69C5">
        <w:rPr>
          <w:rFonts w:ascii="Times New Roman" w:eastAsia="Times New Roman" w:hAnsi="Times New Roman" w:cs="Times New Roman"/>
          <w:sz w:val="24"/>
          <w:szCs w:val="24"/>
        </w:rPr>
        <w:t>.</w:t>
      </w:r>
      <w:r w:rsidR="00802A3E">
        <w:rPr>
          <w:rFonts w:ascii="Times New Roman" w:eastAsia="Times New Roman" w:hAnsi="Times New Roman" w:cs="Times New Roman"/>
          <w:sz w:val="24"/>
          <w:szCs w:val="24"/>
        </w:rPr>
        <w:t xml:space="preserve"> </w:t>
      </w:r>
      <w:r w:rsidRPr="00CC69C5">
        <w:rPr>
          <w:rFonts w:ascii="Times New Roman" w:eastAsia="Times New Roman" w:hAnsi="Times New Roman" w:cs="Times New Roman"/>
          <w:sz w:val="24"/>
          <w:szCs w:val="24"/>
        </w:rPr>
        <w:t>The F-statistic is 3.5736</w:t>
      </w:r>
      <w:r w:rsidR="00A67464">
        <w:rPr>
          <w:rFonts w:ascii="Times New Roman" w:eastAsia="Times New Roman" w:hAnsi="Times New Roman" w:cs="Times New Roman"/>
          <w:sz w:val="24"/>
          <w:szCs w:val="24"/>
        </w:rPr>
        <w:t>,</w:t>
      </w:r>
      <w:r w:rsidRPr="00CC69C5">
        <w:rPr>
          <w:rFonts w:ascii="Times New Roman" w:eastAsia="Times New Roman" w:hAnsi="Times New Roman" w:cs="Times New Roman"/>
          <w:sz w:val="24"/>
          <w:szCs w:val="24"/>
        </w:rPr>
        <w:t xml:space="preserve"> and the Significance F is 0.0663. This means that the regression model is not statistically significant at the 5% level, because 0.0663 is higher than 0.05.</w:t>
      </w:r>
      <w:r w:rsidR="00C32D12">
        <w:rPr>
          <w:rFonts w:ascii="Times New Roman" w:eastAsia="Times New Roman" w:hAnsi="Times New Roman" w:cs="Times New Roman"/>
          <w:sz w:val="24"/>
          <w:szCs w:val="24"/>
        </w:rPr>
        <w:t xml:space="preserve"> But</w:t>
      </w:r>
      <w:r w:rsidRPr="00CC69C5">
        <w:rPr>
          <w:rFonts w:ascii="Times New Roman" w:eastAsia="Times New Roman" w:hAnsi="Times New Roman" w:cs="Times New Roman"/>
          <w:sz w:val="24"/>
          <w:szCs w:val="24"/>
        </w:rPr>
        <w:t xml:space="preserve"> it is statistically significant at the 10% level, because 0.0663 is lower than 0.10.</w:t>
      </w:r>
    </w:p>
    <w:p w14:paraId="3F64FC0B" w14:textId="1B74AE9E" w:rsidR="00CC69C5" w:rsidRPr="00CC69C5" w:rsidRDefault="00CC69C5" w:rsidP="00802A3E">
      <w:pPr>
        <w:spacing w:before="100" w:beforeAutospacing="1" w:after="100" w:afterAutospacing="1" w:line="240" w:lineRule="auto"/>
        <w:jc w:val="both"/>
        <w:rPr>
          <w:rFonts w:ascii="Times New Roman" w:eastAsia="Times New Roman" w:hAnsi="Times New Roman" w:cs="Times New Roman"/>
          <w:sz w:val="24"/>
          <w:szCs w:val="24"/>
        </w:rPr>
      </w:pPr>
      <w:r w:rsidRPr="00CC69C5">
        <w:rPr>
          <w:rFonts w:ascii="Times New Roman" w:eastAsia="Times New Roman" w:hAnsi="Times New Roman" w:cs="Times New Roman"/>
          <w:sz w:val="24"/>
          <w:szCs w:val="24"/>
        </w:rPr>
        <w:t xml:space="preserve">The coefficient for interest rate is 0.8079, which shows a positive relationship between interest rate and ROA. This means that when interest rates increase, ROA </w:t>
      </w:r>
      <w:r w:rsidR="008A2376">
        <w:rPr>
          <w:rFonts w:ascii="Times New Roman" w:eastAsia="Times New Roman" w:hAnsi="Times New Roman" w:cs="Times New Roman"/>
          <w:sz w:val="24"/>
          <w:szCs w:val="24"/>
        </w:rPr>
        <w:t>will</w:t>
      </w:r>
      <w:r w:rsidRPr="00CC69C5">
        <w:rPr>
          <w:rFonts w:ascii="Times New Roman" w:eastAsia="Times New Roman" w:hAnsi="Times New Roman" w:cs="Times New Roman"/>
          <w:sz w:val="24"/>
          <w:szCs w:val="24"/>
        </w:rPr>
        <w:t xml:space="preserve"> increase in this </w:t>
      </w:r>
      <w:r w:rsidR="008A2376">
        <w:rPr>
          <w:rFonts w:ascii="Times New Roman" w:eastAsia="Times New Roman" w:hAnsi="Times New Roman" w:cs="Times New Roman"/>
          <w:sz w:val="24"/>
          <w:szCs w:val="24"/>
        </w:rPr>
        <w:t>model</w:t>
      </w:r>
      <w:r w:rsidRPr="00CC69C5">
        <w:rPr>
          <w:rFonts w:ascii="Times New Roman" w:eastAsia="Times New Roman" w:hAnsi="Times New Roman" w:cs="Times New Roman"/>
          <w:sz w:val="24"/>
          <w:szCs w:val="24"/>
        </w:rPr>
        <w:t>. Previous research also shows that interest rates can affect bank profitability. Borio</w:t>
      </w:r>
      <w:r w:rsidR="008A2376">
        <w:rPr>
          <w:rFonts w:ascii="Times New Roman" w:eastAsia="Times New Roman" w:hAnsi="Times New Roman" w:cs="Times New Roman"/>
          <w:sz w:val="24"/>
          <w:szCs w:val="24"/>
        </w:rPr>
        <w:t xml:space="preserve"> </w:t>
      </w:r>
      <w:r w:rsidRPr="00CC69C5">
        <w:rPr>
          <w:rFonts w:ascii="Times New Roman" w:eastAsia="Times New Roman" w:hAnsi="Times New Roman" w:cs="Times New Roman"/>
          <w:sz w:val="24"/>
          <w:szCs w:val="24"/>
        </w:rPr>
        <w:t>(2017) found that the level and structure of interest rates can influence bank profitability</w:t>
      </w:r>
      <w:sdt>
        <w:sdtPr>
          <w:rPr>
            <w:rFonts w:ascii="Times New Roman" w:eastAsia="Times New Roman" w:hAnsi="Times New Roman" w:cs="Times New Roman"/>
            <w:sz w:val="24"/>
            <w:szCs w:val="24"/>
          </w:rPr>
          <w:id w:val="1408501331"/>
          <w:citation/>
        </w:sdtPr>
        <w:sdtEndPr/>
        <w:sdtContent>
          <w:r w:rsidR="00F7088B">
            <w:rPr>
              <w:rFonts w:ascii="Times New Roman" w:eastAsia="Times New Roman" w:hAnsi="Times New Roman" w:cs="Times New Roman"/>
              <w:sz w:val="24"/>
              <w:szCs w:val="24"/>
            </w:rPr>
            <w:fldChar w:fldCharType="begin"/>
          </w:r>
          <w:r w:rsidR="00517090">
            <w:rPr>
              <w:rFonts w:ascii="Times New Roman" w:eastAsia="Times New Roman" w:hAnsi="Times New Roman" w:cs="Times New Roman"/>
              <w:sz w:val="24"/>
              <w:szCs w:val="24"/>
            </w:rPr>
            <w:instrText xml:space="preserve">CITATION Bor171 \l 1033 </w:instrText>
          </w:r>
          <w:r w:rsidR="00F7088B">
            <w:rPr>
              <w:rFonts w:ascii="Times New Roman" w:eastAsia="Times New Roman" w:hAnsi="Times New Roman" w:cs="Times New Roman"/>
              <w:sz w:val="24"/>
              <w:szCs w:val="24"/>
            </w:rPr>
            <w:fldChar w:fldCharType="separate"/>
          </w:r>
          <w:r w:rsidR="00517090">
            <w:rPr>
              <w:rFonts w:ascii="Times New Roman" w:eastAsia="Times New Roman" w:hAnsi="Times New Roman" w:cs="Times New Roman"/>
              <w:noProof/>
              <w:sz w:val="24"/>
              <w:szCs w:val="24"/>
            </w:rPr>
            <w:t xml:space="preserve"> </w:t>
          </w:r>
          <w:r w:rsidR="00517090" w:rsidRPr="00517090">
            <w:rPr>
              <w:rFonts w:ascii="Times New Roman" w:eastAsia="Times New Roman" w:hAnsi="Times New Roman" w:cs="Times New Roman"/>
              <w:noProof/>
              <w:sz w:val="24"/>
              <w:szCs w:val="24"/>
            </w:rPr>
            <w:t>(Borio, et al., 2017)</w:t>
          </w:r>
          <w:r w:rsidR="00F7088B">
            <w:rPr>
              <w:rFonts w:ascii="Times New Roman" w:eastAsia="Times New Roman" w:hAnsi="Times New Roman" w:cs="Times New Roman"/>
              <w:sz w:val="24"/>
              <w:szCs w:val="24"/>
            </w:rPr>
            <w:fldChar w:fldCharType="end"/>
          </w:r>
        </w:sdtContent>
      </w:sdt>
      <w:r w:rsidRPr="00CC69C5">
        <w:rPr>
          <w:rFonts w:ascii="Times New Roman" w:eastAsia="Times New Roman" w:hAnsi="Times New Roman" w:cs="Times New Roman"/>
          <w:sz w:val="24"/>
          <w:szCs w:val="24"/>
        </w:rPr>
        <w:t xml:space="preserve">. Similarly, Claessens (2018) found that a long period of low interest rates can reduce </w:t>
      </w:r>
      <w:r w:rsidR="003B6ED8">
        <w:rPr>
          <w:rFonts w:ascii="Times New Roman" w:eastAsia="Times New Roman" w:hAnsi="Times New Roman" w:cs="Times New Roman"/>
          <w:sz w:val="24"/>
          <w:szCs w:val="24"/>
        </w:rPr>
        <w:t xml:space="preserve">banks' </w:t>
      </w:r>
      <w:r w:rsidRPr="00CC69C5">
        <w:rPr>
          <w:rFonts w:ascii="Times New Roman" w:eastAsia="Times New Roman" w:hAnsi="Times New Roman" w:cs="Times New Roman"/>
          <w:sz w:val="24"/>
          <w:szCs w:val="24"/>
        </w:rPr>
        <w:t>interest margins and profitability</w:t>
      </w:r>
      <w:sdt>
        <w:sdtPr>
          <w:rPr>
            <w:rFonts w:ascii="Times New Roman" w:eastAsia="Times New Roman" w:hAnsi="Times New Roman" w:cs="Times New Roman"/>
            <w:sz w:val="24"/>
            <w:szCs w:val="24"/>
          </w:rPr>
          <w:id w:val="-1510131788"/>
          <w:citation/>
        </w:sdtPr>
        <w:sdtEndPr/>
        <w:sdtContent>
          <w:r w:rsidR="003B6ED8">
            <w:rPr>
              <w:rFonts w:ascii="Times New Roman" w:eastAsia="Times New Roman" w:hAnsi="Times New Roman" w:cs="Times New Roman"/>
              <w:sz w:val="24"/>
              <w:szCs w:val="24"/>
            </w:rPr>
            <w:fldChar w:fldCharType="begin"/>
          </w:r>
          <w:r w:rsidR="006E1F60">
            <w:rPr>
              <w:rFonts w:ascii="Times New Roman" w:eastAsia="Times New Roman" w:hAnsi="Times New Roman" w:cs="Times New Roman"/>
              <w:sz w:val="24"/>
              <w:szCs w:val="24"/>
            </w:rPr>
            <w:instrText xml:space="preserve">CITATION Sti18 \l 1033 </w:instrText>
          </w:r>
          <w:r w:rsidR="003B6ED8">
            <w:rPr>
              <w:rFonts w:ascii="Times New Roman" w:eastAsia="Times New Roman" w:hAnsi="Times New Roman" w:cs="Times New Roman"/>
              <w:sz w:val="24"/>
              <w:szCs w:val="24"/>
            </w:rPr>
            <w:fldChar w:fldCharType="separate"/>
          </w:r>
          <w:r w:rsidR="006E1F60">
            <w:rPr>
              <w:rFonts w:ascii="Times New Roman" w:eastAsia="Times New Roman" w:hAnsi="Times New Roman" w:cs="Times New Roman"/>
              <w:noProof/>
              <w:sz w:val="24"/>
              <w:szCs w:val="24"/>
            </w:rPr>
            <w:t xml:space="preserve"> </w:t>
          </w:r>
          <w:r w:rsidR="006E1F60" w:rsidRPr="006E1F60">
            <w:rPr>
              <w:rFonts w:ascii="Times New Roman" w:eastAsia="Times New Roman" w:hAnsi="Times New Roman" w:cs="Times New Roman"/>
              <w:noProof/>
              <w:sz w:val="24"/>
              <w:szCs w:val="24"/>
            </w:rPr>
            <w:t>(Stijn Claessens, 2018)</w:t>
          </w:r>
          <w:r w:rsidR="003B6ED8">
            <w:rPr>
              <w:rFonts w:ascii="Times New Roman" w:eastAsia="Times New Roman" w:hAnsi="Times New Roman" w:cs="Times New Roman"/>
              <w:sz w:val="24"/>
              <w:szCs w:val="24"/>
            </w:rPr>
            <w:fldChar w:fldCharType="end"/>
          </w:r>
        </w:sdtContent>
      </w:sdt>
      <w:r w:rsidRPr="00CC69C5">
        <w:rPr>
          <w:rFonts w:ascii="Times New Roman" w:eastAsia="Times New Roman" w:hAnsi="Times New Roman" w:cs="Times New Roman"/>
          <w:sz w:val="24"/>
          <w:szCs w:val="24"/>
        </w:rPr>
        <w:t xml:space="preserve">. These studies support the importance of interest rates when </w:t>
      </w:r>
      <w:r w:rsidR="00F7088B">
        <w:rPr>
          <w:rFonts w:ascii="Times New Roman" w:eastAsia="Times New Roman" w:hAnsi="Times New Roman" w:cs="Times New Roman"/>
          <w:sz w:val="24"/>
          <w:szCs w:val="24"/>
        </w:rPr>
        <w:t>analyzing</w:t>
      </w:r>
      <w:r w:rsidRPr="00CC69C5">
        <w:rPr>
          <w:rFonts w:ascii="Times New Roman" w:eastAsia="Times New Roman" w:hAnsi="Times New Roman" w:cs="Times New Roman"/>
          <w:sz w:val="24"/>
          <w:szCs w:val="24"/>
        </w:rPr>
        <w:t xml:space="preserve"> bank profitability.</w:t>
      </w:r>
    </w:p>
    <w:p w14:paraId="70AEEABF" w14:textId="068E350C" w:rsidR="00CC69C5" w:rsidRPr="00CC69C5" w:rsidRDefault="00CC69C5" w:rsidP="00802A3E">
      <w:pPr>
        <w:spacing w:before="100" w:beforeAutospacing="1" w:after="100" w:afterAutospacing="1" w:line="240" w:lineRule="auto"/>
        <w:jc w:val="both"/>
        <w:rPr>
          <w:rFonts w:ascii="Times New Roman" w:eastAsia="Times New Roman" w:hAnsi="Times New Roman" w:cs="Times New Roman"/>
          <w:sz w:val="24"/>
          <w:szCs w:val="24"/>
        </w:rPr>
      </w:pPr>
      <w:r w:rsidRPr="00CC69C5">
        <w:rPr>
          <w:rFonts w:ascii="Times New Roman" w:eastAsia="Times New Roman" w:hAnsi="Times New Roman" w:cs="Times New Roman"/>
          <w:sz w:val="24"/>
          <w:szCs w:val="24"/>
        </w:rPr>
        <w:t>The standard error for interest rate is 0.4274</w:t>
      </w:r>
      <w:r w:rsidR="003B6ED8">
        <w:rPr>
          <w:rFonts w:ascii="Times New Roman" w:eastAsia="Times New Roman" w:hAnsi="Times New Roman" w:cs="Times New Roman"/>
          <w:sz w:val="24"/>
          <w:szCs w:val="24"/>
        </w:rPr>
        <w:t>,</w:t>
      </w:r>
      <w:r w:rsidRPr="00CC69C5">
        <w:rPr>
          <w:rFonts w:ascii="Times New Roman" w:eastAsia="Times New Roman" w:hAnsi="Times New Roman" w:cs="Times New Roman"/>
          <w:sz w:val="24"/>
          <w:szCs w:val="24"/>
        </w:rPr>
        <w:t xml:space="preserve"> and the t-statistic is 1.8904. The p-value is 0.0663. </w:t>
      </w:r>
      <w:r w:rsidR="003B6ED8">
        <w:rPr>
          <w:rFonts w:ascii="Times New Roman" w:eastAsia="Times New Roman" w:hAnsi="Times New Roman" w:cs="Times New Roman"/>
          <w:sz w:val="24"/>
          <w:szCs w:val="24"/>
        </w:rPr>
        <w:t>So</w:t>
      </w:r>
      <w:r w:rsidRPr="00CC69C5">
        <w:rPr>
          <w:rFonts w:ascii="Times New Roman" w:eastAsia="Times New Roman" w:hAnsi="Times New Roman" w:cs="Times New Roman"/>
          <w:sz w:val="24"/>
          <w:szCs w:val="24"/>
        </w:rPr>
        <w:t>, interest rate is not statistically significant at the 5% level, but it is significant at the 10% level. The p-value helps to determine whether there is enough statistical evidence to reject the null hypothesis at the selected significance level</w:t>
      </w:r>
      <w:sdt>
        <w:sdtPr>
          <w:rPr>
            <w:rFonts w:ascii="Times New Roman" w:eastAsia="Times New Roman" w:hAnsi="Times New Roman" w:cs="Times New Roman"/>
            <w:sz w:val="24"/>
            <w:szCs w:val="24"/>
          </w:rPr>
          <w:id w:val="-1089229005"/>
          <w:citation/>
        </w:sdtPr>
        <w:sdtEndPr/>
        <w:sdtContent>
          <w:r w:rsidR="003B6ED8">
            <w:rPr>
              <w:rFonts w:ascii="Times New Roman" w:eastAsia="Times New Roman" w:hAnsi="Times New Roman" w:cs="Times New Roman"/>
              <w:sz w:val="24"/>
              <w:szCs w:val="24"/>
            </w:rPr>
            <w:fldChar w:fldCharType="begin"/>
          </w:r>
          <w:r w:rsidR="003B6ED8">
            <w:rPr>
              <w:rFonts w:ascii="Times New Roman" w:eastAsia="Times New Roman" w:hAnsi="Times New Roman" w:cs="Times New Roman"/>
              <w:sz w:val="24"/>
              <w:szCs w:val="24"/>
            </w:rPr>
            <w:instrText xml:space="preserve"> CITATION Jef20 \l 1033 </w:instrText>
          </w:r>
          <w:r w:rsidR="003B6ED8">
            <w:rPr>
              <w:rFonts w:ascii="Times New Roman" w:eastAsia="Times New Roman" w:hAnsi="Times New Roman" w:cs="Times New Roman"/>
              <w:sz w:val="24"/>
              <w:szCs w:val="24"/>
            </w:rPr>
            <w:fldChar w:fldCharType="separate"/>
          </w:r>
          <w:r w:rsidR="003B6ED8">
            <w:rPr>
              <w:rFonts w:ascii="Times New Roman" w:eastAsia="Times New Roman" w:hAnsi="Times New Roman" w:cs="Times New Roman"/>
              <w:noProof/>
              <w:sz w:val="24"/>
              <w:szCs w:val="24"/>
            </w:rPr>
            <w:t xml:space="preserve"> </w:t>
          </w:r>
          <w:r w:rsidR="003B6ED8" w:rsidRPr="003B6ED8">
            <w:rPr>
              <w:rFonts w:ascii="Times New Roman" w:eastAsia="Times New Roman" w:hAnsi="Times New Roman" w:cs="Times New Roman"/>
              <w:noProof/>
              <w:sz w:val="24"/>
              <w:szCs w:val="24"/>
            </w:rPr>
            <w:t>(Wooldridge, 2020)</w:t>
          </w:r>
          <w:r w:rsidR="003B6ED8">
            <w:rPr>
              <w:rFonts w:ascii="Times New Roman" w:eastAsia="Times New Roman" w:hAnsi="Times New Roman" w:cs="Times New Roman"/>
              <w:sz w:val="24"/>
              <w:szCs w:val="24"/>
            </w:rPr>
            <w:fldChar w:fldCharType="end"/>
          </w:r>
        </w:sdtContent>
      </w:sdt>
      <w:r w:rsidRPr="00CC69C5">
        <w:rPr>
          <w:rFonts w:ascii="Times New Roman" w:eastAsia="Times New Roman" w:hAnsi="Times New Roman" w:cs="Times New Roman"/>
          <w:sz w:val="24"/>
          <w:szCs w:val="24"/>
        </w:rPr>
        <w:t>.</w:t>
      </w:r>
      <w:r w:rsidR="00802A3E">
        <w:rPr>
          <w:rFonts w:ascii="Times New Roman" w:eastAsia="Times New Roman" w:hAnsi="Times New Roman" w:cs="Times New Roman"/>
          <w:sz w:val="24"/>
          <w:szCs w:val="24"/>
        </w:rPr>
        <w:t xml:space="preserve"> </w:t>
      </w:r>
      <w:r w:rsidR="003B6ED8">
        <w:rPr>
          <w:rFonts w:ascii="Times New Roman" w:eastAsia="Times New Roman" w:hAnsi="Times New Roman" w:cs="Times New Roman"/>
          <w:sz w:val="24"/>
          <w:szCs w:val="24"/>
        </w:rPr>
        <w:t>The</w:t>
      </w:r>
      <w:r w:rsidRPr="00CC69C5">
        <w:rPr>
          <w:rFonts w:ascii="Times New Roman" w:eastAsia="Times New Roman" w:hAnsi="Times New Roman" w:cs="Times New Roman"/>
          <w:sz w:val="24"/>
          <w:szCs w:val="24"/>
        </w:rPr>
        <w:t xml:space="preserve"> 90% confidence</w:t>
      </w:r>
      <w:r w:rsidR="003B6ED8">
        <w:rPr>
          <w:rFonts w:ascii="Times New Roman" w:eastAsia="Times New Roman" w:hAnsi="Times New Roman" w:cs="Times New Roman"/>
          <w:sz w:val="24"/>
          <w:szCs w:val="24"/>
        </w:rPr>
        <w:t xml:space="preserve"> </w:t>
      </w:r>
      <w:r w:rsidRPr="00CC69C5">
        <w:rPr>
          <w:rFonts w:ascii="Times New Roman" w:eastAsia="Times New Roman" w:hAnsi="Times New Roman" w:cs="Times New Roman"/>
          <w:sz w:val="24"/>
          <w:szCs w:val="24"/>
        </w:rPr>
        <w:t>l</w:t>
      </w:r>
      <w:r w:rsidR="003B6ED8">
        <w:rPr>
          <w:rFonts w:ascii="Times New Roman" w:eastAsia="Times New Roman" w:hAnsi="Times New Roman" w:cs="Times New Roman"/>
          <w:sz w:val="24"/>
          <w:szCs w:val="24"/>
        </w:rPr>
        <w:t>evel</w:t>
      </w:r>
      <w:r w:rsidRPr="00CC69C5">
        <w:rPr>
          <w:rFonts w:ascii="Times New Roman" w:eastAsia="Times New Roman" w:hAnsi="Times New Roman" w:cs="Times New Roman"/>
          <w:sz w:val="24"/>
          <w:szCs w:val="24"/>
        </w:rPr>
        <w:t xml:space="preserve"> is between 0.0874 and 1.5285. This range does not include zero, which supports the finding that interest rate is statistically significant at the 10% level.</w:t>
      </w:r>
    </w:p>
    <w:p w14:paraId="017087E5" w14:textId="78FCA9B6" w:rsidR="00CC69C5" w:rsidRPr="00CC69C5" w:rsidRDefault="00802A3E" w:rsidP="00802A3E">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t</w:t>
      </w:r>
      <w:r w:rsidR="00CC69C5" w:rsidRPr="00CC69C5">
        <w:rPr>
          <w:rFonts w:ascii="Times New Roman" w:eastAsia="Times New Roman" w:hAnsi="Times New Roman" w:cs="Times New Roman"/>
          <w:sz w:val="24"/>
          <w:szCs w:val="24"/>
        </w:rPr>
        <w:t>he regression results show a weak positive relationship between interest rate and ROA. Interest rate explains about 8.60% of the variation in ROA. The relationship is not statistically significant at the 5% level, but it is statistically significant at the 10% level.</w:t>
      </w:r>
      <w:r w:rsidR="003B6ED8">
        <w:rPr>
          <w:rFonts w:ascii="Times New Roman" w:eastAsia="Times New Roman" w:hAnsi="Times New Roman" w:cs="Times New Roman"/>
          <w:sz w:val="24"/>
          <w:szCs w:val="24"/>
        </w:rPr>
        <w:t xml:space="preserve"> So</w:t>
      </w:r>
      <w:r w:rsidR="00CC69C5" w:rsidRPr="00CC69C5">
        <w:rPr>
          <w:rFonts w:ascii="Times New Roman" w:eastAsia="Times New Roman" w:hAnsi="Times New Roman" w:cs="Times New Roman"/>
          <w:sz w:val="24"/>
          <w:szCs w:val="24"/>
        </w:rPr>
        <w:t xml:space="preserve">, the results provide some evidence that higher interest rates are associated with higher bank profitability in this </w:t>
      </w:r>
      <w:r>
        <w:rPr>
          <w:rFonts w:ascii="Times New Roman" w:eastAsia="Times New Roman" w:hAnsi="Times New Roman" w:cs="Times New Roman"/>
          <w:sz w:val="24"/>
          <w:szCs w:val="24"/>
        </w:rPr>
        <w:t>regression model</w:t>
      </w:r>
      <w:r w:rsidR="00CC69C5" w:rsidRPr="00CC69C5">
        <w:rPr>
          <w:rFonts w:ascii="Times New Roman" w:eastAsia="Times New Roman" w:hAnsi="Times New Roman" w:cs="Times New Roman"/>
          <w:sz w:val="24"/>
          <w:szCs w:val="24"/>
        </w:rPr>
        <w:t xml:space="preserve">. </w:t>
      </w:r>
    </w:p>
    <w:p w14:paraId="0A863CA8" w14:textId="4F5B74BA" w:rsidR="00B12FE7" w:rsidRDefault="00B12FE7" w:rsidP="0022547C">
      <w:pPr>
        <w:pStyle w:val="Heading2"/>
      </w:pPr>
      <w:bookmarkStart w:id="45" w:name="_Toc239076689"/>
      <w:r w:rsidRPr="00490A2F">
        <w:t xml:space="preserve">Regression Analysis of </w:t>
      </w:r>
      <w:r>
        <w:t>GDP Growth</w:t>
      </w:r>
      <w:r w:rsidRPr="00490A2F">
        <w:t xml:space="preserve"> and Return on Assets (ROA)</w:t>
      </w:r>
      <w:bookmarkEnd w:id="45"/>
    </w:p>
    <w:p w14:paraId="042146A5" w14:textId="072062E7" w:rsidR="00CC3C51" w:rsidRPr="00CC3C51" w:rsidRDefault="00CC3C51" w:rsidP="00563920">
      <w:pPr>
        <w:jc w:val="both"/>
        <w:rPr>
          <w:rFonts w:ascii="Times New Roman" w:hAnsi="Times New Roman" w:cs="Times New Roman"/>
          <w:b/>
          <w:bCs/>
          <w:sz w:val="24"/>
          <w:szCs w:val="24"/>
        </w:rPr>
      </w:pPr>
      <w:r w:rsidRPr="00A45086">
        <w:rPr>
          <w:rFonts w:ascii="Times New Roman" w:eastAsia="Times New Roman" w:hAnsi="Times New Roman" w:cs="Times New Roman"/>
          <w:sz w:val="24"/>
          <w:szCs w:val="24"/>
        </w:rPr>
        <w:t>In this regression analysis, the independent variable is the in</w:t>
      </w:r>
      <w:r>
        <w:rPr>
          <w:rFonts w:ascii="Times New Roman" w:eastAsia="Times New Roman" w:hAnsi="Times New Roman" w:cs="Times New Roman"/>
          <w:sz w:val="24"/>
          <w:szCs w:val="24"/>
        </w:rPr>
        <w:t>terest</w:t>
      </w:r>
      <w:r w:rsidRPr="00A45086">
        <w:rPr>
          <w:rFonts w:ascii="Times New Roman" w:eastAsia="Times New Roman" w:hAnsi="Times New Roman" w:cs="Times New Roman"/>
          <w:sz w:val="24"/>
          <w:szCs w:val="24"/>
        </w:rPr>
        <w:t xml:space="preserve"> rate and the dependent variable is ROA</w:t>
      </w:r>
      <w:r>
        <w:rPr>
          <w:rFonts w:ascii="Times New Roman" w:eastAsia="Times New Roman" w:hAnsi="Times New Roman" w:cs="Times New Roman"/>
          <w:sz w:val="24"/>
          <w:szCs w:val="24"/>
        </w:rPr>
        <w:t>.</w:t>
      </w:r>
      <w:r w:rsidR="0038108D">
        <w:rPr>
          <w:rFonts w:ascii="Times New Roman" w:hAnsi="Times New Roman" w:cs="Times New Roman"/>
          <w:b/>
          <w:bCs/>
          <w:sz w:val="24"/>
          <w:szCs w:val="24"/>
        </w:rPr>
        <w:t xml:space="preserve"> </w:t>
      </w:r>
      <w:r w:rsidRPr="00CC3C51">
        <w:rPr>
          <w:rFonts w:ascii="Times New Roman" w:eastAsia="Times New Roman" w:hAnsi="Times New Roman" w:cs="Times New Roman"/>
          <w:sz w:val="24"/>
          <w:szCs w:val="24"/>
        </w:rPr>
        <w:t xml:space="preserve">The Multiple R value is 0.0202, which </w:t>
      </w:r>
      <w:r>
        <w:rPr>
          <w:rFonts w:ascii="Times New Roman" w:eastAsia="Times New Roman" w:hAnsi="Times New Roman" w:cs="Times New Roman"/>
          <w:sz w:val="24"/>
          <w:szCs w:val="24"/>
        </w:rPr>
        <w:t xml:space="preserve">means </w:t>
      </w:r>
      <w:r w:rsidRPr="00CC3C51">
        <w:rPr>
          <w:rFonts w:ascii="Times New Roman" w:eastAsia="Times New Roman" w:hAnsi="Times New Roman" w:cs="Times New Roman"/>
          <w:sz w:val="24"/>
          <w:szCs w:val="24"/>
        </w:rPr>
        <w:t>a very weak relationship between GDP growth and ROA. The R Square</w:t>
      </w:r>
      <w:r>
        <w:rPr>
          <w:rFonts w:ascii="Times New Roman" w:eastAsia="Times New Roman" w:hAnsi="Times New Roman" w:cs="Times New Roman"/>
          <w:sz w:val="24"/>
          <w:szCs w:val="24"/>
        </w:rPr>
        <w:t xml:space="preserve"> </w:t>
      </w:r>
      <w:r w:rsidRPr="00CC3C51">
        <w:rPr>
          <w:rFonts w:ascii="Times New Roman" w:eastAsia="Times New Roman" w:hAnsi="Times New Roman" w:cs="Times New Roman"/>
          <w:sz w:val="24"/>
          <w:szCs w:val="24"/>
        </w:rPr>
        <w:t xml:space="preserve">value is 0.0004. This means that GDP growth explains only about 0.04% of the variation in ROA. </w:t>
      </w:r>
      <w:r w:rsidR="00940DB9">
        <w:rPr>
          <w:rFonts w:ascii="Times New Roman" w:eastAsia="Times New Roman" w:hAnsi="Times New Roman" w:cs="Times New Roman"/>
          <w:sz w:val="24"/>
          <w:szCs w:val="24"/>
        </w:rPr>
        <w:t>So</w:t>
      </w:r>
      <w:r w:rsidRPr="00CC3C51">
        <w:rPr>
          <w:rFonts w:ascii="Times New Roman" w:eastAsia="Times New Roman" w:hAnsi="Times New Roman" w:cs="Times New Roman"/>
          <w:sz w:val="24"/>
          <w:szCs w:val="24"/>
        </w:rPr>
        <w:t>, GDP growth explains almost no</w:t>
      </w:r>
      <w:r w:rsidR="00940DB9">
        <w:rPr>
          <w:rFonts w:ascii="Times New Roman" w:eastAsia="Times New Roman" w:hAnsi="Times New Roman" w:cs="Times New Roman"/>
          <w:sz w:val="24"/>
          <w:szCs w:val="24"/>
        </w:rPr>
        <w:t>thing</w:t>
      </w:r>
      <w:r w:rsidRPr="00CC3C51">
        <w:rPr>
          <w:rFonts w:ascii="Times New Roman" w:eastAsia="Times New Roman" w:hAnsi="Times New Roman" w:cs="Times New Roman"/>
          <w:sz w:val="24"/>
          <w:szCs w:val="24"/>
        </w:rPr>
        <w:t xml:space="preserve"> of the changes in ROA in this regression</w:t>
      </w:r>
      <w:r w:rsidR="00940DB9">
        <w:rPr>
          <w:rFonts w:ascii="Times New Roman" w:eastAsia="Times New Roman" w:hAnsi="Times New Roman" w:cs="Times New Roman"/>
          <w:sz w:val="24"/>
          <w:szCs w:val="24"/>
        </w:rPr>
        <w:t xml:space="preserve"> model</w:t>
      </w:r>
      <w:r w:rsidRPr="00CC3C51">
        <w:rPr>
          <w:rFonts w:ascii="Times New Roman" w:eastAsia="Times New Roman" w:hAnsi="Times New Roman" w:cs="Times New Roman"/>
          <w:sz w:val="24"/>
          <w:szCs w:val="24"/>
        </w:rPr>
        <w:t xml:space="preserve">. The Adjusted R Square is </w:t>
      </w:r>
      <w:r w:rsidR="00940DB9">
        <w:rPr>
          <w:rFonts w:ascii="Times New Roman" w:eastAsia="Times New Roman" w:hAnsi="Times New Roman" w:cs="Times New Roman"/>
          <w:sz w:val="24"/>
          <w:szCs w:val="24"/>
        </w:rPr>
        <w:t>-</w:t>
      </w:r>
      <w:r w:rsidRPr="00CC3C51">
        <w:rPr>
          <w:rFonts w:ascii="Times New Roman" w:eastAsia="Times New Roman" w:hAnsi="Times New Roman" w:cs="Times New Roman"/>
          <w:sz w:val="24"/>
          <w:szCs w:val="24"/>
        </w:rPr>
        <w:t xml:space="preserve">0.0259, which also shows that the model has very little explanatory power. R Square shows how much of the variation in the dependent variable is explained by the regression model </w:t>
      </w:r>
      <w:sdt>
        <w:sdtPr>
          <w:rPr>
            <w:rFonts w:ascii="Times New Roman" w:eastAsia="Times New Roman" w:hAnsi="Times New Roman" w:cs="Times New Roman"/>
            <w:sz w:val="24"/>
            <w:szCs w:val="24"/>
          </w:rPr>
          <w:id w:val="490301191"/>
          <w:citation/>
        </w:sdtPr>
        <w:sdtEndPr/>
        <w:sdtContent>
          <w:r w:rsidR="0038108D">
            <w:rPr>
              <w:rFonts w:ascii="Times New Roman" w:eastAsia="Times New Roman" w:hAnsi="Times New Roman" w:cs="Times New Roman"/>
              <w:sz w:val="24"/>
              <w:szCs w:val="24"/>
            </w:rPr>
            <w:fldChar w:fldCharType="begin"/>
          </w:r>
          <w:r w:rsidR="0038108D">
            <w:rPr>
              <w:rFonts w:ascii="Times New Roman" w:eastAsia="Times New Roman" w:hAnsi="Times New Roman" w:cs="Times New Roman"/>
              <w:sz w:val="24"/>
              <w:szCs w:val="24"/>
            </w:rPr>
            <w:instrText xml:space="preserve"> CITATION Jef20 \l 1033 </w:instrText>
          </w:r>
          <w:r w:rsidR="0038108D">
            <w:rPr>
              <w:rFonts w:ascii="Times New Roman" w:eastAsia="Times New Roman" w:hAnsi="Times New Roman" w:cs="Times New Roman"/>
              <w:sz w:val="24"/>
              <w:szCs w:val="24"/>
            </w:rPr>
            <w:fldChar w:fldCharType="separate"/>
          </w:r>
          <w:r w:rsidR="0038108D" w:rsidRPr="0038108D">
            <w:rPr>
              <w:rFonts w:ascii="Times New Roman" w:eastAsia="Times New Roman" w:hAnsi="Times New Roman" w:cs="Times New Roman"/>
              <w:noProof/>
              <w:sz w:val="24"/>
              <w:szCs w:val="24"/>
            </w:rPr>
            <w:t>(Wooldridge, 2020)</w:t>
          </w:r>
          <w:r w:rsidR="0038108D">
            <w:rPr>
              <w:rFonts w:ascii="Times New Roman" w:eastAsia="Times New Roman" w:hAnsi="Times New Roman" w:cs="Times New Roman"/>
              <w:sz w:val="24"/>
              <w:szCs w:val="24"/>
            </w:rPr>
            <w:fldChar w:fldCharType="end"/>
          </w:r>
        </w:sdtContent>
      </w:sdt>
      <w:r w:rsidRPr="00CC3C51">
        <w:rPr>
          <w:rFonts w:ascii="Times New Roman" w:eastAsia="Times New Roman" w:hAnsi="Times New Roman" w:cs="Times New Roman"/>
          <w:sz w:val="24"/>
          <w:szCs w:val="24"/>
        </w:rPr>
        <w:t>.</w:t>
      </w:r>
      <w:r w:rsidR="00563920">
        <w:rPr>
          <w:rFonts w:ascii="Times New Roman" w:hAnsi="Times New Roman" w:cs="Times New Roman"/>
          <w:b/>
          <w:bCs/>
          <w:sz w:val="24"/>
          <w:szCs w:val="24"/>
        </w:rPr>
        <w:t xml:space="preserve"> </w:t>
      </w:r>
      <w:r w:rsidRPr="00CC3C51">
        <w:rPr>
          <w:rFonts w:ascii="Times New Roman" w:eastAsia="Times New Roman" w:hAnsi="Times New Roman" w:cs="Times New Roman"/>
          <w:sz w:val="24"/>
          <w:szCs w:val="24"/>
        </w:rPr>
        <w:t>The F-statistic is 0.0156</w:t>
      </w:r>
      <w:r w:rsidR="0038108D">
        <w:rPr>
          <w:rFonts w:ascii="Times New Roman" w:eastAsia="Times New Roman" w:hAnsi="Times New Roman" w:cs="Times New Roman"/>
          <w:sz w:val="24"/>
          <w:szCs w:val="24"/>
        </w:rPr>
        <w:t>,</w:t>
      </w:r>
      <w:r w:rsidRPr="00CC3C51">
        <w:rPr>
          <w:rFonts w:ascii="Times New Roman" w:eastAsia="Times New Roman" w:hAnsi="Times New Roman" w:cs="Times New Roman"/>
          <w:sz w:val="24"/>
          <w:szCs w:val="24"/>
        </w:rPr>
        <w:t xml:space="preserve"> and the Significance F is 0.9013. This value is much higher than both 0.05 and 0.10. </w:t>
      </w:r>
      <w:r w:rsidR="00AD5F7C">
        <w:rPr>
          <w:rFonts w:ascii="Times New Roman" w:eastAsia="Times New Roman" w:hAnsi="Times New Roman" w:cs="Times New Roman"/>
          <w:sz w:val="24"/>
          <w:szCs w:val="24"/>
        </w:rPr>
        <w:t>So</w:t>
      </w:r>
      <w:r w:rsidRPr="00CC3C51">
        <w:rPr>
          <w:rFonts w:ascii="Times New Roman" w:eastAsia="Times New Roman" w:hAnsi="Times New Roman" w:cs="Times New Roman"/>
          <w:sz w:val="24"/>
          <w:szCs w:val="24"/>
        </w:rPr>
        <w:t>, the regression model is not statistically significant at either the 5% or 10% level.</w:t>
      </w:r>
    </w:p>
    <w:p w14:paraId="0B9FE4F0" w14:textId="46A3255C" w:rsidR="00CC3C51" w:rsidRPr="00CC3C51" w:rsidRDefault="00CC3C51" w:rsidP="00563920">
      <w:pPr>
        <w:spacing w:before="100" w:beforeAutospacing="1" w:after="100" w:afterAutospacing="1" w:line="240" w:lineRule="auto"/>
        <w:jc w:val="both"/>
        <w:rPr>
          <w:rFonts w:ascii="Times New Roman" w:eastAsia="Times New Roman" w:hAnsi="Times New Roman" w:cs="Times New Roman"/>
          <w:sz w:val="24"/>
          <w:szCs w:val="24"/>
        </w:rPr>
      </w:pPr>
      <w:r w:rsidRPr="00CC3C51">
        <w:rPr>
          <w:rFonts w:ascii="Times New Roman" w:eastAsia="Times New Roman" w:hAnsi="Times New Roman" w:cs="Times New Roman"/>
          <w:sz w:val="24"/>
          <w:szCs w:val="24"/>
        </w:rPr>
        <w:t xml:space="preserve">The coefficient for GDP growth is </w:t>
      </w:r>
      <w:r w:rsidR="00AD5F7C">
        <w:rPr>
          <w:rFonts w:ascii="Times New Roman" w:eastAsia="Times New Roman" w:hAnsi="Times New Roman" w:cs="Times New Roman"/>
          <w:b/>
          <w:bCs/>
          <w:sz w:val="24"/>
          <w:szCs w:val="24"/>
        </w:rPr>
        <w:t>-</w:t>
      </w:r>
      <w:r w:rsidRPr="00CC3C51">
        <w:rPr>
          <w:rFonts w:ascii="Times New Roman" w:eastAsia="Times New Roman" w:hAnsi="Times New Roman" w:cs="Times New Roman"/>
          <w:sz w:val="24"/>
          <w:szCs w:val="24"/>
        </w:rPr>
        <w:t xml:space="preserve">0.0241, which shows a negative relationship between GDP growth and ROA in this </w:t>
      </w:r>
      <w:r w:rsidR="00D424CD">
        <w:rPr>
          <w:rFonts w:ascii="Times New Roman" w:eastAsia="Times New Roman" w:hAnsi="Times New Roman" w:cs="Times New Roman"/>
          <w:sz w:val="24"/>
          <w:szCs w:val="24"/>
        </w:rPr>
        <w:t>model</w:t>
      </w:r>
      <w:r w:rsidRPr="00CC3C51">
        <w:rPr>
          <w:rFonts w:ascii="Times New Roman" w:eastAsia="Times New Roman" w:hAnsi="Times New Roman" w:cs="Times New Roman"/>
          <w:sz w:val="24"/>
          <w:szCs w:val="24"/>
        </w:rPr>
        <w:t xml:space="preserve">. This means that higher GDP growth is associated with </w:t>
      </w:r>
      <w:r w:rsidR="00D424CD">
        <w:rPr>
          <w:rFonts w:ascii="Times New Roman" w:eastAsia="Times New Roman" w:hAnsi="Times New Roman" w:cs="Times New Roman"/>
          <w:sz w:val="24"/>
          <w:szCs w:val="24"/>
        </w:rPr>
        <w:t>little</w:t>
      </w:r>
      <w:r w:rsidRPr="00CC3C51">
        <w:rPr>
          <w:rFonts w:ascii="Times New Roman" w:eastAsia="Times New Roman" w:hAnsi="Times New Roman" w:cs="Times New Roman"/>
          <w:sz w:val="24"/>
          <w:szCs w:val="24"/>
        </w:rPr>
        <w:t xml:space="preserve"> lower ROA. </w:t>
      </w:r>
      <w:r w:rsidR="00D424CD">
        <w:rPr>
          <w:rFonts w:ascii="Times New Roman" w:eastAsia="Times New Roman" w:hAnsi="Times New Roman" w:cs="Times New Roman"/>
          <w:sz w:val="24"/>
          <w:szCs w:val="24"/>
        </w:rPr>
        <w:t>But the coefficient is very small,</w:t>
      </w:r>
      <w:r w:rsidRPr="00CC3C51">
        <w:rPr>
          <w:rFonts w:ascii="Times New Roman" w:eastAsia="Times New Roman" w:hAnsi="Times New Roman" w:cs="Times New Roman"/>
          <w:sz w:val="24"/>
          <w:szCs w:val="24"/>
        </w:rPr>
        <w:t xml:space="preserve"> and the relationship is not statistically significant. </w:t>
      </w:r>
      <w:r w:rsidR="00F10EDF">
        <w:rPr>
          <w:rFonts w:ascii="Times New Roman" w:eastAsia="Times New Roman" w:hAnsi="Times New Roman" w:cs="Times New Roman"/>
          <w:sz w:val="24"/>
          <w:szCs w:val="24"/>
        </w:rPr>
        <w:t>So</w:t>
      </w:r>
      <w:r w:rsidRPr="00CC3C51">
        <w:rPr>
          <w:rFonts w:ascii="Times New Roman" w:eastAsia="Times New Roman" w:hAnsi="Times New Roman" w:cs="Times New Roman"/>
          <w:sz w:val="24"/>
          <w:szCs w:val="24"/>
        </w:rPr>
        <w:t>, there is no reliable statistical evidence from this regression that GDP growth is related to ROA.</w:t>
      </w:r>
    </w:p>
    <w:p w14:paraId="101E791F" w14:textId="6022DDC0" w:rsidR="00CC3C51" w:rsidRPr="00CC3C51" w:rsidRDefault="00CC3C51" w:rsidP="00563920">
      <w:pPr>
        <w:spacing w:before="100" w:beforeAutospacing="1" w:after="100" w:afterAutospacing="1" w:line="240" w:lineRule="auto"/>
        <w:jc w:val="both"/>
        <w:rPr>
          <w:rFonts w:ascii="Times New Roman" w:eastAsia="Times New Roman" w:hAnsi="Times New Roman" w:cs="Times New Roman"/>
          <w:sz w:val="24"/>
          <w:szCs w:val="24"/>
        </w:rPr>
      </w:pPr>
      <w:r w:rsidRPr="00CC3C51">
        <w:rPr>
          <w:rFonts w:ascii="Times New Roman" w:eastAsia="Times New Roman" w:hAnsi="Times New Roman" w:cs="Times New Roman"/>
          <w:sz w:val="24"/>
          <w:szCs w:val="24"/>
        </w:rPr>
        <w:lastRenderedPageBreak/>
        <w:t xml:space="preserve">Previous research shows that economic growth can be relevant to bank profitability, </w:t>
      </w:r>
      <w:r w:rsidR="002963EC">
        <w:rPr>
          <w:rFonts w:ascii="Times New Roman" w:eastAsia="Times New Roman" w:hAnsi="Times New Roman" w:cs="Times New Roman"/>
          <w:sz w:val="24"/>
          <w:szCs w:val="24"/>
        </w:rPr>
        <w:t>but</w:t>
      </w:r>
      <w:r w:rsidRPr="00CC3C51">
        <w:rPr>
          <w:rFonts w:ascii="Times New Roman" w:eastAsia="Times New Roman" w:hAnsi="Times New Roman" w:cs="Times New Roman"/>
          <w:sz w:val="24"/>
          <w:szCs w:val="24"/>
        </w:rPr>
        <w:t xml:space="preserve"> its effect can depend on the country, period</w:t>
      </w:r>
      <w:r w:rsidR="002963EC">
        <w:rPr>
          <w:rFonts w:ascii="Times New Roman" w:eastAsia="Times New Roman" w:hAnsi="Times New Roman" w:cs="Times New Roman"/>
          <w:sz w:val="24"/>
          <w:szCs w:val="24"/>
        </w:rPr>
        <w:t>,</w:t>
      </w:r>
      <w:r w:rsidRPr="00CC3C51">
        <w:rPr>
          <w:rFonts w:ascii="Times New Roman" w:eastAsia="Times New Roman" w:hAnsi="Times New Roman" w:cs="Times New Roman"/>
          <w:sz w:val="24"/>
          <w:szCs w:val="24"/>
        </w:rPr>
        <w:t xml:space="preserve"> and banking environment. Athanasoglou (200</w:t>
      </w:r>
      <w:r w:rsidR="002963EC">
        <w:rPr>
          <w:rFonts w:ascii="Times New Roman" w:eastAsia="Times New Roman" w:hAnsi="Times New Roman" w:cs="Times New Roman"/>
          <w:sz w:val="24"/>
          <w:szCs w:val="24"/>
        </w:rPr>
        <w:t>5</w:t>
      </w:r>
      <w:r w:rsidRPr="00CC3C51">
        <w:rPr>
          <w:rFonts w:ascii="Times New Roman" w:eastAsia="Times New Roman" w:hAnsi="Times New Roman" w:cs="Times New Roman"/>
          <w:sz w:val="24"/>
          <w:szCs w:val="24"/>
        </w:rPr>
        <w:t>) found that the business cycle can positively affect bank profitability</w:t>
      </w:r>
      <w:sdt>
        <w:sdtPr>
          <w:rPr>
            <w:rFonts w:ascii="Times New Roman" w:eastAsia="Times New Roman" w:hAnsi="Times New Roman" w:cs="Times New Roman"/>
            <w:sz w:val="24"/>
            <w:szCs w:val="24"/>
          </w:rPr>
          <w:id w:val="1487360875"/>
          <w:citation/>
        </w:sdtPr>
        <w:sdtEndPr/>
        <w:sdtContent>
          <w:r w:rsidR="002963EC">
            <w:rPr>
              <w:rFonts w:ascii="Times New Roman" w:eastAsia="Times New Roman" w:hAnsi="Times New Roman" w:cs="Times New Roman"/>
              <w:sz w:val="24"/>
              <w:szCs w:val="24"/>
            </w:rPr>
            <w:fldChar w:fldCharType="begin"/>
          </w:r>
          <w:r w:rsidR="007D0AA3">
            <w:rPr>
              <w:rFonts w:ascii="Times New Roman" w:eastAsia="Times New Roman" w:hAnsi="Times New Roman" w:cs="Times New Roman"/>
              <w:sz w:val="24"/>
              <w:szCs w:val="24"/>
            </w:rPr>
            <w:instrText xml:space="preserve">CITATION Ath05 \l 1033 </w:instrText>
          </w:r>
          <w:r w:rsidR="002963EC">
            <w:rPr>
              <w:rFonts w:ascii="Times New Roman" w:eastAsia="Times New Roman" w:hAnsi="Times New Roman" w:cs="Times New Roman"/>
              <w:sz w:val="24"/>
              <w:szCs w:val="24"/>
            </w:rPr>
            <w:fldChar w:fldCharType="separate"/>
          </w:r>
          <w:r w:rsidR="007D0AA3">
            <w:rPr>
              <w:rFonts w:ascii="Times New Roman" w:eastAsia="Times New Roman" w:hAnsi="Times New Roman" w:cs="Times New Roman"/>
              <w:noProof/>
              <w:sz w:val="24"/>
              <w:szCs w:val="24"/>
            </w:rPr>
            <w:t xml:space="preserve"> </w:t>
          </w:r>
          <w:r w:rsidR="007D0AA3" w:rsidRPr="007D0AA3">
            <w:rPr>
              <w:rFonts w:ascii="Times New Roman" w:eastAsia="Times New Roman" w:hAnsi="Times New Roman" w:cs="Times New Roman"/>
              <w:noProof/>
              <w:sz w:val="24"/>
              <w:szCs w:val="24"/>
            </w:rPr>
            <w:t>(Athanasoglou, Panayiotis P., 2005)</w:t>
          </w:r>
          <w:r w:rsidR="002963EC">
            <w:rPr>
              <w:rFonts w:ascii="Times New Roman" w:eastAsia="Times New Roman" w:hAnsi="Times New Roman" w:cs="Times New Roman"/>
              <w:sz w:val="24"/>
              <w:szCs w:val="24"/>
            </w:rPr>
            <w:fldChar w:fldCharType="end"/>
          </w:r>
        </w:sdtContent>
      </w:sdt>
      <w:r w:rsidRPr="00CC3C51">
        <w:rPr>
          <w:rFonts w:ascii="Times New Roman" w:eastAsia="Times New Roman" w:hAnsi="Times New Roman" w:cs="Times New Roman"/>
          <w:sz w:val="24"/>
          <w:szCs w:val="24"/>
        </w:rPr>
        <w:t>. Research on EU banking systems has also found that economic growth can influence bank profitability</w:t>
      </w:r>
      <w:sdt>
        <w:sdtPr>
          <w:rPr>
            <w:rFonts w:ascii="Times New Roman" w:eastAsia="Times New Roman" w:hAnsi="Times New Roman" w:cs="Times New Roman"/>
            <w:sz w:val="24"/>
            <w:szCs w:val="24"/>
          </w:rPr>
          <w:id w:val="-794446365"/>
          <w:citation/>
        </w:sdtPr>
        <w:sdtEndPr/>
        <w:sdtContent>
          <w:r w:rsidR="00AF75B9">
            <w:rPr>
              <w:rFonts w:ascii="Times New Roman" w:eastAsia="Times New Roman" w:hAnsi="Times New Roman" w:cs="Times New Roman"/>
              <w:sz w:val="24"/>
              <w:szCs w:val="24"/>
            </w:rPr>
            <w:fldChar w:fldCharType="begin"/>
          </w:r>
          <w:r w:rsidR="00AF75B9">
            <w:rPr>
              <w:rFonts w:ascii="Times New Roman" w:eastAsia="Times New Roman" w:hAnsi="Times New Roman" w:cs="Times New Roman"/>
              <w:sz w:val="24"/>
              <w:szCs w:val="24"/>
            </w:rPr>
            <w:instrText xml:space="preserve"> CITATION Nic15 \l 1033 </w:instrText>
          </w:r>
          <w:r w:rsidR="00AF75B9">
            <w:rPr>
              <w:rFonts w:ascii="Times New Roman" w:eastAsia="Times New Roman" w:hAnsi="Times New Roman" w:cs="Times New Roman"/>
              <w:sz w:val="24"/>
              <w:szCs w:val="24"/>
            </w:rPr>
            <w:fldChar w:fldCharType="separate"/>
          </w:r>
          <w:r w:rsidR="00AF75B9">
            <w:rPr>
              <w:rFonts w:ascii="Times New Roman" w:eastAsia="Times New Roman" w:hAnsi="Times New Roman" w:cs="Times New Roman"/>
              <w:noProof/>
              <w:sz w:val="24"/>
              <w:szCs w:val="24"/>
            </w:rPr>
            <w:t xml:space="preserve"> </w:t>
          </w:r>
          <w:r w:rsidR="00AF75B9" w:rsidRPr="00AF75B9">
            <w:rPr>
              <w:rFonts w:ascii="Times New Roman" w:eastAsia="Times New Roman" w:hAnsi="Times New Roman" w:cs="Times New Roman"/>
              <w:noProof/>
              <w:sz w:val="24"/>
              <w:szCs w:val="24"/>
            </w:rPr>
            <w:t>(Nicolae Petria, 2015)</w:t>
          </w:r>
          <w:r w:rsidR="00AF75B9">
            <w:rPr>
              <w:rFonts w:ascii="Times New Roman" w:eastAsia="Times New Roman" w:hAnsi="Times New Roman" w:cs="Times New Roman"/>
              <w:sz w:val="24"/>
              <w:szCs w:val="24"/>
            </w:rPr>
            <w:fldChar w:fldCharType="end"/>
          </w:r>
        </w:sdtContent>
      </w:sdt>
      <w:r w:rsidRPr="00CC3C51">
        <w:rPr>
          <w:rFonts w:ascii="Times New Roman" w:eastAsia="Times New Roman" w:hAnsi="Times New Roman" w:cs="Times New Roman"/>
          <w:sz w:val="24"/>
          <w:szCs w:val="24"/>
        </w:rPr>
        <w:t xml:space="preserve">. </w:t>
      </w:r>
      <w:r w:rsidR="00634801">
        <w:rPr>
          <w:rFonts w:ascii="Times New Roman" w:eastAsia="Times New Roman" w:hAnsi="Times New Roman" w:cs="Times New Roman"/>
          <w:sz w:val="24"/>
          <w:szCs w:val="24"/>
        </w:rPr>
        <w:t>But</w:t>
      </w:r>
      <w:r w:rsidRPr="00CC3C51">
        <w:rPr>
          <w:rFonts w:ascii="Times New Roman" w:eastAsia="Times New Roman" w:hAnsi="Times New Roman" w:cs="Times New Roman"/>
          <w:sz w:val="24"/>
          <w:szCs w:val="24"/>
        </w:rPr>
        <w:t xml:space="preserve"> this does not mean that every individual study must find a significant relationship.</w:t>
      </w:r>
    </w:p>
    <w:p w14:paraId="73C4E670" w14:textId="552349BD" w:rsidR="00CC3C51" w:rsidRPr="00CC3C51" w:rsidRDefault="00CC3C51" w:rsidP="00563920">
      <w:pPr>
        <w:spacing w:before="100" w:beforeAutospacing="1" w:after="100" w:afterAutospacing="1" w:line="240" w:lineRule="auto"/>
        <w:jc w:val="both"/>
        <w:rPr>
          <w:rFonts w:ascii="Times New Roman" w:eastAsia="Times New Roman" w:hAnsi="Times New Roman" w:cs="Times New Roman"/>
          <w:sz w:val="24"/>
          <w:szCs w:val="24"/>
        </w:rPr>
      </w:pPr>
      <w:r w:rsidRPr="00CC3C51">
        <w:rPr>
          <w:rFonts w:ascii="Times New Roman" w:eastAsia="Times New Roman" w:hAnsi="Times New Roman" w:cs="Times New Roman"/>
          <w:sz w:val="24"/>
          <w:szCs w:val="24"/>
        </w:rPr>
        <w:t>The standard error for GDP growth is 0.1929</w:t>
      </w:r>
      <w:r w:rsidR="00634801">
        <w:rPr>
          <w:rFonts w:ascii="Times New Roman" w:eastAsia="Times New Roman" w:hAnsi="Times New Roman" w:cs="Times New Roman"/>
          <w:sz w:val="24"/>
          <w:szCs w:val="24"/>
        </w:rPr>
        <w:t>,</w:t>
      </w:r>
      <w:r w:rsidRPr="00CC3C51">
        <w:rPr>
          <w:rFonts w:ascii="Times New Roman" w:eastAsia="Times New Roman" w:hAnsi="Times New Roman" w:cs="Times New Roman"/>
          <w:sz w:val="24"/>
          <w:szCs w:val="24"/>
        </w:rPr>
        <w:t xml:space="preserve"> and the t-statistic is </w:t>
      </w:r>
      <w:r w:rsidR="00634801">
        <w:rPr>
          <w:rFonts w:ascii="Times New Roman" w:eastAsia="Times New Roman" w:hAnsi="Times New Roman" w:cs="Times New Roman"/>
          <w:sz w:val="24"/>
          <w:szCs w:val="24"/>
        </w:rPr>
        <w:t>-</w:t>
      </w:r>
      <w:r w:rsidRPr="00CC3C51">
        <w:rPr>
          <w:rFonts w:ascii="Times New Roman" w:eastAsia="Times New Roman" w:hAnsi="Times New Roman" w:cs="Times New Roman"/>
          <w:sz w:val="24"/>
          <w:szCs w:val="24"/>
        </w:rPr>
        <w:t xml:space="preserve">0.1248. The p-value is 0.9013, which is much higher than 0.05 and 0.10. </w:t>
      </w:r>
      <w:r w:rsidR="00F728F3">
        <w:rPr>
          <w:rFonts w:ascii="Times New Roman" w:eastAsia="Times New Roman" w:hAnsi="Times New Roman" w:cs="Times New Roman"/>
          <w:sz w:val="24"/>
          <w:szCs w:val="24"/>
        </w:rPr>
        <w:t>So</w:t>
      </w:r>
      <w:r w:rsidRPr="00CC3C51">
        <w:rPr>
          <w:rFonts w:ascii="Times New Roman" w:eastAsia="Times New Roman" w:hAnsi="Times New Roman" w:cs="Times New Roman"/>
          <w:sz w:val="24"/>
          <w:szCs w:val="24"/>
        </w:rPr>
        <w:t xml:space="preserve">, GDP growth is not statistically significant at </w:t>
      </w:r>
      <w:r w:rsidR="00F728F3">
        <w:rPr>
          <w:rFonts w:ascii="Times New Roman" w:eastAsia="Times New Roman" w:hAnsi="Times New Roman" w:cs="Times New Roman"/>
          <w:sz w:val="24"/>
          <w:szCs w:val="24"/>
        </w:rPr>
        <w:t>both</w:t>
      </w:r>
      <w:r w:rsidRPr="00CC3C51">
        <w:rPr>
          <w:rFonts w:ascii="Times New Roman" w:eastAsia="Times New Roman" w:hAnsi="Times New Roman" w:cs="Times New Roman"/>
          <w:sz w:val="24"/>
          <w:szCs w:val="24"/>
        </w:rPr>
        <w:t xml:space="preserve"> significance level. The 95% confidence interval is between </w:t>
      </w:r>
      <w:r w:rsidR="00563920">
        <w:rPr>
          <w:rFonts w:ascii="Times New Roman" w:eastAsia="Times New Roman" w:hAnsi="Times New Roman" w:cs="Times New Roman"/>
          <w:b/>
          <w:bCs/>
          <w:sz w:val="24"/>
          <w:szCs w:val="24"/>
        </w:rPr>
        <w:t>-</w:t>
      </w:r>
      <w:r w:rsidRPr="00CC3C51">
        <w:rPr>
          <w:rFonts w:ascii="Times New Roman" w:eastAsia="Times New Roman" w:hAnsi="Times New Roman" w:cs="Times New Roman"/>
          <w:sz w:val="24"/>
          <w:szCs w:val="24"/>
        </w:rPr>
        <w:t xml:space="preserve">0.4146 and 0.3665, while the 90% confidence interval is between </w:t>
      </w:r>
      <w:r w:rsidR="00563920">
        <w:rPr>
          <w:rFonts w:ascii="Times New Roman" w:eastAsia="Times New Roman" w:hAnsi="Times New Roman" w:cs="Times New Roman"/>
          <w:sz w:val="24"/>
          <w:szCs w:val="24"/>
        </w:rPr>
        <w:t>-</w:t>
      </w:r>
      <w:r w:rsidRPr="00CC3C51">
        <w:rPr>
          <w:rFonts w:ascii="Times New Roman" w:eastAsia="Times New Roman" w:hAnsi="Times New Roman" w:cs="Times New Roman"/>
          <w:sz w:val="24"/>
          <w:szCs w:val="24"/>
        </w:rPr>
        <w:t xml:space="preserve">0.3493 and 0.3012. Both confidence intervals include zero. This supports the finding that GDP growth is not statistically significant at </w:t>
      </w:r>
      <w:r w:rsidR="00563920">
        <w:rPr>
          <w:rFonts w:ascii="Times New Roman" w:eastAsia="Times New Roman" w:hAnsi="Times New Roman" w:cs="Times New Roman"/>
          <w:sz w:val="24"/>
          <w:szCs w:val="24"/>
        </w:rPr>
        <w:t>either the 5% or</w:t>
      </w:r>
      <w:r w:rsidRPr="00CC3C51">
        <w:rPr>
          <w:rFonts w:ascii="Times New Roman" w:eastAsia="Times New Roman" w:hAnsi="Times New Roman" w:cs="Times New Roman"/>
          <w:sz w:val="24"/>
          <w:szCs w:val="24"/>
        </w:rPr>
        <w:t xml:space="preserve"> 10% level.</w:t>
      </w:r>
    </w:p>
    <w:p w14:paraId="63C955FD" w14:textId="35B12368" w:rsidR="00CC3C51" w:rsidRPr="00CC3C51" w:rsidRDefault="00563920" w:rsidP="00563920">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Lastly</w:t>
      </w:r>
      <w:r w:rsidR="00CC3C51" w:rsidRPr="00CC3C51">
        <w:rPr>
          <w:rFonts w:ascii="Times New Roman" w:eastAsia="Times New Roman" w:hAnsi="Times New Roman" w:cs="Times New Roman"/>
          <w:sz w:val="24"/>
          <w:szCs w:val="24"/>
        </w:rPr>
        <w:t xml:space="preserve">, the results show a very weak negative relationship between GDP growth and ROA. GDP growth explains only about 0.04% of the variation in ROA, and the p-value of 0.9013 shows that the relationship is not statistically significant. </w:t>
      </w:r>
      <w:r>
        <w:rPr>
          <w:rFonts w:ascii="Times New Roman" w:eastAsia="Times New Roman" w:hAnsi="Times New Roman" w:cs="Times New Roman"/>
          <w:sz w:val="24"/>
          <w:szCs w:val="24"/>
        </w:rPr>
        <w:t>So</w:t>
      </w:r>
      <w:r w:rsidR="00CC3C51" w:rsidRPr="00CC3C51">
        <w:rPr>
          <w:rFonts w:ascii="Times New Roman" w:eastAsia="Times New Roman" w:hAnsi="Times New Roman" w:cs="Times New Roman"/>
          <w:sz w:val="24"/>
          <w:szCs w:val="24"/>
        </w:rPr>
        <w:t>, this study finds no statistically significant relationship between GDP growth and bank profitability in th</w:t>
      </w:r>
      <w:r>
        <w:rPr>
          <w:rFonts w:ascii="Times New Roman" w:eastAsia="Times New Roman" w:hAnsi="Times New Roman" w:cs="Times New Roman"/>
          <w:sz w:val="24"/>
          <w:szCs w:val="24"/>
        </w:rPr>
        <w:t>is regression model</w:t>
      </w:r>
      <w:r w:rsidR="00CC3C51" w:rsidRPr="00CC3C51">
        <w:rPr>
          <w:rFonts w:ascii="Times New Roman" w:eastAsia="Times New Roman" w:hAnsi="Times New Roman" w:cs="Times New Roman"/>
          <w:sz w:val="24"/>
          <w:szCs w:val="24"/>
        </w:rPr>
        <w:t>.</w:t>
      </w:r>
    </w:p>
    <w:p w14:paraId="4CB097D2" w14:textId="76BDF8BD" w:rsidR="00563920" w:rsidRDefault="00563920" w:rsidP="0022547C">
      <w:pPr>
        <w:pStyle w:val="Heading2"/>
      </w:pPr>
      <w:bookmarkStart w:id="46" w:name="_Toc239076690"/>
      <w:r w:rsidRPr="00490A2F">
        <w:t xml:space="preserve">Regression Analysis of </w:t>
      </w:r>
      <w:r>
        <w:t>Board Size</w:t>
      </w:r>
      <w:r w:rsidRPr="00490A2F">
        <w:t xml:space="preserve"> and Return on Assets (ROA)</w:t>
      </w:r>
      <w:bookmarkEnd w:id="46"/>
    </w:p>
    <w:p w14:paraId="79F5583C" w14:textId="501E78D2" w:rsidR="006E7B82" w:rsidRPr="006E7B82" w:rsidRDefault="006E7B82" w:rsidP="004900F9">
      <w:pPr>
        <w:spacing w:before="100" w:beforeAutospacing="1" w:after="100" w:afterAutospacing="1" w:line="240" w:lineRule="auto"/>
        <w:jc w:val="both"/>
        <w:rPr>
          <w:rFonts w:ascii="Times New Roman" w:eastAsia="Times New Roman" w:hAnsi="Times New Roman" w:cs="Times New Roman"/>
          <w:sz w:val="24"/>
          <w:szCs w:val="24"/>
        </w:rPr>
      </w:pPr>
      <w:r w:rsidRPr="00A45086">
        <w:rPr>
          <w:rFonts w:ascii="Times New Roman" w:eastAsia="Times New Roman" w:hAnsi="Times New Roman" w:cs="Times New Roman"/>
          <w:sz w:val="24"/>
          <w:szCs w:val="24"/>
        </w:rPr>
        <w:t xml:space="preserve">In this regression analysis, the independent variable is </w:t>
      </w:r>
      <w:r w:rsidR="004900F9">
        <w:rPr>
          <w:rFonts w:ascii="Times New Roman" w:eastAsia="Times New Roman" w:hAnsi="Times New Roman" w:cs="Times New Roman"/>
          <w:sz w:val="24"/>
          <w:szCs w:val="24"/>
        </w:rPr>
        <w:t xml:space="preserve">board size, </w:t>
      </w:r>
      <w:r w:rsidRPr="00A45086">
        <w:rPr>
          <w:rFonts w:ascii="Times New Roman" w:eastAsia="Times New Roman" w:hAnsi="Times New Roman" w:cs="Times New Roman"/>
          <w:sz w:val="24"/>
          <w:szCs w:val="24"/>
        </w:rPr>
        <w:t>and the dependent variable is ROA</w:t>
      </w:r>
      <w:r>
        <w:rPr>
          <w:rFonts w:ascii="Times New Roman" w:eastAsia="Times New Roman" w:hAnsi="Times New Roman" w:cs="Times New Roman"/>
          <w:sz w:val="24"/>
          <w:szCs w:val="24"/>
        </w:rPr>
        <w:t>.</w:t>
      </w:r>
      <w:r w:rsidR="00A1210B">
        <w:rPr>
          <w:rFonts w:ascii="Times New Roman" w:eastAsia="Times New Roman" w:hAnsi="Times New Roman" w:cs="Times New Roman"/>
          <w:sz w:val="24"/>
          <w:szCs w:val="24"/>
        </w:rPr>
        <w:t xml:space="preserve"> </w:t>
      </w:r>
      <w:r w:rsidRPr="006E7B82">
        <w:rPr>
          <w:rFonts w:ascii="Times New Roman" w:eastAsia="Times New Roman" w:hAnsi="Times New Roman" w:cs="Times New Roman"/>
          <w:sz w:val="24"/>
          <w:szCs w:val="24"/>
        </w:rPr>
        <w:t xml:space="preserve">The Multiple R value is 0.0978, which shows a very weak relationship between board size and ROA. The R Square value is 0.0096. This means that board size explains only about 0.96% of the changes in ROA. </w:t>
      </w:r>
      <w:r w:rsidR="000A5B96">
        <w:rPr>
          <w:rFonts w:ascii="Times New Roman" w:eastAsia="Times New Roman" w:hAnsi="Times New Roman" w:cs="Times New Roman"/>
          <w:sz w:val="24"/>
          <w:szCs w:val="24"/>
        </w:rPr>
        <w:t>So</w:t>
      </w:r>
      <w:r w:rsidRPr="006E7B82">
        <w:rPr>
          <w:rFonts w:ascii="Times New Roman" w:eastAsia="Times New Roman" w:hAnsi="Times New Roman" w:cs="Times New Roman"/>
          <w:sz w:val="24"/>
          <w:szCs w:val="24"/>
        </w:rPr>
        <w:t xml:space="preserve">, board size explains very little of the variation in bank profitability. The Adjusted R Square is </w:t>
      </w:r>
      <w:r w:rsidR="000A5B96">
        <w:rPr>
          <w:rFonts w:ascii="Times New Roman" w:eastAsia="Times New Roman" w:hAnsi="Times New Roman" w:cs="Times New Roman"/>
          <w:sz w:val="24"/>
          <w:szCs w:val="24"/>
        </w:rPr>
        <w:t>-</w:t>
      </w:r>
      <w:r w:rsidRPr="006E7B82">
        <w:rPr>
          <w:rFonts w:ascii="Times New Roman" w:eastAsia="Times New Roman" w:hAnsi="Times New Roman" w:cs="Times New Roman"/>
          <w:sz w:val="24"/>
          <w:szCs w:val="24"/>
        </w:rPr>
        <w:t>0.0165, which also shows that the model has very low explanatory power</w:t>
      </w:r>
      <w:sdt>
        <w:sdtPr>
          <w:rPr>
            <w:rFonts w:ascii="Times New Roman" w:eastAsia="Times New Roman" w:hAnsi="Times New Roman" w:cs="Times New Roman"/>
            <w:sz w:val="24"/>
            <w:szCs w:val="24"/>
          </w:rPr>
          <w:id w:val="-1141121377"/>
          <w:citation/>
        </w:sdtPr>
        <w:sdtEndPr/>
        <w:sdtContent>
          <w:r w:rsidR="000A5B96">
            <w:rPr>
              <w:rFonts w:ascii="Times New Roman" w:eastAsia="Times New Roman" w:hAnsi="Times New Roman" w:cs="Times New Roman"/>
              <w:sz w:val="24"/>
              <w:szCs w:val="24"/>
            </w:rPr>
            <w:fldChar w:fldCharType="begin"/>
          </w:r>
          <w:r w:rsidR="000A5B96">
            <w:rPr>
              <w:rFonts w:ascii="Times New Roman" w:eastAsia="Times New Roman" w:hAnsi="Times New Roman" w:cs="Times New Roman"/>
              <w:sz w:val="24"/>
              <w:szCs w:val="24"/>
            </w:rPr>
            <w:instrText xml:space="preserve"> CITATION Jef20 \l 1033 </w:instrText>
          </w:r>
          <w:r w:rsidR="000A5B96">
            <w:rPr>
              <w:rFonts w:ascii="Times New Roman" w:eastAsia="Times New Roman" w:hAnsi="Times New Roman" w:cs="Times New Roman"/>
              <w:sz w:val="24"/>
              <w:szCs w:val="24"/>
            </w:rPr>
            <w:fldChar w:fldCharType="separate"/>
          </w:r>
          <w:r w:rsidR="000A5B96">
            <w:rPr>
              <w:rFonts w:ascii="Times New Roman" w:eastAsia="Times New Roman" w:hAnsi="Times New Roman" w:cs="Times New Roman"/>
              <w:noProof/>
              <w:sz w:val="24"/>
              <w:szCs w:val="24"/>
            </w:rPr>
            <w:t xml:space="preserve"> </w:t>
          </w:r>
          <w:r w:rsidR="000A5B96" w:rsidRPr="000A5B96">
            <w:rPr>
              <w:rFonts w:ascii="Times New Roman" w:eastAsia="Times New Roman" w:hAnsi="Times New Roman" w:cs="Times New Roman"/>
              <w:noProof/>
              <w:sz w:val="24"/>
              <w:szCs w:val="24"/>
            </w:rPr>
            <w:t>(Wooldridge, 2020)</w:t>
          </w:r>
          <w:r w:rsidR="000A5B96">
            <w:rPr>
              <w:rFonts w:ascii="Times New Roman" w:eastAsia="Times New Roman" w:hAnsi="Times New Roman" w:cs="Times New Roman"/>
              <w:sz w:val="24"/>
              <w:szCs w:val="24"/>
            </w:rPr>
            <w:fldChar w:fldCharType="end"/>
          </w:r>
        </w:sdtContent>
      </w:sdt>
      <w:r w:rsidRPr="006E7B82">
        <w:rPr>
          <w:rFonts w:ascii="Times New Roman" w:eastAsia="Times New Roman" w:hAnsi="Times New Roman" w:cs="Times New Roman"/>
          <w:sz w:val="24"/>
          <w:szCs w:val="24"/>
        </w:rPr>
        <w:t>.</w:t>
      </w:r>
      <w:r w:rsidR="00A1210B">
        <w:rPr>
          <w:rFonts w:ascii="Times New Roman" w:eastAsia="Times New Roman" w:hAnsi="Times New Roman" w:cs="Times New Roman"/>
          <w:sz w:val="24"/>
          <w:szCs w:val="24"/>
        </w:rPr>
        <w:t xml:space="preserve"> </w:t>
      </w:r>
      <w:r w:rsidRPr="006E7B82">
        <w:rPr>
          <w:rFonts w:ascii="Times New Roman" w:eastAsia="Times New Roman" w:hAnsi="Times New Roman" w:cs="Times New Roman"/>
          <w:sz w:val="24"/>
          <w:szCs w:val="24"/>
        </w:rPr>
        <w:t>The F-statistic is 0.3668</w:t>
      </w:r>
      <w:r w:rsidR="000A5B96">
        <w:rPr>
          <w:rFonts w:ascii="Times New Roman" w:eastAsia="Times New Roman" w:hAnsi="Times New Roman" w:cs="Times New Roman"/>
          <w:sz w:val="24"/>
          <w:szCs w:val="24"/>
        </w:rPr>
        <w:t>,</w:t>
      </w:r>
      <w:r w:rsidRPr="006E7B82">
        <w:rPr>
          <w:rFonts w:ascii="Times New Roman" w:eastAsia="Times New Roman" w:hAnsi="Times New Roman" w:cs="Times New Roman"/>
          <w:sz w:val="24"/>
          <w:szCs w:val="24"/>
        </w:rPr>
        <w:t xml:space="preserve"> and the Significance F is 0.5483. This value is higher than both 0.05 and 0.10. </w:t>
      </w:r>
      <w:r w:rsidR="000A5B96">
        <w:rPr>
          <w:rFonts w:ascii="Times New Roman" w:eastAsia="Times New Roman" w:hAnsi="Times New Roman" w:cs="Times New Roman"/>
          <w:sz w:val="24"/>
          <w:szCs w:val="24"/>
        </w:rPr>
        <w:t>So</w:t>
      </w:r>
      <w:r w:rsidRPr="006E7B82">
        <w:rPr>
          <w:rFonts w:ascii="Times New Roman" w:eastAsia="Times New Roman" w:hAnsi="Times New Roman" w:cs="Times New Roman"/>
          <w:sz w:val="24"/>
          <w:szCs w:val="24"/>
        </w:rPr>
        <w:t>, the regression model is not statistically significant at either the 5% or 10% level.</w:t>
      </w:r>
    </w:p>
    <w:p w14:paraId="5446EC8F" w14:textId="1E92FA3A" w:rsidR="006E7B82" w:rsidRPr="006E7B82" w:rsidRDefault="006E7B82" w:rsidP="004900F9">
      <w:pPr>
        <w:spacing w:before="100" w:beforeAutospacing="1" w:after="100" w:afterAutospacing="1" w:line="240" w:lineRule="auto"/>
        <w:jc w:val="both"/>
        <w:rPr>
          <w:rFonts w:ascii="Times New Roman" w:eastAsia="Times New Roman" w:hAnsi="Times New Roman" w:cs="Times New Roman"/>
          <w:sz w:val="24"/>
          <w:szCs w:val="24"/>
        </w:rPr>
      </w:pPr>
      <w:r w:rsidRPr="006E7B82">
        <w:rPr>
          <w:rFonts w:ascii="Times New Roman" w:eastAsia="Times New Roman" w:hAnsi="Times New Roman" w:cs="Times New Roman"/>
          <w:sz w:val="24"/>
          <w:szCs w:val="24"/>
        </w:rPr>
        <w:t xml:space="preserve">The coefficient for board size is </w:t>
      </w:r>
      <w:r w:rsidR="000A5B96">
        <w:rPr>
          <w:rFonts w:ascii="Times New Roman" w:eastAsia="Times New Roman" w:hAnsi="Times New Roman" w:cs="Times New Roman"/>
          <w:sz w:val="24"/>
          <w:szCs w:val="24"/>
        </w:rPr>
        <w:t>-</w:t>
      </w:r>
      <w:r w:rsidRPr="006E7B82">
        <w:rPr>
          <w:rFonts w:ascii="Times New Roman" w:eastAsia="Times New Roman" w:hAnsi="Times New Roman" w:cs="Times New Roman"/>
          <w:sz w:val="24"/>
          <w:szCs w:val="24"/>
        </w:rPr>
        <w:t>0.0028, which shows a small negative relationship between board size and ROA. This means that when board size increases, ROA</w:t>
      </w:r>
      <w:r w:rsidR="00753A88">
        <w:rPr>
          <w:rFonts w:ascii="Times New Roman" w:eastAsia="Times New Roman" w:hAnsi="Times New Roman" w:cs="Times New Roman"/>
          <w:sz w:val="24"/>
          <w:szCs w:val="24"/>
        </w:rPr>
        <w:t xml:space="preserve"> will</w:t>
      </w:r>
      <w:r w:rsidRPr="006E7B82">
        <w:rPr>
          <w:rFonts w:ascii="Times New Roman" w:eastAsia="Times New Roman" w:hAnsi="Times New Roman" w:cs="Times New Roman"/>
          <w:sz w:val="24"/>
          <w:szCs w:val="24"/>
        </w:rPr>
        <w:t xml:space="preserve"> decrease </w:t>
      </w:r>
      <w:r w:rsidR="00753A88">
        <w:rPr>
          <w:rFonts w:ascii="Times New Roman" w:eastAsia="Times New Roman" w:hAnsi="Times New Roman" w:cs="Times New Roman"/>
          <w:sz w:val="24"/>
          <w:szCs w:val="24"/>
        </w:rPr>
        <w:t xml:space="preserve">by a small amount </w:t>
      </w:r>
      <w:r w:rsidRPr="006E7B82">
        <w:rPr>
          <w:rFonts w:ascii="Times New Roman" w:eastAsia="Times New Roman" w:hAnsi="Times New Roman" w:cs="Times New Roman"/>
          <w:sz w:val="24"/>
          <w:szCs w:val="24"/>
        </w:rPr>
        <w:t xml:space="preserve">in this </w:t>
      </w:r>
      <w:r w:rsidR="00753A88">
        <w:rPr>
          <w:rFonts w:ascii="Times New Roman" w:eastAsia="Times New Roman" w:hAnsi="Times New Roman" w:cs="Times New Roman"/>
          <w:sz w:val="24"/>
          <w:szCs w:val="24"/>
        </w:rPr>
        <w:t>regression model</w:t>
      </w:r>
      <w:r w:rsidRPr="006E7B82">
        <w:rPr>
          <w:rFonts w:ascii="Times New Roman" w:eastAsia="Times New Roman" w:hAnsi="Times New Roman" w:cs="Times New Roman"/>
          <w:sz w:val="24"/>
          <w:szCs w:val="24"/>
        </w:rPr>
        <w:t xml:space="preserve">. </w:t>
      </w:r>
      <w:r w:rsidR="00790512">
        <w:rPr>
          <w:rFonts w:ascii="Times New Roman" w:eastAsia="Times New Roman" w:hAnsi="Times New Roman" w:cs="Times New Roman"/>
          <w:sz w:val="24"/>
          <w:szCs w:val="24"/>
        </w:rPr>
        <w:t>But</w:t>
      </w:r>
      <w:r w:rsidRPr="006E7B82">
        <w:rPr>
          <w:rFonts w:ascii="Times New Roman" w:eastAsia="Times New Roman" w:hAnsi="Times New Roman" w:cs="Times New Roman"/>
          <w:sz w:val="24"/>
          <w:szCs w:val="24"/>
        </w:rPr>
        <w:t xml:space="preserve"> the relationship is very weak and is not statistically significant. </w:t>
      </w:r>
      <w:r w:rsidR="00790512">
        <w:rPr>
          <w:rFonts w:ascii="Times New Roman" w:eastAsia="Times New Roman" w:hAnsi="Times New Roman" w:cs="Times New Roman"/>
          <w:sz w:val="24"/>
          <w:szCs w:val="24"/>
        </w:rPr>
        <w:t>So</w:t>
      </w:r>
      <w:r w:rsidRPr="006E7B82">
        <w:rPr>
          <w:rFonts w:ascii="Times New Roman" w:eastAsia="Times New Roman" w:hAnsi="Times New Roman" w:cs="Times New Roman"/>
          <w:sz w:val="24"/>
          <w:szCs w:val="24"/>
        </w:rPr>
        <w:t>, there is not enough evidence to say that board size is related to ROA.</w:t>
      </w:r>
    </w:p>
    <w:p w14:paraId="3FEE000B" w14:textId="5FB3BE10" w:rsidR="006E7B82" w:rsidRPr="006E7B82" w:rsidRDefault="006E7B82" w:rsidP="004900F9">
      <w:pPr>
        <w:spacing w:before="100" w:beforeAutospacing="1" w:after="100" w:afterAutospacing="1" w:line="240" w:lineRule="auto"/>
        <w:jc w:val="both"/>
        <w:rPr>
          <w:rFonts w:ascii="Times New Roman" w:eastAsia="Times New Roman" w:hAnsi="Times New Roman" w:cs="Times New Roman"/>
          <w:sz w:val="24"/>
          <w:szCs w:val="24"/>
        </w:rPr>
      </w:pPr>
      <w:r w:rsidRPr="006E7B82">
        <w:rPr>
          <w:rFonts w:ascii="Times New Roman" w:eastAsia="Times New Roman" w:hAnsi="Times New Roman" w:cs="Times New Roman"/>
          <w:sz w:val="24"/>
          <w:szCs w:val="24"/>
        </w:rPr>
        <w:t>Previous research has also examined the relationship between board size and bank performance. Pathan and Faff (2013) studied board structure and performance in US banks and found that board size and board independence can be important when examining bank performance</w:t>
      </w:r>
      <w:sdt>
        <w:sdtPr>
          <w:rPr>
            <w:rFonts w:ascii="Times New Roman" w:eastAsia="Times New Roman" w:hAnsi="Times New Roman" w:cs="Times New Roman"/>
            <w:sz w:val="24"/>
            <w:szCs w:val="24"/>
          </w:rPr>
          <w:id w:val="1814747620"/>
          <w:citation/>
        </w:sdtPr>
        <w:sdtEndPr/>
        <w:sdtContent>
          <w:r w:rsidR="00EA7DE7">
            <w:rPr>
              <w:rFonts w:ascii="Times New Roman" w:eastAsia="Times New Roman" w:hAnsi="Times New Roman" w:cs="Times New Roman"/>
              <w:sz w:val="24"/>
              <w:szCs w:val="24"/>
            </w:rPr>
            <w:fldChar w:fldCharType="begin"/>
          </w:r>
          <w:r w:rsidR="00A54877">
            <w:rPr>
              <w:rFonts w:ascii="Times New Roman" w:eastAsia="Times New Roman" w:hAnsi="Times New Roman" w:cs="Times New Roman"/>
              <w:sz w:val="24"/>
              <w:szCs w:val="24"/>
            </w:rPr>
            <w:instrText xml:space="preserve">CITATION Sha13 \l 1033 </w:instrText>
          </w:r>
          <w:r w:rsidR="00EA7DE7">
            <w:rPr>
              <w:rFonts w:ascii="Times New Roman" w:eastAsia="Times New Roman" w:hAnsi="Times New Roman" w:cs="Times New Roman"/>
              <w:sz w:val="24"/>
              <w:szCs w:val="24"/>
            </w:rPr>
            <w:fldChar w:fldCharType="separate"/>
          </w:r>
          <w:r w:rsidR="00A54877">
            <w:rPr>
              <w:rFonts w:ascii="Times New Roman" w:eastAsia="Times New Roman" w:hAnsi="Times New Roman" w:cs="Times New Roman"/>
              <w:noProof/>
              <w:sz w:val="24"/>
              <w:szCs w:val="24"/>
            </w:rPr>
            <w:t xml:space="preserve"> </w:t>
          </w:r>
          <w:r w:rsidR="00A54877" w:rsidRPr="00A54877">
            <w:rPr>
              <w:rFonts w:ascii="Times New Roman" w:eastAsia="Times New Roman" w:hAnsi="Times New Roman" w:cs="Times New Roman"/>
              <w:noProof/>
              <w:sz w:val="24"/>
              <w:szCs w:val="24"/>
            </w:rPr>
            <w:t>(Shams Pathan, 2013)</w:t>
          </w:r>
          <w:r w:rsidR="00EA7DE7">
            <w:rPr>
              <w:rFonts w:ascii="Times New Roman" w:eastAsia="Times New Roman" w:hAnsi="Times New Roman" w:cs="Times New Roman"/>
              <w:sz w:val="24"/>
              <w:szCs w:val="24"/>
            </w:rPr>
            <w:fldChar w:fldCharType="end"/>
          </w:r>
        </w:sdtContent>
      </w:sdt>
      <w:r w:rsidRPr="006E7B82">
        <w:rPr>
          <w:rFonts w:ascii="Times New Roman" w:eastAsia="Times New Roman" w:hAnsi="Times New Roman" w:cs="Times New Roman"/>
          <w:sz w:val="24"/>
          <w:szCs w:val="24"/>
        </w:rPr>
        <w:t xml:space="preserve">. This supports the importance of including board size as a corporate governance variable, </w:t>
      </w:r>
      <w:r w:rsidR="00C51985">
        <w:rPr>
          <w:rFonts w:ascii="Times New Roman" w:eastAsia="Times New Roman" w:hAnsi="Times New Roman" w:cs="Times New Roman"/>
          <w:sz w:val="24"/>
          <w:szCs w:val="24"/>
        </w:rPr>
        <w:t xml:space="preserve">but </w:t>
      </w:r>
      <w:r w:rsidRPr="006E7B82">
        <w:rPr>
          <w:rFonts w:ascii="Times New Roman" w:eastAsia="Times New Roman" w:hAnsi="Times New Roman" w:cs="Times New Roman"/>
          <w:sz w:val="24"/>
          <w:szCs w:val="24"/>
        </w:rPr>
        <w:t xml:space="preserve">the effect may </w:t>
      </w:r>
      <w:r w:rsidR="006F3B90">
        <w:rPr>
          <w:rFonts w:ascii="Times New Roman" w:eastAsia="Times New Roman" w:hAnsi="Times New Roman" w:cs="Times New Roman"/>
          <w:sz w:val="24"/>
          <w:szCs w:val="24"/>
        </w:rPr>
        <w:t>differ</w:t>
      </w:r>
      <w:r w:rsidRPr="006E7B82">
        <w:rPr>
          <w:rFonts w:ascii="Times New Roman" w:eastAsia="Times New Roman" w:hAnsi="Times New Roman" w:cs="Times New Roman"/>
          <w:sz w:val="24"/>
          <w:szCs w:val="24"/>
        </w:rPr>
        <w:t xml:space="preserve"> between stud</w:t>
      </w:r>
      <w:r w:rsidR="006F3B90">
        <w:rPr>
          <w:rFonts w:ascii="Times New Roman" w:eastAsia="Times New Roman" w:hAnsi="Times New Roman" w:cs="Times New Roman"/>
          <w:sz w:val="24"/>
          <w:szCs w:val="24"/>
        </w:rPr>
        <w:t>y to study.</w:t>
      </w:r>
    </w:p>
    <w:p w14:paraId="7C76F9F0" w14:textId="3EDAF8E1" w:rsidR="006E7B82" w:rsidRPr="006E7B82" w:rsidRDefault="006E7B82" w:rsidP="004900F9">
      <w:pPr>
        <w:spacing w:before="100" w:beforeAutospacing="1" w:after="100" w:afterAutospacing="1" w:line="240" w:lineRule="auto"/>
        <w:jc w:val="both"/>
        <w:rPr>
          <w:rFonts w:ascii="Times New Roman" w:eastAsia="Times New Roman" w:hAnsi="Times New Roman" w:cs="Times New Roman"/>
          <w:sz w:val="24"/>
          <w:szCs w:val="24"/>
        </w:rPr>
      </w:pPr>
      <w:r w:rsidRPr="006E7B82">
        <w:rPr>
          <w:rFonts w:ascii="Times New Roman" w:eastAsia="Times New Roman" w:hAnsi="Times New Roman" w:cs="Times New Roman"/>
          <w:sz w:val="24"/>
          <w:szCs w:val="24"/>
        </w:rPr>
        <w:t>The standard error for board size is 0.0046</w:t>
      </w:r>
      <w:r w:rsidR="006F3B90">
        <w:rPr>
          <w:rFonts w:ascii="Times New Roman" w:eastAsia="Times New Roman" w:hAnsi="Times New Roman" w:cs="Times New Roman"/>
          <w:sz w:val="24"/>
          <w:szCs w:val="24"/>
        </w:rPr>
        <w:t>,</w:t>
      </w:r>
      <w:r w:rsidRPr="006E7B82">
        <w:rPr>
          <w:rFonts w:ascii="Times New Roman" w:eastAsia="Times New Roman" w:hAnsi="Times New Roman" w:cs="Times New Roman"/>
          <w:sz w:val="24"/>
          <w:szCs w:val="24"/>
        </w:rPr>
        <w:t xml:space="preserve"> and the t-statistic is </w:t>
      </w:r>
      <w:r w:rsidR="006F3B90">
        <w:rPr>
          <w:rFonts w:ascii="Times New Roman" w:eastAsia="Times New Roman" w:hAnsi="Times New Roman" w:cs="Times New Roman"/>
          <w:b/>
          <w:bCs/>
          <w:sz w:val="24"/>
          <w:szCs w:val="24"/>
        </w:rPr>
        <w:t>-</w:t>
      </w:r>
      <w:r w:rsidRPr="006E7B82">
        <w:rPr>
          <w:rFonts w:ascii="Times New Roman" w:eastAsia="Times New Roman" w:hAnsi="Times New Roman" w:cs="Times New Roman"/>
          <w:sz w:val="24"/>
          <w:szCs w:val="24"/>
        </w:rPr>
        <w:t xml:space="preserve">0.6057. The p-value is 0.5483, which is higher than both 0.05 and 0.10. </w:t>
      </w:r>
      <w:r w:rsidR="006F3B90">
        <w:rPr>
          <w:rFonts w:ascii="Times New Roman" w:eastAsia="Times New Roman" w:hAnsi="Times New Roman" w:cs="Times New Roman"/>
          <w:sz w:val="24"/>
          <w:szCs w:val="24"/>
        </w:rPr>
        <w:t>So</w:t>
      </w:r>
      <w:r w:rsidRPr="006E7B82">
        <w:rPr>
          <w:rFonts w:ascii="Times New Roman" w:eastAsia="Times New Roman" w:hAnsi="Times New Roman" w:cs="Times New Roman"/>
          <w:sz w:val="24"/>
          <w:szCs w:val="24"/>
        </w:rPr>
        <w:t>, board size is not statistically significant at either the 5% or 10% level</w:t>
      </w:r>
      <w:sdt>
        <w:sdtPr>
          <w:rPr>
            <w:rFonts w:ascii="Times New Roman" w:eastAsia="Times New Roman" w:hAnsi="Times New Roman" w:cs="Times New Roman"/>
            <w:sz w:val="24"/>
            <w:szCs w:val="24"/>
          </w:rPr>
          <w:id w:val="-1782336450"/>
          <w:citation/>
        </w:sdtPr>
        <w:sdtEndPr/>
        <w:sdtContent>
          <w:r w:rsidR="006F3B90">
            <w:rPr>
              <w:rFonts w:ascii="Times New Roman" w:eastAsia="Times New Roman" w:hAnsi="Times New Roman" w:cs="Times New Roman"/>
              <w:sz w:val="24"/>
              <w:szCs w:val="24"/>
            </w:rPr>
            <w:fldChar w:fldCharType="begin"/>
          </w:r>
          <w:r w:rsidR="006F3B90">
            <w:rPr>
              <w:rFonts w:ascii="Times New Roman" w:eastAsia="Times New Roman" w:hAnsi="Times New Roman" w:cs="Times New Roman"/>
              <w:sz w:val="24"/>
              <w:szCs w:val="24"/>
            </w:rPr>
            <w:instrText xml:space="preserve"> CITATION Jef20 \l 1033 </w:instrText>
          </w:r>
          <w:r w:rsidR="006F3B90">
            <w:rPr>
              <w:rFonts w:ascii="Times New Roman" w:eastAsia="Times New Roman" w:hAnsi="Times New Roman" w:cs="Times New Roman"/>
              <w:sz w:val="24"/>
              <w:szCs w:val="24"/>
            </w:rPr>
            <w:fldChar w:fldCharType="separate"/>
          </w:r>
          <w:r w:rsidR="006F3B90">
            <w:rPr>
              <w:rFonts w:ascii="Times New Roman" w:eastAsia="Times New Roman" w:hAnsi="Times New Roman" w:cs="Times New Roman"/>
              <w:noProof/>
              <w:sz w:val="24"/>
              <w:szCs w:val="24"/>
            </w:rPr>
            <w:t xml:space="preserve"> </w:t>
          </w:r>
          <w:r w:rsidR="006F3B90" w:rsidRPr="006F3B90">
            <w:rPr>
              <w:rFonts w:ascii="Times New Roman" w:eastAsia="Times New Roman" w:hAnsi="Times New Roman" w:cs="Times New Roman"/>
              <w:noProof/>
              <w:sz w:val="24"/>
              <w:szCs w:val="24"/>
            </w:rPr>
            <w:t>(Wooldridge, 2020)</w:t>
          </w:r>
          <w:r w:rsidR="006F3B90">
            <w:rPr>
              <w:rFonts w:ascii="Times New Roman" w:eastAsia="Times New Roman" w:hAnsi="Times New Roman" w:cs="Times New Roman"/>
              <w:sz w:val="24"/>
              <w:szCs w:val="24"/>
            </w:rPr>
            <w:fldChar w:fldCharType="end"/>
          </w:r>
        </w:sdtContent>
      </w:sdt>
      <w:r w:rsidRPr="006E7B82">
        <w:rPr>
          <w:rFonts w:ascii="Times New Roman" w:eastAsia="Times New Roman" w:hAnsi="Times New Roman" w:cs="Times New Roman"/>
          <w:sz w:val="24"/>
          <w:szCs w:val="24"/>
        </w:rPr>
        <w:t>.</w:t>
      </w:r>
      <w:r w:rsidR="00A1210B">
        <w:rPr>
          <w:rFonts w:ascii="Times New Roman" w:eastAsia="Times New Roman" w:hAnsi="Times New Roman" w:cs="Times New Roman"/>
          <w:sz w:val="24"/>
          <w:szCs w:val="24"/>
        </w:rPr>
        <w:t xml:space="preserve"> </w:t>
      </w:r>
      <w:r w:rsidRPr="006E7B82">
        <w:rPr>
          <w:rFonts w:ascii="Times New Roman" w:eastAsia="Times New Roman" w:hAnsi="Times New Roman" w:cs="Times New Roman"/>
          <w:sz w:val="24"/>
          <w:szCs w:val="24"/>
        </w:rPr>
        <w:t xml:space="preserve">The 95% confidence interval is between </w:t>
      </w:r>
      <w:r w:rsidR="006F3B90">
        <w:rPr>
          <w:rFonts w:ascii="Times New Roman" w:eastAsia="Times New Roman" w:hAnsi="Times New Roman" w:cs="Times New Roman"/>
          <w:b/>
          <w:bCs/>
          <w:sz w:val="24"/>
          <w:szCs w:val="24"/>
        </w:rPr>
        <w:t>-</w:t>
      </w:r>
      <w:r w:rsidRPr="006E7B82">
        <w:rPr>
          <w:rFonts w:ascii="Times New Roman" w:eastAsia="Times New Roman" w:hAnsi="Times New Roman" w:cs="Times New Roman"/>
          <w:sz w:val="24"/>
          <w:szCs w:val="24"/>
        </w:rPr>
        <w:t xml:space="preserve">0.0122 and 0.0066. The 90% confidence interval is between </w:t>
      </w:r>
      <w:r w:rsidR="006F3B90">
        <w:rPr>
          <w:rFonts w:ascii="Times New Roman" w:eastAsia="Times New Roman" w:hAnsi="Times New Roman" w:cs="Times New Roman"/>
          <w:b/>
          <w:bCs/>
          <w:sz w:val="24"/>
          <w:szCs w:val="24"/>
        </w:rPr>
        <w:t>-</w:t>
      </w:r>
      <w:r w:rsidRPr="006E7B82">
        <w:rPr>
          <w:rFonts w:ascii="Times New Roman" w:eastAsia="Times New Roman" w:hAnsi="Times New Roman" w:cs="Times New Roman"/>
          <w:sz w:val="24"/>
          <w:szCs w:val="24"/>
        </w:rPr>
        <w:t>0.0106 and 0.0050. Both ranges include zero. This also supports the finding that board size is not statistically significant.</w:t>
      </w:r>
    </w:p>
    <w:p w14:paraId="7B5F7467" w14:textId="2612DC5C" w:rsidR="006E7B82" w:rsidRDefault="00A1210B" w:rsidP="004900F9">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So, </w:t>
      </w:r>
      <w:r w:rsidR="006E7B82" w:rsidRPr="006E7B82">
        <w:rPr>
          <w:rFonts w:ascii="Times New Roman" w:eastAsia="Times New Roman" w:hAnsi="Times New Roman" w:cs="Times New Roman"/>
          <w:sz w:val="24"/>
          <w:szCs w:val="24"/>
        </w:rPr>
        <w:t xml:space="preserve">the results show a very weak negative relationship between board size and ROA. Board size explains only about 0.96% of the changes in ROA. The p-value of 0.5483 shows that the relationship is not statistically significant. </w:t>
      </w:r>
      <w:r>
        <w:rPr>
          <w:rFonts w:ascii="Times New Roman" w:eastAsia="Times New Roman" w:hAnsi="Times New Roman" w:cs="Times New Roman"/>
          <w:sz w:val="24"/>
          <w:szCs w:val="24"/>
        </w:rPr>
        <w:t>So</w:t>
      </w:r>
      <w:r w:rsidR="006E7B82" w:rsidRPr="006E7B82">
        <w:rPr>
          <w:rFonts w:ascii="Times New Roman" w:eastAsia="Times New Roman" w:hAnsi="Times New Roman" w:cs="Times New Roman"/>
          <w:sz w:val="24"/>
          <w:szCs w:val="24"/>
        </w:rPr>
        <w:t>, this study does not find enough statistical evidence that board size is related to bank profitability in the sample.</w:t>
      </w:r>
    </w:p>
    <w:p w14:paraId="04937FDF" w14:textId="00FE4122" w:rsidR="00094B04" w:rsidRDefault="00094B04" w:rsidP="0022547C">
      <w:pPr>
        <w:pStyle w:val="Heading2"/>
      </w:pPr>
      <w:bookmarkStart w:id="47" w:name="_Toc239076691"/>
      <w:r w:rsidRPr="00490A2F">
        <w:t xml:space="preserve">Regression Analysis of </w:t>
      </w:r>
      <w:r>
        <w:t xml:space="preserve">Board </w:t>
      </w:r>
      <w:r w:rsidR="008B3578">
        <w:t>Independence</w:t>
      </w:r>
      <w:r w:rsidRPr="00490A2F">
        <w:t xml:space="preserve"> and Return on Assets (ROA)</w:t>
      </w:r>
      <w:bookmarkEnd w:id="47"/>
    </w:p>
    <w:p w14:paraId="57A0A9DF" w14:textId="350638D8" w:rsidR="00094B04" w:rsidRPr="00094B04" w:rsidRDefault="008B3578" w:rsidP="002C49E2">
      <w:pPr>
        <w:spacing w:before="100" w:beforeAutospacing="1" w:after="100" w:afterAutospacing="1" w:line="240" w:lineRule="auto"/>
        <w:jc w:val="both"/>
        <w:rPr>
          <w:rFonts w:ascii="Times New Roman" w:eastAsia="Times New Roman" w:hAnsi="Times New Roman" w:cs="Times New Roman"/>
          <w:sz w:val="24"/>
          <w:szCs w:val="24"/>
        </w:rPr>
      </w:pPr>
      <w:r w:rsidRPr="00A45086">
        <w:rPr>
          <w:rFonts w:ascii="Times New Roman" w:eastAsia="Times New Roman" w:hAnsi="Times New Roman" w:cs="Times New Roman"/>
          <w:sz w:val="24"/>
          <w:szCs w:val="24"/>
        </w:rPr>
        <w:t xml:space="preserve">In this regression analysis, the independent variable is </w:t>
      </w:r>
      <w:r>
        <w:rPr>
          <w:rFonts w:ascii="Times New Roman" w:eastAsia="Times New Roman" w:hAnsi="Times New Roman" w:cs="Times New Roman"/>
          <w:sz w:val="24"/>
          <w:szCs w:val="24"/>
        </w:rPr>
        <w:t xml:space="preserve">board size, </w:t>
      </w:r>
      <w:r w:rsidRPr="00A45086">
        <w:rPr>
          <w:rFonts w:ascii="Times New Roman" w:eastAsia="Times New Roman" w:hAnsi="Times New Roman" w:cs="Times New Roman"/>
          <w:sz w:val="24"/>
          <w:szCs w:val="24"/>
        </w:rPr>
        <w:t>and the dependent variable is ROA</w:t>
      </w:r>
      <w:r>
        <w:rPr>
          <w:rFonts w:ascii="Times New Roman" w:eastAsia="Times New Roman" w:hAnsi="Times New Roman" w:cs="Times New Roman"/>
          <w:sz w:val="24"/>
          <w:szCs w:val="24"/>
        </w:rPr>
        <w:t>.</w:t>
      </w:r>
      <w:r w:rsidR="002C49E2">
        <w:rPr>
          <w:rFonts w:ascii="Times New Roman" w:eastAsia="Times New Roman" w:hAnsi="Times New Roman" w:cs="Times New Roman"/>
          <w:sz w:val="24"/>
          <w:szCs w:val="24"/>
        </w:rPr>
        <w:t xml:space="preserve"> </w:t>
      </w:r>
      <w:r w:rsidR="00094B04" w:rsidRPr="00094B04">
        <w:rPr>
          <w:rFonts w:ascii="Times New Roman" w:eastAsia="Times New Roman" w:hAnsi="Times New Roman" w:cs="Times New Roman"/>
          <w:sz w:val="24"/>
          <w:szCs w:val="24"/>
        </w:rPr>
        <w:t xml:space="preserve">The Multiple R value is 0.1637, which shows a weak relationship between board independence and ROA. The R Square value is 0.0268. This means that board independence explains about 2.68% of the changes in ROA. </w:t>
      </w:r>
      <w:r>
        <w:rPr>
          <w:rFonts w:ascii="Times New Roman" w:eastAsia="Times New Roman" w:hAnsi="Times New Roman" w:cs="Times New Roman"/>
          <w:sz w:val="24"/>
          <w:szCs w:val="24"/>
        </w:rPr>
        <w:t>So</w:t>
      </w:r>
      <w:r w:rsidR="00094B04" w:rsidRPr="00094B04">
        <w:rPr>
          <w:rFonts w:ascii="Times New Roman" w:eastAsia="Times New Roman" w:hAnsi="Times New Roman" w:cs="Times New Roman"/>
          <w:sz w:val="24"/>
          <w:szCs w:val="24"/>
        </w:rPr>
        <w:t>, board independence explains only a small part of the variation in bank profitability. The Adjusted R Square is 0.0012, which is also very low</w:t>
      </w:r>
      <w:sdt>
        <w:sdtPr>
          <w:rPr>
            <w:rFonts w:ascii="Times New Roman" w:eastAsia="Times New Roman" w:hAnsi="Times New Roman" w:cs="Times New Roman"/>
            <w:sz w:val="24"/>
            <w:szCs w:val="24"/>
          </w:rPr>
          <w:id w:val="2093041402"/>
          <w:citation/>
        </w:sdtPr>
        <w:sdtEndPr/>
        <w:sdtContent>
          <w:r w:rsidR="000E471F">
            <w:rPr>
              <w:rFonts w:ascii="Times New Roman" w:eastAsia="Times New Roman" w:hAnsi="Times New Roman" w:cs="Times New Roman"/>
              <w:sz w:val="24"/>
              <w:szCs w:val="24"/>
            </w:rPr>
            <w:fldChar w:fldCharType="begin"/>
          </w:r>
          <w:r w:rsidR="000E471F">
            <w:rPr>
              <w:rFonts w:ascii="Times New Roman" w:eastAsia="Times New Roman" w:hAnsi="Times New Roman" w:cs="Times New Roman"/>
              <w:sz w:val="24"/>
              <w:szCs w:val="24"/>
            </w:rPr>
            <w:instrText xml:space="preserve"> CITATION Jef20 \l 1033 </w:instrText>
          </w:r>
          <w:r w:rsidR="000E471F">
            <w:rPr>
              <w:rFonts w:ascii="Times New Roman" w:eastAsia="Times New Roman" w:hAnsi="Times New Roman" w:cs="Times New Roman"/>
              <w:sz w:val="24"/>
              <w:szCs w:val="24"/>
            </w:rPr>
            <w:fldChar w:fldCharType="separate"/>
          </w:r>
          <w:r w:rsidR="000E471F">
            <w:rPr>
              <w:rFonts w:ascii="Times New Roman" w:eastAsia="Times New Roman" w:hAnsi="Times New Roman" w:cs="Times New Roman"/>
              <w:noProof/>
              <w:sz w:val="24"/>
              <w:szCs w:val="24"/>
            </w:rPr>
            <w:t xml:space="preserve"> </w:t>
          </w:r>
          <w:r w:rsidR="000E471F" w:rsidRPr="000E471F">
            <w:rPr>
              <w:rFonts w:ascii="Times New Roman" w:eastAsia="Times New Roman" w:hAnsi="Times New Roman" w:cs="Times New Roman"/>
              <w:noProof/>
              <w:sz w:val="24"/>
              <w:szCs w:val="24"/>
            </w:rPr>
            <w:t>(Wooldridge, 2020)</w:t>
          </w:r>
          <w:r w:rsidR="000E471F">
            <w:rPr>
              <w:rFonts w:ascii="Times New Roman" w:eastAsia="Times New Roman" w:hAnsi="Times New Roman" w:cs="Times New Roman"/>
              <w:sz w:val="24"/>
              <w:szCs w:val="24"/>
            </w:rPr>
            <w:fldChar w:fldCharType="end"/>
          </w:r>
        </w:sdtContent>
      </w:sdt>
      <w:r w:rsidR="00094B04" w:rsidRPr="00094B04">
        <w:rPr>
          <w:rFonts w:ascii="Times New Roman" w:eastAsia="Times New Roman" w:hAnsi="Times New Roman" w:cs="Times New Roman"/>
          <w:sz w:val="24"/>
          <w:szCs w:val="24"/>
        </w:rPr>
        <w:t>.</w:t>
      </w:r>
      <w:r w:rsidR="002C49E2">
        <w:rPr>
          <w:rFonts w:ascii="Times New Roman" w:eastAsia="Times New Roman" w:hAnsi="Times New Roman" w:cs="Times New Roman"/>
          <w:sz w:val="24"/>
          <w:szCs w:val="24"/>
        </w:rPr>
        <w:t xml:space="preserve"> </w:t>
      </w:r>
      <w:r w:rsidR="00094B04" w:rsidRPr="00094B04">
        <w:rPr>
          <w:rFonts w:ascii="Times New Roman" w:eastAsia="Times New Roman" w:hAnsi="Times New Roman" w:cs="Times New Roman"/>
          <w:sz w:val="24"/>
          <w:szCs w:val="24"/>
        </w:rPr>
        <w:t>The F-statistic is 1.0468</w:t>
      </w:r>
      <w:r w:rsidR="000E471F">
        <w:rPr>
          <w:rFonts w:ascii="Times New Roman" w:eastAsia="Times New Roman" w:hAnsi="Times New Roman" w:cs="Times New Roman"/>
          <w:sz w:val="24"/>
          <w:szCs w:val="24"/>
        </w:rPr>
        <w:t>,</w:t>
      </w:r>
      <w:r w:rsidR="00094B04" w:rsidRPr="00094B04">
        <w:rPr>
          <w:rFonts w:ascii="Times New Roman" w:eastAsia="Times New Roman" w:hAnsi="Times New Roman" w:cs="Times New Roman"/>
          <w:sz w:val="24"/>
          <w:szCs w:val="24"/>
        </w:rPr>
        <w:t xml:space="preserve"> and the Significance F is 0.3127. This value is higher than both 0.05 and 0.10.</w:t>
      </w:r>
      <w:r w:rsidR="000E471F">
        <w:rPr>
          <w:rFonts w:ascii="Times New Roman" w:eastAsia="Times New Roman" w:hAnsi="Times New Roman" w:cs="Times New Roman"/>
          <w:sz w:val="24"/>
          <w:szCs w:val="24"/>
        </w:rPr>
        <w:t xml:space="preserve"> So</w:t>
      </w:r>
      <w:r w:rsidR="00094B04" w:rsidRPr="00094B04">
        <w:rPr>
          <w:rFonts w:ascii="Times New Roman" w:eastAsia="Times New Roman" w:hAnsi="Times New Roman" w:cs="Times New Roman"/>
          <w:sz w:val="24"/>
          <w:szCs w:val="24"/>
        </w:rPr>
        <w:t>, the regression model is not statistically significant at either the 5% or 10% level.</w:t>
      </w:r>
    </w:p>
    <w:p w14:paraId="49A1AAC0" w14:textId="6CC440D9" w:rsidR="00094B04" w:rsidRPr="00094B04" w:rsidRDefault="00094B04" w:rsidP="002C49E2">
      <w:pPr>
        <w:spacing w:before="100" w:beforeAutospacing="1" w:after="100" w:afterAutospacing="1" w:line="240" w:lineRule="auto"/>
        <w:jc w:val="both"/>
        <w:rPr>
          <w:rFonts w:ascii="Times New Roman" w:eastAsia="Times New Roman" w:hAnsi="Times New Roman" w:cs="Times New Roman"/>
          <w:sz w:val="24"/>
          <w:szCs w:val="24"/>
        </w:rPr>
      </w:pPr>
      <w:r w:rsidRPr="00094B04">
        <w:rPr>
          <w:rFonts w:ascii="Times New Roman" w:eastAsia="Times New Roman" w:hAnsi="Times New Roman" w:cs="Times New Roman"/>
          <w:sz w:val="24"/>
          <w:szCs w:val="24"/>
        </w:rPr>
        <w:t>The coefficient for board independence is 0.0952, which shows a positive relationship between board independence and ROA. This means that higher board independence is associated with slightly higher ROA in this sample.</w:t>
      </w:r>
      <w:r w:rsidR="00890050">
        <w:rPr>
          <w:rFonts w:ascii="Times New Roman" w:eastAsia="Times New Roman" w:hAnsi="Times New Roman" w:cs="Times New Roman"/>
          <w:sz w:val="24"/>
          <w:szCs w:val="24"/>
        </w:rPr>
        <w:t xml:space="preserve"> But</w:t>
      </w:r>
      <w:r w:rsidRPr="00094B04">
        <w:rPr>
          <w:rFonts w:ascii="Times New Roman" w:eastAsia="Times New Roman" w:hAnsi="Times New Roman" w:cs="Times New Roman"/>
          <w:sz w:val="24"/>
          <w:szCs w:val="24"/>
        </w:rPr>
        <w:t xml:space="preserve"> the relationship is weak and is not statistically significant. </w:t>
      </w:r>
      <w:r w:rsidR="00890050">
        <w:rPr>
          <w:rFonts w:ascii="Times New Roman" w:eastAsia="Times New Roman" w:hAnsi="Times New Roman" w:cs="Times New Roman"/>
          <w:sz w:val="24"/>
          <w:szCs w:val="24"/>
        </w:rPr>
        <w:t>So</w:t>
      </w:r>
      <w:r w:rsidRPr="00094B04">
        <w:rPr>
          <w:rFonts w:ascii="Times New Roman" w:eastAsia="Times New Roman" w:hAnsi="Times New Roman" w:cs="Times New Roman"/>
          <w:sz w:val="24"/>
          <w:szCs w:val="24"/>
        </w:rPr>
        <w:t>, there is not enough statistical evidence to say that board independence is related to ROA.</w:t>
      </w:r>
    </w:p>
    <w:p w14:paraId="5A206050" w14:textId="2E8751C8" w:rsidR="00094B04" w:rsidRPr="00094B04" w:rsidRDefault="00094B04" w:rsidP="002C49E2">
      <w:pPr>
        <w:spacing w:before="100" w:beforeAutospacing="1" w:after="100" w:afterAutospacing="1" w:line="240" w:lineRule="auto"/>
        <w:jc w:val="both"/>
        <w:rPr>
          <w:rFonts w:ascii="Times New Roman" w:eastAsia="Times New Roman" w:hAnsi="Times New Roman" w:cs="Times New Roman"/>
          <w:sz w:val="24"/>
          <w:szCs w:val="24"/>
        </w:rPr>
      </w:pPr>
      <w:r w:rsidRPr="00094B04">
        <w:rPr>
          <w:rFonts w:ascii="Times New Roman" w:eastAsia="Times New Roman" w:hAnsi="Times New Roman" w:cs="Times New Roman"/>
          <w:sz w:val="24"/>
          <w:szCs w:val="24"/>
        </w:rPr>
        <w:t>Board independence has also been examined in previous research on bank performance. Pathan (2013) examined different parts of bank board structure, including board independence, and found that board structure can be related to bank performance</w:t>
      </w:r>
      <w:sdt>
        <w:sdtPr>
          <w:rPr>
            <w:rFonts w:ascii="Times New Roman" w:eastAsia="Times New Roman" w:hAnsi="Times New Roman" w:cs="Times New Roman"/>
            <w:sz w:val="24"/>
            <w:szCs w:val="24"/>
          </w:rPr>
          <w:id w:val="1188719592"/>
          <w:citation/>
        </w:sdtPr>
        <w:sdtEndPr/>
        <w:sdtContent>
          <w:r w:rsidR="00674D74">
            <w:rPr>
              <w:rFonts w:ascii="Times New Roman" w:eastAsia="Times New Roman" w:hAnsi="Times New Roman" w:cs="Times New Roman"/>
              <w:sz w:val="24"/>
              <w:szCs w:val="24"/>
            </w:rPr>
            <w:fldChar w:fldCharType="begin"/>
          </w:r>
          <w:r w:rsidR="00674D74">
            <w:rPr>
              <w:rFonts w:ascii="Times New Roman" w:eastAsia="Times New Roman" w:hAnsi="Times New Roman" w:cs="Times New Roman"/>
              <w:sz w:val="24"/>
              <w:szCs w:val="24"/>
            </w:rPr>
            <w:instrText xml:space="preserve"> CITATION Sha13 \l 1033 </w:instrText>
          </w:r>
          <w:r w:rsidR="00674D74">
            <w:rPr>
              <w:rFonts w:ascii="Times New Roman" w:eastAsia="Times New Roman" w:hAnsi="Times New Roman" w:cs="Times New Roman"/>
              <w:sz w:val="24"/>
              <w:szCs w:val="24"/>
            </w:rPr>
            <w:fldChar w:fldCharType="separate"/>
          </w:r>
          <w:r w:rsidR="00674D74">
            <w:rPr>
              <w:rFonts w:ascii="Times New Roman" w:eastAsia="Times New Roman" w:hAnsi="Times New Roman" w:cs="Times New Roman"/>
              <w:noProof/>
              <w:sz w:val="24"/>
              <w:szCs w:val="24"/>
            </w:rPr>
            <w:t xml:space="preserve"> </w:t>
          </w:r>
          <w:r w:rsidR="00674D74" w:rsidRPr="00674D74">
            <w:rPr>
              <w:rFonts w:ascii="Times New Roman" w:eastAsia="Times New Roman" w:hAnsi="Times New Roman" w:cs="Times New Roman"/>
              <w:noProof/>
              <w:sz w:val="24"/>
              <w:szCs w:val="24"/>
            </w:rPr>
            <w:t>(Shams Pathan, 2013)</w:t>
          </w:r>
          <w:r w:rsidR="00674D74">
            <w:rPr>
              <w:rFonts w:ascii="Times New Roman" w:eastAsia="Times New Roman" w:hAnsi="Times New Roman" w:cs="Times New Roman"/>
              <w:sz w:val="24"/>
              <w:szCs w:val="24"/>
            </w:rPr>
            <w:fldChar w:fldCharType="end"/>
          </w:r>
        </w:sdtContent>
      </w:sdt>
      <w:r w:rsidRPr="00094B04">
        <w:rPr>
          <w:rFonts w:ascii="Times New Roman" w:eastAsia="Times New Roman" w:hAnsi="Times New Roman" w:cs="Times New Roman"/>
          <w:sz w:val="24"/>
          <w:szCs w:val="24"/>
        </w:rPr>
        <w:t>. This shows why board independence is an important corporate governance factor to examine when studying bank performance.</w:t>
      </w:r>
    </w:p>
    <w:p w14:paraId="71499F4A" w14:textId="24012714" w:rsidR="00094B04" w:rsidRPr="00094B04" w:rsidRDefault="00094B04" w:rsidP="002C49E2">
      <w:pPr>
        <w:spacing w:before="100" w:beforeAutospacing="1" w:after="100" w:afterAutospacing="1" w:line="240" w:lineRule="auto"/>
        <w:jc w:val="both"/>
        <w:rPr>
          <w:rFonts w:ascii="Times New Roman" w:eastAsia="Times New Roman" w:hAnsi="Times New Roman" w:cs="Times New Roman"/>
          <w:sz w:val="24"/>
          <w:szCs w:val="24"/>
        </w:rPr>
      </w:pPr>
      <w:r w:rsidRPr="00094B04">
        <w:rPr>
          <w:rFonts w:ascii="Times New Roman" w:eastAsia="Times New Roman" w:hAnsi="Times New Roman" w:cs="Times New Roman"/>
          <w:sz w:val="24"/>
          <w:szCs w:val="24"/>
        </w:rPr>
        <w:t>The standard error for board independence is 0.0930</w:t>
      </w:r>
      <w:r w:rsidR="003E75F3">
        <w:rPr>
          <w:rFonts w:ascii="Times New Roman" w:eastAsia="Times New Roman" w:hAnsi="Times New Roman" w:cs="Times New Roman"/>
          <w:sz w:val="24"/>
          <w:szCs w:val="24"/>
        </w:rPr>
        <w:t>,</w:t>
      </w:r>
      <w:r w:rsidRPr="00094B04">
        <w:rPr>
          <w:rFonts w:ascii="Times New Roman" w:eastAsia="Times New Roman" w:hAnsi="Times New Roman" w:cs="Times New Roman"/>
          <w:sz w:val="24"/>
          <w:szCs w:val="24"/>
        </w:rPr>
        <w:t xml:space="preserve"> and the t-statistic is 1.0231. The p-value is 0.3127, which is higher than both 0.05 and 0.10. </w:t>
      </w:r>
      <w:r w:rsidR="003E75F3">
        <w:rPr>
          <w:rFonts w:ascii="Times New Roman" w:eastAsia="Times New Roman" w:hAnsi="Times New Roman" w:cs="Times New Roman"/>
          <w:sz w:val="24"/>
          <w:szCs w:val="24"/>
        </w:rPr>
        <w:t>So</w:t>
      </w:r>
      <w:r w:rsidRPr="00094B04">
        <w:rPr>
          <w:rFonts w:ascii="Times New Roman" w:eastAsia="Times New Roman" w:hAnsi="Times New Roman" w:cs="Times New Roman"/>
          <w:sz w:val="24"/>
          <w:szCs w:val="24"/>
        </w:rPr>
        <w:t>, board independence is not statistically significant at either the 5% or 10% level.</w:t>
      </w:r>
      <w:r w:rsidR="002C49E2">
        <w:rPr>
          <w:rFonts w:ascii="Times New Roman" w:eastAsia="Times New Roman" w:hAnsi="Times New Roman" w:cs="Times New Roman"/>
          <w:sz w:val="24"/>
          <w:szCs w:val="24"/>
        </w:rPr>
        <w:t xml:space="preserve"> </w:t>
      </w:r>
      <w:r w:rsidRPr="00094B04">
        <w:rPr>
          <w:rFonts w:ascii="Times New Roman" w:eastAsia="Times New Roman" w:hAnsi="Times New Roman" w:cs="Times New Roman"/>
          <w:sz w:val="24"/>
          <w:szCs w:val="24"/>
        </w:rPr>
        <w:t xml:space="preserve">The 95% confidence interval is between </w:t>
      </w:r>
      <w:r w:rsidR="008B37CA">
        <w:rPr>
          <w:rFonts w:ascii="Times New Roman" w:eastAsia="Times New Roman" w:hAnsi="Times New Roman" w:cs="Times New Roman"/>
          <w:sz w:val="24"/>
          <w:szCs w:val="24"/>
        </w:rPr>
        <w:t>-</w:t>
      </w:r>
      <w:r w:rsidRPr="00094B04">
        <w:rPr>
          <w:rFonts w:ascii="Times New Roman" w:eastAsia="Times New Roman" w:hAnsi="Times New Roman" w:cs="Times New Roman"/>
          <w:sz w:val="24"/>
          <w:szCs w:val="24"/>
        </w:rPr>
        <w:t xml:space="preserve">0.0931 and 0.2835. The 90% confidence interval is between </w:t>
      </w:r>
      <w:r w:rsidR="008B37CA">
        <w:rPr>
          <w:rFonts w:ascii="Times New Roman" w:eastAsia="Times New Roman" w:hAnsi="Times New Roman" w:cs="Times New Roman"/>
          <w:sz w:val="24"/>
          <w:szCs w:val="24"/>
        </w:rPr>
        <w:t>-</w:t>
      </w:r>
      <w:r w:rsidRPr="00094B04">
        <w:rPr>
          <w:rFonts w:ascii="Times New Roman" w:eastAsia="Times New Roman" w:hAnsi="Times New Roman" w:cs="Times New Roman"/>
          <w:sz w:val="24"/>
          <w:szCs w:val="24"/>
        </w:rPr>
        <w:t>0.0617 and 0.2520. Both ranges include zero. This also supports the finding that board independence is not statistically significant.</w:t>
      </w:r>
    </w:p>
    <w:p w14:paraId="09981BAA" w14:textId="2BDC7BDB" w:rsidR="00B21787" w:rsidRDefault="0072282A" w:rsidP="00974B94">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Lastly</w:t>
      </w:r>
      <w:r w:rsidR="00094B04" w:rsidRPr="00094B04">
        <w:rPr>
          <w:rFonts w:ascii="Times New Roman" w:eastAsia="Times New Roman" w:hAnsi="Times New Roman" w:cs="Times New Roman"/>
          <w:sz w:val="24"/>
          <w:szCs w:val="24"/>
        </w:rPr>
        <w:t>, the results show a weak positive relationship between board independence and ROA. Board independence explains about 2.68% of the changes in ROA. Howeve</w:t>
      </w:r>
      <w:r w:rsidR="002C49E2">
        <w:rPr>
          <w:rFonts w:ascii="Times New Roman" w:eastAsia="Times New Roman" w:hAnsi="Times New Roman" w:cs="Times New Roman"/>
          <w:sz w:val="24"/>
          <w:szCs w:val="24"/>
        </w:rPr>
        <w:t>r</w:t>
      </w:r>
      <w:r w:rsidR="00094B04" w:rsidRPr="00094B04">
        <w:rPr>
          <w:rFonts w:ascii="Times New Roman" w:eastAsia="Times New Roman" w:hAnsi="Times New Roman" w:cs="Times New Roman"/>
          <w:sz w:val="24"/>
          <w:szCs w:val="24"/>
        </w:rPr>
        <w:t xml:space="preserve">, the p-value of 0.3127 shows that the relationship is not statistically significant. </w:t>
      </w:r>
    </w:p>
    <w:p w14:paraId="14E3B5BF" w14:textId="77777777" w:rsidR="005640BE" w:rsidRDefault="005640BE" w:rsidP="00974B94">
      <w:pPr>
        <w:spacing w:before="100" w:beforeAutospacing="1" w:after="100" w:afterAutospacing="1" w:line="240" w:lineRule="auto"/>
        <w:jc w:val="both"/>
        <w:rPr>
          <w:rFonts w:ascii="Times New Roman" w:eastAsia="Times New Roman" w:hAnsi="Times New Roman" w:cs="Times New Roman"/>
          <w:sz w:val="24"/>
          <w:szCs w:val="24"/>
        </w:rPr>
      </w:pPr>
    </w:p>
    <w:p w14:paraId="2C02DD39" w14:textId="77777777" w:rsidR="005640BE" w:rsidRDefault="005640BE" w:rsidP="00974B94">
      <w:pPr>
        <w:spacing w:before="100" w:beforeAutospacing="1" w:after="100" w:afterAutospacing="1" w:line="240" w:lineRule="auto"/>
        <w:jc w:val="both"/>
        <w:rPr>
          <w:rFonts w:ascii="Times New Roman" w:eastAsia="Times New Roman" w:hAnsi="Times New Roman" w:cs="Times New Roman"/>
          <w:sz w:val="24"/>
          <w:szCs w:val="24"/>
        </w:rPr>
      </w:pPr>
    </w:p>
    <w:p w14:paraId="2BC4F730" w14:textId="77777777" w:rsidR="005640BE" w:rsidRDefault="005640BE" w:rsidP="00974B94">
      <w:pPr>
        <w:spacing w:before="100" w:beforeAutospacing="1" w:after="100" w:afterAutospacing="1" w:line="240" w:lineRule="auto"/>
        <w:jc w:val="both"/>
        <w:rPr>
          <w:rFonts w:ascii="Times New Roman" w:eastAsia="Times New Roman" w:hAnsi="Times New Roman" w:cs="Times New Roman"/>
          <w:sz w:val="24"/>
          <w:szCs w:val="24"/>
        </w:rPr>
      </w:pPr>
    </w:p>
    <w:p w14:paraId="3DDDDF31" w14:textId="77777777" w:rsidR="005640BE" w:rsidRPr="00974B94" w:rsidRDefault="005640BE" w:rsidP="00974B94">
      <w:pPr>
        <w:spacing w:before="100" w:beforeAutospacing="1" w:after="100" w:afterAutospacing="1" w:line="240" w:lineRule="auto"/>
        <w:jc w:val="both"/>
        <w:rPr>
          <w:rFonts w:ascii="Times New Roman" w:eastAsia="Times New Roman" w:hAnsi="Times New Roman" w:cs="Times New Roman"/>
          <w:sz w:val="24"/>
          <w:szCs w:val="24"/>
        </w:rPr>
      </w:pPr>
    </w:p>
    <w:p w14:paraId="49619B26" w14:textId="5A3E7DD0" w:rsidR="007825C1" w:rsidRPr="00E96EFE" w:rsidRDefault="007825C1" w:rsidP="0022547C">
      <w:pPr>
        <w:pStyle w:val="Heading1"/>
      </w:pPr>
      <w:bookmarkStart w:id="48" w:name="_Toc239076692"/>
      <w:r w:rsidRPr="00E96EFE">
        <w:lastRenderedPageBreak/>
        <w:t>CONCLUSIONS AND RECOMMENDATIONS</w:t>
      </w:r>
      <w:bookmarkEnd w:id="48"/>
    </w:p>
    <w:p w14:paraId="6C9FFC2C" w14:textId="77777777" w:rsidR="002E2083" w:rsidRPr="00E96EFE" w:rsidRDefault="002E2083" w:rsidP="0022547C">
      <w:pPr>
        <w:pStyle w:val="Heading2"/>
      </w:pPr>
      <w:bookmarkStart w:id="49" w:name="_Toc239076693"/>
      <w:r w:rsidRPr="00E96EFE">
        <w:t>Introduction</w:t>
      </w:r>
      <w:bookmarkEnd w:id="49"/>
    </w:p>
    <w:p w14:paraId="7B6FEC12" w14:textId="5D8AAA64" w:rsidR="00D410EE" w:rsidRPr="00491C54" w:rsidRDefault="00D410EE" w:rsidP="00E96EFE">
      <w:pPr>
        <w:spacing w:before="100" w:beforeAutospacing="1" w:after="100" w:afterAutospacing="1" w:line="240" w:lineRule="auto"/>
        <w:jc w:val="both"/>
        <w:rPr>
          <w:rFonts w:ascii="Times New Roman" w:eastAsia="Times New Roman" w:hAnsi="Times New Roman" w:cs="Times New Roman"/>
          <w:sz w:val="24"/>
          <w:szCs w:val="24"/>
        </w:rPr>
      </w:pPr>
      <w:r w:rsidRPr="00491C54">
        <w:rPr>
          <w:rFonts w:ascii="Times New Roman" w:eastAsia="Times New Roman" w:hAnsi="Times New Roman" w:cs="Times New Roman"/>
          <w:sz w:val="24"/>
          <w:szCs w:val="24"/>
        </w:rPr>
        <w:t xml:space="preserve">This chapter </w:t>
      </w:r>
      <w:r w:rsidRPr="00E96EFE">
        <w:rPr>
          <w:rFonts w:ascii="Times New Roman" w:eastAsia="Times New Roman" w:hAnsi="Times New Roman" w:cs="Times New Roman"/>
          <w:sz w:val="24"/>
          <w:szCs w:val="24"/>
        </w:rPr>
        <w:t>is all about the</w:t>
      </w:r>
      <w:r w:rsidRPr="00491C54">
        <w:rPr>
          <w:rFonts w:ascii="Times New Roman" w:eastAsia="Times New Roman" w:hAnsi="Times New Roman" w:cs="Times New Roman"/>
          <w:sz w:val="24"/>
          <w:szCs w:val="24"/>
        </w:rPr>
        <w:t xml:space="preserve"> conclusions and recommendations of the study. The main aim of this research was to e</w:t>
      </w:r>
      <w:r w:rsidR="002733EC" w:rsidRPr="00E96EFE">
        <w:rPr>
          <w:rFonts w:ascii="Times New Roman" w:eastAsia="Times New Roman" w:hAnsi="Times New Roman" w:cs="Times New Roman"/>
          <w:sz w:val="24"/>
          <w:szCs w:val="24"/>
        </w:rPr>
        <w:t>valuate</w:t>
      </w:r>
      <w:r w:rsidRPr="00491C54">
        <w:rPr>
          <w:rFonts w:ascii="Times New Roman" w:eastAsia="Times New Roman" w:hAnsi="Times New Roman" w:cs="Times New Roman"/>
          <w:sz w:val="24"/>
          <w:szCs w:val="24"/>
        </w:rPr>
        <w:t xml:space="preserve"> how macroeconomic factors and corporate governance affect </w:t>
      </w:r>
      <w:r w:rsidR="002553D0">
        <w:rPr>
          <w:rFonts w:ascii="Times New Roman" w:eastAsia="Times New Roman" w:hAnsi="Times New Roman" w:cs="Times New Roman"/>
          <w:sz w:val="24"/>
          <w:szCs w:val="24"/>
        </w:rPr>
        <w:t>UK banks' profitability</w:t>
      </w:r>
      <w:r w:rsidRPr="00491C54">
        <w:rPr>
          <w:rFonts w:ascii="Times New Roman" w:eastAsia="Times New Roman" w:hAnsi="Times New Roman" w:cs="Times New Roman"/>
          <w:sz w:val="24"/>
          <w:szCs w:val="24"/>
        </w:rPr>
        <w:t>.</w:t>
      </w:r>
      <w:r w:rsidR="002733EC" w:rsidRPr="00E96EFE">
        <w:rPr>
          <w:rFonts w:ascii="Times New Roman" w:eastAsia="Times New Roman" w:hAnsi="Times New Roman" w:cs="Times New Roman"/>
          <w:sz w:val="24"/>
          <w:szCs w:val="24"/>
        </w:rPr>
        <w:t xml:space="preserve"> </w:t>
      </w:r>
      <w:r w:rsidRPr="00491C54">
        <w:rPr>
          <w:rFonts w:ascii="Times New Roman" w:eastAsia="Times New Roman" w:hAnsi="Times New Roman" w:cs="Times New Roman"/>
          <w:sz w:val="24"/>
          <w:szCs w:val="24"/>
        </w:rPr>
        <w:t>The study focused on four major UK banks</w:t>
      </w:r>
      <w:r w:rsidR="002733EC" w:rsidRPr="00E96EFE">
        <w:rPr>
          <w:rFonts w:ascii="Times New Roman" w:eastAsia="Times New Roman" w:hAnsi="Times New Roman" w:cs="Times New Roman"/>
          <w:sz w:val="24"/>
          <w:szCs w:val="24"/>
        </w:rPr>
        <w:t xml:space="preserve">, namely </w:t>
      </w:r>
      <w:r w:rsidRPr="00491C54">
        <w:rPr>
          <w:rFonts w:ascii="Times New Roman" w:eastAsia="Times New Roman" w:hAnsi="Times New Roman" w:cs="Times New Roman"/>
          <w:sz w:val="24"/>
          <w:szCs w:val="24"/>
        </w:rPr>
        <w:t xml:space="preserve">HSBC, Barclays, Lloyds Banking Group and NatWest Group. The study covered the period from 2016 to 2025. This means </w:t>
      </w:r>
      <w:r w:rsidR="002553D0">
        <w:rPr>
          <w:rFonts w:ascii="Times New Roman" w:eastAsia="Times New Roman" w:hAnsi="Times New Roman" w:cs="Times New Roman"/>
          <w:sz w:val="24"/>
          <w:szCs w:val="24"/>
        </w:rPr>
        <w:t>the study used ten years of data</w:t>
      </w:r>
      <w:r w:rsidRPr="00491C54">
        <w:rPr>
          <w:rFonts w:ascii="Times New Roman" w:eastAsia="Times New Roman" w:hAnsi="Times New Roman" w:cs="Times New Roman"/>
          <w:sz w:val="24"/>
          <w:szCs w:val="24"/>
        </w:rPr>
        <w:t>. In total, the study included 40 bank-year observations.</w:t>
      </w:r>
    </w:p>
    <w:p w14:paraId="2DDD5491" w14:textId="108D9767" w:rsidR="00D410EE" w:rsidRPr="00491C54" w:rsidRDefault="00D410EE" w:rsidP="00E96EFE">
      <w:pPr>
        <w:spacing w:before="100" w:beforeAutospacing="1" w:after="100" w:afterAutospacing="1" w:line="240" w:lineRule="auto"/>
        <w:jc w:val="both"/>
        <w:rPr>
          <w:rFonts w:ascii="Times New Roman" w:eastAsia="Times New Roman" w:hAnsi="Times New Roman" w:cs="Times New Roman"/>
          <w:sz w:val="24"/>
          <w:szCs w:val="24"/>
        </w:rPr>
      </w:pPr>
      <w:r w:rsidRPr="00491C54">
        <w:rPr>
          <w:rFonts w:ascii="Times New Roman" w:eastAsia="Times New Roman" w:hAnsi="Times New Roman" w:cs="Times New Roman"/>
          <w:sz w:val="24"/>
          <w:szCs w:val="24"/>
        </w:rPr>
        <w:t xml:space="preserve">Bank profitability was measured by using ROA. </w:t>
      </w:r>
      <w:r w:rsidR="00A14374">
        <w:rPr>
          <w:rFonts w:ascii="Times New Roman" w:eastAsia="Times New Roman" w:hAnsi="Times New Roman" w:cs="Times New Roman"/>
          <w:sz w:val="24"/>
          <w:szCs w:val="24"/>
        </w:rPr>
        <w:t>The study used three macroeconomic factors</w:t>
      </w:r>
      <w:r w:rsidRPr="00491C54">
        <w:rPr>
          <w:rFonts w:ascii="Times New Roman" w:eastAsia="Times New Roman" w:hAnsi="Times New Roman" w:cs="Times New Roman"/>
          <w:sz w:val="24"/>
          <w:szCs w:val="24"/>
        </w:rPr>
        <w:t>. These were inflation, interest rate</w:t>
      </w:r>
      <w:r w:rsidR="00380376" w:rsidRPr="00E96EFE">
        <w:rPr>
          <w:rFonts w:ascii="Times New Roman" w:eastAsia="Times New Roman" w:hAnsi="Times New Roman" w:cs="Times New Roman"/>
          <w:sz w:val="24"/>
          <w:szCs w:val="24"/>
        </w:rPr>
        <w:t>,</w:t>
      </w:r>
      <w:r w:rsidRPr="00491C54">
        <w:rPr>
          <w:rFonts w:ascii="Times New Roman" w:eastAsia="Times New Roman" w:hAnsi="Times New Roman" w:cs="Times New Roman"/>
          <w:sz w:val="24"/>
          <w:szCs w:val="24"/>
        </w:rPr>
        <w:t xml:space="preserve"> and GDP growth. Two corporate governance factors were also used. These were board size and board independence.</w:t>
      </w:r>
      <w:r w:rsidR="00F83021" w:rsidRPr="00E96EFE">
        <w:rPr>
          <w:rFonts w:ascii="Times New Roman" w:eastAsia="Times New Roman" w:hAnsi="Times New Roman" w:cs="Times New Roman"/>
          <w:sz w:val="24"/>
          <w:szCs w:val="24"/>
        </w:rPr>
        <w:t xml:space="preserve"> </w:t>
      </w:r>
      <w:r w:rsidRPr="00491C54">
        <w:rPr>
          <w:rFonts w:ascii="Times New Roman" w:eastAsia="Times New Roman" w:hAnsi="Times New Roman" w:cs="Times New Roman"/>
          <w:sz w:val="24"/>
          <w:szCs w:val="24"/>
        </w:rPr>
        <w:t>The study used a quantitative research method. It also used secondary data. The data were collected mainly from bank annual reports and official sources</w:t>
      </w:r>
      <w:r w:rsidR="00687181" w:rsidRPr="00E96EFE">
        <w:rPr>
          <w:rFonts w:ascii="Times New Roman" w:eastAsia="Times New Roman" w:hAnsi="Times New Roman" w:cs="Times New Roman"/>
          <w:sz w:val="24"/>
          <w:szCs w:val="24"/>
        </w:rPr>
        <w:t xml:space="preserve"> such as </w:t>
      </w:r>
      <w:r w:rsidR="00487530" w:rsidRPr="00E96EFE">
        <w:rPr>
          <w:rFonts w:ascii="Times New Roman" w:eastAsia="Times New Roman" w:hAnsi="Times New Roman" w:cs="Times New Roman"/>
          <w:sz w:val="24"/>
          <w:szCs w:val="24"/>
        </w:rPr>
        <w:t xml:space="preserve">the </w:t>
      </w:r>
      <w:r w:rsidR="00687181" w:rsidRPr="00E96EFE">
        <w:rPr>
          <w:rFonts w:ascii="Times New Roman" w:eastAsia="Times New Roman" w:hAnsi="Times New Roman" w:cs="Times New Roman"/>
          <w:sz w:val="24"/>
          <w:szCs w:val="24"/>
        </w:rPr>
        <w:t>ONS &amp; Bank of England</w:t>
      </w:r>
      <w:r w:rsidRPr="00491C54">
        <w:rPr>
          <w:rFonts w:ascii="Times New Roman" w:eastAsia="Times New Roman" w:hAnsi="Times New Roman" w:cs="Times New Roman"/>
          <w:sz w:val="24"/>
          <w:szCs w:val="24"/>
        </w:rPr>
        <w:t>.</w:t>
      </w:r>
      <w:r w:rsidR="007705EC" w:rsidRPr="00E96EFE">
        <w:rPr>
          <w:rFonts w:ascii="Times New Roman" w:eastAsia="Times New Roman" w:hAnsi="Times New Roman" w:cs="Times New Roman"/>
          <w:sz w:val="24"/>
          <w:szCs w:val="24"/>
        </w:rPr>
        <w:t xml:space="preserve"> </w:t>
      </w:r>
      <w:r w:rsidRPr="00491C54">
        <w:rPr>
          <w:rFonts w:ascii="Times New Roman" w:eastAsia="Times New Roman" w:hAnsi="Times New Roman" w:cs="Times New Roman"/>
          <w:sz w:val="24"/>
          <w:szCs w:val="24"/>
        </w:rPr>
        <w:t xml:space="preserve">The results show that most of the relationships between the selected factors and bank profitability were weak. Interest rate and inflation showed positive relationships with ROA. These two variables showed some weak evidence at the 10% significance level. </w:t>
      </w:r>
      <w:r w:rsidR="007705EC" w:rsidRPr="00E96EFE">
        <w:rPr>
          <w:rFonts w:ascii="Times New Roman" w:eastAsia="Times New Roman" w:hAnsi="Times New Roman" w:cs="Times New Roman"/>
          <w:sz w:val="24"/>
          <w:szCs w:val="24"/>
        </w:rPr>
        <w:t>But</w:t>
      </w:r>
      <w:r w:rsidRPr="00491C54">
        <w:rPr>
          <w:rFonts w:ascii="Times New Roman" w:eastAsia="Times New Roman" w:hAnsi="Times New Roman" w:cs="Times New Roman"/>
          <w:sz w:val="24"/>
          <w:szCs w:val="24"/>
        </w:rPr>
        <w:t xml:space="preserve"> they were not statistically significant at the 5% level.</w:t>
      </w:r>
      <w:r w:rsidR="007705EC" w:rsidRPr="00E96EFE">
        <w:rPr>
          <w:rFonts w:ascii="Times New Roman" w:eastAsia="Times New Roman" w:hAnsi="Times New Roman" w:cs="Times New Roman"/>
          <w:sz w:val="24"/>
          <w:szCs w:val="24"/>
        </w:rPr>
        <w:t xml:space="preserve"> </w:t>
      </w:r>
      <w:r w:rsidRPr="00491C54">
        <w:rPr>
          <w:rFonts w:ascii="Times New Roman" w:eastAsia="Times New Roman" w:hAnsi="Times New Roman" w:cs="Times New Roman"/>
          <w:sz w:val="24"/>
          <w:szCs w:val="24"/>
        </w:rPr>
        <w:t>GDP growth, board size</w:t>
      </w:r>
      <w:r w:rsidR="00487530" w:rsidRPr="00E96EFE">
        <w:rPr>
          <w:rFonts w:ascii="Times New Roman" w:eastAsia="Times New Roman" w:hAnsi="Times New Roman" w:cs="Times New Roman"/>
          <w:sz w:val="24"/>
          <w:szCs w:val="24"/>
        </w:rPr>
        <w:t>,</w:t>
      </w:r>
      <w:r w:rsidRPr="00491C54">
        <w:rPr>
          <w:rFonts w:ascii="Times New Roman" w:eastAsia="Times New Roman" w:hAnsi="Times New Roman" w:cs="Times New Roman"/>
          <w:sz w:val="24"/>
          <w:szCs w:val="24"/>
        </w:rPr>
        <w:t xml:space="preserve"> and board independence did not show statistically significant relationships with ROA.</w:t>
      </w:r>
      <w:r w:rsidR="00DF1173" w:rsidRPr="00E96EFE">
        <w:rPr>
          <w:rFonts w:ascii="Times New Roman" w:eastAsia="Times New Roman" w:hAnsi="Times New Roman" w:cs="Times New Roman"/>
          <w:sz w:val="24"/>
          <w:szCs w:val="24"/>
        </w:rPr>
        <w:t xml:space="preserve"> </w:t>
      </w:r>
      <w:r w:rsidRPr="00491C54">
        <w:rPr>
          <w:rFonts w:ascii="Times New Roman" w:eastAsia="Times New Roman" w:hAnsi="Times New Roman" w:cs="Times New Roman"/>
          <w:sz w:val="24"/>
          <w:szCs w:val="24"/>
        </w:rPr>
        <w:t>Previous studies explain that bank profitability can be affected by many different factors. These can include bank-specific factors, industry factors</w:t>
      </w:r>
      <w:r w:rsidR="00FE6DD4" w:rsidRPr="00E96EFE">
        <w:rPr>
          <w:rFonts w:ascii="Times New Roman" w:eastAsia="Times New Roman" w:hAnsi="Times New Roman" w:cs="Times New Roman"/>
          <w:sz w:val="24"/>
          <w:szCs w:val="24"/>
        </w:rPr>
        <w:t>,</w:t>
      </w:r>
      <w:r w:rsidRPr="00491C54">
        <w:rPr>
          <w:rFonts w:ascii="Times New Roman" w:eastAsia="Times New Roman" w:hAnsi="Times New Roman" w:cs="Times New Roman"/>
          <w:sz w:val="24"/>
          <w:szCs w:val="24"/>
        </w:rPr>
        <w:t xml:space="preserve"> and macroeconomic factors</w:t>
      </w:r>
      <w:sdt>
        <w:sdtPr>
          <w:rPr>
            <w:rFonts w:ascii="Times New Roman" w:eastAsia="Times New Roman" w:hAnsi="Times New Roman" w:cs="Times New Roman"/>
            <w:sz w:val="24"/>
            <w:szCs w:val="24"/>
          </w:rPr>
          <w:id w:val="974565423"/>
          <w:citation/>
        </w:sdtPr>
        <w:sdtEndPr/>
        <w:sdtContent>
          <w:r w:rsidR="00FE6DD4" w:rsidRPr="00E96EFE">
            <w:rPr>
              <w:rFonts w:ascii="Times New Roman" w:eastAsia="Times New Roman" w:hAnsi="Times New Roman" w:cs="Times New Roman"/>
              <w:sz w:val="24"/>
              <w:szCs w:val="24"/>
            </w:rPr>
            <w:fldChar w:fldCharType="begin"/>
          </w:r>
          <w:r w:rsidR="007D0AA3">
            <w:rPr>
              <w:rFonts w:ascii="Times New Roman" w:eastAsia="Times New Roman" w:hAnsi="Times New Roman" w:cs="Times New Roman"/>
              <w:sz w:val="24"/>
              <w:szCs w:val="24"/>
            </w:rPr>
            <w:instrText xml:space="preserve">CITATION Ath05 \l 1033 </w:instrText>
          </w:r>
          <w:r w:rsidR="00FE6DD4" w:rsidRPr="00E96EFE">
            <w:rPr>
              <w:rFonts w:ascii="Times New Roman" w:eastAsia="Times New Roman" w:hAnsi="Times New Roman" w:cs="Times New Roman"/>
              <w:sz w:val="24"/>
              <w:szCs w:val="24"/>
            </w:rPr>
            <w:fldChar w:fldCharType="separate"/>
          </w:r>
          <w:r w:rsidR="007D0AA3">
            <w:rPr>
              <w:rFonts w:ascii="Times New Roman" w:eastAsia="Times New Roman" w:hAnsi="Times New Roman" w:cs="Times New Roman"/>
              <w:noProof/>
              <w:sz w:val="24"/>
              <w:szCs w:val="24"/>
            </w:rPr>
            <w:t xml:space="preserve"> </w:t>
          </w:r>
          <w:r w:rsidR="007D0AA3" w:rsidRPr="007D0AA3">
            <w:rPr>
              <w:rFonts w:ascii="Times New Roman" w:eastAsia="Times New Roman" w:hAnsi="Times New Roman" w:cs="Times New Roman"/>
              <w:noProof/>
              <w:sz w:val="24"/>
              <w:szCs w:val="24"/>
            </w:rPr>
            <w:t>(Athanasoglou, Panayiotis P., 2005)</w:t>
          </w:r>
          <w:r w:rsidR="00FE6DD4" w:rsidRPr="00E96EFE">
            <w:rPr>
              <w:rFonts w:ascii="Times New Roman" w:eastAsia="Times New Roman" w:hAnsi="Times New Roman" w:cs="Times New Roman"/>
              <w:sz w:val="24"/>
              <w:szCs w:val="24"/>
            </w:rPr>
            <w:fldChar w:fldCharType="end"/>
          </w:r>
        </w:sdtContent>
      </w:sdt>
      <w:r w:rsidRPr="00491C54">
        <w:rPr>
          <w:rFonts w:ascii="Times New Roman" w:eastAsia="Times New Roman" w:hAnsi="Times New Roman" w:cs="Times New Roman"/>
          <w:sz w:val="24"/>
          <w:szCs w:val="24"/>
        </w:rPr>
        <w:t xml:space="preserve">. </w:t>
      </w:r>
    </w:p>
    <w:p w14:paraId="3D645190" w14:textId="77777777" w:rsidR="00487530" w:rsidRPr="00E96EFE" w:rsidRDefault="00D410EE" w:rsidP="00E96EFE">
      <w:pPr>
        <w:spacing w:before="100" w:beforeAutospacing="1" w:after="100" w:afterAutospacing="1" w:line="240" w:lineRule="auto"/>
        <w:jc w:val="both"/>
        <w:rPr>
          <w:rFonts w:ascii="Times New Roman" w:eastAsia="Times New Roman" w:hAnsi="Times New Roman" w:cs="Times New Roman"/>
          <w:sz w:val="24"/>
          <w:szCs w:val="24"/>
        </w:rPr>
      </w:pPr>
      <w:r w:rsidRPr="00491C54">
        <w:rPr>
          <w:rFonts w:ascii="Times New Roman" w:eastAsia="Times New Roman" w:hAnsi="Times New Roman" w:cs="Times New Roman"/>
          <w:sz w:val="24"/>
          <w:szCs w:val="24"/>
        </w:rPr>
        <w:t>This chapter first explains the main conclusions of the study</w:t>
      </w:r>
      <w:r w:rsidR="00DF1173" w:rsidRPr="00E96EFE">
        <w:rPr>
          <w:rFonts w:ascii="Times New Roman" w:eastAsia="Times New Roman" w:hAnsi="Times New Roman" w:cs="Times New Roman"/>
          <w:sz w:val="24"/>
          <w:szCs w:val="24"/>
        </w:rPr>
        <w:t xml:space="preserve">, </w:t>
      </w:r>
      <w:r w:rsidRPr="00491C54">
        <w:rPr>
          <w:rFonts w:ascii="Times New Roman" w:eastAsia="Times New Roman" w:hAnsi="Times New Roman" w:cs="Times New Roman"/>
          <w:sz w:val="24"/>
          <w:szCs w:val="24"/>
        </w:rPr>
        <w:t>then shows how the research aim and objectives were achieved. After that, the chapter gives recommendations for bank managers. It also explains the contribution of the study, the limitations</w:t>
      </w:r>
      <w:r w:rsidR="00DF1173" w:rsidRPr="00E96EFE">
        <w:rPr>
          <w:rFonts w:ascii="Times New Roman" w:eastAsia="Times New Roman" w:hAnsi="Times New Roman" w:cs="Times New Roman"/>
          <w:sz w:val="24"/>
          <w:szCs w:val="24"/>
        </w:rPr>
        <w:t>,</w:t>
      </w:r>
      <w:r w:rsidRPr="00491C54">
        <w:rPr>
          <w:rFonts w:ascii="Times New Roman" w:eastAsia="Times New Roman" w:hAnsi="Times New Roman" w:cs="Times New Roman"/>
          <w:sz w:val="24"/>
          <w:szCs w:val="24"/>
        </w:rPr>
        <w:t xml:space="preserve"> and areas for future research.</w:t>
      </w:r>
    </w:p>
    <w:p w14:paraId="786C1460" w14:textId="724E89B2" w:rsidR="00487530" w:rsidRPr="00E96EFE" w:rsidRDefault="00487530" w:rsidP="0022547C">
      <w:pPr>
        <w:pStyle w:val="Heading2"/>
      </w:pPr>
      <w:bookmarkStart w:id="50" w:name="_Toc239076694"/>
      <w:r w:rsidRPr="00E96EFE">
        <w:t>Conclusion</w:t>
      </w:r>
      <w:bookmarkEnd w:id="50"/>
    </w:p>
    <w:p w14:paraId="6A1D7E67" w14:textId="7D00BEAD" w:rsidR="00487530" w:rsidRPr="00491C54" w:rsidRDefault="00487530" w:rsidP="00E96EFE">
      <w:pPr>
        <w:spacing w:before="100" w:beforeAutospacing="1" w:after="100" w:afterAutospacing="1" w:line="240" w:lineRule="auto"/>
        <w:jc w:val="both"/>
        <w:rPr>
          <w:rFonts w:ascii="Times New Roman" w:eastAsia="Times New Roman" w:hAnsi="Times New Roman" w:cs="Times New Roman"/>
          <w:sz w:val="24"/>
          <w:szCs w:val="24"/>
        </w:rPr>
      </w:pPr>
      <w:r w:rsidRPr="00491C54">
        <w:rPr>
          <w:rFonts w:ascii="Times New Roman" w:eastAsia="Times New Roman" w:hAnsi="Times New Roman" w:cs="Times New Roman"/>
          <w:sz w:val="24"/>
          <w:szCs w:val="24"/>
        </w:rPr>
        <w:t>The main conclusion of this study is that the selected macroeconomic and corporate governance factors did not strongly explain the profitability of the four UK banks during 2016–2025.</w:t>
      </w:r>
      <w:r w:rsidR="00F9616C" w:rsidRPr="00E96EFE">
        <w:rPr>
          <w:rFonts w:ascii="Times New Roman" w:eastAsia="Times New Roman" w:hAnsi="Times New Roman" w:cs="Times New Roman"/>
          <w:sz w:val="24"/>
          <w:szCs w:val="24"/>
        </w:rPr>
        <w:t xml:space="preserve"> </w:t>
      </w:r>
      <w:r w:rsidRPr="00491C54">
        <w:rPr>
          <w:rFonts w:ascii="Times New Roman" w:eastAsia="Times New Roman" w:hAnsi="Times New Roman" w:cs="Times New Roman"/>
          <w:sz w:val="24"/>
          <w:szCs w:val="24"/>
        </w:rPr>
        <w:t xml:space="preserve">Some variables had positive relationships with ROA, while others had negative relationships. </w:t>
      </w:r>
      <w:r w:rsidR="00C35359" w:rsidRPr="00E96EFE">
        <w:rPr>
          <w:rFonts w:ascii="Times New Roman" w:eastAsia="Times New Roman" w:hAnsi="Times New Roman" w:cs="Times New Roman"/>
          <w:sz w:val="24"/>
          <w:szCs w:val="24"/>
        </w:rPr>
        <w:t>But</w:t>
      </w:r>
      <w:r w:rsidRPr="00491C54">
        <w:rPr>
          <w:rFonts w:ascii="Times New Roman" w:eastAsia="Times New Roman" w:hAnsi="Times New Roman" w:cs="Times New Roman"/>
          <w:sz w:val="24"/>
          <w:szCs w:val="24"/>
        </w:rPr>
        <w:t xml:space="preserve"> a positive or negative coefficient alone does not show that a variable has a strong effect. The p-value and the strength of the relationship must also be </w:t>
      </w:r>
      <w:r w:rsidR="00712BA6" w:rsidRPr="00E96EFE">
        <w:rPr>
          <w:rFonts w:ascii="Times New Roman" w:eastAsia="Times New Roman" w:hAnsi="Times New Roman" w:cs="Times New Roman"/>
          <w:sz w:val="24"/>
          <w:szCs w:val="24"/>
        </w:rPr>
        <w:t>considered. The</w:t>
      </w:r>
      <w:r w:rsidRPr="00491C54">
        <w:rPr>
          <w:rFonts w:ascii="Times New Roman" w:eastAsia="Times New Roman" w:hAnsi="Times New Roman" w:cs="Times New Roman"/>
          <w:sz w:val="24"/>
          <w:szCs w:val="24"/>
        </w:rPr>
        <w:t xml:space="preserve"> findings show that bank profitability is a complex issue. Many different factors can affect bank profits at the same time.</w:t>
      </w:r>
    </w:p>
    <w:p w14:paraId="13FFE027" w14:textId="4CED2289" w:rsidR="004E3BC8" w:rsidRPr="00E96EFE" w:rsidRDefault="00487530" w:rsidP="00E96EFE">
      <w:pPr>
        <w:spacing w:before="100" w:beforeAutospacing="1" w:after="100" w:afterAutospacing="1" w:line="240" w:lineRule="auto"/>
        <w:jc w:val="both"/>
        <w:rPr>
          <w:rFonts w:ascii="Times New Roman" w:eastAsia="Times New Roman" w:hAnsi="Times New Roman" w:cs="Times New Roman"/>
          <w:sz w:val="24"/>
          <w:szCs w:val="24"/>
        </w:rPr>
      </w:pPr>
      <w:r w:rsidRPr="00491C54">
        <w:rPr>
          <w:rFonts w:ascii="Times New Roman" w:eastAsia="Times New Roman" w:hAnsi="Times New Roman" w:cs="Times New Roman"/>
          <w:sz w:val="24"/>
          <w:szCs w:val="24"/>
        </w:rPr>
        <w:t>Athanasoglou (200</w:t>
      </w:r>
      <w:r w:rsidR="00712BA6" w:rsidRPr="00E96EFE">
        <w:rPr>
          <w:rFonts w:ascii="Times New Roman" w:eastAsia="Times New Roman" w:hAnsi="Times New Roman" w:cs="Times New Roman"/>
          <w:sz w:val="24"/>
          <w:szCs w:val="24"/>
        </w:rPr>
        <w:t>5</w:t>
      </w:r>
      <w:r w:rsidRPr="00491C54">
        <w:rPr>
          <w:rFonts w:ascii="Times New Roman" w:eastAsia="Times New Roman" w:hAnsi="Times New Roman" w:cs="Times New Roman"/>
          <w:sz w:val="24"/>
          <w:szCs w:val="24"/>
        </w:rPr>
        <w:t>) studied bank-specific, industry-specific</w:t>
      </w:r>
      <w:r w:rsidR="00C65A1E" w:rsidRPr="00E96EFE">
        <w:rPr>
          <w:rFonts w:ascii="Times New Roman" w:eastAsia="Times New Roman" w:hAnsi="Times New Roman" w:cs="Times New Roman"/>
          <w:sz w:val="24"/>
          <w:szCs w:val="24"/>
        </w:rPr>
        <w:t>,</w:t>
      </w:r>
      <w:r w:rsidRPr="00491C54">
        <w:rPr>
          <w:rFonts w:ascii="Times New Roman" w:eastAsia="Times New Roman" w:hAnsi="Times New Roman" w:cs="Times New Roman"/>
          <w:sz w:val="24"/>
          <w:szCs w:val="24"/>
        </w:rPr>
        <w:t xml:space="preserve"> and macroeconomic factors and found that different types of factors can affect bank profitability</w:t>
      </w:r>
      <w:sdt>
        <w:sdtPr>
          <w:rPr>
            <w:rFonts w:ascii="Times New Roman" w:eastAsia="Times New Roman" w:hAnsi="Times New Roman" w:cs="Times New Roman"/>
            <w:sz w:val="24"/>
            <w:szCs w:val="24"/>
          </w:rPr>
          <w:id w:val="-1675111188"/>
          <w:citation/>
        </w:sdtPr>
        <w:sdtEndPr/>
        <w:sdtContent>
          <w:r w:rsidR="00C65A1E" w:rsidRPr="00E96EFE">
            <w:rPr>
              <w:rFonts w:ascii="Times New Roman" w:eastAsia="Times New Roman" w:hAnsi="Times New Roman" w:cs="Times New Roman"/>
              <w:sz w:val="24"/>
              <w:szCs w:val="24"/>
            </w:rPr>
            <w:fldChar w:fldCharType="begin"/>
          </w:r>
          <w:r w:rsidR="007D0AA3">
            <w:rPr>
              <w:rFonts w:ascii="Times New Roman" w:eastAsia="Times New Roman" w:hAnsi="Times New Roman" w:cs="Times New Roman"/>
              <w:sz w:val="24"/>
              <w:szCs w:val="24"/>
            </w:rPr>
            <w:instrText xml:space="preserve">CITATION Ath05 \l 1033 </w:instrText>
          </w:r>
          <w:r w:rsidR="00C65A1E" w:rsidRPr="00E96EFE">
            <w:rPr>
              <w:rFonts w:ascii="Times New Roman" w:eastAsia="Times New Roman" w:hAnsi="Times New Roman" w:cs="Times New Roman"/>
              <w:sz w:val="24"/>
              <w:szCs w:val="24"/>
            </w:rPr>
            <w:fldChar w:fldCharType="separate"/>
          </w:r>
          <w:r w:rsidR="007D0AA3">
            <w:rPr>
              <w:rFonts w:ascii="Times New Roman" w:eastAsia="Times New Roman" w:hAnsi="Times New Roman" w:cs="Times New Roman"/>
              <w:noProof/>
              <w:sz w:val="24"/>
              <w:szCs w:val="24"/>
            </w:rPr>
            <w:t xml:space="preserve"> </w:t>
          </w:r>
          <w:r w:rsidR="007D0AA3" w:rsidRPr="007D0AA3">
            <w:rPr>
              <w:rFonts w:ascii="Times New Roman" w:eastAsia="Times New Roman" w:hAnsi="Times New Roman" w:cs="Times New Roman"/>
              <w:noProof/>
              <w:sz w:val="24"/>
              <w:szCs w:val="24"/>
            </w:rPr>
            <w:t>(Athanasoglou, Panayiotis P., 2005)</w:t>
          </w:r>
          <w:r w:rsidR="00C65A1E" w:rsidRPr="00E96EFE">
            <w:rPr>
              <w:rFonts w:ascii="Times New Roman" w:eastAsia="Times New Roman" w:hAnsi="Times New Roman" w:cs="Times New Roman"/>
              <w:sz w:val="24"/>
              <w:szCs w:val="24"/>
            </w:rPr>
            <w:fldChar w:fldCharType="end"/>
          </w:r>
        </w:sdtContent>
      </w:sdt>
      <w:r w:rsidRPr="00491C54">
        <w:rPr>
          <w:rFonts w:ascii="Times New Roman" w:eastAsia="Times New Roman" w:hAnsi="Times New Roman" w:cs="Times New Roman"/>
          <w:sz w:val="24"/>
          <w:szCs w:val="24"/>
        </w:rPr>
        <w:t>. Dietrich (2011) also examined different factors that can influence bank profitability</w:t>
      </w:r>
      <w:sdt>
        <w:sdtPr>
          <w:rPr>
            <w:rFonts w:ascii="Times New Roman" w:eastAsia="Times New Roman" w:hAnsi="Times New Roman" w:cs="Times New Roman"/>
            <w:sz w:val="24"/>
            <w:szCs w:val="24"/>
          </w:rPr>
          <w:id w:val="1011883512"/>
          <w:citation/>
        </w:sdtPr>
        <w:sdtEndPr/>
        <w:sdtContent>
          <w:r w:rsidR="00F51292" w:rsidRPr="00E96EFE">
            <w:rPr>
              <w:rFonts w:ascii="Times New Roman" w:eastAsia="Times New Roman" w:hAnsi="Times New Roman" w:cs="Times New Roman"/>
              <w:sz w:val="24"/>
              <w:szCs w:val="24"/>
            </w:rPr>
            <w:fldChar w:fldCharType="begin"/>
          </w:r>
          <w:r w:rsidR="00F41BA7">
            <w:rPr>
              <w:rFonts w:ascii="Times New Roman" w:eastAsia="Times New Roman" w:hAnsi="Times New Roman" w:cs="Times New Roman"/>
              <w:sz w:val="24"/>
              <w:szCs w:val="24"/>
            </w:rPr>
            <w:instrText xml:space="preserve">CITATION Die11 \l 1033 </w:instrText>
          </w:r>
          <w:r w:rsidR="00F51292" w:rsidRPr="00E96EFE">
            <w:rPr>
              <w:rFonts w:ascii="Times New Roman" w:eastAsia="Times New Roman" w:hAnsi="Times New Roman" w:cs="Times New Roman"/>
              <w:sz w:val="24"/>
              <w:szCs w:val="24"/>
            </w:rPr>
            <w:fldChar w:fldCharType="separate"/>
          </w:r>
          <w:r w:rsidR="00F41BA7">
            <w:rPr>
              <w:rFonts w:ascii="Times New Roman" w:eastAsia="Times New Roman" w:hAnsi="Times New Roman" w:cs="Times New Roman"/>
              <w:noProof/>
              <w:sz w:val="24"/>
              <w:szCs w:val="24"/>
            </w:rPr>
            <w:t xml:space="preserve"> </w:t>
          </w:r>
          <w:r w:rsidR="00F41BA7" w:rsidRPr="00F41BA7">
            <w:rPr>
              <w:rFonts w:ascii="Times New Roman" w:eastAsia="Times New Roman" w:hAnsi="Times New Roman" w:cs="Times New Roman"/>
              <w:noProof/>
              <w:sz w:val="24"/>
              <w:szCs w:val="24"/>
            </w:rPr>
            <w:t>(Dietrich, 2011)</w:t>
          </w:r>
          <w:r w:rsidR="00F51292" w:rsidRPr="00E96EFE">
            <w:rPr>
              <w:rFonts w:ascii="Times New Roman" w:eastAsia="Times New Roman" w:hAnsi="Times New Roman" w:cs="Times New Roman"/>
              <w:sz w:val="24"/>
              <w:szCs w:val="24"/>
            </w:rPr>
            <w:fldChar w:fldCharType="end"/>
          </w:r>
        </w:sdtContent>
      </w:sdt>
      <w:r w:rsidRPr="00491C54">
        <w:rPr>
          <w:rFonts w:ascii="Times New Roman" w:eastAsia="Times New Roman" w:hAnsi="Times New Roman" w:cs="Times New Roman"/>
          <w:sz w:val="24"/>
          <w:szCs w:val="24"/>
        </w:rPr>
        <w:t>.</w:t>
      </w:r>
      <w:r w:rsidR="00F9616C" w:rsidRPr="00E96EFE">
        <w:rPr>
          <w:rFonts w:ascii="Times New Roman" w:eastAsia="Times New Roman" w:hAnsi="Times New Roman" w:cs="Times New Roman"/>
          <w:sz w:val="24"/>
          <w:szCs w:val="24"/>
        </w:rPr>
        <w:t xml:space="preserve"> </w:t>
      </w:r>
      <w:r w:rsidR="00323917" w:rsidRPr="00E96EFE">
        <w:rPr>
          <w:rFonts w:ascii="Times New Roman" w:eastAsia="Times New Roman" w:hAnsi="Times New Roman" w:cs="Times New Roman"/>
          <w:sz w:val="24"/>
          <w:szCs w:val="24"/>
        </w:rPr>
        <w:t>So</w:t>
      </w:r>
      <w:r w:rsidRPr="00491C54">
        <w:rPr>
          <w:rFonts w:ascii="Times New Roman" w:eastAsia="Times New Roman" w:hAnsi="Times New Roman" w:cs="Times New Roman"/>
          <w:sz w:val="24"/>
          <w:szCs w:val="24"/>
        </w:rPr>
        <w:t>, the weak results found in this study do not mean that macroeconomic factors or corporate governance are not important. It means that these factors alone did not strongly explain ROA in this sample.</w:t>
      </w:r>
      <w:r w:rsidR="00F9616C" w:rsidRPr="00E96EFE">
        <w:rPr>
          <w:rFonts w:ascii="Times New Roman" w:eastAsia="Times New Roman" w:hAnsi="Times New Roman" w:cs="Times New Roman"/>
          <w:sz w:val="24"/>
          <w:szCs w:val="24"/>
        </w:rPr>
        <w:t xml:space="preserve"> </w:t>
      </w:r>
      <w:r w:rsidRPr="00491C54">
        <w:rPr>
          <w:rFonts w:ascii="Times New Roman" w:eastAsia="Times New Roman" w:hAnsi="Times New Roman" w:cs="Times New Roman"/>
          <w:sz w:val="24"/>
          <w:szCs w:val="24"/>
        </w:rPr>
        <w:t>Bank profitability may also be affected by other factors such as bank size, risk, management decisions, operating costs, lending quality</w:t>
      </w:r>
      <w:r w:rsidR="00F9616C" w:rsidRPr="00E96EFE">
        <w:rPr>
          <w:rFonts w:ascii="Times New Roman" w:eastAsia="Times New Roman" w:hAnsi="Times New Roman" w:cs="Times New Roman"/>
          <w:sz w:val="24"/>
          <w:szCs w:val="24"/>
        </w:rPr>
        <w:t>,</w:t>
      </w:r>
      <w:r w:rsidRPr="00491C54">
        <w:rPr>
          <w:rFonts w:ascii="Times New Roman" w:eastAsia="Times New Roman" w:hAnsi="Times New Roman" w:cs="Times New Roman"/>
          <w:sz w:val="24"/>
          <w:szCs w:val="24"/>
        </w:rPr>
        <w:t xml:space="preserve"> and competition.</w:t>
      </w:r>
      <w:r w:rsidR="004A755B" w:rsidRPr="00E96EFE">
        <w:rPr>
          <w:rFonts w:ascii="Times New Roman" w:eastAsia="Times New Roman" w:hAnsi="Times New Roman" w:cs="Times New Roman"/>
          <w:sz w:val="24"/>
          <w:szCs w:val="24"/>
        </w:rPr>
        <w:tab/>
        <w:t>`</w:t>
      </w:r>
    </w:p>
    <w:p w14:paraId="3CE4A035" w14:textId="77777777" w:rsidR="00632637" w:rsidRPr="00E96EFE" w:rsidRDefault="00F61A69" w:rsidP="00E96EFE">
      <w:pPr>
        <w:spacing w:before="100" w:beforeAutospacing="1" w:after="100" w:afterAutospacing="1" w:line="240" w:lineRule="auto"/>
        <w:jc w:val="both"/>
        <w:rPr>
          <w:rFonts w:ascii="Times New Roman" w:eastAsia="Times New Roman" w:hAnsi="Times New Roman" w:cs="Times New Roman"/>
          <w:sz w:val="24"/>
          <w:szCs w:val="24"/>
        </w:rPr>
      </w:pPr>
      <w:r w:rsidRPr="00F61A69">
        <w:rPr>
          <w:rFonts w:ascii="Times New Roman" w:eastAsia="Times New Roman" w:hAnsi="Times New Roman" w:cs="Times New Roman"/>
          <w:sz w:val="24"/>
          <w:szCs w:val="24"/>
        </w:rPr>
        <w:lastRenderedPageBreak/>
        <w:t>The results show that interest rate had the strongest relationship with ROA. The coefficient was about 0.808</w:t>
      </w:r>
      <w:r w:rsidR="00CB63F3" w:rsidRPr="00E96EFE">
        <w:rPr>
          <w:rFonts w:ascii="Times New Roman" w:eastAsia="Times New Roman" w:hAnsi="Times New Roman" w:cs="Times New Roman"/>
          <w:sz w:val="24"/>
          <w:szCs w:val="24"/>
        </w:rPr>
        <w:t>,</w:t>
      </w:r>
      <w:r w:rsidRPr="00F61A69">
        <w:rPr>
          <w:rFonts w:ascii="Times New Roman" w:eastAsia="Times New Roman" w:hAnsi="Times New Roman" w:cs="Times New Roman"/>
          <w:sz w:val="24"/>
          <w:szCs w:val="24"/>
        </w:rPr>
        <w:t xml:space="preserve"> and the p-value was about 0.066. This means that interest rate had a positive relationship with ROA, but the result was not significant at the 5% level because the p-value was above 0.05. </w:t>
      </w:r>
      <w:r w:rsidR="00CB63F3" w:rsidRPr="00E96EFE">
        <w:rPr>
          <w:rFonts w:ascii="Times New Roman" w:eastAsia="Times New Roman" w:hAnsi="Times New Roman" w:cs="Times New Roman"/>
          <w:sz w:val="24"/>
          <w:szCs w:val="24"/>
        </w:rPr>
        <w:t>But</w:t>
      </w:r>
      <w:r w:rsidRPr="00F61A69">
        <w:rPr>
          <w:rFonts w:ascii="Times New Roman" w:eastAsia="Times New Roman" w:hAnsi="Times New Roman" w:cs="Times New Roman"/>
          <w:sz w:val="24"/>
          <w:szCs w:val="24"/>
        </w:rPr>
        <w:t xml:space="preserve"> it showed weak evidence at the 10% level because the p-value was below 0.10. This suggests that when interest rates increased, ROA also tended to increase. One possible reason is that banks may earn more from loans when interest rates are higher. However, higher interest rates can also reduce borrowing and make loan repayment more difficult for customers. </w:t>
      </w:r>
    </w:p>
    <w:p w14:paraId="735FAEEC" w14:textId="21936781" w:rsidR="00C64CE2" w:rsidRPr="00E96EFE" w:rsidRDefault="00F61A69" w:rsidP="00E96EFE">
      <w:pPr>
        <w:spacing w:before="100" w:beforeAutospacing="1" w:after="100" w:afterAutospacing="1" w:line="240" w:lineRule="auto"/>
        <w:jc w:val="both"/>
        <w:rPr>
          <w:rFonts w:ascii="Times New Roman" w:eastAsia="Times New Roman" w:hAnsi="Times New Roman" w:cs="Times New Roman"/>
          <w:sz w:val="24"/>
          <w:szCs w:val="24"/>
        </w:rPr>
      </w:pPr>
      <w:r w:rsidRPr="00F61A69">
        <w:rPr>
          <w:rFonts w:ascii="Times New Roman" w:eastAsia="Times New Roman" w:hAnsi="Times New Roman" w:cs="Times New Roman"/>
          <w:sz w:val="24"/>
          <w:szCs w:val="24"/>
        </w:rPr>
        <w:t>Inflation also had a positive relationship with ROA. The coefficient was about 0.556</w:t>
      </w:r>
      <w:r w:rsidR="003540E8" w:rsidRPr="00E96EFE">
        <w:rPr>
          <w:rFonts w:ascii="Times New Roman" w:eastAsia="Times New Roman" w:hAnsi="Times New Roman" w:cs="Times New Roman"/>
          <w:sz w:val="24"/>
          <w:szCs w:val="24"/>
        </w:rPr>
        <w:t>,</w:t>
      </w:r>
      <w:r w:rsidRPr="00F61A69">
        <w:rPr>
          <w:rFonts w:ascii="Times New Roman" w:eastAsia="Times New Roman" w:hAnsi="Times New Roman" w:cs="Times New Roman"/>
          <w:sz w:val="24"/>
          <w:szCs w:val="24"/>
        </w:rPr>
        <w:t xml:space="preserve"> and the p-value was about 0.098. This result was not significant at the 5% level, but it showed weak </w:t>
      </w:r>
      <w:r w:rsidR="003540E8" w:rsidRPr="00E96EFE">
        <w:rPr>
          <w:rFonts w:ascii="Times New Roman" w:eastAsia="Times New Roman" w:hAnsi="Times New Roman" w:cs="Times New Roman"/>
          <w:sz w:val="24"/>
          <w:szCs w:val="24"/>
        </w:rPr>
        <w:t xml:space="preserve">positive </w:t>
      </w:r>
      <w:r w:rsidRPr="00F61A69">
        <w:rPr>
          <w:rFonts w:ascii="Times New Roman" w:eastAsia="Times New Roman" w:hAnsi="Times New Roman" w:cs="Times New Roman"/>
          <w:sz w:val="24"/>
          <w:szCs w:val="24"/>
        </w:rPr>
        <w:t>evidence at the 10% level. Inflation may help banks increase loan rates and fees, but it can also increase costs and create financial pressure for customers. Previous studies also show that macroeconomic factors can affect bank profitability</w:t>
      </w:r>
      <w:sdt>
        <w:sdtPr>
          <w:rPr>
            <w:rFonts w:ascii="Times New Roman" w:eastAsia="Times New Roman" w:hAnsi="Times New Roman" w:cs="Times New Roman"/>
            <w:sz w:val="24"/>
            <w:szCs w:val="24"/>
          </w:rPr>
          <w:id w:val="1930316636"/>
          <w:citation/>
        </w:sdtPr>
        <w:sdtEndPr/>
        <w:sdtContent>
          <w:r w:rsidR="00766879" w:rsidRPr="00E96EFE">
            <w:rPr>
              <w:rFonts w:ascii="Times New Roman" w:eastAsia="Times New Roman" w:hAnsi="Times New Roman" w:cs="Times New Roman"/>
              <w:sz w:val="24"/>
              <w:szCs w:val="24"/>
            </w:rPr>
            <w:fldChar w:fldCharType="begin"/>
          </w:r>
          <w:r w:rsidR="007D0AA3">
            <w:rPr>
              <w:rFonts w:ascii="Times New Roman" w:eastAsia="Times New Roman" w:hAnsi="Times New Roman" w:cs="Times New Roman"/>
              <w:sz w:val="24"/>
              <w:szCs w:val="24"/>
            </w:rPr>
            <w:instrText xml:space="preserve">CITATION Ath05 \l 1033 </w:instrText>
          </w:r>
          <w:r w:rsidR="00766879" w:rsidRPr="00E96EFE">
            <w:rPr>
              <w:rFonts w:ascii="Times New Roman" w:eastAsia="Times New Roman" w:hAnsi="Times New Roman" w:cs="Times New Roman"/>
              <w:sz w:val="24"/>
              <w:szCs w:val="24"/>
            </w:rPr>
            <w:fldChar w:fldCharType="separate"/>
          </w:r>
          <w:r w:rsidR="007D0AA3">
            <w:rPr>
              <w:rFonts w:ascii="Times New Roman" w:eastAsia="Times New Roman" w:hAnsi="Times New Roman" w:cs="Times New Roman"/>
              <w:noProof/>
              <w:sz w:val="24"/>
              <w:szCs w:val="24"/>
            </w:rPr>
            <w:t xml:space="preserve"> </w:t>
          </w:r>
          <w:r w:rsidR="007D0AA3" w:rsidRPr="007D0AA3">
            <w:rPr>
              <w:rFonts w:ascii="Times New Roman" w:eastAsia="Times New Roman" w:hAnsi="Times New Roman" w:cs="Times New Roman"/>
              <w:noProof/>
              <w:sz w:val="24"/>
              <w:szCs w:val="24"/>
            </w:rPr>
            <w:t>(Athanasoglou, Panayiotis P., 2005)</w:t>
          </w:r>
          <w:r w:rsidR="00766879" w:rsidRPr="00E96EFE">
            <w:rPr>
              <w:rFonts w:ascii="Times New Roman" w:eastAsia="Times New Roman" w:hAnsi="Times New Roman" w:cs="Times New Roman"/>
              <w:sz w:val="24"/>
              <w:szCs w:val="24"/>
            </w:rPr>
            <w:fldChar w:fldCharType="end"/>
          </w:r>
        </w:sdtContent>
      </w:sdt>
      <w:r w:rsidRPr="00F61A69">
        <w:rPr>
          <w:rFonts w:ascii="Times New Roman" w:eastAsia="Times New Roman" w:hAnsi="Times New Roman" w:cs="Times New Roman"/>
          <w:sz w:val="24"/>
          <w:szCs w:val="24"/>
        </w:rPr>
        <w:t xml:space="preserve">. </w:t>
      </w:r>
      <w:r w:rsidR="00E572BE" w:rsidRPr="00E96EFE">
        <w:rPr>
          <w:rFonts w:ascii="Times New Roman" w:eastAsia="Times New Roman" w:hAnsi="Times New Roman" w:cs="Times New Roman"/>
          <w:sz w:val="24"/>
          <w:szCs w:val="24"/>
        </w:rPr>
        <w:t xml:space="preserve"> </w:t>
      </w:r>
      <w:r w:rsidRPr="00F61A69">
        <w:rPr>
          <w:rFonts w:ascii="Times New Roman" w:eastAsia="Times New Roman" w:hAnsi="Times New Roman" w:cs="Times New Roman"/>
          <w:sz w:val="24"/>
          <w:szCs w:val="24"/>
        </w:rPr>
        <w:t xml:space="preserve">GDP growth showed almost no relationship with ROA. The coefficient was about </w:t>
      </w:r>
      <w:r w:rsidR="00F66B4B" w:rsidRPr="00E96EFE">
        <w:rPr>
          <w:rFonts w:ascii="Times New Roman" w:eastAsia="Times New Roman" w:hAnsi="Times New Roman" w:cs="Times New Roman"/>
          <w:sz w:val="24"/>
          <w:szCs w:val="24"/>
        </w:rPr>
        <w:t>-</w:t>
      </w:r>
      <w:r w:rsidRPr="00F61A69">
        <w:rPr>
          <w:rFonts w:ascii="Times New Roman" w:eastAsia="Times New Roman" w:hAnsi="Times New Roman" w:cs="Times New Roman"/>
          <w:sz w:val="24"/>
          <w:szCs w:val="24"/>
        </w:rPr>
        <w:t>0.024</w:t>
      </w:r>
      <w:r w:rsidR="00F66B4B" w:rsidRPr="00E96EFE">
        <w:rPr>
          <w:rFonts w:ascii="Times New Roman" w:eastAsia="Times New Roman" w:hAnsi="Times New Roman" w:cs="Times New Roman"/>
          <w:sz w:val="24"/>
          <w:szCs w:val="24"/>
        </w:rPr>
        <w:t>,</w:t>
      </w:r>
      <w:r w:rsidRPr="00F61A69">
        <w:rPr>
          <w:rFonts w:ascii="Times New Roman" w:eastAsia="Times New Roman" w:hAnsi="Times New Roman" w:cs="Times New Roman"/>
          <w:sz w:val="24"/>
          <w:szCs w:val="24"/>
        </w:rPr>
        <w:t xml:space="preserve"> and the p-value was about 0.901. This means that GDP growth was not statistically significant in this study.</w:t>
      </w:r>
      <w:r w:rsidR="00C64CE2" w:rsidRPr="00E96EFE">
        <w:rPr>
          <w:rFonts w:ascii="Times New Roman" w:eastAsia="Times New Roman" w:hAnsi="Times New Roman" w:cs="Times New Roman"/>
          <w:sz w:val="24"/>
          <w:szCs w:val="24"/>
        </w:rPr>
        <w:t xml:space="preserve"> D</w:t>
      </w:r>
      <w:r w:rsidRPr="00F61A69">
        <w:rPr>
          <w:rFonts w:ascii="Times New Roman" w:eastAsia="Times New Roman" w:hAnsi="Times New Roman" w:cs="Times New Roman"/>
          <w:sz w:val="24"/>
          <w:szCs w:val="24"/>
        </w:rPr>
        <w:t>ifferent studies can give different results because they use different countries, banks, time periods</w:t>
      </w:r>
      <w:r w:rsidR="00C64CE2" w:rsidRPr="00E96EFE">
        <w:rPr>
          <w:rFonts w:ascii="Times New Roman" w:eastAsia="Times New Roman" w:hAnsi="Times New Roman" w:cs="Times New Roman"/>
          <w:sz w:val="24"/>
          <w:szCs w:val="24"/>
        </w:rPr>
        <w:t>,</w:t>
      </w:r>
      <w:r w:rsidRPr="00F61A69">
        <w:rPr>
          <w:rFonts w:ascii="Times New Roman" w:eastAsia="Times New Roman" w:hAnsi="Times New Roman" w:cs="Times New Roman"/>
          <w:sz w:val="24"/>
          <w:szCs w:val="24"/>
        </w:rPr>
        <w:t xml:space="preserve"> and methods. </w:t>
      </w:r>
    </w:p>
    <w:p w14:paraId="360BBBD2" w14:textId="09BD1179" w:rsidR="00454EE7" w:rsidRPr="00F61A69" w:rsidRDefault="00F61A69" w:rsidP="00E96EFE">
      <w:pPr>
        <w:spacing w:before="100" w:beforeAutospacing="1" w:after="100" w:afterAutospacing="1" w:line="240" w:lineRule="auto"/>
        <w:jc w:val="both"/>
        <w:rPr>
          <w:rFonts w:ascii="Times New Roman" w:eastAsia="Times New Roman" w:hAnsi="Times New Roman" w:cs="Times New Roman"/>
          <w:sz w:val="24"/>
          <w:szCs w:val="24"/>
        </w:rPr>
      </w:pPr>
      <w:r w:rsidRPr="00F61A69">
        <w:rPr>
          <w:rFonts w:ascii="Times New Roman" w:eastAsia="Times New Roman" w:hAnsi="Times New Roman" w:cs="Times New Roman"/>
          <w:sz w:val="24"/>
          <w:szCs w:val="24"/>
        </w:rPr>
        <w:t xml:space="preserve">Board size also showed a weak relationship with ROA. The coefficient was about </w:t>
      </w:r>
      <w:r w:rsidR="0078308A" w:rsidRPr="00E96EFE">
        <w:rPr>
          <w:rFonts w:ascii="Times New Roman" w:eastAsia="Times New Roman" w:hAnsi="Times New Roman" w:cs="Times New Roman"/>
          <w:sz w:val="24"/>
          <w:szCs w:val="24"/>
        </w:rPr>
        <w:t>-</w:t>
      </w:r>
      <w:r w:rsidRPr="00F61A69">
        <w:rPr>
          <w:rFonts w:ascii="Times New Roman" w:eastAsia="Times New Roman" w:hAnsi="Times New Roman" w:cs="Times New Roman"/>
          <w:sz w:val="24"/>
          <w:szCs w:val="24"/>
        </w:rPr>
        <w:t>0.0028</w:t>
      </w:r>
      <w:r w:rsidR="0078308A" w:rsidRPr="00E96EFE">
        <w:rPr>
          <w:rFonts w:ascii="Times New Roman" w:eastAsia="Times New Roman" w:hAnsi="Times New Roman" w:cs="Times New Roman"/>
          <w:sz w:val="24"/>
          <w:szCs w:val="24"/>
        </w:rPr>
        <w:t>,</w:t>
      </w:r>
      <w:r w:rsidRPr="00F61A69">
        <w:rPr>
          <w:rFonts w:ascii="Times New Roman" w:eastAsia="Times New Roman" w:hAnsi="Times New Roman" w:cs="Times New Roman"/>
          <w:sz w:val="24"/>
          <w:szCs w:val="24"/>
        </w:rPr>
        <w:t xml:space="preserve"> and the p-value was about 0.548. This means that board size was not statistically significant. Adams and Mehran (2012) found a positive relationship between larger boards and bank performance</w:t>
      </w:r>
      <w:r w:rsidR="003818F7" w:rsidRPr="00E96EFE">
        <w:rPr>
          <w:rFonts w:ascii="Times New Roman" w:eastAsia="Times New Roman" w:hAnsi="Times New Roman" w:cs="Times New Roman"/>
          <w:sz w:val="24"/>
          <w:szCs w:val="24"/>
        </w:rPr>
        <w:t>;</w:t>
      </w:r>
      <w:r w:rsidRPr="00F61A69">
        <w:rPr>
          <w:rFonts w:ascii="Times New Roman" w:eastAsia="Times New Roman" w:hAnsi="Times New Roman" w:cs="Times New Roman"/>
          <w:sz w:val="24"/>
          <w:szCs w:val="24"/>
        </w:rPr>
        <w:t xml:space="preserve"> </w:t>
      </w:r>
      <w:r w:rsidR="003818F7" w:rsidRPr="00E96EFE">
        <w:rPr>
          <w:rFonts w:ascii="Times New Roman" w:eastAsia="Times New Roman" w:hAnsi="Times New Roman" w:cs="Times New Roman"/>
          <w:sz w:val="24"/>
          <w:szCs w:val="24"/>
        </w:rPr>
        <w:t xml:space="preserve">on the other hand, </w:t>
      </w:r>
      <w:r w:rsidRPr="00F61A69">
        <w:rPr>
          <w:rFonts w:ascii="Times New Roman" w:eastAsia="Times New Roman" w:hAnsi="Times New Roman" w:cs="Times New Roman"/>
          <w:sz w:val="24"/>
          <w:szCs w:val="24"/>
        </w:rPr>
        <w:t>Liang (2013) found a negative relationship. This shows that board size does not always have the same effect</w:t>
      </w:r>
      <w:sdt>
        <w:sdtPr>
          <w:rPr>
            <w:rFonts w:ascii="Times New Roman" w:eastAsia="Times New Roman" w:hAnsi="Times New Roman" w:cs="Times New Roman"/>
            <w:sz w:val="24"/>
            <w:szCs w:val="24"/>
          </w:rPr>
          <w:id w:val="-1233781681"/>
          <w:citation/>
        </w:sdtPr>
        <w:sdtEndPr/>
        <w:sdtContent>
          <w:r w:rsidR="0090765B" w:rsidRPr="00E96EFE">
            <w:rPr>
              <w:rFonts w:ascii="Times New Roman" w:eastAsia="Times New Roman" w:hAnsi="Times New Roman" w:cs="Times New Roman"/>
              <w:sz w:val="24"/>
              <w:szCs w:val="24"/>
            </w:rPr>
            <w:fldChar w:fldCharType="begin"/>
          </w:r>
          <w:r w:rsidR="00D908D8">
            <w:rPr>
              <w:rFonts w:ascii="Times New Roman" w:eastAsia="Times New Roman" w:hAnsi="Times New Roman" w:cs="Times New Roman"/>
              <w:sz w:val="24"/>
              <w:szCs w:val="24"/>
            </w:rPr>
            <w:instrText xml:space="preserve">CITATION Ren12 \m QiL13 \l 1033 </w:instrText>
          </w:r>
          <w:r w:rsidR="0090765B" w:rsidRPr="00E96EFE">
            <w:rPr>
              <w:rFonts w:ascii="Times New Roman" w:eastAsia="Times New Roman" w:hAnsi="Times New Roman" w:cs="Times New Roman"/>
              <w:sz w:val="24"/>
              <w:szCs w:val="24"/>
            </w:rPr>
            <w:fldChar w:fldCharType="separate"/>
          </w:r>
          <w:r w:rsidR="00D908D8">
            <w:rPr>
              <w:rFonts w:ascii="Times New Roman" w:eastAsia="Times New Roman" w:hAnsi="Times New Roman" w:cs="Times New Roman"/>
              <w:noProof/>
              <w:sz w:val="24"/>
              <w:szCs w:val="24"/>
            </w:rPr>
            <w:t xml:space="preserve"> </w:t>
          </w:r>
          <w:r w:rsidR="00D908D8" w:rsidRPr="00D908D8">
            <w:rPr>
              <w:rFonts w:ascii="Times New Roman" w:eastAsia="Times New Roman" w:hAnsi="Times New Roman" w:cs="Times New Roman"/>
              <w:noProof/>
              <w:sz w:val="24"/>
              <w:szCs w:val="24"/>
            </w:rPr>
            <w:t>(Adams &amp; Mehran, 2012; Qi Liang, 2013)</w:t>
          </w:r>
          <w:r w:rsidR="0090765B" w:rsidRPr="00E96EFE">
            <w:rPr>
              <w:rFonts w:ascii="Times New Roman" w:eastAsia="Times New Roman" w:hAnsi="Times New Roman" w:cs="Times New Roman"/>
              <w:sz w:val="24"/>
              <w:szCs w:val="24"/>
            </w:rPr>
            <w:fldChar w:fldCharType="end"/>
          </w:r>
        </w:sdtContent>
      </w:sdt>
      <w:r w:rsidRPr="00F61A69">
        <w:rPr>
          <w:rFonts w:ascii="Times New Roman" w:eastAsia="Times New Roman" w:hAnsi="Times New Roman" w:cs="Times New Roman"/>
          <w:sz w:val="24"/>
          <w:szCs w:val="24"/>
        </w:rPr>
        <w:t xml:space="preserve">. </w:t>
      </w:r>
      <w:r w:rsidR="00E572BE" w:rsidRPr="00E96EFE">
        <w:rPr>
          <w:rFonts w:ascii="Times New Roman" w:eastAsia="Times New Roman" w:hAnsi="Times New Roman" w:cs="Times New Roman"/>
          <w:sz w:val="24"/>
          <w:szCs w:val="24"/>
        </w:rPr>
        <w:t xml:space="preserve"> </w:t>
      </w:r>
      <w:r w:rsidRPr="00F61A69">
        <w:rPr>
          <w:rFonts w:ascii="Times New Roman" w:eastAsia="Times New Roman" w:hAnsi="Times New Roman" w:cs="Times New Roman"/>
          <w:sz w:val="24"/>
          <w:szCs w:val="24"/>
        </w:rPr>
        <w:t>Board independence had a positive coefficient of about 0.095, but the p-value was about 0.313.</w:t>
      </w:r>
      <w:r w:rsidR="00204744" w:rsidRPr="00E96EFE">
        <w:rPr>
          <w:rFonts w:ascii="Times New Roman" w:eastAsia="Times New Roman" w:hAnsi="Times New Roman" w:cs="Times New Roman"/>
          <w:sz w:val="24"/>
          <w:szCs w:val="24"/>
        </w:rPr>
        <w:t xml:space="preserve"> So</w:t>
      </w:r>
      <w:r w:rsidRPr="00F61A69">
        <w:rPr>
          <w:rFonts w:ascii="Times New Roman" w:eastAsia="Times New Roman" w:hAnsi="Times New Roman" w:cs="Times New Roman"/>
          <w:sz w:val="24"/>
          <w:szCs w:val="24"/>
        </w:rPr>
        <w:t>, the relationship was not statistically significant. Overall, interest rate and inflation showed positive relationships with ROA, but the evidence was weak. GDP growth, board size</w:t>
      </w:r>
      <w:r w:rsidR="009A31E0" w:rsidRPr="00E96EFE">
        <w:rPr>
          <w:rFonts w:ascii="Times New Roman" w:eastAsia="Times New Roman" w:hAnsi="Times New Roman" w:cs="Times New Roman"/>
          <w:sz w:val="24"/>
          <w:szCs w:val="24"/>
        </w:rPr>
        <w:t>,</w:t>
      </w:r>
      <w:r w:rsidRPr="00F61A69">
        <w:rPr>
          <w:rFonts w:ascii="Times New Roman" w:eastAsia="Times New Roman" w:hAnsi="Times New Roman" w:cs="Times New Roman"/>
          <w:sz w:val="24"/>
          <w:szCs w:val="24"/>
        </w:rPr>
        <w:t xml:space="preserve"> and board independence did not show significant relationships with ROA.</w:t>
      </w:r>
      <w:r w:rsidR="00E572BE" w:rsidRPr="00E96EFE">
        <w:rPr>
          <w:rFonts w:ascii="Times New Roman" w:eastAsia="Times New Roman" w:hAnsi="Times New Roman" w:cs="Times New Roman"/>
          <w:sz w:val="24"/>
          <w:szCs w:val="24"/>
        </w:rPr>
        <w:t xml:space="preserve"> </w:t>
      </w:r>
      <w:r w:rsidR="00A31BBB" w:rsidRPr="00E96EFE">
        <w:rPr>
          <w:rFonts w:ascii="Times New Roman" w:hAnsi="Times New Roman" w:cs="Times New Roman"/>
          <w:sz w:val="24"/>
          <w:szCs w:val="24"/>
        </w:rPr>
        <w:t>So</w:t>
      </w:r>
      <w:r w:rsidR="00454EE7" w:rsidRPr="00E96EFE">
        <w:rPr>
          <w:rFonts w:ascii="Times New Roman" w:hAnsi="Times New Roman" w:cs="Times New Roman"/>
          <w:sz w:val="24"/>
          <w:szCs w:val="24"/>
        </w:rPr>
        <w:t>, banks should consider economic conditions as well as internal factors such as risk management, cost control</w:t>
      </w:r>
      <w:r w:rsidR="00A31BBB" w:rsidRPr="00E96EFE">
        <w:rPr>
          <w:rFonts w:ascii="Times New Roman" w:hAnsi="Times New Roman" w:cs="Times New Roman"/>
          <w:sz w:val="24"/>
          <w:szCs w:val="24"/>
        </w:rPr>
        <w:t>,</w:t>
      </w:r>
      <w:r w:rsidR="00454EE7" w:rsidRPr="00E96EFE">
        <w:rPr>
          <w:rFonts w:ascii="Times New Roman" w:hAnsi="Times New Roman" w:cs="Times New Roman"/>
          <w:sz w:val="24"/>
          <w:szCs w:val="24"/>
        </w:rPr>
        <w:t xml:space="preserve"> and good corporate governance. Future studies can use more banks, more years</w:t>
      </w:r>
      <w:r w:rsidR="00A31BBB" w:rsidRPr="00E96EFE">
        <w:rPr>
          <w:rFonts w:ascii="Times New Roman" w:hAnsi="Times New Roman" w:cs="Times New Roman"/>
          <w:sz w:val="24"/>
          <w:szCs w:val="24"/>
        </w:rPr>
        <w:t>,</w:t>
      </w:r>
      <w:r w:rsidR="00454EE7" w:rsidRPr="00E96EFE">
        <w:rPr>
          <w:rFonts w:ascii="Times New Roman" w:hAnsi="Times New Roman" w:cs="Times New Roman"/>
          <w:sz w:val="24"/>
          <w:szCs w:val="24"/>
        </w:rPr>
        <w:t xml:space="preserve"> and more variables to provide stronger results.</w:t>
      </w:r>
    </w:p>
    <w:p w14:paraId="320FC522" w14:textId="0392371D" w:rsidR="00371715" w:rsidRPr="00E96EFE" w:rsidRDefault="00371715" w:rsidP="0022547C">
      <w:pPr>
        <w:pStyle w:val="Heading2"/>
      </w:pPr>
      <w:bookmarkStart w:id="51" w:name="_Toc239076695"/>
      <w:r w:rsidRPr="00E96EFE">
        <w:t>Recommendations</w:t>
      </w:r>
      <w:bookmarkEnd w:id="51"/>
    </w:p>
    <w:p w14:paraId="2FE77A68" w14:textId="77777777" w:rsidR="00371715" w:rsidRPr="00E96EFE" w:rsidRDefault="00371715" w:rsidP="00E96EFE">
      <w:pPr>
        <w:jc w:val="both"/>
        <w:rPr>
          <w:rFonts w:ascii="Times New Roman" w:hAnsi="Times New Roman" w:cs="Times New Roman"/>
          <w:sz w:val="24"/>
          <w:szCs w:val="24"/>
        </w:rPr>
      </w:pPr>
    </w:p>
    <w:p w14:paraId="34652F7C" w14:textId="47DD014A" w:rsidR="00371715" w:rsidRPr="00E96EFE" w:rsidRDefault="00371715" w:rsidP="00E96EFE">
      <w:pPr>
        <w:jc w:val="both"/>
        <w:rPr>
          <w:rFonts w:ascii="Times New Roman" w:hAnsi="Times New Roman" w:cs="Times New Roman"/>
          <w:sz w:val="24"/>
          <w:szCs w:val="24"/>
        </w:rPr>
      </w:pPr>
      <w:r w:rsidRPr="00E96EFE">
        <w:rPr>
          <w:rFonts w:ascii="Times New Roman" w:hAnsi="Times New Roman" w:cs="Times New Roman"/>
          <w:sz w:val="24"/>
          <w:szCs w:val="24"/>
        </w:rPr>
        <w:t>The results of this study provide some useful recommendations for bank managers.</w:t>
      </w:r>
      <w:r w:rsidR="00D15D74" w:rsidRPr="00E96EFE">
        <w:rPr>
          <w:rFonts w:ascii="Times New Roman" w:hAnsi="Times New Roman" w:cs="Times New Roman"/>
          <w:sz w:val="24"/>
          <w:szCs w:val="24"/>
        </w:rPr>
        <w:t xml:space="preserve"> </w:t>
      </w:r>
      <w:r w:rsidR="00A80491" w:rsidRPr="00E96EFE">
        <w:rPr>
          <w:rFonts w:ascii="Times New Roman" w:hAnsi="Times New Roman" w:cs="Times New Roman"/>
          <w:sz w:val="24"/>
          <w:szCs w:val="24"/>
        </w:rPr>
        <w:t>However, these recommendations should be used carefully because regression analysis shows relationships, but it does not always prove that one factor directly causes another</w:t>
      </w:r>
      <w:r w:rsidRPr="00E96EFE">
        <w:rPr>
          <w:rFonts w:ascii="Times New Roman" w:hAnsi="Times New Roman" w:cs="Times New Roman"/>
          <w:sz w:val="24"/>
          <w:szCs w:val="24"/>
        </w:rPr>
        <w:t>.</w:t>
      </w:r>
      <w:r w:rsidR="00D15D74" w:rsidRPr="00E96EFE">
        <w:rPr>
          <w:rFonts w:ascii="Times New Roman" w:hAnsi="Times New Roman" w:cs="Times New Roman"/>
          <w:sz w:val="24"/>
          <w:szCs w:val="24"/>
        </w:rPr>
        <w:t xml:space="preserve"> </w:t>
      </w:r>
      <w:r w:rsidRPr="00E96EFE">
        <w:rPr>
          <w:rFonts w:ascii="Times New Roman" w:hAnsi="Times New Roman" w:cs="Times New Roman"/>
          <w:sz w:val="24"/>
          <w:szCs w:val="24"/>
        </w:rPr>
        <w:t>First, bank managers should closely watch changes in interest rates.</w:t>
      </w:r>
      <w:r w:rsidR="00F604EB" w:rsidRPr="00E96EFE">
        <w:rPr>
          <w:rFonts w:ascii="Times New Roman" w:hAnsi="Times New Roman" w:cs="Times New Roman"/>
          <w:sz w:val="24"/>
          <w:szCs w:val="24"/>
        </w:rPr>
        <w:t xml:space="preserve"> </w:t>
      </w:r>
      <w:r w:rsidRPr="00E96EFE">
        <w:rPr>
          <w:rFonts w:ascii="Times New Roman" w:hAnsi="Times New Roman" w:cs="Times New Roman"/>
          <w:sz w:val="24"/>
          <w:szCs w:val="24"/>
        </w:rPr>
        <w:t xml:space="preserve">Interest </w:t>
      </w:r>
      <w:r w:rsidR="00F604EB" w:rsidRPr="00E96EFE">
        <w:rPr>
          <w:rFonts w:ascii="Times New Roman" w:hAnsi="Times New Roman" w:cs="Times New Roman"/>
          <w:sz w:val="24"/>
          <w:szCs w:val="24"/>
        </w:rPr>
        <w:t>rates</w:t>
      </w:r>
      <w:r w:rsidRPr="00E96EFE">
        <w:rPr>
          <w:rFonts w:ascii="Times New Roman" w:hAnsi="Times New Roman" w:cs="Times New Roman"/>
          <w:sz w:val="24"/>
          <w:szCs w:val="24"/>
        </w:rPr>
        <w:t xml:space="preserve"> showed the strongest relationship with ROA in this study.</w:t>
      </w:r>
      <w:r w:rsidR="00F604EB" w:rsidRPr="00E96EFE">
        <w:rPr>
          <w:rFonts w:ascii="Times New Roman" w:hAnsi="Times New Roman" w:cs="Times New Roman"/>
          <w:sz w:val="24"/>
          <w:szCs w:val="24"/>
        </w:rPr>
        <w:t xml:space="preserve"> </w:t>
      </w:r>
      <w:r w:rsidRPr="00E96EFE">
        <w:rPr>
          <w:rFonts w:ascii="Times New Roman" w:hAnsi="Times New Roman" w:cs="Times New Roman"/>
          <w:sz w:val="24"/>
          <w:szCs w:val="24"/>
        </w:rPr>
        <w:t>Managers should regularly examine how higher or lower interest rates may affect lending income, deposit costs, customer borrowing</w:t>
      </w:r>
      <w:r w:rsidR="00F604EB" w:rsidRPr="00E96EFE">
        <w:rPr>
          <w:rFonts w:ascii="Times New Roman" w:hAnsi="Times New Roman" w:cs="Times New Roman"/>
          <w:sz w:val="24"/>
          <w:szCs w:val="24"/>
        </w:rPr>
        <w:t>,</w:t>
      </w:r>
      <w:r w:rsidRPr="00E96EFE">
        <w:rPr>
          <w:rFonts w:ascii="Times New Roman" w:hAnsi="Times New Roman" w:cs="Times New Roman"/>
          <w:sz w:val="24"/>
          <w:szCs w:val="24"/>
        </w:rPr>
        <w:t xml:space="preserve"> and loan repayments.</w:t>
      </w:r>
      <w:r w:rsidR="000B49D2" w:rsidRPr="00E96EFE">
        <w:rPr>
          <w:rFonts w:ascii="Times New Roman" w:hAnsi="Times New Roman" w:cs="Times New Roman"/>
          <w:sz w:val="24"/>
          <w:szCs w:val="24"/>
        </w:rPr>
        <w:t xml:space="preserve"> </w:t>
      </w:r>
      <w:r w:rsidRPr="00E96EFE">
        <w:rPr>
          <w:rFonts w:ascii="Times New Roman" w:hAnsi="Times New Roman" w:cs="Times New Roman"/>
          <w:sz w:val="24"/>
          <w:szCs w:val="24"/>
        </w:rPr>
        <w:t>Managers should not believe that higher interest rates will always increase bank profits.</w:t>
      </w:r>
      <w:r w:rsidR="000B49D2" w:rsidRPr="00E96EFE">
        <w:rPr>
          <w:rFonts w:ascii="Times New Roman" w:hAnsi="Times New Roman" w:cs="Times New Roman"/>
          <w:sz w:val="24"/>
          <w:szCs w:val="24"/>
        </w:rPr>
        <w:t xml:space="preserve"> </w:t>
      </w:r>
      <w:r w:rsidRPr="00E96EFE">
        <w:rPr>
          <w:rFonts w:ascii="Times New Roman" w:hAnsi="Times New Roman" w:cs="Times New Roman"/>
          <w:sz w:val="24"/>
          <w:szCs w:val="24"/>
        </w:rPr>
        <w:t>Higher interest rates may help banks earn more from loans, but they may also reduce customer borrowing and increase the risk of missed repayments.</w:t>
      </w:r>
      <w:r w:rsidR="000B49D2" w:rsidRPr="00E96EFE">
        <w:rPr>
          <w:rFonts w:ascii="Times New Roman" w:hAnsi="Times New Roman" w:cs="Times New Roman"/>
          <w:sz w:val="24"/>
          <w:szCs w:val="24"/>
        </w:rPr>
        <w:t xml:space="preserve"> B</w:t>
      </w:r>
      <w:r w:rsidRPr="00E96EFE">
        <w:rPr>
          <w:rFonts w:ascii="Times New Roman" w:hAnsi="Times New Roman" w:cs="Times New Roman"/>
          <w:sz w:val="24"/>
          <w:szCs w:val="24"/>
        </w:rPr>
        <w:t>anks should also closely watch inflation.</w:t>
      </w:r>
      <w:r w:rsidR="000B49D2" w:rsidRPr="00E96EFE">
        <w:rPr>
          <w:rFonts w:ascii="Times New Roman" w:hAnsi="Times New Roman" w:cs="Times New Roman"/>
          <w:sz w:val="24"/>
          <w:szCs w:val="24"/>
        </w:rPr>
        <w:t xml:space="preserve"> </w:t>
      </w:r>
      <w:r w:rsidRPr="00E96EFE">
        <w:rPr>
          <w:rFonts w:ascii="Times New Roman" w:hAnsi="Times New Roman" w:cs="Times New Roman"/>
          <w:sz w:val="24"/>
          <w:szCs w:val="24"/>
        </w:rPr>
        <w:t>Inflation showed a positive relationship with ROA, although the statistical evidence was weak.</w:t>
      </w:r>
      <w:r w:rsidR="000B49D2" w:rsidRPr="00E96EFE">
        <w:rPr>
          <w:rFonts w:ascii="Times New Roman" w:hAnsi="Times New Roman" w:cs="Times New Roman"/>
          <w:sz w:val="24"/>
          <w:szCs w:val="24"/>
        </w:rPr>
        <w:t xml:space="preserve"> </w:t>
      </w:r>
      <w:r w:rsidRPr="00E96EFE">
        <w:rPr>
          <w:rFonts w:ascii="Times New Roman" w:hAnsi="Times New Roman" w:cs="Times New Roman"/>
          <w:sz w:val="24"/>
          <w:szCs w:val="24"/>
        </w:rPr>
        <w:t>High inflation can increase bank costs. It can increase wages, technology costs, property costs</w:t>
      </w:r>
      <w:r w:rsidR="000B49D2" w:rsidRPr="00E96EFE">
        <w:rPr>
          <w:rFonts w:ascii="Times New Roman" w:hAnsi="Times New Roman" w:cs="Times New Roman"/>
          <w:sz w:val="24"/>
          <w:szCs w:val="24"/>
        </w:rPr>
        <w:t>,</w:t>
      </w:r>
      <w:r w:rsidRPr="00E96EFE">
        <w:rPr>
          <w:rFonts w:ascii="Times New Roman" w:hAnsi="Times New Roman" w:cs="Times New Roman"/>
          <w:sz w:val="24"/>
          <w:szCs w:val="24"/>
        </w:rPr>
        <w:t xml:space="preserve"> and other operating expenses.</w:t>
      </w:r>
      <w:r w:rsidR="000B49D2" w:rsidRPr="00E96EFE">
        <w:rPr>
          <w:rFonts w:ascii="Times New Roman" w:hAnsi="Times New Roman" w:cs="Times New Roman"/>
          <w:sz w:val="24"/>
          <w:szCs w:val="24"/>
        </w:rPr>
        <w:t xml:space="preserve"> </w:t>
      </w:r>
      <w:r w:rsidRPr="00E96EFE">
        <w:rPr>
          <w:rFonts w:ascii="Times New Roman" w:hAnsi="Times New Roman" w:cs="Times New Roman"/>
          <w:sz w:val="24"/>
          <w:szCs w:val="24"/>
        </w:rPr>
        <w:t xml:space="preserve">High inflation can also reduce </w:t>
      </w:r>
      <w:r w:rsidR="00E96EFE">
        <w:rPr>
          <w:rFonts w:ascii="Times New Roman" w:hAnsi="Times New Roman" w:cs="Times New Roman"/>
          <w:sz w:val="24"/>
          <w:szCs w:val="24"/>
        </w:rPr>
        <w:t>customers' spending power</w:t>
      </w:r>
      <w:r w:rsidRPr="00E96EFE">
        <w:rPr>
          <w:rFonts w:ascii="Times New Roman" w:hAnsi="Times New Roman" w:cs="Times New Roman"/>
          <w:sz w:val="24"/>
          <w:szCs w:val="24"/>
        </w:rPr>
        <w:t>.</w:t>
      </w:r>
    </w:p>
    <w:p w14:paraId="066584FE" w14:textId="4262A832" w:rsidR="00371715" w:rsidRPr="00E96EFE" w:rsidRDefault="000B49D2" w:rsidP="00E96EFE">
      <w:pPr>
        <w:jc w:val="both"/>
        <w:rPr>
          <w:rFonts w:ascii="Times New Roman" w:hAnsi="Times New Roman" w:cs="Times New Roman"/>
          <w:sz w:val="24"/>
          <w:szCs w:val="24"/>
        </w:rPr>
      </w:pPr>
      <w:r w:rsidRPr="00E96EFE">
        <w:rPr>
          <w:rFonts w:ascii="Times New Roman" w:hAnsi="Times New Roman" w:cs="Times New Roman"/>
          <w:sz w:val="24"/>
          <w:szCs w:val="24"/>
        </w:rPr>
        <w:lastRenderedPageBreak/>
        <w:t>B</w:t>
      </w:r>
      <w:r w:rsidR="00371715" w:rsidRPr="00E96EFE">
        <w:rPr>
          <w:rFonts w:ascii="Times New Roman" w:hAnsi="Times New Roman" w:cs="Times New Roman"/>
          <w:sz w:val="24"/>
          <w:szCs w:val="24"/>
        </w:rPr>
        <w:t>ank managers should not depend only on GDP growth when making decisions about future profitability.</w:t>
      </w:r>
      <w:r w:rsidRPr="00E96EFE">
        <w:rPr>
          <w:rFonts w:ascii="Times New Roman" w:hAnsi="Times New Roman" w:cs="Times New Roman"/>
          <w:sz w:val="24"/>
          <w:szCs w:val="24"/>
        </w:rPr>
        <w:t xml:space="preserve"> </w:t>
      </w:r>
      <w:r w:rsidR="00371715" w:rsidRPr="00E96EFE">
        <w:rPr>
          <w:rFonts w:ascii="Times New Roman" w:hAnsi="Times New Roman" w:cs="Times New Roman"/>
          <w:sz w:val="24"/>
          <w:szCs w:val="24"/>
        </w:rPr>
        <w:t>GDP growth showed almost no relationship with ROA in this study.</w:t>
      </w:r>
      <w:r w:rsidRPr="00E96EFE">
        <w:rPr>
          <w:rFonts w:ascii="Times New Roman" w:hAnsi="Times New Roman" w:cs="Times New Roman"/>
          <w:sz w:val="24"/>
          <w:szCs w:val="24"/>
        </w:rPr>
        <w:t xml:space="preserve"> </w:t>
      </w:r>
      <w:r w:rsidR="00371715" w:rsidRPr="00E96EFE">
        <w:rPr>
          <w:rFonts w:ascii="Times New Roman" w:hAnsi="Times New Roman" w:cs="Times New Roman"/>
          <w:sz w:val="24"/>
          <w:szCs w:val="24"/>
        </w:rPr>
        <w:t>A growing economy may create more business opportunities. However, economic growth does not always mean that every bank will become more profitable.</w:t>
      </w:r>
      <w:r w:rsidRPr="00E96EFE">
        <w:rPr>
          <w:rFonts w:ascii="Times New Roman" w:hAnsi="Times New Roman" w:cs="Times New Roman"/>
          <w:sz w:val="24"/>
          <w:szCs w:val="24"/>
        </w:rPr>
        <w:t xml:space="preserve"> </w:t>
      </w:r>
      <w:r w:rsidR="00371715" w:rsidRPr="00E96EFE">
        <w:rPr>
          <w:rFonts w:ascii="Times New Roman" w:hAnsi="Times New Roman" w:cs="Times New Roman"/>
          <w:sz w:val="24"/>
          <w:szCs w:val="24"/>
        </w:rPr>
        <w:t>Banks should also focus on their own internal factors.</w:t>
      </w:r>
      <w:r w:rsidRPr="00E96EFE">
        <w:rPr>
          <w:rFonts w:ascii="Times New Roman" w:hAnsi="Times New Roman" w:cs="Times New Roman"/>
          <w:sz w:val="24"/>
          <w:szCs w:val="24"/>
        </w:rPr>
        <w:t xml:space="preserve"> </w:t>
      </w:r>
      <w:r w:rsidR="00371715" w:rsidRPr="00E96EFE">
        <w:rPr>
          <w:rFonts w:ascii="Times New Roman" w:hAnsi="Times New Roman" w:cs="Times New Roman"/>
          <w:sz w:val="24"/>
          <w:szCs w:val="24"/>
        </w:rPr>
        <w:t>These can include cost control, credit quality, capital management, customer service, risk management</w:t>
      </w:r>
      <w:r w:rsidRPr="00E96EFE">
        <w:rPr>
          <w:rFonts w:ascii="Times New Roman" w:hAnsi="Times New Roman" w:cs="Times New Roman"/>
          <w:sz w:val="24"/>
          <w:szCs w:val="24"/>
        </w:rPr>
        <w:t>,</w:t>
      </w:r>
      <w:r w:rsidR="00371715" w:rsidRPr="00E96EFE">
        <w:rPr>
          <w:rFonts w:ascii="Times New Roman" w:hAnsi="Times New Roman" w:cs="Times New Roman"/>
          <w:sz w:val="24"/>
          <w:szCs w:val="24"/>
        </w:rPr>
        <w:t xml:space="preserve"> and operational efficiency.</w:t>
      </w:r>
      <w:r w:rsidRPr="00E96EFE">
        <w:rPr>
          <w:rFonts w:ascii="Times New Roman" w:hAnsi="Times New Roman" w:cs="Times New Roman"/>
          <w:sz w:val="24"/>
          <w:szCs w:val="24"/>
        </w:rPr>
        <w:t xml:space="preserve"> </w:t>
      </w:r>
      <w:r w:rsidR="00371715" w:rsidRPr="00E96EFE">
        <w:rPr>
          <w:rFonts w:ascii="Times New Roman" w:hAnsi="Times New Roman" w:cs="Times New Roman"/>
          <w:sz w:val="24"/>
          <w:szCs w:val="24"/>
        </w:rPr>
        <w:t>Previous research also shows that bank profitability is affected by many internal and external factors</w:t>
      </w:r>
      <w:sdt>
        <w:sdtPr>
          <w:rPr>
            <w:rFonts w:ascii="Times New Roman" w:hAnsi="Times New Roman" w:cs="Times New Roman"/>
            <w:sz w:val="24"/>
            <w:szCs w:val="24"/>
          </w:rPr>
          <w:id w:val="673388141"/>
          <w:citation/>
        </w:sdtPr>
        <w:sdtEndPr/>
        <w:sdtContent>
          <w:r w:rsidRPr="00E96EFE">
            <w:rPr>
              <w:rFonts w:ascii="Times New Roman" w:hAnsi="Times New Roman" w:cs="Times New Roman"/>
              <w:sz w:val="24"/>
              <w:szCs w:val="24"/>
            </w:rPr>
            <w:fldChar w:fldCharType="begin"/>
          </w:r>
          <w:r w:rsidR="007D0AA3">
            <w:rPr>
              <w:rFonts w:ascii="Times New Roman" w:hAnsi="Times New Roman" w:cs="Times New Roman"/>
              <w:sz w:val="24"/>
              <w:szCs w:val="24"/>
            </w:rPr>
            <w:instrText xml:space="preserve">CITATION Ath05 \l 1033 </w:instrText>
          </w:r>
          <w:r w:rsidRPr="00E96EFE">
            <w:rPr>
              <w:rFonts w:ascii="Times New Roman" w:hAnsi="Times New Roman" w:cs="Times New Roman"/>
              <w:sz w:val="24"/>
              <w:szCs w:val="24"/>
            </w:rPr>
            <w:fldChar w:fldCharType="separate"/>
          </w:r>
          <w:r w:rsidR="007D0AA3">
            <w:rPr>
              <w:rFonts w:ascii="Times New Roman" w:hAnsi="Times New Roman" w:cs="Times New Roman"/>
              <w:noProof/>
              <w:sz w:val="24"/>
              <w:szCs w:val="24"/>
            </w:rPr>
            <w:t xml:space="preserve"> </w:t>
          </w:r>
          <w:r w:rsidR="007D0AA3" w:rsidRPr="007D0AA3">
            <w:rPr>
              <w:rFonts w:ascii="Times New Roman" w:hAnsi="Times New Roman" w:cs="Times New Roman"/>
              <w:noProof/>
              <w:sz w:val="24"/>
              <w:szCs w:val="24"/>
            </w:rPr>
            <w:t>(Athanasoglou, Panayiotis P., 2005)</w:t>
          </w:r>
          <w:r w:rsidRPr="00E96EFE">
            <w:rPr>
              <w:rFonts w:ascii="Times New Roman" w:hAnsi="Times New Roman" w:cs="Times New Roman"/>
              <w:sz w:val="24"/>
              <w:szCs w:val="24"/>
            </w:rPr>
            <w:fldChar w:fldCharType="end"/>
          </w:r>
        </w:sdtContent>
      </w:sdt>
      <w:r w:rsidR="00371715" w:rsidRPr="00E96EFE">
        <w:rPr>
          <w:rFonts w:ascii="Times New Roman" w:hAnsi="Times New Roman" w:cs="Times New Roman"/>
          <w:sz w:val="24"/>
          <w:szCs w:val="24"/>
        </w:rPr>
        <w:t>.</w:t>
      </w:r>
    </w:p>
    <w:p w14:paraId="3A968EEC" w14:textId="19DABEA6" w:rsidR="00371715" w:rsidRPr="00E96EFE" w:rsidRDefault="000B49D2" w:rsidP="00E96EFE">
      <w:pPr>
        <w:jc w:val="both"/>
        <w:rPr>
          <w:rFonts w:ascii="Times New Roman" w:hAnsi="Times New Roman" w:cs="Times New Roman"/>
          <w:sz w:val="24"/>
          <w:szCs w:val="24"/>
        </w:rPr>
      </w:pPr>
      <w:r w:rsidRPr="00E96EFE">
        <w:rPr>
          <w:rFonts w:ascii="Times New Roman" w:hAnsi="Times New Roman" w:cs="Times New Roman"/>
          <w:sz w:val="24"/>
          <w:szCs w:val="24"/>
        </w:rPr>
        <w:t>B</w:t>
      </w:r>
      <w:r w:rsidR="00371715" w:rsidRPr="00E96EFE">
        <w:rPr>
          <w:rFonts w:ascii="Times New Roman" w:hAnsi="Times New Roman" w:cs="Times New Roman"/>
          <w:sz w:val="24"/>
          <w:szCs w:val="24"/>
        </w:rPr>
        <w:t>anks should not focus only on the number of directors on the board.</w:t>
      </w:r>
      <w:r w:rsidRPr="00E96EFE">
        <w:rPr>
          <w:rFonts w:ascii="Times New Roman" w:hAnsi="Times New Roman" w:cs="Times New Roman"/>
          <w:sz w:val="24"/>
          <w:szCs w:val="24"/>
        </w:rPr>
        <w:t xml:space="preserve"> </w:t>
      </w:r>
      <w:r w:rsidR="00371715" w:rsidRPr="00E96EFE">
        <w:rPr>
          <w:rFonts w:ascii="Times New Roman" w:hAnsi="Times New Roman" w:cs="Times New Roman"/>
          <w:sz w:val="24"/>
          <w:szCs w:val="24"/>
        </w:rPr>
        <w:t>This study did not find a significant relationship between board size and ROA.</w:t>
      </w:r>
      <w:r w:rsidRPr="00E96EFE">
        <w:rPr>
          <w:rFonts w:ascii="Times New Roman" w:hAnsi="Times New Roman" w:cs="Times New Roman"/>
          <w:sz w:val="24"/>
          <w:szCs w:val="24"/>
        </w:rPr>
        <w:t xml:space="preserve"> </w:t>
      </w:r>
      <w:r w:rsidR="00371715" w:rsidRPr="00E96EFE">
        <w:rPr>
          <w:rFonts w:ascii="Times New Roman" w:hAnsi="Times New Roman" w:cs="Times New Roman"/>
          <w:sz w:val="24"/>
          <w:szCs w:val="24"/>
        </w:rPr>
        <w:t xml:space="preserve">Previous research has also shown mixed results about board size </w:t>
      </w:r>
      <w:sdt>
        <w:sdtPr>
          <w:rPr>
            <w:rFonts w:ascii="Times New Roman" w:hAnsi="Times New Roman" w:cs="Times New Roman"/>
            <w:sz w:val="24"/>
            <w:szCs w:val="24"/>
          </w:rPr>
          <w:id w:val="-1391180934"/>
          <w:citation/>
        </w:sdtPr>
        <w:sdtEndPr/>
        <w:sdtContent>
          <w:r w:rsidR="00DE114A" w:rsidRPr="00E96EFE">
            <w:rPr>
              <w:rFonts w:ascii="Times New Roman" w:hAnsi="Times New Roman" w:cs="Times New Roman"/>
              <w:sz w:val="24"/>
              <w:szCs w:val="24"/>
            </w:rPr>
            <w:fldChar w:fldCharType="begin"/>
          </w:r>
          <w:r w:rsidR="00D908D8">
            <w:rPr>
              <w:rFonts w:ascii="Times New Roman" w:hAnsi="Times New Roman" w:cs="Times New Roman"/>
              <w:sz w:val="24"/>
              <w:szCs w:val="24"/>
            </w:rPr>
            <w:instrText xml:space="preserve">CITATION Ren12 \m QiL13 \l 1033 </w:instrText>
          </w:r>
          <w:r w:rsidR="00DE114A" w:rsidRPr="00E96EFE">
            <w:rPr>
              <w:rFonts w:ascii="Times New Roman" w:hAnsi="Times New Roman" w:cs="Times New Roman"/>
              <w:sz w:val="24"/>
              <w:szCs w:val="24"/>
            </w:rPr>
            <w:fldChar w:fldCharType="separate"/>
          </w:r>
          <w:r w:rsidR="00D908D8" w:rsidRPr="00D908D8">
            <w:rPr>
              <w:rFonts w:ascii="Times New Roman" w:hAnsi="Times New Roman" w:cs="Times New Roman"/>
              <w:noProof/>
              <w:sz w:val="24"/>
              <w:szCs w:val="24"/>
            </w:rPr>
            <w:t>(Adams &amp; Mehran, 2012; Qi Liang, 2013)</w:t>
          </w:r>
          <w:r w:rsidR="00DE114A" w:rsidRPr="00E96EFE">
            <w:rPr>
              <w:rFonts w:ascii="Times New Roman" w:hAnsi="Times New Roman" w:cs="Times New Roman"/>
              <w:sz w:val="24"/>
              <w:szCs w:val="24"/>
            </w:rPr>
            <w:fldChar w:fldCharType="end"/>
          </w:r>
        </w:sdtContent>
      </w:sdt>
      <w:r w:rsidR="00371715" w:rsidRPr="00E96EFE">
        <w:rPr>
          <w:rFonts w:ascii="Times New Roman" w:hAnsi="Times New Roman" w:cs="Times New Roman"/>
          <w:sz w:val="24"/>
          <w:szCs w:val="24"/>
        </w:rPr>
        <w:t>.</w:t>
      </w:r>
      <w:r w:rsidR="00392708" w:rsidRPr="00E96EFE">
        <w:rPr>
          <w:rFonts w:ascii="Times New Roman" w:hAnsi="Times New Roman" w:cs="Times New Roman"/>
          <w:sz w:val="24"/>
          <w:szCs w:val="24"/>
        </w:rPr>
        <w:t xml:space="preserve"> So</w:t>
      </w:r>
      <w:r w:rsidR="00371715" w:rsidRPr="00E96EFE">
        <w:rPr>
          <w:rFonts w:ascii="Times New Roman" w:hAnsi="Times New Roman" w:cs="Times New Roman"/>
          <w:sz w:val="24"/>
          <w:szCs w:val="24"/>
        </w:rPr>
        <w:t>, banks should focus more on the quality of directors.</w:t>
      </w:r>
    </w:p>
    <w:p w14:paraId="42CB3FB1" w14:textId="2BD9D6F2" w:rsidR="00371715" w:rsidRPr="00E96EFE" w:rsidRDefault="00392708" w:rsidP="00E96EFE">
      <w:pPr>
        <w:jc w:val="both"/>
        <w:rPr>
          <w:rFonts w:ascii="Times New Roman" w:hAnsi="Times New Roman" w:cs="Times New Roman"/>
          <w:sz w:val="24"/>
          <w:szCs w:val="24"/>
        </w:rPr>
      </w:pPr>
      <w:r w:rsidRPr="00E96EFE">
        <w:rPr>
          <w:rFonts w:ascii="Times New Roman" w:hAnsi="Times New Roman" w:cs="Times New Roman"/>
          <w:sz w:val="24"/>
          <w:szCs w:val="24"/>
        </w:rPr>
        <w:t>B</w:t>
      </w:r>
      <w:r w:rsidR="00371715" w:rsidRPr="00E96EFE">
        <w:rPr>
          <w:rFonts w:ascii="Times New Roman" w:hAnsi="Times New Roman" w:cs="Times New Roman"/>
          <w:sz w:val="24"/>
          <w:szCs w:val="24"/>
        </w:rPr>
        <w:t>anks should continue to support board independence.</w:t>
      </w:r>
      <w:r w:rsidRPr="00E96EFE">
        <w:rPr>
          <w:rFonts w:ascii="Times New Roman" w:hAnsi="Times New Roman" w:cs="Times New Roman"/>
          <w:sz w:val="24"/>
          <w:szCs w:val="24"/>
        </w:rPr>
        <w:t xml:space="preserve"> </w:t>
      </w:r>
      <w:r w:rsidR="00371715" w:rsidRPr="00E96EFE">
        <w:rPr>
          <w:rFonts w:ascii="Times New Roman" w:hAnsi="Times New Roman" w:cs="Times New Roman"/>
          <w:sz w:val="24"/>
          <w:szCs w:val="24"/>
        </w:rPr>
        <w:t>This study did not find a statistically significant relationship between board independence and ROA.</w:t>
      </w:r>
      <w:r w:rsidRPr="00E96EFE">
        <w:rPr>
          <w:rFonts w:ascii="Times New Roman" w:hAnsi="Times New Roman" w:cs="Times New Roman"/>
          <w:sz w:val="24"/>
          <w:szCs w:val="24"/>
        </w:rPr>
        <w:t xml:space="preserve"> </w:t>
      </w:r>
      <w:r w:rsidR="00371715" w:rsidRPr="00E96EFE">
        <w:rPr>
          <w:rFonts w:ascii="Times New Roman" w:hAnsi="Times New Roman" w:cs="Times New Roman"/>
          <w:sz w:val="24"/>
          <w:szCs w:val="24"/>
        </w:rPr>
        <w:t>However, independent directors can still play an important role.</w:t>
      </w:r>
      <w:r w:rsidRPr="00E96EFE">
        <w:rPr>
          <w:rFonts w:ascii="Times New Roman" w:hAnsi="Times New Roman" w:cs="Times New Roman"/>
          <w:sz w:val="24"/>
          <w:szCs w:val="24"/>
        </w:rPr>
        <w:t xml:space="preserve"> </w:t>
      </w:r>
      <w:r w:rsidR="00371715" w:rsidRPr="00E96EFE">
        <w:rPr>
          <w:rFonts w:ascii="Times New Roman" w:hAnsi="Times New Roman" w:cs="Times New Roman"/>
          <w:sz w:val="24"/>
          <w:szCs w:val="24"/>
        </w:rPr>
        <w:t>They can monitor managers, support transparency, improve accountability</w:t>
      </w:r>
      <w:r w:rsidR="007F562F" w:rsidRPr="00E96EFE">
        <w:rPr>
          <w:rFonts w:ascii="Times New Roman" w:hAnsi="Times New Roman" w:cs="Times New Roman"/>
          <w:sz w:val="24"/>
          <w:szCs w:val="24"/>
        </w:rPr>
        <w:t>,</w:t>
      </w:r>
      <w:r w:rsidR="00371715" w:rsidRPr="00E96EFE">
        <w:rPr>
          <w:rFonts w:ascii="Times New Roman" w:hAnsi="Times New Roman" w:cs="Times New Roman"/>
          <w:sz w:val="24"/>
          <w:szCs w:val="24"/>
        </w:rPr>
        <w:t xml:space="preserve"> and help control risk.</w:t>
      </w:r>
    </w:p>
    <w:p w14:paraId="798FFB71" w14:textId="77777777" w:rsidR="00833C21" w:rsidRPr="00E96EFE" w:rsidRDefault="00833C21" w:rsidP="00AB41A7">
      <w:pPr>
        <w:pStyle w:val="Heading1"/>
      </w:pPr>
      <w:bookmarkStart w:id="52" w:name="_Toc239076696"/>
      <w:r w:rsidRPr="00E96EFE">
        <w:t>Contribution to Theory and Knowledge</w:t>
      </w:r>
      <w:bookmarkEnd w:id="52"/>
    </w:p>
    <w:p w14:paraId="4A3DE5F9" w14:textId="33F58F00" w:rsidR="008649C4" w:rsidRPr="008649C4" w:rsidRDefault="008649C4" w:rsidP="00E96EFE">
      <w:pPr>
        <w:spacing w:before="100" w:beforeAutospacing="1" w:after="100" w:afterAutospacing="1" w:line="240" w:lineRule="auto"/>
        <w:jc w:val="both"/>
        <w:rPr>
          <w:rFonts w:ascii="Times New Roman" w:eastAsia="Times New Roman" w:hAnsi="Times New Roman" w:cs="Times New Roman"/>
          <w:sz w:val="24"/>
          <w:szCs w:val="24"/>
        </w:rPr>
      </w:pPr>
      <w:r w:rsidRPr="008649C4">
        <w:rPr>
          <w:rFonts w:ascii="Times New Roman" w:eastAsia="Times New Roman" w:hAnsi="Times New Roman" w:cs="Times New Roman"/>
          <w:sz w:val="24"/>
          <w:szCs w:val="24"/>
        </w:rPr>
        <w:t>This study adds to the existing knowledge about bank profitability by providing recent evidence from four major UK banks between 2016 and 2025. Previous studies show that bank profitability can be affected by both internal bank factors and wider economic factors</w:t>
      </w:r>
      <w:sdt>
        <w:sdtPr>
          <w:rPr>
            <w:rFonts w:ascii="Times New Roman" w:eastAsia="Times New Roman" w:hAnsi="Times New Roman" w:cs="Times New Roman"/>
            <w:sz w:val="24"/>
            <w:szCs w:val="24"/>
          </w:rPr>
          <w:id w:val="479662008"/>
          <w:citation/>
        </w:sdtPr>
        <w:sdtEndPr/>
        <w:sdtContent>
          <w:r w:rsidR="00CF57B7" w:rsidRPr="00E96EFE">
            <w:rPr>
              <w:rFonts w:ascii="Times New Roman" w:eastAsia="Times New Roman" w:hAnsi="Times New Roman" w:cs="Times New Roman"/>
              <w:sz w:val="24"/>
              <w:szCs w:val="24"/>
            </w:rPr>
            <w:fldChar w:fldCharType="begin"/>
          </w:r>
          <w:r w:rsidR="007D0AA3">
            <w:rPr>
              <w:rFonts w:ascii="Times New Roman" w:eastAsia="Times New Roman" w:hAnsi="Times New Roman" w:cs="Times New Roman"/>
              <w:sz w:val="24"/>
              <w:szCs w:val="24"/>
            </w:rPr>
            <w:instrText xml:space="preserve">CITATION Ath05 \l 1033 </w:instrText>
          </w:r>
          <w:r w:rsidR="00CF57B7" w:rsidRPr="00E96EFE">
            <w:rPr>
              <w:rFonts w:ascii="Times New Roman" w:eastAsia="Times New Roman" w:hAnsi="Times New Roman" w:cs="Times New Roman"/>
              <w:sz w:val="24"/>
              <w:szCs w:val="24"/>
            </w:rPr>
            <w:fldChar w:fldCharType="separate"/>
          </w:r>
          <w:r w:rsidR="007D0AA3">
            <w:rPr>
              <w:rFonts w:ascii="Times New Roman" w:eastAsia="Times New Roman" w:hAnsi="Times New Roman" w:cs="Times New Roman"/>
              <w:noProof/>
              <w:sz w:val="24"/>
              <w:szCs w:val="24"/>
            </w:rPr>
            <w:t xml:space="preserve"> </w:t>
          </w:r>
          <w:r w:rsidR="007D0AA3" w:rsidRPr="007D0AA3">
            <w:rPr>
              <w:rFonts w:ascii="Times New Roman" w:eastAsia="Times New Roman" w:hAnsi="Times New Roman" w:cs="Times New Roman"/>
              <w:noProof/>
              <w:sz w:val="24"/>
              <w:szCs w:val="24"/>
            </w:rPr>
            <w:t>(Athanasoglou, Panayiotis P., 2005)</w:t>
          </w:r>
          <w:r w:rsidR="00CF57B7" w:rsidRPr="00E96EFE">
            <w:rPr>
              <w:rFonts w:ascii="Times New Roman" w:eastAsia="Times New Roman" w:hAnsi="Times New Roman" w:cs="Times New Roman"/>
              <w:sz w:val="24"/>
              <w:szCs w:val="24"/>
            </w:rPr>
            <w:fldChar w:fldCharType="end"/>
          </w:r>
        </w:sdtContent>
      </w:sdt>
      <w:r w:rsidRPr="008649C4">
        <w:rPr>
          <w:rFonts w:ascii="Times New Roman" w:eastAsia="Times New Roman" w:hAnsi="Times New Roman" w:cs="Times New Roman"/>
          <w:sz w:val="24"/>
          <w:szCs w:val="24"/>
        </w:rPr>
        <w:t>. This study adds to this research by examining inflation, interest rate, GDP growth, board size</w:t>
      </w:r>
      <w:r w:rsidR="00CF57B7" w:rsidRPr="00E96EFE">
        <w:rPr>
          <w:rFonts w:ascii="Times New Roman" w:eastAsia="Times New Roman" w:hAnsi="Times New Roman" w:cs="Times New Roman"/>
          <w:sz w:val="24"/>
          <w:szCs w:val="24"/>
        </w:rPr>
        <w:t>,</w:t>
      </w:r>
      <w:r w:rsidRPr="008649C4">
        <w:rPr>
          <w:rFonts w:ascii="Times New Roman" w:eastAsia="Times New Roman" w:hAnsi="Times New Roman" w:cs="Times New Roman"/>
          <w:sz w:val="24"/>
          <w:szCs w:val="24"/>
        </w:rPr>
        <w:t xml:space="preserve"> and board independence.</w:t>
      </w:r>
    </w:p>
    <w:p w14:paraId="43AC5A19" w14:textId="428407C9" w:rsidR="008649C4" w:rsidRPr="008649C4" w:rsidRDefault="008649C4" w:rsidP="00E96EFE">
      <w:pPr>
        <w:spacing w:before="100" w:beforeAutospacing="1" w:after="100" w:afterAutospacing="1" w:line="240" w:lineRule="auto"/>
        <w:jc w:val="both"/>
        <w:rPr>
          <w:rFonts w:ascii="Times New Roman" w:eastAsia="Times New Roman" w:hAnsi="Times New Roman" w:cs="Times New Roman"/>
          <w:sz w:val="24"/>
          <w:szCs w:val="24"/>
        </w:rPr>
      </w:pPr>
      <w:r w:rsidRPr="008649C4">
        <w:rPr>
          <w:rFonts w:ascii="Times New Roman" w:eastAsia="Times New Roman" w:hAnsi="Times New Roman" w:cs="Times New Roman"/>
          <w:sz w:val="24"/>
          <w:szCs w:val="24"/>
        </w:rPr>
        <w:t>The results showed that interest rate and inflation had positive relationships with ROA. However, these relationships were not statistically significant at the 5% level. GDP growth showed almost no relationship with ROA. This is different from Athanasoglou</w:t>
      </w:r>
      <w:r w:rsidR="001430FB" w:rsidRPr="00E96EFE">
        <w:rPr>
          <w:rFonts w:ascii="Times New Roman" w:eastAsia="Times New Roman" w:hAnsi="Times New Roman" w:cs="Times New Roman"/>
          <w:sz w:val="24"/>
          <w:szCs w:val="24"/>
        </w:rPr>
        <w:t xml:space="preserve"> </w:t>
      </w:r>
      <w:r w:rsidRPr="008649C4">
        <w:rPr>
          <w:rFonts w:ascii="Times New Roman" w:eastAsia="Times New Roman" w:hAnsi="Times New Roman" w:cs="Times New Roman"/>
          <w:sz w:val="24"/>
          <w:szCs w:val="24"/>
        </w:rPr>
        <w:t>(200</w:t>
      </w:r>
      <w:r w:rsidR="001430FB" w:rsidRPr="00E96EFE">
        <w:rPr>
          <w:rFonts w:ascii="Times New Roman" w:eastAsia="Times New Roman" w:hAnsi="Times New Roman" w:cs="Times New Roman"/>
          <w:sz w:val="24"/>
          <w:szCs w:val="24"/>
        </w:rPr>
        <w:t>5</w:t>
      </w:r>
      <w:r w:rsidRPr="008649C4">
        <w:rPr>
          <w:rFonts w:ascii="Times New Roman" w:eastAsia="Times New Roman" w:hAnsi="Times New Roman" w:cs="Times New Roman"/>
          <w:sz w:val="24"/>
          <w:szCs w:val="24"/>
        </w:rPr>
        <w:t>), who found that economic conditions were related to bank profitability. This difference suggests that macroeconomic factors may affect banks differently depending on the country, bank</w:t>
      </w:r>
      <w:r w:rsidR="008412D9" w:rsidRPr="00E96EFE">
        <w:rPr>
          <w:rFonts w:ascii="Times New Roman" w:eastAsia="Times New Roman" w:hAnsi="Times New Roman" w:cs="Times New Roman"/>
          <w:sz w:val="24"/>
          <w:szCs w:val="24"/>
        </w:rPr>
        <w:t>,</w:t>
      </w:r>
      <w:r w:rsidRPr="008649C4">
        <w:rPr>
          <w:rFonts w:ascii="Times New Roman" w:eastAsia="Times New Roman" w:hAnsi="Times New Roman" w:cs="Times New Roman"/>
          <w:sz w:val="24"/>
          <w:szCs w:val="24"/>
        </w:rPr>
        <w:t xml:space="preserve"> and economic period.</w:t>
      </w:r>
    </w:p>
    <w:p w14:paraId="4609465A" w14:textId="14F8DE90" w:rsidR="008649C4" w:rsidRPr="008649C4" w:rsidRDefault="008649C4" w:rsidP="00E96EFE">
      <w:pPr>
        <w:spacing w:before="100" w:beforeAutospacing="1" w:after="100" w:afterAutospacing="1" w:line="240" w:lineRule="auto"/>
        <w:jc w:val="both"/>
        <w:rPr>
          <w:rFonts w:ascii="Times New Roman" w:eastAsia="Times New Roman" w:hAnsi="Times New Roman" w:cs="Times New Roman"/>
          <w:sz w:val="24"/>
          <w:szCs w:val="24"/>
        </w:rPr>
      </w:pPr>
      <w:r w:rsidRPr="008649C4">
        <w:rPr>
          <w:rFonts w:ascii="Times New Roman" w:eastAsia="Times New Roman" w:hAnsi="Times New Roman" w:cs="Times New Roman"/>
          <w:sz w:val="24"/>
          <w:szCs w:val="24"/>
        </w:rPr>
        <w:t>The corporate governance findings can also be linked to Agency Theory. Agency Theory explains that managers and shareholders may have different interests</w:t>
      </w:r>
      <w:sdt>
        <w:sdtPr>
          <w:rPr>
            <w:rFonts w:ascii="Times New Roman" w:eastAsia="Times New Roman" w:hAnsi="Times New Roman" w:cs="Times New Roman"/>
            <w:sz w:val="24"/>
            <w:szCs w:val="24"/>
          </w:rPr>
          <w:id w:val="-1422709297"/>
          <w:citation/>
        </w:sdtPr>
        <w:sdtEndPr/>
        <w:sdtContent>
          <w:r w:rsidR="00353539" w:rsidRPr="00E96EFE">
            <w:rPr>
              <w:rFonts w:ascii="Times New Roman" w:eastAsia="Times New Roman" w:hAnsi="Times New Roman" w:cs="Times New Roman"/>
              <w:sz w:val="24"/>
              <w:szCs w:val="24"/>
            </w:rPr>
            <w:fldChar w:fldCharType="begin"/>
          </w:r>
          <w:r w:rsidR="00F41BA7">
            <w:rPr>
              <w:rFonts w:ascii="Times New Roman" w:eastAsia="Times New Roman" w:hAnsi="Times New Roman" w:cs="Times New Roman"/>
              <w:sz w:val="24"/>
              <w:szCs w:val="24"/>
            </w:rPr>
            <w:instrText xml:space="preserve">CITATION Mic76 \l 1033 </w:instrText>
          </w:r>
          <w:r w:rsidR="00353539" w:rsidRPr="00E96EFE">
            <w:rPr>
              <w:rFonts w:ascii="Times New Roman" w:eastAsia="Times New Roman" w:hAnsi="Times New Roman" w:cs="Times New Roman"/>
              <w:sz w:val="24"/>
              <w:szCs w:val="24"/>
            </w:rPr>
            <w:fldChar w:fldCharType="separate"/>
          </w:r>
          <w:r w:rsidR="00F41BA7">
            <w:rPr>
              <w:rFonts w:ascii="Times New Roman" w:eastAsia="Times New Roman" w:hAnsi="Times New Roman" w:cs="Times New Roman"/>
              <w:noProof/>
              <w:sz w:val="24"/>
              <w:szCs w:val="24"/>
            </w:rPr>
            <w:t xml:space="preserve"> </w:t>
          </w:r>
          <w:r w:rsidR="00F41BA7" w:rsidRPr="00F41BA7">
            <w:rPr>
              <w:rFonts w:ascii="Times New Roman" w:eastAsia="Times New Roman" w:hAnsi="Times New Roman" w:cs="Times New Roman"/>
              <w:noProof/>
              <w:sz w:val="24"/>
              <w:szCs w:val="24"/>
            </w:rPr>
            <w:t>(Michael C. Jensen, 1976)</w:t>
          </w:r>
          <w:r w:rsidR="00353539" w:rsidRPr="00E96EFE">
            <w:rPr>
              <w:rFonts w:ascii="Times New Roman" w:eastAsia="Times New Roman" w:hAnsi="Times New Roman" w:cs="Times New Roman"/>
              <w:sz w:val="24"/>
              <w:szCs w:val="24"/>
            </w:rPr>
            <w:fldChar w:fldCharType="end"/>
          </w:r>
        </w:sdtContent>
      </w:sdt>
      <w:r w:rsidRPr="008649C4">
        <w:rPr>
          <w:rFonts w:ascii="Times New Roman" w:eastAsia="Times New Roman" w:hAnsi="Times New Roman" w:cs="Times New Roman"/>
          <w:sz w:val="24"/>
          <w:szCs w:val="24"/>
        </w:rPr>
        <w:t>. Good corporate governance can help reduce this problem by monitoring managers and improving accountability. In this study, board independence had a positive relationship with ROA, but the relationship was not statistically significant. Previous studies have also found different results. Adams and Mehran (2012) found no relationship between board</w:t>
      </w:r>
      <w:r w:rsidR="006F29D3" w:rsidRPr="00E96EFE">
        <w:rPr>
          <w:rFonts w:ascii="Times New Roman" w:eastAsia="Times New Roman" w:hAnsi="Times New Roman" w:cs="Times New Roman"/>
          <w:sz w:val="24"/>
          <w:szCs w:val="24"/>
        </w:rPr>
        <w:t xml:space="preserve"> size &amp;</w:t>
      </w:r>
      <w:r w:rsidRPr="008649C4">
        <w:rPr>
          <w:rFonts w:ascii="Times New Roman" w:eastAsia="Times New Roman" w:hAnsi="Times New Roman" w:cs="Times New Roman"/>
          <w:sz w:val="24"/>
          <w:szCs w:val="24"/>
        </w:rPr>
        <w:t xml:space="preserve"> independence and bank performance, while Liang</w:t>
      </w:r>
      <w:r w:rsidR="005750C7" w:rsidRPr="00E96EFE">
        <w:rPr>
          <w:rFonts w:ascii="Times New Roman" w:eastAsia="Times New Roman" w:hAnsi="Times New Roman" w:cs="Times New Roman"/>
          <w:sz w:val="24"/>
          <w:szCs w:val="24"/>
        </w:rPr>
        <w:t xml:space="preserve"> </w:t>
      </w:r>
      <w:r w:rsidRPr="008649C4">
        <w:rPr>
          <w:rFonts w:ascii="Times New Roman" w:eastAsia="Times New Roman" w:hAnsi="Times New Roman" w:cs="Times New Roman"/>
          <w:sz w:val="24"/>
          <w:szCs w:val="24"/>
        </w:rPr>
        <w:t>(2013) found a positive relationship</w:t>
      </w:r>
      <w:sdt>
        <w:sdtPr>
          <w:rPr>
            <w:rFonts w:ascii="Times New Roman" w:eastAsia="Times New Roman" w:hAnsi="Times New Roman" w:cs="Times New Roman"/>
            <w:sz w:val="24"/>
            <w:szCs w:val="24"/>
          </w:rPr>
          <w:id w:val="432559739"/>
          <w:citation/>
        </w:sdtPr>
        <w:sdtEndPr/>
        <w:sdtContent>
          <w:r w:rsidR="001A1787" w:rsidRPr="00E96EFE">
            <w:rPr>
              <w:rFonts w:ascii="Times New Roman" w:eastAsia="Times New Roman" w:hAnsi="Times New Roman" w:cs="Times New Roman"/>
              <w:sz w:val="24"/>
              <w:szCs w:val="24"/>
            </w:rPr>
            <w:fldChar w:fldCharType="begin"/>
          </w:r>
          <w:r w:rsidR="00D908D8">
            <w:rPr>
              <w:rFonts w:ascii="Times New Roman" w:eastAsia="Times New Roman" w:hAnsi="Times New Roman" w:cs="Times New Roman"/>
              <w:sz w:val="24"/>
              <w:szCs w:val="24"/>
            </w:rPr>
            <w:instrText xml:space="preserve">CITATION Ren12 \m QiL13 \l 1033 </w:instrText>
          </w:r>
          <w:r w:rsidR="001A1787" w:rsidRPr="00E96EFE">
            <w:rPr>
              <w:rFonts w:ascii="Times New Roman" w:eastAsia="Times New Roman" w:hAnsi="Times New Roman" w:cs="Times New Roman"/>
              <w:sz w:val="24"/>
              <w:szCs w:val="24"/>
            </w:rPr>
            <w:fldChar w:fldCharType="separate"/>
          </w:r>
          <w:r w:rsidR="00D908D8">
            <w:rPr>
              <w:rFonts w:ascii="Times New Roman" w:eastAsia="Times New Roman" w:hAnsi="Times New Roman" w:cs="Times New Roman"/>
              <w:noProof/>
              <w:sz w:val="24"/>
              <w:szCs w:val="24"/>
            </w:rPr>
            <w:t xml:space="preserve"> </w:t>
          </w:r>
          <w:r w:rsidR="00D908D8" w:rsidRPr="00D908D8">
            <w:rPr>
              <w:rFonts w:ascii="Times New Roman" w:eastAsia="Times New Roman" w:hAnsi="Times New Roman" w:cs="Times New Roman"/>
              <w:noProof/>
              <w:sz w:val="24"/>
              <w:szCs w:val="24"/>
            </w:rPr>
            <w:t>(Adams &amp; Mehran, 2012; Qi Liang, 2013)</w:t>
          </w:r>
          <w:r w:rsidR="001A1787" w:rsidRPr="00E96EFE">
            <w:rPr>
              <w:rFonts w:ascii="Times New Roman" w:eastAsia="Times New Roman" w:hAnsi="Times New Roman" w:cs="Times New Roman"/>
              <w:sz w:val="24"/>
              <w:szCs w:val="24"/>
            </w:rPr>
            <w:fldChar w:fldCharType="end"/>
          </w:r>
        </w:sdtContent>
      </w:sdt>
      <w:r w:rsidRPr="008649C4">
        <w:rPr>
          <w:rFonts w:ascii="Times New Roman" w:eastAsia="Times New Roman" w:hAnsi="Times New Roman" w:cs="Times New Roman"/>
          <w:sz w:val="24"/>
          <w:szCs w:val="24"/>
        </w:rPr>
        <w:t>.</w:t>
      </w:r>
    </w:p>
    <w:p w14:paraId="7E5460B5" w14:textId="51417BF5" w:rsidR="008649C4" w:rsidRPr="00E96EFE" w:rsidRDefault="008649C4" w:rsidP="00E96EFE">
      <w:pPr>
        <w:spacing w:before="100" w:beforeAutospacing="1" w:after="100" w:afterAutospacing="1" w:line="240" w:lineRule="auto"/>
        <w:jc w:val="both"/>
        <w:rPr>
          <w:rFonts w:ascii="Times New Roman" w:eastAsia="Times New Roman" w:hAnsi="Times New Roman" w:cs="Times New Roman"/>
          <w:sz w:val="24"/>
          <w:szCs w:val="24"/>
        </w:rPr>
      </w:pPr>
      <w:r w:rsidRPr="008649C4">
        <w:rPr>
          <w:rFonts w:ascii="Times New Roman" w:eastAsia="Times New Roman" w:hAnsi="Times New Roman" w:cs="Times New Roman"/>
          <w:sz w:val="24"/>
          <w:szCs w:val="24"/>
        </w:rPr>
        <w:t xml:space="preserve">Overall, this study contributes by providing recent evidence from four major UK banks over a ten-year period. However, the study used only four banks and 40 observations. Therefore, the findings cannot represent all UK banks. The main contribution of this study is to provide recent evidence </w:t>
      </w:r>
      <w:r w:rsidRPr="008649C4">
        <w:rPr>
          <w:rFonts w:ascii="Times New Roman" w:eastAsia="Times New Roman" w:hAnsi="Times New Roman" w:cs="Times New Roman"/>
          <w:sz w:val="24"/>
          <w:szCs w:val="24"/>
        </w:rPr>
        <w:lastRenderedPageBreak/>
        <w:t>about the relationship between macroeconomic factors, corporate governance and UK bank profitability, which can also support further research in this area</w:t>
      </w:r>
      <w:r w:rsidR="00E96EFE">
        <w:rPr>
          <w:rFonts w:ascii="Times New Roman" w:eastAsia="Times New Roman" w:hAnsi="Times New Roman" w:cs="Times New Roman"/>
          <w:sz w:val="24"/>
          <w:szCs w:val="24"/>
        </w:rPr>
        <w:t>.</w:t>
      </w:r>
    </w:p>
    <w:p w14:paraId="445035F9" w14:textId="766F6785" w:rsidR="00833C21" w:rsidRPr="00E96EFE" w:rsidRDefault="00833C21" w:rsidP="00AB41A7">
      <w:pPr>
        <w:pStyle w:val="Heading1"/>
      </w:pPr>
      <w:bookmarkStart w:id="53" w:name="_Toc239076697"/>
      <w:r w:rsidRPr="00E96EFE">
        <w:t>Limitations of the Study</w:t>
      </w:r>
      <w:bookmarkEnd w:id="53"/>
    </w:p>
    <w:p w14:paraId="1291AFFA" w14:textId="4CB61C9D" w:rsidR="008565FE" w:rsidRPr="008565FE" w:rsidRDefault="008565FE" w:rsidP="00E96EFE">
      <w:pPr>
        <w:spacing w:before="100" w:beforeAutospacing="1" w:after="100" w:afterAutospacing="1" w:line="240" w:lineRule="auto"/>
        <w:jc w:val="both"/>
        <w:rPr>
          <w:rFonts w:ascii="Times New Roman" w:eastAsia="Times New Roman" w:hAnsi="Times New Roman" w:cs="Times New Roman"/>
          <w:sz w:val="24"/>
          <w:szCs w:val="24"/>
        </w:rPr>
      </w:pPr>
      <w:r w:rsidRPr="008565FE">
        <w:rPr>
          <w:rFonts w:ascii="Times New Roman" w:eastAsia="Times New Roman" w:hAnsi="Times New Roman" w:cs="Times New Roman"/>
          <w:sz w:val="24"/>
          <w:szCs w:val="24"/>
        </w:rPr>
        <w:t xml:space="preserve">This study has several limitations. </w:t>
      </w:r>
      <w:r w:rsidR="00A12679" w:rsidRPr="00E96EFE">
        <w:rPr>
          <w:rFonts w:ascii="Times New Roman" w:eastAsia="Times New Roman" w:hAnsi="Times New Roman" w:cs="Times New Roman"/>
          <w:sz w:val="24"/>
          <w:szCs w:val="24"/>
        </w:rPr>
        <w:t>Beginning with</w:t>
      </w:r>
      <w:r w:rsidRPr="008565FE">
        <w:rPr>
          <w:rFonts w:ascii="Times New Roman" w:eastAsia="Times New Roman" w:hAnsi="Times New Roman" w:cs="Times New Roman"/>
          <w:sz w:val="24"/>
          <w:szCs w:val="24"/>
        </w:rPr>
        <w:t xml:space="preserve"> the study included only four major UK banks: HSBC, Barclays, Lloyds Banking Group and NatWest Group. The study covered ten years from 2016 to 2025, giving a total of 40 observations. This is a relatively small sample for regression </w:t>
      </w:r>
      <w:r w:rsidR="00D944B9" w:rsidRPr="00E96EFE">
        <w:rPr>
          <w:rFonts w:ascii="Times New Roman" w:eastAsia="Times New Roman" w:hAnsi="Times New Roman" w:cs="Times New Roman"/>
          <w:sz w:val="24"/>
          <w:szCs w:val="24"/>
        </w:rPr>
        <w:t>analysis. So</w:t>
      </w:r>
      <w:r w:rsidRPr="008565FE">
        <w:rPr>
          <w:rFonts w:ascii="Times New Roman" w:eastAsia="Times New Roman" w:hAnsi="Times New Roman" w:cs="Times New Roman"/>
          <w:sz w:val="24"/>
          <w:szCs w:val="24"/>
        </w:rPr>
        <w:t>, it may be difficult to find statistically significant relationships, and the results may not represent all banks in the UK.</w:t>
      </w:r>
      <w:r w:rsidR="00D944B9" w:rsidRPr="00E96EFE">
        <w:rPr>
          <w:rFonts w:ascii="Times New Roman" w:eastAsia="Times New Roman" w:hAnsi="Times New Roman" w:cs="Times New Roman"/>
          <w:sz w:val="24"/>
          <w:szCs w:val="24"/>
        </w:rPr>
        <w:t xml:space="preserve"> The study then </w:t>
      </w:r>
      <w:r w:rsidRPr="008565FE">
        <w:rPr>
          <w:rFonts w:ascii="Times New Roman" w:eastAsia="Times New Roman" w:hAnsi="Times New Roman" w:cs="Times New Roman"/>
          <w:sz w:val="24"/>
          <w:szCs w:val="24"/>
        </w:rPr>
        <w:t>used secondary data collected from annual reports and official economic sources. These are reliable sources, but the researcher had no control over how the original data were prepared and reported. Different banks may also report some information differently.</w:t>
      </w:r>
      <w:r w:rsidR="00127C5D" w:rsidRPr="00E96EFE">
        <w:rPr>
          <w:rFonts w:ascii="Times New Roman" w:eastAsia="Times New Roman" w:hAnsi="Times New Roman" w:cs="Times New Roman"/>
          <w:sz w:val="24"/>
          <w:szCs w:val="24"/>
        </w:rPr>
        <w:t xml:space="preserve"> </w:t>
      </w:r>
      <w:r w:rsidRPr="008565FE">
        <w:rPr>
          <w:rFonts w:ascii="Times New Roman" w:eastAsia="Times New Roman" w:hAnsi="Times New Roman" w:cs="Times New Roman"/>
          <w:sz w:val="24"/>
          <w:szCs w:val="24"/>
        </w:rPr>
        <w:t>ROA was used as the only measure of bank profitability. Other measures, such as Return on Equity (ROE) and Net Interest Margin (NIM), could provide a wider understanding of profitability. The study also examined only five independent variables. Other factors, such as bank size, liquidity, capital adequacy, credit risk</w:t>
      </w:r>
      <w:r w:rsidR="00EC3A5F" w:rsidRPr="00E96EFE">
        <w:rPr>
          <w:rFonts w:ascii="Times New Roman" w:eastAsia="Times New Roman" w:hAnsi="Times New Roman" w:cs="Times New Roman"/>
          <w:sz w:val="24"/>
          <w:szCs w:val="24"/>
        </w:rPr>
        <w:t>,</w:t>
      </w:r>
      <w:r w:rsidRPr="008565FE">
        <w:rPr>
          <w:rFonts w:ascii="Times New Roman" w:eastAsia="Times New Roman" w:hAnsi="Times New Roman" w:cs="Times New Roman"/>
          <w:sz w:val="24"/>
          <w:szCs w:val="24"/>
        </w:rPr>
        <w:t xml:space="preserve"> and cost efficiency, may also affect bank profitability</w:t>
      </w:r>
      <w:sdt>
        <w:sdtPr>
          <w:rPr>
            <w:rFonts w:ascii="Times New Roman" w:eastAsia="Times New Roman" w:hAnsi="Times New Roman" w:cs="Times New Roman"/>
            <w:sz w:val="24"/>
            <w:szCs w:val="24"/>
          </w:rPr>
          <w:id w:val="44729635"/>
          <w:citation/>
        </w:sdtPr>
        <w:sdtEndPr/>
        <w:sdtContent>
          <w:r w:rsidR="00EC3A5F" w:rsidRPr="00E96EFE">
            <w:rPr>
              <w:rFonts w:ascii="Times New Roman" w:eastAsia="Times New Roman" w:hAnsi="Times New Roman" w:cs="Times New Roman"/>
              <w:sz w:val="24"/>
              <w:szCs w:val="24"/>
            </w:rPr>
            <w:fldChar w:fldCharType="begin"/>
          </w:r>
          <w:r w:rsidR="007D0AA3">
            <w:rPr>
              <w:rFonts w:ascii="Times New Roman" w:eastAsia="Times New Roman" w:hAnsi="Times New Roman" w:cs="Times New Roman"/>
              <w:sz w:val="24"/>
              <w:szCs w:val="24"/>
            </w:rPr>
            <w:instrText xml:space="preserve">CITATION Ath05 \l 1033 </w:instrText>
          </w:r>
          <w:r w:rsidR="00EC3A5F" w:rsidRPr="00E96EFE">
            <w:rPr>
              <w:rFonts w:ascii="Times New Roman" w:eastAsia="Times New Roman" w:hAnsi="Times New Roman" w:cs="Times New Roman"/>
              <w:sz w:val="24"/>
              <w:szCs w:val="24"/>
            </w:rPr>
            <w:fldChar w:fldCharType="separate"/>
          </w:r>
          <w:r w:rsidR="007D0AA3">
            <w:rPr>
              <w:rFonts w:ascii="Times New Roman" w:eastAsia="Times New Roman" w:hAnsi="Times New Roman" w:cs="Times New Roman"/>
              <w:noProof/>
              <w:sz w:val="24"/>
              <w:szCs w:val="24"/>
            </w:rPr>
            <w:t xml:space="preserve"> </w:t>
          </w:r>
          <w:r w:rsidR="007D0AA3" w:rsidRPr="007D0AA3">
            <w:rPr>
              <w:rFonts w:ascii="Times New Roman" w:eastAsia="Times New Roman" w:hAnsi="Times New Roman" w:cs="Times New Roman"/>
              <w:noProof/>
              <w:sz w:val="24"/>
              <w:szCs w:val="24"/>
            </w:rPr>
            <w:t>(Athanasoglou, Panayiotis P., 2005)</w:t>
          </w:r>
          <w:r w:rsidR="00EC3A5F" w:rsidRPr="00E96EFE">
            <w:rPr>
              <w:rFonts w:ascii="Times New Roman" w:eastAsia="Times New Roman" w:hAnsi="Times New Roman" w:cs="Times New Roman"/>
              <w:sz w:val="24"/>
              <w:szCs w:val="24"/>
            </w:rPr>
            <w:fldChar w:fldCharType="end"/>
          </w:r>
        </w:sdtContent>
      </w:sdt>
      <w:r w:rsidRPr="008565FE">
        <w:rPr>
          <w:rFonts w:ascii="Times New Roman" w:eastAsia="Times New Roman" w:hAnsi="Times New Roman" w:cs="Times New Roman"/>
          <w:sz w:val="24"/>
          <w:szCs w:val="24"/>
        </w:rPr>
        <w:t>.</w:t>
      </w:r>
    </w:p>
    <w:p w14:paraId="2A05C00D" w14:textId="104891B5" w:rsidR="00833C21" w:rsidRPr="00E96EFE" w:rsidRDefault="00833C21" w:rsidP="00AB41A7">
      <w:pPr>
        <w:pStyle w:val="Heading1"/>
      </w:pPr>
      <w:bookmarkStart w:id="54" w:name="_Toc239076698"/>
      <w:r w:rsidRPr="00E96EFE">
        <w:t>Areas for Further Research</w:t>
      </w:r>
      <w:bookmarkEnd w:id="54"/>
    </w:p>
    <w:p w14:paraId="3E9EAAC9" w14:textId="0864E503" w:rsidR="00DA4F43" w:rsidRDefault="009D6789" w:rsidP="00E96EFE">
      <w:pPr>
        <w:spacing w:before="100" w:beforeAutospacing="1" w:after="100" w:afterAutospacing="1" w:line="240" w:lineRule="auto"/>
        <w:jc w:val="both"/>
        <w:rPr>
          <w:rFonts w:ascii="Times New Roman" w:eastAsia="Times New Roman" w:hAnsi="Times New Roman" w:cs="Times New Roman"/>
          <w:sz w:val="24"/>
          <w:szCs w:val="24"/>
        </w:rPr>
      </w:pPr>
      <w:r w:rsidRPr="009D6789">
        <w:rPr>
          <w:rFonts w:ascii="Times New Roman" w:eastAsia="Times New Roman" w:hAnsi="Times New Roman" w:cs="Times New Roman"/>
          <w:sz w:val="24"/>
          <w:szCs w:val="24"/>
        </w:rPr>
        <w:t>Future research can improve this study by including more UK banks and using a longer time period. This would increase the number of observations and may provide stronger and more reliable results. Future studies can also use other measures of profitability, such as Return on Equity (ROE) and Net Interest Margin (NIM), together with ROA. More independent variables, such as bank size, liquidity, capital adequacy, credit risk and cost efficiency, can also be included, as previous studies show that different internal and external factors can affect bank profitability</w:t>
      </w:r>
      <w:sdt>
        <w:sdtPr>
          <w:rPr>
            <w:rFonts w:ascii="Times New Roman" w:eastAsia="Times New Roman" w:hAnsi="Times New Roman" w:cs="Times New Roman"/>
            <w:sz w:val="24"/>
            <w:szCs w:val="24"/>
          </w:rPr>
          <w:id w:val="2126728305"/>
          <w:citation/>
        </w:sdtPr>
        <w:sdtEndPr/>
        <w:sdtContent>
          <w:r w:rsidR="00F53147" w:rsidRPr="00E96EFE">
            <w:rPr>
              <w:rFonts w:ascii="Times New Roman" w:eastAsia="Times New Roman" w:hAnsi="Times New Roman" w:cs="Times New Roman"/>
              <w:sz w:val="24"/>
              <w:szCs w:val="24"/>
            </w:rPr>
            <w:fldChar w:fldCharType="begin"/>
          </w:r>
          <w:r w:rsidR="007D0AA3">
            <w:rPr>
              <w:rFonts w:ascii="Times New Roman" w:eastAsia="Times New Roman" w:hAnsi="Times New Roman" w:cs="Times New Roman"/>
              <w:sz w:val="24"/>
              <w:szCs w:val="24"/>
            </w:rPr>
            <w:instrText xml:space="preserve">CITATION Ath05 \l 1033 </w:instrText>
          </w:r>
          <w:r w:rsidR="00F53147" w:rsidRPr="00E96EFE">
            <w:rPr>
              <w:rFonts w:ascii="Times New Roman" w:eastAsia="Times New Roman" w:hAnsi="Times New Roman" w:cs="Times New Roman"/>
              <w:sz w:val="24"/>
              <w:szCs w:val="24"/>
            </w:rPr>
            <w:fldChar w:fldCharType="separate"/>
          </w:r>
          <w:r w:rsidR="007D0AA3">
            <w:rPr>
              <w:rFonts w:ascii="Times New Roman" w:eastAsia="Times New Roman" w:hAnsi="Times New Roman" w:cs="Times New Roman"/>
              <w:noProof/>
              <w:sz w:val="24"/>
              <w:szCs w:val="24"/>
            </w:rPr>
            <w:t xml:space="preserve"> </w:t>
          </w:r>
          <w:r w:rsidR="007D0AA3" w:rsidRPr="007D0AA3">
            <w:rPr>
              <w:rFonts w:ascii="Times New Roman" w:eastAsia="Times New Roman" w:hAnsi="Times New Roman" w:cs="Times New Roman"/>
              <w:noProof/>
              <w:sz w:val="24"/>
              <w:szCs w:val="24"/>
            </w:rPr>
            <w:t>(Athanasoglou, Panayiotis P., 2005)</w:t>
          </w:r>
          <w:r w:rsidR="00F53147" w:rsidRPr="00E96EFE">
            <w:rPr>
              <w:rFonts w:ascii="Times New Roman" w:eastAsia="Times New Roman" w:hAnsi="Times New Roman" w:cs="Times New Roman"/>
              <w:sz w:val="24"/>
              <w:szCs w:val="24"/>
            </w:rPr>
            <w:fldChar w:fldCharType="end"/>
          </w:r>
        </w:sdtContent>
      </w:sdt>
      <w:r w:rsidRPr="009D6789">
        <w:rPr>
          <w:rFonts w:ascii="Times New Roman" w:eastAsia="Times New Roman" w:hAnsi="Times New Roman" w:cs="Times New Roman"/>
          <w:sz w:val="24"/>
          <w:szCs w:val="24"/>
        </w:rPr>
        <w:t>. Corporate governance can also be studied in more detail by including board diversity, board meetings, director experience</w:t>
      </w:r>
      <w:r w:rsidR="00F53147" w:rsidRPr="00E96EFE">
        <w:rPr>
          <w:rFonts w:ascii="Times New Roman" w:eastAsia="Times New Roman" w:hAnsi="Times New Roman" w:cs="Times New Roman"/>
          <w:sz w:val="24"/>
          <w:szCs w:val="24"/>
        </w:rPr>
        <w:t>,</w:t>
      </w:r>
      <w:r w:rsidRPr="009D6789">
        <w:rPr>
          <w:rFonts w:ascii="Times New Roman" w:eastAsia="Times New Roman" w:hAnsi="Times New Roman" w:cs="Times New Roman"/>
          <w:sz w:val="24"/>
          <w:szCs w:val="24"/>
        </w:rPr>
        <w:t xml:space="preserve"> and CEO duality. More advanced methods c</w:t>
      </w:r>
      <w:r w:rsidR="006F0F76" w:rsidRPr="00E96EFE">
        <w:rPr>
          <w:rFonts w:ascii="Times New Roman" w:eastAsia="Times New Roman" w:hAnsi="Times New Roman" w:cs="Times New Roman"/>
          <w:sz w:val="24"/>
          <w:szCs w:val="24"/>
        </w:rPr>
        <w:t>an</w:t>
      </w:r>
      <w:r w:rsidRPr="009D6789">
        <w:rPr>
          <w:rFonts w:ascii="Times New Roman" w:eastAsia="Times New Roman" w:hAnsi="Times New Roman" w:cs="Times New Roman"/>
          <w:sz w:val="24"/>
          <w:szCs w:val="24"/>
        </w:rPr>
        <w:t xml:space="preserve"> also be used to provide a deeper analysis. Future studies could also compare periods of high and low interest rates or inflation to better understand how changes in the economy affect UK bank profitability.</w:t>
      </w:r>
    </w:p>
    <w:p w14:paraId="68B2D7A4" w14:textId="77777777" w:rsidR="00B21787" w:rsidRDefault="00B21787" w:rsidP="00E96EFE">
      <w:pPr>
        <w:spacing w:before="100" w:beforeAutospacing="1" w:after="100" w:afterAutospacing="1" w:line="240" w:lineRule="auto"/>
        <w:jc w:val="both"/>
        <w:rPr>
          <w:rFonts w:ascii="Times New Roman" w:eastAsia="Times New Roman" w:hAnsi="Times New Roman" w:cs="Times New Roman"/>
          <w:sz w:val="24"/>
          <w:szCs w:val="24"/>
        </w:rPr>
      </w:pPr>
    </w:p>
    <w:p w14:paraId="60EC02C5" w14:textId="77777777" w:rsidR="00B21787" w:rsidRDefault="00B21787" w:rsidP="00E96EFE">
      <w:pPr>
        <w:spacing w:before="100" w:beforeAutospacing="1" w:after="100" w:afterAutospacing="1" w:line="240" w:lineRule="auto"/>
        <w:jc w:val="both"/>
        <w:rPr>
          <w:rFonts w:ascii="Times New Roman" w:eastAsia="Times New Roman" w:hAnsi="Times New Roman" w:cs="Times New Roman"/>
          <w:sz w:val="24"/>
          <w:szCs w:val="24"/>
        </w:rPr>
      </w:pPr>
    </w:p>
    <w:p w14:paraId="799B1740" w14:textId="77777777" w:rsidR="00B21787" w:rsidRDefault="00B21787" w:rsidP="00E96EFE">
      <w:pPr>
        <w:spacing w:before="100" w:beforeAutospacing="1" w:after="100" w:afterAutospacing="1" w:line="240" w:lineRule="auto"/>
        <w:jc w:val="both"/>
        <w:rPr>
          <w:rFonts w:ascii="Times New Roman" w:eastAsia="Times New Roman" w:hAnsi="Times New Roman" w:cs="Times New Roman"/>
          <w:sz w:val="24"/>
          <w:szCs w:val="24"/>
        </w:rPr>
      </w:pPr>
    </w:p>
    <w:p w14:paraId="234D24AB" w14:textId="77777777" w:rsidR="00B21787" w:rsidRDefault="00B21787" w:rsidP="00E96EFE">
      <w:pPr>
        <w:spacing w:before="100" w:beforeAutospacing="1" w:after="100" w:afterAutospacing="1" w:line="240" w:lineRule="auto"/>
        <w:jc w:val="both"/>
        <w:rPr>
          <w:rFonts w:ascii="Times New Roman" w:eastAsia="Times New Roman" w:hAnsi="Times New Roman" w:cs="Times New Roman"/>
          <w:sz w:val="24"/>
          <w:szCs w:val="24"/>
        </w:rPr>
      </w:pPr>
    </w:p>
    <w:p w14:paraId="2577FF23" w14:textId="77777777" w:rsidR="005640BE" w:rsidRDefault="005640BE" w:rsidP="00E96EFE">
      <w:pPr>
        <w:spacing w:before="100" w:beforeAutospacing="1" w:after="100" w:afterAutospacing="1" w:line="240" w:lineRule="auto"/>
        <w:jc w:val="both"/>
        <w:rPr>
          <w:rFonts w:ascii="Times New Roman" w:eastAsia="Times New Roman" w:hAnsi="Times New Roman" w:cs="Times New Roman"/>
          <w:sz w:val="24"/>
          <w:szCs w:val="24"/>
        </w:rPr>
      </w:pPr>
    </w:p>
    <w:p w14:paraId="424ADF1E" w14:textId="77777777" w:rsidR="00B21787" w:rsidRPr="00AB41A7" w:rsidRDefault="00B21787" w:rsidP="00E96EFE">
      <w:pPr>
        <w:spacing w:before="100" w:beforeAutospacing="1" w:after="100" w:afterAutospacing="1" w:line="240" w:lineRule="auto"/>
        <w:jc w:val="both"/>
        <w:rPr>
          <w:rFonts w:ascii="Times New Roman" w:eastAsia="Times New Roman" w:hAnsi="Times New Roman" w:cs="Times New Roman"/>
          <w:sz w:val="24"/>
          <w:szCs w:val="24"/>
        </w:rPr>
      </w:pPr>
    </w:p>
    <w:bookmarkStart w:id="55" w:name="_Toc239076699" w:displacedByCustomXml="next"/>
    <w:sdt>
      <w:sdtPr>
        <w:rPr>
          <w:rFonts w:asciiTheme="minorHAnsi" w:eastAsiaTheme="minorHAnsi" w:hAnsiTheme="minorHAnsi" w:cstheme="minorBidi"/>
          <w:b w:val="0"/>
          <w:bCs w:val="0"/>
          <w:kern w:val="0"/>
          <w:sz w:val="22"/>
          <w:szCs w:val="22"/>
        </w:rPr>
        <w:id w:val="2095745768"/>
        <w:docPartObj>
          <w:docPartGallery w:val="Bibliographies"/>
          <w:docPartUnique/>
        </w:docPartObj>
      </w:sdtPr>
      <w:sdtEndPr/>
      <w:sdtContent>
        <w:p w14:paraId="0522A584" w14:textId="4F95BCB8" w:rsidR="00AB41A7" w:rsidRPr="00AB41A7" w:rsidRDefault="00AB41A7">
          <w:pPr>
            <w:pStyle w:val="Heading1"/>
          </w:pPr>
          <w:r w:rsidRPr="00AB41A7">
            <w:t>Bibliography</w:t>
          </w:r>
          <w:bookmarkEnd w:id="55"/>
        </w:p>
        <w:sdt>
          <w:sdtPr>
            <w:id w:val="111145805"/>
            <w:bibliography/>
          </w:sdtPr>
          <w:sdtEndPr/>
          <w:sdtContent>
            <w:p w14:paraId="091B2BCD"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sz w:val="24"/>
                  <w:szCs w:val="24"/>
                </w:rPr>
                <w:fldChar w:fldCharType="begin"/>
              </w:r>
              <w:r w:rsidRPr="00AB41A7">
                <w:rPr>
                  <w:rFonts w:ascii="Times New Roman" w:hAnsi="Times New Roman" w:cs="Times New Roman"/>
                  <w:sz w:val="24"/>
                  <w:szCs w:val="24"/>
                </w:rPr>
                <w:instrText xml:space="preserve"> BIBLIOGRAPHY </w:instrText>
              </w:r>
              <w:r w:rsidRPr="00AB41A7">
                <w:rPr>
                  <w:rFonts w:ascii="Times New Roman" w:hAnsi="Times New Roman" w:cs="Times New Roman"/>
                  <w:sz w:val="24"/>
                  <w:szCs w:val="24"/>
                </w:rPr>
                <w:fldChar w:fldCharType="separate"/>
              </w:r>
              <w:r w:rsidRPr="00AB41A7">
                <w:rPr>
                  <w:rFonts w:ascii="Times New Roman" w:hAnsi="Times New Roman" w:cs="Times New Roman"/>
                  <w:noProof/>
                  <w:sz w:val="24"/>
                  <w:szCs w:val="24"/>
                </w:rPr>
                <w:t xml:space="preserve">Adams, R. B. &amp; Mehran, H., 2012. Bank board structure and performance: Evidence for large bank holding companies. </w:t>
              </w:r>
              <w:r w:rsidRPr="00AB41A7">
                <w:rPr>
                  <w:rFonts w:ascii="Times New Roman" w:hAnsi="Times New Roman" w:cs="Times New Roman"/>
                  <w:i/>
                  <w:iCs/>
                  <w:noProof/>
                  <w:sz w:val="24"/>
                  <w:szCs w:val="24"/>
                </w:rPr>
                <w:t xml:space="preserve">Journal of Financial Intermediation, </w:t>
              </w:r>
              <w:r w:rsidRPr="00AB41A7">
                <w:rPr>
                  <w:rFonts w:ascii="Times New Roman" w:hAnsi="Times New Roman" w:cs="Times New Roman"/>
                  <w:noProof/>
                  <w:sz w:val="24"/>
                  <w:szCs w:val="24"/>
                </w:rPr>
                <w:t>21(2), p. 243–267.</w:t>
              </w:r>
            </w:p>
            <w:p w14:paraId="726C04BA"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Aktas, N., Andreou, P. C., Karasamani, I. &amp; Philip, D., 2019. CEO Duality, Agency Costs, and Internal Capital Allocation Efficiency. </w:t>
              </w:r>
              <w:r w:rsidRPr="00AB41A7">
                <w:rPr>
                  <w:rFonts w:ascii="Times New Roman" w:hAnsi="Times New Roman" w:cs="Times New Roman"/>
                  <w:i/>
                  <w:iCs/>
                  <w:noProof/>
                  <w:sz w:val="24"/>
                  <w:szCs w:val="24"/>
                </w:rPr>
                <w:t xml:space="preserve">British Journal of Management, </w:t>
              </w:r>
              <w:r w:rsidRPr="00AB41A7">
                <w:rPr>
                  <w:rFonts w:ascii="Times New Roman" w:hAnsi="Times New Roman" w:cs="Times New Roman"/>
                  <w:noProof/>
                  <w:sz w:val="24"/>
                  <w:szCs w:val="24"/>
                </w:rPr>
                <w:t>30(2), p. 473–493.</w:t>
              </w:r>
            </w:p>
            <w:p w14:paraId="34FE48AF"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Albertazzi, U. &amp; Gambacorta, L., 2009. Bank profitability and the business cycle. </w:t>
              </w:r>
              <w:r w:rsidRPr="00AB41A7">
                <w:rPr>
                  <w:rFonts w:ascii="Times New Roman" w:hAnsi="Times New Roman" w:cs="Times New Roman"/>
                  <w:i/>
                  <w:iCs/>
                  <w:noProof/>
                  <w:sz w:val="24"/>
                  <w:szCs w:val="24"/>
                </w:rPr>
                <w:t xml:space="preserve">Journal of financial stability, </w:t>
              </w:r>
              <w:r w:rsidRPr="00AB41A7">
                <w:rPr>
                  <w:rFonts w:ascii="Times New Roman" w:hAnsi="Times New Roman" w:cs="Times New Roman"/>
                  <w:noProof/>
                  <w:sz w:val="24"/>
                  <w:szCs w:val="24"/>
                </w:rPr>
                <w:t>5(4), p. 393–409.</w:t>
              </w:r>
            </w:p>
            <w:p w14:paraId="1A3737D2"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Alessandri, P. a. N. B. D., 2015. Simple Banking: Profitability and the Yield Curve. </w:t>
              </w:r>
              <w:r w:rsidRPr="00AB41A7">
                <w:rPr>
                  <w:rFonts w:ascii="Times New Roman" w:hAnsi="Times New Roman" w:cs="Times New Roman"/>
                  <w:i/>
                  <w:iCs/>
                  <w:noProof/>
                  <w:sz w:val="24"/>
                  <w:szCs w:val="24"/>
                </w:rPr>
                <w:t xml:space="preserve">Journal of Money, Credit and Banking, </w:t>
              </w:r>
              <w:r w:rsidRPr="00AB41A7">
                <w:rPr>
                  <w:rFonts w:ascii="Times New Roman" w:hAnsi="Times New Roman" w:cs="Times New Roman"/>
                  <w:noProof/>
                  <w:sz w:val="24"/>
                  <w:szCs w:val="24"/>
                </w:rPr>
                <w:t>47(1), p. 143–175.</w:t>
              </w:r>
            </w:p>
            <w:p w14:paraId="53652963"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Al-Qaraleh, M. K. M., 2023. </w:t>
              </w:r>
              <w:r w:rsidRPr="00AB41A7">
                <w:rPr>
                  <w:rFonts w:ascii="Times New Roman" w:hAnsi="Times New Roman" w:cs="Times New Roman"/>
                  <w:i/>
                  <w:iCs/>
                  <w:noProof/>
                  <w:sz w:val="24"/>
                  <w:szCs w:val="24"/>
                </w:rPr>
                <w:t xml:space="preserve">Profitability and Efficiency of the UK Commercial Banks Over Periods of Unstable Markets: 2010–2021. </w:t>
              </w:r>
              <w:r w:rsidRPr="00AB41A7">
                <w:rPr>
                  <w:rFonts w:ascii="Times New Roman" w:hAnsi="Times New Roman" w:cs="Times New Roman"/>
                  <w:noProof/>
                  <w:sz w:val="24"/>
                  <w:szCs w:val="24"/>
                </w:rPr>
                <w:t>Nottingham: Nottingham Trent University.</w:t>
              </w:r>
            </w:p>
            <w:p w14:paraId="6AF19A59"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Andreas, W. G., 2011. Determinants of bank profitability before and during the crisis: Evidence from Switzerland. </w:t>
              </w:r>
              <w:r w:rsidRPr="00AB41A7">
                <w:rPr>
                  <w:rFonts w:ascii="Times New Roman" w:hAnsi="Times New Roman" w:cs="Times New Roman"/>
                  <w:i/>
                  <w:iCs/>
                  <w:noProof/>
                  <w:sz w:val="24"/>
                  <w:szCs w:val="24"/>
                </w:rPr>
                <w:t xml:space="preserve">Journal of International Financial Markets, Institutions and Money, </w:t>
              </w:r>
              <w:r w:rsidRPr="00AB41A7">
                <w:rPr>
                  <w:rFonts w:ascii="Times New Roman" w:hAnsi="Times New Roman" w:cs="Times New Roman"/>
                  <w:noProof/>
                  <w:sz w:val="24"/>
                  <w:szCs w:val="24"/>
                </w:rPr>
                <w:t>21(3), p. 307–327.</w:t>
              </w:r>
            </w:p>
            <w:p w14:paraId="51BB2AF0"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Athanasoglou, Panayiotis P., 2005. Bank-Specific, Industry-Specific and Macroeconomic Determinants of Bank Profitability. </w:t>
              </w:r>
              <w:r w:rsidRPr="00AB41A7">
                <w:rPr>
                  <w:rFonts w:ascii="Times New Roman" w:hAnsi="Times New Roman" w:cs="Times New Roman"/>
                  <w:i/>
                  <w:iCs/>
                  <w:noProof/>
                  <w:sz w:val="24"/>
                  <w:szCs w:val="24"/>
                </w:rPr>
                <w:t xml:space="preserve">Bank of Greece Working Paper, </w:t>
              </w:r>
              <w:r w:rsidRPr="00AB41A7">
                <w:rPr>
                  <w:rFonts w:ascii="Times New Roman" w:hAnsi="Times New Roman" w:cs="Times New Roman"/>
                  <w:noProof/>
                  <w:sz w:val="24"/>
                  <w:szCs w:val="24"/>
                </w:rPr>
                <w:t>18(2), p. 121–136.</w:t>
              </w:r>
            </w:p>
            <w:p w14:paraId="146B1487"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Bank of England, 2014. </w:t>
              </w:r>
              <w:r w:rsidRPr="00AB41A7">
                <w:rPr>
                  <w:rFonts w:ascii="Times New Roman" w:hAnsi="Times New Roman" w:cs="Times New Roman"/>
                  <w:i/>
                  <w:iCs/>
                  <w:noProof/>
                  <w:sz w:val="24"/>
                  <w:szCs w:val="24"/>
                </w:rPr>
                <w:t xml:space="preserve">Bank of England.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https://www.bankofengland.co.uk/financial-stability-report/2014/june-2014</w:t>
              </w:r>
              <w:r w:rsidRPr="00AB41A7">
                <w:rPr>
                  <w:rFonts w:ascii="Times New Roman" w:hAnsi="Times New Roman" w:cs="Times New Roman"/>
                  <w:noProof/>
                  <w:sz w:val="24"/>
                  <w:szCs w:val="24"/>
                </w:rPr>
                <w:br/>
                <w:t>[Accessed 8 6 2026].</w:t>
              </w:r>
            </w:p>
            <w:p w14:paraId="6AFF42A0"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Bank of England, 2025. </w:t>
              </w:r>
              <w:r w:rsidRPr="00AB41A7">
                <w:rPr>
                  <w:rFonts w:ascii="Times New Roman" w:hAnsi="Times New Roman" w:cs="Times New Roman"/>
                  <w:i/>
                  <w:iCs/>
                  <w:noProof/>
                  <w:sz w:val="24"/>
                  <w:szCs w:val="24"/>
                </w:rPr>
                <w:t xml:space="preserve">Bank of England.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https://www.bankofengland.co.uk/explainers/what-do-banks-do</w:t>
              </w:r>
              <w:r w:rsidRPr="00AB41A7">
                <w:rPr>
                  <w:rFonts w:ascii="Times New Roman" w:hAnsi="Times New Roman" w:cs="Times New Roman"/>
                  <w:noProof/>
                  <w:sz w:val="24"/>
                  <w:szCs w:val="24"/>
                </w:rPr>
                <w:br/>
                <w:t>[Accessed 11 6 2026].</w:t>
              </w:r>
            </w:p>
            <w:p w14:paraId="5DABEE2F"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Bank of England, 2025. </w:t>
              </w:r>
              <w:r w:rsidRPr="00AB41A7">
                <w:rPr>
                  <w:rFonts w:ascii="Times New Roman" w:hAnsi="Times New Roman" w:cs="Times New Roman"/>
                  <w:i/>
                  <w:iCs/>
                  <w:noProof/>
                  <w:sz w:val="24"/>
                  <w:szCs w:val="24"/>
                </w:rPr>
                <w:t xml:space="preserve">Bank of England.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https://www.bankofengland.co.uk/financial-stability-report/2025/july-2025</w:t>
              </w:r>
              <w:r w:rsidRPr="00AB41A7">
                <w:rPr>
                  <w:rFonts w:ascii="Times New Roman" w:hAnsi="Times New Roman" w:cs="Times New Roman"/>
                  <w:noProof/>
                  <w:sz w:val="24"/>
                  <w:szCs w:val="24"/>
                </w:rPr>
                <w:br/>
                <w:t>[Accessed 19 6 2026].</w:t>
              </w:r>
            </w:p>
            <w:p w14:paraId="27DD56DE"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Bank of England, 2026. </w:t>
              </w:r>
              <w:r w:rsidRPr="00AB41A7">
                <w:rPr>
                  <w:rFonts w:ascii="Times New Roman" w:hAnsi="Times New Roman" w:cs="Times New Roman"/>
                  <w:i/>
                  <w:iCs/>
                  <w:noProof/>
                  <w:sz w:val="24"/>
                  <w:szCs w:val="24"/>
                </w:rPr>
                <w:t xml:space="preserve">Bank of England.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https://www.bankofengland.co.uk/monetary-policy/inflation</w:t>
              </w:r>
              <w:r w:rsidRPr="00AB41A7">
                <w:rPr>
                  <w:rFonts w:ascii="Times New Roman" w:hAnsi="Times New Roman" w:cs="Times New Roman"/>
                  <w:noProof/>
                  <w:sz w:val="24"/>
                  <w:szCs w:val="24"/>
                </w:rPr>
                <w:br/>
                <w:t>[Accessed 10 6 2026].</w:t>
              </w:r>
            </w:p>
            <w:p w14:paraId="715A5BA9"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Bank Of England, 2026. </w:t>
              </w:r>
              <w:r w:rsidRPr="00AB41A7">
                <w:rPr>
                  <w:rFonts w:ascii="Times New Roman" w:hAnsi="Times New Roman" w:cs="Times New Roman"/>
                  <w:i/>
                  <w:iCs/>
                  <w:noProof/>
                  <w:sz w:val="24"/>
                  <w:szCs w:val="24"/>
                </w:rPr>
                <w:t xml:space="preserve">Bank Of England.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https://www.bankofengland.co.uk/explainers/what-is-inflation</w:t>
              </w:r>
              <w:r w:rsidRPr="00AB41A7">
                <w:rPr>
                  <w:rFonts w:ascii="Times New Roman" w:hAnsi="Times New Roman" w:cs="Times New Roman"/>
                  <w:noProof/>
                  <w:sz w:val="24"/>
                  <w:szCs w:val="24"/>
                </w:rPr>
                <w:br/>
                <w:t>[Accessed 1 8 2026].</w:t>
              </w:r>
            </w:p>
            <w:p w14:paraId="327B5A81"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Bank Of England, 2026. </w:t>
              </w:r>
              <w:r w:rsidRPr="00AB41A7">
                <w:rPr>
                  <w:rFonts w:ascii="Times New Roman" w:hAnsi="Times New Roman" w:cs="Times New Roman"/>
                  <w:i/>
                  <w:iCs/>
                  <w:noProof/>
                  <w:sz w:val="24"/>
                  <w:szCs w:val="24"/>
                </w:rPr>
                <w:t xml:space="preserve">Bank Of England.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https://www.bankofengland.co.uk/explainers/what-are-interest-rates</w:t>
              </w:r>
              <w:r w:rsidRPr="00AB41A7">
                <w:rPr>
                  <w:rFonts w:ascii="Times New Roman" w:hAnsi="Times New Roman" w:cs="Times New Roman"/>
                  <w:noProof/>
                  <w:sz w:val="24"/>
                  <w:szCs w:val="24"/>
                </w:rPr>
                <w:br/>
                <w:t>[Accessed 1 8 2026].</w:t>
              </w:r>
            </w:p>
            <w:p w14:paraId="414BE74C"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lastRenderedPageBreak/>
                <w:t xml:space="preserve">Benjamin E. Hermalin, M. S. W., 2003. Boards of directors as an endogenously determined institution: A survey of the economic literature. </w:t>
              </w:r>
              <w:r w:rsidRPr="00AB41A7">
                <w:rPr>
                  <w:rFonts w:ascii="Times New Roman" w:hAnsi="Times New Roman" w:cs="Times New Roman"/>
                  <w:i/>
                  <w:iCs/>
                  <w:noProof/>
                  <w:sz w:val="24"/>
                  <w:szCs w:val="24"/>
                </w:rPr>
                <w:t>Economic Policy Review.</w:t>
              </w:r>
            </w:p>
            <w:p w14:paraId="17F51FAF"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Berger, A. N., 1995. The Profit-Structure Relationship in Banking—Tests of Market-Power and Efficient-Structure Hypotheses. </w:t>
              </w:r>
              <w:r w:rsidRPr="00AB41A7">
                <w:rPr>
                  <w:rFonts w:ascii="Times New Roman" w:hAnsi="Times New Roman" w:cs="Times New Roman"/>
                  <w:i/>
                  <w:iCs/>
                  <w:noProof/>
                  <w:sz w:val="24"/>
                  <w:szCs w:val="24"/>
                </w:rPr>
                <w:t xml:space="preserve">Journal of Money, Credit and Banking, </w:t>
              </w:r>
              <w:r w:rsidRPr="00AB41A7">
                <w:rPr>
                  <w:rFonts w:ascii="Times New Roman" w:hAnsi="Times New Roman" w:cs="Times New Roman"/>
                  <w:noProof/>
                  <w:sz w:val="24"/>
                  <w:szCs w:val="24"/>
                </w:rPr>
                <w:t>27(2), p. 404–431.</w:t>
              </w:r>
            </w:p>
            <w:p w14:paraId="31CD4495"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Borio, C., Gambacorta, L. &amp; Hofmann, B., 2017. The influence of monetary policy on bank profitability. </w:t>
              </w:r>
              <w:r w:rsidRPr="00AB41A7">
                <w:rPr>
                  <w:rFonts w:ascii="Times New Roman" w:hAnsi="Times New Roman" w:cs="Times New Roman"/>
                  <w:i/>
                  <w:iCs/>
                  <w:noProof/>
                  <w:sz w:val="24"/>
                  <w:szCs w:val="24"/>
                </w:rPr>
                <w:t xml:space="preserve">International Finance, </w:t>
              </w:r>
              <w:r w:rsidRPr="00AB41A7">
                <w:rPr>
                  <w:rFonts w:ascii="Times New Roman" w:hAnsi="Times New Roman" w:cs="Times New Roman"/>
                  <w:noProof/>
                  <w:sz w:val="24"/>
                  <w:szCs w:val="24"/>
                </w:rPr>
                <w:t>20(1), p. 48–63.</w:t>
              </w:r>
            </w:p>
            <w:p w14:paraId="2ACCD0F6"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Byrne, D., 2025. </w:t>
              </w:r>
              <w:r w:rsidRPr="00AB41A7">
                <w:rPr>
                  <w:rFonts w:ascii="Times New Roman" w:hAnsi="Times New Roman" w:cs="Times New Roman"/>
                  <w:i/>
                  <w:iCs/>
                  <w:noProof/>
                  <w:sz w:val="24"/>
                  <w:szCs w:val="24"/>
                </w:rPr>
                <w:t xml:space="preserve">Corporate Finance Institute.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https://www.thecorporategovernanceinstitute.com/insights/lexicon/what-is-board-independence/</w:t>
              </w:r>
              <w:r w:rsidRPr="00AB41A7">
                <w:rPr>
                  <w:rFonts w:ascii="Times New Roman" w:hAnsi="Times New Roman" w:cs="Times New Roman"/>
                  <w:noProof/>
                  <w:sz w:val="24"/>
                  <w:szCs w:val="24"/>
                </w:rPr>
                <w:br/>
                <w:t>[Accessed 31 7 2026].</w:t>
              </w:r>
            </w:p>
            <w:p w14:paraId="0E793620"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CFI Team, 2020. </w:t>
              </w:r>
              <w:r w:rsidRPr="00AB41A7">
                <w:rPr>
                  <w:rFonts w:ascii="Times New Roman" w:hAnsi="Times New Roman" w:cs="Times New Roman"/>
                  <w:i/>
                  <w:iCs/>
                  <w:noProof/>
                  <w:sz w:val="24"/>
                  <w:szCs w:val="24"/>
                </w:rPr>
                <w:t xml:space="preserve">Corporate Finance Institute.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https://corporatefinanceinstitute.com/resources/accounting/interest-income/</w:t>
              </w:r>
              <w:r w:rsidRPr="00AB41A7">
                <w:rPr>
                  <w:rFonts w:ascii="Times New Roman" w:hAnsi="Times New Roman" w:cs="Times New Roman"/>
                  <w:noProof/>
                  <w:sz w:val="24"/>
                  <w:szCs w:val="24"/>
                </w:rPr>
                <w:br/>
                <w:t>[Accessed 22 6 2026].</w:t>
              </w:r>
            </w:p>
            <w:p w14:paraId="5B1E2B69"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CFI Team, 2020. </w:t>
              </w:r>
              <w:r w:rsidRPr="00AB41A7">
                <w:rPr>
                  <w:rFonts w:ascii="Times New Roman" w:hAnsi="Times New Roman" w:cs="Times New Roman"/>
                  <w:i/>
                  <w:iCs/>
                  <w:noProof/>
                  <w:sz w:val="24"/>
                  <w:szCs w:val="24"/>
                </w:rPr>
                <w:t xml:space="preserve">Corporate Finance Institute.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https://corporatefinanceinstitute.com/resources/economics/how-do-banks-make-money/</w:t>
              </w:r>
              <w:r w:rsidRPr="00AB41A7">
                <w:rPr>
                  <w:rFonts w:ascii="Times New Roman" w:hAnsi="Times New Roman" w:cs="Times New Roman"/>
                  <w:noProof/>
                  <w:sz w:val="24"/>
                  <w:szCs w:val="24"/>
                </w:rPr>
                <w:br/>
                <w:t>[Accessed 23 6 2026].</w:t>
              </w:r>
            </w:p>
            <w:p w14:paraId="2F74476B"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CFI Team, 2020. </w:t>
              </w:r>
              <w:r w:rsidRPr="00AB41A7">
                <w:rPr>
                  <w:rFonts w:ascii="Times New Roman" w:hAnsi="Times New Roman" w:cs="Times New Roman"/>
                  <w:i/>
                  <w:iCs/>
                  <w:noProof/>
                  <w:sz w:val="24"/>
                  <w:szCs w:val="24"/>
                </w:rPr>
                <w:t xml:space="preserve">Corporate Finance Institute.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https://corporatefinanceinstitute.com/resources/career-map/sell-side/risk-management/major-risks-for-banks/</w:t>
              </w:r>
              <w:r w:rsidRPr="00AB41A7">
                <w:rPr>
                  <w:rFonts w:ascii="Times New Roman" w:hAnsi="Times New Roman" w:cs="Times New Roman"/>
                  <w:noProof/>
                  <w:sz w:val="24"/>
                  <w:szCs w:val="24"/>
                </w:rPr>
                <w:br/>
                <w:t>[Accessed 23 6 2026].</w:t>
              </w:r>
            </w:p>
            <w:p w14:paraId="1AE49968"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Creswell, J. W. C. a. J. D., 2023. </w:t>
              </w:r>
              <w:r w:rsidRPr="00AB41A7">
                <w:rPr>
                  <w:rFonts w:ascii="Times New Roman" w:hAnsi="Times New Roman" w:cs="Times New Roman"/>
                  <w:i/>
                  <w:iCs/>
                  <w:noProof/>
                  <w:sz w:val="24"/>
                  <w:szCs w:val="24"/>
                </w:rPr>
                <w:t xml:space="preserve">Research Design: Qualitative, Quantitative, and Mixed Methods Approaches. </w:t>
              </w:r>
              <w:r w:rsidRPr="00AB41A7">
                <w:rPr>
                  <w:rFonts w:ascii="Times New Roman" w:hAnsi="Times New Roman" w:cs="Times New Roman"/>
                  <w:noProof/>
                  <w:sz w:val="24"/>
                  <w:szCs w:val="24"/>
                </w:rPr>
                <w:t>6th ed. California: SAGE Publications.</w:t>
              </w:r>
            </w:p>
            <w:p w14:paraId="4EDDF3D6"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Darwish, N. A. &amp; Bayyoud, M., 2023. Impact of COVID-19 on UK Banks; How Banks Reshape Consumer Banking Behaviour during Pandemic. </w:t>
              </w:r>
              <w:r w:rsidRPr="00AB41A7">
                <w:rPr>
                  <w:rFonts w:ascii="Times New Roman" w:hAnsi="Times New Roman" w:cs="Times New Roman"/>
                  <w:i/>
                  <w:iCs/>
                  <w:noProof/>
                  <w:sz w:val="24"/>
                  <w:szCs w:val="24"/>
                </w:rPr>
                <w:t xml:space="preserve">COVID, </w:t>
              </w:r>
              <w:r w:rsidRPr="00AB41A7">
                <w:rPr>
                  <w:rFonts w:ascii="Times New Roman" w:hAnsi="Times New Roman" w:cs="Times New Roman"/>
                  <w:noProof/>
                  <w:sz w:val="24"/>
                  <w:szCs w:val="24"/>
                </w:rPr>
                <w:t>3(2), p. 131–143.</w:t>
              </w:r>
            </w:p>
            <w:p w14:paraId="33E03667"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David W Duffy , 2025. </w:t>
              </w:r>
              <w:r w:rsidRPr="00AB41A7">
                <w:rPr>
                  <w:rFonts w:ascii="Times New Roman" w:hAnsi="Times New Roman" w:cs="Times New Roman"/>
                  <w:i/>
                  <w:iCs/>
                  <w:noProof/>
                  <w:sz w:val="24"/>
                  <w:szCs w:val="24"/>
                </w:rPr>
                <w:t xml:space="preserve">Corporate Governance Institute.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https://www.thecorporategovernanceinstitute.com/insights/lexicon/what-is-corporate-governance/?srsltid=AfmBOops_c07AHVa2BMcmlhg6n84pt_0S0vBJqS-YyuGh4vI2SlHekVK</w:t>
              </w:r>
              <w:r w:rsidRPr="00AB41A7">
                <w:rPr>
                  <w:rFonts w:ascii="Times New Roman" w:hAnsi="Times New Roman" w:cs="Times New Roman"/>
                  <w:noProof/>
                  <w:sz w:val="24"/>
                  <w:szCs w:val="24"/>
                </w:rPr>
                <w:br/>
                <w:t>[Accessed 8 6 2026].</w:t>
              </w:r>
            </w:p>
            <w:p w14:paraId="3B93E935"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Demirgüç-Kunt, A., Pedraza, A. &amp; Ruiz-Ortega, C., 2021. Banking Sector Performance During the COVID-19 Crisis. </w:t>
              </w:r>
              <w:r w:rsidRPr="00AB41A7">
                <w:rPr>
                  <w:rFonts w:ascii="Times New Roman" w:hAnsi="Times New Roman" w:cs="Times New Roman"/>
                  <w:i/>
                  <w:iCs/>
                  <w:noProof/>
                  <w:sz w:val="24"/>
                  <w:szCs w:val="24"/>
                </w:rPr>
                <w:t xml:space="preserve">Journal of Banking &amp; Finance, </w:t>
              </w:r>
              <w:r w:rsidRPr="00AB41A7">
                <w:rPr>
                  <w:rFonts w:ascii="Times New Roman" w:hAnsi="Times New Roman" w:cs="Times New Roman"/>
                  <w:noProof/>
                  <w:sz w:val="24"/>
                  <w:szCs w:val="24"/>
                </w:rPr>
                <w:t>Volume 133, pp. 106305-106305.</w:t>
              </w:r>
            </w:p>
            <w:p w14:paraId="34665D49"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Dietrich, A. a. W. G., 2011. Determinants of bank profitability before and during the crisis: Evidence from Switzerland. </w:t>
              </w:r>
              <w:r w:rsidRPr="00AB41A7">
                <w:rPr>
                  <w:rFonts w:ascii="Times New Roman" w:hAnsi="Times New Roman" w:cs="Times New Roman"/>
                  <w:i/>
                  <w:iCs/>
                  <w:noProof/>
                  <w:sz w:val="24"/>
                  <w:szCs w:val="24"/>
                </w:rPr>
                <w:t xml:space="preserve">Journal of international financial markets, </w:t>
              </w:r>
              <w:r w:rsidRPr="00AB41A7">
                <w:rPr>
                  <w:rFonts w:ascii="Times New Roman" w:hAnsi="Times New Roman" w:cs="Times New Roman"/>
                  <w:noProof/>
                  <w:sz w:val="24"/>
                  <w:szCs w:val="24"/>
                </w:rPr>
                <w:t>21(3), p. 307–327.</w:t>
              </w:r>
            </w:p>
            <w:p w14:paraId="56159ADA"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lastRenderedPageBreak/>
                <w:t xml:space="preserve">Einstein, B., 2025. </w:t>
              </w:r>
              <w:r w:rsidRPr="00AB41A7">
                <w:rPr>
                  <w:rFonts w:ascii="Times New Roman" w:hAnsi="Times New Roman" w:cs="Times New Roman"/>
                  <w:i/>
                  <w:iCs/>
                  <w:noProof/>
                  <w:sz w:val="24"/>
                  <w:szCs w:val="24"/>
                </w:rPr>
                <w:t xml:space="preserve">Harvard Business School.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https://online.hbs.edu/blog/post/return-on-assets</w:t>
              </w:r>
              <w:r w:rsidRPr="00AB41A7">
                <w:rPr>
                  <w:rFonts w:ascii="Times New Roman" w:hAnsi="Times New Roman" w:cs="Times New Roman"/>
                  <w:noProof/>
                  <w:sz w:val="24"/>
                  <w:szCs w:val="24"/>
                </w:rPr>
                <w:br/>
                <w:t>[Accessed 31 7 2026].</w:t>
              </w:r>
            </w:p>
            <w:p w14:paraId="15E2752A"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European Central Bank, 2005. </w:t>
              </w:r>
              <w:r w:rsidRPr="00AB41A7">
                <w:rPr>
                  <w:rFonts w:ascii="Times New Roman" w:hAnsi="Times New Roman" w:cs="Times New Roman"/>
                  <w:i/>
                  <w:iCs/>
                  <w:noProof/>
                  <w:sz w:val="24"/>
                  <w:szCs w:val="24"/>
                </w:rPr>
                <w:t xml:space="preserve">European Central Bank (ECB).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https://www.ecb.europa.eu/pub/pdf/fsr/art/ecb.fsrart200512_04.en.pdf</w:t>
              </w:r>
              <w:r w:rsidRPr="00AB41A7">
                <w:rPr>
                  <w:rFonts w:ascii="Times New Roman" w:hAnsi="Times New Roman" w:cs="Times New Roman"/>
                  <w:noProof/>
                  <w:sz w:val="24"/>
                  <w:szCs w:val="24"/>
                </w:rPr>
                <w:br/>
                <w:t>[Accessed 7 6 2026].</w:t>
              </w:r>
            </w:p>
            <w:p w14:paraId="2BB5892D"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Gert Svaiko, 2025. </w:t>
              </w:r>
              <w:r w:rsidRPr="00AB41A7">
                <w:rPr>
                  <w:rFonts w:ascii="Times New Roman" w:hAnsi="Times New Roman" w:cs="Times New Roman"/>
                  <w:i/>
                  <w:iCs/>
                  <w:noProof/>
                  <w:sz w:val="24"/>
                  <w:szCs w:val="24"/>
                </w:rPr>
                <w:t xml:space="preserve">Wise.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https://wise.com/gb/blog/banks-in-the-uk</w:t>
              </w:r>
              <w:r w:rsidRPr="00AB41A7">
                <w:rPr>
                  <w:rFonts w:ascii="Times New Roman" w:hAnsi="Times New Roman" w:cs="Times New Roman"/>
                  <w:noProof/>
                  <w:sz w:val="24"/>
                  <w:szCs w:val="24"/>
                </w:rPr>
                <w:br/>
                <w:t>[Accessed 13 6 2026].</w:t>
              </w:r>
            </w:p>
            <w:p w14:paraId="6E5C50AC"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Hermalin, B. E. &amp; Weisbach, M. S., 2003. Boards of directors as an endogenously determined institution: A survey of the economic literature. </w:t>
              </w:r>
              <w:r w:rsidRPr="00AB41A7">
                <w:rPr>
                  <w:rFonts w:ascii="Times New Roman" w:hAnsi="Times New Roman" w:cs="Times New Roman"/>
                  <w:i/>
                  <w:iCs/>
                  <w:noProof/>
                  <w:sz w:val="24"/>
                  <w:szCs w:val="24"/>
                </w:rPr>
                <w:t xml:space="preserve">Economic Policy Review, </w:t>
              </w:r>
              <w:r w:rsidRPr="00AB41A7">
                <w:rPr>
                  <w:rFonts w:ascii="Times New Roman" w:hAnsi="Times New Roman" w:cs="Times New Roman"/>
                  <w:noProof/>
                  <w:sz w:val="24"/>
                  <w:szCs w:val="24"/>
                </w:rPr>
                <w:t>9(1), p. 7–26.</w:t>
              </w:r>
            </w:p>
            <w:p w14:paraId="668FC1B4"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Hutton, G., 2024. </w:t>
              </w:r>
              <w:r w:rsidRPr="00AB41A7">
                <w:rPr>
                  <w:rFonts w:ascii="Times New Roman" w:hAnsi="Times New Roman" w:cs="Times New Roman"/>
                  <w:i/>
                  <w:iCs/>
                  <w:noProof/>
                  <w:sz w:val="24"/>
                  <w:szCs w:val="24"/>
                </w:rPr>
                <w:t xml:space="preserve">UK Parliament.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https://commonslibrary.parliament.uk/research-briefings/sn06193/</w:t>
              </w:r>
              <w:r w:rsidRPr="00AB41A7">
                <w:rPr>
                  <w:rFonts w:ascii="Times New Roman" w:hAnsi="Times New Roman" w:cs="Times New Roman"/>
                  <w:noProof/>
                  <w:sz w:val="24"/>
                  <w:szCs w:val="24"/>
                </w:rPr>
                <w:br/>
                <w:t>[Accessed 14 6 2026].</w:t>
              </w:r>
            </w:p>
            <w:p w14:paraId="340713E6"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Hutton, G., 2024. </w:t>
              </w:r>
              <w:r w:rsidRPr="00AB41A7">
                <w:rPr>
                  <w:rFonts w:ascii="Times New Roman" w:hAnsi="Times New Roman" w:cs="Times New Roman"/>
                  <w:i/>
                  <w:iCs/>
                  <w:noProof/>
                  <w:sz w:val="24"/>
                  <w:szCs w:val="24"/>
                </w:rPr>
                <w:t xml:space="preserve">UK Parliament.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https://commonslibrary.parliament.uk/research-briefings/sn06193/</w:t>
              </w:r>
              <w:r w:rsidRPr="00AB41A7">
                <w:rPr>
                  <w:rFonts w:ascii="Times New Roman" w:hAnsi="Times New Roman" w:cs="Times New Roman"/>
                  <w:noProof/>
                  <w:sz w:val="24"/>
                  <w:szCs w:val="24"/>
                </w:rPr>
                <w:br/>
                <w:t>[Accessed 11 6 2026].</w:t>
              </w:r>
            </w:p>
            <w:p w14:paraId="0E931B8D"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Ismail Adelopo, L. R. a. T., 2018. Determinants of bank profitability before, during, and after the financial crisis. </w:t>
              </w:r>
              <w:r w:rsidRPr="00AB41A7">
                <w:rPr>
                  <w:rFonts w:ascii="Times New Roman" w:hAnsi="Times New Roman" w:cs="Times New Roman"/>
                  <w:i/>
                  <w:iCs/>
                  <w:noProof/>
                  <w:sz w:val="24"/>
                  <w:szCs w:val="24"/>
                </w:rPr>
                <w:t xml:space="preserve">International journal of managerial finance, </w:t>
              </w:r>
              <w:r w:rsidRPr="00AB41A7">
                <w:rPr>
                  <w:rFonts w:ascii="Times New Roman" w:hAnsi="Times New Roman" w:cs="Times New Roman"/>
                  <w:noProof/>
                  <w:sz w:val="24"/>
                  <w:szCs w:val="24"/>
                </w:rPr>
                <w:t>14(4), p. 378–398.</w:t>
              </w:r>
            </w:p>
            <w:p w14:paraId="3C949E27"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J.B. Maverick, 2026. </w:t>
              </w:r>
              <w:r w:rsidRPr="00AB41A7">
                <w:rPr>
                  <w:rFonts w:ascii="Times New Roman" w:hAnsi="Times New Roman" w:cs="Times New Roman"/>
                  <w:i/>
                  <w:iCs/>
                  <w:noProof/>
                  <w:sz w:val="24"/>
                  <w:szCs w:val="24"/>
                </w:rPr>
                <w:t xml:space="preserve">Investopedia.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https://www.investopedia.com/ask/answers/071715/how-do-changes-interest-rates-affect-spending-habits-economy.asp</w:t>
              </w:r>
              <w:r w:rsidRPr="00AB41A7">
                <w:rPr>
                  <w:rFonts w:ascii="Times New Roman" w:hAnsi="Times New Roman" w:cs="Times New Roman"/>
                  <w:noProof/>
                  <w:sz w:val="24"/>
                  <w:szCs w:val="24"/>
                </w:rPr>
                <w:br/>
                <w:t>[Accessed 11 6 2026].</w:t>
              </w:r>
            </w:p>
            <w:p w14:paraId="2C842545"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Jack, S., 2008. </w:t>
              </w:r>
              <w:r w:rsidRPr="00AB41A7">
                <w:rPr>
                  <w:rFonts w:ascii="Times New Roman" w:hAnsi="Times New Roman" w:cs="Times New Roman"/>
                  <w:i/>
                  <w:iCs/>
                  <w:noProof/>
                  <w:sz w:val="24"/>
                  <w:szCs w:val="24"/>
                </w:rPr>
                <w:t xml:space="preserve">BBC.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https://www.bbc.co.uk/news/articles/cp3p5l0nyevo</w:t>
              </w:r>
              <w:r w:rsidRPr="00AB41A7">
                <w:rPr>
                  <w:rFonts w:ascii="Times New Roman" w:hAnsi="Times New Roman" w:cs="Times New Roman"/>
                  <w:noProof/>
                  <w:sz w:val="24"/>
                  <w:szCs w:val="24"/>
                </w:rPr>
                <w:br/>
                <w:t>[Accessed 15 6 2026].</w:t>
              </w:r>
            </w:p>
            <w:p w14:paraId="64969F81"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Jenal Mehta, 2022. </w:t>
              </w:r>
              <w:r w:rsidRPr="00AB41A7">
                <w:rPr>
                  <w:rFonts w:ascii="Times New Roman" w:hAnsi="Times New Roman" w:cs="Times New Roman"/>
                  <w:i/>
                  <w:iCs/>
                  <w:noProof/>
                  <w:sz w:val="24"/>
                  <w:szCs w:val="24"/>
                </w:rPr>
                <w:t xml:space="preserve">FINANCIALEDGE.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https://www.fe.training/free-resources/fig/different-types-of-banks/</w:t>
              </w:r>
              <w:r w:rsidRPr="00AB41A7">
                <w:rPr>
                  <w:rFonts w:ascii="Times New Roman" w:hAnsi="Times New Roman" w:cs="Times New Roman"/>
                  <w:noProof/>
                  <w:sz w:val="24"/>
                  <w:szCs w:val="24"/>
                </w:rPr>
                <w:br/>
                <w:t>[Accessed 14 6 2026].</w:t>
              </w:r>
            </w:p>
            <w:p w14:paraId="01721718"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Kirkpatrick, G., 2009. Corporate Governance Lessons. </w:t>
              </w:r>
              <w:r w:rsidRPr="00AB41A7">
                <w:rPr>
                  <w:rFonts w:ascii="Times New Roman" w:hAnsi="Times New Roman" w:cs="Times New Roman"/>
                  <w:i/>
                  <w:iCs/>
                  <w:noProof/>
                  <w:sz w:val="24"/>
                  <w:szCs w:val="24"/>
                </w:rPr>
                <w:t>OECD journal.</w:t>
              </w:r>
            </w:p>
            <w:p w14:paraId="10ECB788"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Kirkpatrick, G., 2009. The corporate governance lessons from the financial crisis. </w:t>
              </w:r>
              <w:r w:rsidRPr="00AB41A7">
                <w:rPr>
                  <w:rFonts w:ascii="Times New Roman" w:hAnsi="Times New Roman" w:cs="Times New Roman"/>
                  <w:i/>
                  <w:iCs/>
                  <w:noProof/>
                  <w:sz w:val="24"/>
                  <w:szCs w:val="24"/>
                </w:rPr>
                <w:t xml:space="preserve">OECD Journal: Financial Market Trends, </w:t>
              </w:r>
              <w:r w:rsidRPr="00AB41A7">
                <w:rPr>
                  <w:rFonts w:ascii="Times New Roman" w:hAnsi="Times New Roman" w:cs="Times New Roman"/>
                  <w:noProof/>
                  <w:sz w:val="24"/>
                  <w:szCs w:val="24"/>
                </w:rPr>
                <w:t>2009(1), p. 61–87.</w:t>
              </w:r>
            </w:p>
            <w:p w14:paraId="64499EA4"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Klein, P.-O. &amp; Weill, L., 2022. Bank profitability and economic growth. </w:t>
              </w:r>
              <w:r w:rsidRPr="00AB41A7">
                <w:rPr>
                  <w:rFonts w:ascii="Times New Roman" w:hAnsi="Times New Roman" w:cs="Times New Roman"/>
                  <w:i/>
                  <w:iCs/>
                  <w:noProof/>
                  <w:sz w:val="24"/>
                  <w:szCs w:val="24"/>
                </w:rPr>
                <w:t xml:space="preserve">The Quarterly Review of Economics and Finance, </w:t>
              </w:r>
              <w:r w:rsidRPr="00AB41A7">
                <w:rPr>
                  <w:rFonts w:ascii="Times New Roman" w:hAnsi="Times New Roman" w:cs="Times New Roman"/>
                  <w:noProof/>
                  <w:sz w:val="24"/>
                  <w:szCs w:val="24"/>
                </w:rPr>
                <w:t>Volume 84, p. 183–199.</w:t>
              </w:r>
            </w:p>
            <w:p w14:paraId="7757F4CB"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lastRenderedPageBreak/>
                <w:t xml:space="preserve">Mark N.K. Saunders, P. L. A. T., 2023. </w:t>
              </w:r>
              <w:r w:rsidRPr="00AB41A7">
                <w:rPr>
                  <w:rFonts w:ascii="Times New Roman" w:hAnsi="Times New Roman" w:cs="Times New Roman"/>
                  <w:i/>
                  <w:iCs/>
                  <w:noProof/>
                  <w:sz w:val="24"/>
                  <w:szCs w:val="24"/>
                </w:rPr>
                <w:t xml:space="preserve">Research methods for business students. </w:t>
              </w:r>
              <w:r w:rsidRPr="00AB41A7">
                <w:rPr>
                  <w:rFonts w:ascii="Times New Roman" w:hAnsi="Times New Roman" w:cs="Times New Roman"/>
                  <w:noProof/>
                  <w:sz w:val="24"/>
                  <w:szCs w:val="24"/>
                </w:rPr>
                <w:t>9th ed. Harlow, England: Pearson.</w:t>
              </w:r>
            </w:p>
            <w:p w14:paraId="045717F8"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Michael C. Jensen, W. H. M., 1976. Theory of the firm: Managerial behavior, agency costs and ownership structure. </w:t>
              </w:r>
              <w:r w:rsidRPr="00AB41A7">
                <w:rPr>
                  <w:rFonts w:ascii="Times New Roman" w:hAnsi="Times New Roman" w:cs="Times New Roman"/>
                  <w:i/>
                  <w:iCs/>
                  <w:noProof/>
                  <w:sz w:val="24"/>
                  <w:szCs w:val="24"/>
                </w:rPr>
                <w:t xml:space="preserve">Journal of Financial Economics, </w:t>
              </w:r>
              <w:r w:rsidRPr="00AB41A7">
                <w:rPr>
                  <w:rFonts w:ascii="Times New Roman" w:hAnsi="Times New Roman" w:cs="Times New Roman"/>
                  <w:noProof/>
                  <w:sz w:val="24"/>
                  <w:szCs w:val="24"/>
                </w:rPr>
                <w:t>3(4), p. 305–360.</w:t>
              </w:r>
            </w:p>
            <w:p w14:paraId="1C3F4144"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Mülbert, P. O., 2010. </w:t>
              </w:r>
              <w:r w:rsidRPr="00AB41A7">
                <w:rPr>
                  <w:rFonts w:ascii="Times New Roman" w:hAnsi="Times New Roman" w:cs="Times New Roman"/>
                  <w:i/>
                  <w:iCs/>
                  <w:noProof/>
                  <w:sz w:val="24"/>
                  <w:szCs w:val="24"/>
                </w:rPr>
                <w:t xml:space="preserve">Corporate Governance of Banks after the Financial Crisis, Theory, Evidence, Reforms. </w:t>
              </w:r>
              <w:r w:rsidRPr="00AB41A7">
                <w:rPr>
                  <w:rFonts w:ascii="Times New Roman" w:hAnsi="Times New Roman" w:cs="Times New Roman"/>
                  <w:noProof/>
                  <w:sz w:val="24"/>
                  <w:szCs w:val="24"/>
                </w:rPr>
                <w:t>s.l.:European Corporate Governance Institute (ECGI).</w:t>
              </w:r>
            </w:p>
            <w:p w14:paraId="41B77BB6"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Nicolae Petria, B. C. &amp;. I. I., 2015. Determinants of Banks’ Profitability: Evidence from EU 27 Banking Systems. </w:t>
              </w:r>
              <w:r w:rsidRPr="00AB41A7">
                <w:rPr>
                  <w:rFonts w:ascii="Times New Roman" w:hAnsi="Times New Roman" w:cs="Times New Roman"/>
                  <w:i/>
                  <w:iCs/>
                  <w:noProof/>
                  <w:sz w:val="24"/>
                  <w:szCs w:val="24"/>
                </w:rPr>
                <w:t>Procedia economics and finance.</w:t>
              </w:r>
            </w:p>
            <w:p w14:paraId="3711BCD3"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OECD, 2010. </w:t>
              </w:r>
              <w:r w:rsidRPr="00AB41A7">
                <w:rPr>
                  <w:rFonts w:ascii="Times New Roman" w:hAnsi="Times New Roman" w:cs="Times New Roman"/>
                  <w:i/>
                  <w:iCs/>
                  <w:noProof/>
                  <w:sz w:val="24"/>
                  <w:szCs w:val="24"/>
                </w:rPr>
                <w:t xml:space="preserve">OECD.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https://web-archive-storage.oecd.org/aemint-web-archive-prod/web-archive/e3/e332fd6df7c8c829c168c3d9da8d2799a6bfd8c0941ff70d8e2356b3c80a1015.pdf?utm</w:t>
              </w:r>
              <w:r w:rsidRPr="00AB41A7">
                <w:rPr>
                  <w:rFonts w:ascii="Times New Roman" w:hAnsi="Times New Roman" w:cs="Times New Roman"/>
                  <w:noProof/>
                  <w:sz w:val="24"/>
                  <w:szCs w:val="24"/>
                </w:rPr>
                <w:br/>
                <w:t>[Accessed 6 7 2026].</w:t>
              </w:r>
            </w:p>
            <w:p w14:paraId="3E85BDF9"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OECD, 2023. </w:t>
              </w:r>
              <w:r w:rsidRPr="00AB41A7">
                <w:rPr>
                  <w:rFonts w:ascii="Times New Roman" w:hAnsi="Times New Roman" w:cs="Times New Roman"/>
                  <w:i/>
                  <w:iCs/>
                  <w:noProof/>
                  <w:sz w:val="24"/>
                  <w:szCs w:val="24"/>
                </w:rPr>
                <w:t xml:space="preserve">OECD.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https://www.oecd.org/en/publications/g20-oecd-principles-of-corporate-governance-2023_ed750b30-en.html</w:t>
              </w:r>
              <w:r w:rsidRPr="00AB41A7">
                <w:rPr>
                  <w:rFonts w:ascii="Times New Roman" w:hAnsi="Times New Roman" w:cs="Times New Roman"/>
                  <w:noProof/>
                  <w:sz w:val="24"/>
                  <w:szCs w:val="24"/>
                </w:rPr>
                <w:br/>
                <w:t>[Accessed 20 7 2026].</w:t>
              </w:r>
            </w:p>
            <w:p w14:paraId="2BD5D2B3"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Office of Research Integrity, 2025. </w:t>
              </w:r>
              <w:r w:rsidRPr="00AB41A7">
                <w:rPr>
                  <w:rFonts w:ascii="Times New Roman" w:hAnsi="Times New Roman" w:cs="Times New Roman"/>
                  <w:i/>
                  <w:iCs/>
                  <w:noProof/>
                  <w:sz w:val="24"/>
                  <w:szCs w:val="24"/>
                </w:rPr>
                <w:t xml:space="preserve">Office of Research Integrity.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https://ori.hhs.gov/education/products/n_illinois_u/datamanagement/dctopic.html</w:t>
              </w:r>
              <w:r w:rsidRPr="00AB41A7">
                <w:rPr>
                  <w:rFonts w:ascii="Times New Roman" w:hAnsi="Times New Roman" w:cs="Times New Roman"/>
                  <w:noProof/>
                  <w:sz w:val="24"/>
                  <w:szCs w:val="24"/>
                </w:rPr>
                <w:br/>
                <w:t>[Accessed 30 7 2026].</w:t>
              </w:r>
            </w:p>
            <w:p w14:paraId="4500DD51"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Penn State, 2026. </w:t>
              </w:r>
              <w:r w:rsidRPr="00AB41A7">
                <w:rPr>
                  <w:rFonts w:ascii="Times New Roman" w:hAnsi="Times New Roman" w:cs="Times New Roman"/>
                  <w:i/>
                  <w:iCs/>
                  <w:noProof/>
                  <w:sz w:val="24"/>
                  <w:szCs w:val="24"/>
                </w:rPr>
                <w:t xml:space="preserve">Penn State.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https://online.stat.psu.edu/stat501/Lesson01</w:t>
              </w:r>
              <w:r w:rsidRPr="00AB41A7">
                <w:rPr>
                  <w:rFonts w:ascii="Times New Roman" w:hAnsi="Times New Roman" w:cs="Times New Roman"/>
                  <w:noProof/>
                  <w:sz w:val="24"/>
                  <w:szCs w:val="24"/>
                </w:rPr>
                <w:br/>
                <w:t>[Accessed 4 8 2026].</w:t>
              </w:r>
            </w:p>
            <w:p w14:paraId="4D37406B"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Qi Liang, P. X. ,. P. J., 2013. Board characteristics and Chinese bank performance. </w:t>
              </w:r>
              <w:r w:rsidRPr="00AB41A7">
                <w:rPr>
                  <w:rFonts w:ascii="Times New Roman" w:hAnsi="Times New Roman" w:cs="Times New Roman"/>
                  <w:i/>
                  <w:iCs/>
                  <w:noProof/>
                  <w:sz w:val="24"/>
                  <w:szCs w:val="24"/>
                </w:rPr>
                <w:t xml:space="preserve">Journal of Banking &amp; Finance, </w:t>
              </w:r>
              <w:r w:rsidRPr="00AB41A7">
                <w:rPr>
                  <w:rFonts w:ascii="Times New Roman" w:hAnsi="Times New Roman" w:cs="Times New Roman"/>
                  <w:noProof/>
                  <w:sz w:val="24"/>
                  <w:szCs w:val="24"/>
                </w:rPr>
                <w:t>37(8), p. 2953–2968.</w:t>
              </w:r>
            </w:p>
            <w:p w14:paraId="5BAF3A76"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Richard Partington, 2026. </w:t>
              </w:r>
              <w:r w:rsidRPr="00AB41A7">
                <w:rPr>
                  <w:rFonts w:ascii="Times New Roman" w:hAnsi="Times New Roman" w:cs="Times New Roman"/>
                  <w:i/>
                  <w:iCs/>
                  <w:noProof/>
                  <w:sz w:val="24"/>
                  <w:szCs w:val="24"/>
                </w:rPr>
                <w:t xml:space="preserve">The Guardian.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https://www.theguardian.com/politics/2026/jun/14/how-uk-economy-changed-since-brexit-vote-charts</w:t>
              </w:r>
              <w:r w:rsidRPr="00AB41A7">
                <w:rPr>
                  <w:rFonts w:ascii="Times New Roman" w:hAnsi="Times New Roman" w:cs="Times New Roman"/>
                  <w:noProof/>
                  <w:sz w:val="24"/>
                  <w:szCs w:val="24"/>
                </w:rPr>
                <w:br/>
                <w:t>[Accessed 8 6 2026].</w:t>
              </w:r>
            </w:p>
            <w:p w14:paraId="6C62A8CA"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Rishi Sunak, 2024. </w:t>
              </w:r>
              <w:r w:rsidRPr="00AB41A7">
                <w:rPr>
                  <w:rFonts w:ascii="Times New Roman" w:hAnsi="Times New Roman" w:cs="Times New Roman"/>
                  <w:i/>
                  <w:iCs/>
                  <w:noProof/>
                  <w:sz w:val="24"/>
                  <w:szCs w:val="24"/>
                </w:rPr>
                <w:t xml:space="preserve">GOV.UK.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https://www.gov.uk/government/news/what-does-gdp-growth-mean-for-me</w:t>
              </w:r>
              <w:r w:rsidRPr="00AB41A7">
                <w:rPr>
                  <w:rFonts w:ascii="Times New Roman" w:hAnsi="Times New Roman" w:cs="Times New Roman"/>
                  <w:noProof/>
                  <w:sz w:val="24"/>
                  <w:szCs w:val="24"/>
                </w:rPr>
                <w:br/>
                <w:t>[Accessed 1 8 2026].</w:t>
              </w:r>
            </w:p>
            <w:p w14:paraId="1FF24B1D"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Sarkar, S. &amp; Rakshit, D., 2023. Macroeconomic Factors Affecting the Profitability of Commercial Banks: A Case Study of Public Sector Banks in India. </w:t>
              </w:r>
              <w:r w:rsidRPr="00AB41A7">
                <w:rPr>
                  <w:rFonts w:ascii="Times New Roman" w:hAnsi="Times New Roman" w:cs="Times New Roman"/>
                  <w:i/>
                  <w:iCs/>
                  <w:noProof/>
                  <w:sz w:val="24"/>
                  <w:szCs w:val="24"/>
                </w:rPr>
                <w:t xml:space="preserve">Asia-Pacific Journal of Management Research and Innovation, </w:t>
              </w:r>
              <w:r w:rsidRPr="00AB41A7">
                <w:rPr>
                  <w:rFonts w:ascii="Times New Roman" w:hAnsi="Times New Roman" w:cs="Times New Roman"/>
                  <w:noProof/>
                  <w:sz w:val="24"/>
                  <w:szCs w:val="24"/>
                </w:rPr>
                <w:t>19(4), p. 243–253.</w:t>
              </w:r>
            </w:p>
            <w:p w14:paraId="2D386995"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Shams Pathan, R. F., 2013. Does board structure in banks really affect their performance?. </w:t>
              </w:r>
              <w:r w:rsidRPr="00AB41A7">
                <w:rPr>
                  <w:rFonts w:ascii="Times New Roman" w:hAnsi="Times New Roman" w:cs="Times New Roman"/>
                  <w:i/>
                  <w:iCs/>
                  <w:noProof/>
                  <w:sz w:val="24"/>
                  <w:szCs w:val="24"/>
                </w:rPr>
                <w:t>Journal of Banking &amp; Finance.</w:t>
              </w:r>
            </w:p>
            <w:p w14:paraId="68374EFF"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lastRenderedPageBreak/>
                <w:t xml:space="preserve">Statista Research Department, 2025. </w:t>
              </w:r>
              <w:r w:rsidRPr="00AB41A7">
                <w:rPr>
                  <w:rFonts w:ascii="Times New Roman" w:hAnsi="Times New Roman" w:cs="Times New Roman"/>
                  <w:i/>
                  <w:iCs/>
                  <w:noProof/>
                  <w:sz w:val="24"/>
                  <w:szCs w:val="24"/>
                </w:rPr>
                <w:t xml:space="preserve">Statista. </w:t>
              </w:r>
              <w:r w:rsidRPr="00AB41A7">
                <w:rPr>
                  <w:rFonts w:ascii="Times New Roman" w:hAnsi="Times New Roman" w:cs="Times New Roman"/>
                  <w:noProof/>
                  <w:sz w:val="24"/>
                  <w:szCs w:val="24"/>
                </w:rPr>
                <w:t xml:space="preserve">[Online] </w:t>
              </w:r>
              <w:r w:rsidRPr="00AB41A7">
                <w:rPr>
                  <w:rFonts w:ascii="Times New Roman" w:hAnsi="Times New Roman" w:cs="Times New Roman"/>
                  <w:noProof/>
                  <w:sz w:val="24"/>
                  <w:szCs w:val="24"/>
                </w:rPr>
                <w:br/>
                <w:t xml:space="preserve">Available at: </w:t>
              </w:r>
              <w:r w:rsidRPr="00AB41A7">
                <w:rPr>
                  <w:rFonts w:ascii="Times New Roman" w:hAnsi="Times New Roman" w:cs="Times New Roman"/>
                  <w:noProof/>
                  <w:sz w:val="24"/>
                  <w:szCs w:val="24"/>
                  <w:u w:val="single"/>
                </w:rPr>
                <w:t>https://www.statista.com/topics/6033/leading-uk-banks/topicOverview</w:t>
              </w:r>
              <w:r w:rsidRPr="00AB41A7">
                <w:rPr>
                  <w:rFonts w:ascii="Times New Roman" w:hAnsi="Times New Roman" w:cs="Times New Roman"/>
                  <w:noProof/>
                  <w:sz w:val="24"/>
                  <w:szCs w:val="24"/>
                </w:rPr>
                <w:br/>
                <w:t>[Accessed 13 6 2026].</w:t>
              </w:r>
            </w:p>
            <w:p w14:paraId="2CDE6C9F"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Stijn Claessens, N. C. M. D., 2018. Low-For-Long’ interest rates and banks’ interest margins and profitability: Cross-country evidence. </w:t>
              </w:r>
              <w:r w:rsidRPr="00AB41A7">
                <w:rPr>
                  <w:rFonts w:ascii="Times New Roman" w:hAnsi="Times New Roman" w:cs="Times New Roman"/>
                  <w:i/>
                  <w:iCs/>
                  <w:noProof/>
                  <w:sz w:val="24"/>
                  <w:szCs w:val="24"/>
                </w:rPr>
                <w:t xml:space="preserve">Journal of financial intermediation, </w:t>
              </w:r>
              <w:r w:rsidRPr="00AB41A7">
                <w:rPr>
                  <w:rFonts w:ascii="Times New Roman" w:hAnsi="Times New Roman" w:cs="Times New Roman"/>
                  <w:noProof/>
                  <w:sz w:val="24"/>
                  <w:szCs w:val="24"/>
                </w:rPr>
                <w:t>Volume 35, p. 1–16.</w:t>
              </w:r>
            </w:p>
            <w:p w14:paraId="6BF9DD63"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Vishny, A. S. a. R. W., 1997. A Survey of Corporate Governance. </w:t>
              </w:r>
              <w:r w:rsidRPr="00AB41A7">
                <w:rPr>
                  <w:rFonts w:ascii="Times New Roman" w:hAnsi="Times New Roman" w:cs="Times New Roman"/>
                  <w:i/>
                  <w:iCs/>
                  <w:noProof/>
                  <w:sz w:val="24"/>
                  <w:szCs w:val="24"/>
                </w:rPr>
                <w:t xml:space="preserve">The Journal of finance, </w:t>
              </w:r>
              <w:r w:rsidRPr="00AB41A7">
                <w:rPr>
                  <w:rFonts w:ascii="Times New Roman" w:hAnsi="Times New Roman" w:cs="Times New Roman"/>
                  <w:noProof/>
                  <w:sz w:val="24"/>
                  <w:szCs w:val="24"/>
                </w:rPr>
                <w:t>52(2), p. 737–783.</w:t>
              </w:r>
            </w:p>
            <w:p w14:paraId="6BAEFFB2"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Wooldridge, J. M., 2020. Introductory Econometrics: A Modern Approach. In: 7th, ed. Boston: Cengage Learning.</w:t>
              </w:r>
            </w:p>
            <w:p w14:paraId="33943CB0"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Yermack, D., 1995. Higher market valuation of companies with a small board of directors. </w:t>
              </w:r>
              <w:r w:rsidRPr="00AB41A7">
                <w:rPr>
                  <w:rFonts w:ascii="Times New Roman" w:hAnsi="Times New Roman" w:cs="Times New Roman"/>
                  <w:i/>
                  <w:iCs/>
                  <w:noProof/>
                  <w:sz w:val="24"/>
                  <w:szCs w:val="24"/>
                </w:rPr>
                <w:t>Journal of Financial Economics.</w:t>
              </w:r>
            </w:p>
            <w:p w14:paraId="58E8EA80" w14:textId="77777777" w:rsidR="00AB41A7" w:rsidRPr="00AB41A7" w:rsidRDefault="00AB41A7" w:rsidP="00AB41A7">
              <w:pPr>
                <w:pStyle w:val="Bibliography"/>
                <w:rPr>
                  <w:rFonts w:ascii="Times New Roman" w:hAnsi="Times New Roman" w:cs="Times New Roman"/>
                  <w:noProof/>
                  <w:sz w:val="24"/>
                  <w:szCs w:val="24"/>
                </w:rPr>
              </w:pPr>
              <w:r w:rsidRPr="00AB41A7">
                <w:rPr>
                  <w:rFonts w:ascii="Times New Roman" w:hAnsi="Times New Roman" w:cs="Times New Roman"/>
                  <w:noProof/>
                  <w:sz w:val="24"/>
                  <w:szCs w:val="24"/>
                </w:rPr>
                <w:t xml:space="preserve">Yermack, D., 1996. Higher market valuation of companies with a small board of directors. </w:t>
              </w:r>
              <w:r w:rsidRPr="00AB41A7">
                <w:rPr>
                  <w:rFonts w:ascii="Times New Roman" w:hAnsi="Times New Roman" w:cs="Times New Roman"/>
                  <w:i/>
                  <w:iCs/>
                  <w:noProof/>
                  <w:sz w:val="24"/>
                  <w:szCs w:val="24"/>
                </w:rPr>
                <w:t xml:space="preserve">Journal of Financial Economics, </w:t>
              </w:r>
              <w:r w:rsidRPr="00AB41A7">
                <w:rPr>
                  <w:rFonts w:ascii="Times New Roman" w:hAnsi="Times New Roman" w:cs="Times New Roman"/>
                  <w:noProof/>
                  <w:sz w:val="24"/>
                  <w:szCs w:val="24"/>
                </w:rPr>
                <w:t>40(2), p. 185–211.</w:t>
              </w:r>
            </w:p>
            <w:p w14:paraId="1D34731A" w14:textId="05C0C6C2" w:rsidR="00AB41A7" w:rsidRDefault="00AB41A7" w:rsidP="00AB41A7">
              <w:r w:rsidRPr="00AB41A7">
                <w:rPr>
                  <w:rFonts w:ascii="Times New Roman" w:hAnsi="Times New Roman" w:cs="Times New Roman"/>
                  <w:b/>
                  <w:bCs/>
                  <w:noProof/>
                  <w:sz w:val="24"/>
                  <w:szCs w:val="24"/>
                </w:rPr>
                <w:fldChar w:fldCharType="end"/>
              </w:r>
            </w:p>
          </w:sdtContent>
        </w:sdt>
      </w:sdtContent>
    </w:sdt>
    <w:p w14:paraId="42AE7EA5" w14:textId="77777777" w:rsidR="00AB41A7" w:rsidRDefault="00AB41A7" w:rsidP="00E96EFE">
      <w:pPr>
        <w:spacing w:before="100" w:beforeAutospacing="1" w:after="100" w:afterAutospacing="1" w:line="240" w:lineRule="auto"/>
        <w:jc w:val="both"/>
        <w:rPr>
          <w:rFonts w:ascii="Times New Roman" w:eastAsia="Times New Roman" w:hAnsi="Times New Roman" w:cs="Times New Roman"/>
          <w:b/>
          <w:bCs/>
          <w:sz w:val="24"/>
          <w:szCs w:val="24"/>
        </w:rPr>
      </w:pPr>
    </w:p>
    <w:p w14:paraId="6C35E997" w14:textId="3195D78E" w:rsidR="00DA4F43" w:rsidRDefault="00EB4218" w:rsidP="00E96EFE">
      <w:pPr>
        <w:spacing w:before="100" w:beforeAutospacing="1" w:after="100" w:afterAutospacing="1"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rsidR="003B4576">
        <w:rPr>
          <w:rFonts w:ascii="Times New Roman" w:eastAsia="Times New Roman" w:hAnsi="Times New Roman" w:cs="Times New Roman"/>
          <w:b/>
          <w:bCs/>
          <w:sz w:val="24"/>
          <w:szCs w:val="24"/>
        </w:rPr>
        <w:t xml:space="preserve"> </w:t>
      </w:r>
      <w:r w:rsidR="00DC23D8">
        <w:rPr>
          <w:rFonts w:ascii="Times New Roman" w:eastAsia="Times New Roman" w:hAnsi="Times New Roman" w:cs="Times New Roman"/>
          <w:b/>
          <w:bCs/>
          <w:sz w:val="24"/>
          <w:szCs w:val="24"/>
        </w:rPr>
        <w:t xml:space="preserve"> </w:t>
      </w:r>
      <w:r w:rsidR="00CD064F">
        <w:rPr>
          <w:rFonts w:ascii="Times New Roman" w:eastAsia="Times New Roman" w:hAnsi="Times New Roman" w:cs="Times New Roman"/>
          <w:b/>
          <w:bCs/>
          <w:sz w:val="24"/>
          <w:szCs w:val="24"/>
        </w:rPr>
        <w:t xml:space="preserve"> </w:t>
      </w:r>
      <w:r w:rsidR="00E53625">
        <w:rPr>
          <w:rFonts w:ascii="Times New Roman" w:eastAsia="Times New Roman" w:hAnsi="Times New Roman" w:cs="Times New Roman"/>
          <w:b/>
          <w:bCs/>
          <w:sz w:val="24"/>
          <w:szCs w:val="24"/>
        </w:rPr>
        <w:t xml:space="preserve"> </w:t>
      </w:r>
      <w:r w:rsidR="0043573C">
        <w:rPr>
          <w:rFonts w:ascii="Times New Roman" w:eastAsia="Times New Roman" w:hAnsi="Times New Roman" w:cs="Times New Roman"/>
          <w:b/>
          <w:bCs/>
          <w:sz w:val="24"/>
          <w:szCs w:val="24"/>
        </w:rPr>
        <w:t xml:space="preserve"> </w:t>
      </w:r>
      <w:r w:rsidR="00AF32CF">
        <w:rPr>
          <w:rFonts w:ascii="Times New Roman" w:eastAsia="Times New Roman" w:hAnsi="Times New Roman" w:cs="Times New Roman"/>
          <w:b/>
          <w:bCs/>
          <w:sz w:val="24"/>
          <w:szCs w:val="24"/>
        </w:rPr>
        <w:t xml:space="preserve"> </w:t>
      </w:r>
      <w:r w:rsidR="00816FE9">
        <w:rPr>
          <w:rFonts w:ascii="Times New Roman" w:eastAsia="Times New Roman" w:hAnsi="Times New Roman" w:cs="Times New Roman"/>
          <w:b/>
          <w:bCs/>
          <w:sz w:val="24"/>
          <w:szCs w:val="24"/>
        </w:rPr>
        <w:t xml:space="preserve"> </w:t>
      </w:r>
      <w:r w:rsidR="00A10F5D">
        <w:rPr>
          <w:rFonts w:ascii="Times New Roman" w:eastAsia="Times New Roman" w:hAnsi="Times New Roman" w:cs="Times New Roman"/>
          <w:b/>
          <w:bCs/>
          <w:sz w:val="24"/>
          <w:szCs w:val="24"/>
        </w:rPr>
        <w:t xml:space="preserve"> </w:t>
      </w:r>
      <w:r w:rsidR="007F7650">
        <w:rPr>
          <w:rFonts w:ascii="Times New Roman" w:eastAsia="Times New Roman" w:hAnsi="Times New Roman" w:cs="Times New Roman"/>
          <w:b/>
          <w:bCs/>
          <w:sz w:val="24"/>
          <w:szCs w:val="24"/>
        </w:rPr>
        <w:t xml:space="preserve"> </w:t>
      </w:r>
      <w:r w:rsidR="00550E83">
        <w:rPr>
          <w:rFonts w:ascii="Times New Roman" w:eastAsia="Times New Roman" w:hAnsi="Times New Roman" w:cs="Times New Roman"/>
          <w:b/>
          <w:bCs/>
          <w:sz w:val="24"/>
          <w:szCs w:val="24"/>
        </w:rPr>
        <w:t xml:space="preserve"> </w:t>
      </w:r>
      <w:r w:rsidR="003E1652">
        <w:rPr>
          <w:rFonts w:ascii="Times New Roman" w:eastAsia="Times New Roman" w:hAnsi="Times New Roman" w:cs="Times New Roman"/>
          <w:b/>
          <w:bCs/>
          <w:sz w:val="24"/>
          <w:szCs w:val="24"/>
        </w:rPr>
        <w:t xml:space="preserve"> </w:t>
      </w:r>
      <w:r w:rsidR="009241E1">
        <w:rPr>
          <w:rFonts w:ascii="Times New Roman" w:eastAsia="Times New Roman" w:hAnsi="Times New Roman" w:cs="Times New Roman"/>
          <w:b/>
          <w:bCs/>
          <w:sz w:val="24"/>
          <w:szCs w:val="24"/>
        </w:rPr>
        <w:t xml:space="preserve"> </w:t>
      </w:r>
      <w:r w:rsidR="002049CF">
        <w:rPr>
          <w:rFonts w:ascii="Times New Roman" w:eastAsia="Times New Roman" w:hAnsi="Times New Roman" w:cs="Times New Roman"/>
          <w:b/>
          <w:bCs/>
          <w:sz w:val="24"/>
          <w:szCs w:val="24"/>
        </w:rPr>
        <w:t xml:space="preserve"> </w:t>
      </w:r>
      <w:r w:rsidR="009C1681">
        <w:rPr>
          <w:rFonts w:ascii="Times New Roman" w:eastAsia="Times New Roman" w:hAnsi="Times New Roman" w:cs="Times New Roman"/>
          <w:b/>
          <w:bCs/>
          <w:sz w:val="24"/>
          <w:szCs w:val="24"/>
        </w:rPr>
        <w:t xml:space="preserve"> </w:t>
      </w:r>
      <w:r w:rsidR="008B3572">
        <w:rPr>
          <w:rFonts w:ascii="Times New Roman" w:eastAsia="Times New Roman" w:hAnsi="Times New Roman" w:cs="Times New Roman"/>
          <w:b/>
          <w:bCs/>
          <w:sz w:val="24"/>
          <w:szCs w:val="24"/>
        </w:rPr>
        <w:t xml:space="preserve"> </w:t>
      </w:r>
      <w:r w:rsidR="008E6146">
        <w:rPr>
          <w:rFonts w:ascii="Times New Roman" w:eastAsia="Times New Roman" w:hAnsi="Times New Roman" w:cs="Times New Roman"/>
          <w:b/>
          <w:bCs/>
          <w:sz w:val="24"/>
          <w:szCs w:val="24"/>
        </w:rPr>
        <w:t xml:space="preserve"> </w:t>
      </w:r>
      <w:r w:rsidR="00017881">
        <w:rPr>
          <w:rFonts w:ascii="Times New Roman" w:eastAsia="Times New Roman" w:hAnsi="Times New Roman" w:cs="Times New Roman"/>
          <w:b/>
          <w:bCs/>
          <w:sz w:val="24"/>
          <w:szCs w:val="24"/>
        </w:rPr>
        <w:t xml:space="preserve"> </w:t>
      </w:r>
      <w:r w:rsidR="003769D5">
        <w:rPr>
          <w:rFonts w:ascii="Times New Roman" w:eastAsia="Times New Roman" w:hAnsi="Times New Roman" w:cs="Times New Roman"/>
          <w:b/>
          <w:bCs/>
          <w:sz w:val="24"/>
          <w:szCs w:val="24"/>
        </w:rPr>
        <w:t xml:space="preserve"> </w:t>
      </w:r>
      <w:r w:rsidR="008E3E5E">
        <w:rPr>
          <w:rFonts w:ascii="Times New Roman" w:eastAsia="Times New Roman" w:hAnsi="Times New Roman" w:cs="Times New Roman"/>
          <w:b/>
          <w:bCs/>
          <w:sz w:val="24"/>
          <w:szCs w:val="24"/>
        </w:rPr>
        <w:t xml:space="preserve"> </w:t>
      </w:r>
      <w:r w:rsidR="009F07CE">
        <w:rPr>
          <w:rFonts w:ascii="Times New Roman" w:eastAsia="Times New Roman" w:hAnsi="Times New Roman" w:cs="Times New Roman"/>
          <w:b/>
          <w:bCs/>
          <w:sz w:val="24"/>
          <w:szCs w:val="24"/>
        </w:rPr>
        <w:t xml:space="preserve"> </w:t>
      </w:r>
      <w:r w:rsidR="00670CFC">
        <w:rPr>
          <w:rFonts w:ascii="Times New Roman" w:eastAsia="Times New Roman" w:hAnsi="Times New Roman" w:cs="Times New Roman"/>
          <w:b/>
          <w:bCs/>
          <w:sz w:val="24"/>
          <w:szCs w:val="24"/>
        </w:rPr>
        <w:t xml:space="preserve"> </w:t>
      </w:r>
      <w:r w:rsidR="00DA169F">
        <w:rPr>
          <w:rFonts w:ascii="Times New Roman" w:eastAsia="Times New Roman" w:hAnsi="Times New Roman" w:cs="Times New Roman"/>
          <w:b/>
          <w:bCs/>
          <w:sz w:val="24"/>
          <w:szCs w:val="24"/>
        </w:rPr>
        <w:t xml:space="preserve"> </w:t>
      </w:r>
      <w:r w:rsidR="00292035">
        <w:rPr>
          <w:rFonts w:ascii="Times New Roman" w:eastAsia="Times New Roman" w:hAnsi="Times New Roman" w:cs="Times New Roman"/>
          <w:b/>
          <w:bCs/>
          <w:sz w:val="24"/>
          <w:szCs w:val="24"/>
        </w:rPr>
        <w:t xml:space="preserve"> </w:t>
      </w:r>
      <w:r w:rsidR="00352F77">
        <w:rPr>
          <w:rFonts w:ascii="Times New Roman" w:eastAsia="Times New Roman" w:hAnsi="Times New Roman" w:cs="Times New Roman"/>
          <w:b/>
          <w:bCs/>
          <w:sz w:val="24"/>
          <w:szCs w:val="24"/>
        </w:rPr>
        <w:t xml:space="preserve"> </w:t>
      </w:r>
    </w:p>
    <w:p w14:paraId="3B8B1045" w14:textId="77777777" w:rsidR="00B21787" w:rsidRDefault="00B21787" w:rsidP="00E96EFE">
      <w:pPr>
        <w:spacing w:before="100" w:beforeAutospacing="1" w:after="100" w:afterAutospacing="1" w:line="240" w:lineRule="auto"/>
        <w:jc w:val="both"/>
        <w:rPr>
          <w:rFonts w:ascii="Times New Roman" w:eastAsia="Times New Roman" w:hAnsi="Times New Roman" w:cs="Times New Roman"/>
          <w:b/>
          <w:bCs/>
          <w:sz w:val="24"/>
          <w:szCs w:val="24"/>
        </w:rPr>
      </w:pPr>
    </w:p>
    <w:p w14:paraId="6E5FDAE5" w14:textId="77777777" w:rsidR="00B21787" w:rsidRDefault="00B21787" w:rsidP="00E96EFE">
      <w:pPr>
        <w:spacing w:before="100" w:beforeAutospacing="1" w:after="100" w:afterAutospacing="1" w:line="240" w:lineRule="auto"/>
        <w:jc w:val="both"/>
        <w:rPr>
          <w:rFonts w:ascii="Times New Roman" w:eastAsia="Times New Roman" w:hAnsi="Times New Roman" w:cs="Times New Roman"/>
          <w:b/>
          <w:bCs/>
          <w:sz w:val="24"/>
          <w:szCs w:val="24"/>
        </w:rPr>
      </w:pPr>
    </w:p>
    <w:p w14:paraId="51424C0C" w14:textId="77777777" w:rsidR="00B21787" w:rsidRDefault="00B21787" w:rsidP="00E96EFE">
      <w:pPr>
        <w:spacing w:before="100" w:beforeAutospacing="1" w:after="100" w:afterAutospacing="1" w:line="240" w:lineRule="auto"/>
        <w:jc w:val="both"/>
        <w:rPr>
          <w:rFonts w:ascii="Times New Roman" w:eastAsia="Times New Roman" w:hAnsi="Times New Roman" w:cs="Times New Roman"/>
          <w:b/>
          <w:bCs/>
          <w:sz w:val="24"/>
          <w:szCs w:val="24"/>
        </w:rPr>
      </w:pPr>
    </w:p>
    <w:p w14:paraId="2EF39DD3" w14:textId="77777777" w:rsidR="00B21787" w:rsidRDefault="00B21787" w:rsidP="00E96EFE">
      <w:pPr>
        <w:spacing w:before="100" w:beforeAutospacing="1" w:after="100" w:afterAutospacing="1" w:line="240" w:lineRule="auto"/>
        <w:jc w:val="both"/>
        <w:rPr>
          <w:rFonts w:ascii="Times New Roman" w:eastAsia="Times New Roman" w:hAnsi="Times New Roman" w:cs="Times New Roman"/>
          <w:b/>
          <w:bCs/>
          <w:sz w:val="24"/>
          <w:szCs w:val="24"/>
        </w:rPr>
      </w:pPr>
    </w:p>
    <w:p w14:paraId="7A2D5ED2" w14:textId="77777777" w:rsidR="00B21787" w:rsidRDefault="00B21787" w:rsidP="00E96EFE">
      <w:pPr>
        <w:spacing w:before="100" w:beforeAutospacing="1" w:after="100" w:afterAutospacing="1" w:line="240" w:lineRule="auto"/>
        <w:jc w:val="both"/>
        <w:rPr>
          <w:rFonts w:ascii="Times New Roman" w:eastAsia="Times New Roman" w:hAnsi="Times New Roman" w:cs="Times New Roman"/>
          <w:b/>
          <w:bCs/>
          <w:sz w:val="24"/>
          <w:szCs w:val="24"/>
        </w:rPr>
      </w:pPr>
    </w:p>
    <w:p w14:paraId="20D413BC" w14:textId="77777777" w:rsidR="00B21787" w:rsidRDefault="00B21787" w:rsidP="00E96EFE">
      <w:pPr>
        <w:spacing w:before="100" w:beforeAutospacing="1" w:after="100" w:afterAutospacing="1" w:line="240" w:lineRule="auto"/>
        <w:jc w:val="both"/>
        <w:rPr>
          <w:rFonts w:ascii="Times New Roman" w:eastAsia="Times New Roman" w:hAnsi="Times New Roman" w:cs="Times New Roman"/>
          <w:b/>
          <w:bCs/>
          <w:sz w:val="24"/>
          <w:szCs w:val="24"/>
        </w:rPr>
      </w:pPr>
    </w:p>
    <w:p w14:paraId="25565E05" w14:textId="77777777" w:rsidR="00B21787" w:rsidRDefault="00B21787" w:rsidP="00E96EFE">
      <w:pPr>
        <w:spacing w:before="100" w:beforeAutospacing="1" w:after="100" w:afterAutospacing="1" w:line="240" w:lineRule="auto"/>
        <w:jc w:val="both"/>
        <w:rPr>
          <w:rFonts w:ascii="Times New Roman" w:eastAsia="Times New Roman" w:hAnsi="Times New Roman" w:cs="Times New Roman"/>
          <w:b/>
          <w:bCs/>
          <w:sz w:val="24"/>
          <w:szCs w:val="24"/>
        </w:rPr>
      </w:pPr>
    </w:p>
    <w:p w14:paraId="62A64871" w14:textId="77777777" w:rsidR="00B21787" w:rsidRDefault="00B21787" w:rsidP="00E96EFE">
      <w:pPr>
        <w:spacing w:before="100" w:beforeAutospacing="1" w:after="100" w:afterAutospacing="1" w:line="240" w:lineRule="auto"/>
        <w:jc w:val="both"/>
        <w:rPr>
          <w:rFonts w:ascii="Times New Roman" w:eastAsia="Times New Roman" w:hAnsi="Times New Roman" w:cs="Times New Roman"/>
          <w:b/>
          <w:bCs/>
          <w:sz w:val="24"/>
          <w:szCs w:val="24"/>
        </w:rPr>
      </w:pPr>
    </w:p>
    <w:p w14:paraId="51D5A6CD" w14:textId="77777777" w:rsidR="00B21787" w:rsidRDefault="00B21787" w:rsidP="00E96EFE">
      <w:pPr>
        <w:spacing w:before="100" w:beforeAutospacing="1" w:after="100" w:afterAutospacing="1" w:line="240" w:lineRule="auto"/>
        <w:jc w:val="both"/>
        <w:rPr>
          <w:rFonts w:ascii="Times New Roman" w:eastAsia="Times New Roman" w:hAnsi="Times New Roman" w:cs="Times New Roman"/>
          <w:b/>
          <w:bCs/>
          <w:sz w:val="24"/>
          <w:szCs w:val="24"/>
        </w:rPr>
      </w:pPr>
    </w:p>
    <w:p w14:paraId="4AD44DC1" w14:textId="77777777" w:rsidR="00B21787" w:rsidRDefault="00B21787" w:rsidP="00E96EFE">
      <w:pPr>
        <w:spacing w:before="100" w:beforeAutospacing="1" w:after="100" w:afterAutospacing="1" w:line="240" w:lineRule="auto"/>
        <w:jc w:val="both"/>
        <w:rPr>
          <w:rFonts w:ascii="Times New Roman" w:eastAsia="Times New Roman" w:hAnsi="Times New Roman" w:cs="Times New Roman"/>
          <w:b/>
          <w:bCs/>
          <w:sz w:val="24"/>
          <w:szCs w:val="24"/>
        </w:rPr>
      </w:pPr>
    </w:p>
    <w:p w14:paraId="276FEDD0" w14:textId="77777777" w:rsidR="00B21787" w:rsidRPr="00DA4F43" w:rsidRDefault="00B21787" w:rsidP="00E96EFE">
      <w:pPr>
        <w:spacing w:before="100" w:beforeAutospacing="1" w:after="100" w:afterAutospacing="1" w:line="240" w:lineRule="auto"/>
        <w:jc w:val="both"/>
        <w:rPr>
          <w:rFonts w:ascii="Times New Roman" w:eastAsia="Times New Roman" w:hAnsi="Times New Roman" w:cs="Times New Roman"/>
          <w:b/>
          <w:bCs/>
          <w:sz w:val="24"/>
          <w:szCs w:val="24"/>
        </w:rPr>
      </w:pPr>
    </w:p>
    <w:p w14:paraId="5E615F81" w14:textId="629220CE" w:rsidR="002B5FCC" w:rsidRDefault="00D6034A" w:rsidP="00AB41A7">
      <w:pPr>
        <w:pStyle w:val="Heading1"/>
        <w:jc w:val="center"/>
      </w:pPr>
      <w:bookmarkStart w:id="56" w:name="_Toc239076700"/>
      <w:r w:rsidRPr="00D6034A">
        <w:lastRenderedPageBreak/>
        <w:t>Appendi</w:t>
      </w:r>
      <w:r w:rsidR="008217E6">
        <w:t>x</w:t>
      </w:r>
      <w:bookmarkEnd w:id="56"/>
    </w:p>
    <w:p w14:paraId="4F5AD48E" w14:textId="7F60A306" w:rsidR="00BB440D" w:rsidRDefault="002B10D7" w:rsidP="00AB41A7">
      <w:pPr>
        <w:pStyle w:val="Heading2"/>
      </w:pPr>
      <w:bookmarkStart w:id="57" w:name="_Toc239076701"/>
      <w:r>
        <w:lastRenderedPageBreak/>
        <w:t>Data Set</w:t>
      </w:r>
      <w:bookmarkEnd w:id="57"/>
    </w:p>
    <w:p w14:paraId="29F2F8A5" w14:textId="0DB9B9BB" w:rsidR="0046160F" w:rsidRPr="00B21787" w:rsidRDefault="0046160F" w:rsidP="005D462C">
      <w:pPr>
        <w:pStyle w:val="isselectedend"/>
        <w:jc w:val="both"/>
      </w:pPr>
      <w:r w:rsidRPr="0046160F">
        <w:rPr>
          <w:noProof/>
        </w:rPr>
        <w:drawing>
          <wp:inline distT="0" distB="0" distL="0" distR="0" wp14:anchorId="555A37B6" wp14:editId="5A07489A">
            <wp:extent cx="6544632" cy="7376160"/>
            <wp:effectExtent l="0" t="0" r="889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50011" cy="7382223"/>
                    </a:xfrm>
                    <a:prstGeom prst="rect">
                      <a:avLst/>
                    </a:prstGeom>
                    <a:noFill/>
                    <a:ln>
                      <a:noFill/>
                    </a:ln>
                  </pic:spPr>
                </pic:pic>
              </a:graphicData>
            </a:graphic>
          </wp:inline>
        </w:drawing>
      </w:r>
    </w:p>
    <w:p w14:paraId="63F8CF68" w14:textId="37337FDF" w:rsidR="0046160F" w:rsidRPr="00306C07" w:rsidRDefault="0046160F" w:rsidP="00AB41A7">
      <w:pPr>
        <w:pStyle w:val="Heading2"/>
      </w:pPr>
      <w:bookmarkStart w:id="58" w:name="_Toc239076702"/>
      <w:r w:rsidRPr="00306C07">
        <w:lastRenderedPageBreak/>
        <w:t xml:space="preserve">Regression Analysis </w:t>
      </w:r>
      <w:r w:rsidR="00834ED7" w:rsidRPr="00306C07">
        <w:t>Inflation Rate</w:t>
      </w:r>
      <w:bookmarkEnd w:id="58"/>
    </w:p>
    <w:p w14:paraId="1C43D829" w14:textId="77777777" w:rsidR="00834ED7" w:rsidRDefault="00834ED7" w:rsidP="005D462C">
      <w:pPr>
        <w:pStyle w:val="isselectedend"/>
        <w:jc w:val="both"/>
      </w:pPr>
    </w:p>
    <w:p w14:paraId="019EE067" w14:textId="08D968C0" w:rsidR="005738DF" w:rsidRDefault="00834ED7" w:rsidP="005D462C">
      <w:pPr>
        <w:pStyle w:val="isselectedend"/>
        <w:jc w:val="both"/>
      </w:pPr>
      <w:r w:rsidRPr="00834ED7">
        <w:rPr>
          <w:noProof/>
        </w:rPr>
        <w:drawing>
          <wp:inline distT="0" distB="0" distL="0" distR="0" wp14:anchorId="16DCF6C9" wp14:editId="147D3F5E">
            <wp:extent cx="6638306" cy="459549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89282" cy="4630784"/>
                    </a:xfrm>
                    <a:prstGeom prst="rect">
                      <a:avLst/>
                    </a:prstGeom>
                    <a:noFill/>
                    <a:ln>
                      <a:noFill/>
                    </a:ln>
                  </pic:spPr>
                </pic:pic>
              </a:graphicData>
            </a:graphic>
          </wp:inline>
        </w:drawing>
      </w:r>
    </w:p>
    <w:p w14:paraId="379D7407" w14:textId="77777777" w:rsidR="00834ED7" w:rsidRDefault="00834ED7" w:rsidP="005D462C">
      <w:pPr>
        <w:pStyle w:val="isselectedend"/>
        <w:jc w:val="both"/>
      </w:pPr>
    </w:p>
    <w:p w14:paraId="419EA581" w14:textId="58CA1308" w:rsidR="00834ED7" w:rsidRPr="00BB440D" w:rsidRDefault="00834ED7" w:rsidP="00AB41A7">
      <w:pPr>
        <w:pStyle w:val="Heading2"/>
      </w:pPr>
      <w:bookmarkStart w:id="59" w:name="_Toc239076703"/>
      <w:r w:rsidRPr="00BB440D">
        <w:lastRenderedPageBreak/>
        <w:t>Regression Analysis Interest Rate</w:t>
      </w:r>
      <w:bookmarkEnd w:id="59"/>
    </w:p>
    <w:p w14:paraId="76FDDF96" w14:textId="19C0AAF6" w:rsidR="00834ED7" w:rsidRDefault="00CB72EB" w:rsidP="005D462C">
      <w:pPr>
        <w:pStyle w:val="isselectedend"/>
        <w:jc w:val="both"/>
      </w:pPr>
      <w:r w:rsidRPr="00CB72EB">
        <w:rPr>
          <w:noProof/>
        </w:rPr>
        <w:drawing>
          <wp:inline distT="0" distB="0" distL="0" distR="0" wp14:anchorId="29824F7F" wp14:editId="14BEF864">
            <wp:extent cx="6733309" cy="5331460"/>
            <wp:effectExtent l="0" t="0" r="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65643" cy="5357062"/>
                    </a:xfrm>
                    <a:prstGeom prst="rect">
                      <a:avLst/>
                    </a:prstGeom>
                    <a:noFill/>
                    <a:ln>
                      <a:noFill/>
                    </a:ln>
                  </pic:spPr>
                </pic:pic>
              </a:graphicData>
            </a:graphic>
          </wp:inline>
        </w:drawing>
      </w:r>
    </w:p>
    <w:p w14:paraId="23F35868" w14:textId="4FBD14E5" w:rsidR="00CB72EB" w:rsidRPr="00BB440D" w:rsidRDefault="00CB72EB" w:rsidP="00AB41A7">
      <w:pPr>
        <w:pStyle w:val="Heading2"/>
      </w:pPr>
      <w:bookmarkStart w:id="60" w:name="_Toc239076704"/>
      <w:r w:rsidRPr="00BB440D">
        <w:lastRenderedPageBreak/>
        <w:t>Regression Analysis GDP Growth</w:t>
      </w:r>
      <w:bookmarkEnd w:id="60"/>
    </w:p>
    <w:p w14:paraId="1A135FDC" w14:textId="0442588E" w:rsidR="00CB72EB" w:rsidRDefault="00B92494" w:rsidP="005D462C">
      <w:pPr>
        <w:pStyle w:val="isselectedend"/>
        <w:jc w:val="both"/>
      </w:pPr>
      <w:r w:rsidRPr="00B92494">
        <w:rPr>
          <w:noProof/>
        </w:rPr>
        <w:drawing>
          <wp:inline distT="0" distB="0" distL="0" distR="0" wp14:anchorId="4DFBE412" wp14:editId="3A8DBB4D">
            <wp:extent cx="6767782" cy="5581403"/>
            <wp:effectExtent l="0" t="0" r="0" b="63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791082" cy="5600619"/>
                    </a:xfrm>
                    <a:prstGeom prst="rect">
                      <a:avLst/>
                    </a:prstGeom>
                    <a:noFill/>
                    <a:ln>
                      <a:noFill/>
                    </a:ln>
                  </pic:spPr>
                </pic:pic>
              </a:graphicData>
            </a:graphic>
          </wp:inline>
        </w:drawing>
      </w:r>
    </w:p>
    <w:p w14:paraId="51638A71" w14:textId="66B321BC" w:rsidR="005738DF" w:rsidRPr="00BB440D" w:rsidRDefault="00B92494" w:rsidP="00AB41A7">
      <w:pPr>
        <w:pStyle w:val="Heading2"/>
      </w:pPr>
      <w:bookmarkStart w:id="61" w:name="_Toc239076705"/>
      <w:r w:rsidRPr="00BB440D">
        <w:lastRenderedPageBreak/>
        <w:t xml:space="preserve">Regression </w:t>
      </w:r>
      <w:r w:rsidR="005B09BD" w:rsidRPr="00BB440D">
        <w:t>Analysis</w:t>
      </w:r>
      <w:r w:rsidRPr="00BB440D">
        <w:t xml:space="preserve"> Board Size</w:t>
      </w:r>
      <w:bookmarkEnd w:id="61"/>
    </w:p>
    <w:p w14:paraId="088C5458" w14:textId="7934CB0E" w:rsidR="00B92494" w:rsidRPr="00D6034A" w:rsidRDefault="005B09BD" w:rsidP="005D462C">
      <w:pPr>
        <w:pStyle w:val="isselectedend"/>
        <w:jc w:val="both"/>
      </w:pPr>
      <w:r w:rsidRPr="005B09BD">
        <w:rPr>
          <w:noProof/>
        </w:rPr>
        <w:drawing>
          <wp:inline distT="0" distB="0" distL="0" distR="0" wp14:anchorId="0E6E289B" wp14:editId="3FA0A7D3">
            <wp:extent cx="6745184" cy="5200984"/>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780030" cy="5227853"/>
                    </a:xfrm>
                    <a:prstGeom prst="rect">
                      <a:avLst/>
                    </a:prstGeom>
                    <a:noFill/>
                    <a:ln>
                      <a:noFill/>
                    </a:ln>
                  </pic:spPr>
                </pic:pic>
              </a:graphicData>
            </a:graphic>
          </wp:inline>
        </w:drawing>
      </w:r>
    </w:p>
    <w:p w14:paraId="1AC64578" w14:textId="77777777" w:rsidR="001804F8" w:rsidRDefault="001804F8" w:rsidP="00AB41A7">
      <w:pPr>
        <w:pStyle w:val="Heading2"/>
      </w:pPr>
    </w:p>
    <w:p w14:paraId="534DAB4E" w14:textId="18A5237A" w:rsidR="008E57EC" w:rsidRPr="00BB440D" w:rsidRDefault="005B09BD" w:rsidP="00AB41A7">
      <w:pPr>
        <w:pStyle w:val="Heading2"/>
        <w:rPr>
          <w:bCs/>
        </w:rPr>
      </w:pPr>
      <w:bookmarkStart w:id="62" w:name="_Toc239076706"/>
      <w:r w:rsidRPr="00BB440D">
        <w:rPr>
          <w:bCs/>
        </w:rPr>
        <w:t>Regression Analysis Board Independence</w:t>
      </w:r>
      <w:bookmarkEnd w:id="62"/>
    </w:p>
    <w:p w14:paraId="721C8309" w14:textId="3874824C" w:rsidR="005B09BD" w:rsidRDefault="00306C07" w:rsidP="002E09AF">
      <w:pPr>
        <w:pStyle w:val="NormalWeb"/>
        <w:jc w:val="both"/>
      </w:pPr>
      <w:r w:rsidRPr="00306C07">
        <w:rPr>
          <w:noProof/>
        </w:rPr>
        <w:drawing>
          <wp:inline distT="0" distB="0" distL="0" distR="0" wp14:anchorId="297A3843" wp14:editId="37A3D479">
            <wp:extent cx="6468723" cy="7357268"/>
            <wp:effectExtent l="0" t="0" r="889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73678" cy="7362904"/>
                    </a:xfrm>
                    <a:prstGeom prst="rect">
                      <a:avLst/>
                    </a:prstGeom>
                    <a:noFill/>
                    <a:ln>
                      <a:noFill/>
                    </a:ln>
                  </pic:spPr>
                </pic:pic>
              </a:graphicData>
            </a:graphic>
          </wp:inline>
        </w:drawing>
      </w:r>
    </w:p>
    <w:p w14:paraId="75726671" w14:textId="77777777" w:rsidR="004F1F57" w:rsidRDefault="004F1F57" w:rsidP="002E09AF">
      <w:pPr>
        <w:pStyle w:val="NormalWeb"/>
        <w:jc w:val="both"/>
      </w:pPr>
    </w:p>
    <w:p w14:paraId="2AE42BB5" w14:textId="3A6D6AAB" w:rsidR="004F1F57" w:rsidRPr="008217E6" w:rsidRDefault="008217E6" w:rsidP="00AB41A7">
      <w:pPr>
        <w:pStyle w:val="Heading2"/>
      </w:pPr>
      <w:bookmarkStart w:id="63" w:name="_Toc239076707"/>
      <w:r w:rsidRPr="008217E6">
        <w:t xml:space="preserve">Calculations of </w:t>
      </w:r>
      <w:r w:rsidR="00C25DA3">
        <w:t>Dependent Variable</w:t>
      </w:r>
      <w:bookmarkEnd w:id="63"/>
    </w:p>
    <w:p w14:paraId="729F870F" w14:textId="4369D37D" w:rsidR="00B0251E" w:rsidRDefault="00B0251E" w:rsidP="00F41503">
      <w:pPr>
        <w:pStyle w:val="NormalWeb"/>
        <w:jc w:val="both"/>
      </w:pPr>
    </w:p>
    <w:p w14:paraId="10331713" w14:textId="77777777" w:rsidR="00DC4118" w:rsidRDefault="00DC4118" w:rsidP="009516C7">
      <w:pPr>
        <w:pStyle w:val="NormalWeb"/>
      </w:pPr>
    </w:p>
    <w:p w14:paraId="39052924" w14:textId="0E7B4733" w:rsidR="00371629" w:rsidRDefault="00667652" w:rsidP="009516C7">
      <w:pPr>
        <w:pStyle w:val="NormalWeb"/>
      </w:pPr>
      <w:r w:rsidRPr="00667652">
        <w:rPr>
          <w:noProof/>
        </w:rPr>
        <w:drawing>
          <wp:inline distT="0" distB="0" distL="0" distR="0" wp14:anchorId="54C2E085" wp14:editId="4DC17450">
            <wp:extent cx="6124575" cy="1504950"/>
            <wp:effectExtent l="114300" t="133350" r="238125" b="34290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24575" cy="1504950"/>
                    </a:xfrm>
                    <a:prstGeom prst="rect">
                      <a:avLst/>
                    </a:prstGeom>
                    <a:ln>
                      <a:noFill/>
                    </a:ln>
                    <a:effectLst>
                      <a:outerShdw blurRad="292100" dist="139700" dir="2700000" algn="tl" rotWithShape="0">
                        <a:srgbClr val="333333">
                          <a:alpha val="65000"/>
                        </a:srgbClr>
                      </a:outerShdw>
                    </a:effectLst>
                  </pic:spPr>
                </pic:pic>
              </a:graphicData>
            </a:graphic>
          </wp:inline>
        </w:drawing>
      </w:r>
    </w:p>
    <w:p w14:paraId="6665C5C6" w14:textId="04A86E70" w:rsidR="00DC4118" w:rsidRDefault="00DC4118" w:rsidP="00AB41A7">
      <w:pPr>
        <w:pStyle w:val="Heading3"/>
      </w:pPr>
      <w:bookmarkStart w:id="64" w:name="_Toc239076708"/>
      <w:r w:rsidRPr="00DC4118">
        <w:lastRenderedPageBreak/>
        <w:t>For HSBC</w:t>
      </w:r>
      <w:bookmarkEnd w:id="64"/>
    </w:p>
    <w:p w14:paraId="05A25A54" w14:textId="2817EAE4" w:rsidR="00DC4118" w:rsidRDefault="007B068D" w:rsidP="00DC4118">
      <w:pPr>
        <w:rPr>
          <w:rFonts w:ascii="Times New Roman" w:hAnsi="Times New Roman" w:cs="Times New Roman"/>
          <w:sz w:val="24"/>
          <w:szCs w:val="24"/>
        </w:rPr>
      </w:pPr>
      <w:r w:rsidRPr="007B068D">
        <w:rPr>
          <w:noProof/>
        </w:rPr>
        <w:drawing>
          <wp:inline distT="0" distB="0" distL="0" distR="0" wp14:anchorId="7E575BC6" wp14:editId="2AC02353">
            <wp:extent cx="5591175" cy="4610100"/>
            <wp:effectExtent l="0" t="0" r="952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91175" cy="4610100"/>
                    </a:xfrm>
                    <a:prstGeom prst="rect">
                      <a:avLst/>
                    </a:prstGeom>
                    <a:noFill/>
                    <a:ln>
                      <a:noFill/>
                    </a:ln>
                  </pic:spPr>
                </pic:pic>
              </a:graphicData>
            </a:graphic>
          </wp:inline>
        </w:drawing>
      </w:r>
    </w:p>
    <w:p w14:paraId="29C6D48F" w14:textId="4FA99294" w:rsidR="007B068D" w:rsidRDefault="007B068D" w:rsidP="00AB41A7">
      <w:pPr>
        <w:pStyle w:val="Heading3"/>
      </w:pPr>
      <w:bookmarkStart w:id="65" w:name="_Toc239076709"/>
      <w:r w:rsidRPr="00525664">
        <w:lastRenderedPageBreak/>
        <w:t xml:space="preserve">For </w:t>
      </w:r>
      <w:r w:rsidR="00525664" w:rsidRPr="00525664">
        <w:t>Barclays Bank</w:t>
      </w:r>
      <w:bookmarkEnd w:id="65"/>
    </w:p>
    <w:p w14:paraId="5695A4CE" w14:textId="2E1E75AF" w:rsidR="00525664" w:rsidRDefault="003F1BDF" w:rsidP="00525664">
      <w:pPr>
        <w:rPr>
          <w:rFonts w:ascii="Times New Roman" w:hAnsi="Times New Roman" w:cs="Times New Roman"/>
          <w:b/>
          <w:bCs/>
          <w:sz w:val="24"/>
          <w:szCs w:val="24"/>
        </w:rPr>
      </w:pPr>
      <w:r w:rsidRPr="003F1BDF">
        <w:rPr>
          <w:noProof/>
        </w:rPr>
        <w:drawing>
          <wp:inline distT="0" distB="0" distL="0" distR="0" wp14:anchorId="0D9D78BD" wp14:editId="130E7EAD">
            <wp:extent cx="5591175" cy="4410075"/>
            <wp:effectExtent l="0" t="0" r="9525" b="952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91175" cy="4410075"/>
                    </a:xfrm>
                    <a:prstGeom prst="rect">
                      <a:avLst/>
                    </a:prstGeom>
                    <a:noFill/>
                    <a:ln>
                      <a:noFill/>
                    </a:ln>
                  </pic:spPr>
                </pic:pic>
              </a:graphicData>
            </a:graphic>
          </wp:inline>
        </w:drawing>
      </w:r>
    </w:p>
    <w:p w14:paraId="428DF6A1" w14:textId="77777777" w:rsidR="003F1BDF" w:rsidRDefault="003F1BDF" w:rsidP="00525664">
      <w:pPr>
        <w:rPr>
          <w:rFonts w:ascii="Times New Roman" w:hAnsi="Times New Roman" w:cs="Times New Roman"/>
          <w:b/>
          <w:bCs/>
          <w:sz w:val="24"/>
          <w:szCs w:val="24"/>
        </w:rPr>
      </w:pPr>
    </w:p>
    <w:p w14:paraId="0CFDB41B" w14:textId="616921F9" w:rsidR="003F1BDF" w:rsidRDefault="003F1BDF" w:rsidP="00AB41A7">
      <w:pPr>
        <w:pStyle w:val="Heading3"/>
      </w:pPr>
      <w:bookmarkStart w:id="66" w:name="_Toc239076710"/>
      <w:r>
        <w:lastRenderedPageBreak/>
        <w:t>For Lloyds Banks</w:t>
      </w:r>
      <w:bookmarkEnd w:id="66"/>
    </w:p>
    <w:p w14:paraId="565CDC2A" w14:textId="6FD40E71" w:rsidR="003F1BDF" w:rsidRDefault="0035386A" w:rsidP="00525664">
      <w:pPr>
        <w:rPr>
          <w:rFonts w:ascii="Times New Roman" w:hAnsi="Times New Roman" w:cs="Times New Roman"/>
          <w:b/>
          <w:bCs/>
          <w:sz w:val="24"/>
          <w:szCs w:val="24"/>
        </w:rPr>
      </w:pPr>
      <w:r w:rsidRPr="0035386A">
        <w:rPr>
          <w:noProof/>
        </w:rPr>
        <w:drawing>
          <wp:inline distT="0" distB="0" distL="0" distR="0" wp14:anchorId="7E353587" wp14:editId="73C536CB">
            <wp:extent cx="5591175" cy="4410075"/>
            <wp:effectExtent l="0" t="0" r="9525" b="952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91175" cy="4410075"/>
                    </a:xfrm>
                    <a:prstGeom prst="rect">
                      <a:avLst/>
                    </a:prstGeom>
                    <a:noFill/>
                    <a:ln>
                      <a:noFill/>
                    </a:ln>
                  </pic:spPr>
                </pic:pic>
              </a:graphicData>
            </a:graphic>
          </wp:inline>
        </w:drawing>
      </w:r>
    </w:p>
    <w:p w14:paraId="3279750E" w14:textId="77777777" w:rsidR="0035386A" w:rsidRDefault="0035386A" w:rsidP="00525664">
      <w:pPr>
        <w:rPr>
          <w:rFonts w:ascii="Times New Roman" w:hAnsi="Times New Roman" w:cs="Times New Roman"/>
          <w:b/>
          <w:bCs/>
          <w:sz w:val="24"/>
          <w:szCs w:val="24"/>
        </w:rPr>
      </w:pPr>
    </w:p>
    <w:p w14:paraId="3B966751" w14:textId="5AAE90CF" w:rsidR="0035386A" w:rsidRDefault="0035386A" w:rsidP="00AB41A7">
      <w:pPr>
        <w:pStyle w:val="Heading3"/>
      </w:pPr>
      <w:bookmarkStart w:id="67" w:name="_Toc239076711"/>
      <w:r>
        <w:lastRenderedPageBreak/>
        <w:t>For NatWest Bank</w:t>
      </w:r>
      <w:bookmarkEnd w:id="67"/>
    </w:p>
    <w:p w14:paraId="045717B1" w14:textId="3A920E96" w:rsidR="0035386A" w:rsidRDefault="0031160C" w:rsidP="00525664">
      <w:pPr>
        <w:rPr>
          <w:rFonts w:ascii="Times New Roman" w:hAnsi="Times New Roman" w:cs="Times New Roman"/>
          <w:b/>
          <w:bCs/>
          <w:sz w:val="24"/>
          <w:szCs w:val="24"/>
        </w:rPr>
      </w:pPr>
      <w:r w:rsidRPr="0031160C">
        <w:rPr>
          <w:noProof/>
        </w:rPr>
        <w:drawing>
          <wp:inline distT="0" distB="0" distL="0" distR="0" wp14:anchorId="3BBC2326" wp14:editId="5F5AD45E">
            <wp:extent cx="5591175" cy="4610100"/>
            <wp:effectExtent l="0" t="0" r="952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91175" cy="4610100"/>
                    </a:xfrm>
                    <a:prstGeom prst="rect">
                      <a:avLst/>
                    </a:prstGeom>
                    <a:noFill/>
                    <a:ln>
                      <a:noFill/>
                    </a:ln>
                  </pic:spPr>
                </pic:pic>
              </a:graphicData>
            </a:graphic>
          </wp:inline>
        </w:drawing>
      </w:r>
    </w:p>
    <w:p w14:paraId="79F6BEB3" w14:textId="77777777" w:rsidR="0031160C" w:rsidRDefault="0031160C" w:rsidP="00525664">
      <w:pPr>
        <w:rPr>
          <w:rFonts w:ascii="Times New Roman" w:hAnsi="Times New Roman" w:cs="Times New Roman"/>
          <w:b/>
          <w:bCs/>
          <w:sz w:val="24"/>
          <w:szCs w:val="24"/>
        </w:rPr>
      </w:pPr>
    </w:p>
    <w:p w14:paraId="11D1F352" w14:textId="6088899E" w:rsidR="0031160C" w:rsidRDefault="00C0425D" w:rsidP="00C0425D">
      <w:pPr>
        <w:jc w:val="center"/>
        <w:rPr>
          <w:rFonts w:ascii="Times New Roman" w:hAnsi="Times New Roman" w:cs="Times New Roman"/>
          <w:b/>
          <w:bCs/>
          <w:sz w:val="24"/>
          <w:szCs w:val="24"/>
        </w:rPr>
      </w:pPr>
      <w:r>
        <w:rPr>
          <w:rFonts w:ascii="Times New Roman" w:hAnsi="Times New Roman" w:cs="Times New Roman"/>
          <w:b/>
          <w:bCs/>
          <w:sz w:val="24"/>
          <w:szCs w:val="24"/>
        </w:rPr>
        <w:t xml:space="preserve">Independent </w:t>
      </w:r>
      <w:r w:rsidR="004B59D7">
        <w:rPr>
          <w:rFonts w:ascii="Times New Roman" w:hAnsi="Times New Roman" w:cs="Times New Roman"/>
          <w:b/>
          <w:bCs/>
          <w:sz w:val="24"/>
          <w:szCs w:val="24"/>
        </w:rPr>
        <w:t>Factors</w:t>
      </w:r>
    </w:p>
    <w:p w14:paraId="33B7A695" w14:textId="593F79CB" w:rsidR="00C0425D" w:rsidRDefault="00F40E64" w:rsidP="00C0425D">
      <w:r w:rsidRPr="00F40E64">
        <w:rPr>
          <w:noProof/>
        </w:rPr>
        <w:drawing>
          <wp:inline distT="0" distB="0" distL="0" distR="0" wp14:anchorId="5DBE0B3A" wp14:editId="3C224BD5">
            <wp:extent cx="6324600" cy="139065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24600" cy="1390650"/>
                    </a:xfrm>
                    <a:prstGeom prst="rect">
                      <a:avLst/>
                    </a:prstGeom>
                    <a:noFill/>
                    <a:ln>
                      <a:noFill/>
                    </a:ln>
                  </pic:spPr>
                </pic:pic>
              </a:graphicData>
            </a:graphic>
          </wp:inline>
        </w:drawing>
      </w:r>
    </w:p>
    <w:p w14:paraId="5D213969" w14:textId="7F89FB86" w:rsidR="009322DA" w:rsidRDefault="00EE624A" w:rsidP="00E81BCA">
      <w:pPr>
        <w:pStyle w:val="Heading2"/>
      </w:pPr>
      <w:bookmarkStart w:id="68" w:name="_Toc239076712"/>
      <w:r w:rsidRPr="00EE624A">
        <w:t>Corporate Governance Factors</w:t>
      </w:r>
      <w:bookmarkEnd w:id="68"/>
    </w:p>
    <w:p w14:paraId="2462F733" w14:textId="6C47DEAF" w:rsidR="00EE624A" w:rsidRPr="009C0008" w:rsidRDefault="00C37DF3" w:rsidP="00EE624A">
      <w:pPr>
        <w:rPr>
          <w:rFonts w:ascii="Times New Roman" w:hAnsi="Times New Roman" w:cs="Times New Roman"/>
          <w:b/>
          <w:bCs/>
          <w:sz w:val="24"/>
          <w:szCs w:val="24"/>
        </w:rPr>
      </w:pPr>
      <w:r w:rsidRPr="009C0008">
        <w:rPr>
          <w:rFonts w:ascii="Times New Roman" w:hAnsi="Times New Roman" w:cs="Times New Roman"/>
          <w:b/>
          <w:bCs/>
          <w:sz w:val="24"/>
          <w:szCs w:val="24"/>
        </w:rPr>
        <w:t>Formula used for Board Independence</w:t>
      </w:r>
      <w:r w:rsidR="009C0008" w:rsidRPr="009C0008">
        <w:rPr>
          <w:rFonts w:ascii="Times New Roman" w:hAnsi="Times New Roman" w:cs="Times New Roman"/>
          <w:b/>
          <w:bCs/>
          <w:sz w:val="24"/>
          <w:szCs w:val="24"/>
        </w:rPr>
        <w:t>:</w:t>
      </w:r>
    </w:p>
    <w:p w14:paraId="7CCCAE26" w14:textId="326CC449" w:rsidR="009C0008" w:rsidRDefault="009C0008" w:rsidP="00EE624A">
      <w:pPr>
        <w:rPr>
          <w:rFonts w:ascii="Times New Roman" w:hAnsi="Times New Roman" w:cs="Times New Roman"/>
          <w:sz w:val="24"/>
          <w:szCs w:val="24"/>
        </w:rPr>
      </w:pPr>
      <w:r w:rsidRPr="009C0008">
        <w:rPr>
          <w:rFonts w:ascii="Times New Roman" w:hAnsi="Times New Roman" w:cs="Times New Roman"/>
          <w:sz w:val="24"/>
          <w:szCs w:val="24"/>
        </w:rPr>
        <w:t>%Board Independence Formula: (Independent Board Members/total Board Size) *100</w:t>
      </w:r>
    </w:p>
    <w:p w14:paraId="1964F1A6" w14:textId="77777777" w:rsidR="009C0008" w:rsidRDefault="009C0008" w:rsidP="00EE624A">
      <w:pPr>
        <w:rPr>
          <w:rFonts w:ascii="Times New Roman" w:hAnsi="Times New Roman" w:cs="Times New Roman"/>
          <w:sz w:val="24"/>
          <w:szCs w:val="24"/>
        </w:rPr>
      </w:pPr>
    </w:p>
    <w:p w14:paraId="550FF971" w14:textId="77777777" w:rsidR="009C0008" w:rsidRDefault="009C0008" w:rsidP="00EE624A">
      <w:pPr>
        <w:rPr>
          <w:rFonts w:ascii="Times New Roman" w:hAnsi="Times New Roman" w:cs="Times New Roman"/>
          <w:sz w:val="24"/>
          <w:szCs w:val="24"/>
        </w:rPr>
      </w:pPr>
    </w:p>
    <w:p w14:paraId="3E438C27" w14:textId="61741C40" w:rsidR="009C0008" w:rsidRDefault="000C7D77" w:rsidP="000C7D77">
      <w:pPr>
        <w:rPr>
          <w:rFonts w:ascii="Times New Roman" w:hAnsi="Times New Roman" w:cs="Times New Roman"/>
          <w:sz w:val="24"/>
          <w:szCs w:val="24"/>
        </w:rPr>
      </w:pPr>
      <w:r w:rsidRPr="000C7D77">
        <w:rPr>
          <w:noProof/>
        </w:rPr>
        <w:drawing>
          <wp:inline distT="0" distB="0" distL="0" distR="0" wp14:anchorId="77489E14" wp14:editId="7F860261">
            <wp:extent cx="5791200" cy="1728079"/>
            <wp:effectExtent l="0" t="0" r="0" b="571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93630" cy="1728804"/>
                    </a:xfrm>
                    <a:prstGeom prst="rect">
                      <a:avLst/>
                    </a:prstGeom>
                    <a:noFill/>
                    <a:ln>
                      <a:noFill/>
                    </a:ln>
                  </pic:spPr>
                </pic:pic>
              </a:graphicData>
            </a:graphic>
          </wp:inline>
        </w:drawing>
      </w:r>
    </w:p>
    <w:p w14:paraId="5A561291" w14:textId="77777777" w:rsidR="000C7D77" w:rsidRDefault="000C7D77" w:rsidP="000C7D77">
      <w:pPr>
        <w:rPr>
          <w:rFonts w:ascii="Times New Roman" w:hAnsi="Times New Roman" w:cs="Times New Roman"/>
          <w:sz w:val="24"/>
          <w:szCs w:val="24"/>
        </w:rPr>
      </w:pPr>
    </w:p>
    <w:p w14:paraId="5DFAFF92" w14:textId="36AEAFAA" w:rsidR="000C7D77" w:rsidRDefault="008B1412" w:rsidP="000C7D77">
      <w:pPr>
        <w:rPr>
          <w:rFonts w:ascii="Times New Roman" w:hAnsi="Times New Roman" w:cs="Times New Roman"/>
          <w:sz w:val="24"/>
          <w:szCs w:val="24"/>
        </w:rPr>
      </w:pPr>
      <w:r w:rsidRPr="008B1412">
        <w:rPr>
          <w:noProof/>
        </w:rPr>
        <w:drawing>
          <wp:inline distT="0" distB="0" distL="0" distR="0" wp14:anchorId="5535A94C" wp14:editId="5C76172A">
            <wp:extent cx="5743575" cy="1713868"/>
            <wp:effectExtent l="0" t="0" r="0" b="63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4420" cy="1717104"/>
                    </a:xfrm>
                    <a:prstGeom prst="rect">
                      <a:avLst/>
                    </a:prstGeom>
                    <a:noFill/>
                    <a:ln>
                      <a:noFill/>
                    </a:ln>
                  </pic:spPr>
                </pic:pic>
              </a:graphicData>
            </a:graphic>
          </wp:inline>
        </w:drawing>
      </w:r>
    </w:p>
    <w:p w14:paraId="0B18F3BF" w14:textId="77777777" w:rsidR="008B1412" w:rsidRDefault="008B1412" w:rsidP="000C7D77">
      <w:pPr>
        <w:rPr>
          <w:rFonts w:ascii="Times New Roman" w:hAnsi="Times New Roman" w:cs="Times New Roman"/>
          <w:sz w:val="24"/>
          <w:szCs w:val="24"/>
        </w:rPr>
      </w:pPr>
    </w:p>
    <w:p w14:paraId="07784958" w14:textId="2E60D10F" w:rsidR="008B1412" w:rsidRDefault="008B1412" w:rsidP="000C7D77">
      <w:pPr>
        <w:rPr>
          <w:rFonts w:ascii="Times New Roman" w:hAnsi="Times New Roman" w:cs="Times New Roman"/>
          <w:sz w:val="24"/>
          <w:szCs w:val="24"/>
        </w:rPr>
      </w:pPr>
      <w:r w:rsidRPr="008B1412">
        <w:rPr>
          <w:noProof/>
        </w:rPr>
        <w:drawing>
          <wp:inline distT="0" distB="0" distL="0" distR="0" wp14:anchorId="12632CF0" wp14:editId="7AE57099">
            <wp:extent cx="5743575" cy="1713868"/>
            <wp:effectExtent l="0" t="0" r="0" b="63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47369" cy="1715000"/>
                    </a:xfrm>
                    <a:prstGeom prst="rect">
                      <a:avLst/>
                    </a:prstGeom>
                    <a:noFill/>
                    <a:ln>
                      <a:noFill/>
                    </a:ln>
                  </pic:spPr>
                </pic:pic>
              </a:graphicData>
            </a:graphic>
          </wp:inline>
        </w:drawing>
      </w:r>
    </w:p>
    <w:p w14:paraId="06016FC4" w14:textId="77777777" w:rsidR="008B1412" w:rsidRDefault="008B1412" w:rsidP="000C7D77">
      <w:pPr>
        <w:rPr>
          <w:rFonts w:ascii="Times New Roman" w:hAnsi="Times New Roman" w:cs="Times New Roman"/>
          <w:sz w:val="24"/>
          <w:szCs w:val="24"/>
        </w:rPr>
      </w:pPr>
    </w:p>
    <w:p w14:paraId="28EEEF17" w14:textId="77777777" w:rsidR="006169F1" w:rsidRDefault="006169F1" w:rsidP="000C7D77">
      <w:pPr>
        <w:rPr>
          <w:noProof/>
        </w:rPr>
      </w:pPr>
      <w:r>
        <w:rPr>
          <w:noProof/>
        </w:rPr>
        <w:t xml:space="preserve"> </w:t>
      </w:r>
    </w:p>
    <w:p w14:paraId="346EC8B1" w14:textId="77777777" w:rsidR="006169F1" w:rsidRDefault="006169F1" w:rsidP="000C7D77">
      <w:pPr>
        <w:rPr>
          <w:noProof/>
        </w:rPr>
      </w:pPr>
    </w:p>
    <w:p w14:paraId="7E17D52D" w14:textId="77777777" w:rsidR="006169F1" w:rsidRDefault="006169F1" w:rsidP="000C7D77">
      <w:pPr>
        <w:rPr>
          <w:noProof/>
        </w:rPr>
      </w:pPr>
    </w:p>
    <w:p w14:paraId="2118C444" w14:textId="19160DB0" w:rsidR="008B1412" w:rsidRPr="00EE624A" w:rsidRDefault="004F0F6F" w:rsidP="000C7D77">
      <w:pPr>
        <w:rPr>
          <w:rFonts w:ascii="Times New Roman" w:hAnsi="Times New Roman" w:cs="Times New Roman"/>
          <w:sz w:val="24"/>
          <w:szCs w:val="24"/>
        </w:rPr>
      </w:pPr>
      <w:r w:rsidRPr="004F0F6F">
        <w:rPr>
          <w:noProof/>
        </w:rPr>
        <w:lastRenderedPageBreak/>
        <w:drawing>
          <wp:inline distT="0" distB="0" distL="0" distR="0" wp14:anchorId="223452A1" wp14:editId="20B57940">
            <wp:extent cx="5743575" cy="1713868"/>
            <wp:effectExtent l="0" t="0" r="0" b="63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48438" cy="1715319"/>
                    </a:xfrm>
                    <a:prstGeom prst="rect">
                      <a:avLst/>
                    </a:prstGeom>
                    <a:noFill/>
                    <a:ln>
                      <a:noFill/>
                    </a:ln>
                  </pic:spPr>
                </pic:pic>
              </a:graphicData>
            </a:graphic>
          </wp:inline>
        </w:drawing>
      </w:r>
    </w:p>
    <w:sectPr w:rsidR="008B1412" w:rsidRPr="00EE624A">
      <w:headerReference w:type="default" r:id="rId39"/>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D6E1D" w14:textId="77777777" w:rsidR="00E6569E" w:rsidRDefault="00E6569E" w:rsidP="005738DF">
      <w:pPr>
        <w:spacing w:after="0" w:line="240" w:lineRule="auto"/>
      </w:pPr>
      <w:r>
        <w:separator/>
      </w:r>
    </w:p>
  </w:endnote>
  <w:endnote w:type="continuationSeparator" w:id="0">
    <w:p w14:paraId="598AE909" w14:textId="77777777" w:rsidR="00E6569E" w:rsidRDefault="00E6569E" w:rsidP="005738DF">
      <w:pPr>
        <w:spacing w:after="0" w:line="240" w:lineRule="auto"/>
      </w:pPr>
      <w:r>
        <w:continuationSeparator/>
      </w:r>
    </w:p>
  </w:endnote>
  <w:endnote w:type="continuationNotice" w:id="1">
    <w:p w14:paraId="40FD5C02" w14:textId="77777777" w:rsidR="00E6569E" w:rsidRDefault="00E656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60C32" w14:textId="30F25BDE" w:rsidR="00483A0E" w:rsidRDefault="00483A0E" w:rsidP="00483A0E">
    <w:pPr>
      <w:pStyle w:val="Footer"/>
      <w:jc w:val="center"/>
    </w:pPr>
    <w:r>
      <w:rPr>
        <w:noProof/>
      </w:rPr>
      <w:drawing>
        <wp:inline distT="0" distB="0" distL="0" distR="0" wp14:anchorId="5CBB30B5" wp14:editId="14488086">
          <wp:extent cx="2405451" cy="61912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Lst>
                  </a:blip>
                  <a:stretch>
                    <a:fillRect/>
                  </a:stretch>
                </pic:blipFill>
                <pic:spPr>
                  <a:xfrm>
                    <a:off x="0" y="0"/>
                    <a:ext cx="2464771" cy="63439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70E5C" w14:textId="77777777" w:rsidR="00E6569E" w:rsidRDefault="00E6569E" w:rsidP="005738DF">
      <w:pPr>
        <w:spacing w:after="0" w:line="240" w:lineRule="auto"/>
      </w:pPr>
      <w:r>
        <w:separator/>
      </w:r>
    </w:p>
  </w:footnote>
  <w:footnote w:type="continuationSeparator" w:id="0">
    <w:p w14:paraId="05AD0594" w14:textId="77777777" w:rsidR="00E6569E" w:rsidRDefault="00E6569E" w:rsidP="005738DF">
      <w:pPr>
        <w:spacing w:after="0" w:line="240" w:lineRule="auto"/>
      </w:pPr>
      <w:r>
        <w:continuationSeparator/>
      </w:r>
    </w:p>
  </w:footnote>
  <w:footnote w:type="continuationNotice" w:id="1">
    <w:p w14:paraId="1119418B" w14:textId="77777777" w:rsidR="00E6569E" w:rsidRDefault="00E6569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424890"/>
      <w:docPartObj>
        <w:docPartGallery w:val="Page Numbers (Top of Page)"/>
        <w:docPartUnique/>
      </w:docPartObj>
    </w:sdtPr>
    <w:sdtEndPr>
      <w:rPr>
        <w:color w:val="7F7F7F" w:themeColor="background1" w:themeShade="7F"/>
        <w:spacing w:val="60"/>
      </w:rPr>
    </w:sdtEndPr>
    <w:sdtContent>
      <w:p w14:paraId="753569C3" w14:textId="0B4C925E" w:rsidR="00724293" w:rsidRDefault="00724293">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5B194D2" w14:textId="77777777" w:rsidR="00724293" w:rsidRDefault="007242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33343"/>
    <w:multiLevelType w:val="multilevel"/>
    <w:tmpl w:val="9C6C7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6C15BD"/>
    <w:multiLevelType w:val="hybridMultilevel"/>
    <w:tmpl w:val="3B6C00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5D2D1C"/>
    <w:multiLevelType w:val="multilevel"/>
    <w:tmpl w:val="7184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6C2625"/>
    <w:multiLevelType w:val="multilevel"/>
    <w:tmpl w:val="3B6C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E12D87"/>
    <w:multiLevelType w:val="multilevel"/>
    <w:tmpl w:val="A63A9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FCE"/>
    <w:rsid w:val="00000CAA"/>
    <w:rsid w:val="00001546"/>
    <w:rsid w:val="00001A4A"/>
    <w:rsid w:val="00002393"/>
    <w:rsid w:val="00002B5A"/>
    <w:rsid w:val="00003A9B"/>
    <w:rsid w:val="000040F9"/>
    <w:rsid w:val="00004BC7"/>
    <w:rsid w:val="000052AF"/>
    <w:rsid w:val="00005AA5"/>
    <w:rsid w:val="000067BD"/>
    <w:rsid w:val="00012208"/>
    <w:rsid w:val="00012ADE"/>
    <w:rsid w:val="00012FFA"/>
    <w:rsid w:val="00013E12"/>
    <w:rsid w:val="000154F4"/>
    <w:rsid w:val="000160C0"/>
    <w:rsid w:val="00016863"/>
    <w:rsid w:val="00017881"/>
    <w:rsid w:val="00021CFB"/>
    <w:rsid w:val="000236B0"/>
    <w:rsid w:val="0002383C"/>
    <w:rsid w:val="00026F5F"/>
    <w:rsid w:val="00031327"/>
    <w:rsid w:val="000326FF"/>
    <w:rsid w:val="00034577"/>
    <w:rsid w:val="000350E7"/>
    <w:rsid w:val="000369C4"/>
    <w:rsid w:val="00036FE6"/>
    <w:rsid w:val="0003753C"/>
    <w:rsid w:val="00037EB2"/>
    <w:rsid w:val="0004125A"/>
    <w:rsid w:val="00041EC1"/>
    <w:rsid w:val="00041ED9"/>
    <w:rsid w:val="00043331"/>
    <w:rsid w:val="0004399E"/>
    <w:rsid w:val="00045052"/>
    <w:rsid w:val="0005075D"/>
    <w:rsid w:val="00051BF3"/>
    <w:rsid w:val="00053B48"/>
    <w:rsid w:val="00053DB2"/>
    <w:rsid w:val="00054661"/>
    <w:rsid w:val="00055A82"/>
    <w:rsid w:val="00061465"/>
    <w:rsid w:val="00064B6B"/>
    <w:rsid w:val="00066EAC"/>
    <w:rsid w:val="00073994"/>
    <w:rsid w:val="00080C84"/>
    <w:rsid w:val="000839A8"/>
    <w:rsid w:val="00083D72"/>
    <w:rsid w:val="00083D98"/>
    <w:rsid w:val="00086BAB"/>
    <w:rsid w:val="00090B0E"/>
    <w:rsid w:val="00091177"/>
    <w:rsid w:val="00094B04"/>
    <w:rsid w:val="00095B5D"/>
    <w:rsid w:val="00095E32"/>
    <w:rsid w:val="0009796F"/>
    <w:rsid w:val="000A2277"/>
    <w:rsid w:val="000A2E96"/>
    <w:rsid w:val="000A57FF"/>
    <w:rsid w:val="000A5B96"/>
    <w:rsid w:val="000A7DD6"/>
    <w:rsid w:val="000B0A3B"/>
    <w:rsid w:val="000B4742"/>
    <w:rsid w:val="000B49D2"/>
    <w:rsid w:val="000C06EE"/>
    <w:rsid w:val="000C3616"/>
    <w:rsid w:val="000C3BFA"/>
    <w:rsid w:val="000C5795"/>
    <w:rsid w:val="000C7D77"/>
    <w:rsid w:val="000D2F10"/>
    <w:rsid w:val="000D4D39"/>
    <w:rsid w:val="000D5276"/>
    <w:rsid w:val="000D7B98"/>
    <w:rsid w:val="000E0A89"/>
    <w:rsid w:val="000E0D26"/>
    <w:rsid w:val="000E471F"/>
    <w:rsid w:val="000E4A87"/>
    <w:rsid w:val="000E50FE"/>
    <w:rsid w:val="000E52B1"/>
    <w:rsid w:val="000E5AD8"/>
    <w:rsid w:val="000E6A46"/>
    <w:rsid w:val="000E7AFF"/>
    <w:rsid w:val="000F0103"/>
    <w:rsid w:val="000F06E1"/>
    <w:rsid w:val="000F070B"/>
    <w:rsid w:val="000F0DC0"/>
    <w:rsid w:val="000F18FB"/>
    <w:rsid w:val="000F6887"/>
    <w:rsid w:val="00100C80"/>
    <w:rsid w:val="00101F87"/>
    <w:rsid w:val="00102865"/>
    <w:rsid w:val="001028C2"/>
    <w:rsid w:val="00103ECD"/>
    <w:rsid w:val="00105BFE"/>
    <w:rsid w:val="00105FF6"/>
    <w:rsid w:val="00106F4A"/>
    <w:rsid w:val="00115DFD"/>
    <w:rsid w:val="00120EB5"/>
    <w:rsid w:val="00122380"/>
    <w:rsid w:val="00124178"/>
    <w:rsid w:val="00127C5D"/>
    <w:rsid w:val="001310BC"/>
    <w:rsid w:val="00134BFF"/>
    <w:rsid w:val="00136B40"/>
    <w:rsid w:val="0014039D"/>
    <w:rsid w:val="001430FB"/>
    <w:rsid w:val="001437B8"/>
    <w:rsid w:val="00143CFC"/>
    <w:rsid w:val="001450E4"/>
    <w:rsid w:val="00155109"/>
    <w:rsid w:val="00155D48"/>
    <w:rsid w:val="001562B5"/>
    <w:rsid w:val="00162B5A"/>
    <w:rsid w:val="00163245"/>
    <w:rsid w:val="0016392C"/>
    <w:rsid w:val="00163CD2"/>
    <w:rsid w:val="0016523C"/>
    <w:rsid w:val="00167516"/>
    <w:rsid w:val="00167616"/>
    <w:rsid w:val="0016765B"/>
    <w:rsid w:val="00171636"/>
    <w:rsid w:val="00171BB1"/>
    <w:rsid w:val="00172FF0"/>
    <w:rsid w:val="00173D5A"/>
    <w:rsid w:val="00173FBB"/>
    <w:rsid w:val="00174A8B"/>
    <w:rsid w:val="001759F7"/>
    <w:rsid w:val="00175FDD"/>
    <w:rsid w:val="00177566"/>
    <w:rsid w:val="0017767F"/>
    <w:rsid w:val="001804F8"/>
    <w:rsid w:val="00185380"/>
    <w:rsid w:val="00187F1F"/>
    <w:rsid w:val="00191F81"/>
    <w:rsid w:val="001921BD"/>
    <w:rsid w:val="001A1787"/>
    <w:rsid w:val="001A17FC"/>
    <w:rsid w:val="001A19B9"/>
    <w:rsid w:val="001A2236"/>
    <w:rsid w:val="001A3070"/>
    <w:rsid w:val="001A52E1"/>
    <w:rsid w:val="001A592B"/>
    <w:rsid w:val="001A6F02"/>
    <w:rsid w:val="001A73E7"/>
    <w:rsid w:val="001A78FB"/>
    <w:rsid w:val="001A79B2"/>
    <w:rsid w:val="001B3579"/>
    <w:rsid w:val="001B38B0"/>
    <w:rsid w:val="001B56BC"/>
    <w:rsid w:val="001B7B03"/>
    <w:rsid w:val="001C1397"/>
    <w:rsid w:val="001C262E"/>
    <w:rsid w:val="001C2BA7"/>
    <w:rsid w:val="001C2E69"/>
    <w:rsid w:val="001C3FA6"/>
    <w:rsid w:val="001C5F70"/>
    <w:rsid w:val="001C678E"/>
    <w:rsid w:val="001C7700"/>
    <w:rsid w:val="001D2C29"/>
    <w:rsid w:val="001E19FF"/>
    <w:rsid w:val="001E2A6A"/>
    <w:rsid w:val="001E604B"/>
    <w:rsid w:val="001E6080"/>
    <w:rsid w:val="001E656C"/>
    <w:rsid w:val="001F045A"/>
    <w:rsid w:val="001F1915"/>
    <w:rsid w:val="001F2E20"/>
    <w:rsid w:val="001F4453"/>
    <w:rsid w:val="001F614B"/>
    <w:rsid w:val="0020302B"/>
    <w:rsid w:val="00204059"/>
    <w:rsid w:val="00204744"/>
    <w:rsid w:val="002049CF"/>
    <w:rsid w:val="002138E5"/>
    <w:rsid w:val="00214D5D"/>
    <w:rsid w:val="002158C1"/>
    <w:rsid w:val="00217387"/>
    <w:rsid w:val="0021738F"/>
    <w:rsid w:val="002216C1"/>
    <w:rsid w:val="00222B36"/>
    <w:rsid w:val="00223849"/>
    <w:rsid w:val="0022547C"/>
    <w:rsid w:val="00240801"/>
    <w:rsid w:val="002418BA"/>
    <w:rsid w:val="00241A7E"/>
    <w:rsid w:val="00241B98"/>
    <w:rsid w:val="002436E7"/>
    <w:rsid w:val="0024709D"/>
    <w:rsid w:val="00247EDF"/>
    <w:rsid w:val="00250C09"/>
    <w:rsid w:val="00252847"/>
    <w:rsid w:val="00254178"/>
    <w:rsid w:val="00254F88"/>
    <w:rsid w:val="002553D0"/>
    <w:rsid w:val="00255B5D"/>
    <w:rsid w:val="00262D55"/>
    <w:rsid w:val="00265B9B"/>
    <w:rsid w:val="00265EB1"/>
    <w:rsid w:val="002733EC"/>
    <w:rsid w:val="002739ED"/>
    <w:rsid w:val="00273A4D"/>
    <w:rsid w:val="00274AA5"/>
    <w:rsid w:val="002753C1"/>
    <w:rsid w:val="002763DE"/>
    <w:rsid w:val="00280446"/>
    <w:rsid w:val="00280A21"/>
    <w:rsid w:val="00281355"/>
    <w:rsid w:val="00281714"/>
    <w:rsid w:val="00282103"/>
    <w:rsid w:val="00284176"/>
    <w:rsid w:val="00285B65"/>
    <w:rsid w:val="002868A7"/>
    <w:rsid w:val="00287130"/>
    <w:rsid w:val="00292035"/>
    <w:rsid w:val="00292536"/>
    <w:rsid w:val="002963EC"/>
    <w:rsid w:val="002968BF"/>
    <w:rsid w:val="002A5F42"/>
    <w:rsid w:val="002A7185"/>
    <w:rsid w:val="002B10D7"/>
    <w:rsid w:val="002B1AFF"/>
    <w:rsid w:val="002B2A6F"/>
    <w:rsid w:val="002B2C5D"/>
    <w:rsid w:val="002B3E7C"/>
    <w:rsid w:val="002B4312"/>
    <w:rsid w:val="002B4374"/>
    <w:rsid w:val="002B5BC5"/>
    <w:rsid w:val="002B5FCC"/>
    <w:rsid w:val="002B6F2D"/>
    <w:rsid w:val="002B75F6"/>
    <w:rsid w:val="002C1686"/>
    <w:rsid w:val="002C32E3"/>
    <w:rsid w:val="002C48A6"/>
    <w:rsid w:val="002C49E2"/>
    <w:rsid w:val="002C751A"/>
    <w:rsid w:val="002C7D81"/>
    <w:rsid w:val="002D146D"/>
    <w:rsid w:val="002D54FA"/>
    <w:rsid w:val="002D7DF0"/>
    <w:rsid w:val="002E0562"/>
    <w:rsid w:val="002E09AF"/>
    <w:rsid w:val="002E2083"/>
    <w:rsid w:val="002E6EC0"/>
    <w:rsid w:val="002F04FE"/>
    <w:rsid w:val="002F1238"/>
    <w:rsid w:val="002F282E"/>
    <w:rsid w:val="002F3351"/>
    <w:rsid w:val="002F486E"/>
    <w:rsid w:val="002F4ECC"/>
    <w:rsid w:val="002F67FF"/>
    <w:rsid w:val="002F71D3"/>
    <w:rsid w:val="003006CC"/>
    <w:rsid w:val="00300937"/>
    <w:rsid w:val="00306C07"/>
    <w:rsid w:val="0031160C"/>
    <w:rsid w:val="00311964"/>
    <w:rsid w:val="003159A1"/>
    <w:rsid w:val="00315C03"/>
    <w:rsid w:val="00315C88"/>
    <w:rsid w:val="003166E1"/>
    <w:rsid w:val="00323917"/>
    <w:rsid w:val="00326725"/>
    <w:rsid w:val="00327DFB"/>
    <w:rsid w:val="003300C1"/>
    <w:rsid w:val="00330DC5"/>
    <w:rsid w:val="0033259D"/>
    <w:rsid w:val="0034611C"/>
    <w:rsid w:val="003510A4"/>
    <w:rsid w:val="003511D1"/>
    <w:rsid w:val="00352F77"/>
    <w:rsid w:val="00353539"/>
    <w:rsid w:val="0035386A"/>
    <w:rsid w:val="003540E8"/>
    <w:rsid w:val="003557F5"/>
    <w:rsid w:val="00357579"/>
    <w:rsid w:val="00357A1B"/>
    <w:rsid w:val="003619C7"/>
    <w:rsid w:val="00361BF0"/>
    <w:rsid w:val="00361E41"/>
    <w:rsid w:val="00362D8A"/>
    <w:rsid w:val="0036341C"/>
    <w:rsid w:val="00365657"/>
    <w:rsid w:val="0036605B"/>
    <w:rsid w:val="00367707"/>
    <w:rsid w:val="00371629"/>
    <w:rsid w:val="00371715"/>
    <w:rsid w:val="00374967"/>
    <w:rsid w:val="00374A6A"/>
    <w:rsid w:val="003769D5"/>
    <w:rsid w:val="00377064"/>
    <w:rsid w:val="0037798D"/>
    <w:rsid w:val="00377A12"/>
    <w:rsid w:val="00377D36"/>
    <w:rsid w:val="00380376"/>
    <w:rsid w:val="003806E9"/>
    <w:rsid w:val="0038108D"/>
    <w:rsid w:val="003818F7"/>
    <w:rsid w:val="003859B5"/>
    <w:rsid w:val="00385CF2"/>
    <w:rsid w:val="00386D9B"/>
    <w:rsid w:val="00387606"/>
    <w:rsid w:val="00392708"/>
    <w:rsid w:val="00392BB9"/>
    <w:rsid w:val="003958D6"/>
    <w:rsid w:val="00396D02"/>
    <w:rsid w:val="003A0146"/>
    <w:rsid w:val="003A0B4D"/>
    <w:rsid w:val="003A13F2"/>
    <w:rsid w:val="003A3897"/>
    <w:rsid w:val="003A3C9A"/>
    <w:rsid w:val="003A6DE5"/>
    <w:rsid w:val="003B01E2"/>
    <w:rsid w:val="003B09F8"/>
    <w:rsid w:val="003B21EE"/>
    <w:rsid w:val="003B4142"/>
    <w:rsid w:val="003B4576"/>
    <w:rsid w:val="003B4FDE"/>
    <w:rsid w:val="003B6ED8"/>
    <w:rsid w:val="003B7B0A"/>
    <w:rsid w:val="003C21B2"/>
    <w:rsid w:val="003C293E"/>
    <w:rsid w:val="003C3CE8"/>
    <w:rsid w:val="003C6478"/>
    <w:rsid w:val="003D169C"/>
    <w:rsid w:val="003D385C"/>
    <w:rsid w:val="003D4AE4"/>
    <w:rsid w:val="003D7493"/>
    <w:rsid w:val="003D78B3"/>
    <w:rsid w:val="003E02D6"/>
    <w:rsid w:val="003E087A"/>
    <w:rsid w:val="003E0D7D"/>
    <w:rsid w:val="003E1652"/>
    <w:rsid w:val="003E4A33"/>
    <w:rsid w:val="003E4FBC"/>
    <w:rsid w:val="003E61F7"/>
    <w:rsid w:val="003E6FA7"/>
    <w:rsid w:val="003E73C7"/>
    <w:rsid w:val="003E75F3"/>
    <w:rsid w:val="003E7EC5"/>
    <w:rsid w:val="003F027A"/>
    <w:rsid w:val="003F1743"/>
    <w:rsid w:val="003F1A6C"/>
    <w:rsid w:val="003F1BDF"/>
    <w:rsid w:val="003F5007"/>
    <w:rsid w:val="003F5169"/>
    <w:rsid w:val="003F775E"/>
    <w:rsid w:val="0040079D"/>
    <w:rsid w:val="00400866"/>
    <w:rsid w:val="00401F2B"/>
    <w:rsid w:val="004026F4"/>
    <w:rsid w:val="004038EA"/>
    <w:rsid w:val="00403ACE"/>
    <w:rsid w:val="004040F9"/>
    <w:rsid w:val="00404688"/>
    <w:rsid w:val="00413719"/>
    <w:rsid w:val="00417CF5"/>
    <w:rsid w:val="00426D82"/>
    <w:rsid w:val="00426FD7"/>
    <w:rsid w:val="004276FD"/>
    <w:rsid w:val="00434DBC"/>
    <w:rsid w:val="0043573C"/>
    <w:rsid w:val="0043587B"/>
    <w:rsid w:val="0044412B"/>
    <w:rsid w:val="00444D34"/>
    <w:rsid w:val="00446423"/>
    <w:rsid w:val="004475AC"/>
    <w:rsid w:val="00451C11"/>
    <w:rsid w:val="00452A0C"/>
    <w:rsid w:val="00454EE7"/>
    <w:rsid w:val="00455830"/>
    <w:rsid w:val="0046160F"/>
    <w:rsid w:val="004622BD"/>
    <w:rsid w:val="004624A6"/>
    <w:rsid w:val="0046281F"/>
    <w:rsid w:val="00464079"/>
    <w:rsid w:val="0046730C"/>
    <w:rsid w:val="00470DFC"/>
    <w:rsid w:val="00471628"/>
    <w:rsid w:val="00475E4F"/>
    <w:rsid w:val="00482AB2"/>
    <w:rsid w:val="00483A0E"/>
    <w:rsid w:val="004863C3"/>
    <w:rsid w:val="00487530"/>
    <w:rsid w:val="004900F9"/>
    <w:rsid w:val="00490275"/>
    <w:rsid w:val="00490A2F"/>
    <w:rsid w:val="004966EA"/>
    <w:rsid w:val="00497548"/>
    <w:rsid w:val="00497E77"/>
    <w:rsid w:val="004A046B"/>
    <w:rsid w:val="004A04A8"/>
    <w:rsid w:val="004A755B"/>
    <w:rsid w:val="004B44CF"/>
    <w:rsid w:val="004B47BD"/>
    <w:rsid w:val="004B4E93"/>
    <w:rsid w:val="004B53E3"/>
    <w:rsid w:val="004B59D7"/>
    <w:rsid w:val="004B64DD"/>
    <w:rsid w:val="004B6D05"/>
    <w:rsid w:val="004C7486"/>
    <w:rsid w:val="004C76B2"/>
    <w:rsid w:val="004D000F"/>
    <w:rsid w:val="004D3C20"/>
    <w:rsid w:val="004D6763"/>
    <w:rsid w:val="004E0EC7"/>
    <w:rsid w:val="004E3BC8"/>
    <w:rsid w:val="004E5532"/>
    <w:rsid w:val="004E6AFD"/>
    <w:rsid w:val="004E77B0"/>
    <w:rsid w:val="004F0F6F"/>
    <w:rsid w:val="004F196F"/>
    <w:rsid w:val="004F1F57"/>
    <w:rsid w:val="004F2DD0"/>
    <w:rsid w:val="004F4A57"/>
    <w:rsid w:val="004F6665"/>
    <w:rsid w:val="004F7948"/>
    <w:rsid w:val="0050011E"/>
    <w:rsid w:val="00501832"/>
    <w:rsid w:val="00501EDE"/>
    <w:rsid w:val="005035F7"/>
    <w:rsid w:val="00503C06"/>
    <w:rsid w:val="00505859"/>
    <w:rsid w:val="00507B9E"/>
    <w:rsid w:val="00511658"/>
    <w:rsid w:val="00512693"/>
    <w:rsid w:val="00512AB1"/>
    <w:rsid w:val="00513094"/>
    <w:rsid w:val="00513F8E"/>
    <w:rsid w:val="00515577"/>
    <w:rsid w:val="00515FCF"/>
    <w:rsid w:val="00516131"/>
    <w:rsid w:val="00517090"/>
    <w:rsid w:val="005240D8"/>
    <w:rsid w:val="00525664"/>
    <w:rsid w:val="00526527"/>
    <w:rsid w:val="0053170D"/>
    <w:rsid w:val="00531784"/>
    <w:rsid w:val="005322ED"/>
    <w:rsid w:val="0053323D"/>
    <w:rsid w:val="00534CED"/>
    <w:rsid w:val="0053613A"/>
    <w:rsid w:val="00537318"/>
    <w:rsid w:val="00537792"/>
    <w:rsid w:val="00540D34"/>
    <w:rsid w:val="0054128B"/>
    <w:rsid w:val="00541974"/>
    <w:rsid w:val="00541D54"/>
    <w:rsid w:val="00541FCC"/>
    <w:rsid w:val="00542F9D"/>
    <w:rsid w:val="00550E83"/>
    <w:rsid w:val="00551562"/>
    <w:rsid w:val="005535E6"/>
    <w:rsid w:val="00553BC6"/>
    <w:rsid w:val="005543A7"/>
    <w:rsid w:val="00555DB9"/>
    <w:rsid w:val="005622D6"/>
    <w:rsid w:val="00563920"/>
    <w:rsid w:val="005640BE"/>
    <w:rsid w:val="00565470"/>
    <w:rsid w:val="00566F2B"/>
    <w:rsid w:val="00571FDD"/>
    <w:rsid w:val="005738DF"/>
    <w:rsid w:val="005750C7"/>
    <w:rsid w:val="00576B83"/>
    <w:rsid w:val="005822CC"/>
    <w:rsid w:val="0058271C"/>
    <w:rsid w:val="005829ED"/>
    <w:rsid w:val="005837BE"/>
    <w:rsid w:val="00583822"/>
    <w:rsid w:val="005840BA"/>
    <w:rsid w:val="005862F2"/>
    <w:rsid w:val="00587218"/>
    <w:rsid w:val="00587FE8"/>
    <w:rsid w:val="00592AD1"/>
    <w:rsid w:val="0059450C"/>
    <w:rsid w:val="0059500C"/>
    <w:rsid w:val="005A0491"/>
    <w:rsid w:val="005A04D8"/>
    <w:rsid w:val="005A3348"/>
    <w:rsid w:val="005A4558"/>
    <w:rsid w:val="005A5281"/>
    <w:rsid w:val="005B09BD"/>
    <w:rsid w:val="005B1EC6"/>
    <w:rsid w:val="005B3CAE"/>
    <w:rsid w:val="005B44BC"/>
    <w:rsid w:val="005B49F0"/>
    <w:rsid w:val="005B7E95"/>
    <w:rsid w:val="005C24A8"/>
    <w:rsid w:val="005C3593"/>
    <w:rsid w:val="005C40E7"/>
    <w:rsid w:val="005C543B"/>
    <w:rsid w:val="005C5CAC"/>
    <w:rsid w:val="005C679B"/>
    <w:rsid w:val="005C7A9B"/>
    <w:rsid w:val="005D0516"/>
    <w:rsid w:val="005D21ED"/>
    <w:rsid w:val="005D29D2"/>
    <w:rsid w:val="005D3261"/>
    <w:rsid w:val="005D42C2"/>
    <w:rsid w:val="005D462C"/>
    <w:rsid w:val="005D660D"/>
    <w:rsid w:val="005E1C22"/>
    <w:rsid w:val="005E3E86"/>
    <w:rsid w:val="005E43D8"/>
    <w:rsid w:val="005E5457"/>
    <w:rsid w:val="005E67F1"/>
    <w:rsid w:val="005E799E"/>
    <w:rsid w:val="005F1062"/>
    <w:rsid w:val="005F26C2"/>
    <w:rsid w:val="005F2A57"/>
    <w:rsid w:val="00600066"/>
    <w:rsid w:val="00604966"/>
    <w:rsid w:val="0061336E"/>
    <w:rsid w:val="006169F1"/>
    <w:rsid w:val="00616BB8"/>
    <w:rsid w:val="00616F3F"/>
    <w:rsid w:val="00620836"/>
    <w:rsid w:val="00622279"/>
    <w:rsid w:val="00622B34"/>
    <w:rsid w:val="00625733"/>
    <w:rsid w:val="00626081"/>
    <w:rsid w:val="00626FF8"/>
    <w:rsid w:val="00630FCE"/>
    <w:rsid w:val="00632637"/>
    <w:rsid w:val="0063365E"/>
    <w:rsid w:val="006336AC"/>
    <w:rsid w:val="00634801"/>
    <w:rsid w:val="00634FD2"/>
    <w:rsid w:val="00635291"/>
    <w:rsid w:val="006360D3"/>
    <w:rsid w:val="00637E32"/>
    <w:rsid w:val="00641742"/>
    <w:rsid w:val="00642199"/>
    <w:rsid w:val="0064290F"/>
    <w:rsid w:val="006439FD"/>
    <w:rsid w:val="00644139"/>
    <w:rsid w:val="00646E30"/>
    <w:rsid w:val="0064716E"/>
    <w:rsid w:val="00650D44"/>
    <w:rsid w:val="00651F60"/>
    <w:rsid w:val="0065365F"/>
    <w:rsid w:val="00653E4C"/>
    <w:rsid w:val="00653F8A"/>
    <w:rsid w:val="006545B7"/>
    <w:rsid w:val="00654D4A"/>
    <w:rsid w:val="0066021B"/>
    <w:rsid w:val="00660C0B"/>
    <w:rsid w:val="006610D7"/>
    <w:rsid w:val="0066120F"/>
    <w:rsid w:val="006621BB"/>
    <w:rsid w:val="00666D62"/>
    <w:rsid w:val="00667652"/>
    <w:rsid w:val="00670CFC"/>
    <w:rsid w:val="006725D7"/>
    <w:rsid w:val="006728B9"/>
    <w:rsid w:val="00674D74"/>
    <w:rsid w:val="00676939"/>
    <w:rsid w:val="00677A1A"/>
    <w:rsid w:val="00677C32"/>
    <w:rsid w:val="00680908"/>
    <w:rsid w:val="00680CC2"/>
    <w:rsid w:val="00681031"/>
    <w:rsid w:val="006812BC"/>
    <w:rsid w:val="00681817"/>
    <w:rsid w:val="00687181"/>
    <w:rsid w:val="0069161B"/>
    <w:rsid w:val="00692377"/>
    <w:rsid w:val="006941CF"/>
    <w:rsid w:val="0069522F"/>
    <w:rsid w:val="00695C90"/>
    <w:rsid w:val="006A3B16"/>
    <w:rsid w:val="006A486A"/>
    <w:rsid w:val="006B0480"/>
    <w:rsid w:val="006B33BB"/>
    <w:rsid w:val="006B68F3"/>
    <w:rsid w:val="006C0930"/>
    <w:rsid w:val="006C1DF9"/>
    <w:rsid w:val="006C349E"/>
    <w:rsid w:val="006D12D1"/>
    <w:rsid w:val="006D2DED"/>
    <w:rsid w:val="006D48C5"/>
    <w:rsid w:val="006D5F68"/>
    <w:rsid w:val="006D6ED3"/>
    <w:rsid w:val="006D7366"/>
    <w:rsid w:val="006E0E88"/>
    <w:rsid w:val="006E1F60"/>
    <w:rsid w:val="006E2175"/>
    <w:rsid w:val="006E2413"/>
    <w:rsid w:val="006E4623"/>
    <w:rsid w:val="006E5A43"/>
    <w:rsid w:val="006E5E49"/>
    <w:rsid w:val="006E7B82"/>
    <w:rsid w:val="006F0F76"/>
    <w:rsid w:val="006F1032"/>
    <w:rsid w:val="006F29D3"/>
    <w:rsid w:val="006F2C15"/>
    <w:rsid w:val="006F3B90"/>
    <w:rsid w:val="006F4287"/>
    <w:rsid w:val="006F7406"/>
    <w:rsid w:val="006F7741"/>
    <w:rsid w:val="006F797C"/>
    <w:rsid w:val="007003FE"/>
    <w:rsid w:val="00700976"/>
    <w:rsid w:val="0070144B"/>
    <w:rsid w:val="007027D1"/>
    <w:rsid w:val="00711D4F"/>
    <w:rsid w:val="00712BA6"/>
    <w:rsid w:val="00714180"/>
    <w:rsid w:val="00714AB8"/>
    <w:rsid w:val="00715AE5"/>
    <w:rsid w:val="0072282A"/>
    <w:rsid w:val="00724293"/>
    <w:rsid w:val="00725EFD"/>
    <w:rsid w:val="00726956"/>
    <w:rsid w:val="007270C8"/>
    <w:rsid w:val="007303B7"/>
    <w:rsid w:val="007312CE"/>
    <w:rsid w:val="00734790"/>
    <w:rsid w:val="00734813"/>
    <w:rsid w:val="0073784A"/>
    <w:rsid w:val="007413C9"/>
    <w:rsid w:val="00742ACA"/>
    <w:rsid w:val="0074493F"/>
    <w:rsid w:val="007452D1"/>
    <w:rsid w:val="00750E31"/>
    <w:rsid w:val="00752169"/>
    <w:rsid w:val="0075312C"/>
    <w:rsid w:val="00753A88"/>
    <w:rsid w:val="00754419"/>
    <w:rsid w:val="00754777"/>
    <w:rsid w:val="0075651F"/>
    <w:rsid w:val="0076088E"/>
    <w:rsid w:val="007623ED"/>
    <w:rsid w:val="00765AFE"/>
    <w:rsid w:val="00766879"/>
    <w:rsid w:val="0076729E"/>
    <w:rsid w:val="007700B9"/>
    <w:rsid w:val="007705EC"/>
    <w:rsid w:val="00770A1A"/>
    <w:rsid w:val="00771D13"/>
    <w:rsid w:val="00773EB6"/>
    <w:rsid w:val="00774AC4"/>
    <w:rsid w:val="00775613"/>
    <w:rsid w:val="00775B16"/>
    <w:rsid w:val="00777426"/>
    <w:rsid w:val="00777C10"/>
    <w:rsid w:val="007825C1"/>
    <w:rsid w:val="00782906"/>
    <w:rsid w:val="0078308A"/>
    <w:rsid w:val="00790512"/>
    <w:rsid w:val="00793569"/>
    <w:rsid w:val="00795CBF"/>
    <w:rsid w:val="007A361F"/>
    <w:rsid w:val="007A386D"/>
    <w:rsid w:val="007A70C5"/>
    <w:rsid w:val="007B01F0"/>
    <w:rsid w:val="007B068D"/>
    <w:rsid w:val="007B2900"/>
    <w:rsid w:val="007B5F3F"/>
    <w:rsid w:val="007C1997"/>
    <w:rsid w:val="007C3920"/>
    <w:rsid w:val="007C4FFE"/>
    <w:rsid w:val="007C68E8"/>
    <w:rsid w:val="007C7ABA"/>
    <w:rsid w:val="007D0AA3"/>
    <w:rsid w:val="007D1578"/>
    <w:rsid w:val="007D245C"/>
    <w:rsid w:val="007D735D"/>
    <w:rsid w:val="007E2BF3"/>
    <w:rsid w:val="007E3F35"/>
    <w:rsid w:val="007E40B5"/>
    <w:rsid w:val="007E660B"/>
    <w:rsid w:val="007E6F39"/>
    <w:rsid w:val="007E7D28"/>
    <w:rsid w:val="007F562F"/>
    <w:rsid w:val="007F6021"/>
    <w:rsid w:val="007F7650"/>
    <w:rsid w:val="00802A3E"/>
    <w:rsid w:val="00803868"/>
    <w:rsid w:val="00804D88"/>
    <w:rsid w:val="00805FA4"/>
    <w:rsid w:val="0080769E"/>
    <w:rsid w:val="00810ABD"/>
    <w:rsid w:val="00811BAD"/>
    <w:rsid w:val="00812B21"/>
    <w:rsid w:val="008132D6"/>
    <w:rsid w:val="0081370B"/>
    <w:rsid w:val="00814BA8"/>
    <w:rsid w:val="00815E29"/>
    <w:rsid w:val="00816FE9"/>
    <w:rsid w:val="00820037"/>
    <w:rsid w:val="00820307"/>
    <w:rsid w:val="00820784"/>
    <w:rsid w:val="008217E6"/>
    <w:rsid w:val="00823788"/>
    <w:rsid w:val="00824720"/>
    <w:rsid w:val="00825844"/>
    <w:rsid w:val="00826B2C"/>
    <w:rsid w:val="0083273D"/>
    <w:rsid w:val="00833741"/>
    <w:rsid w:val="00833C21"/>
    <w:rsid w:val="00834B7B"/>
    <w:rsid w:val="00834ED7"/>
    <w:rsid w:val="00840020"/>
    <w:rsid w:val="008412D9"/>
    <w:rsid w:val="00841A65"/>
    <w:rsid w:val="00841A6F"/>
    <w:rsid w:val="00842DA0"/>
    <w:rsid w:val="00843FB8"/>
    <w:rsid w:val="00844202"/>
    <w:rsid w:val="00844C5E"/>
    <w:rsid w:val="008465C8"/>
    <w:rsid w:val="00847CD6"/>
    <w:rsid w:val="008500E8"/>
    <w:rsid w:val="00850408"/>
    <w:rsid w:val="0085094A"/>
    <w:rsid w:val="00851DF6"/>
    <w:rsid w:val="008565FE"/>
    <w:rsid w:val="00856AC1"/>
    <w:rsid w:val="0086183A"/>
    <w:rsid w:val="00862CFD"/>
    <w:rsid w:val="008631A3"/>
    <w:rsid w:val="00864184"/>
    <w:rsid w:val="008649C4"/>
    <w:rsid w:val="00865A6C"/>
    <w:rsid w:val="008715AB"/>
    <w:rsid w:val="008717CC"/>
    <w:rsid w:val="008737DE"/>
    <w:rsid w:val="00874AFD"/>
    <w:rsid w:val="00875FF8"/>
    <w:rsid w:val="008763DF"/>
    <w:rsid w:val="008810A8"/>
    <w:rsid w:val="0088287D"/>
    <w:rsid w:val="00884CA8"/>
    <w:rsid w:val="00884F52"/>
    <w:rsid w:val="0088689A"/>
    <w:rsid w:val="00887FDB"/>
    <w:rsid w:val="00890050"/>
    <w:rsid w:val="00892282"/>
    <w:rsid w:val="00892C40"/>
    <w:rsid w:val="00893C1F"/>
    <w:rsid w:val="00893C93"/>
    <w:rsid w:val="00894D20"/>
    <w:rsid w:val="00897A92"/>
    <w:rsid w:val="008A08F3"/>
    <w:rsid w:val="008A226E"/>
    <w:rsid w:val="008A2376"/>
    <w:rsid w:val="008A37DC"/>
    <w:rsid w:val="008A37F4"/>
    <w:rsid w:val="008A4187"/>
    <w:rsid w:val="008A7041"/>
    <w:rsid w:val="008B1412"/>
    <w:rsid w:val="008B1F8C"/>
    <w:rsid w:val="008B3572"/>
    <w:rsid w:val="008B3578"/>
    <w:rsid w:val="008B37CA"/>
    <w:rsid w:val="008B7BED"/>
    <w:rsid w:val="008C0BCA"/>
    <w:rsid w:val="008C137A"/>
    <w:rsid w:val="008D19F5"/>
    <w:rsid w:val="008D5DFC"/>
    <w:rsid w:val="008D75D5"/>
    <w:rsid w:val="008E09DA"/>
    <w:rsid w:val="008E3B6A"/>
    <w:rsid w:val="008E3E5E"/>
    <w:rsid w:val="008E57EC"/>
    <w:rsid w:val="008E6146"/>
    <w:rsid w:val="008E667C"/>
    <w:rsid w:val="008F1962"/>
    <w:rsid w:val="008F213F"/>
    <w:rsid w:val="008F3D46"/>
    <w:rsid w:val="008F4E2C"/>
    <w:rsid w:val="008F51AD"/>
    <w:rsid w:val="008F66A4"/>
    <w:rsid w:val="008F6BCE"/>
    <w:rsid w:val="008F754A"/>
    <w:rsid w:val="008F7605"/>
    <w:rsid w:val="00900361"/>
    <w:rsid w:val="00900803"/>
    <w:rsid w:val="00900CB0"/>
    <w:rsid w:val="00902664"/>
    <w:rsid w:val="009061E1"/>
    <w:rsid w:val="009070E6"/>
    <w:rsid w:val="0090765B"/>
    <w:rsid w:val="009136A6"/>
    <w:rsid w:val="00914F49"/>
    <w:rsid w:val="0091615E"/>
    <w:rsid w:val="00916EBA"/>
    <w:rsid w:val="0091740C"/>
    <w:rsid w:val="00921182"/>
    <w:rsid w:val="009217A3"/>
    <w:rsid w:val="00922CA2"/>
    <w:rsid w:val="0092348C"/>
    <w:rsid w:val="009241E1"/>
    <w:rsid w:val="00924373"/>
    <w:rsid w:val="0093052B"/>
    <w:rsid w:val="00930E64"/>
    <w:rsid w:val="00931404"/>
    <w:rsid w:val="009322DA"/>
    <w:rsid w:val="00935013"/>
    <w:rsid w:val="009371B4"/>
    <w:rsid w:val="00940DB9"/>
    <w:rsid w:val="00947146"/>
    <w:rsid w:val="009471DE"/>
    <w:rsid w:val="009515D9"/>
    <w:rsid w:val="009516C7"/>
    <w:rsid w:val="00952B96"/>
    <w:rsid w:val="00952CA6"/>
    <w:rsid w:val="00953025"/>
    <w:rsid w:val="00954A11"/>
    <w:rsid w:val="009562D9"/>
    <w:rsid w:val="00961182"/>
    <w:rsid w:val="009662EF"/>
    <w:rsid w:val="00966564"/>
    <w:rsid w:val="009677DD"/>
    <w:rsid w:val="00974B94"/>
    <w:rsid w:val="00975F59"/>
    <w:rsid w:val="00977191"/>
    <w:rsid w:val="009776AF"/>
    <w:rsid w:val="00980D6C"/>
    <w:rsid w:val="00984A84"/>
    <w:rsid w:val="009877EF"/>
    <w:rsid w:val="00991147"/>
    <w:rsid w:val="00993E68"/>
    <w:rsid w:val="00995938"/>
    <w:rsid w:val="00997757"/>
    <w:rsid w:val="009977D2"/>
    <w:rsid w:val="009A1A3C"/>
    <w:rsid w:val="009A292F"/>
    <w:rsid w:val="009A31E0"/>
    <w:rsid w:val="009A74D0"/>
    <w:rsid w:val="009B2DA4"/>
    <w:rsid w:val="009B2DC9"/>
    <w:rsid w:val="009B4693"/>
    <w:rsid w:val="009B6603"/>
    <w:rsid w:val="009C0008"/>
    <w:rsid w:val="009C1681"/>
    <w:rsid w:val="009C2124"/>
    <w:rsid w:val="009C23A0"/>
    <w:rsid w:val="009C262B"/>
    <w:rsid w:val="009C3B9C"/>
    <w:rsid w:val="009D3087"/>
    <w:rsid w:val="009D6789"/>
    <w:rsid w:val="009D6B72"/>
    <w:rsid w:val="009E4561"/>
    <w:rsid w:val="009E47B7"/>
    <w:rsid w:val="009E6882"/>
    <w:rsid w:val="009E7839"/>
    <w:rsid w:val="009F07CE"/>
    <w:rsid w:val="009F090E"/>
    <w:rsid w:val="009F0E7C"/>
    <w:rsid w:val="009F1B98"/>
    <w:rsid w:val="009F1C88"/>
    <w:rsid w:val="009F2ADA"/>
    <w:rsid w:val="009F6CC4"/>
    <w:rsid w:val="009F7F18"/>
    <w:rsid w:val="00A0009B"/>
    <w:rsid w:val="00A021E7"/>
    <w:rsid w:val="00A02D5C"/>
    <w:rsid w:val="00A0317C"/>
    <w:rsid w:val="00A10F5D"/>
    <w:rsid w:val="00A113D8"/>
    <w:rsid w:val="00A1210B"/>
    <w:rsid w:val="00A12679"/>
    <w:rsid w:val="00A12E82"/>
    <w:rsid w:val="00A1310D"/>
    <w:rsid w:val="00A13DC9"/>
    <w:rsid w:val="00A14374"/>
    <w:rsid w:val="00A15450"/>
    <w:rsid w:val="00A17933"/>
    <w:rsid w:val="00A17FA5"/>
    <w:rsid w:val="00A23065"/>
    <w:rsid w:val="00A242F3"/>
    <w:rsid w:val="00A24630"/>
    <w:rsid w:val="00A24D63"/>
    <w:rsid w:val="00A26BCB"/>
    <w:rsid w:val="00A27AE8"/>
    <w:rsid w:val="00A31BBB"/>
    <w:rsid w:val="00A334D9"/>
    <w:rsid w:val="00A3397D"/>
    <w:rsid w:val="00A43797"/>
    <w:rsid w:val="00A45086"/>
    <w:rsid w:val="00A45200"/>
    <w:rsid w:val="00A52C79"/>
    <w:rsid w:val="00A5484E"/>
    <w:rsid w:val="00A54877"/>
    <w:rsid w:val="00A57081"/>
    <w:rsid w:val="00A60947"/>
    <w:rsid w:val="00A62987"/>
    <w:rsid w:val="00A672CB"/>
    <w:rsid w:val="00A673FF"/>
    <w:rsid w:val="00A67464"/>
    <w:rsid w:val="00A67847"/>
    <w:rsid w:val="00A72CD0"/>
    <w:rsid w:val="00A73DB9"/>
    <w:rsid w:val="00A74AD2"/>
    <w:rsid w:val="00A80491"/>
    <w:rsid w:val="00A8097C"/>
    <w:rsid w:val="00A8113A"/>
    <w:rsid w:val="00A81FC7"/>
    <w:rsid w:val="00A8272C"/>
    <w:rsid w:val="00A82EB5"/>
    <w:rsid w:val="00A84359"/>
    <w:rsid w:val="00A84FC1"/>
    <w:rsid w:val="00A8661D"/>
    <w:rsid w:val="00A910D6"/>
    <w:rsid w:val="00A92245"/>
    <w:rsid w:val="00A92D56"/>
    <w:rsid w:val="00A94391"/>
    <w:rsid w:val="00A96BCD"/>
    <w:rsid w:val="00A970E1"/>
    <w:rsid w:val="00A97B34"/>
    <w:rsid w:val="00A97B5C"/>
    <w:rsid w:val="00A97EC8"/>
    <w:rsid w:val="00AA1E11"/>
    <w:rsid w:val="00AA69D0"/>
    <w:rsid w:val="00AA78F2"/>
    <w:rsid w:val="00AA7B50"/>
    <w:rsid w:val="00AB0517"/>
    <w:rsid w:val="00AB108F"/>
    <w:rsid w:val="00AB41A7"/>
    <w:rsid w:val="00AB72E5"/>
    <w:rsid w:val="00AB7DD4"/>
    <w:rsid w:val="00AC00D2"/>
    <w:rsid w:val="00AC0437"/>
    <w:rsid w:val="00AC1403"/>
    <w:rsid w:val="00AC240F"/>
    <w:rsid w:val="00AC4AE4"/>
    <w:rsid w:val="00AC566A"/>
    <w:rsid w:val="00AD01EC"/>
    <w:rsid w:val="00AD1D98"/>
    <w:rsid w:val="00AD3920"/>
    <w:rsid w:val="00AD5F7C"/>
    <w:rsid w:val="00AD7923"/>
    <w:rsid w:val="00AD7B7E"/>
    <w:rsid w:val="00AE0274"/>
    <w:rsid w:val="00AE1866"/>
    <w:rsid w:val="00AE3268"/>
    <w:rsid w:val="00AE362C"/>
    <w:rsid w:val="00AF1CE9"/>
    <w:rsid w:val="00AF2165"/>
    <w:rsid w:val="00AF32CF"/>
    <w:rsid w:val="00AF7262"/>
    <w:rsid w:val="00AF75B9"/>
    <w:rsid w:val="00B0251E"/>
    <w:rsid w:val="00B0560F"/>
    <w:rsid w:val="00B059C0"/>
    <w:rsid w:val="00B06052"/>
    <w:rsid w:val="00B0696B"/>
    <w:rsid w:val="00B07FBC"/>
    <w:rsid w:val="00B10247"/>
    <w:rsid w:val="00B1219F"/>
    <w:rsid w:val="00B12FE7"/>
    <w:rsid w:val="00B148CB"/>
    <w:rsid w:val="00B14BB5"/>
    <w:rsid w:val="00B15303"/>
    <w:rsid w:val="00B15D24"/>
    <w:rsid w:val="00B21326"/>
    <w:rsid w:val="00B21787"/>
    <w:rsid w:val="00B23074"/>
    <w:rsid w:val="00B2492D"/>
    <w:rsid w:val="00B254DB"/>
    <w:rsid w:val="00B25892"/>
    <w:rsid w:val="00B267DB"/>
    <w:rsid w:val="00B26EB8"/>
    <w:rsid w:val="00B311FF"/>
    <w:rsid w:val="00B32496"/>
    <w:rsid w:val="00B32D41"/>
    <w:rsid w:val="00B346FB"/>
    <w:rsid w:val="00B347BB"/>
    <w:rsid w:val="00B4126F"/>
    <w:rsid w:val="00B41FCE"/>
    <w:rsid w:val="00B42ACE"/>
    <w:rsid w:val="00B44B39"/>
    <w:rsid w:val="00B44CE9"/>
    <w:rsid w:val="00B4609A"/>
    <w:rsid w:val="00B47AE4"/>
    <w:rsid w:val="00B5445B"/>
    <w:rsid w:val="00B54AA0"/>
    <w:rsid w:val="00B54BAF"/>
    <w:rsid w:val="00B54D69"/>
    <w:rsid w:val="00B55C7F"/>
    <w:rsid w:val="00B62022"/>
    <w:rsid w:val="00B62594"/>
    <w:rsid w:val="00B647F9"/>
    <w:rsid w:val="00B64AE4"/>
    <w:rsid w:val="00B65429"/>
    <w:rsid w:val="00B65BD9"/>
    <w:rsid w:val="00B669D4"/>
    <w:rsid w:val="00B67F89"/>
    <w:rsid w:val="00B71FEA"/>
    <w:rsid w:val="00B731D4"/>
    <w:rsid w:val="00B76286"/>
    <w:rsid w:val="00B80275"/>
    <w:rsid w:val="00B81730"/>
    <w:rsid w:val="00B84371"/>
    <w:rsid w:val="00B84A8A"/>
    <w:rsid w:val="00B851EE"/>
    <w:rsid w:val="00B869C1"/>
    <w:rsid w:val="00B92494"/>
    <w:rsid w:val="00B93285"/>
    <w:rsid w:val="00B93E58"/>
    <w:rsid w:val="00B9544A"/>
    <w:rsid w:val="00BA0E0F"/>
    <w:rsid w:val="00BA6A5E"/>
    <w:rsid w:val="00BB0D57"/>
    <w:rsid w:val="00BB2231"/>
    <w:rsid w:val="00BB2C5A"/>
    <w:rsid w:val="00BB308C"/>
    <w:rsid w:val="00BB3513"/>
    <w:rsid w:val="00BB37A2"/>
    <w:rsid w:val="00BB43CE"/>
    <w:rsid w:val="00BB440D"/>
    <w:rsid w:val="00BB5844"/>
    <w:rsid w:val="00BB7131"/>
    <w:rsid w:val="00BC4C92"/>
    <w:rsid w:val="00BC4E76"/>
    <w:rsid w:val="00BC51FB"/>
    <w:rsid w:val="00BC5C63"/>
    <w:rsid w:val="00BC71E4"/>
    <w:rsid w:val="00BD357B"/>
    <w:rsid w:val="00BD70BE"/>
    <w:rsid w:val="00BE0AF3"/>
    <w:rsid w:val="00BE2114"/>
    <w:rsid w:val="00BE3692"/>
    <w:rsid w:val="00BE3B49"/>
    <w:rsid w:val="00BE3B60"/>
    <w:rsid w:val="00BE650E"/>
    <w:rsid w:val="00BE68A2"/>
    <w:rsid w:val="00BE7416"/>
    <w:rsid w:val="00BF0CFF"/>
    <w:rsid w:val="00BF3AD7"/>
    <w:rsid w:val="00BF4357"/>
    <w:rsid w:val="00BF4C5A"/>
    <w:rsid w:val="00BF5D86"/>
    <w:rsid w:val="00BF70A4"/>
    <w:rsid w:val="00C01799"/>
    <w:rsid w:val="00C032E2"/>
    <w:rsid w:val="00C0425D"/>
    <w:rsid w:val="00C04A62"/>
    <w:rsid w:val="00C10BB0"/>
    <w:rsid w:val="00C110A6"/>
    <w:rsid w:val="00C1164C"/>
    <w:rsid w:val="00C12F9C"/>
    <w:rsid w:val="00C144BE"/>
    <w:rsid w:val="00C23AC6"/>
    <w:rsid w:val="00C243E2"/>
    <w:rsid w:val="00C24D25"/>
    <w:rsid w:val="00C2592D"/>
    <w:rsid w:val="00C25DA3"/>
    <w:rsid w:val="00C32D12"/>
    <w:rsid w:val="00C35359"/>
    <w:rsid w:val="00C35EA6"/>
    <w:rsid w:val="00C37DF3"/>
    <w:rsid w:val="00C40F0F"/>
    <w:rsid w:val="00C40F40"/>
    <w:rsid w:val="00C44324"/>
    <w:rsid w:val="00C443C2"/>
    <w:rsid w:val="00C46830"/>
    <w:rsid w:val="00C47195"/>
    <w:rsid w:val="00C47D7B"/>
    <w:rsid w:val="00C510ED"/>
    <w:rsid w:val="00C51724"/>
    <w:rsid w:val="00C51985"/>
    <w:rsid w:val="00C546AF"/>
    <w:rsid w:val="00C5674E"/>
    <w:rsid w:val="00C5765C"/>
    <w:rsid w:val="00C60618"/>
    <w:rsid w:val="00C617F9"/>
    <w:rsid w:val="00C62C27"/>
    <w:rsid w:val="00C63772"/>
    <w:rsid w:val="00C64CE2"/>
    <w:rsid w:val="00C65A1E"/>
    <w:rsid w:val="00C66F6D"/>
    <w:rsid w:val="00C7059E"/>
    <w:rsid w:val="00C707B2"/>
    <w:rsid w:val="00C7105F"/>
    <w:rsid w:val="00C71B8B"/>
    <w:rsid w:val="00C73320"/>
    <w:rsid w:val="00C77E57"/>
    <w:rsid w:val="00C8241E"/>
    <w:rsid w:val="00C82E68"/>
    <w:rsid w:val="00C87085"/>
    <w:rsid w:val="00C92BB9"/>
    <w:rsid w:val="00C94524"/>
    <w:rsid w:val="00C952BA"/>
    <w:rsid w:val="00C97FE3"/>
    <w:rsid w:val="00CA13B1"/>
    <w:rsid w:val="00CA38D2"/>
    <w:rsid w:val="00CA4147"/>
    <w:rsid w:val="00CA628C"/>
    <w:rsid w:val="00CB3FB2"/>
    <w:rsid w:val="00CB429F"/>
    <w:rsid w:val="00CB535D"/>
    <w:rsid w:val="00CB54BB"/>
    <w:rsid w:val="00CB63F3"/>
    <w:rsid w:val="00CB72EB"/>
    <w:rsid w:val="00CC28D8"/>
    <w:rsid w:val="00CC3C51"/>
    <w:rsid w:val="00CC69C5"/>
    <w:rsid w:val="00CD064F"/>
    <w:rsid w:val="00CD369F"/>
    <w:rsid w:val="00CD37C5"/>
    <w:rsid w:val="00CD4E32"/>
    <w:rsid w:val="00CD6FD7"/>
    <w:rsid w:val="00CE05C1"/>
    <w:rsid w:val="00CE1E1E"/>
    <w:rsid w:val="00CE21EB"/>
    <w:rsid w:val="00CE460E"/>
    <w:rsid w:val="00CE5A68"/>
    <w:rsid w:val="00CF17A8"/>
    <w:rsid w:val="00CF2B92"/>
    <w:rsid w:val="00CF2E15"/>
    <w:rsid w:val="00CF57B7"/>
    <w:rsid w:val="00CF57E6"/>
    <w:rsid w:val="00D000A4"/>
    <w:rsid w:val="00D00EC3"/>
    <w:rsid w:val="00D05354"/>
    <w:rsid w:val="00D062FD"/>
    <w:rsid w:val="00D06C1E"/>
    <w:rsid w:val="00D109B4"/>
    <w:rsid w:val="00D14344"/>
    <w:rsid w:val="00D14742"/>
    <w:rsid w:val="00D14B5D"/>
    <w:rsid w:val="00D15D74"/>
    <w:rsid w:val="00D2185B"/>
    <w:rsid w:val="00D22026"/>
    <w:rsid w:val="00D22DB8"/>
    <w:rsid w:val="00D2302D"/>
    <w:rsid w:val="00D2341B"/>
    <w:rsid w:val="00D24D4D"/>
    <w:rsid w:val="00D24DEB"/>
    <w:rsid w:val="00D274CB"/>
    <w:rsid w:val="00D30197"/>
    <w:rsid w:val="00D30820"/>
    <w:rsid w:val="00D31151"/>
    <w:rsid w:val="00D32056"/>
    <w:rsid w:val="00D32818"/>
    <w:rsid w:val="00D3593E"/>
    <w:rsid w:val="00D37C6E"/>
    <w:rsid w:val="00D410EE"/>
    <w:rsid w:val="00D424CD"/>
    <w:rsid w:val="00D43274"/>
    <w:rsid w:val="00D43B6E"/>
    <w:rsid w:val="00D44444"/>
    <w:rsid w:val="00D46E8C"/>
    <w:rsid w:val="00D50A95"/>
    <w:rsid w:val="00D5234B"/>
    <w:rsid w:val="00D5378B"/>
    <w:rsid w:val="00D5479C"/>
    <w:rsid w:val="00D550D7"/>
    <w:rsid w:val="00D574BA"/>
    <w:rsid w:val="00D6034A"/>
    <w:rsid w:val="00D6570A"/>
    <w:rsid w:val="00D65D37"/>
    <w:rsid w:val="00D65F89"/>
    <w:rsid w:val="00D66874"/>
    <w:rsid w:val="00D70055"/>
    <w:rsid w:val="00D70A99"/>
    <w:rsid w:val="00D70F21"/>
    <w:rsid w:val="00D718C7"/>
    <w:rsid w:val="00D72493"/>
    <w:rsid w:val="00D73FE1"/>
    <w:rsid w:val="00D808A8"/>
    <w:rsid w:val="00D80FF9"/>
    <w:rsid w:val="00D908D8"/>
    <w:rsid w:val="00D93FB2"/>
    <w:rsid w:val="00D944B9"/>
    <w:rsid w:val="00D96C09"/>
    <w:rsid w:val="00D97BB8"/>
    <w:rsid w:val="00D97E11"/>
    <w:rsid w:val="00DA03F9"/>
    <w:rsid w:val="00DA169F"/>
    <w:rsid w:val="00DA2058"/>
    <w:rsid w:val="00DA2696"/>
    <w:rsid w:val="00DA379C"/>
    <w:rsid w:val="00DA4F43"/>
    <w:rsid w:val="00DB5125"/>
    <w:rsid w:val="00DB564B"/>
    <w:rsid w:val="00DB6992"/>
    <w:rsid w:val="00DB7048"/>
    <w:rsid w:val="00DB7B4C"/>
    <w:rsid w:val="00DB7E88"/>
    <w:rsid w:val="00DC13B6"/>
    <w:rsid w:val="00DC23D8"/>
    <w:rsid w:val="00DC4118"/>
    <w:rsid w:val="00DC5D45"/>
    <w:rsid w:val="00DC650A"/>
    <w:rsid w:val="00DC7320"/>
    <w:rsid w:val="00DD0585"/>
    <w:rsid w:val="00DD254D"/>
    <w:rsid w:val="00DD721C"/>
    <w:rsid w:val="00DE07F6"/>
    <w:rsid w:val="00DE114A"/>
    <w:rsid w:val="00DE30E4"/>
    <w:rsid w:val="00DE477F"/>
    <w:rsid w:val="00DE50C9"/>
    <w:rsid w:val="00DE7A1F"/>
    <w:rsid w:val="00DF1173"/>
    <w:rsid w:val="00DF1191"/>
    <w:rsid w:val="00DF3A3F"/>
    <w:rsid w:val="00DF4052"/>
    <w:rsid w:val="00E00AE0"/>
    <w:rsid w:val="00E01813"/>
    <w:rsid w:val="00E02589"/>
    <w:rsid w:val="00E04951"/>
    <w:rsid w:val="00E05953"/>
    <w:rsid w:val="00E07C81"/>
    <w:rsid w:val="00E10438"/>
    <w:rsid w:val="00E10549"/>
    <w:rsid w:val="00E1352A"/>
    <w:rsid w:val="00E13D14"/>
    <w:rsid w:val="00E17B1B"/>
    <w:rsid w:val="00E21D60"/>
    <w:rsid w:val="00E235EF"/>
    <w:rsid w:val="00E267A5"/>
    <w:rsid w:val="00E30FF4"/>
    <w:rsid w:val="00E34C09"/>
    <w:rsid w:val="00E35E07"/>
    <w:rsid w:val="00E4061D"/>
    <w:rsid w:val="00E40FE6"/>
    <w:rsid w:val="00E41185"/>
    <w:rsid w:val="00E44614"/>
    <w:rsid w:val="00E478D8"/>
    <w:rsid w:val="00E47ADF"/>
    <w:rsid w:val="00E5052C"/>
    <w:rsid w:val="00E53625"/>
    <w:rsid w:val="00E54C94"/>
    <w:rsid w:val="00E56BC0"/>
    <w:rsid w:val="00E56D95"/>
    <w:rsid w:val="00E56E9E"/>
    <w:rsid w:val="00E572BE"/>
    <w:rsid w:val="00E60B55"/>
    <w:rsid w:val="00E64566"/>
    <w:rsid w:val="00E6569E"/>
    <w:rsid w:val="00E67054"/>
    <w:rsid w:val="00E758D1"/>
    <w:rsid w:val="00E76294"/>
    <w:rsid w:val="00E7714F"/>
    <w:rsid w:val="00E80E0C"/>
    <w:rsid w:val="00E80E45"/>
    <w:rsid w:val="00E81A24"/>
    <w:rsid w:val="00E81BCA"/>
    <w:rsid w:val="00E83857"/>
    <w:rsid w:val="00E83B50"/>
    <w:rsid w:val="00E8512C"/>
    <w:rsid w:val="00E8521A"/>
    <w:rsid w:val="00E8624C"/>
    <w:rsid w:val="00E86A48"/>
    <w:rsid w:val="00E8731B"/>
    <w:rsid w:val="00E902B7"/>
    <w:rsid w:val="00E91CD5"/>
    <w:rsid w:val="00E9316C"/>
    <w:rsid w:val="00E94CBD"/>
    <w:rsid w:val="00E96EFE"/>
    <w:rsid w:val="00EA3FB8"/>
    <w:rsid w:val="00EA50CC"/>
    <w:rsid w:val="00EA7DE7"/>
    <w:rsid w:val="00EA7E7E"/>
    <w:rsid w:val="00EB01AC"/>
    <w:rsid w:val="00EB2E11"/>
    <w:rsid w:val="00EB3057"/>
    <w:rsid w:val="00EB4218"/>
    <w:rsid w:val="00EB653C"/>
    <w:rsid w:val="00EC17F3"/>
    <w:rsid w:val="00EC3A5F"/>
    <w:rsid w:val="00EC51B3"/>
    <w:rsid w:val="00EC6205"/>
    <w:rsid w:val="00EC66B7"/>
    <w:rsid w:val="00ED00CB"/>
    <w:rsid w:val="00ED1BFB"/>
    <w:rsid w:val="00ED269E"/>
    <w:rsid w:val="00ED59B5"/>
    <w:rsid w:val="00ED5DC7"/>
    <w:rsid w:val="00ED5F87"/>
    <w:rsid w:val="00ED7F85"/>
    <w:rsid w:val="00EE34E3"/>
    <w:rsid w:val="00EE3E85"/>
    <w:rsid w:val="00EE4D32"/>
    <w:rsid w:val="00EE5549"/>
    <w:rsid w:val="00EE55E4"/>
    <w:rsid w:val="00EE624A"/>
    <w:rsid w:val="00EE7B2A"/>
    <w:rsid w:val="00EF21B0"/>
    <w:rsid w:val="00EF2FF7"/>
    <w:rsid w:val="00EF7AB9"/>
    <w:rsid w:val="00F03DCE"/>
    <w:rsid w:val="00F05B99"/>
    <w:rsid w:val="00F10EDF"/>
    <w:rsid w:val="00F116E1"/>
    <w:rsid w:val="00F13B6A"/>
    <w:rsid w:val="00F1477A"/>
    <w:rsid w:val="00F1566D"/>
    <w:rsid w:val="00F175CE"/>
    <w:rsid w:val="00F17715"/>
    <w:rsid w:val="00F17AF3"/>
    <w:rsid w:val="00F20182"/>
    <w:rsid w:val="00F20297"/>
    <w:rsid w:val="00F208D3"/>
    <w:rsid w:val="00F220FD"/>
    <w:rsid w:val="00F224CA"/>
    <w:rsid w:val="00F225EB"/>
    <w:rsid w:val="00F27A05"/>
    <w:rsid w:val="00F27D0F"/>
    <w:rsid w:val="00F3157D"/>
    <w:rsid w:val="00F3506D"/>
    <w:rsid w:val="00F40E64"/>
    <w:rsid w:val="00F41503"/>
    <w:rsid w:val="00F41BA7"/>
    <w:rsid w:val="00F420EC"/>
    <w:rsid w:val="00F422ED"/>
    <w:rsid w:val="00F501EE"/>
    <w:rsid w:val="00F5029C"/>
    <w:rsid w:val="00F51292"/>
    <w:rsid w:val="00F51A88"/>
    <w:rsid w:val="00F51E61"/>
    <w:rsid w:val="00F53147"/>
    <w:rsid w:val="00F53B12"/>
    <w:rsid w:val="00F60203"/>
    <w:rsid w:val="00F604EB"/>
    <w:rsid w:val="00F61A69"/>
    <w:rsid w:val="00F63517"/>
    <w:rsid w:val="00F64756"/>
    <w:rsid w:val="00F64F60"/>
    <w:rsid w:val="00F658F6"/>
    <w:rsid w:val="00F663A5"/>
    <w:rsid w:val="00F66B4B"/>
    <w:rsid w:val="00F67850"/>
    <w:rsid w:val="00F7088B"/>
    <w:rsid w:val="00F71359"/>
    <w:rsid w:val="00F724A8"/>
    <w:rsid w:val="00F728F3"/>
    <w:rsid w:val="00F73FBE"/>
    <w:rsid w:val="00F74967"/>
    <w:rsid w:val="00F76EB8"/>
    <w:rsid w:val="00F81B89"/>
    <w:rsid w:val="00F83021"/>
    <w:rsid w:val="00F85EE0"/>
    <w:rsid w:val="00F86F29"/>
    <w:rsid w:val="00F87892"/>
    <w:rsid w:val="00F914DD"/>
    <w:rsid w:val="00F91A31"/>
    <w:rsid w:val="00F92556"/>
    <w:rsid w:val="00F95593"/>
    <w:rsid w:val="00F9616C"/>
    <w:rsid w:val="00FA0235"/>
    <w:rsid w:val="00FA0633"/>
    <w:rsid w:val="00FA15E4"/>
    <w:rsid w:val="00FA1BF2"/>
    <w:rsid w:val="00FA38E4"/>
    <w:rsid w:val="00FA62A6"/>
    <w:rsid w:val="00FA65EA"/>
    <w:rsid w:val="00FA6DD8"/>
    <w:rsid w:val="00FB09AD"/>
    <w:rsid w:val="00FB20DE"/>
    <w:rsid w:val="00FB2B4D"/>
    <w:rsid w:val="00FB6D2D"/>
    <w:rsid w:val="00FB6D31"/>
    <w:rsid w:val="00FC0833"/>
    <w:rsid w:val="00FC2C0B"/>
    <w:rsid w:val="00FC468A"/>
    <w:rsid w:val="00FC4F12"/>
    <w:rsid w:val="00FC5BD7"/>
    <w:rsid w:val="00FC5E6F"/>
    <w:rsid w:val="00FC7483"/>
    <w:rsid w:val="00FD446A"/>
    <w:rsid w:val="00FD44A1"/>
    <w:rsid w:val="00FD52C5"/>
    <w:rsid w:val="00FD59D9"/>
    <w:rsid w:val="00FD6CD9"/>
    <w:rsid w:val="00FD7A45"/>
    <w:rsid w:val="00FE39A2"/>
    <w:rsid w:val="00FE451A"/>
    <w:rsid w:val="00FE6DD4"/>
    <w:rsid w:val="00FF03DE"/>
    <w:rsid w:val="00FF1C71"/>
    <w:rsid w:val="00FF4938"/>
    <w:rsid w:val="00FF62F3"/>
    <w:rsid w:val="00FF6D2D"/>
    <w:rsid w:val="00FF6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55C6E"/>
  <w15:chartTrackingRefBased/>
  <w15:docId w15:val="{E2C6E781-21CD-41FB-8CE4-BE6C0C496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B01AC"/>
    <w:pPr>
      <w:spacing w:before="100" w:beforeAutospacing="1" w:after="100" w:afterAutospacing="1" w:line="240" w:lineRule="auto"/>
      <w:outlineLvl w:val="0"/>
    </w:pPr>
    <w:rPr>
      <w:rFonts w:ascii="Times New Roman" w:eastAsia="Times New Roman" w:hAnsi="Times New Roman" w:cs="Times New Roman"/>
      <w:b/>
      <w:bCs/>
      <w:kern w:val="36"/>
      <w:sz w:val="32"/>
      <w:szCs w:val="48"/>
    </w:rPr>
  </w:style>
  <w:style w:type="paragraph" w:styleId="Heading2">
    <w:name w:val="heading 2"/>
    <w:basedOn w:val="Normal"/>
    <w:next w:val="Normal"/>
    <w:link w:val="Heading2Char"/>
    <w:uiPriority w:val="9"/>
    <w:unhideWhenUsed/>
    <w:qFormat/>
    <w:rsid w:val="00916EBA"/>
    <w:pPr>
      <w:keepNext/>
      <w:keepLines/>
      <w:spacing w:before="40" w:after="0"/>
      <w:outlineLvl w:val="1"/>
    </w:pPr>
    <w:rPr>
      <w:rFonts w:ascii="Times New Roman" w:eastAsiaTheme="majorEastAsia" w:hAnsi="Times New Roman" w:cstheme="majorBidi"/>
      <w:b/>
      <w:sz w:val="28"/>
      <w:szCs w:val="26"/>
    </w:rPr>
  </w:style>
  <w:style w:type="paragraph" w:styleId="Heading3">
    <w:name w:val="heading 3"/>
    <w:basedOn w:val="Normal"/>
    <w:next w:val="Normal"/>
    <w:link w:val="Heading3Char"/>
    <w:uiPriority w:val="9"/>
    <w:unhideWhenUsed/>
    <w:qFormat/>
    <w:rsid w:val="00954A11"/>
    <w:pPr>
      <w:keepNext/>
      <w:keepLines/>
      <w:spacing w:before="40" w:after="0"/>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semiHidden/>
    <w:unhideWhenUsed/>
    <w:qFormat/>
    <w:rsid w:val="00F724A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1AC"/>
    <w:rPr>
      <w:rFonts w:ascii="Times New Roman" w:eastAsia="Times New Roman" w:hAnsi="Times New Roman" w:cs="Times New Roman"/>
      <w:b/>
      <w:bCs/>
      <w:kern w:val="36"/>
      <w:sz w:val="32"/>
      <w:szCs w:val="48"/>
    </w:rPr>
  </w:style>
  <w:style w:type="paragraph" w:styleId="NormalWeb">
    <w:name w:val="Normal (Web)"/>
    <w:basedOn w:val="Normal"/>
    <w:uiPriority w:val="99"/>
    <w:unhideWhenUsed/>
    <w:rsid w:val="001B7B0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B7B03"/>
    <w:rPr>
      <w:b/>
      <w:bCs/>
    </w:rPr>
  </w:style>
  <w:style w:type="character" w:styleId="Hyperlink">
    <w:name w:val="Hyperlink"/>
    <w:basedOn w:val="DefaultParagraphFont"/>
    <w:uiPriority w:val="99"/>
    <w:unhideWhenUsed/>
    <w:rsid w:val="001B7B03"/>
    <w:rPr>
      <w:color w:val="0000FF"/>
      <w:u w:val="single"/>
    </w:rPr>
  </w:style>
  <w:style w:type="character" w:styleId="Emphasis">
    <w:name w:val="Emphasis"/>
    <w:basedOn w:val="DefaultParagraphFont"/>
    <w:uiPriority w:val="20"/>
    <w:qFormat/>
    <w:rsid w:val="001B7B03"/>
    <w:rPr>
      <w:i/>
      <w:iCs/>
    </w:rPr>
  </w:style>
  <w:style w:type="paragraph" w:styleId="Revision">
    <w:name w:val="Revision"/>
    <w:hidden/>
    <w:uiPriority w:val="99"/>
    <w:semiHidden/>
    <w:rsid w:val="00507B9E"/>
    <w:pPr>
      <w:spacing w:after="0" w:line="240" w:lineRule="auto"/>
    </w:pPr>
  </w:style>
  <w:style w:type="character" w:customStyle="1" w:styleId="whitespace-normal">
    <w:name w:val="whitespace-normal"/>
    <w:basedOn w:val="DefaultParagraphFont"/>
    <w:rsid w:val="000A57FF"/>
  </w:style>
  <w:style w:type="character" w:customStyle="1" w:styleId="Heading2Char">
    <w:name w:val="Heading 2 Char"/>
    <w:basedOn w:val="DefaultParagraphFont"/>
    <w:link w:val="Heading2"/>
    <w:uiPriority w:val="9"/>
    <w:rsid w:val="00916EBA"/>
    <w:rPr>
      <w:rFonts w:ascii="Times New Roman" w:eastAsiaTheme="majorEastAsia" w:hAnsi="Times New Roman" w:cstheme="majorBidi"/>
      <w:b/>
      <w:sz w:val="28"/>
      <w:szCs w:val="26"/>
    </w:rPr>
  </w:style>
  <w:style w:type="paragraph" w:customStyle="1" w:styleId="isselectedend">
    <w:name w:val="isselectedend"/>
    <w:basedOn w:val="Normal"/>
    <w:rsid w:val="00055A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954A11"/>
    <w:rPr>
      <w:rFonts w:ascii="Times New Roman" w:eastAsiaTheme="majorEastAsia" w:hAnsi="Times New Roman" w:cstheme="majorBidi"/>
      <w:b/>
      <w:color w:val="000000" w:themeColor="text1"/>
      <w:sz w:val="24"/>
      <w:szCs w:val="24"/>
    </w:rPr>
  </w:style>
  <w:style w:type="paragraph" w:styleId="HTMLPreformatted">
    <w:name w:val="HTML Preformatted"/>
    <w:basedOn w:val="Normal"/>
    <w:link w:val="HTMLPreformattedChar"/>
    <w:uiPriority w:val="99"/>
    <w:semiHidden/>
    <w:unhideWhenUsed/>
    <w:rsid w:val="00641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41742"/>
    <w:rPr>
      <w:rFonts w:ascii="Courier New" w:eastAsia="Times New Roman" w:hAnsi="Courier New" w:cs="Courier New"/>
      <w:sz w:val="20"/>
      <w:szCs w:val="20"/>
    </w:rPr>
  </w:style>
  <w:style w:type="character" w:styleId="HTMLCode">
    <w:name w:val="HTML Code"/>
    <w:basedOn w:val="DefaultParagraphFont"/>
    <w:uiPriority w:val="99"/>
    <w:semiHidden/>
    <w:unhideWhenUsed/>
    <w:rsid w:val="00641742"/>
    <w:rPr>
      <w:rFonts w:ascii="Courier New" w:eastAsia="Times New Roman" w:hAnsi="Courier New" w:cs="Courier New"/>
      <w:sz w:val="20"/>
      <w:szCs w:val="20"/>
    </w:rPr>
  </w:style>
  <w:style w:type="paragraph" w:customStyle="1" w:styleId="pdq2pgselectionanchorcontainer">
    <w:name w:val="pdq2pg_selectionanchorcontainer"/>
    <w:basedOn w:val="Normal"/>
    <w:rsid w:val="00651F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F724A8"/>
    <w:rPr>
      <w:rFonts w:asciiTheme="majorHAnsi" w:eastAsiaTheme="majorEastAsia" w:hAnsiTheme="majorHAnsi" w:cstheme="majorBidi"/>
      <w:i/>
      <w:iCs/>
      <w:color w:val="2F5496" w:themeColor="accent1" w:themeShade="BF"/>
    </w:rPr>
  </w:style>
  <w:style w:type="paragraph" w:styleId="NoSpacing">
    <w:name w:val="No Spacing"/>
    <w:uiPriority w:val="1"/>
    <w:qFormat/>
    <w:rsid w:val="00E5052C"/>
    <w:pPr>
      <w:spacing w:after="0" w:line="240" w:lineRule="auto"/>
    </w:pPr>
  </w:style>
  <w:style w:type="paragraph" w:styleId="Header">
    <w:name w:val="header"/>
    <w:basedOn w:val="Normal"/>
    <w:link w:val="HeaderChar"/>
    <w:uiPriority w:val="99"/>
    <w:unhideWhenUsed/>
    <w:rsid w:val="005738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38DF"/>
  </w:style>
  <w:style w:type="paragraph" w:styleId="Footer">
    <w:name w:val="footer"/>
    <w:basedOn w:val="Normal"/>
    <w:link w:val="FooterChar"/>
    <w:uiPriority w:val="99"/>
    <w:unhideWhenUsed/>
    <w:rsid w:val="005738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38DF"/>
  </w:style>
  <w:style w:type="paragraph" w:styleId="ListParagraph">
    <w:name w:val="List Paragraph"/>
    <w:basedOn w:val="Normal"/>
    <w:uiPriority w:val="34"/>
    <w:qFormat/>
    <w:rsid w:val="00274AA5"/>
    <w:pPr>
      <w:ind w:left="720"/>
      <w:contextualSpacing/>
    </w:pPr>
  </w:style>
  <w:style w:type="paragraph" w:styleId="Bibliography">
    <w:name w:val="Bibliography"/>
    <w:basedOn w:val="Normal"/>
    <w:next w:val="Normal"/>
    <w:uiPriority w:val="37"/>
    <w:unhideWhenUsed/>
    <w:rsid w:val="00841A6F"/>
  </w:style>
  <w:style w:type="character" w:styleId="UnresolvedMention">
    <w:name w:val="Unresolved Mention"/>
    <w:basedOn w:val="DefaultParagraphFont"/>
    <w:uiPriority w:val="99"/>
    <w:semiHidden/>
    <w:unhideWhenUsed/>
    <w:rsid w:val="00EF2FF7"/>
    <w:rPr>
      <w:color w:val="605E5C"/>
      <w:shd w:val="clear" w:color="auto" w:fill="E1DFDD"/>
    </w:rPr>
  </w:style>
  <w:style w:type="paragraph" w:styleId="TOCHeading">
    <w:name w:val="TOC Heading"/>
    <w:basedOn w:val="Heading1"/>
    <w:next w:val="Normal"/>
    <w:uiPriority w:val="39"/>
    <w:unhideWhenUsed/>
    <w:qFormat/>
    <w:rsid w:val="004B44CF"/>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Normal"/>
    <w:next w:val="Normal"/>
    <w:autoRedefine/>
    <w:uiPriority w:val="39"/>
    <w:unhideWhenUsed/>
    <w:rsid w:val="004B44CF"/>
    <w:pPr>
      <w:spacing w:after="100"/>
    </w:pPr>
  </w:style>
  <w:style w:type="paragraph" w:styleId="TOC2">
    <w:name w:val="toc 2"/>
    <w:basedOn w:val="Normal"/>
    <w:next w:val="Normal"/>
    <w:autoRedefine/>
    <w:uiPriority w:val="39"/>
    <w:unhideWhenUsed/>
    <w:rsid w:val="004B44CF"/>
    <w:pPr>
      <w:spacing w:after="100"/>
      <w:ind w:left="220"/>
    </w:pPr>
  </w:style>
  <w:style w:type="paragraph" w:styleId="TOC3">
    <w:name w:val="toc 3"/>
    <w:basedOn w:val="Normal"/>
    <w:next w:val="Normal"/>
    <w:autoRedefine/>
    <w:uiPriority w:val="39"/>
    <w:unhideWhenUsed/>
    <w:rsid w:val="004B44C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8920">
      <w:bodyDiv w:val="1"/>
      <w:marLeft w:val="0"/>
      <w:marRight w:val="0"/>
      <w:marTop w:val="0"/>
      <w:marBottom w:val="0"/>
      <w:divBdr>
        <w:top w:val="none" w:sz="0" w:space="0" w:color="auto"/>
        <w:left w:val="none" w:sz="0" w:space="0" w:color="auto"/>
        <w:bottom w:val="none" w:sz="0" w:space="0" w:color="auto"/>
        <w:right w:val="none" w:sz="0" w:space="0" w:color="auto"/>
      </w:divBdr>
    </w:div>
    <w:div w:id="4404301">
      <w:bodyDiv w:val="1"/>
      <w:marLeft w:val="0"/>
      <w:marRight w:val="0"/>
      <w:marTop w:val="0"/>
      <w:marBottom w:val="0"/>
      <w:divBdr>
        <w:top w:val="none" w:sz="0" w:space="0" w:color="auto"/>
        <w:left w:val="none" w:sz="0" w:space="0" w:color="auto"/>
        <w:bottom w:val="none" w:sz="0" w:space="0" w:color="auto"/>
        <w:right w:val="none" w:sz="0" w:space="0" w:color="auto"/>
      </w:divBdr>
    </w:div>
    <w:div w:id="5442716">
      <w:bodyDiv w:val="1"/>
      <w:marLeft w:val="0"/>
      <w:marRight w:val="0"/>
      <w:marTop w:val="0"/>
      <w:marBottom w:val="0"/>
      <w:divBdr>
        <w:top w:val="none" w:sz="0" w:space="0" w:color="auto"/>
        <w:left w:val="none" w:sz="0" w:space="0" w:color="auto"/>
        <w:bottom w:val="none" w:sz="0" w:space="0" w:color="auto"/>
        <w:right w:val="none" w:sz="0" w:space="0" w:color="auto"/>
      </w:divBdr>
    </w:div>
    <w:div w:id="10306721">
      <w:bodyDiv w:val="1"/>
      <w:marLeft w:val="0"/>
      <w:marRight w:val="0"/>
      <w:marTop w:val="0"/>
      <w:marBottom w:val="0"/>
      <w:divBdr>
        <w:top w:val="none" w:sz="0" w:space="0" w:color="auto"/>
        <w:left w:val="none" w:sz="0" w:space="0" w:color="auto"/>
        <w:bottom w:val="none" w:sz="0" w:space="0" w:color="auto"/>
        <w:right w:val="none" w:sz="0" w:space="0" w:color="auto"/>
      </w:divBdr>
    </w:div>
    <w:div w:id="10571752">
      <w:bodyDiv w:val="1"/>
      <w:marLeft w:val="0"/>
      <w:marRight w:val="0"/>
      <w:marTop w:val="0"/>
      <w:marBottom w:val="0"/>
      <w:divBdr>
        <w:top w:val="none" w:sz="0" w:space="0" w:color="auto"/>
        <w:left w:val="none" w:sz="0" w:space="0" w:color="auto"/>
        <w:bottom w:val="none" w:sz="0" w:space="0" w:color="auto"/>
        <w:right w:val="none" w:sz="0" w:space="0" w:color="auto"/>
      </w:divBdr>
    </w:div>
    <w:div w:id="10761953">
      <w:bodyDiv w:val="1"/>
      <w:marLeft w:val="0"/>
      <w:marRight w:val="0"/>
      <w:marTop w:val="0"/>
      <w:marBottom w:val="0"/>
      <w:divBdr>
        <w:top w:val="none" w:sz="0" w:space="0" w:color="auto"/>
        <w:left w:val="none" w:sz="0" w:space="0" w:color="auto"/>
        <w:bottom w:val="none" w:sz="0" w:space="0" w:color="auto"/>
        <w:right w:val="none" w:sz="0" w:space="0" w:color="auto"/>
      </w:divBdr>
    </w:div>
    <w:div w:id="16777263">
      <w:bodyDiv w:val="1"/>
      <w:marLeft w:val="0"/>
      <w:marRight w:val="0"/>
      <w:marTop w:val="0"/>
      <w:marBottom w:val="0"/>
      <w:divBdr>
        <w:top w:val="none" w:sz="0" w:space="0" w:color="auto"/>
        <w:left w:val="none" w:sz="0" w:space="0" w:color="auto"/>
        <w:bottom w:val="none" w:sz="0" w:space="0" w:color="auto"/>
        <w:right w:val="none" w:sz="0" w:space="0" w:color="auto"/>
      </w:divBdr>
    </w:div>
    <w:div w:id="18745203">
      <w:bodyDiv w:val="1"/>
      <w:marLeft w:val="0"/>
      <w:marRight w:val="0"/>
      <w:marTop w:val="0"/>
      <w:marBottom w:val="0"/>
      <w:divBdr>
        <w:top w:val="none" w:sz="0" w:space="0" w:color="auto"/>
        <w:left w:val="none" w:sz="0" w:space="0" w:color="auto"/>
        <w:bottom w:val="none" w:sz="0" w:space="0" w:color="auto"/>
        <w:right w:val="none" w:sz="0" w:space="0" w:color="auto"/>
      </w:divBdr>
    </w:div>
    <w:div w:id="33775925">
      <w:bodyDiv w:val="1"/>
      <w:marLeft w:val="0"/>
      <w:marRight w:val="0"/>
      <w:marTop w:val="0"/>
      <w:marBottom w:val="0"/>
      <w:divBdr>
        <w:top w:val="none" w:sz="0" w:space="0" w:color="auto"/>
        <w:left w:val="none" w:sz="0" w:space="0" w:color="auto"/>
        <w:bottom w:val="none" w:sz="0" w:space="0" w:color="auto"/>
        <w:right w:val="none" w:sz="0" w:space="0" w:color="auto"/>
      </w:divBdr>
    </w:div>
    <w:div w:id="42947819">
      <w:bodyDiv w:val="1"/>
      <w:marLeft w:val="0"/>
      <w:marRight w:val="0"/>
      <w:marTop w:val="0"/>
      <w:marBottom w:val="0"/>
      <w:divBdr>
        <w:top w:val="none" w:sz="0" w:space="0" w:color="auto"/>
        <w:left w:val="none" w:sz="0" w:space="0" w:color="auto"/>
        <w:bottom w:val="none" w:sz="0" w:space="0" w:color="auto"/>
        <w:right w:val="none" w:sz="0" w:space="0" w:color="auto"/>
      </w:divBdr>
    </w:div>
    <w:div w:id="44791863">
      <w:bodyDiv w:val="1"/>
      <w:marLeft w:val="0"/>
      <w:marRight w:val="0"/>
      <w:marTop w:val="0"/>
      <w:marBottom w:val="0"/>
      <w:divBdr>
        <w:top w:val="none" w:sz="0" w:space="0" w:color="auto"/>
        <w:left w:val="none" w:sz="0" w:space="0" w:color="auto"/>
        <w:bottom w:val="none" w:sz="0" w:space="0" w:color="auto"/>
        <w:right w:val="none" w:sz="0" w:space="0" w:color="auto"/>
      </w:divBdr>
    </w:div>
    <w:div w:id="48463592">
      <w:bodyDiv w:val="1"/>
      <w:marLeft w:val="0"/>
      <w:marRight w:val="0"/>
      <w:marTop w:val="0"/>
      <w:marBottom w:val="0"/>
      <w:divBdr>
        <w:top w:val="none" w:sz="0" w:space="0" w:color="auto"/>
        <w:left w:val="none" w:sz="0" w:space="0" w:color="auto"/>
        <w:bottom w:val="none" w:sz="0" w:space="0" w:color="auto"/>
        <w:right w:val="none" w:sz="0" w:space="0" w:color="auto"/>
      </w:divBdr>
    </w:div>
    <w:div w:id="49963382">
      <w:bodyDiv w:val="1"/>
      <w:marLeft w:val="0"/>
      <w:marRight w:val="0"/>
      <w:marTop w:val="0"/>
      <w:marBottom w:val="0"/>
      <w:divBdr>
        <w:top w:val="none" w:sz="0" w:space="0" w:color="auto"/>
        <w:left w:val="none" w:sz="0" w:space="0" w:color="auto"/>
        <w:bottom w:val="none" w:sz="0" w:space="0" w:color="auto"/>
        <w:right w:val="none" w:sz="0" w:space="0" w:color="auto"/>
      </w:divBdr>
    </w:div>
    <w:div w:id="69013027">
      <w:bodyDiv w:val="1"/>
      <w:marLeft w:val="0"/>
      <w:marRight w:val="0"/>
      <w:marTop w:val="0"/>
      <w:marBottom w:val="0"/>
      <w:divBdr>
        <w:top w:val="none" w:sz="0" w:space="0" w:color="auto"/>
        <w:left w:val="none" w:sz="0" w:space="0" w:color="auto"/>
        <w:bottom w:val="none" w:sz="0" w:space="0" w:color="auto"/>
        <w:right w:val="none" w:sz="0" w:space="0" w:color="auto"/>
      </w:divBdr>
    </w:div>
    <w:div w:id="69739579">
      <w:bodyDiv w:val="1"/>
      <w:marLeft w:val="0"/>
      <w:marRight w:val="0"/>
      <w:marTop w:val="0"/>
      <w:marBottom w:val="0"/>
      <w:divBdr>
        <w:top w:val="none" w:sz="0" w:space="0" w:color="auto"/>
        <w:left w:val="none" w:sz="0" w:space="0" w:color="auto"/>
        <w:bottom w:val="none" w:sz="0" w:space="0" w:color="auto"/>
        <w:right w:val="none" w:sz="0" w:space="0" w:color="auto"/>
      </w:divBdr>
    </w:div>
    <w:div w:id="72944185">
      <w:bodyDiv w:val="1"/>
      <w:marLeft w:val="0"/>
      <w:marRight w:val="0"/>
      <w:marTop w:val="0"/>
      <w:marBottom w:val="0"/>
      <w:divBdr>
        <w:top w:val="none" w:sz="0" w:space="0" w:color="auto"/>
        <w:left w:val="none" w:sz="0" w:space="0" w:color="auto"/>
        <w:bottom w:val="none" w:sz="0" w:space="0" w:color="auto"/>
        <w:right w:val="none" w:sz="0" w:space="0" w:color="auto"/>
      </w:divBdr>
    </w:div>
    <w:div w:id="101152474">
      <w:bodyDiv w:val="1"/>
      <w:marLeft w:val="0"/>
      <w:marRight w:val="0"/>
      <w:marTop w:val="0"/>
      <w:marBottom w:val="0"/>
      <w:divBdr>
        <w:top w:val="none" w:sz="0" w:space="0" w:color="auto"/>
        <w:left w:val="none" w:sz="0" w:space="0" w:color="auto"/>
        <w:bottom w:val="none" w:sz="0" w:space="0" w:color="auto"/>
        <w:right w:val="none" w:sz="0" w:space="0" w:color="auto"/>
      </w:divBdr>
    </w:div>
    <w:div w:id="103039164">
      <w:bodyDiv w:val="1"/>
      <w:marLeft w:val="0"/>
      <w:marRight w:val="0"/>
      <w:marTop w:val="0"/>
      <w:marBottom w:val="0"/>
      <w:divBdr>
        <w:top w:val="none" w:sz="0" w:space="0" w:color="auto"/>
        <w:left w:val="none" w:sz="0" w:space="0" w:color="auto"/>
        <w:bottom w:val="none" w:sz="0" w:space="0" w:color="auto"/>
        <w:right w:val="none" w:sz="0" w:space="0" w:color="auto"/>
      </w:divBdr>
    </w:div>
    <w:div w:id="103350311">
      <w:bodyDiv w:val="1"/>
      <w:marLeft w:val="0"/>
      <w:marRight w:val="0"/>
      <w:marTop w:val="0"/>
      <w:marBottom w:val="0"/>
      <w:divBdr>
        <w:top w:val="none" w:sz="0" w:space="0" w:color="auto"/>
        <w:left w:val="none" w:sz="0" w:space="0" w:color="auto"/>
        <w:bottom w:val="none" w:sz="0" w:space="0" w:color="auto"/>
        <w:right w:val="none" w:sz="0" w:space="0" w:color="auto"/>
      </w:divBdr>
    </w:div>
    <w:div w:id="108205030">
      <w:bodyDiv w:val="1"/>
      <w:marLeft w:val="0"/>
      <w:marRight w:val="0"/>
      <w:marTop w:val="0"/>
      <w:marBottom w:val="0"/>
      <w:divBdr>
        <w:top w:val="none" w:sz="0" w:space="0" w:color="auto"/>
        <w:left w:val="none" w:sz="0" w:space="0" w:color="auto"/>
        <w:bottom w:val="none" w:sz="0" w:space="0" w:color="auto"/>
        <w:right w:val="none" w:sz="0" w:space="0" w:color="auto"/>
      </w:divBdr>
    </w:div>
    <w:div w:id="112217297">
      <w:bodyDiv w:val="1"/>
      <w:marLeft w:val="0"/>
      <w:marRight w:val="0"/>
      <w:marTop w:val="0"/>
      <w:marBottom w:val="0"/>
      <w:divBdr>
        <w:top w:val="none" w:sz="0" w:space="0" w:color="auto"/>
        <w:left w:val="none" w:sz="0" w:space="0" w:color="auto"/>
        <w:bottom w:val="none" w:sz="0" w:space="0" w:color="auto"/>
        <w:right w:val="none" w:sz="0" w:space="0" w:color="auto"/>
      </w:divBdr>
    </w:div>
    <w:div w:id="121459393">
      <w:bodyDiv w:val="1"/>
      <w:marLeft w:val="0"/>
      <w:marRight w:val="0"/>
      <w:marTop w:val="0"/>
      <w:marBottom w:val="0"/>
      <w:divBdr>
        <w:top w:val="none" w:sz="0" w:space="0" w:color="auto"/>
        <w:left w:val="none" w:sz="0" w:space="0" w:color="auto"/>
        <w:bottom w:val="none" w:sz="0" w:space="0" w:color="auto"/>
        <w:right w:val="none" w:sz="0" w:space="0" w:color="auto"/>
      </w:divBdr>
    </w:div>
    <w:div w:id="124857721">
      <w:bodyDiv w:val="1"/>
      <w:marLeft w:val="0"/>
      <w:marRight w:val="0"/>
      <w:marTop w:val="0"/>
      <w:marBottom w:val="0"/>
      <w:divBdr>
        <w:top w:val="none" w:sz="0" w:space="0" w:color="auto"/>
        <w:left w:val="none" w:sz="0" w:space="0" w:color="auto"/>
        <w:bottom w:val="none" w:sz="0" w:space="0" w:color="auto"/>
        <w:right w:val="none" w:sz="0" w:space="0" w:color="auto"/>
      </w:divBdr>
    </w:div>
    <w:div w:id="125704648">
      <w:bodyDiv w:val="1"/>
      <w:marLeft w:val="0"/>
      <w:marRight w:val="0"/>
      <w:marTop w:val="0"/>
      <w:marBottom w:val="0"/>
      <w:divBdr>
        <w:top w:val="none" w:sz="0" w:space="0" w:color="auto"/>
        <w:left w:val="none" w:sz="0" w:space="0" w:color="auto"/>
        <w:bottom w:val="none" w:sz="0" w:space="0" w:color="auto"/>
        <w:right w:val="none" w:sz="0" w:space="0" w:color="auto"/>
      </w:divBdr>
    </w:div>
    <w:div w:id="130947899">
      <w:bodyDiv w:val="1"/>
      <w:marLeft w:val="0"/>
      <w:marRight w:val="0"/>
      <w:marTop w:val="0"/>
      <w:marBottom w:val="0"/>
      <w:divBdr>
        <w:top w:val="none" w:sz="0" w:space="0" w:color="auto"/>
        <w:left w:val="none" w:sz="0" w:space="0" w:color="auto"/>
        <w:bottom w:val="none" w:sz="0" w:space="0" w:color="auto"/>
        <w:right w:val="none" w:sz="0" w:space="0" w:color="auto"/>
      </w:divBdr>
    </w:div>
    <w:div w:id="142506011">
      <w:bodyDiv w:val="1"/>
      <w:marLeft w:val="0"/>
      <w:marRight w:val="0"/>
      <w:marTop w:val="0"/>
      <w:marBottom w:val="0"/>
      <w:divBdr>
        <w:top w:val="none" w:sz="0" w:space="0" w:color="auto"/>
        <w:left w:val="none" w:sz="0" w:space="0" w:color="auto"/>
        <w:bottom w:val="none" w:sz="0" w:space="0" w:color="auto"/>
        <w:right w:val="none" w:sz="0" w:space="0" w:color="auto"/>
      </w:divBdr>
    </w:div>
    <w:div w:id="149056141">
      <w:bodyDiv w:val="1"/>
      <w:marLeft w:val="0"/>
      <w:marRight w:val="0"/>
      <w:marTop w:val="0"/>
      <w:marBottom w:val="0"/>
      <w:divBdr>
        <w:top w:val="none" w:sz="0" w:space="0" w:color="auto"/>
        <w:left w:val="none" w:sz="0" w:space="0" w:color="auto"/>
        <w:bottom w:val="none" w:sz="0" w:space="0" w:color="auto"/>
        <w:right w:val="none" w:sz="0" w:space="0" w:color="auto"/>
      </w:divBdr>
    </w:div>
    <w:div w:id="151218485">
      <w:bodyDiv w:val="1"/>
      <w:marLeft w:val="0"/>
      <w:marRight w:val="0"/>
      <w:marTop w:val="0"/>
      <w:marBottom w:val="0"/>
      <w:divBdr>
        <w:top w:val="none" w:sz="0" w:space="0" w:color="auto"/>
        <w:left w:val="none" w:sz="0" w:space="0" w:color="auto"/>
        <w:bottom w:val="none" w:sz="0" w:space="0" w:color="auto"/>
        <w:right w:val="none" w:sz="0" w:space="0" w:color="auto"/>
      </w:divBdr>
    </w:div>
    <w:div w:id="151679544">
      <w:bodyDiv w:val="1"/>
      <w:marLeft w:val="0"/>
      <w:marRight w:val="0"/>
      <w:marTop w:val="0"/>
      <w:marBottom w:val="0"/>
      <w:divBdr>
        <w:top w:val="none" w:sz="0" w:space="0" w:color="auto"/>
        <w:left w:val="none" w:sz="0" w:space="0" w:color="auto"/>
        <w:bottom w:val="none" w:sz="0" w:space="0" w:color="auto"/>
        <w:right w:val="none" w:sz="0" w:space="0" w:color="auto"/>
      </w:divBdr>
    </w:div>
    <w:div w:id="153958609">
      <w:bodyDiv w:val="1"/>
      <w:marLeft w:val="0"/>
      <w:marRight w:val="0"/>
      <w:marTop w:val="0"/>
      <w:marBottom w:val="0"/>
      <w:divBdr>
        <w:top w:val="none" w:sz="0" w:space="0" w:color="auto"/>
        <w:left w:val="none" w:sz="0" w:space="0" w:color="auto"/>
        <w:bottom w:val="none" w:sz="0" w:space="0" w:color="auto"/>
        <w:right w:val="none" w:sz="0" w:space="0" w:color="auto"/>
      </w:divBdr>
    </w:div>
    <w:div w:id="154808563">
      <w:bodyDiv w:val="1"/>
      <w:marLeft w:val="0"/>
      <w:marRight w:val="0"/>
      <w:marTop w:val="0"/>
      <w:marBottom w:val="0"/>
      <w:divBdr>
        <w:top w:val="none" w:sz="0" w:space="0" w:color="auto"/>
        <w:left w:val="none" w:sz="0" w:space="0" w:color="auto"/>
        <w:bottom w:val="none" w:sz="0" w:space="0" w:color="auto"/>
        <w:right w:val="none" w:sz="0" w:space="0" w:color="auto"/>
      </w:divBdr>
    </w:div>
    <w:div w:id="161094359">
      <w:bodyDiv w:val="1"/>
      <w:marLeft w:val="0"/>
      <w:marRight w:val="0"/>
      <w:marTop w:val="0"/>
      <w:marBottom w:val="0"/>
      <w:divBdr>
        <w:top w:val="none" w:sz="0" w:space="0" w:color="auto"/>
        <w:left w:val="none" w:sz="0" w:space="0" w:color="auto"/>
        <w:bottom w:val="none" w:sz="0" w:space="0" w:color="auto"/>
        <w:right w:val="none" w:sz="0" w:space="0" w:color="auto"/>
      </w:divBdr>
    </w:div>
    <w:div w:id="171146198">
      <w:bodyDiv w:val="1"/>
      <w:marLeft w:val="0"/>
      <w:marRight w:val="0"/>
      <w:marTop w:val="0"/>
      <w:marBottom w:val="0"/>
      <w:divBdr>
        <w:top w:val="none" w:sz="0" w:space="0" w:color="auto"/>
        <w:left w:val="none" w:sz="0" w:space="0" w:color="auto"/>
        <w:bottom w:val="none" w:sz="0" w:space="0" w:color="auto"/>
        <w:right w:val="none" w:sz="0" w:space="0" w:color="auto"/>
      </w:divBdr>
    </w:div>
    <w:div w:id="182400918">
      <w:bodyDiv w:val="1"/>
      <w:marLeft w:val="0"/>
      <w:marRight w:val="0"/>
      <w:marTop w:val="0"/>
      <w:marBottom w:val="0"/>
      <w:divBdr>
        <w:top w:val="none" w:sz="0" w:space="0" w:color="auto"/>
        <w:left w:val="none" w:sz="0" w:space="0" w:color="auto"/>
        <w:bottom w:val="none" w:sz="0" w:space="0" w:color="auto"/>
        <w:right w:val="none" w:sz="0" w:space="0" w:color="auto"/>
      </w:divBdr>
    </w:div>
    <w:div w:id="189340097">
      <w:bodyDiv w:val="1"/>
      <w:marLeft w:val="0"/>
      <w:marRight w:val="0"/>
      <w:marTop w:val="0"/>
      <w:marBottom w:val="0"/>
      <w:divBdr>
        <w:top w:val="none" w:sz="0" w:space="0" w:color="auto"/>
        <w:left w:val="none" w:sz="0" w:space="0" w:color="auto"/>
        <w:bottom w:val="none" w:sz="0" w:space="0" w:color="auto"/>
        <w:right w:val="none" w:sz="0" w:space="0" w:color="auto"/>
      </w:divBdr>
    </w:div>
    <w:div w:id="193881616">
      <w:bodyDiv w:val="1"/>
      <w:marLeft w:val="0"/>
      <w:marRight w:val="0"/>
      <w:marTop w:val="0"/>
      <w:marBottom w:val="0"/>
      <w:divBdr>
        <w:top w:val="none" w:sz="0" w:space="0" w:color="auto"/>
        <w:left w:val="none" w:sz="0" w:space="0" w:color="auto"/>
        <w:bottom w:val="none" w:sz="0" w:space="0" w:color="auto"/>
        <w:right w:val="none" w:sz="0" w:space="0" w:color="auto"/>
      </w:divBdr>
    </w:div>
    <w:div w:id="194201602">
      <w:bodyDiv w:val="1"/>
      <w:marLeft w:val="0"/>
      <w:marRight w:val="0"/>
      <w:marTop w:val="0"/>
      <w:marBottom w:val="0"/>
      <w:divBdr>
        <w:top w:val="none" w:sz="0" w:space="0" w:color="auto"/>
        <w:left w:val="none" w:sz="0" w:space="0" w:color="auto"/>
        <w:bottom w:val="none" w:sz="0" w:space="0" w:color="auto"/>
        <w:right w:val="none" w:sz="0" w:space="0" w:color="auto"/>
      </w:divBdr>
    </w:div>
    <w:div w:id="196429766">
      <w:bodyDiv w:val="1"/>
      <w:marLeft w:val="0"/>
      <w:marRight w:val="0"/>
      <w:marTop w:val="0"/>
      <w:marBottom w:val="0"/>
      <w:divBdr>
        <w:top w:val="none" w:sz="0" w:space="0" w:color="auto"/>
        <w:left w:val="none" w:sz="0" w:space="0" w:color="auto"/>
        <w:bottom w:val="none" w:sz="0" w:space="0" w:color="auto"/>
        <w:right w:val="none" w:sz="0" w:space="0" w:color="auto"/>
      </w:divBdr>
    </w:div>
    <w:div w:id="196434909">
      <w:bodyDiv w:val="1"/>
      <w:marLeft w:val="0"/>
      <w:marRight w:val="0"/>
      <w:marTop w:val="0"/>
      <w:marBottom w:val="0"/>
      <w:divBdr>
        <w:top w:val="none" w:sz="0" w:space="0" w:color="auto"/>
        <w:left w:val="none" w:sz="0" w:space="0" w:color="auto"/>
        <w:bottom w:val="none" w:sz="0" w:space="0" w:color="auto"/>
        <w:right w:val="none" w:sz="0" w:space="0" w:color="auto"/>
      </w:divBdr>
    </w:div>
    <w:div w:id="196629041">
      <w:bodyDiv w:val="1"/>
      <w:marLeft w:val="0"/>
      <w:marRight w:val="0"/>
      <w:marTop w:val="0"/>
      <w:marBottom w:val="0"/>
      <w:divBdr>
        <w:top w:val="none" w:sz="0" w:space="0" w:color="auto"/>
        <w:left w:val="none" w:sz="0" w:space="0" w:color="auto"/>
        <w:bottom w:val="none" w:sz="0" w:space="0" w:color="auto"/>
        <w:right w:val="none" w:sz="0" w:space="0" w:color="auto"/>
      </w:divBdr>
    </w:div>
    <w:div w:id="200212598">
      <w:bodyDiv w:val="1"/>
      <w:marLeft w:val="0"/>
      <w:marRight w:val="0"/>
      <w:marTop w:val="0"/>
      <w:marBottom w:val="0"/>
      <w:divBdr>
        <w:top w:val="none" w:sz="0" w:space="0" w:color="auto"/>
        <w:left w:val="none" w:sz="0" w:space="0" w:color="auto"/>
        <w:bottom w:val="none" w:sz="0" w:space="0" w:color="auto"/>
        <w:right w:val="none" w:sz="0" w:space="0" w:color="auto"/>
      </w:divBdr>
    </w:div>
    <w:div w:id="201983119">
      <w:bodyDiv w:val="1"/>
      <w:marLeft w:val="0"/>
      <w:marRight w:val="0"/>
      <w:marTop w:val="0"/>
      <w:marBottom w:val="0"/>
      <w:divBdr>
        <w:top w:val="none" w:sz="0" w:space="0" w:color="auto"/>
        <w:left w:val="none" w:sz="0" w:space="0" w:color="auto"/>
        <w:bottom w:val="none" w:sz="0" w:space="0" w:color="auto"/>
        <w:right w:val="none" w:sz="0" w:space="0" w:color="auto"/>
      </w:divBdr>
    </w:div>
    <w:div w:id="202643338">
      <w:bodyDiv w:val="1"/>
      <w:marLeft w:val="0"/>
      <w:marRight w:val="0"/>
      <w:marTop w:val="0"/>
      <w:marBottom w:val="0"/>
      <w:divBdr>
        <w:top w:val="none" w:sz="0" w:space="0" w:color="auto"/>
        <w:left w:val="none" w:sz="0" w:space="0" w:color="auto"/>
        <w:bottom w:val="none" w:sz="0" w:space="0" w:color="auto"/>
        <w:right w:val="none" w:sz="0" w:space="0" w:color="auto"/>
      </w:divBdr>
    </w:div>
    <w:div w:id="213544630">
      <w:bodyDiv w:val="1"/>
      <w:marLeft w:val="0"/>
      <w:marRight w:val="0"/>
      <w:marTop w:val="0"/>
      <w:marBottom w:val="0"/>
      <w:divBdr>
        <w:top w:val="none" w:sz="0" w:space="0" w:color="auto"/>
        <w:left w:val="none" w:sz="0" w:space="0" w:color="auto"/>
        <w:bottom w:val="none" w:sz="0" w:space="0" w:color="auto"/>
        <w:right w:val="none" w:sz="0" w:space="0" w:color="auto"/>
      </w:divBdr>
    </w:div>
    <w:div w:id="217935079">
      <w:bodyDiv w:val="1"/>
      <w:marLeft w:val="0"/>
      <w:marRight w:val="0"/>
      <w:marTop w:val="0"/>
      <w:marBottom w:val="0"/>
      <w:divBdr>
        <w:top w:val="none" w:sz="0" w:space="0" w:color="auto"/>
        <w:left w:val="none" w:sz="0" w:space="0" w:color="auto"/>
        <w:bottom w:val="none" w:sz="0" w:space="0" w:color="auto"/>
        <w:right w:val="none" w:sz="0" w:space="0" w:color="auto"/>
      </w:divBdr>
    </w:div>
    <w:div w:id="222451434">
      <w:bodyDiv w:val="1"/>
      <w:marLeft w:val="0"/>
      <w:marRight w:val="0"/>
      <w:marTop w:val="0"/>
      <w:marBottom w:val="0"/>
      <w:divBdr>
        <w:top w:val="none" w:sz="0" w:space="0" w:color="auto"/>
        <w:left w:val="none" w:sz="0" w:space="0" w:color="auto"/>
        <w:bottom w:val="none" w:sz="0" w:space="0" w:color="auto"/>
        <w:right w:val="none" w:sz="0" w:space="0" w:color="auto"/>
      </w:divBdr>
    </w:div>
    <w:div w:id="239027640">
      <w:bodyDiv w:val="1"/>
      <w:marLeft w:val="0"/>
      <w:marRight w:val="0"/>
      <w:marTop w:val="0"/>
      <w:marBottom w:val="0"/>
      <w:divBdr>
        <w:top w:val="none" w:sz="0" w:space="0" w:color="auto"/>
        <w:left w:val="none" w:sz="0" w:space="0" w:color="auto"/>
        <w:bottom w:val="none" w:sz="0" w:space="0" w:color="auto"/>
        <w:right w:val="none" w:sz="0" w:space="0" w:color="auto"/>
      </w:divBdr>
    </w:div>
    <w:div w:id="241528996">
      <w:bodyDiv w:val="1"/>
      <w:marLeft w:val="0"/>
      <w:marRight w:val="0"/>
      <w:marTop w:val="0"/>
      <w:marBottom w:val="0"/>
      <w:divBdr>
        <w:top w:val="none" w:sz="0" w:space="0" w:color="auto"/>
        <w:left w:val="none" w:sz="0" w:space="0" w:color="auto"/>
        <w:bottom w:val="none" w:sz="0" w:space="0" w:color="auto"/>
        <w:right w:val="none" w:sz="0" w:space="0" w:color="auto"/>
      </w:divBdr>
    </w:div>
    <w:div w:id="242841086">
      <w:bodyDiv w:val="1"/>
      <w:marLeft w:val="0"/>
      <w:marRight w:val="0"/>
      <w:marTop w:val="0"/>
      <w:marBottom w:val="0"/>
      <w:divBdr>
        <w:top w:val="none" w:sz="0" w:space="0" w:color="auto"/>
        <w:left w:val="none" w:sz="0" w:space="0" w:color="auto"/>
        <w:bottom w:val="none" w:sz="0" w:space="0" w:color="auto"/>
        <w:right w:val="none" w:sz="0" w:space="0" w:color="auto"/>
      </w:divBdr>
    </w:div>
    <w:div w:id="247230948">
      <w:bodyDiv w:val="1"/>
      <w:marLeft w:val="0"/>
      <w:marRight w:val="0"/>
      <w:marTop w:val="0"/>
      <w:marBottom w:val="0"/>
      <w:divBdr>
        <w:top w:val="none" w:sz="0" w:space="0" w:color="auto"/>
        <w:left w:val="none" w:sz="0" w:space="0" w:color="auto"/>
        <w:bottom w:val="none" w:sz="0" w:space="0" w:color="auto"/>
        <w:right w:val="none" w:sz="0" w:space="0" w:color="auto"/>
      </w:divBdr>
    </w:div>
    <w:div w:id="247273291">
      <w:bodyDiv w:val="1"/>
      <w:marLeft w:val="0"/>
      <w:marRight w:val="0"/>
      <w:marTop w:val="0"/>
      <w:marBottom w:val="0"/>
      <w:divBdr>
        <w:top w:val="none" w:sz="0" w:space="0" w:color="auto"/>
        <w:left w:val="none" w:sz="0" w:space="0" w:color="auto"/>
        <w:bottom w:val="none" w:sz="0" w:space="0" w:color="auto"/>
        <w:right w:val="none" w:sz="0" w:space="0" w:color="auto"/>
      </w:divBdr>
    </w:div>
    <w:div w:id="250086346">
      <w:bodyDiv w:val="1"/>
      <w:marLeft w:val="0"/>
      <w:marRight w:val="0"/>
      <w:marTop w:val="0"/>
      <w:marBottom w:val="0"/>
      <w:divBdr>
        <w:top w:val="none" w:sz="0" w:space="0" w:color="auto"/>
        <w:left w:val="none" w:sz="0" w:space="0" w:color="auto"/>
        <w:bottom w:val="none" w:sz="0" w:space="0" w:color="auto"/>
        <w:right w:val="none" w:sz="0" w:space="0" w:color="auto"/>
      </w:divBdr>
    </w:div>
    <w:div w:id="251667065">
      <w:bodyDiv w:val="1"/>
      <w:marLeft w:val="0"/>
      <w:marRight w:val="0"/>
      <w:marTop w:val="0"/>
      <w:marBottom w:val="0"/>
      <w:divBdr>
        <w:top w:val="none" w:sz="0" w:space="0" w:color="auto"/>
        <w:left w:val="none" w:sz="0" w:space="0" w:color="auto"/>
        <w:bottom w:val="none" w:sz="0" w:space="0" w:color="auto"/>
        <w:right w:val="none" w:sz="0" w:space="0" w:color="auto"/>
      </w:divBdr>
    </w:div>
    <w:div w:id="251935065">
      <w:bodyDiv w:val="1"/>
      <w:marLeft w:val="0"/>
      <w:marRight w:val="0"/>
      <w:marTop w:val="0"/>
      <w:marBottom w:val="0"/>
      <w:divBdr>
        <w:top w:val="none" w:sz="0" w:space="0" w:color="auto"/>
        <w:left w:val="none" w:sz="0" w:space="0" w:color="auto"/>
        <w:bottom w:val="none" w:sz="0" w:space="0" w:color="auto"/>
        <w:right w:val="none" w:sz="0" w:space="0" w:color="auto"/>
      </w:divBdr>
    </w:div>
    <w:div w:id="256255667">
      <w:bodyDiv w:val="1"/>
      <w:marLeft w:val="0"/>
      <w:marRight w:val="0"/>
      <w:marTop w:val="0"/>
      <w:marBottom w:val="0"/>
      <w:divBdr>
        <w:top w:val="none" w:sz="0" w:space="0" w:color="auto"/>
        <w:left w:val="none" w:sz="0" w:space="0" w:color="auto"/>
        <w:bottom w:val="none" w:sz="0" w:space="0" w:color="auto"/>
        <w:right w:val="none" w:sz="0" w:space="0" w:color="auto"/>
      </w:divBdr>
    </w:div>
    <w:div w:id="260526791">
      <w:bodyDiv w:val="1"/>
      <w:marLeft w:val="0"/>
      <w:marRight w:val="0"/>
      <w:marTop w:val="0"/>
      <w:marBottom w:val="0"/>
      <w:divBdr>
        <w:top w:val="none" w:sz="0" w:space="0" w:color="auto"/>
        <w:left w:val="none" w:sz="0" w:space="0" w:color="auto"/>
        <w:bottom w:val="none" w:sz="0" w:space="0" w:color="auto"/>
        <w:right w:val="none" w:sz="0" w:space="0" w:color="auto"/>
      </w:divBdr>
    </w:div>
    <w:div w:id="261038082">
      <w:bodyDiv w:val="1"/>
      <w:marLeft w:val="0"/>
      <w:marRight w:val="0"/>
      <w:marTop w:val="0"/>
      <w:marBottom w:val="0"/>
      <w:divBdr>
        <w:top w:val="none" w:sz="0" w:space="0" w:color="auto"/>
        <w:left w:val="none" w:sz="0" w:space="0" w:color="auto"/>
        <w:bottom w:val="none" w:sz="0" w:space="0" w:color="auto"/>
        <w:right w:val="none" w:sz="0" w:space="0" w:color="auto"/>
      </w:divBdr>
    </w:div>
    <w:div w:id="270095533">
      <w:bodyDiv w:val="1"/>
      <w:marLeft w:val="0"/>
      <w:marRight w:val="0"/>
      <w:marTop w:val="0"/>
      <w:marBottom w:val="0"/>
      <w:divBdr>
        <w:top w:val="none" w:sz="0" w:space="0" w:color="auto"/>
        <w:left w:val="none" w:sz="0" w:space="0" w:color="auto"/>
        <w:bottom w:val="none" w:sz="0" w:space="0" w:color="auto"/>
        <w:right w:val="none" w:sz="0" w:space="0" w:color="auto"/>
      </w:divBdr>
    </w:div>
    <w:div w:id="297881863">
      <w:bodyDiv w:val="1"/>
      <w:marLeft w:val="0"/>
      <w:marRight w:val="0"/>
      <w:marTop w:val="0"/>
      <w:marBottom w:val="0"/>
      <w:divBdr>
        <w:top w:val="none" w:sz="0" w:space="0" w:color="auto"/>
        <w:left w:val="none" w:sz="0" w:space="0" w:color="auto"/>
        <w:bottom w:val="none" w:sz="0" w:space="0" w:color="auto"/>
        <w:right w:val="none" w:sz="0" w:space="0" w:color="auto"/>
      </w:divBdr>
    </w:div>
    <w:div w:id="303244333">
      <w:bodyDiv w:val="1"/>
      <w:marLeft w:val="0"/>
      <w:marRight w:val="0"/>
      <w:marTop w:val="0"/>
      <w:marBottom w:val="0"/>
      <w:divBdr>
        <w:top w:val="none" w:sz="0" w:space="0" w:color="auto"/>
        <w:left w:val="none" w:sz="0" w:space="0" w:color="auto"/>
        <w:bottom w:val="none" w:sz="0" w:space="0" w:color="auto"/>
        <w:right w:val="none" w:sz="0" w:space="0" w:color="auto"/>
      </w:divBdr>
    </w:div>
    <w:div w:id="307588027">
      <w:bodyDiv w:val="1"/>
      <w:marLeft w:val="0"/>
      <w:marRight w:val="0"/>
      <w:marTop w:val="0"/>
      <w:marBottom w:val="0"/>
      <w:divBdr>
        <w:top w:val="none" w:sz="0" w:space="0" w:color="auto"/>
        <w:left w:val="none" w:sz="0" w:space="0" w:color="auto"/>
        <w:bottom w:val="none" w:sz="0" w:space="0" w:color="auto"/>
        <w:right w:val="none" w:sz="0" w:space="0" w:color="auto"/>
      </w:divBdr>
    </w:div>
    <w:div w:id="308024648">
      <w:bodyDiv w:val="1"/>
      <w:marLeft w:val="0"/>
      <w:marRight w:val="0"/>
      <w:marTop w:val="0"/>
      <w:marBottom w:val="0"/>
      <w:divBdr>
        <w:top w:val="none" w:sz="0" w:space="0" w:color="auto"/>
        <w:left w:val="none" w:sz="0" w:space="0" w:color="auto"/>
        <w:bottom w:val="none" w:sz="0" w:space="0" w:color="auto"/>
        <w:right w:val="none" w:sz="0" w:space="0" w:color="auto"/>
      </w:divBdr>
    </w:div>
    <w:div w:id="314186153">
      <w:bodyDiv w:val="1"/>
      <w:marLeft w:val="0"/>
      <w:marRight w:val="0"/>
      <w:marTop w:val="0"/>
      <w:marBottom w:val="0"/>
      <w:divBdr>
        <w:top w:val="none" w:sz="0" w:space="0" w:color="auto"/>
        <w:left w:val="none" w:sz="0" w:space="0" w:color="auto"/>
        <w:bottom w:val="none" w:sz="0" w:space="0" w:color="auto"/>
        <w:right w:val="none" w:sz="0" w:space="0" w:color="auto"/>
      </w:divBdr>
    </w:div>
    <w:div w:id="317075689">
      <w:bodyDiv w:val="1"/>
      <w:marLeft w:val="0"/>
      <w:marRight w:val="0"/>
      <w:marTop w:val="0"/>
      <w:marBottom w:val="0"/>
      <w:divBdr>
        <w:top w:val="none" w:sz="0" w:space="0" w:color="auto"/>
        <w:left w:val="none" w:sz="0" w:space="0" w:color="auto"/>
        <w:bottom w:val="none" w:sz="0" w:space="0" w:color="auto"/>
        <w:right w:val="none" w:sz="0" w:space="0" w:color="auto"/>
      </w:divBdr>
    </w:div>
    <w:div w:id="317922672">
      <w:bodyDiv w:val="1"/>
      <w:marLeft w:val="0"/>
      <w:marRight w:val="0"/>
      <w:marTop w:val="0"/>
      <w:marBottom w:val="0"/>
      <w:divBdr>
        <w:top w:val="none" w:sz="0" w:space="0" w:color="auto"/>
        <w:left w:val="none" w:sz="0" w:space="0" w:color="auto"/>
        <w:bottom w:val="none" w:sz="0" w:space="0" w:color="auto"/>
        <w:right w:val="none" w:sz="0" w:space="0" w:color="auto"/>
      </w:divBdr>
    </w:div>
    <w:div w:id="325401911">
      <w:bodyDiv w:val="1"/>
      <w:marLeft w:val="0"/>
      <w:marRight w:val="0"/>
      <w:marTop w:val="0"/>
      <w:marBottom w:val="0"/>
      <w:divBdr>
        <w:top w:val="none" w:sz="0" w:space="0" w:color="auto"/>
        <w:left w:val="none" w:sz="0" w:space="0" w:color="auto"/>
        <w:bottom w:val="none" w:sz="0" w:space="0" w:color="auto"/>
        <w:right w:val="none" w:sz="0" w:space="0" w:color="auto"/>
      </w:divBdr>
    </w:div>
    <w:div w:id="325789479">
      <w:bodyDiv w:val="1"/>
      <w:marLeft w:val="0"/>
      <w:marRight w:val="0"/>
      <w:marTop w:val="0"/>
      <w:marBottom w:val="0"/>
      <w:divBdr>
        <w:top w:val="none" w:sz="0" w:space="0" w:color="auto"/>
        <w:left w:val="none" w:sz="0" w:space="0" w:color="auto"/>
        <w:bottom w:val="none" w:sz="0" w:space="0" w:color="auto"/>
        <w:right w:val="none" w:sz="0" w:space="0" w:color="auto"/>
      </w:divBdr>
    </w:div>
    <w:div w:id="326129023">
      <w:bodyDiv w:val="1"/>
      <w:marLeft w:val="0"/>
      <w:marRight w:val="0"/>
      <w:marTop w:val="0"/>
      <w:marBottom w:val="0"/>
      <w:divBdr>
        <w:top w:val="none" w:sz="0" w:space="0" w:color="auto"/>
        <w:left w:val="none" w:sz="0" w:space="0" w:color="auto"/>
        <w:bottom w:val="none" w:sz="0" w:space="0" w:color="auto"/>
        <w:right w:val="none" w:sz="0" w:space="0" w:color="auto"/>
      </w:divBdr>
    </w:div>
    <w:div w:id="328797169">
      <w:bodyDiv w:val="1"/>
      <w:marLeft w:val="0"/>
      <w:marRight w:val="0"/>
      <w:marTop w:val="0"/>
      <w:marBottom w:val="0"/>
      <w:divBdr>
        <w:top w:val="none" w:sz="0" w:space="0" w:color="auto"/>
        <w:left w:val="none" w:sz="0" w:space="0" w:color="auto"/>
        <w:bottom w:val="none" w:sz="0" w:space="0" w:color="auto"/>
        <w:right w:val="none" w:sz="0" w:space="0" w:color="auto"/>
      </w:divBdr>
    </w:div>
    <w:div w:id="329141900">
      <w:bodyDiv w:val="1"/>
      <w:marLeft w:val="0"/>
      <w:marRight w:val="0"/>
      <w:marTop w:val="0"/>
      <w:marBottom w:val="0"/>
      <w:divBdr>
        <w:top w:val="none" w:sz="0" w:space="0" w:color="auto"/>
        <w:left w:val="none" w:sz="0" w:space="0" w:color="auto"/>
        <w:bottom w:val="none" w:sz="0" w:space="0" w:color="auto"/>
        <w:right w:val="none" w:sz="0" w:space="0" w:color="auto"/>
      </w:divBdr>
    </w:div>
    <w:div w:id="337006934">
      <w:bodyDiv w:val="1"/>
      <w:marLeft w:val="0"/>
      <w:marRight w:val="0"/>
      <w:marTop w:val="0"/>
      <w:marBottom w:val="0"/>
      <w:divBdr>
        <w:top w:val="none" w:sz="0" w:space="0" w:color="auto"/>
        <w:left w:val="none" w:sz="0" w:space="0" w:color="auto"/>
        <w:bottom w:val="none" w:sz="0" w:space="0" w:color="auto"/>
        <w:right w:val="none" w:sz="0" w:space="0" w:color="auto"/>
      </w:divBdr>
    </w:div>
    <w:div w:id="338194438">
      <w:bodyDiv w:val="1"/>
      <w:marLeft w:val="0"/>
      <w:marRight w:val="0"/>
      <w:marTop w:val="0"/>
      <w:marBottom w:val="0"/>
      <w:divBdr>
        <w:top w:val="none" w:sz="0" w:space="0" w:color="auto"/>
        <w:left w:val="none" w:sz="0" w:space="0" w:color="auto"/>
        <w:bottom w:val="none" w:sz="0" w:space="0" w:color="auto"/>
        <w:right w:val="none" w:sz="0" w:space="0" w:color="auto"/>
      </w:divBdr>
    </w:div>
    <w:div w:id="341129133">
      <w:bodyDiv w:val="1"/>
      <w:marLeft w:val="0"/>
      <w:marRight w:val="0"/>
      <w:marTop w:val="0"/>
      <w:marBottom w:val="0"/>
      <w:divBdr>
        <w:top w:val="none" w:sz="0" w:space="0" w:color="auto"/>
        <w:left w:val="none" w:sz="0" w:space="0" w:color="auto"/>
        <w:bottom w:val="none" w:sz="0" w:space="0" w:color="auto"/>
        <w:right w:val="none" w:sz="0" w:space="0" w:color="auto"/>
      </w:divBdr>
    </w:div>
    <w:div w:id="345403137">
      <w:bodyDiv w:val="1"/>
      <w:marLeft w:val="0"/>
      <w:marRight w:val="0"/>
      <w:marTop w:val="0"/>
      <w:marBottom w:val="0"/>
      <w:divBdr>
        <w:top w:val="none" w:sz="0" w:space="0" w:color="auto"/>
        <w:left w:val="none" w:sz="0" w:space="0" w:color="auto"/>
        <w:bottom w:val="none" w:sz="0" w:space="0" w:color="auto"/>
        <w:right w:val="none" w:sz="0" w:space="0" w:color="auto"/>
      </w:divBdr>
    </w:div>
    <w:div w:id="349645970">
      <w:bodyDiv w:val="1"/>
      <w:marLeft w:val="0"/>
      <w:marRight w:val="0"/>
      <w:marTop w:val="0"/>
      <w:marBottom w:val="0"/>
      <w:divBdr>
        <w:top w:val="none" w:sz="0" w:space="0" w:color="auto"/>
        <w:left w:val="none" w:sz="0" w:space="0" w:color="auto"/>
        <w:bottom w:val="none" w:sz="0" w:space="0" w:color="auto"/>
        <w:right w:val="none" w:sz="0" w:space="0" w:color="auto"/>
      </w:divBdr>
    </w:div>
    <w:div w:id="354580781">
      <w:bodyDiv w:val="1"/>
      <w:marLeft w:val="0"/>
      <w:marRight w:val="0"/>
      <w:marTop w:val="0"/>
      <w:marBottom w:val="0"/>
      <w:divBdr>
        <w:top w:val="none" w:sz="0" w:space="0" w:color="auto"/>
        <w:left w:val="none" w:sz="0" w:space="0" w:color="auto"/>
        <w:bottom w:val="none" w:sz="0" w:space="0" w:color="auto"/>
        <w:right w:val="none" w:sz="0" w:space="0" w:color="auto"/>
      </w:divBdr>
    </w:div>
    <w:div w:id="357002658">
      <w:bodyDiv w:val="1"/>
      <w:marLeft w:val="0"/>
      <w:marRight w:val="0"/>
      <w:marTop w:val="0"/>
      <w:marBottom w:val="0"/>
      <w:divBdr>
        <w:top w:val="none" w:sz="0" w:space="0" w:color="auto"/>
        <w:left w:val="none" w:sz="0" w:space="0" w:color="auto"/>
        <w:bottom w:val="none" w:sz="0" w:space="0" w:color="auto"/>
        <w:right w:val="none" w:sz="0" w:space="0" w:color="auto"/>
      </w:divBdr>
    </w:div>
    <w:div w:id="360787815">
      <w:bodyDiv w:val="1"/>
      <w:marLeft w:val="0"/>
      <w:marRight w:val="0"/>
      <w:marTop w:val="0"/>
      <w:marBottom w:val="0"/>
      <w:divBdr>
        <w:top w:val="none" w:sz="0" w:space="0" w:color="auto"/>
        <w:left w:val="none" w:sz="0" w:space="0" w:color="auto"/>
        <w:bottom w:val="none" w:sz="0" w:space="0" w:color="auto"/>
        <w:right w:val="none" w:sz="0" w:space="0" w:color="auto"/>
      </w:divBdr>
    </w:div>
    <w:div w:id="360980275">
      <w:bodyDiv w:val="1"/>
      <w:marLeft w:val="0"/>
      <w:marRight w:val="0"/>
      <w:marTop w:val="0"/>
      <w:marBottom w:val="0"/>
      <w:divBdr>
        <w:top w:val="none" w:sz="0" w:space="0" w:color="auto"/>
        <w:left w:val="none" w:sz="0" w:space="0" w:color="auto"/>
        <w:bottom w:val="none" w:sz="0" w:space="0" w:color="auto"/>
        <w:right w:val="none" w:sz="0" w:space="0" w:color="auto"/>
      </w:divBdr>
    </w:div>
    <w:div w:id="383605777">
      <w:bodyDiv w:val="1"/>
      <w:marLeft w:val="0"/>
      <w:marRight w:val="0"/>
      <w:marTop w:val="0"/>
      <w:marBottom w:val="0"/>
      <w:divBdr>
        <w:top w:val="none" w:sz="0" w:space="0" w:color="auto"/>
        <w:left w:val="none" w:sz="0" w:space="0" w:color="auto"/>
        <w:bottom w:val="none" w:sz="0" w:space="0" w:color="auto"/>
        <w:right w:val="none" w:sz="0" w:space="0" w:color="auto"/>
      </w:divBdr>
    </w:div>
    <w:div w:id="384263056">
      <w:bodyDiv w:val="1"/>
      <w:marLeft w:val="0"/>
      <w:marRight w:val="0"/>
      <w:marTop w:val="0"/>
      <w:marBottom w:val="0"/>
      <w:divBdr>
        <w:top w:val="none" w:sz="0" w:space="0" w:color="auto"/>
        <w:left w:val="none" w:sz="0" w:space="0" w:color="auto"/>
        <w:bottom w:val="none" w:sz="0" w:space="0" w:color="auto"/>
        <w:right w:val="none" w:sz="0" w:space="0" w:color="auto"/>
      </w:divBdr>
    </w:div>
    <w:div w:id="386489997">
      <w:bodyDiv w:val="1"/>
      <w:marLeft w:val="0"/>
      <w:marRight w:val="0"/>
      <w:marTop w:val="0"/>
      <w:marBottom w:val="0"/>
      <w:divBdr>
        <w:top w:val="none" w:sz="0" w:space="0" w:color="auto"/>
        <w:left w:val="none" w:sz="0" w:space="0" w:color="auto"/>
        <w:bottom w:val="none" w:sz="0" w:space="0" w:color="auto"/>
        <w:right w:val="none" w:sz="0" w:space="0" w:color="auto"/>
      </w:divBdr>
    </w:div>
    <w:div w:id="387538767">
      <w:bodyDiv w:val="1"/>
      <w:marLeft w:val="0"/>
      <w:marRight w:val="0"/>
      <w:marTop w:val="0"/>
      <w:marBottom w:val="0"/>
      <w:divBdr>
        <w:top w:val="none" w:sz="0" w:space="0" w:color="auto"/>
        <w:left w:val="none" w:sz="0" w:space="0" w:color="auto"/>
        <w:bottom w:val="none" w:sz="0" w:space="0" w:color="auto"/>
        <w:right w:val="none" w:sz="0" w:space="0" w:color="auto"/>
      </w:divBdr>
    </w:div>
    <w:div w:id="389884211">
      <w:bodyDiv w:val="1"/>
      <w:marLeft w:val="0"/>
      <w:marRight w:val="0"/>
      <w:marTop w:val="0"/>
      <w:marBottom w:val="0"/>
      <w:divBdr>
        <w:top w:val="none" w:sz="0" w:space="0" w:color="auto"/>
        <w:left w:val="none" w:sz="0" w:space="0" w:color="auto"/>
        <w:bottom w:val="none" w:sz="0" w:space="0" w:color="auto"/>
        <w:right w:val="none" w:sz="0" w:space="0" w:color="auto"/>
      </w:divBdr>
    </w:div>
    <w:div w:id="399063629">
      <w:bodyDiv w:val="1"/>
      <w:marLeft w:val="0"/>
      <w:marRight w:val="0"/>
      <w:marTop w:val="0"/>
      <w:marBottom w:val="0"/>
      <w:divBdr>
        <w:top w:val="none" w:sz="0" w:space="0" w:color="auto"/>
        <w:left w:val="none" w:sz="0" w:space="0" w:color="auto"/>
        <w:bottom w:val="none" w:sz="0" w:space="0" w:color="auto"/>
        <w:right w:val="none" w:sz="0" w:space="0" w:color="auto"/>
      </w:divBdr>
    </w:div>
    <w:div w:id="401566370">
      <w:bodyDiv w:val="1"/>
      <w:marLeft w:val="0"/>
      <w:marRight w:val="0"/>
      <w:marTop w:val="0"/>
      <w:marBottom w:val="0"/>
      <w:divBdr>
        <w:top w:val="none" w:sz="0" w:space="0" w:color="auto"/>
        <w:left w:val="none" w:sz="0" w:space="0" w:color="auto"/>
        <w:bottom w:val="none" w:sz="0" w:space="0" w:color="auto"/>
        <w:right w:val="none" w:sz="0" w:space="0" w:color="auto"/>
      </w:divBdr>
    </w:div>
    <w:div w:id="406733126">
      <w:bodyDiv w:val="1"/>
      <w:marLeft w:val="0"/>
      <w:marRight w:val="0"/>
      <w:marTop w:val="0"/>
      <w:marBottom w:val="0"/>
      <w:divBdr>
        <w:top w:val="none" w:sz="0" w:space="0" w:color="auto"/>
        <w:left w:val="none" w:sz="0" w:space="0" w:color="auto"/>
        <w:bottom w:val="none" w:sz="0" w:space="0" w:color="auto"/>
        <w:right w:val="none" w:sz="0" w:space="0" w:color="auto"/>
      </w:divBdr>
    </w:div>
    <w:div w:id="407852653">
      <w:bodyDiv w:val="1"/>
      <w:marLeft w:val="0"/>
      <w:marRight w:val="0"/>
      <w:marTop w:val="0"/>
      <w:marBottom w:val="0"/>
      <w:divBdr>
        <w:top w:val="none" w:sz="0" w:space="0" w:color="auto"/>
        <w:left w:val="none" w:sz="0" w:space="0" w:color="auto"/>
        <w:bottom w:val="none" w:sz="0" w:space="0" w:color="auto"/>
        <w:right w:val="none" w:sz="0" w:space="0" w:color="auto"/>
      </w:divBdr>
    </w:div>
    <w:div w:id="416288727">
      <w:bodyDiv w:val="1"/>
      <w:marLeft w:val="0"/>
      <w:marRight w:val="0"/>
      <w:marTop w:val="0"/>
      <w:marBottom w:val="0"/>
      <w:divBdr>
        <w:top w:val="none" w:sz="0" w:space="0" w:color="auto"/>
        <w:left w:val="none" w:sz="0" w:space="0" w:color="auto"/>
        <w:bottom w:val="none" w:sz="0" w:space="0" w:color="auto"/>
        <w:right w:val="none" w:sz="0" w:space="0" w:color="auto"/>
      </w:divBdr>
    </w:div>
    <w:div w:id="428233757">
      <w:bodyDiv w:val="1"/>
      <w:marLeft w:val="0"/>
      <w:marRight w:val="0"/>
      <w:marTop w:val="0"/>
      <w:marBottom w:val="0"/>
      <w:divBdr>
        <w:top w:val="none" w:sz="0" w:space="0" w:color="auto"/>
        <w:left w:val="none" w:sz="0" w:space="0" w:color="auto"/>
        <w:bottom w:val="none" w:sz="0" w:space="0" w:color="auto"/>
        <w:right w:val="none" w:sz="0" w:space="0" w:color="auto"/>
      </w:divBdr>
    </w:div>
    <w:div w:id="440417405">
      <w:bodyDiv w:val="1"/>
      <w:marLeft w:val="0"/>
      <w:marRight w:val="0"/>
      <w:marTop w:val="0"/>
      <w:marBottom w:val="0"/>
      <w:divBdr>
        <w:top w:val="none" w:sz="0" w:space="0" w:color="auto"/>
        <w:left w:val="none" w:sz="0" w:space="0" w:color="auto"/>
        <w:bottom w:val="none" w:sz="0" w:space="0" w:color="auto"/>
        <w:right w:val="none" w:sz="0" w:space="0" w:color="auto"/>
      </w:divBdr>
    </w:div>
    <w:div w:id="441994765">
      <w:bodyDiv w:val="1"/>
      <w:marLeft w:val="0"/>
      <w:marRight w:val="0"/>
      <w:marTop w:val="0"/>
      <w:marBottom w:val="0"/>
      <w:divBdr>
        <w:top w:val="none" w:sz="0" w:space="0" w:color="auto"/>
        <w:left w:val="none" w:sz="0" w:space="0" w:color="auto"/>
        <w:bottom w:val="none" w:sz="0" w:space="0" w:color="auto"/>
        <w:right w:val="none" w:sz="0" w:space="0" w:color="auto"/>
      </w:divBdr>
    </w:div>
    <w:div w:id="443421857">
      <w:bodyDiv w:val="1"/>
      <w:marLeft w:val="0"/>
      <w:marRight w:val="0"/>
      <w:marTop w:val="0"/>
      <w:marBottom w:val="0"/>
      <w:divBdr>
        <w:top w:val="none" w:sz="0" w:space="0" w:color="auto"/>
        <w:left w:val="none" w:sz="0" w:space="0" w:color="auto"/>
        <w:bottom w:val="none" w:sz="0" w:space="0" w:color="auto"/>
        <w:right w:val="none" w:sz="0" w:space="0" w:color="auto"/>
      </w:divBdr>
    </w:div>
    <w:div w:id="444346603">
      <w:bodyDiv w:val="1"/>
      <w:marLeft w:val="0"/>
      <w:marRight w:val="0"/>
      <w:marTop w:val="0"/>
      <w:marBottom w:val="0"/>
      <w:divBdr>
        <w:top w:val="none" w:sz="0" w:space="0" w:color="auto"/>
        <w:left w:val="none" w:sz="0" w:space="0" w:color="auto"/>
        <w:bottom w:val="none" w:sz="0" w:space="0" w:color="auto"/>
        <w:right w:val="none" w:sz="0" w:space="0" w:color="auto"/>
      </w:divBdr>
    </w:div>
    <w:div w:id="444735667">
      <w:bodyDiv w:val="1"/>
      <w:marLeft w:val="0"/>
      <w:marRight w:val="0"/>
      <w:marTop w:val="0"/>
      <w:marBottom w:val="0"/>
      <w:divBdr>
        <w:top w:val="none" w:sz="0" w:space="0" w:color="auto"/>
        <w:left w:val="none" w:sz="0" w:space="0" w:color="auto"/>
        <w:bottom w:val="none" w:sz="0" w:space="0" w:color="auto"/>
        <w:right w:val="none" w:sz="0" w:space="0" w:color="auto"/>
      </w:divBdr>
    </w:div>
    <w:div w:id="444884815">
      <w:bodyDiv w:val="1"/>
      <w:marLeft w:val="0"/>
      <w:marRight w:val="0"/>
      <w:marTop w:val="0"/>
      <w:marBottom w:val="0"/>
      <w:divBdr>
        <w:top w:val="none" w:sz="0" w:space="0" w:color="auto"/>
        <w:left w:val="none" w:sz="0" w:space="0" w:color="auto"/>
        <w:bottom w:val="none" w:sz="0" w:space="0" w:color="auto"/>
        <w:right w:val="none" w:sz="0" w:space="0" w:color="auto"/>
      </w:divBdr>
    </w:div>
    <w:div w:id="453641354">
      <w:bodyDiv w:val="1"/>
      <w:marLeft w:val="0"/>
      <w:marRight w:val="0"/>
      <w:marTop w:val="0"/>
      <w:marBottom w:val="0"/>
      <w:divBdr>
        <w:top w:val="none" w:sz="0" w:space="0" w:color="auto"/>
        <w:left w:val="none" w:sz="0" w:space="0" w:color="auto"/>
        <w:bottom w:val="none" w:sz="0" w:space="0" w:color="auto"/>
        <w:right w:val="none" w:sz="0" w:space="0" w:color="auto"/>
      </w:divBdr>
    </w:div>
    <w:div w:id="456681058">
      <w:bodyDiv w:val="1"/>
      <w:marLeft w:val="0"/>
      <w:marRight w:val="0"/>
      <w:marTop w:val="0"/>
      <w:marBottom w:val="0"/>
      <w:divBdr>
        <w:top w:val="none" w:sz="0" w:space="0" w:color="auto"/>
        <w:left w:val="none" w:sz="0" w:space="0" w:color="auto"/>
        <w:bottom w:val="none" w:sz="0" w:space="0" w:color="auto"/>
        <w:right w:val="none" w:sz="0" w:space="0" w:color="auto"/>
      </w:divBdr>
    </w:div>
    <w:div w:id="457991427">
      <w:bodyDiv w:val="1"/>
      <w:marLeft w:val="0"/>
      <w:marRight w:val="0"/>
      <w:marTop w:val="0"/>
      <w:marBottom w:val="0"/>
      <w:divBdr>
        <w:top w:val="none" w:sz="0" w:space="0" w:color="auto"/>
        <w:left w:val="none" w:sz="0" w:space="0" w:color="auto"/>
        <w:bottom w:val="none" w:sz="0" w:space="0" w:color="auto"/>
        <w:right w:val="none" w:sz="0" w:space="0" w:color="auto"/>
      </w:divBdr>
    </w:div>
    <w:div w:id="459347438">
      <w:bodyDiv w:val="1"/>
      <w:marLeft w:val="0"/>
      <w:marRight w:val="0"/>
      <w:marTop w:val="0"/>
      <w:marBottom w:val="0"/>
      <w:divBdr>
        <w:top w:val="none" w:sz="0" w:space="0" w:color="auto"/>
        <w:left w:val="none" w:sz="0" w:space="0" w:color="auto"/>
        <w:bottom w:val="none" w:sz="0" w:space="0" w:color="auto"/>
        <w:right w:val="none" w:sz="0" w:space="0" w:color="auto"/>
      </w:divBdr>
    </w:div>
    <w:div w:id="461967609">
      <w:bodyDiv w:val="1"/>
      <w:marLeft w:val="0"/>
      <w:marRight w:val="0"/>
      <w:marTop w:val="0"/>
      <w:marBottom w:val="0"/>
      <w:divBdr>
        <w:top w:val="none" w:sz="0" w:space="0" w:color="auto"/>
        <w:left w:val="none" w:sz="0" w:space="0" w:color="auto"/>
        <w:bottom w:val="none" w:sz="0" w:space="0" w:color="auto"/>
        <w:right w:val="none" w:sz="0" w:space="0" w:color="auto"/>
      </w:divBdr>
    </w:div>
    <w:div w:id="466551751">
      <w:bodyDiv w:val="1"/>
      <w:marLeft w:val="0"/>
      <w:marRight w:val="0"/>
      <w:marTop w:val="0"/>
      <w:marBottom w:val="0"/>
      <w:divBdr>
        <w:top w:val="none" w:sz="0" w:space="0" w:color="auto"/>
        <w:left w:val="none" w:sz="0" w:space="0" w:color="auto"/>
        <w:bottom w:val="none" w:sz="0" w:space="0" w:color="auto"/>
        <w:right w:val="none" w:sz="0" w:space="0" w:color="auto"/>
      </w:divBdr>
    </w:div>
    <w:div w:id="467433210">
      <w:bodyDiv w:val="1"/>
      <w:marLeft w:val="0"/>
      <w:marRight w:val="0"/>
      <w:marTop w:val="0"/>
      <w:marBottom w:val="0"/>
      <w:divBdr>
        <w:top w:val="none" w:sz="0" w:space="0" w:color="auto"/>
        <w:left w:val="none" w:sz="0" w:space="0" w:color="auto"/>
        <w:bottom w:val="none" w:sz="0" w:space="0" w:color="auto"/>
        <w:right w:val="none" w:sz="0" w:space="0" w:color="auto"/>
      </w:divBdr>
    </w:div>
    <w:div w:id="469059669">
      <w:bodyDiv w:val="1"/>
      <w:marLeft w:val="0"/>
      <w:marRight w:val="0"/>
      <w:marTop w:val="0"/>
      <w:marBottom w:val="0"/>
      <w:divBdr>
        <w:top w:val="none" w:sz="0" w:space="0" w:color="auto"/>
        <w:left w:val="none" w:sz="0" w:space="0" w:color="auto"/>
        <w:bottom w:val="none" w:sz="0" w:space="0" w:color="auto"/>
        <w:right w:val="none" w:sz="0" w:space="0" w:color="auto"/>
      </w:divBdr>
    </w:div>
    <w:div w:id="471213441">
      <w:bodyDiv w:val="1"/>
      <w:marLeft w:val="0"/>
      <w:marRight w:val="0"/>
      <w:marTop w:val="0"/>
      <w:marBottom w:val="0"/>
      <w:divBdr>
        <w:top w:val="none" w:sz="0" w:space="0" w:color="auto"/>
        <w:left w:val="none" w:sz="0" w:space="0" w:color="auto"/>
        <w:bottom w:val="none" w:sz="0" w:space="0" w:color="auto"/>
        <w:right w:val="none" w:sz="0" w:space="0" w:color="auto"/>
      </w:divBdr>
    </w:div>
    <w:div w:id="478112400">
      <w:bodyDiv w:val="1"/>
      <w:marLeft w:val="0"/>
      <w:marRight w:val="0"/>
      <w:marTop w:val="0"/>
      <w:marBottom w:val="0"/>
      <w:divBdr>
        <w:top w:val="none" w:sz="0" w:space="0" w:color="auto"/>
        <w:left w:val="none" w:sz="0" w:space="0" w:color="auto"/>
        <w:bottom w:val="none" w:sz="0" w:space="0" w:color="auto"/>
        <w:right w:val="none" w:sz="0" w:space="0" w:color="auto"/>
      </w:divBdr>
    </w:div>
    <w:div w:id="481503255">
      <w:bodyDiv w:val="1"/>
      <w:marLeft w:val="0"/>
      <w:marRight w:val="0"/>
      <w:marTop w:val="0"/>
      <w:marBottom w:val="0"/>
      <w:divBdr>
        <w:top w:val="none" w:sz="0" w:space="0" w:color="auto"/>
        <w:left w:val="none" w:sz="0" w:space="0" w:color="auto"/>
        <w:bottom w:val="none" w:sz="0" w:space="0" w:color="auto"/>
        <w:right w:val="none" w:sz="0" w:space="0" w:color="auto"/>
      </w:divBdr>
    </w:div>
    <w:div w:id="491874129">
      <w:bodyDiv w:val="1"/>
      <w:marLeft w:val="0"/>
      <w:marRight w:val="0"/>
      <w:marTop w:val="0"/>
      <w:marBottom w:val="0"/>
      <w:divBdr>
        <w:top w:val="none" w:sz="0" w:space="0" w:color="auto"/>
        <w:left w:val="none" w:sz="0" w:space="0" w:color="auto"/>
        <w:bottom w:val="none" w:sz="0" w:space="0" w:color="auto"/>
        <w:right w:val="none" w:sz="0" w:space="0" w:color="auto"/>
      </w:divBdr>
    </w:div>
    <w:div w:id="492836603">
      <w:bodyDiv w:val="1"/>
      <w:marLeft w:val="0"/>
      <w:marRight w:val="0"/>
      <w:marTop w:val="0"/>
      <w:marBottom w:val="0"/>
      <w:divBdr>
        <w:top w:val="none" w:sz="0" w:space="0" w:color="auto"/>
        <w:left w:val="none" w:sz="0" w:space="0" w:color="auto"/>
        <w:bottom w:val="none" w:sz="0" w:space="0" w:color="auto"/>
        <w:right w:val="none" w:sz="0" w:space="0" w:color="auto"/>
      </w:divBdr>
    </w:div>
    <w:div w:id="494613432">
      <w:bodyDiv w:val="1"/>
      <w:marLeft w:val="0"/>
      <w:marRight w:val="0"/>
      <w:marTop w:val="0"/>
      <w:marBottom w:val="0"/>
      <w:divBdr>
        <w:top w:val="none" w:sz="0" w:space="0" w:color="auto"/>
        <w:left w:val="none" w:sz="0" w:space="0" w:color="auto"/>
        <w:bottom w:val="none" w:sz="0" w:space="0" w:color="auto"/>
        <w:right w:val="none" w:sz="0" w:space="0" w:color="auto"/>
      </w:divBdr>
    </w:div>
    <w:div w:id="499125631">
      <w:bodyDiv w:val="1"/>
      <w:marLeft w:val="0"/>
      <w:marRight w:val="0"/>
      <w:marTop w:val="0"/>
      <w:marBottom w:val="0"/>
      <w:divBdr>
        <w:top w:val="none" w:sz="0" w:space="0" w:color="auto"/>
        <w:left w:val="none" w:sz="0" w:space="0" w:color="auto"/>
        <w:bottom w:val="none" w:sz="0" w:space="0" w:color="auto"/>
        <w:right w:val="none" w:sz="0" w:space="0" w:color="auto"/>
      </w:divBdr>
    </w:div>
    <w:div w:id="499855255">
      <w:bodyDiv w:val="1"/>
      <w:marLeft w:val="0"/>
      <w:marRight w:val="0"/>
      <w:marTop w:val="0"/>
      <w:marBottom w:val="0"/>
      <w:divBdr>
        <w:top w:val="none" w:sz="0" w:space="0" w:color="auto"/>
        <w:left w:val="none" w:sz="0" w:space="0" w:color="auto"/>
        <w:bottom w:val="none" w:sz="0" w:space="0" w:color="auto"/>
        <w:right w:val="none" w:sz="0" w:space="0" w:color="auto"/>
      </w:divBdr>
    </w:div>
    <w:div w:id="502745615">
      <w:bodyDiv w:val="1"/>
      <w:marLeft w:val="0"/>
      <w:marRight w:val="0"/>
      <w:marTop w:val="0"/>
      <w:marBottom w:val="0"/>
      <w:divBdr>
        <w:top w:val="none" w:sz="0" w:space="0" w:color="auto"/>
        <w:left w:val="none" w:sz="0" w:space="0" w:color="auto"/>
        <w:bottom w:val="none" w:sz="0" w:space="0" w:color="auto"/>
        <w:right w:val="none" w:sz="0" w:space="0" w:color="auto"/>
      </w:divBdr>
    </w:div>
    <w:div w:id="506477644">
      <w:bodyDiv w:val="1"/>
      <w:marLeft w:val="0"/>
      <w:marRight w:val="0"/>
      <w:marTop w:val="0"/>
      <w:marBottom w:val="0"/>
      <w:divBdr>
        <w:top w:val="none" w:sz="0" w:space="0" w:color="auto"/>
        <w:left w:val="none" w:sz="0" w:space="0" w:color="auto"/>
        <w:bottom w:val="none" w:sz="0" w:space="0" w:color="auto"/>
        <w:right w:val="none" w:sz="0" w:space="0" w:color="auto"/>
      </w:divBdr>
    </w:div>
    <w:div w:id="507791727">
      <w:bodyDiv w:val="1"/>
      <w:marLeft w:val="0"/>
      <w:marRight w:val="0"/>
      <w:marTop w:val="0"/>
      <w:marBottom w:val="0"/>
      <w:divBdr>
        <w:top w:val="none" w:sz="0" w:space="0" w:color="auto"/>
        <w:left w:val="none" w:sz="0" w:space="0" w:color="auto"/>
        <w:bottom w:val="none" w:sz="0" w:space="0" w:color="auto"/>
        <w:right w:val="none" w:sz="0" w:space="0" w:color="auto"/>
      </w:divBdr>
    </w:div>
    <w:div w:id="510919374">
      <w:bodyDiv w:val="1"/>
      <w:marLeft w:val="0"/>
      <w:marRight w:val="0"/>
      <w:marTop w:val="0"/>
      <w:marBottom w:val="0"/>
      <w:divBdr>
        <w:top w:val="none" w:sz="0" w:space="0" w:color="auto"/>
        <w:left w:val="none" w:sz="0" w:space="0" w:color="auto"/>
        <w:bottom w:val="none" w:sz="0" w:space="0" w:color="auto"/>
        <w:right w:val="none" w:sz="0" w:space="0" w:color="auto"/>
      </w:divBdr>
    </w:div>
    <w:div w:id="514424792">
      <w:bodyDiv w:val="1"/>
      <w:marLeft w:val="0"/>
      <w:marRight w:val="0"/>
      <w:marTop w:val="0"/>
      <w:marBottom w:val="0"/>
      <w:divBdr>
        <w:top w:val="none" w:sz="0" w:space="0" w:color="auto"/>
        <w:left w:val="none" w:sz="0" w:space="0" w:color="auto"/>
        <w:bottom w:val="none" w:sz="0" w:space="0" w:color="auto"/>
        <w:right w:val="none" w:sz="0" w:space="0" w:color="auto"/>
      </w:divBdr>
    </w:div>
    <w:div w:id="517697330">
      <w:bodyDiv w:val="1"/>
      <w:marLeft w:val="0"/>
      <w:marRight w:val="0"/>
      <w:marTop w:val="0"/>
      <w:marBottom w:val="0"/>
      <w:divBdr>
        <w:top w:val="none" w:sz="0" w:space="0" w:color="auto"/>
        <w:left w:val="none" w:sz="0" w:space="0" w:color="auto"/>
        <w:bottom w:val="none" w:sz="0" w:space="0" w:color="auto"/>
        <w:right w:val="none" w:sz="0" w:space="0" w:color="auto"/>
      </w:divBdr>
    </w:div>
    <w:div w:id="525871247">
      <w:bodyDiv w:val="1"/>
      <w:marLeft w:val="0"/>
      <w:marRight w:val="0"/>
      <w:marTop w:val="0"/>
      <w:marBottom w:val="0"/>
      <w:divBdr>
        <w:top w:val="none" w:sz="0" w:space="0" w:color="auto"/>
        <w:left w:val="none" w:sz="0" w:space="0" w:color="auto"/>
        <w:bottom w:val="none" w:sz="0" w:space="0" w:color="auto"/>
        <w:right w:val="none" w:sz="0" w:space="0" w:color="auto"/>
      </w:divBdr>
    </w:div>
    <w:div w:id="535123446">
      <w:bodyDiv w:val="1"/>
      <w:marLeft w:val="0"/>
      <w:marRight w:val="0"/>
      <w:marTop w:val="0"/>
      <w:marBottom w:val="0"/>
      <w:divBdr>
        <w:top w:val="none" w:sz="0" w:space="0" w:color="auto"/>
        <w:left w:val="none" w:sz="0" w:space="0" w:color="auto"/>
        <w:bottom w:val="none" w:sz="0" w:space="0" w:color="auto"/>
        <w:right w:val="none" w:sz="0" w:space="0" w:color="auto"/>
      </w:divBdr>
    </w:div>
    <w:div w:id="562375853">
      <w:bodyDiv w:val="1"/>
      <w:marLeft w:val="0"/>
      <w:marRight w:val="0"/>
      <w:marTop w:val="0"/>
      <w:marBottom w:val="0"/>
      <w:divBdr>
        <w:top w:val="none" w:sz="0" w:space="0" w:color="auto"/>
        <w:left w:val="none" w:sz="0" w:space="0" w:color="auto"/>
        <w:bottom w:val="none" w:sz="0" w:space="0" w:color="auto"/>
        <w:right w:val="none" w:sz="0" w:space="0" w:color="auto"/>
      </w:divBdr>
    </w:div>
    <w:div w:id="563758027">
      <w:bodyDiv w:val="1"/>
      <w:marLeft w:val="0"/>
      <w:marRight w:val="0"/>
      <w:marTop w:val="0"/>
      <w:marBottom w:val="0"/>
      <w:divBdr>
        <w:top w:val="none" w:sz="0" w:space="0" w:color="auto"/>
        <w:left w:val="none" w:sz="0" w:space="0" w:color="auto"/>
        <w:bottom w:val="none" w:sz="0" w:space="0" w:color="auto"/>
        <w:right w:val="none" w:sz="0" w:space="0" w:color="auto"/>
      </w:divBdr>
    </w:div>
    <w:div w:id="570044668">
      <w:bodyDiv w:val="1"/>
      <w:marLeft w:val="0"/>
      <w:marRight w:val="0"/>
      <w:marTop w:val="0"/>
      <w:marBottom w:val="0"/>
      <w:divBdr>
        <w:top w:val="none" w:sz="0" w:space="0" w:color="auto"/>
        <w:left w:val="none" w:sz="0" w:space="0" w:color="auto"/>
        <w:bottom w:val="none" w:sz="0" w:space="0" w:color="auto"/>
        <w:right w:val="none" w:sz="0" w:space="0" w:color="auto"/>
      </w:divBdr>
    </w:div>
    <w:div w:id="577665930">
      <w:bodyDiv w:val="1"/>
      <w:marLeft w:val="0"/>
      <w:marRight w:val="0"/>
      <w:marTop w:val="0"/>
      <w:marBottom w:val="0"/>
      <w:divBdr>
        <w:top w:val="none" w:sz="0" w:space="0" w:color="auto"/>
        <w:left w:val="none" w:sz="0" w:space="0" w:color="auto"/>
        <w:bottom w:val="none" w:sz="0" w:space="0" w:color="auto"/>
        <w:right w:val="none" w:sz="0" w:space="0" w:color="auto"/>
      </w:divBdr>
    </w:div>
    <w:div w:id="580022929">
      <w:bodyDiv w:val="1"/>
      <w:marLeft w:val="0"/>
      <w:marRight w:val="0"/>
      <w:marTop w:val="0"/>
      <w:marBottom w:val="0"/>
      <w:divBdr>
        <w:top w:val="none" w:sz="0" w:space="0" w:color="auto"/>
        <w:left w:val="none" w:sz="0" w:space="0" w:color="auto"/>
        <w:bottom w:val="none" w:sz="0" w:space="0" w:color="auto"/>
        <w:right w:val="none" w:sz="0" w:space="0" w:color="auto"/>
      </w:divBdr>
    </w:div>
    <w:div w:id="586958455">
      <w:bodyDiv w:val="1"/>
      <w:marLeft w:val="0"/>
      <w:marRight w:val="0"/>
      <w:marTop w:val="0"/>
      <w:marBottom w:val="0"/>
      <w:divBdr>
        <w:top w:val="none" w:sz="0" w:space="0" w:color="auto"/>
        <w:left w:val="none" w:sz="0" w:space="0" w:color="auto"/>
        <w:bottom w:val="none" w:sz="0" w:space="0" w:color="auto"/>
        <w:right w:val="none" w:sz="0" w:space="0" w:color="auto"/>
      </w:divBdr>
    </w:div>
    <w:div w:id="587429233">
      <w:bodyDiv w:val="1"/>
      <w:marLeft w:val="0"/>
      <w:marRight w:val="0"/>
      <w:marTop w:val="0"/>
      <w:marBottom w:val="0"/>
      <w:divBdr>
        <w:top w:val="none" w:sz="0" w:space="0" w:color="auto"/>
        <w:left w:val="none" w:sz="0" w:space="0" w:color="auto"/>
        <w:bottom w:val="none" w:sz="0" w:space="0" w:color="auto"/>
        <w:right w:val="none" w:sz="0" w:space="0" w:color="auto"/>
      </w:divBdr>
    </w:div>
    <w:div w:id="595334944">
      <w:bodyDiv w:val="1"/>
      <w:marLeft w:val="0"/>
      <w:marRight w:val="0"/>
      <w:marTop w:val="0"/>
      <w:marBottom w:val="0"/>
      <w:divBdr>
        <w:top w:val="none" w:sz="0" w:space="0" w:color="auto"/>
        <w:left w:val="none" w:sz="0" w:space="0" w:color="auto"/>
        <w:bottom w:val="none" w:sz="0" w:space="0" w:color="auto"/>
        <w:right w:val="none" w:sz="0" w:space="0" w:color="auto"/>
      </w:divBdr>
    </w:div>
    <w:div w:id="596063308">
      <w:bodyDiv w:val="1"/>
      <w:marLeft w:val="0"/>
      <w:marRight w:val="0"/>
      <w:marTop w:val="0"/>
      <w:marBottom w:val="0"/>
      <w:divBdr>
        <w:top w:val="none" w:sz="0" w:space="0" w:color="auto"/>
        <w:left w:val="none" w:sz="0" w:space="0" w:color="auto"/>
        <w:bottom w:val="none" w:sz="0" w:space="0" w:color="auto"/>
        <w:right w:val="none" w:sz="0" w:space="0" w:color="auto"/>
      </w:divBdr>
    </w:div>
    <w:div w:id="597366700">
      <w:bodyDiv w:val="1"/>
      <w:marLeft w:val="0"/>
      <w:marRight w:val="0"/>
      <w:marTop w:val="0"/>
      <w:marBottom w:val="0"/>
      <w:divBdr>
        <w:top w:val="none" w:sz="0" w:space="0" w:color="auto"/>
        <w:left w:val="none" w:sz="0" w:space="0" w:color="auto"/>
        <w:bottom w:val="none" w:sz="0" w:space="0" w:color="auto"/>
        <w:right w:val="none" w:sz="0" w:space="0" w:color="auto"/>
      </w:divBdr>
    </w:div>
    <w:div w:id="600180995">
      <w:bodyDiv w:val="1"/>
      <w:marLeft w:val="0"/>
      <w:marRight w:val="0"/>
      <w:marTop w:val="0"/>
      <w:marBottom w:val="0"/>
      <w:divBdr>
        <w:top w:val="none" w:sz="0" w:space="0" w:color="auto"/>
        <w:left w:val="none" w:sz="0" w:space="0" w:color="auto"/>
        <w:bottom w:val="none" w:sz="0" w:space="0" w:color="auto"/>
        <w:right w:val="none" w:sz="0" w:space="0" w:color="auto"/>
      </w:divBdr>
    </w:div>
    <w:div w:id="604456934">
      <w:bodyDiv w:val="1"/>
      <w:marLeft w:val="0"/>
      <w:marRight w:val="0"/>
      <w:marTop w:val="0"/>
      <w:marBottom w:val="0"/>
      <w:divBdr>
        <w:top w:val="none" w:sz="0" w:space="0" w:color="auto"/>
        <w:left w:val="none" w:sz="0" w:space="0" w:color="auto"/>
        <w:bottom w:val="none" w:sz="0" w:space="0" w:color="auto"/>
        <w:right w:val="none" w:sz="0" w:space="0" w:color="auto"/>
      </w:divBdr>
    </w:div>
    <w:div w:id="610625164">
      <w:bodyDiv w:val="1"/>
      <w:marLeft w:val="0"/>
      <w:marRight w:val="0"/>
      <w:marTop w:val="0"/>
      <w:marBottom w:val="0"/>
      <w:divBdr>
        <w:top w:val="none" w:sz="0" w:space="0" w:color="auto"/>
        <w:left w:val="none" w:sz="0" w:space="0" w:color="auto"/>
        <w:bottom w:val="none" w:sz="0" w:space="0" w:color="auto"/>
        <w:right w:val="none" w:sz="0" w:space="0" w:color="auto"/>
      </w:divBdr>
    </w:div>
    <w:div w:id="613708942">
      <w:bodyDiv w:val="1"/>
      <w:marLeft w:val="0"/>
      <w:marRight w:val="0"/>
      <w:marTop w:val="0"/>
      <w:marBottom w:val="0"/>
      <w:divBdr>
        <w:top w:val="none" w:sz="0" w:space="0" w:color="auto"/>
        <w:left w:val="none" w:sz="0" w:space="0" w:color="auto"/>
        <w:bottom w:val="none" w:sz="0" w:space="0" w:color="auto"/>
        <w:right w:val="none" w:sz="0" w:space="0" w:color="auto"/>
      </w:divBdr>
    </w:div>
    <w:div w:id="618495314">
      <w:bodyDiv w:val="1"/>
      <w:marLeft w:val="0"/>
      <w:marRight w:val="0"/>
      <w:marTop w:val="0"/>
      <w:marBottom w:val="0"/>
      <w:divBdr>
        <w:top w:val="none" w:sz="0" w:space="0" w:color="auto"/>
        <w:left w:val="none" w:sz="0" w:space="0" w:color="auto"/>
        <w:bottom w:val="none" w:sz="0" w:space="0" w:color="auto"/>
        <w:right w:val="none" w:sz="0" w:space="0" w:color="auto"/>
      </w:divBdr>
    </w:div>
    <w:div w:id="622925770">
      <w:bodyDiv w:val="1"/>
      <w:marLeft w:val="0"/>
      <w:marRight w:val="0"/>
      <w:marTop w:val="0"/>
      <w:marBottom w:val="0"/>
      <w:divBdr>
        <w:top w:val="none" w:sz="0" w:space="0" w:color="auto"/>
        <w:left w:val="none" w:sz="0" w:space="0" w:color="auto"/>
        <w:bottom w:val="none" w:sz="0" w:space="0" w:color="auto"/>
        <w:right w:val="none" w:sz="0" w:space="0" w:color="auto"/>
      </w:divBdr>
    </w:div>
    <w:div w:id="626089438">
      <w:bodyDiv w:val="1"/>
      <w:marLeft w:val="0"/>
      <w:marRight w:val="0"/>
      <w:marTop w:val="0"/>
      <w:marBottom w:val="0"/>
      <w:divBdr>
        <w:top w:val="none" w:sz="0" w:space="0" w:color="auto"/>
        <w:left w:val="none" w:sz="0" w:space="0" w:color="auto"/>
        <w:bottom w:val="none" w:sz="0" w:space="0" w:color="auto"/>
        <w:right w:val="none" w:sz="0" w:space="0" w:color="auto"/>
      </w:divBdr>
    </w:div>
    <w:div w:id="628630039">
      <w:bodyDiv w:val="1"/>
      <w:marLeft w:val="0"/>
      <w:marRight w:val="0"/>
      <w:marTop w:val="0"/>
      <w:marBottom w:val="0"/>
      <w:divBdr>
        <w:top w:val="none" w:sz="0" w:space="0" w:color="auto"/>
        <w:left w:val="none" w:sz="0" w:space="0" w:color="auto"/>
        <w:bottom w:val="none" w:sz="0" w:space="0" w:color="auto"/>
        <w:right w:val="none" w:sz="0" w:space="0" w:color="auto"/>
      </w:divBdr>
    </w:div>
    <w:div w:id="635455442">
      <w:bodyDiv w:val="1"/>
      <w:marLeft w:val="0"/>
      <w:marRight w:val="0"/>
      <w:marTop w:val="0"/>
      <w:marBottom w:val="0"/>
      <w:divBdr>
        <w:top w:val="none" w:sz="0" w:space="0" w:color="auto"/>
        <w:left w:val="none" w:sz="0" w:space="0" w:color="auto"/>
        <w:bottom w:val="none" w:sz="0" w:space="0" w:color="auto"/>
        <w:right w:val="none" w:sz="0" w:space="0" w:color="auto"/>
      </w:divBdr>
    </w:div>
    <w:div w:id="639041817">
      <w:bodyDiv w:val="1"/>
      <w:marLeft w:val="0"/>
      <w:marRight w:val="0"/>
      <w:marTop w:val="0"/>
      <w:marBottom w:val="0"/>
      <w:divBdr>
        <w:top w:val="none" w:sz="0" w:space="0" w:color="auto"/>
        <w:left w:val="none" w:sz="0" w:space="0" w:color="auto"/>
        <w:bottom w:val="none" w:sz="0" w:space="0" w:color="auto"/>
        <w:right w:val="none" w:sz="0" w:space="0" w:color="auto"/>
      </w:divBdr>
    </w:div>
    <w:div w:id="640235474">
      <w:bodyDiv w:val="1"/>
      <w:marLeft w:val="0"/>
      <w:marRight w:val="0"/>
      <w:marTop w:val="0"/>
      <w:marBottom w:val="0"/>
      <w:divBdr>
        <w:top w:val="none" w:sz="0" w:space="0" w:color="auto"/>
        <w:left w:val="none" w:sz="0" w:space="0" w:color="auto"/>
        <w:bottom w:val="none" w:sz="0" w:space="0" w:color="auto"/>
        <w:right w:val="none" w:sz="0" w:space="0" w:color="auto"/>
      </w:divBdr>
    </w:div>
    <w:div w:id="645008479">
      <w:bodyDiv w:val="1"/>
      <w:marLeft w:val="0"/>
      <w:marRight w:val="0"/>
      <w:marTop w:val="0"/>
      <w:marBottom w:val="0"/>
      <w:divBdr>
        <w:top w:val="none" w:sz="0" w:space="0" w:color="auto"/>
        <w:left w:val="none" w:sz="0" w:space="0" w:color="auto"/>
        <w:bottom w:val="none" w:sz="0" w:space="0" w:color="auto"/>
        <w:right w:val="none" w:sz="0" w:space="0" w:color="auto"/>
      </w:divBdr>
    </w:div>
    <w:div w:id="647129610">
      <w:bodyDiv w:val="1"/>
      <w:marLeft w:val="0"/>
      <w:marRight w:val="0"/>
      <w:marTop w:val="0"/>
      <w:marBottom w:val="0"/>
      <w:divBdr>
        <w:top w:val="none" w:sz="0" w:space="0" w:color="auto"/>
        <w:left w:val="none" w:sz="0" w:space="0" w:color="auto"/>
        <w:bottom w:val="none" w:sz="0" w:space="0" w:color="auto"/>
        <w:right w:val="none" w:sz="0" w:space="0" w:color="auto"/>
      </w:divBdr>
    </w:div>
    <w:div w:id="648946088">
      <w:bodyDiv w:val="1"/>
      <w:marLeft w:val="0"/>
      <w:marRight w:val="0"/>
      <w:marTop w:val="0"/>
      <w:marBottom w:val="0"/>
      <w:divBdr>
        <w:top w:val="none" w:sz="0" w:space="0" w:color="auto"/>
        <w:left w:val="none" w:sz="0" w:space="0" w:color="auto"/>
        <w:bottom w:val="none" w:sz="0" w:space="0" w:color="auto"/>
        <w:right w:val="none" w:sz="0" w:space="0" w:color="auto"/>
      </w:divBdr>
    </w:div>
    <w:div w:id="650525818">
      <w:bodyDiv w:val="1"/>
      <w:marLeft w:val="0"/>
      <w:marRight w:val="0"/>
      <w:marTop w:val="0"/>
      <w:marBottom w:val="0"/>
      <w:divBdr>
        <w:top w:val="none" w:sz="0" w:space="0" w:color="auto"/>
        <w:left w:val="none" w:sz="0" w:space="0" w:color="auto"/>
        <w:bottom w:val="none" w:sz="0" w:space="0" w:color="auto"/>
        <w:right w:val="none" w:sz="0" w:space="0" w:color="auto"/>
      </w:divBdr>
    </w:div>
    <w:div w:id="653148183">
      <w:bodyDiv w:val="1"/>
      <w:marLeft w:val="0"/>
      <w:marRight w:val="0"/>
      <w:marTop w:val="0"/>
      <w:marBottom w:val="0"/>
      <w:divBdr>
        <w:top w:val="none" w:sz="0" w:space="0" w:color="auto"/>
        <w:left w:val="none" w:sz="0" w:space="0" w:color="auto"/>
        <w:bottom w:val="none" w:sz="0" w:space="0" w:color="auto"/>
        <w:right w:val="none" w:sz="0" w:space="0" w:color="auto"/>
      </w:divBdr>
    </w:div>
    <w:div w:id="657851517">
      <w:bodyDiv w:val="1"/>
      <w:marLeft w:val="0"/>
      <w:marRight w:val="0"/>
      <w:marTop w:val="0"/>
      <w:marBottom w:val="0"/>
      <w:divBdr>
        <w:top w:val="none" w:sz="0" w:space="0" w:color="auto"/>
        <w:left w:val="none" w:sz="0" w:space="0" w:color="auto"/>
        <w:bottom w:val="none" w:sz="0" w:space="0" w:color="auto"/>
        <w:right w:val="none" w:sz="0" w:space="0" w:color="auto"/>
      </w:divBdr>
    </w:div>
    <w:div w:id="664747230">
      <w:bodyDiv w:val="1"/>
      <w:marLeft w:val="0"/>
      <w:marRight w:val="0"/>
      <w:marTop w:val="0"/>
      <w:marBottom w:val="0"/>
      <w:divBdr>
        <w:top w:val="none" w:sz="0" w:space="0" w:color="auto"/>
        <w:left w:val="none" w:sz="0" w:space="0" w:color="auto"/>
        <w:bottom w:val="none" w:sz="0" w:space="0" w:color="auto"/>
        <w:right w:val="none" w:sz="0" w:space="0" w:color="auto"/>
      </w:divBdr>
    </w:div>
    <w:div w:id="664747920">
      <w:bodyDiv w:val="1"/>
      <w:marLeft w:val="0"/>
      <w:marRight w:val="0"/>
      <w:marTop w:val="0"/>
      <w:marBottom w:val="0"/>
      <w:divBdr>
        <w:top w:val="none" w:sz="0" w:space="0" w:color="auto"/>
        <w:left w:val="none" w:sz="0" w:space="0" w:color="auto"/>
        <w:bottom w:val="none" w:sz="0" w:space="0" w:color="auto"/>
        <w:right w:val="none" w:sz="0" w:space="0" w:color="auto"/>
      </w:divBdr>
    </w:div>
    <w:div w:id="665598015">
      <w:bodyDiv w:val="1"/>
      <w:marLeft w:val="0"/>
      <w:marRight w:val="0"/>
      <w:marTop w:val="0"/>
      <w:marBottom w:val="0"/>
      <w:divBdr>
        <w:top w:val="none" w:sz="0" w:space="0" w:color="auto"/>
        <w:left w:val="none" w:sz="0" w:space="0" w:color="auto"/>
        <w:bottom w:val="none" w:sz="0" w:space="0" w:color="auto"/>
        <w:right w:val="none" w:sz="0" w:space="0" w:color="auto"/>
      </w:divBdr>
    </w:div>
    <w:div w:id="668290391">
      <w:bodyDiv w:val="1"/>
      <w:marLeft w:val="0"/>
      <w:marRight w:val="0"/>
      <w:marTop w:val="0"/>
      <w:marBottom w:val="0"/>
      <w:divBdr>
        <w:top w:val="none" w:sz="0" w:space="0" w:color="auto"/>
        <w:left w:val="none" w:sz="0" w:space="0" w:color="auto"/>
        <w:bottom w:val="none" w:sz="0" w:space="0" w:color="auto"/>
        <w:right w:val="none" w:sz="0" w:space="0" w:color="auto"/>
      </w:divBdr>
    </w:div>
    <w:div w:id="676156372">
      <w:bodyDiv w:val="1"/>
      <w:marLeft w:val="0"/>
      <w:marRight w:val="0"/>
      <w:marTop w:val="0"/>
      <w:marBottom w:val="0"/>
      <w:divBdr>
        <w:top w:val="none" w:sz="0" w:space="0" w:color="auto"/>
        <w:left w:val="none" w:sz="0" w:space="0" w:color="auto"/>
        <w:bottom w:val="none" w:sz="0" w:space="0" w:color="auto"/>
        <w:right w:val="none" w:sz="0" w:space="0" w:color="auto"/>
      </w:divBdr>
    </w:div>
    <w:div w:id="715858760">
      <w:bodyDiv w:val="1"/>
      <w:marLeft w:val="0"/>
      <w:marRight w:val="0"/>
      <w:marTop w:val="0"/>
      <w:marBottom w:val="0"/>
      <w:divBdr>
        <w:top w:val="none" w:sz="0" w:space="0" w:color="auto"/>
        <w:left w:val="none" w:sz="0" w:space="0" w:color="auto"/>
        <w:bottom w:val="none" w:sz="0" w:space="0" w:color="auto"/>
        <w:right w:val="none" w:sz="0" w:space="0" w:color="auto"/>
      </w:divBdr>
    </w:div>
    <w:div w:id="720910559">
      <w:bodyDiv w:val="1"/>
      <w:marLeft w:val="0"/>
      <w:marRight w:val="0"/>
      <w:marTop w:val="0"/>
      <w:marBottom w:val="0"/>
      <w:divBdr>
        <w:top w:val="none" w:sz="0" w:space="0" w:color="auto"/>
        <w:left w:val="none" w:sz="0" w:space="0" w:color="auto"/>
        <w:bottom w:val="none" w:sz="0" w:space="0" w:color="auto"/>
        <w:right w:val="none" w:sz="0" w:space="0" w:color="auto"/>
      </w:divBdr>
    </w:div>
    <w:div w:id="727269010">
      <w:bodyDiv w:val="1"/>
      <w:marLeft w:val="0"/>
      <w:marRight w:val="0"/>
      <w:marTop w:val="0"/>
      <w:marBottom w:val="0"/>
      <w:divBdr>
        <w:top w:val="none" w:sz="0" w:space="0" w:color="auto"/>
        <w:left w:val="none" w:sz="0" w:space="0" w:color="auto"/>
        <w:bottom w:val="none" w:sz="0" w:space="0" w:color="auto"/>
        <w:right w:val="none" w:sz="0" w:space="0" w:color="auto"/>
      </w:divBdr>
    </w:div>
    <w:div w:id="728109565">
      <w:bodyDiv w:val="1"/>
      <w:marLeft w:val="0"/>
      <w:marRight w:val="0"/>
      <w:marTop w:val="0"/>
      <w:marBottom w:val="0"/>
      <w:divBdr>
        <w:top w:val="none" w:sz="0" w:space="0" w:color="auto"/>
        <w:left w:val="none" w:sz="0" w:space="0" w:color="auto"/>
        <w:bottom w:val="none" w:sz="0" w:space="0" w:color="auto"/>
        <w:right w:val="none" w:sz="0" w:space="0" w:color="auto"/>
      </w:divBdr>
    </w:div>
    <w:div w:id="740785914">
      <w:bodyDiv w:val="1"/>
      <w:marLeft w:val="0"/>
      <w:marRight w:val="0"/>
      <w:marTop w:val="0"/>
      <w:marBottom w:val="0"/>
      <w:divBdr>
        <w:top w:val="none" w:sz="0" w:space="0" w:color="auto"/>
        <w:left w:val="none" w:sz="0" w:space="0" w:color="auto"/>
        <w:bottom w:val="none" w:sz="0" w:space="0" w:color="auto"/>
        <w:right w:val="none" w:sz="0" w:space="0" w:color="auto"/>
      </w:divBdr>
    </w:div>
    <w:div w:id="749615534">
      <w:bodyDiv w:val="1"/>
      <w:marLeft w:val="0"/>
      <w:marRight w:val="0"/>
      <w:marTop w:val="0"/>
      <w:marBottom w:val="0"/>
      <w:divBdr>
        <w:top w:val="none" w:sz="0" w:space="0" w:color="auto"/>
        <w:left w:val="none" w:sz="0" w:space="0" w:color="auto"/>
        <w:bottom w:val="none" w:sz="0" w:space="0" w:color="auto"/>
        <w:right w:val="none" w:sz="0" w:space="0" w:color="auto"/>
      </w:divBdr>
    </w:div>
    <w:div w:id="751853058">
      <w:bodyDiv w:val="1"/>
      <w:marLeft w:val="0"/>
      <w:marRight w:val="0"/>
      <w:marTop w:val="0"/>
      <w:marBottom w:val="0"/>
      <w:divBdr>
        <w:top w:val="none" w:sz="0" w:space="0" w:color="auto"/>
        <w:left w:val="none" w:sz="0" w:space="0" w:color="auto"/>
        <w:bottom w:val="none" w:sz="0" w:space="0" w:color="auto"/>
        <w:right w:val="none" w:sz="0" w:space="0" w:color="auto"/>
      </w:divBdr>
    </w:div>
    <w:div w:id="751974549">
      <w:bodyDiv w:val="1"/>
      <w:marLeft w:val="0"/>
      <w:marRight w:val="0"/>
      <w:marTop w:val="0"/>
      <w:marBottom w:val="0"/>
      <w:divBdr>
        <w:top w:val="none" w:sz="0" w:space="0" w:color="auto"/>
        <w:left w:val="none" w:sz="0" w:space="0" w:color="auto"/>
        <w:bottom w:val="none" w:sz="0" w:space="0" w:color="auto"/>
        <w:right w:val="none" w:sz="0" w:space="0" w:color="auto"/>
      </w:divBdr>
    </w:div>
    <w:div w:id="755781731">
      <w:bodyDiv w:val="1"/>
      <w:marLeft w:val="0"/>
      <w:marRight w:val="0"/>
      <w:marTop w:val="0"/>
      <w:marBottom w:val="0"/>
      <w:divBdr>
        <w:top w:val="none" w:sz="0" w:space="0" w:color="auto"/>
        <w:left w:val="none" w:sz="0" w:space="0" w:color="auto"/>
        <w:bottom w:val="none" w:sz="0" w:space="0" w:color="auto"/>
        <w:right w:val="none" w:sz="0" w:space="0" w:color="auto"/>
      </w:divBdr>
    </w:div>
    <w:div w:id="756099883">
      <w:bodyDiv w:val="1"/>
      <w:marLeft w:val="0"/>
      <w:marRight w:val="0"/>
      <w:marTop w:val="0"/>
      <w:marBottom w:val="0"/>
      <w:divBdr>
        <w:top w:val="none" w:sz="0" w:space="0" w:color="auto"/>
        <w:left w:val="none" w:sz="0" w:space="0" w:color="auto"/>
        <w:bottom w:val="none" w:sz="0" w:space="0" w:color="auto"/>
        <w:right w:val="none" w:sz="0" w:space="0" w:color="auto"/>
      </w:divBdr>
    </w:div>
    <w:div w:id="757991501">
      <w:bodyDiv w:val="1"/>
      <w:marLeft w:val="0"/>
      <w:marRight w:val="0"/>
      <w:marTop w:val="0"/>
      <w:marBottom w:val="0"/>
      <w:divBdr>
        <w:top w:val="none" w:sz="0" w:space="0" w:color="auto"/>
        <w:left w:val="none" w:sz="0" w:space="0" w:color="auto"/>
        <w:bottom w:val="none" w:sz="0" w:space="0" w:color="auto"/>
        <w:right w:val="none" w:sz="0" w:space="0" w:color="auto"/>
      </w:divBdr>
    </w:div>
    <w:div w:id="758984337">
      <w:bodyDiv w:val="1"/>
      <w:marLeft w:val="0"/>
      <w:marRight w:val="0"/>
      <w:marTop w:val="0"/>
      <w:marBottom w:val="0"/>
      <w:divBdr>
        <w:top w:val="none" w:sz="0" w:space="0" w:color="auto"/>
        <w:left w:val="none" w:sz="0" w:space="0" w:color="auto"/>
        <w:bottom w:val="none" w:sz="0" w:space="0" w:color="auto"/>
        <w:right w:val="none" w:sz="0" w:space="0" w:color="auto"/>
      </w:divBdr>
    </w:div>
    <w:div w:id="761876367">
      <w:bodyDiv w:val="1"/>
      <w:marLeft w:val="0"/>
      <w:marRight w:val="0"/>
      <w:marTop w:val="0"/>
      <w:marBottom w:val="0"/>
      <w:divBdr>
        <w:top w:val="none" w:sz="0" w:space="0" w:color="auto"/>
        <w:left w:val="none" w:sz="0" w:space="0" w:color="auto"/>
        <w:bottom w:val="none" w:sz="0" w:space="0" w:color="auto"/>
        <w:right w:val="none" w:sz="0" w:space="0" w:color="auto"/>
      </w:divBdr>
    </w:div>
    <w:div w:id="764106666">
      <w:bodyDiv w:val="1"/>
      <w:marLeft w:val="0"/>
      <w:marRight w:val="0"/>
      <w:marTop w:val="0"/>
      <w:marBottom w:val="0"/>
      <w:divBdr>
        <w:top w:val="none" w:sz="0" w:space="0" w:color="auto"/>
        <w:left w:val="none" w:sz="0" w:space="0" w:color="auto"/>
        <w:bottom w:val="none" w:sz="0" w:space="0" w:color="auto"/>
        <w:right w:val="none" w:sz="0" w:space="0" w:color="auto"/>
      </w:divBdr>
    </w:div>
    <w:div w:id="765537782">
      <w:bodyDiv w:val="1"/>
      <w:marLeft w:val="0"/>
      <w:marRight w:val="0"/>
      <w:marTop w:val="0"/>
      <w:marBottom w:val="0"/>
      <w:divBdr>
        <w:top w:val="none" w:sz="0" w:space="0" w:color="auto"/>
        <w:left w:val="none" w:sz="0" w:space="0" w:color="auto"/>
        <w:bottom w:val="none" w:sz="0" w:space="0" w:color="auto"/>
        <w:right w:val="none" w:sz="0" w:space="0" w:color="auto"/>
      </w:divBdr>
    </w:div>
    <w:div w:id="767233091">
      <w:bodyDiv w:val="1"/>
      <w:marLeft w:val="0"/>
      <w:marRight w:val="0"/>
      <w:marTop w:val="0"/>
      <w:marBottom w:val="0"/>
      <w:divBdr>
        <w:top w:val="none" w:sz="0" w:space="0" w:color="auto"/>
        <w:left w:val="none" w:sz="0" w:space="0" w:color="auto"/>
        <w:bottom w:val="none" w:sz="0" w:space="0" w:color="auto"/>
        <w:right w:val="none" w:sz="0" w:space="0" w:color="auto"/>
      </w:divBdr>
    </w:div>
    <w:div w:id="768694603">
      <w:bodyDiv w:val="1"/>
      <w:marLeft w:val="0"/>
      <w:marRight w:val="0"/>
      <w:marTop w:val="0"/>
      <w:marBottom w:val="0"/>
      <w:divBdr>
        <w:top w:val="none" w:sz="0" w:space="0" w:color="auto"/>
        <w:left w:val="none" w:sz="0" w:space="0" w:color="auto"/>
        <w:bottom w:val="none" w:sz="0" w:space="0" w:color="auto"/>
        <w:right w:val="none" w:sz="0" w:space="0" w:color="auto"/>
      </w:divBdr>
    </w:div>
    <w:div w:id="773860347">
      <w:bodyDiv w:val="1"/>
      <w:marLeft w:val="0"/>
      <w:marRight w:val="0"/>
      <w:marTop w:val="0"/>
      <w:marBottom w:val="0"/>
      <w:divBdr>
        <w:top w:val="none" w:sz="0" w:space="0" w:color="auto"/>
        <w:left w:val="none" w:sz="0" w:space="0" w:color="auto"/>
        <w:bottom w:val="none" w:sz="0" w:space="0" w:color="auto"/>
        <w:right w:val="none" w:sz="0" w:space="0" w:color="auto"/>
      </w:divBdr>
    </w:div>
    <w:div w:id="780102945">
      <w:bodyDiv w:val="1"/>
      <w:marLeft w:val="0"/>
      <w:marRight w:val="0"/>
      <w:marTop w:val="0"/>
      <w:marBottom w:val="0"/>
      <w:divBdr>
        <w:top w:val="none" w:sz="0" w:space="0" w:color="auto"/>
        <w:left w:val="none" w:sz="0" w:space="0" w:color="auto"/>
        <w:bottom w:val="none" w:sz="0" w:space="0" w:color="auto"/>
        <w:right w:val="none" w:sz="0" w:space="0" w:color="auto"/>
      </w:divBdr>
    </w:div>
    <w:div w:id="786776014">
      <w:bodyDiv w:val="1"/>
      <w:marLeft w:val="0"/>
      <w:marRight w:val="0"/>
      <w:marTop w:val="0"/>
      <w:marBottom w:val="0"/>
      <w:divBdr>
        <w:top w:val="none" w:sz="0" w:space="0" w:color="auto"/>
        <w:left w:val="none" w:sz="0" w:space="0" w:color="auto"/>
        <w:bottom w:val="none" w:sz="0" w:space="0" w:color="auto"/>
        <w:right w:val="none" w:sz="0" w:space="0" w:color="auto"/>
      </w:divBdr>
    </w:div>
    <w:div w:id="788014495">
      <w:bodyDiv w:val="1"/>
      <w:marLeft w:val="0"/>
      <w:marRight w:val="0"/>
      <w:marTop w:val="0"/>
      <w:marBottom w:val="0"/>
      <w:divBdr>
        <w:top w:val="none" w:sz="0" w:space="0" w:color="auto"/>
        <w:left w:val="none" w:sz="0" w:space="0" w:color="auto"/>
        <w:bottom w:val="none" w:sz="0" w:space="0" w:color="auto"/>
        <w:right w:val="none" w:sz="0" w:space="0" w:color="auto"/>
      </w:divBdr>
    </w:div>
    <w:div w:id="798036089">
      <w:bodyDiv w:val="1"/>
      <w:marLeft w:val="0"/>
      <w:marRight w:val="0"/>
      <w:marTop w:val="0"/>
      <w:marBottom w:val="0"/>
      <w:divBdr>
        <w:top w:val="none" w:sz="0" w:space="0" w:color="auto"/>
        <w:left w:val="none" w:sz="0" w:space="0" w:color="auto"/>
        <w:bottom w:val="none" w:sz="0" w:space="0" w:color="auto"/>
        <w:right w:val="none" w:sz="0" w:space="0" w:color="auto"/>
      </w:divBdr>
    </w:div>
    <w:div w:id="799499486">
      <w:bodyDiv w:val="1"/>
      <w:marLeft w:val="0"/>
      <w:marRight w:val="0"/>
      <w:marTop w:val="0"/>
      <w:marBottom w:val="0"/>
      <w:divBdr>
        <w:top w:val="none" w:sz="0" w:space="0" w:color="auto"/>
        <w:left w:val="none" w:sz="0" w:space="0" w:color="auto"/>
        <w:bottom w:val="none" w:sz="0" w:space="0" w:color="auto"/>
        <w:right w:val="none" w:sz="0" w:space="0" w:color="auto"/>
      </w:divBdr>
    </w:div>
    <w:div w:id="802187498">
      <w:bodyDiv w:val="1"/>
      <w:marLeft w:val="0"/>
      <w:marRight w:val="0"/>
      <w:marTop w:val="0"/>
      <w:marBottom w:val="0"/>
      <w:divBdr>
        <w:top w:val="none" w:sz="0" w:space="0" w:color="auto"/>
        <w:left w:val="none" w:sz="0" w:space="0" w:color="auto"/>
        <w:bottom w:val="none" w:sz="0" w:space="0" w:color="auto"/>
        <w:right w:val="none" w:sz="0" w:space="0" w:color="auto"/>
      </w:divBdr>
    </w:div>
    <w:div w:id="804741933">
      <w:bodyDiv w:val="1"/>
      <w:marLeft w:val="0"/>
      <w:marRight w:val="0"/>
      <w:marTop w:val="0"/>
      <w:marBottom w:val="0"/>
      <w:divBdr>
        <w:top w:val="none" w:sz="0" w:space="0" w:color="auto"/>
        <w:left w:val="none" w:sz="0" w:space="0" w:color="auto"/>
        <w:bottom w:val="none" w:sz="0" w:space="0" w:color="auto"/>
        <w:right w:val="none" w:sz="0" w:space="0" w:color="auto"/>
      </w:divBdr>
    </w:div>
    <w:div w:id="806702826">
      <w:bodyDiv w:val="1"/>
      <w:marLeft w:val="0"/>
      <w:marRight w:val="0"/>
      <w:marTop w:val="0"/>
      <w:marBottom w:val="0"/>
      <w:divBdr>
        <w:top w:val="none" w:sz="0" w:space="0" w:color="auto"/>
        <w:left w:val="none" w:sz="0" w:space="0" w:color="auto"/>
        <w:bottom w:val="none" w:sz="0" w:space="0" w:color="auto"/>
        <w:right w:val="none" w:sz="0" w:space="0" w:color="auto"/>
      </w:divBdr>
    </w:div>
    <w:div w:id="809445123">
      <w:bodyDiv w:val="1"/>
      <w:marLeft w:val="0"/>
      <w:marRight w:val="0"/>
      <w:marTop w:val="0"/>
      <w:marBottom w:val="0"/>
      <w:divBdr>
        <w:top w:val="none" w:sz="0" w:space="0" w:color="auto"/>
        <w:left w:val="none" w:sz="0" w:space="0" w:color="auto"/>
        <w:bottom w:val="none" w:sz="0" w:space="0" w:color="auto"/>
        <w:right w:val="none" w:sz="0" w:space="0" w:color="auto"/>
      </w:divBdr>
    </w:div>
    <w:div w:id="816918284">
      <w:bodyDiv w:val="1"/>
      <w:marLeft w:val="0"/>
      <w:marRight w:val="0"/>
      <w:marTop w:val="0"/>
      <w:marBottom w:val="0"/>
      <w:divBdr>
        <w:top w:val="none" w:sz="0" w:space="0" w:color="auto"/>
        <w:left w:val="none" w:sz="0" w:space="0" w:color="auto"/>
        <w:bottom w:val="none" w:sz="0" w:space="0" w:color="auto"/>
        <w:right w:val="none" w:sz="0" w:space="0" w:color="auto"/>
      </w:divBdr>
    </w:div>
    <w:div w:id="818232205">
      <w:bodyDiv w:val="1"/>
      <w:marLeft w:val="0"/>
      <w:marRight w:val="0"/>
      <w:marTop w:val="0"/>
      <w:marBottom w:val="0"/>
      <w:divBdr>
        <w:top w:val="none" w:sz="0" w:space="0" w:color="auto"/>
        <w:left w:val="none" w:sz="0" w:space="0" w:color="auto"/>
        <w:bottom w:val="none" w:sz="0" w:space="0" w:color="auto"/>
        <w:right w:val="none" w:sz="0" w:space="0" w:color="auto"/>
      </w:divBdr>
    </w:div>
    <w:div w:id="827983458">
      <w:bodyDiv w:val="1"/>
      <w:marLeft w:val="0"/>
      <w:marRight w:val="0"/>
      <w:marTop w:val="0"/>
      <w:marBottom w:val="0"/>
      <w:divBdr>
        <w:top w:val="none" w:sz="0" w:space="0" w:color="auto"/>
        <w:left w:val="none" w:sz="0" w:space="0" w:color="auto"/>
        <w:bottom w:val="none" w:sz="0" w:space="0" w:color="auto"/>
        <w:right w:val="none" w:sz="0" w:space="0" w:color="auto"/>
      </w:divBdr>
    </w:div>
    <w:div w:id="836306034">
      <w:bodyDiv w:val="1"/>
      <w:marLeft w:val="0"/>
      <w:marRight w:val="0"/>
      <w:marTop w:val="0"/>
      <w:marBottom w:val="0"/>
      <w:divBdr>
        <w:top w:val="none" w:sz="0" w:space="0" w:color="auto"/>
        <w:left w:val="none" w:sz="0" w:space="0" w:color="auto"/>
        <w:bottom w:val="none" w:sz="0" w:space="0" w:color="auto"/>
        <w:right w:val="none" w:sz="0" w:space="0" w:color="auto"/>
      </w:divBdr>
    </w:div>
    <w:div w:id="840125161">
      <w:bodyDiv w:val="1"/>
      <w:marLeft w:val="0"/>
      <w:marRight w:val="0"/>
      <w:marTop w:val="0"/>
      <w:marBottom w:val="0"/>
      <w:divBdr>
        <w:top w:val="none" w:sz="0" w:space="0" w:color="auto"/>
        <w:left w:val="none" w:sz="0" w:space="0" w:color="auto"/>
        <w:bottom w:val="none" w:sz="0" w:space="0" w:color="auto"/>
        <w:right w:val="none" w:sz="0" w:space="0" w:color="auto"/>
      </w:divBdr>
    </w:div>
    <w:div w:id="855311072">
      <w:bodyDiv w:val="1"/>
      <w:marLeft w:val="0"/>
      <w:marRight w:val="0"/>
      <w:marTop w:val="0"/>
      <w:marBottom w:val="0"/>
      <w:divBdr>
        <w:top w:val="none" w:sz="0" w:space="0" w:color="auto"/>
        <w:left w:val="none" w:sz="0" w:space="0" w:color="auto"/>
        <w:bottom w:val="none" w:sz="0" w:space="0" w:color="auto"/>
        <w:right w:val="none" w:sz="0" w:space="0" w:color="auto"/>
      </w:divBdr>
    </w:div>
    <w:div w:id="859316042">
      <w:bodyDiv w:val="1"/>
      <w:marLeft w:val="0"/>
      <w:marRight w:val="0"/>
      <w:marTop w:val="0"/>
      <w:marBottom w:val="0"/>
      <w:divBdr>
        <w:top w:val="none" w:sz="0" w:space="0" w:color="auto"/>
        <w:left w:val="none" w:sz="0" w:space="0" w:color="auto"/>
        <w:bottom w:val="none" w:sz="0" w:space="0" w:color="auto"/>
        <w:right w:val="none" w:sz="0" w:space="0" w:color="auto"/>
      </w:divBdr>
    </w:div>
    <w:div w:id="862939483">
      <w:bodyDiv w:val="1"/>
      <w:marLeft w:val="0"/>
      <w:marRight w:val="0"/>
      <w:marTop w:val="0"/>
      <w:marBottom w:val="0"/>
      <w:divBdr>
        <w:top w:val="none" w:sz="0" w:space="0" w:color="auto"/>
        <w:left w:val="none" w:sz="0" w:space="0" w:color="auto"/>
        <w:bottom w:val="none" w:sz="0" w:space="0" w:color="auto"/>
        <w:right w:val="none" w:sz="0" w:space="0" w:color="auto"/>
      </w:divBdr>
    </w:div>
    <w:div w:id="864052597">
      <w:bodyDiv w:val="1"/>
      <w:marLeft w:val="0"/>
      <w:marRight w:val="0"/>
      <w:marTop w:val="0"/>
      <w:marBottom w:val="0"/>
      <w:divBdr>
        <w:top w:val="none" w:sz="0" w:space="0" w:color="auto"/>
        <w:left w:val="none" w:sz="0" w:space="0" w:color="auto"/>
        <w:bottom w:val="none" w:sz="0" w:space="0" w:color="auto"/>
        <w:right w:val="none" w:sz="0" w:space="0" w:color="auto"/>
      </w:divBdr>
    </w:div>
    <w:div w:id="868756573">
      <w:bodyDiv w:val="1"/>
      <w:marLeft w:val="0"/>
      <w:marRight w:val="0"/>
      <w:marTop w:val="0"/>
      <w:marBottom w:val="0"/>
      <w:divBdr>
        <w:top w:val="none" w:sz="0" w:space="0" w:color="auto"/>
        <w:left w:val="none" w:sz="0" w:space="0" w:color="auto"/>
        <w:bottom w:val="none" w:sz="0" w:space="0" w:color="auto"/>
        <w:right w:val="none" w:sz="0" w:space="0" w:color="auto"/>
      </w:divBdr>
    </w:div>
    <w:div w:id="875384510">
      <w:bodyDiv w:val="1"/>
      <w:marLeft w:val="0"/>
      <w:marRight w:val="0"/>
      <w:marTop w:val="0"/>
      <w:marBottom w:val="0"/>
      <w:divBdr>
        <w:top w:val="none" w:sz="0" w:space="0" w:color="auto"/>
        <w:left w:val="none" w:sz="0" w:space="0" w:color="auto"/>
        <w:bottom w:val="none" w:sz="0" w:space="0" w:color="auto"/>
        <w:right w:val="none" w:sz="0" w:space="0" w:color="auto"/>
      </w:divBdr>
    </w:div>
    <w:div w:id="877473544">
      <w:bodyDiv w:val="1"/>
      <w:marLeft w:val="0"/>
      <w:marRight w:val="0"/>
      <w:marTop w:val="0"/>
      <w:marBottom w:val="0"/>
      <w:divBdr>
        <w:top w:val="none" w:sz="0" w:space="0" w:color="auto"/>
        <w:left w:val="none" w:sz="0" w:space="0" w:color="auto"/>
        <w:bottom w:val="none" w:sz="0" w:space="0" w:color="auto"/>
        <w:right w:val="none" w:sz="0" w:space="0" w:color="auto"/>
      </w:divBdr>
    </w:div>
    <w:div w:id="878056250">
      <w:bodyDiv w:val="1"/>
      <w:marLeft w:val="0"/>
      <w:marRight w:val="0"/>
      <w:marTop w:val="0"/>
      <w:marBottom w:val="0"/>
      <w:divBdr>
        <w:top w:val="none" w:sz="0" w:space="0" w:color="auto"/>
        <w:left w:val="none" w:sz="0" w:space="0" w:color="auto"/>
        <w:bottom w:val="none" w:sz="0" w:space="0" w:color="auto"/>
        <w:right w:val="none" w:sz="0" w:space="0" w:color="auto"/>
      </w:divBdr>
    </w:div>
    <w:div w:id="878324217">
      <w:bodyDiv w:val="1"/>
      <w:marLeft w:val="0"/>
      <w:marRight w:val="0"/>
      <w:marTop w:val="0"/>
      <w:marBottom w:val="0"/>
      <w:divBdr>
        <w:top w:val="none" w:sz="0" w:space="0" w:color="auto"/>
        <w:left w:val="none" w:sz="0" w:space="0" w:color="auto"/>
        <w:bottom w:val="none" w:sz="0" w:space="0" w:color="auto"/>
        <w:right w:val="none" w:sz="0" w:space="0" w:color="auto"/>
      </w:divBdr>
    </w:div>
    <w:div w:id="888301000">
      <w:bodyDiv w:val="1"/>
      <w:marLeft w:val="0"/>
      <w:marRight w:val="0"/>
      <w:marTop w:val="0"/>
      <w:marBottom w:val="0"/>
      <w:divBdr>
        <w:top w:val="none" w:sz="0" w:space="0" w:color="auto"/>
        <w:left w:val="none" w:sz="0" w:space="0" w:color="auto"/>
        <w:bottom w:val="none" w:sz="0" w:space="0" w:color="auto"/>
        <w:right w:val="none" w:sz="0" w:space="0" w:color="auto"/>
      </w:divBdr>
    </w:div>
    <w:div w:id="890383959">
      <w:bodyDiv w:val="1"/>
      <w:marLeft w:val="0"/>
      <w:marRight w:val="0"/>
      <w:marTop w:val="0"/>
      <w:marBottom w:val="0"/>
      <w:divBdr>
        <w:top w:val="none" w:sz="0" w:space="0" w:color="auto"/>
        <w:left w:val="none" w:sz="0" w:space="0" w:color="auto"/>
        <w:bottom w:val="none" w:sz="0" w:space="0" w:color="auto"/>
        <w:right w:val="none" w:sz="0" w:space="0" w:color="auto"/>
      </w:divBdr>
    </w:div>
    <w:div w:id="894240717">
      <w:bodyDiv w:val="1"/>
      <w:marLeft w:val="0"/>
      <w:marRight w:val="0"/>
      <w:marTop w:val="0"/>
      <w:marBottom w:val="0"/>
      <w:divBdr>
        <w:top w:val="none" w:sz="0" w:space="0" w:color="auto"/>
        <w:left w:val="none" w:sz="0" w:space="0" w:color="auto"/>
        <w:bottom w:val="none" w:sz="0" w:space="0" w:color="auto"/>
        <w:right w:val="none" w:sz="0" w:space="0" w:color="auto"/>
      </w:divBdr>
    </w:div>
    <w:div w:id="894706923">
      <w:bodyDiv w:val="1"/>
      <w:marLeft w:val="0"/>
      <w:marRight w:val="0"/>
      <w:marTop w:val="0"/>
      <w:marBottom w:val="0"/>
      <w:divBdr>
        <w:top w:val="none" w:sz="0" w:space="0" w:color="auto"/>
        <w:left w:val="none" w:sz="0" w:space="0" w:color="auto"/>
        <w:bottom w:val="none" w:sz="0" w:space="0" w:color="auto"/>
        <w:right w:val="none" w:sz="0" w:space="0" w:color="auto"/>
      </w:divBdr>
    </w:div>
    <w:div w:id="896237019">
      <w:bodyDiv w:val="1"/>
      <w:marLeft w:val="0"/>
      <w:marRight w:val="0"/>
      <w:marTop w:val="0"/>
      <w:marBottom w:val="0"/>
      <w:divBdr>
        <w:top w:val="none" w:sz="0" w:space="0" w:color="auto"/>
        <w:left w:val="none" w:sz="0" w:space="0" w:color="auto"/>
        <w:bottom w:val="none" w:sz="0" w:space="0" w:color="auto"/>
        <w:right w:val="none" w:sz="0" w:space="0" w:color="auto"/>
      </w:divBdr>
    </w:div>
    <w:div w:id="897783971">
      <w:bodyDiv w:val="1"/>
      <w:marLeft w:val="0"/>
      <w:marRight w:val="0"/>
      <w:marTop w:val="0"/>
      <w:marBottom w:val="0"/>
      <w:divBdr>
        <w:top w:val="none" w:sz="0" w:space="0" w:color="auto"/>
        <w:left w:val="none" w:sz="0" w:space="0" w:color="auto"/>
        <w:bottom w:val="none" w:sz="0" w:space="0" w:color="auto"/>
        <w:right w:val="none" w:sz="0" w:space="0" w:color="auto"/>
      </w:divBdr>
    </w:div>
    <w:div w:id="902720728">
      <w:bodyDiv w:val="1"/>
      <w:marLeft w:val="0"/>
      <w:marRight w:val="0"/>
      <w:marTop w:val="0"/>
      <w:marBottom w:val="0"/>
      <w:divBdr>
        <w:top w:val="none" w:sz="0" w:space="0" w:color="auto"/>
        <w:left w:val="none" w:sz="0" w:space="0" w:color="auto"/>
        <w:bottom w:val="none" w:sz="0" w:space="0" w:color="auto"/>
        <w:right w:val="none" w:sz="0" w:space="0" w:color="auto"/>
      </w:divBdr>
    </w:div>
    <w:div w:id="916328412">
      <w:bodyDiv w:val="1"/>
      <w:marLeft w:val="0"/>
      <w:marRight w:val="0"/>
      <w:marTop w:val="0"/>
      <w:marBottom w:val="0"/>
      <w:divBdr>
        <w:top w:val="none" w:sz="0" w:space="0" w:color="auto"/>
        <w:left w:val="none" w:sz="0" w:space="0" w:color="auto"/>
        <w:bottom w:val="none" w:sz="0" w:space="0" w:color="auto"/>
        <w:right w:val="none" w:sz="0" w:space="0" w:color="auto"/>
      </w:divBdr>
    </w:div>
    <w:div w:id="929050064">
      <w:bodyDiv w:val="1"/>
      <w:marLeft w:val="0"/>
      <w:marRight w:val="0"/>
      <w:marTop w:val="0"/>
      <w:marBottom w:val="0"/>
      <w:divBdr>
        <w:top w:val="none" w:sz="0" w:space="0" w:color="auto"/>
        <w:left w:val="none" w:sz="0" w:space="0" w:color="auto"/>
        <w:bottom w:val="none" w:sz="0" w:space="0" w:color="auto"/>
        <w:right w:val="none" w:sz="0" w:space="0" w:color="auto"/>
      </w:divBdr>
    </w:div>
    <w:div w:id="933973283">
      <w:bodyDiv w:val="1"/>
      <w:marLeft w:val="0"/>
      <w:marRight w:val="0"/>
      <w:marTop w:val="0"/>
      <w:marBottom w:val="0"/>
      <w:divBdr>
        <w:top w:val="none" w:sz="0" w:space="0" w:color="auto"/>
        <w:left w:val="none" w:sz="0" w:space="0" w:color="auto"/>
        <w:bottom w:val="none" w:sz="0" w:space="0" w:color="auto"/>
        <w:right w:val="none" w:sz="0" w:space="0" w:color="auto"/>
      </w:divBdr>
    </w:div>
    <w:div w:id="934362680">
      <w:bodyDiv w:val="1"/>
      <w:marLeft w:val="0"/>
      <w:marRight w:val="0"/>
      <w:marTop w:val="0"/>
      <w:marBottom w:val="0"/>
      <w:divBdr>
        <w:top w:val="none" w:sz="0" w:space="0" w:color="auto"/>
        <w:left w:val="none" w:sz="0" w:space="0" w:color="auto"/>
        <w:bottom w:val="none" w:sz="0" w:space="0" w:color="auto"/>
        <w:right w:val="none" w:sz="0" w:space="0" w:color="auto"/>
      </w:divBdr>
    </w:div>
    <w:div w:id="934702597">
      <w:bodyDiv w:val="1"/>
      <w:marLeft w:val="0"/>
      <w:marRight w:val="0"/>
      <w:marTop w:val="0"/>
      <w:marBottom w:val="0"/>
      <w:divBdr>
        <w:top w:val="none" w:sz="0" w:space="0" w:color="auto"/>
        <w:left w:val="none" w:sz="0" w:space="0" w:color="auto"/>
        <w:bottom w:val="none" w:sz="0" w:space="0" w:color="auto"/>
        <w:right w:val="none" w:sz="0" w:space="0" w:color="auto"/>
      </w:divBdr>
    </w:div>
    <w:div w:id="937326327">
      <w:bodyDiv w:val="1"/>
      <w:marLeft w:val="0"/>
      <w:marRight w:val="0"/>
      <w:marTop w:val="0"/>
      <w:marBottom w:val="0"/>
      <w:divBdr>
        <w:top w:val="none" w:sz="0" w:space="0" w:color="auto"/>
        <w:left w:val="none" w:sz="0" w:space="0" w:color="auto"/>
        <w:bottom w:val="none" w:sz="0" w:space="0" w:color="auto"/>
        <w:right w:val="none" w:sz="0" w:space="0" w:color="auto"/>
      </w:divBdr>
    </w:div>
    <w:div w:id="940986405">
      <w:bodyDiv w:val="1"/>
      <w:marLeft w:val="0"/>
      <w:marRight w:val="0"/>
      <w:marTop w:val="0"/>
      <w:marBottom w:val="0"/>
      <w:divBdr>
        <w:top w:val="none" w:sz="0" w:space="0" w:color="auto"/>
        <w:left w:val="none" w:sz="0" w:space="0" w:color="auto"/>
        <w:bottom w:val="none" w:sz="0" w:space="0" w:color="auto"/>
        <w:right w:val="none" w:sz="0" w:space="0" w:color="auto"/>
      </w:divBdr>
    </w:div>
    <w:div w:id="944388342">
      <w:bodyDiv w:val="1"/>
      <w:marLeft w:val="0"/>
      <w:marRight w:val="0"/>
      <w:marTop w:val="0"/>
      <w:marBottom w:val="0"/>
      <w:divBdr>
        <w:top w:val="none" w:sz="0" w:space="0" w:color="auto"/>
        <w:left w:val="none" w:sz="0" w:space="0" w:color="auto"/>
        <w:bottom w:val="none" w:sz="0" w:space="0" w:color="auto"/>
        <w:right w:val="none" w:sz="0" w:space="0" w:color="auto"/>
      </w:divBdr>
    </w:div>
    <w:div w:id="949626091">
      <w:bodyDiv w:val="1"/>
      <w:marLeft w:val="0"/>
      <w:marRight w:val="0"/>
      <w:marTop w:val="0"/>
      <w:marBottom w:val="0"/>
      <w:divBdr>
        <w:top w:val="none" w:sz="0" w:space="0" w:color="auto"/>
        <w:left w:val="none" w:sz="0" w:space="0" w:color="auto"/>
        <w:bottom w:val="none" w:sz="0" w:space="0" w:color="auto"/>
        <w:right w:val="none" w:sz="0" w:space="0" w:color="auto"/>
      </w:divBdr>
    </w:div>
    <w:div w:id="952590509">
      <w:bodyDiv w:val="1"/>
      <w:marLeft w:val="0"/>
      <w:marRight w:val="0"/>
      <w:marTop w:val="0"/>
      <w:marBottom w:val="0"/>
      <w:divBdr>
        <w:top w:val="none" w:sz="0" w:space="0" w:color="auto"/>
        <w:left w:val="none" w:sz="0" w:space="0" w:color="auto"/>
        <w:bottom w:val="none" w:sz="0" w:space="0" w:color="auto"/>
        <w:right w:val="none" w:sz="0" w:space="0" w:color="auto"/>
      </w:divBdr>
    </w:div>
    <w:div w:id="952789684">
      <w:bodyDiv w:val="1"/>
      <w:marLeft w:val="0"/>
      <w:marRight w:val="0"/>
      <w:marTop w:val="0"/>
      <w:marBottom w:val="0"/>
      <w:divBdr>
        <w:top w:val="none" w:sz="0" w:space="0" w:color="auto"/>
        <w:left w:val="none" w:sz="0" w:space="0" w:color="auto"/>
        <w:bottom w:val="none" w:sz="0" w:space="0" w:color="auto"/>
        <w:right w:val="none" w:sz="0" w:space="0" w:color="auto"/>
      </w:divBdr>
    </w:div>
    <w:div w:id="953442227">
      <w:bodyDiv w:val="1"/>
      <w:marLeft w:val="0"/>
      <w:marRight w:val="0"/>
      <w:marTop w:val="0"/>
      <w:marBottom w:val="0"/>
      <w:divBdr>
        <w:top w:val="none" w:sz="0" w:space="0" w:color="auto"/>
        <w:left w:val="none" w:sz="0" w:space="0" w:color="auto"/>
        <w:bottom w:val="none" w:sz="0" w:space="0" w:color="auto"/>
        <w:right w:val="none" w:sz="0" w:space="0" w:color="auto"/>
      </w:divBdr>
    </w:div>
    <w:div w:id="958032846">
      <w:bodyDiv w:val="1"/>
      <w:marLeft w:val="0"/>
      <w:marRight w:val="0"/>
      <w:marTop w:val="0"/>
      <w:marBottom w:val="0"/>
      <w:divBdr>
        <w:top w:val="none" w:sz="0" w:space="0" w:color="auto"/>
        <w:left w:val="none" w:sz="0" w:space="0" w:color="auto"/>
        <w:bottom w:val="none" w:sz="0" w:space="0" w:color="auto"/>
        <w:right w:val="none" w:sz="0" w:space="0" w:color="auto"/>
      </w:divBdr>
    </w:div>
    <w:div w:id="958413741">
      <w:bodyDiv w:val="1"/>
      <w:marLeft w:val="0"/>
      <w:marRight w:val="0"/>
      <w:marTop w:val="0"/>
      <w:marBottom w:val="0"/>
      <w:divBdr>
        <w:top w:val="none" w:sz="0" w:space="0" w:color="auto"/>
        <w:left w:val="none" w:sz="0" w:space="0" w:color="auto"/>
        <w:bottom w:val="none" w:sz="0" w:space="0" w:color="auto"/>
        <w:right w:val="none" w:sz="0" w:space="0" w:color="auto"/>
      </w:divBdr>
    </w:div>
    <w:div w:id="959995121">
      <w:bodyDiv w:val="1"/>
      <w:marLeft w:val="0"/>
      <w:marRight w:val="0"/>
      <w:marTop w:val="0"/>
      <w:marBottom w:val="0"/>
      <w:divBdr>
        <w:top w:val="none" w:sz="0" w:space="0" w:color="auto"/>
        <w:left w:val="none" w:sz="0" w:space="0" w:color="auto"/>
        <w:bottom w:val="none" w:sz="0" w:space="0" w:color="auto"/>
        <w:right w:val="none" w:sz="0" w:space="0" w:color="auto"/>
      </w:divBdr>
    </w:div>
    <w:div w:id="960107605">
      <w:bodyDiv w:val="1"/>
      <w:marLeft w:val="0"/>
      <w:marRight w:val="0"/>
      <w:marTop w:val="0"/>
      <w:marBottom w:val="0"/>
      <w:divBdr>
        <w:top w:val="none" w:sz="0" w:space="0" w:color="auto"/>
        <w:left w:val="none" w:sz="0" w:space="0" w:color="auto"/>
        <w:bottom w:val="none" w:sz="0" w:space="0" w:color="auto"/>
        <w:right w:val="none" w:sz="0" w:space="0" w:color="auto"/>
      </w:divBdr>
    </w:div>
    <w:div w:id="960499624">
      <w:bodyDiv w:val="1"/>
      <w:marLeft w:val="0"/>
      <w:marRight w:val="0"/>
      <w:marTop w:val="0"/>
      <w:marBottom w:val="0"/>
      <w:divBdr>
        <w:top w:val="none" w:sz="0" w:space="0" w:color="auto"/>
        <w:left w:val="none" w:sz="0" w:space="0" w:color="auto"/>
        <w:bottom w:val="none" w:sz="0" w:space="0" w:color="auto"/>
        <w:right w:val="none" w:sz="0" w:space="0" w:color="auto"/>
      </w:divBdr>
    </w:div>
    <w:div w:id="964241395">
      <w:bodyDiv w:val="1"/>
      <w:marLeft w:val="0"/>
      <w:marRight w:val="0"/>
      <w:marTop w:val="0"/>
      <w:marBottom w:val="0"/>
      <w:divBdr>
        <w:top w:val="none" w:sz="0" w:space="0" w:color="auto"/>
        <w:left w:val="none" w:sz="0" w:space="0" w:color="auto"/>
        <w:bottom w:val="none" w:sz="0" w:space="0" w:color="auto"/>
        <w:right w:val="none" w:sz="0" w:space="0" w:color="auto"/>
      </w:divBdr>
    </w:div>
    <w:div w:id="969701278">
      <w:bodyDiv w:val="1"/>
      <w:marLeft w:val="0"/>
      <w:marRight w:val="0"/>
      <w:marTop w:val="0"/>
      <w:marBottom w:val="0"/>
      <w:divBdr>
        <w:top w:val="none" w:sz="0" w:space="0" w:color="auto"/>
        <w:left w:val="none" w:sz="0" w:space="0" w:color="auto"/>
        <w:bottom w:val="none" w:sz="0" w:space="0" w:color="auto"/>
        <w:right w:val="none" w:sz="0" w:space="0" w:color="auto"/>
      </w:divBdr>
    </w:div>
    <w:div w:id="970015200">
      <w:bodyDiv w:val="1"/>
      <w:marLeft w:val="0"/>
      <w:marRight w:val="0"/>
      <w:marTop w:val="0"/>
      <w:marBottom w:val="0"/>
      <w:divBdr>
        <w:top w:val="none" w:sz="0" w:space="0" w:color="auto"/>
        <w:left w:val="none" w:sz="0" w:space="0" w:color="auto"/>
        <w:bottom w:val="none" w:sz="0" w:space="0" w:color="auto"/>
        <w:right w:val="none" w:sz="0" w:space="0" w:color="auto"/>
      </w:divBdr>
    </w:div>
    <w:div w:id="970132036">
      <w:bodyDiv w:val="1"/>
      <w:marLeft w:val="0"/>
      <w:marRight w:val="0"/>
      <w:marTop w:val="0"/>
      <w:marBottom w:val="0"/>
      <w:divBdr>
        <w:top w:val="none" w:sz="0" w:space="0" w:color="auto"/>
        <w:left w:val="none" w:sz="0" w:space="0" w:color="auto"/>
        <w:bottom w:val="none" w:sz="0" w:space="0" w:color="auto"/>
        <w:right w:val="none" w:sz="0" w:space="0" w:color="auto"/>
      </w:divBdr>
    </w:div>
    <w:div w:id="970213132">
      <w:bodyDiv w:val="1"/>
      <w:marLeft w:val="0"/>
      <w:marRight w:val="0"/>
      <w:marTop w:val="0"/>
      <w:marBottom w:val="0"/>
      <w:divBdr>
        <w:top w:val="none" w:sz="0" w:space="0" w:color="auto"/>
        <w:left w:val="none" w:sz="0" w:space="0" w:color="auto"/>
        <w:bottom w:val="none" w:sz="0" w:space="0" w:color="auto"/>
        <w:right w:val="none" w:sz="0" w:space="0" w:color="auto"/>
      </w:divBdr>
    </w:div>
    <w:div w:id="971784971">
      <w:bodyDiv w:val="1"/>
      <w:marLeft w:val="0"/>
      <w:marRight w:val="0"/>
      <w:marTop w:val="0"/>
      <w:marBottom w:val="0"/>
      <w:divBdr>
        <w:top w:val="none" w:sz="0" w:space="0" w:color="auto"/>
        <w:left w:val="none" w:sz="0" w:space="0" w:color="auto"/>
        <w:bottom w:val="none" w:sz="0" w:space="0" w:color="auto"/>
        <w:right w:val="none" w:sz="0" w:space="0" w:color="auto"/>
      </w:divBdr>
    </w:div>
    <w:div w:id="973363204">
      <w:bodyDiv w:val="1"/>
      <w:marLeft w:val="0"/>
      <w:marRight w:val="0"/>
      <w:marTop w:val="0"/>
      <w:marBottom w:val="0"/>
      <w:divBdr>
        <w:top w:val="none" w:sz="0" w:space="0" w:color="auto"/>
        <w:left w:val="none" w:sz="0" w:space="0" w:color="auto"/>
        <w:bottom w:val="none" w:sz="0" w:space="0" w:color="auto"/>
        <w:right w:val="none" w:sz="0" w:space="0" w:color="auto"/>
      </w:divBdr>
    </w:div>
    <w:div w:id="993143159">
      <w:bodyDiv w:val="1"/>
      <w:marLeft w:val="0"/>
      <w:marRight w:val="0"/>
      <w:marTop w:val="0"/>
      <w:marBottom w:val="0"/>
      <w:divBdr>
        <w:top w:val="none" w:sz="0" w:space="0" w:color="auto"/>
        <w:left w:val="none" w:sz="0" w:space="0" w:color="auto"/>
        <w:bottom w:val="none" w:sz="0" w:space="0" w:color="auto"/>
        <w:right w:val="none" w:sz="0" w:space="0" w:color="auto"/>
      </w:divBdr>
    </w:div>
    <w:div w:id="994727377">
      <w:bodyDiv w:val="1"/>
      <w:marLeft w:val="0"/>
      <w:marRight w:val="0"/>
      <w:marTop w:val="0"/>
      <w:marBottom w:val="0"/>
      <w:divBdr>
        <w:top w:val="none" w:sz="0" w:space="0" w:color="auto"/>
        <w:left w:val="none" w:sz="0" w:space="0" w:color="auto"/>
        <w:bottom w:val="none" w:sz="0" w:space="0" w:color="auto"/>
        <w:right w:val="none" w:sz="0" w:space="0" w:color="auto"/>
      </w:divBdr>
    </w:div>
    <w:div w:id="1003432444">
      <w:bodyDiv w:val="1"/>
      <w:marLeft w:val="0"/>
      <w:marRight w:val="0"/>
      <w:marTop w:val="0"/>
      <w:marBottom w:val="0"/>
      <w:divBdr>
        <w:top w:val="none" w:sz="0" w:space="0" w:color="auto"/>
        <w:left w:val="none" w:sz="0" w:space="0" w:color="auto"/>
        <w:bottom w:val="none" w:sz="0" w:space="0" w:color="auto"/>
        <w:right w:val="none" w:sz="0" w:space="0" w:color="auto"/>
      </w:divBdr>
    </w:div>
    <w:div w:id="1003781535">
      <w:bodyDiv w:val="1"/>
      <w:marLeft w:val="0"/>
      <w:marRight w:val="0"/>
      <w:marTop w:val="0"/>
      <w:marBottom w:val="0"/>
      <w:divBdr>
        <w:top w:val="none" w:sz="0" w:space="0" w:color="auto"/>
        <w:left w:val="none" w:sz="0" w:space="0" w:color="auto"/>
        <w:bottom w:val="none" w:sz="0" w:space="0" w:color="auto"/>
        <w:right w:val="none" w:sz="0" w:space="0" w:color="auto"/>
      </w:divBdr>
    </w:div>
    <w:div w:id="1005864719">
      <w:bodyDiv w:val="1"/>
      <w:marLeft w:val="0"/>
      <w:marRight w:val="0"/>
      <w:marTop w:val="0"/>
      <w:marBottom w:val="0"/>
      <w:divBdr>
        <w:top w:val="none" w:sz="0" w:space="0" w:color="auto"/>
        <w:left w:val="none" w:sz="0" w:space="0" w:color="auto"/>
        <w:bottom w:val="none" w:sz="0" w:space="0" w:color="auto"/>
        <w:right w:val="none" w:sz="0" w:space="0" w:color="auto"/>
      </w:divBdr>
    </w:div>
    <w:div w:id="1006589166">
      <w:bodyDiv w:val="1"/>
      <w:marLeft w:val="0"/>
      <w:marRight w:val="0"/>
      <w:marTop w:val="0"/>
      <w:marBottom w:val="0"/>
      <w:divBdr>
        <w:top w:val="none" w:sz="0" w:space="0" w:color="auto"/>
        <w:left w:val="none" w:sz="0" w:space="0" w:color="auto"/>
        <w:bottom w:val="none" w:sz="0" w:space="0" w:color="auto"/>
        <w:right w:val="none" w:sz="0" w:space="0" w:color="auto"/>
      </w:divBdr>
    </w:div>
    <w:div w:id="1006858932">
      <w:bodyDiv w:val="1"/>
      <w:marLeft w:val="0"/>
      <w:marRight w:val="0"/>
      <w:marTop w:val="0"/>
      <w:marBottom w:val="0"/>
      <w:divBdr>
        <w:top w:val="none" w:sz="0" w:space="0" w:color="auto"/>
        <w:left w:val="none" w:sz="0" w:space="0" w:color="auto"/>
        <w:bottom w:val="none" w:sz="0" w:space="0" w:color="auto"/>
        <w:right w:val="none" w:sz="0" w:space="0" w:color="auto"/>
      </w:divBdr>
    </w:div>
    <w:div w:id="1012486237">
      <w:bodyDiv w:val="1"/>
      <w:marLeft w:val="0"/>
      <w:marRight w:val="0"/>
      <w:marTop w:val="0"/>
      <w:marBottom w:val="0"/>
      <w:divBdr>
        <w:top w:val="none" w:sz="0" w:space="0" w:color="auto"/>
        <w:left w:val="none" w:sz="0" w:space="0" w:color="auto"/>
        <w:bottom w:val="none" w:sz="0" w:space="0" w:color="auto"/>
        <w:right w:val="none" w:sz="0" w:space="0" w:color="auto"/>
      </w:divBdr>
    </w:div>
    <w:div w:id="1026365940">
      <w:bodyDiv w:val="1"/>
      <w:marLeft w:val="0"/>
      <w:marRight w:val="0"/>
      <w:marTop w:val="0"/>
      <w:marBottom w:val="0"/>
      <w:divBdr>
        <w:top w:val="none" w:sz="0" w:space="0" w:color="auto"/>
        <w:left w:val="none" w:sz="0" w:space="0" w:color="auto"/>
        <w:bottom w:val="none" w:sz="0" w:space="0" w:color="auto"/>
        <w:right w:val="none" w:sz="0" w:space="0" w:color="auto"/>
      </w:divBdr>
    </w:div>
    <w:div w:id="1031565038">
      <w:bodyDiv w:val="1"/>
      <w:marLeft w:val="0"/>
      <w:marRight w:val="0"/>
      <w:marTop w:val="0"/>
      <w:marBottom w:val="0"/>
      <w:divBdr>
        <w:top w:val="none" w:sz="0" w:space="0" w:color="auto"/>
        <w:left w:val="none" w:sz="0" w:space="0" w:color="auto"/>
        <w:bottom w:val="none" w:sz="0" w:space="0" w:color="auto"/>
        <w:right w:val="none" w:sz="0" w:space="0" w:color="auto"/>
      </w:divBdr>
    </w:div>
    <w:div w:id="1032850954">
      <w:bodyDiv w:val="1"/>
      <w:marLeft w:val="0"/>
      <w:marRight w:val="0"/>
      <w:marTop w:val="0"/>
      <w:marBottom w:val="0"/>
      <w:divBdr>
        <w:top w:val="none" w:sz="0" w:space="0" w:color="auto"/>
        <w:left w:val="none" w:sz="0" w:space="0" w:color="auto"/>
        <w:bottom w:val="none" w:sz="0" w:space="0" w:color="auto"/>
        <w:right w:val="none" w:sz="0" w:space="0" w:color="auto"/>
      </w:divBdr>
    </w:div>
    <w:div w:id="1033387536">
      <w:bodyDiv w:val="1"/>
      <w:marLeft w:val="0"/>
      <w:marRight w:val="0"/>
      <w:marTop w:val="0"/>
      <w:marBottom w:val="0"/>
      <w:divBdr>
        <w:top w:val="none" w:sz="0" w:space="0" w:color="auto"/>
        <w:left w:val="none" w:sz="0" w:space="0" w:color="auto"/>
        <w:bottom w:val="none" w:sz="0" w:space="0" w:color="auto"/>
        <w:right w:val="none" w:sz="0" w:space="0" w:color="auto"/>
      </w:divBdr>
    </w:div>
    <w:div w:id="1036203317">
      <w:bodyDiv w:val="1"/>
      <w:marLeft w:val="0"/>
      <w:marRight w:val="0"/>
      <w:marTop w:val="0"/>
      <w:marBottom w:val="0"/>
      <w:divBdr>
        <w:top w:val="none" w:sz="0" w:space="0" w:color="auto"/>
        <w:left w:val="none" w:sz="0" w:space="0" w:color="auto"/>
        <w:bottom w:val="none" w:sz="0" w:space="0" w:color="auto"/>
        <w:right w:val="none" w:sz="0" w:space="0" w:color="auto"/>
      </w:divBdr>
    </w:div>
    <w:div w:id="1039206367">
      <w:bodyDiv w:val="1"/>
      <w:marLeft w:val="0"/>
      <w:marRight w:val="0"/>
      <w:marTop w:val="0"/>
      <w:marBottom w:val="0"/>
      <w:divBdr>
        <w:top w:val="none" w:sz="0" w:space="0" w:color="auto"/>
        <w:left w:val="none" w:sz="0" w:space="0" w:color="auto"/>
        <w:bottom w:val="none" w:sz="0" w:space="0" w:color="auto"/>
        <w:right w:val="none" w:sz="0" w:space="0" w:color="auto"/>
      </w:divBdr>
    </w:div>
    <w:div w:id="1040397147">
      <w:bodyDiv w:val="1"/>
      <w:marLeft w:val="0"/>
      <w:marRight w:val="0"/>
      <w:marTop w:val="0"/>
      <w:marBottom w:val="0"/>
      <w:divBdr>
        <w:top w:val="none" w:sz="0" w:space="0" w:color="auto"/>
        <w:left w:val="none" w:sz="0" w:space="0" w:color="auto"/>
        <w:bottom w:val="none" w:sz="0" w:space="0" w:color="auto"/>
        <w:right w:val="none" w:sz="0" w:space="0" w:color="auto"/>
      </w:divBdr>
    </w:div>
    <w:div w:id="1040862389">
      <w:bodyDiv w:val="1"/>
      <w:marLeft w:val="0"/>
      <w:marRight w:val="0"/>
      <w:marTop w:val="0"/>
      <w:marBottom w:val="0"/>
      <w:divBdr>
        <w:top w:val="none" w:sz="0" w:space="0" w:color="auto"/>
        <w:left w:val="none" w:sz="0" w:space="0" w:color="auto"/>
        <w:bottom w:val="none" w:sz="0" w:space="0" w:color="auto"/>
        <w:right w:val="none" w:sz="0" w:space="0" w:color="auto"/>
      </w:divBdr>
    </w:div>
    <w:div w:id="1053313234">
      <w:bodyDiv w:val="1"/>
      <w:marLeft w:val="0"/>
      <w:marRight w:val="0"/>
      <w:marTop w:val="0"/>
      <w:marBottom w:val="0"/>
      <w:divBdr>
        <w:top w:val="none" w:sz="0" w:space="0" w:color="auto"/>
        <w:left w:val="none" w:sz="0" w:space="0" w:color="auto"/>
        <w:bottom w:val="none" w:sz="0" w:space="0" w:color="auto"/>
        <w:right w:val="none" w:sz="0" w:space="0" w:color="auto"/>
      </w:divBdr>
    </w:div>
    <w:div w:id="1053384387">
      <w:bodyDiv w:val="1"/>
      <w:marLeft w:val="0"/>
      <w:marRight w:val="0"/>
      <w:marTop w:val="0"/>
      <w:marBottom w:val="0"/>
      <w:divBdr>
        <w:top w:val="none" w:sz="0" w:space="0" w:color="auto"/>
        <w:left w:val="none" w:sz="0" w:space="0" w:color="auto"/>
        <w:bottom w:val="none" w:sz="0" w:space="0" w:color="auto"/>
        <w:right w:val="none" w:sz="0" w:space="0" w:color="auto"/>
      </w:divBdr>
    </w:div>
    <w:div w:id="1056396377">
      <w:bodyDiv w:val="1"/>
      <w:marLeft w:val="0"/>
      <w:marRight w:val="0"/>
      <w:marTop w:val="0"/>
      <w:marBottom w:val="0"/>
      <w:divBdr>
        <w:top w:val="none" w:sz="0" w:space="0" w:color="auto"/>
        <w:left w:val="none" w:sz="0" w:space="0" w:color="auto"/>
        <w:bottom w:val="none" w:sz="0" w:space="0" w:color="auto"/>
        <w:right w:val="none" w:sz="0" w:space="0" w:color="auto"/>
      </w:divBdr>
    </w:div>
    <w:div w:id="1057555320">
      <w:bodyDiv w:val="1"/>
      <w:marLeft w:val="0"/>
      <w:marRight w:val="0"/>
      <w:marTop w:val="0"/>
      <w:marBottom w:val="0"/>
      <w:divBdr>
        <w:top w:val="none" w:sz="0" w:space="0" w:color="auto"/>
        <w:left w:val="none" w:sz="0" w:space="0" w:color="auto"/>
        <w:bottom w:val="none" w:sz="0" w:space="0" w:color="auto"/>
        <w:right w:val="none" w:sz="0" w:space="0" w:color="auto"/>
      </w:divBdr>
    </w:div>
    <w:div w:id="1066218638">
      <w:bodyDiv w:val="1"/>
      <w:marLeft w:val="0"/>
      <w:marRight w:val="0"/>
      <w:marTop w:val="0"/>
      <w:marBottom w:val="0"/>
      <w:divBdr>
        <w:top w:val="none" w:sz="0" w:space="0" w:color="auto"/>
        <w:left w:val="none" w:sz="0" w:space="0" w:color="auto"/>
        <w:bottom w:val="none" w:sz="0" w:space="0" w:color="auto"/>
        <w:right w:val="none" w:sz="0" w:space="0" w:color="auto"/>
      </w:divBdr>
    </w:div>
    <w:div w:id="1066222017">
      <w:bodyDiv w:val="1"/>
      <w:marLeft w:val="0"/>
      <w:marRight w:val="0"/>
      <w:marTop w:val="0"/>
      <w:marBottom w:val="0"/>
      <w:divBdr>
        <w:top w:val="none" w:sz="0" w:space="0" w:color="auto"/>
        <w:left w:val="none" w:sz="0" w:space="0" w:color="auto"/>
        <w:bottom w:val="none" w:sz="0" w:space="0" w:color="auto"/>
        <w:right w:val="none" w:sz="0" w:space="0" w:color="auto"/>
      </w:divBdr>
    </w:div>
    <w:div w:id="1076125613">
      <w:bodyDiv w:val="1"/>
      <w:marLeft w:val="0"/>
      <w:marRight w:val="0"/>
      <w:marTop w:val="0"/>
      <w:marBottom w:val="0"/>
      <w:divBdr>
        <w:top w:val="none" w:sz="0" w:space="0" w:color="auto"/>
        <w:left w:val="none" w:sz="0" w:space="0" w:color="auto"/>
        <w:bottom w:val="none" w:sz="0" w:space="0" w:color="auto"/>
        <w:right w:val="none" w:sz="0" w:space="0" w:color="auto"/>
      </w:divBdr>
    </w:div>
    <w:div w:id="1076319431">
      <w:bodyDiv w:val="1"/>
      <w:marLeft w:val="0"/>
      <w:marRight w:val="0"/>
      <w:marTop w:val="0"/>
      <w:marBottom w:val="0"/>
      <w:divBdr>
        <w:top w:val="none" w:sz="0" w:space="0" w:color="auto"/>
        <w:left w:val="none" w:sz="0" w:space="0" w:color="auto"/>
        <w:bottom w:val="none" w:sz="0" w:space="0" w:color="auto"/>
        <w:right w:val="none" w:sz="0" w:space="0" w:color="auto"/>
      </w:divBdr>
    </w:div>
    <w:div w:id="1082722569">
      <w:bodyDiv w:val="1"/>
      <w:marLeft w:val="0"/>
      <w:marRight w:val="0"/>
      <w:marTop w:val="0"/>
      <w:marBottom w:val="0"/>
      <w:divBdr>
        <w:top w:val="none" w:sz="0" w:space="0" w:color="auto"/>
        <w:left w:val="none" w:sz="0" w:space="0" w:color="auto"/>
        <w:bottom w:val="none" w:sz="0" w:space="0" w:color="auto"/>
        <w:right w:val="none" w:sz="0" w:space="0" w:color="auto"/>
      </w:divBdr>
    </w:div>
    <w:div w:id="1084568659">
      <w:bodyDiv w:val="1"/>
      <w:marLeft w:val="0"/>
      <w:marRight w:val="0"/>
      <w:marTop w:val="0"/>
      <w:marBottom w:val="0"/>
      <w:divBdr>
        <w:top w:val="none" w:sz="0" w:space="0" w:color="auto"/>
        <w:left w:val="none" w:sz="0" w:space="0" w:color="auto"/>
        <w:bottom w:val="none" w:sz="0" w:space="0" w:color="auto"/>
        <w:right w:val="none" w:sz="0" w:space="0" w:color="auto"/>
      </w:divBdr>
    </w:div>
    <w:div w:id="1086459285">
      <w:bodyDiv w:val="1"/>
      <w:marLeft w:val="0"/>
      <w:marRight w:val="0"/>
      <w:marTop w:val="0"/>
      <w:marBottom w:val="0"/>
      <w:divBdr>
        <w:top w:val="none" w:sz="0" w:space="0" w:color="auto"/>
        <w:left w:val="none" w:sz="0" w:space="0" w:color="auto"/>
        <w:bottom w:val="none" w:sz="0" w:space="0" w:color="auto"/>
        <w:right w:val="none" w:sz="0" w:space="0" w:color="auto"/>
      </w:divBdr>
    </w:div>
    <w:div w:id="1108893678">
      <w:bodyDiv w:val="1"/>
      <w:marLeft w:val="0"/>
      <w:marRight w:val="0"/>
      <w:marTop w:val="0"/>
      <w:marBottom w:val="0"/>
      <w:divBdr>
        <w:top w:val="none" w:sz="0" w:space="0" w:color="auto"/>
        <w:left w:val="none" w:sz="0" w:space="0" w:color="auto"/>
        <w:bottom w:val="none" w:sz="0" w:space="0" w:color="auto"/>
        <w:right w:val="none" w:sz="0" w:space="0" w:color="auto"/>
      </w:divBdr>
    </w:div>
    <w:div w:id="1109475621">
      <w:bodyDiv w:val="1"/>
      <w:marLeft w:val="0"/>
      <w:marRight w:val="0"/>
      <w:marTop w:val="0"/>
      <w:marBottom w:val="0"/>
      <w:divBdr>
        <w:top w:val="none" w:sz="0" w:space="0" w:color="auto"/>
        <w:left w:val="none" w:sz="0" w:space="0" w:color="auto"/>
        <w:bottom w:val="none" w:sz="0" w:space="0" w:color="auto"/>
        <w:right w:val="none" w:sz="0" w:space="0" w:color="auto"/>
      </w:divBdr>
    </w:div>
    <w:div w:id="1111973006">
      <w:bodyDiv w:val="1"/>
      <w:marLeft w:val="0"/>
      <w:marRight w:val="0"/>
      <w:marTop w:val="0"/>
      <w:marBottom w:val="0"/>
      <w:divBdr>
        <w:top w:val="none" w:sz="0" w:space="0" w:color="auto"/>
        <w:left w:val="none" w:sz="0" w:space="0" w:color="auto"/>
        <w:bottom w:val="none" w:sz="0" w:space="0" w:color="auto"/>
        <w:right w:val="none" w:sz="0" w:space="0" w:color="auto"/>
      </w:divBdr>
    </w:div>
    <w:div w:id="1113673190">
      <w:bodyDiv w:val="1"/>
      <w:marLeft w:val="0"/>
      <w:marRight w:val="0"/>
      <w:marTop w:val="0"/>
      <w:marBottom w:val="0"/>
      <w:divBdr>
        <w:top w:val="none" w:sz="0" w:space="0" w:color="auto"/>
        <w:left w:val="none" w:sz="0" w:space="0" w:color="auto"/>
        <w:bottom w:val="none" w:sz="0" w:space="0" w:color="auto"/>
        <w:right w:val="none" w:sz="0" w:space="0" w:color="auto"/>
      </w:divBdr>
    </w:div>
    <w:div w:id="1124999241">
      <w:bodyDiv w:val="1"/>
      <w:marLeft w:val="0"/>
      <w:marRight w:val="0"/>
      <w:marTop w:val="0"/>
      <w:marBottom w:val="0"/>
      <w:divBdr>
        <w:top w:val="none" w:sz="0" w:space="0" w:color="auto"/>
        <w:left w:val="none" w:sz="0" w:space="0" w:color="auto"/>
        <w:bottom w:val="none" w:sz="0" w:space="0" w:color="auto"/>
        <w:right w:val="none" w:sz="0" w:space="0" w:color="auto"/>
      </w:divBdr>
    </w:div>
    <w:div w:id="1126923966">
      <w:bodyDiv w:val="1"/>
      <w:marLeft w:val="0"/>
      <w:marRight w:val="0"/>
      <w:marTop w:val="0"/>
      <w:marBottom w:val="0"/>
      <w:divBdr>
        <w:top w:val="none" w:sz="0" w:space="0" w:color="auto"/>
        <w:left w:val="none" w:sz="0" w:space="0" w:color="auto"/>
        <w:bottom w:val="none" w:sz="0" w:space="0" w:color="auto"/>
        <w:right w:val="none" w:sz="0" w:space="0" w:color="auto"/>
      </w:divBdr>
    </w:div>
    <w:div w:id="1127696370">
      <w:bodyDiv w:val="1"/>
      <w:marLeft w:val="0"/>
      <w:marRight w:val="0"/>
      <w:marTop w:val="0"/>
      <w:marBottom w:val="0"/>
      <w:divBdr>
        <w:top w:val="none" w:sz="0" w:space="0" w:color="auto"/>
        <w:left w:val="none" w:sz="0" w:space="0" w:color="auto"/>
        <w:bottom w:val="none" w:sz="0" w:space="0" w:color="auto"/>
        <w:right w:val="none" w:sz="0" w:space="0" w:color="auto"/>
      </w:divBdr>
    </w:div>
    <w:div w:id="1129710919">
      <w:bodyDiv w:val="1"/>
      <w:marLeft w:val="0"/>
      <w:marRight w:val="0"/>
      <w:marTop w:val="0"/>
      <w:marBottom w:val="0"/>
      <w:divBdr>
        <w:top w:val="none" w:sz="0" w:space="0" w:color="auto"/>
        <w:left w:val="none" w:sz="0" w:space="0" w:color="auto"/>
        <w:bottom w:val="none" w:sz="0" w:space="0" w:color="auto"/>
        <w:right w:val="none" w:sz="0" w:space="0" w:color="auto"/>
      </w:divBdr>
    </w:div>
    <w:div w:id="1133016949">
      <w:bodyDiv w:val="1"/>
      <w:marLeft w:val="0"/>
      <w:marRight w:val="0"/>
      <w:marTop w:val="0"/>
      <w:marBottom w:val="0"/>
      <w:divBdr>
        <w:top w:val="none" w:sz="0" w:space="0" w:color="auto"/>
        <w:left w:val="none" w:sz="0" w:space="0" w:color="auto"/>
        <w:bottom w:val="none" w:sz="0" w:space="0" w:color="auto"/>
        <w:right w:val="none" w:sz="0" w:space="0" w:color="auto"/>
      </w:divBdr>
    </w:div>
    <w:div w:id="1133138798">
      <w:bodyDiv w:val="1"/>
      <w:marLeft w:val="0"/>
      <w:marRight w:val="0"/>
      <w:marTop w:val="0"/>
      <w:marBottom w:val="0"/>
      <w:divBdr>
        <w:top w:val="none" w:sz="0" w:space="0" w:color="auto"/>
        <w:left w:val="none" w:sz="0" w:space="0" w:color="auto"/>
        <w:bottom w:val="none" w:sz="0" w:space="0" w:color="auto"/>
        <w:right w:val="none" w:sz="0" w:space="0" w:color="auto"/>
      </w:divBdr>
    </w:div>
    <w:div w:id="1135636436">
      <w:bodyDiv w:val="1"/>
      <w:marLeft w:val="0"/>
      <w:marRight w:val="0"/>
      <w:marTop w:val="0"/>
      <w:marBottom w:val="0"/>
      <w:divBdr>
        <w:top w:val="none" w:sz="0" w:space="0" w:color="auto"/>
        <w:left w:val="none" w:sz="0" w:space="0" w:color="auto"/>
        <w:bottom w:val="none" w:sz="0" w:space="0" w:color="auto"/>
        <w:right w:val="none" w:sz="0" w:space="0" w:color="auto"/>
      </w:divBdr>
    </w:div>
    <w:div w:id="1139616280">
      <w:bodyDiv w:val="1"/>
      <w:marLeft w:val="0"/>
      <w:marRight w:val="0"/>
      <w:marTop w:val="0"/>
      <w:marBottom w:val="0"/>
      <w:divBdr>
        <w:top w:val="none" w:sz="0" w:space="0" w:color="auto"/>
        <w:left w:val="none" w:sz="0" w:space="0" w:color="auto"/>
        <w:bottom w:val="none" w:sz="0" w:space="0" w:color="auto"/>
        <w:right w:val="none" w:sz="0" w:space="0" w:color="auto"/>
      </w:divBdr>
    </w:div>
    <w:div w:id="1139767274">
      <w:bodyDiv w:val="1"/>
      <w:marLeft w:val="0"/>
      <w:marRight w:val="0"/>
      <w:marTop w:val="0"/>
      <w:marBottom w:val="0"/>
      <w:divBdr>
        <w:top w:val="none" w:sz="0" w:space="0" w:color="auto"/>
        <w:left w:val="none" w:sz="0" w:space="0" w:color="auto"/>
        <w:bottom w:val="none" w:sz="0" w:space="0" w:color="auto"/>
        <w:right w:val="none" w:sz="0" w:space="0" w:color="auto"/>
      </w:divBdr>
    </w:div>
    <w:div w:id="1143503534">
      <w:bodyDiv w:val="1"/>
      <w:marLeft w:val="0"/>
      <w:marRight w:val="0"/>
      <w:marTop w:val="0"/>
      <w:marBottom w:val="0"/>
      <w:divBdr>
        <w:top w:val="none" w:sz="0" w:space="0" w:color="auto"/>
        <w:left w:val="none" w:sz="0" w:space="0" w:color="auto"/>
        <w:bottom w:val="none" w:sz="0" w:space="0" w:color="auto"/>
        <w:right w:val="none" w:sz="0" w:space="0" w:color="auto"/>
      </w:divBdr>
    </w:div>
    <w:div w:id="1148325808">
      <w:bodyDiv w:val="1"/>
      <w:marLeft w:val="0"/>
      <w:marRight w:val="0"/>
      <w:marTop w:val="0"/>
      <w:marBottom w:val="0"/>
      <w:divBdr>
        <w:top w:val="none" w:sz="0" w:space="0" w:color="auto"/>
        <w:left w:val="none" w:sz="0" w:space="0" w:color="auto"/>
        <w:bottom w:val="none" w:sz="0" w:space="0" w:color="auto"/>
        <w:right w:val="none" w:sz="0" w:space="0" w:color="auto"/>
      </w:divBdr>
    </w:div>
    <w:div w:id="1151562800">
      <w:bodyDiv w:val="1"/>
      <w:marLeft w:val="0"/>
      <w:marRight w:val="0"/>
      <w:marTop w:val="0"/>
      <w:marBottom w:val="0"/>
      <w:divBdr>
        <w:top w:val="none" w:sz="0" w:space="0" w:color="auto"/>
        <w:left w:val="none" w:sz="0" w:space="0" w:color="auto"/>
        <w:bottom w:val="none" w:sz="0" w:space="0" w:color="auto"/>
        <w:right w:val="none" w:sz="0" w:space="0" w:color="auto"/>
      </w:divBdr>
    </w:div>
    <w:div w:id="1159072982">
      <w:bodyDiv w:val="1"/>
      <w:marLeft w:val="0"/>
      <w:marRight w:val="0"/>
      <w:marTop w:val="0"/>
      <w:marBottom w:val="0"/>
      <w:divBdr>
        <w:top w:val="none" w:sz="0" w:space="0" w:color="auto"/>
        <w:left w:val="none" w:sz="0" w:space="0" w:color="auto"/>
        <w:bottom w:val="none" w:sz="0" w:space="0" w:color="auto"/>
        <w:right w:val="none" w:sz="0" w:space="0" w:color="auto"/>
      </w:divBdr>
    </w:div>
    <w:div w:id="1159074087">
      <w:bodyDiv w:val="1"/>
      <w:marLeft w:val="0"/>
      <w:marRight w:val="0"/>
      <w:marTop w:val="0"/>
      <w:marBottom w:val="0"/>
      <w:divBdr>
        <w:top w:val="none" w:sz="0" w:space="0" w:color="auto"/>
        <w:left w:val="none" w:sz="0" w:space="0" w:color="auto"/>
        <w:bottom w:val="none" w:sz="0" w:space="0" w:color="auto"/>
        <w:right w:val="none" w:sz="0" w:space="0" w:color="auto"/>
      </w:divBdr>
    </w:div>
    <w:div w:id="1162043622">
      <w:bodyDiv w:val="1"/>
      <w:marLeft w:val="0"/>
      <w:marRight w:val="0"/>
      <w:marTop w:val="0"/>
      <w:marBottom w:val="0"/>
      <w:divBdr>
        <w:top w:val="none" w:sz="0" w:space="0" w:color="auto"/>
        <w:left w:val="none" w:sz="0" w:space="0" w:color="auto"/>
        <w:bottom w:val="none" w:sz="0" w:space="0" w:color="auto"/>
        <w:right w:val="none" w:sz="0" w:space="0" w:color="auto"/>
      </w:divBdr>
    </w:div>
    <w:div w:id="1165705900">
      <w:bodyDiv w:val="1"/>
      <w:marLeft w:val="0"/>
      <w:marRight w:val="0"/>
      <w:marTop w:val="0"/>
      <w:marBottom w:val="0"/>
      <w:divBdr>
        <w:top w:val="none" w:sz="0" w:space="0" w:color="auto"/>
        <w:left w:val="none" w:sz="0" w:space="0" w:color="auto"/>
        <w:bottom w:val="none" w:sz="0" w:space="0" w:color="auto"/>
        <w:right w:val="none" w:sz="0" w:space="0" w:color="auto"/>
      </w:divBdr>
    </w:div>
    <w:div w:id="1176918154">
      <w:bodyDiv w:val="1"/>
      <w:marLeft w:val="0"/>
      <w:marRight w:val="0"/>
      <w:marTop w:val="0"/>
      <w:marBottom w:val="0"/>
      <w:divBdr>
        <w:top w:val="none" w:sz="0" w:space="0" w:color="auto"/>
        <w:left w:val="none" w:sz="0" w:space="0" w:color="auto"/>
        <w:bottom w:val="none" w:sz="0" w:space="0" w:color="auto"/>
        <w:right w:val="none" w:sz="0" w:space="0" w:color="auto"/>
      </w:divBdr>
    </w:div>
    <w:div w:id="1181431472">
      <w:bodyDiv w:val="1"/>
      <w:marLeft w:val="0"/>
      <w:marRight w:val="0"/>
      <w:marTop w:val="0"/>
      <w:marBottom w:val="0"/>
      <w:divBdr>
        <w:top w:val="none" w:sz="0" w:space="0" w:color="auto"/>
        <w:left w:val="none" w:sz="0" w:space="0" w:color="auto"/>
        <w:bottom w:val="none" w:sz="0" w:space="0" w:color="auto"/>
        <w:right w:val="none" w:sz="0" w:space="0" w:color="auto"/>
      </w:divBdr>
    </w:div>
    <w:div w:id="1182743728">
      <w:bodyDiv w:val="1"/>
      <w:marLeft w:val="0"/>
      <w:marRight w:val="0"/>
      <w:marTop w:val="0"/>
      <w:marBottom w:val="0"/>
      <w:divBdr>
        <w:top w:val="none" w:sz="0" w:space="0" w:color="auto"/>
        <w:left w:val="none" w:sz="0" w:space="0" w:color="auto"/>
        <w:bottom w:val="none" w:sz="0" w:space="0" w:color="auto"/>
        <w:right w:val="none" w:sz="0" w:space="0" w:color="auto"/>
      </w:divBdr>
    </w:div>
    <w:div w:id="1186553032">
      <w:bodyDiv w:val="1"/>
      <w:marLeft w:val="0"/>
      <w:marRight w:val="0"/>
      <w:marTop w:val="0"/>
      <w:marBottom w:val="0"/>
      <w:divBdr>
        <w:top w:val="none" w:sz="0" w:space="0" w:color="auto"/>
        <w:left w:val="none" w:sz="0" w:space="0" w:color="auto"/>
        <w:bottom w:val="none" w:sz="0" w:space="0" w:color="auto"/>
        <w:right w:val="none" w:sz="0" w:space="0" w:color="auto"/>
      </w:divBdr>
    </w:div>
    <w:div w:id="1195584436">
      <w:bodyDiv w:val="1"/>
      <w:marLeft w:val="0"/>
      <w:marRight w:val="0"/>
      <w:marTop w:val="0"/>
      <w:marBottom w:val="0"/>
      <w:divBdr>
        <w:top w:val="none" w:sz="0" w:space="0" w:color="auto"/>
        <w:left w:val="none" w:sz="0" w:space="0" w:color="auto"/>
        <w:bottom w:val="none" w:sz="0" w:space="0" w:color="auto"/>
        <w:right w:val="none" w:sz="0" w:space="0" w:color="auto"/>
      </w:divBdr>
    </w:div>
    <w:div w:id="1198354910">
      <w:bodyDiv w:val="1"/>
      <w:marLeft w:val="0"/>
      <w:marRight w:val="0"/>
      <w:marTop w:val="0"/>
      <w:marBottom w:val="0"/>
      <w:divBdr>
        <w:top w:val="none" w:sz="0" w:space="0" w:color="auto"/>
        <w:left w:val="none" w:sz="0" w:space="0" w:color="auto"/>
        <w:bottom w:val="none" w:sz="0" w:space="0" w:color="auto"/>
        <w:right w:val="none" w:sz="0" w:space="0" w:color="auto"/>
      </w:divBdr>
    </w:div>
    <w:div w:id="1201672149">
      <w:bodyDiv w:val="1"/>
      <w:marLeft w:val="0"/>
      <w:marRight w:val="0"/>
      <w:marTop w:val="0"/>
      <w:marBottom w:val="0"/>
      <w:divBdr>
        <w:top w:val="none" w:sz="0" w:space="0" w:color="auto"/>
        <w:left w:val="none" w:sz="0" w:space="0" w:color="auto"/>
        <w:bottom w:val="none" w:sz="0" w:space="0" w:color="auto"/>
        <w:right w:val="none" w:sz="0" w:space="0" w:color="auto"/>
      </w:divBdr>
    </w:div>
    <w:div w:id="1204247015">
      <w:bodyDiv w:val="1"/>
      <w:marLeft w:val="0"/>
      <w:marRight w:val="0"/>
      <w:marTop w:val="0"/>
      <w:marBottom w:val="0"/>
      <w:divBdr>
        <w:top w:val="none" w:sz="0" w:space="0" w:color="auto"/>
        <w:left w:val="none" w:sz="0" w:space="0" w:color="auto"/>
        <w:bottom w:val="none" w:sz="0" w:space="0" w:color="auto"/>
        <w:right w:val="none" w:sz="0" w:space="0" w:color="auto"/>
      </w:divBdr>
    </w:div>
    <w:div w:id="1206411818">
      <w:bodyDiv w:val="1"/>
      <w:marLeft w:val="0"/>
      <w:marRight w:val="0"/>
      <w:marTop w:val="0"/>
      <w:marBottom w:val="0"/>
      <w:divBdr>
        <w:top w:val="none" w:sz="0" w:space="0" w:color="auto"/>
        <w:left w:val="none" w:sz="0" w:space="0" w:color="auto"/>
        <w:bottom w:val="none" w:sz="0" w:space="0" w:color="auto"/>
        <w:right w:val="none" w:sz="0" w:space="0" w:color="auto"/>
      </w:divBdr>
    </w:div>
    <w:div w:id="1213158488">
      <w:bodyDiv w:val="1"/>
      <w:marLeft w:val="0"/>
      <w:marRight w:val="0"/>
      <w:marTop w:val="0"/>
      <w:marBottom w:val="0"/>
      <w:divBdr>
        <w:top w:val="none" w:sz="0" w:space="0" w:color="auto"/>
        <w:left w:val="none" w:sz="0" w:space="0" w:color="auto"/>
        <w:bottom w:val="none" w:sz="0" w:space="0" w:color="auto"/>
        <w:right w:val="none" w:sz="0" w:space="0" w:color="auto"/>
      </w:divBdr>
    </w:div>
    <w:div w:id="1214268028">
      <w:bodyDiv w:val="1"/>
      <w:marLeft w:val="0"/>
      <w:marRight w:val="0"/>
      <w:marTop w:val="0"/>
      <w:marBottom w:val="0"/>
      <w:divBdr>
        <w:top w:val="none" w:sz="0" w:space="0" w:color="auto"/>
        <w:left w:val="none" w:sz="0" w:space="0" w:color="auto"/>
        <w:bottom w:val="none" w:sz="0" w:space="0" w:color="auto"/>
        <w:right w:val="none" w:sz="0" w:space="0" w:color="auto"/>
      </w:divBdr>
    </w:div>
    <w:div w:id="1215195172">
      <w:bodyDiv w:val="1"/>
      <w:marLeft w:val="0"/>
      <w:marRight w:val="0"/>
      <w:marTop w:val="0"/>
      <w:marBottom w:val="0"/>
      <w:divBdr>
        <w:top w:val="none" w:sz="0" w:space="0" w:color="auto"/>
        <w:left w:val="none" w:sz="0" w:space="0" w:color="auto"/>
        <w:bottom w:val="none" w:sz="0" w:space="0" w:color="auto"/>
        <w:right w:val="none" w:sz="0" w:space="0" w:color="auto"/>
      </w:divBdr>
    </w:div>
    <w:div w:id="1216116985">
      <w:bodyDiv w:val="1"/>
      <w:marLeft w:val="0"/>
      <w:marRight w:val="0"/>
      <w:marTop w:val="0"/>
      <w:marBottom w:val="0"/>
      <w:divBdr>
        <w:top w:val="none" w:sz="0" w:space="0" w:color="auto"/>
        <w:left w:val="none" w:sz="0" w:space="0" w:color="auto"/>
        <w:bottom w:val="none" w:sz="0" w:space="0" w:color="auto"/>
        <w:right w:val="none" w:sz="0" w:space="0" w:color="auto"/>
      </w:divBdr>
    </w:div>
    <w:div w:id="1222909436">
      <w:bodyDiv w:val="1"/>
      <w:marLeft w:val="0"/>
      <w:marRight w:val="0"/>
      <w:marTop w:val="0"/>
      <w:marBottom w:val="0"/>
      <w:divBdr>
        <w:top w:val="none" w:sz="0" w:space="0" w:color="auto"/>
        <w:left w:val="none" w:sz="0" w:space="0" w:color="auto"/>
        <w:bottom w:val="none" w:sz="0" w:space="0" w:color="auto"/>
        <w:right w:val="none" w:sz="0" w:space="0" w:color="auto"/>
      </w:divBdr>
    </w:div>
    <w:div w:id="1228148822">
      <w:bodyDiv w:val="1"/>
      <w:marLeft w:val="0"/>
      <w:marRight w:val="0"/>
      <w:marTop w:val="0"/>
      <w:marBottom w:val="0"/>
      <w:divBdr>
        <w:top w:val="none" w:sz="0" w:space="0" w:color="auto"/>
        <w:left w:val="none" w:sz="0" w:space="0" w:color="auto"/>
        <w:bottom w:val="none" w:sz="0" w:space="0" w:color="auto"/>
        <w:right w:val="none" w:sz="0" w:space="0" w:color="auto"/>
      </w:divBdr>
    </w:div>
    <w:div w:id="1228958641">
      <w:bodyDiv w:val="1"/>
      <w:marLeft w:val="0"/>
      <w:marRight w:val="0"/>
      <w:marTop w:val="0"/>
      <w:marBottom w:val="0"/>
      <w:divBdr>
        <w:top w:val="none" w:sz="0" w:space="0" w:color="auto"/>
        <w:left w:val="none" w:sz="0" w:space="0" w:color="auto"/>
        <w:bottom w:val="none" w:sz="0" w:space="0" w:color="auto"/>
        <w:right w:val="none" w:sz="0" w:space="0" w:color="auto"/>
      </w:divBdr>
    </w:div>
    <w:div w:id="1229268710">
      <w:bodyDiv w:val="1"/>
      <w:marLeft w:val="0"/>
      <w:marRight w:val="0"/>
      <w:marTop w:val="0"/>
      <w:marBottom w:val="0"/>
      <w:divBdr>
        <w:top w:val="none" w:sz="0" w:space="0" w:color="auto"/>
        <w:left w:val="none" w:sz="0" w:space="0" w:color="auto"/>
        <w:bottom w:val="none" w:sz="0" w:space="0" w:color="auto"/>
        <w:right w:val="none" w:sz="0" w:space="0" w:color="auto"/>
      </w:divBdr>
    </w:div>
    <w:div w:id="1234437905">
      <w:bodyDiv w:val="1"/>
      <w:marLeft w:val="0"/>
      <w:marRight w:val="0"/>
      <w:marTop w:val="0"/>
      <w:marBottom w:val="0"/>
      <w:divBdr>
        <w:top w:val="none" w:sz="0" w:space="0" w:color="auto"/>
        <w:left w:val="none" w:sz="0" w:space="0" w:color="auto"/>
        <w:bottom w:val="none" w:sz="0" w:space="0" w:color="auto"/>
        <w:right w:val="none" w:sz="0" w:space="0" w:color="auto"/>
      </w:divBdr>
    </w:div>
    <w:div w:id="1245070650">
      <w:bodyDiv w:val="1"/>
      <w:marLeft w:val="0"/>
      <w:marRight w:val="0"/>
      <w:marTop w:val="0"/>
      <w:marBottom w:val="0"/>
      <w:divBdr>
        <w:top w:val="none" w:sz="0" w:space="0" w:color="auto"/>
        <w:left w:val="none" w:sz="0" w:space="0" w:color="auto"/>
        <w:bottom w:val="none" w:sz="0" w:space="0" w:color="auto"/>
        <w:right w:val="none" w:sz="0" w:space="0" w:color="auto"/>
      </w:divBdr>
    </w:div>
    <w:div w:id="1245147112">
      <w:bodyDiv w:val="1"/>
      <w:marLeft w:val="0"/>
      <w:marRight w:val="0"/>
      <w:marTop w:val="0"/>
      <w:marBottom w:val="0"/>
      <w:divBdr>
        <w:top w:val="none" w:sz="0" w:space="0" w:color="auto"/>
        <w:left w:val="none" w:sz="0" w:space="0" w:color="auto"/>
        <w:bottom w:val="none" w:sz="0" w:space="0" w:color="auto"/>
        <w:right w:val="none" w:sz="0" w:space="0" w:color="auto"/>
      </w:divBdr>
    </w:div>
    <w:div w:id="1245527928">
      <w:bodyDiv w:val="1"/>
      <w:marLeft w:val="0"/>
      <w:marRight w:val="0"/>
      <w:marTop w:val="0"/>
      <w:marBottom w:val="0"/>
      <w:divBdr>
        <w:top w:val="none" w:sz="0" w:space="0" w:color="auto"/>
        <w:left w:val="none" w:sz="0" w:space="0" w:color="auto"/>
        <w:bottom w:val="none" w:sz="0" w:space="0" w:color="auto"/>
        <w:right w:val="none" w:sz="0" w:space="0" w:color="auto"/>
      </w:divBdr>
    </w:div>
    <w:div w:id="1250190412">
      <w:bodyDiv w:val="1"/>
      <w:marLeft w:val="0"/>
      <w:marRight w:val="0"/>
      <w:marTop w:val="0"/>
      <w:marBottom w:val="0"/>
      <w:divBdr>
        <w:top w:val="none" w:sz="0" w:space="0" w:color="auto"/>
        <w:left w:val="none" w:sz="0" w:space="0" w:color="auto"/>
        <w:bottom w:val="none" w:sz="0" w:space="0" w:color="auto"/>
        <w:right w:val="none" w:sz="0" w:space="0" w:color="auto"/>
      </w:divBdr>
    </w:div>
    <w:div w:id="1256549992">
      <w:bodyDiv w:val="1"/>
      <w:marLeft w:val="0"/>
      <w:marRight w:val="0"/>
      <w:marTop w:val="0"/>
      <w:marBottom w:val="0"/>
      <w:divBdr>
        <w:top w:val="none" w:sz="0" w:space="0" w:color="auto"/>
        <w:left w:val="none" w:sz="0" w:space="0" w:color="auto"/>
        <w:bottom w:val="none" w:sz="0" w:space="0" w:color="auto"/>
        <w:right w:val="none" w:sz="0" w:space="0" w:color="auto"/>
      </w:divBdr>
    </w:div>
    <w:div w:id="1257326153">
      <w:bodyDiv w:val="1"/>
      <w:marLeft w:val="0"/>
      <w:marRight w:val="0"/>
      <w:marTop w:val="0"/>
      <w:marBottom w:val="0"/>
      <w:divBdr>
        <w:top w:val="none" w:sz="0" w:space="0" w:color="auto"/>
        <w:left w:val="none" w:sz="0" w:space="0" w:color="auto"/>
        <w:bottom w:val="none" w:sz="0" w:space="0" w:color="auto"/>
        <w:right w:val="none" w:sz="0" w:space="0" w:color="auto"/>
      </w:divBdr>
    </w:div>
    <w:div w:id="1257597486">
      <w:bodyDiv w:val="1"/>
      <w:marLeft w:val="0"/>
      <w:marRight w:val="0"/>
      <w:marTop w:val="0"/>
      <w:marBottom w:val="0"/>
      <w:divBdr>
        <w:top w:val="none" w:sz="0" w:space="0" w:color="auto"/>
        <w:left w:val="none" w:sz="0" w:space="0" w:color="auto"/>
        <w:bottom w:val="none" w:sz="0" w:space="0" w:color="auto"/>
        <w:right w:val="none" w:sz="0" w:space="0" w:color="auto"/>
      </w:divBdr>
    </w:div>
    <w:div w:id="1259174794">
      <w:bodyDiv w:val="1"/>
      <w:marLeft w:val="0"/>
      <w:marRight w:val="0"/>
      <w:marTop w:val="0"/>
      <w:marBottom w:val="0"/>
      <w:divBdr>
        <w:top w:val="none" w:sz="0" w:space="0" w:color="auto"/>
        <w:left w:val="none" w:sz="0" w:space="0" w:color="auto"/>
        <w:bottom w:val="none" w:sz="0" w:space="0" w:color="auto"/>
        <w:right w:val="none" w:sz="0" w:space="0" w:color="auto"/>
      </w:divBdr>
    </w:div>
    <w:div w:id="1261255902">
      <w:bodyDiv w:val="1"/>
      <w:marLeft w:val="0"/>
      <w:marRight w:val="0"/>
      <w:marTop w:val="0"/>
      <w:marBottom w:val="0"/>
      <w:divBdr>
        <w:top w:val="none" w:sz="0" w:space="0" w:color="auto"/>
        <w:left w:val="none" w:sz="0" w:space="0" w:color="auto"/>
        <w:bottom w:val="none" w:sz="0" w:space="0" w:color="auto"/>
        <w:right w:val="none" w:sz="0" w:space="0" w:color="auto"/>
      </w:divBdr>
    </w:div>
    <w:div w:id="1265767586">
      <w:bodyDiv w:val="1"/>
      <w:marLeft w:val="0"/>
      <w:marRight w:val="0"/>
      <w:marTop w:val="0"/>
      <w:marBottom w:val="0"/>
      <w:divBdr>
        <w:top w:val="none" w:sz="0" w:space="0" w:color="auto"/>
        <w:left w:val="none" w:sz="0" w:space="0" w:color="auto"/>
        <w:bottom w:val="none" w:sz="0" w:space="0" w:color="auto"/>
        <w:right w:val="none" w:sz="0" w:space="0" w:color="auto"/>
      </w:divBdr>
    </w:div>
    <w:div w:id="1268273200">
      <w:bodyDiv w:val="1"/>
      <w:marLeft w:val="0"/>
      <w:marRight w:val="0"/>
      <w:marTop w:val="0"/>
      <w:marBottom w:val="0"/>
      <w:divBdr>
        <w:top w:val="none" w:sz="0" w:space="0" w:color="auto"/>
        <w:left w:val="none" w:sz="0" w:space="0" w:color="auto"/>
        <w:bottom w:val="none" w:sz="0" w:space="0" w:color="auto"/>
        <w:right w:val="none" w:sz="0" w:space="0" w:color="auto"/>
      </w:divBdr>
    </w:div>
    <w:div w:id="1269770941">
      <w:bodyDiv w:val="1"/>
      <w:marLeft w:val="0"/>
      <w:marRight w:val="0"/>
      <w:marTop w:val="0"/>
      <w:marBottom w:val="0"/>
      <w:divBdr>
        <w:top w:val="none" w:sz="0" w:space="0" w:color="auto"/>
        <w:left w:val="none" w:sz="0" w:space="0" w:color="auto"/>
        <w:bottom w:val="none" w:sz="0" w:space="0" w:color="auto"/>
        <w:right w:val="none" w:sz="0" w:space="0" w:color="auto"/>
      </w:divBdr>
    </w:div>
    <w:div w:id="1269854753">
      <w:bodyDiv w:val="1"/>
      <w:marLeft w:val="0"/>
      <w:marRight w:val="0"/>
      <w:marTop w:val="0"/>
      <w:marBottom w:val="0"/>
      <w:divBdr>
        <w:top w:val="none" w:sz="0" w:space="0" w:color="auto"/>
        <w:left w:val="none" w:sz="0" w:space="0" w:color="auto"/>
        <w:bottom w:val="none" w:sz="0" w:space="0" w:color="auto"/>
        <w:right w:val="none" w:sz="0" w:space="0" w:color="auto"/>
      </w:divBdr>
    </w:div>
    <w:div w:id="1277441957">
      <w:bodyDiv w:val="1"/>
      <w:marLeft w:val="0"/>
      <w:marRight w:val="0"/>
      <w:marTop w:val="0"/>
      <w:marBottom w:val="0"/>
      <w:divBdr>
        <w:top w:val="none" w:sz="0" w:space="0" w:color="auto"/>
        <w:left w:val="none" w:sz="0" w:space="0" w:color="auto"/>
        <w:bottom w:val="none" w:sz="0" w:space="0" w:color="auto"/>
        <w:right w:val="none" w:sz="0" w:space="0" w:color="auto"/>
      </w:divBdr>
    </w:div>
    <w:div w:id="1282036091">
      <w:bodyDiv w:val="1"/>
      <w:marLeft w:val="0"/>
      <w:marRight w:val="0"/>
      <w:marTop w:val="0"/>
      <w:marBottom w:val="0"/>
      <w:divBdr>
        <w:top w:val="none" w:sz="0" w:space="0" w:color="auto"/>
        <w:left w:val="none" w:sz="0" w:space="0" w:color="auto"/>
        <w:bottom w:val="none" w:sz="0" w:space="0" w:color="auto"/>
        <w:right w:val="none" w:sz="0" w:space="0" w:color="auto"/>
      </w:divBdr>
    </w:div>
    <w:div w:id="1282766733">
      <w:bodyDiv w:val="1"/>
      <w:marLeft w:val="0"/>
      <w:marRight w:val="0"/>
      <w:marTop w:val="0"/>
      <w:marBottom w:val="0"/>
      <w:divBdr>
        <w:top w:val="none" w:sz="0" w:space="0" w:color="auto"/>
        <w:left w:val="none" w:sz="0" w:space="0" w:color="auto"/>
        <w:bottom w:val="none" w:sz="0" w:space="0" w:color="auto"/>
        <w:right w:val="none" w:sz="0" w:space="0" w:color="auto"/>
      </w:divBdr>
    </w:div>
    <w:div w:id="1291060275">
      <w:bodyDiv w:val="1"/>
      <w:marLeft w:val="0"/>
      <w:marRight w:val="0"/>
      <w:marTop w:val="0"/>
      <w:marBottom w:val="0"/>
      <w:divBdr>
        <w:top w:val="none" w:sz="0" w:space="0" w:color="auto"/>
        <w:left w:val="none" w:sz="0" w:space="0" w:color="auto"/>
        <w:bottom w:val="none" w:sz="0" w:space="0" w:color="auto"/>
        <w:right w:val="none" w:sz="0" w:space="0" w:color="auto"/>
      </w:divBdr>
    </w:div>
    <w:div w:id="1292328320">
      <w:bodyDiv w:val="1"/>
      <w:marLeft w:val="0"/>
      <w:marRight w:val="0"/>
      <w:marTop w:val="0"/>
      <w:marBottom w:val="0"/>
      <w:divBdr>
        <w:top w:val="none" w:sz="0" w:space="0" w:color="auto"/>
        <w:left w:val="none" w:sz="0" w:space="0" w:color="auto"/>
        <w:bottom w:val="none" w:sz="0" w:space="0" w:color="auto"/>
        <w:right w:val="none" w:sz="0" w:space="0" w:color="auto"/>
      </w:divBdr>
    </w:div>
    <w:div w:id="1292832281">
      <w:bodyDiv w:val="1"/>
      <w:marLeft w:val="0"/>
      <w:marRight w:val="0"/>
      <w:marTop w:val="0"/>
      <w:marBottom w:val="0"/>
      <w:divBdr>
        <w:top w:val="none" w:sz="0" w:space="0" w:color="auto"/>
        <w:left w:val="none" w:sz="0" w:space="0" w:color="auto"/>
        <w:bottom w:val="none" w:sz="0" w:space="0" w:color="auto"/>
        <w:right w:val="none" w:sz="0" w:space="0" w:color="auto"/>
      </w:divBdr>
    </w:div>
    <w:div w:id="1300577558">
      <w:bodyDiv w:val="1"/>
      <w:marLeft w:val="0"/>
      <w:marRight w:val="0"/>
      <w:marTop w:val="0"/>
      <w:marBottom w:val="0"/>
      <w:divBdr>
        <w:top w:val="none" w:sz="0" w:space="0" w:color="auto"/>
        <w:left w:val="none" w:sz="0" w:space="0" w:color="auto"/>
        <w:bottom w:val="none" w:sz="0" w:space="0" w:color="auto"/>
        <w:right w:val="none" w:sz="0" w:space="0" w:color="auto"/>
      </w:divBdr>
    </w:div>
    <w:div w:id="1302154431">
      <w:bodyDiv w:val="1"/>
      <w:marLeft w:val="0"/>
      <w:marRight w:val="0"/>
      <w:marTop w:val="0"/>
      <w:marBottom w:val="0"/>
      <w:divBdr>
        <w:top w:val="none" w:sz="0" w:space="0" w:color="auto"/>
        <w:left w:val="none" w:sz="0" w:space="0" w:color="auto"/>
        <w:bottom w:val="none" w:sz="0" w:space="0" w:color="auto"/>
        <w:right w:val="none" w:sz="0" w:space="0" w:color="auto"/>
      </w:divBdr>
    </w:div>
    <w:div w:id="1304893645">
      <w:bodyDiv w:val="1"/>
      <w:marLeft w:val="0"/>
      <w:marRight w:val="0"/>
      <w:marTop w:val="0"/>
      <w:marBottom w:val="0"/>
      <w:divBdr>
        <w:top w:val="none" w:sz="0" w:space="0" w:color="auto"/>
        <w:left w:val="none" w:sz="0" w:space="0" w:color="auto"/>
        <w:bottom w:val="none" w:sz="0" w:space="0" w:color="auto"/>
        <w:right w:val="none" w:sz="0" w:space="0" w:color="auto"/>
      </w:divBdr>
    </w:div>
    <w:div w:id="1305042479">
      <w:bodyDiv w:val="1"/>
      <w:marLeft w:val="0"/>
      <w:marRight w:val="0"/>
      <w:marTop w:val="0"/>
      <w:marBottom w:val="0"/>
      <w:divBdr>
        <w:top w:val="none" w:sz="0" w:space="0" w:color="auto"/>
        <w:left w:val="none" w:sz="0" w:space="0" w:color="auto"/>
        <w:bottom w:val="none" w:sz="0" w:space="0" w:color="auto"/>
        <w:right w:val="none" w:sz="0" w:space="0" w:color="auto"/>
      </w:divBdr>
    </w:div>
    <w:div w:id="1305938355">
      <w:bodyDiv w:val="1"/>
      <w:marLeft w:val="0"/>
      <w:marRight w:val="0"/>
      <w:marTop w:val="0"/>
      <w:marBottom w:val="0"/>
      <w:divBdr>
        <w:top w:val="none" w:sz="0" w:space="0" w:color="auto"/>
        <w:left w:val="none" w:sz="0" w:space="0" w:color="auto"/>
        <w:bottom w:val="none" w:sz="0" w:space="0" w:color="auto"/>
        <w:right w:val="none" w:sz="0" w:space="0" w:color="auto"/>
      </w:divBdr>
    </w:div>
    <w:div w:id="1309288887">
      <w:bodyDiv w:val="1"/>
      <w:marLeft w:val="0"/>
      <w:marRight w:val="0"/>
      <w:marTop w:val="0"/>
      <w:marBottom w:val="0"/>
      <w:divBdr>
        <w:top w:val="none" w:sz="0" w:space="0" w:color="auto"/>
        <w:left w:val="none" w:sz="0" w:space="0" w:color="auto"/>
        <w:bottom w:val="none" w:sz="0" w:space="0" w:color="auto"/>
        <w:right w:val="none" w:sz="0" w:space="0" w:color="auto"/>
      </w:divBdr>
    </w:div>
    <w:div w:id="1320311244">
      <w:bodyDiv w:val="1"/>
      <w:marLeft w:val="0"/>
      <w:marRight w:val="0"/>
      <w:marTop w:val="0"/>
      <w:marBottom w:val="0"/>
      <w:divBdr>
        <w:top w:val="none" w:sz="0" w:space="0" w:color="auto"/>
        <w:left w:val="none" w:sz="0" w:space="0" w:color="auto"/>
        <w:bottom w:val="none" w:sz="0" w:space="0" w:color="auto"/>
        <w:right w:val="none" w:sz="0" w:space="0" w:color="auto"/>
      </w:divBdr>
    </w:div>
    <w:div w:id="1320958162">
      <w:bodyDiv w:val="1"/>
      <w:marLeft w:val="0"/>
      <w:marRight w:val="0"/>
      <w:marTop w:val="0"/>
      <w:marBottom w:val="0"/>
      <w:divBdr>
        <w:top w:val="none" w:sz="0" w:space="0" w:color="auto"/>
        <w:left w:val="none" w:sz="0" w:space="0" w:color="auto"/>
        <w:bottom w:val="none" w:sz="0" w:space="0" w:color="auto"/>
        <w:right w:val="none" w:sz="0" w:space="0" w:color="auto"/>
      </w:divBdr>
    </w:div>
    <w:div w:id="1322001672">
      <w:bodyDiv w:val="1"/>
      <w:marLeft w:val="0"/>
      <w:marRight w:val="0"/>
      <w:marTop w:val="0"/>
      <w:marBottom w:val="0"/>
      <w:divBdr>
        <w:top w:val="none" w:sz="0" w:space="0" w:color="auto"/>
        <w:left w:val="none" w:sz="0" w:space="0" w:color="auto"/>
        <w:bottom w:val="none" w:sz="0" w:space="0" w:color="auto"/>
        <w:right w:val="none" w:sz="0" w:space="0" w:color="auto"/>
      </w:divBdr>
    </w:div>
    <w:div w:id="1323974205">
      <w:bodyDiv w:val="1"/>
      <w:marLeft w:val="0"/>
      <w:marRight w:val="0"/>
      <w:marTop w:val="0"/>
      <w:marBottom w:val="0"/>
      <w:divBdr>
        <w:top w:val="none" w:sz="0" w:space="0" w:color="auto"/>
        <w:left w:val="none" w:sz="0" w:space="0" w:color="auto"/>
        <w:bottom w:val="none" w:sz="0" w:space="0" w:color="auto"/>
        <w:right w:val="none" w:sz="0" w:space="0" w:color="auto"/>
      </w:divBdr>
    </w:div>
    <w:div w:id="1326397743">
      <w:bodyDiv w:val="1"/>
      <w:marLeft w:val="0"/>
      <w:marRight w:val="0"/>
      <w:marTop w:val="0"/>
      <w:marBottom w:val="0"/>
      <w:divBdr>
        <w:top w:val="none" w:sz="0" w:space="0" w:color="auto"/>
        <w:left w:val="none" w:sz="0" w:space="0" w:color="auto"/>
        <w:bottom w:val="none" w:sz="0" w:space="0" w:color="auto"/>
        <w:right w:val="none" w:sz="0" w:space="0" w:color="auto"/>
      </w:divBdr>
    </w:div>
    <w:div w:id="1329362198">
      <w:bodyDiv w:val="1"/>
      <w:marLeft w:val="0"/>
      <w:marRight w:val="0"/>
      <w:marTop w:val="0"/>
      <w:marBottom w:val="0"/>
      <w:divBdr>
        <w:top w:val="none" w:sz="0" w:space="0" w:color="auto"/>
        <w:left w:val="none" w:sz="0" w:space="0" w:color="auto"/>
        <w:bottom w:val="none" w:sz="0" w:space="0" w:color="auto"/>
        <w:right w:val="none" w:sz="0" w:space="0" w:color="auto"/>
      </w:divBdr>
    </w:div>
    <w:div w:id="1330132868">
      <w:bodyDiv w:val="1"/>
      <w:marLeft w:val="0"/>
      <w:marRight w:val="0"/>
      <w:marTop w:val="0"/>
      <w:marBottom w:val="0"/>
      <w:divBdr>
        <w:top w:val="none" w:sz="0" w:space="0" w:color="auto"/>
        <w:left w:val="none" w:sz="0" w:space="0" w:color="auto"/>
        <w:bottom w:val="none" w:sz="0" w:space="0" w:color="auto"/>
        <w:right w:val="none" w:sz="0" w:space="0" w:color="auto"/>
      </w:divBdr>
    </w:div>
    <w:div w:id="1331132583">
      <w:bodyDiv w:val="1"/>
      <w:marLeft w:val="0"/>
      <w:marRight w:val="0"/>
      <w:marTop w:val="0"/>
      <w:marBottom w:val="0"/>
      <w:divBdr>
        <w:top w:val="none" w:sz="0" w:space="0" w:color="auto"/>
        <w:left w:val="none" w:sz="0" w:space="0" w:color="auto"/>
        <w:bottom w:val="none" w:sz="0" w:space="0" w:color="auto"/>
        <w:right w:val="none" w:sz="0" w:space="0" w:color="auto"/>
      </w:divBdr>
    </w:div>
    <w:div w:id="1333753401">
      <w:bodyDiv w:val="1"/>
      <w:marLeft w:val="0"/>
      <w:marRight w:val="0"/>
      <w:marTop w:val="0"/>
      <w:marBottom w:val="0"/>
      <w:divBdr>
        <w:top w:val="none" w:sz="0" w:space="0" w:color="auto"/>
        <w:left w:val="none" w:sz="0" w:space="0" w:color="auto"/>
        <w:bottom w:val="none" w:sz="0" w:space="0" w:color="auto"/>
        <w:right w:val="none" w:sz="0" w:space="0" w:color="auto"/>
      </w:divBdr>
    </w:div>
    <w:div w:id="1335642171">
      <w:bodyDiv w:val="1"/>
      <w:marLeft w:val="0"/>
      <w:marRight w:val="0"/>
      <w:marTop w:val="0"/>
      <w:marBottom w:val="0"/>
      <w:divBdr>
        <w:top w:val="none" w:sz="0" w:space="0" w:color="auto"/>
        <w:left w:val="none" w:sz="0" w:space="0" w:color="auto"/>
        <w:bottom w:val="none" w:sz="0" w:space="0" w:color="auto"/>
        <w:right w:val="none" w:sz="0" w:space="0" w:color="auto"/>
      </w:divBdr>
    </w:div>
    <w:div w:id="1347514637">
      <w:bodyDiv w:val="1"/>
      <w:marLeft w:val="0"/>
      <w:marRight w:val="0"/>
      <w:marTop w:val="0"/>
      <w:marBottom w:val="0"/>
      <w:divBdr>
        <w:top w:val="none" w:sz="0" w:space="0" w:color="auto"/>
        <w:left w:val="none" w:sz="0" w:space="0" w:color="auto"/>
        <w:bottom w:val="none" w:sz="0" w:space="0" w:color="auto"/>
        <w:right w:val="none" w:sz="0" w:space="0" w:color="auto"/>
      </w:divBdr>
    </w:div>
    <w:div w:id="1351445812">
      <w:bodyDiv w:val="1"/>
      <w:marLeft w:val="0"/>
      <w:marRight w:val="0"/>
      <w:marTop w:val="0"/>
      <w:marBottom w:val="0"/>
      <w:divBdr>
        <w:top w:val="none" w:sz="0" w:space="0" w:color="auto"/>
        <w:left w:val="none" w:sz="0" w:space="0" w:color="auto"/>
        <w:bottom w:val="none" w:sz="0" w:space="0" w:color="auto"/>
        <w:right w:val="none" w:sz="0" w:space="0" w:color="auto"/>
      </w:divBdr>
    </w:div>
    <w:div w:id="1363285356">
      <w:bodyDiv w:val="1"/>
      <w:marLeft w:val="0"/>
      <w:marRight w:val="0"/>
      <w:marTop w:val="0"/>
      <w:marBottom w:val="0"/>
      <w:divBdr>
        <w:top w:val="none" w:sz="0" w:space="0" w:color="auto"/>
        <w:left w:val="none" w:sz="0" w:space="0" w:color="auto"/>
        <w:bottom w:val="none" w:sz="0" w:space="0" w:color="auto"/>
        <w:right w:val="none" w:sz="0" w:space="0" w:color="auto"/>
      </w:divBdr>
    </w:div>
    <w:div w:id="1363440004">
      <w:bodyDiv w:val="1"/>
      <w:marLeft w:val="0"/>
      <w:marRight w:val="0"/>
      <w:marTop w:val="0"/>
      <w:marBottom w:val="0"/>
      <w:divBdr>
        <w:top w:val="none" w:sz="0" w:space="0" w:color="auto"/>
        <w:left w:val="none" w:sz="0" w:space="0" w:color="auto"/>
        <w:bottom w:val="none" w:sz="0" w:space="0" w:color="auto"/>
        <w:right w:val="none" w:sz="0" w:space="0" w:color="auto"/>
      </w:divBdr>
    </w:div>
    <w:div w:id="1364674489">
      <w:bodyDiv w:val="1"/>
      <w:marLeft w:val="0"/>
      <w:marRight w:val="0"/>
      <w:marTop w:val="0"/>
      <w:marBottom w:val="0"/>
      <w:divBdr>
        <w:top w:val="none" w:sz="0" w:space="0" w:color="auto"/>
        <w:left w:val="none" w:sz="0" w:space="0" w:color="auto"/>
        <w:bottom w:val="none" w:sz="0" w:space="0" w:color="auto"/>
        <w:right w:val="none" w:sz="0" w:space="0" w:color="auto"/>
      </w:divBdr>
    </w:div>
    <w:div w:id="1369144176">
      <w:bodyDiv w:val="1"/>
      <w:marLeft w:val="0"/>
      <w:marRight w:val="0"/>
      <w:marTop w:val="0"/>
      <w:marBottom w:val="0"/>
      <w:divBdr>
        <w:top w:val="none" w:sz="0" w:space="0" w:color="auto"/>
        <w:left w:val="none" w:sz="0" w:space="0" w:color="auto"/>
        <w:bottom w:val="none" w:sz="0" w:space="0" w:color="auto"/>
        <w:right w:val="none" w:sz="0" w:space="0" w:color="auto"/>
      </w:divBdr>
    </w:div>
    <w:div w:id="1370841027">
      <w:bodyDiv w:val="1"/>
      <w:marLeft w:val="0"/>
      <w:marRight w:val="0"/>
      <w:marTop w:val="0"/>
      <w:marBottom w:val="0"/>
      <w:divBdr>
        <w:top w:val="none" w:sz="0" w:space="0" w:color="auto"/>
        <w:left w:val="none" w:sz="0" w:space="0" w:color="auto"/>
        <w:bottom w:val="none" w:sz="0" w:space="0" w:color="auto"/>
        <w:right w:val="none" w:sz="0" w:space="0" w:color="auto"/>
      </w:divBdr>
    </w:div>
    <w:div w:id="1372925731">
      <w:bodyDiv w:val="1"/>
      <w:marLeft w:val="0"/>
      <w:marRight w:val="0"/>
      <w:marTop w:val="0"/>
      <w:marBottom w:val="0"/>
      <w:divBdr>
        <w:top w:val="none" w:sz="0" w:space="0" w:color="auto"/>
        <w:left w:val="none" w:sz="0" w:space="0" w:color="auto"/>
        <w:bottom w:val="none" w:sz="0" w:space="0" w:color="auto"/>
        <w:right w:val="none" w:sz="0" w:space="0" w:color="auto"/>
      </w:divBdr>
    </w:div>
    <w:div w:id="1379549966">
      <w:bodyDiv w:val="1"/>
      <w:marLeft w:val="0"/>
      <w:marRight w:val="0"/>
      <w:marTop w:val="0"/>
      <w:marBottom w:val="0"/>
      <w:divBdr>
        <w:top w:val="none" w:sz="0" w:space="0" w:color="auto"/>
        <w:left w:val="none" w:sz="0" w:space="0" w:color="auto"/>
        <w:bottom w:val="none" w:sz="0" w:space="0" w:color="auto"/>
        <w:right w:val="none" w:sz="0" w:space="0" w:color="auto"/>
      </w:divBdr>
    </w:div>
    <w:div w:id="1379862321">
      <w:bodyDiv w:val="1"/>
      <w:marLeft w:val="0"/>
      <w:marRight w:val="0"/>
      <w:marTop w:val="0"/>
      <w:marBottom w:val="0"/>
      <w:divBdr>
        <w:top w:val="none" w:sz="0" w:space="0" w:color="auto"/>
        <w:left w:val="none" w:sz="0" w:space="0" w:color="auto"/>
        <w:bottom w:val="none" w:sz="0" w:space="0" w:color="auto"/>
        <w:right w:val="none" w:sz="0" w:space="0" w:color="auto"/>
      </w:divBdr>
    </w:div>
    <w:div w:id="1388988059">
      <w:bodyDiv w:val="1"/>
      <w:marLeft w:val="0"/>
      <w:marRight w:val="0"/>
      <w:marTop w:val="0"/>
      <w:marBottom w:val="0"/>
      <w:divBdr>
        <w:top w:val="none" w:sz="0" w:space="0" w:color="auto"/>
        <w:left w:val="none" w:sz="0" w:space="0" w:color="auto"/>
        <w:bottom w:val="none" w:sz="0" w:space="0" w:color="auto"/>
        <w:right w:val="none" w:sz="0" w:space="0" w:color="auto"/>
      </w:divBdr>
    </w:div>
    <w:div w:id="1389644151">
      <w:bodyDiv w:val="1"/>
      <w:marLeft w:val="0"/>
      <w:marRight w:val="0"/>
      <w:marTop w:val="0"/>
      <w:marBottom w:val="0"/>
      <w:divBdr>
        <w:top w:val="none" w:sz="0" w:space="0" w:color="auto"/>
        <w:left w:val="none" w:sz="0" w:space="0" w:color="auto"/>
        <w:bottom w:val="none" w:sz="0" w:space="0" w:color="auto"/>
        <w:right w:val="none" w:sz="0" w:space="0" w:color="auto"/>
      </w:divBdr>
    </w:div>
    <w:div w:id="1389963236">
      <w:bodyDiv w:val="1"/>
      <w:marLeft w:val="0"/>
      <w:marRight w:val="0"/>
      <w:marTop w:val="0"/>
      <w:marBottom w:val="0"/>
      <w:divBdr>
        <w:top w:val="none" w:sz="0" w:space="0" w:color="auto"/>
        <w:left w:val="none" w:sz="0" w:space="0" w:color="auto"/>
        <w:bottom w:val="none" w:sz="0" w:space="0" w:color="auto"/>
        <w:right w:val="none" w:sz="0" w:space="0" w:color="auto"/>
      </w:divBdr>
    </w:div>
    <w:div w:id="1390572217">
      <w:bodyDiv w:val="1"/>
      <w:marLeft w:val="0"/>
      <w:marRight w:val="0"/>
      <w:marTop w:val="0"/>
      <w:marBottom w:val="0"/>
      <w:divBdr>
        <w:top w:val="none" w:sz="0" w:space="0" w:color="auto"/>
        <w:left w:val="none" w:sz="0" w:space="0" w:color="auto"/>
        <w:bottom w:val="none" w:sz="0" w:space="0" w:color="auto"/>
        <w:right w:val="none" w:sz="0" w:space="0" w:color="auto"/>
      </w:divBdr>
    </w:div>
    <w:div w:id="1402097241">
      <w:bodyDiv w:val="1"/>
      <w:marLeft w:val="0"/>
      <w:marRight w:val="0"/>
      <w:marTop w:val="0"/>
      <w:marBottom w:val="0"/>
      <w:divBdr>
        <w:top w:val="none" w:sz="0" w:space="0" w:color="auto"/>
        <w:left w:val="none" w:sz="0" w:space="0" w:color="auto"/>
        <w:bottom w:val="none" w:sz="0" w:space="0" w:color="auto"/>
        <w:right w:val="none" w:sz="0" w:space="0" w:color="auto"/>
      </w:divBdr>
    </w:div>
    <w:div w:id="1403412621">
      <w:bodyDiv w:val="1"/>
      <w:marLeft w:val="0"/>
      <w:marRight w:val="0"/>
      <w:marTop w:val="0"/>
      <w:marBottom w:val="0"/>
      <w:divBdr>
        <w:top w:val="none" w:sz="0" w:space="0" w:color="auto"/>
        <w:left w:val="none" w:sz="0" w:space="0" w:color="auto"/>
        <w:bottom w:val="none" w:sz="0" w:space="0" w:color="auto"/>
        <w:right w:val="none" w:sz="0" w:space="0" w:color="auto"/>
      </w:divBdr>
    </w:div>
    <w:div w:id="1410957186">
      <w:bodyDiv w:val="1"/>
      <w:marLeft w:val="0"/>
      <w:marRight w:val="0"/>
      <w:marTop w:val="0"/>
      <w:marBottom w:val="0"/>
      <w:divBdr>
        <w:top w:val="none" w:sz="0" w:space="0" w:color="auto"/>
        <w:left w:val="none" w:sz="0" w:space="0" w:color="auto"/>
        <w:bottom w:val="none" w:sz="0" w:space="0" w:color="auto"/>
        <w:right w:val="none" w:sz="0" w:space="0" w:color="auto"/>
      </w:divBdr>
    </w:div>
    <w:div w:id="1412313931">
      <w:bodyDiv w:val="1"/>
      <w:marLeft w:val="0"/>
      <w:marRight w:val="0"/>
      <w:marTop w:val="0"/>
      <w:marBottom w:val="0"/>
      <w:divBdr>
        <w:top w:val="none" w:sz="0" w:space="0" w:color="auto"/>
        <w:left w:val="none" w:sz="0" w:space="0" w:color="auto"/>
        <w:bottom w:val="none" w:sz="0" w:space="0" w:color="auto"/>
        <w:right w:val="none" w:sz="0" w:space="0" w:color="auto"/>
      </w:divBdr>
    </w:div>
    <w:div w:id="1418751474">
      <w:bodyDiv w:val="1"/>
      <w:marLeft w:val="0"/>
      <w:marRight w:val="0"/>
      <w:marTop w:val="0"/>
      <w:marBottom w:val="0"/>
      <w:divBdr>
        <w:top w:val="none" w:sz="0" w:space="0" w:color="auto"/>
        <w:left w:val="none" w:sz="0" w:space="0" w:color="auto"/>
        <w:bottom w:val="none" w:sz="0" w:space="0" w:color="auto"/>
        <w:right w:val="none" w:sz="0" w:space="0" w:color="auto"/>
      </w:divBdr>
    </w:div>
    <w:div w:id="1420562090">
      <w:bodyDiv w:val="1"/>
      <w:marLeft w:val="0"/>
      <w:marRight w:val="0"/>
      <w:marTop w:val="0"/>
      <w:marBottom w:val="0"/>
      <w:divBdr>
        <w:top w:val="none" w:sz="0" w:space="0" w:color="auto"/>
        <w:left w:val="none" w:sz="0" w:space="0" w:color="auto"/>
        <w:bottom w:val="none" w:sz="0" w:space="0" w:color="auto"/>
        <w:right w:val="none" w:sz="0" w:space="0" w:color="auto"/>
      </w:divBdr>
    </w:div>
    <w:div w:id="1420983240">
      <w:bodyDiv w:val="1"/>
      <w:marLeft w:val="0"/>
      <w:marRight w:val="0"/>
      <w:marTop w:val="0"/>
      <w:marBottom w:val="0"/>
      <w:divBdr>
        <w:top w:val="none" w:sz="0" w:space="0" w:color="auto"/>
        <w:left w:val="none" w:sz="0" w:space="0" w:color="auto"/>
        <w:bottom w:val="none" w:sz="0" w:space="0" w:color="auto"/>
        <w:right w:val="none" w:sz="0" w:space="0" w:color="auto"/>
      </w:divBdr>
    </w:div>
    <w:div w:id="1424187372">
      <w:bodyDiv w:val="1"/>
      <w:marLeft w:val="0"/>
      <w:marRight w:val="0"/>
      <w:marTop w:val="0"/>
      <w:marBottom w:val="0"/>
      <w:divBdr>
        <w:top w:val="none" w:sz="0" w:space="0" w:color="auto"/>
        <w:left w:val="none" w:sz="0" w:space="0" w:color="auto"/>
        <w:bottom w:val="none" w:sz="0" w:space="0" w:color="auto"/>
        <w:right w:val="none" w:sz="0" w:space="0" w:color="auto"/>
      </w:divBdr>
    </w:div>
    <w:div w:id="1433892134">
      <w:bodyDiv w:val="1"/>
      <w:marLeft w:val="0"/>
      <w:marRight w:val="0"/>
      <w:marTop w:val="0"/>
      <w:marBottom w:val="0"/>
      <w:divBdr>
        <w:top w:val="none" w:sz="0" w:space="0" w:color="auto"/>
        <w:left w:val="none" w:sz="0" w:space="0" w:color="auto"/>
        <w:bottom w:val="none" w:sz="0" w:space="0" w:color="auto"/>
        <w:right w:val="none" w:sz="0" w:space="0" w:color="auto"/>
      </w:divBdr>
    </w:div>
    <w:div w:id="1438057193">
      <w:bodyDiv w:val="1"/>
      <w:marLeft w:val="0"/>
      <w:marRight w:val="0"/>
      <w:marTop w:val="0"/>
      <w:marBottom w:val="0"/>
      <w:divBdr>
        <w:top w:val="none" w:sz="0" w:space="0" w:color="auto"/>
        <w:left w:val="none" w:sz="0" w:space="0" w:color="auto"/>
        <w:bottom w:val="none" w:sz="0" w:space="0" w:color="auto"/>
        <w:right w:val="none" w:sz="0" w:space="0" w:color="auto"/>
      </w:divBdr>
    </w:div>
    <w:div w:id="1454129569">
      <w:bodyDiv w:val="1"/>
      <w:marLeft w:val="0"/>
      <w:marRight w:val="0"/>
      <w:marTop w:val="0"/>
      <w:marBottom w:val="0"/>
      <w:divBdr>
        <w:top w:val="none" w:sz="0" w:space="0" w:color="auto"/>
        <w:left w:val="none" w:sz="0" w:space="0" w:color="auto"/>
        <w:bottom w:val="none" w:sz="0" w:space="0" w:color="auto"/>
        <w:right w:val="none" w:sz="0" w:space="0" w:color="auto"/>
      </w:divBdr>
    </w:div>
    <w:div w:id="1457140371">
      <w:bodyDiv w:val="1"/>
      <w:marLeft w:val="0"/>
      <w:marRight w:val="0"/>
      <w:marTop w:val="0"/>
      <w:marBottom w:val="0"/>
      <w:divBdr>
        <w:top w:val="none" w:sz="0" w:space="0" w:color="auto"/>
        <w:left w:val="none" w:sz="0" w:space="0" w:color="auto"/>
        <w:bottom w:val="none" w:sz="0" w:space="0" w:color="auto"/>
        <w:right w:val="none" w:sz="0" w:space="0" w:color="auto"/>
      </w:divBdr>
    </w:div>
    <w:div w:id="1462919531">
      <w:bodyDiv w:val="1"/>
      <w:marLeft w:val="0"/>
      <w:marRight w:val="0"/>
      <w:marTop w:val="0"/>
      <w:marBottom w:val="0"/>
      <w:divBdr>
        <w:top w:val="none" w:sz="0" w:space="0" w:color="auto"/>
        <w:left w:val="none" w:sz="0" w:space="0" w:color="auto"/>
        <w:bottom w:val="none" w:sz="0" w:space="0" w:color="auto"/>
        <w:right w:val="none" w:sz="0" w:space="0" w:color="auto"/>
      </w:divBdr>
    </w:div>
    <w:div w:id="1475372798">
      <w:bodyDiv w:val="1"/>
      <w:marLeft w:val="0"/>
      <w:marRight w:val="0"/>
      <w:marTop w:val="0"/>
      <w:marBottom w:val="0"/>
      <w:divBdr>
        <w:top w:val="none" w:sz="0" w:space="0" w:color="auto"/>
        <w:left w:val="none" w:sz="0" w:space="0" w:color="auto"/>
        <w:bottom w:val="none" w:sz="0" w:space="0" w:color="auto"/>
        <w:right w:val="none" w:sz="0" w:space="0" w:color="auto"/>
      </w:divBdr>
    </w:div>
    <w:div w:id="1476725884">
      <w:bodyDiv w:val="1"/>
      <w:marLeft w:val="0"/>
      <w:marRight w:val="0"/>
      <w:marTop w:val="0"/>
      <w:marBottom w:val="0"/>
      <w:divBdr>
        <w:top w:val="none" w:sz="0" w:space="0" w:color="auto"/>
        <w:left w:val="none" w:sz="0" w:space="0" w:color="auto"/>
        <w:bottom w:val="none" w:sz="0" w:space="0" w:color="auto"/>
        <w:right w:val="none" w:sz="0" w:space="0" w:color="auto"/>
      </w:divBdr>
      <w:divsChild>
        <w:div w:id="137459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2210673">
      <w:bodyDiv w:val="1"/>
      <w:marLeft w:val="0"/>
      <w:marRight w:val="0"/>
      <w:marTop w:val="0"/>
      <w:marBottom w:val="0"/>
      <w:divBdr>
        <w:top w:val="none" w:sz="0" w:space="0" w:color="auto"/>
        <w:left w:val="none" w:sz="0" w:space="0" w:color="auto"/>
        <w:bottom w:val="none" w:sz="0" w:space="0" w:color="auto"/>
        <w:right w:val="none" w:sz="0" w:space="0" w:color="auto"/>
      </w:divBdr>
    </w:div>
    <w:div w:id="1506360633">
      <w:bodyDiv w:val="1"/>
      <w:marLeft w:val="0"/>
      <w:marRight w:val="0"/>
      <w:marTop w:val="0"/>
      <w:marBottom w:val="0"/>
      <w:divBdr>
        <w:top w:val="none" w:sz="0" w:space="0" w:color="auto"/>
        <w:left w:val="none" w:sz="0" w:space="0" w:color="auto"/>
        <w:bottom w:val="none" w:sz="0" w:space="0" w:color="auto"/>
        <w:right w:val="none" w:sz="0" w:space="0" w:color="auto"/>
      </w:divBdr>
    </w:div>
    <w:div w:id="1506433311">
      <w:bodyDiv w:val="1"/>
      <w:marLeft w:val="0"/>
      <w:marRight w:val="0"/>
      <w:marTop w:val="0"/>
      <w:marBottom w:val="0"/>
      <w:divBdr>
        <w:top w:val="none" w:sz="0" w:space="0" w:color="auto"/>
        <w:left w:val="none" w:sz="0" w:space="0" w:color="auto"/>
        <w:bottom w:val="none" w:sz="0" w:space="0" w:color="auto"/>
        <w:right w:val="none" w:sz="0" w:space="0" w:color="auto"/>
      </w:divBdr>
    </w:div>
    <w:div w:id="1506898098">
      <w:bodyDiv w:val="1"/>
      <w:marLeft w:val="0"/>
      <w:marRight w:val="0"/>
      <w:marTop w:val="0"/>
      <w:marBottom w:val="0"/>
      <w:divBdr>
        <w:top w:val="none" w:sz="0" w:space="0" w:color="auto"/>
        <w:left w:val="none" w:sz="0" w:space="0" w:color="auto"/>
        <w:bottom w:val="none" w:sz="0" w:space="0" w:color="auto"/>
        <w:right w:val="none" w:sz="0" w:space="0" w:color="auto"/>
      </w:divBdr>
    </w:div>
    <w:div w:id="1512334175">
      <w:bodyDiv w:val="1"/>
      <w:marLeft w:val="0"/>
      <w:marRight w:val="0"/>
      <w:marTop w:val="0"/>
      <w:marBottom w:val="0"/>
      <w:divBdr>
        <w:top w:val="none" w:sz="0" w:space="0" w:color="auto"/>
        <w:left w:val="none" w:sz="0" w:space="0" w:color="auto"/>
        <w:bottom w:val="none" w:sz="0" w:space="0" w:color="auto"/>
        <w:right w:val="none" w:sz="0" w:space="0" w:color="auto"/>
      </w:divBdr>
    </w:div>
    <w:div w:id="1514568381">
      <w:bodyDiv w:val="1"/>
      <w:marLeft w:val="0"/>
      <w:marRight w:val="0"/>
      <w:marTop w:val="0"/>
      <w:marBottom w:val="0"/>
      <w:divBdr>
        <w:top w:val="none" w:sz="0" w:space="0" w:color="auto"/>
        <w:left w:val="none" w:sz="0" w:space="0" w:color="auto"/>
        <w:bottom w:val="none" w:sz="0" w:space="0" w:color="auto"/>
        <w:right w:val="none" w:sz="0" w:space="0" w:color="auto"/>
      </w:divBdr>
    </w:div>
    <w:div w:id="1518959925">
      <w:bodyDiv w:val="1"/>
      <w:marLeft w:val="0"/>
      <w:marRight w:val="0"/>
      <w:marTop w:val="0"/>
      <w:marBottom w:val="0"/>
      <w:divBdr>
        <w:top w:val="none" w:sz="0" w:space="0" w:color="auto"/>
        <w:left w:val="none" w:sz="0" w:space="0" w:color="auto"/>
        <w:bottom w:val="none" w:sz="0" w:space="0" w:color="auto"/>
        <w:right w:val="none" w:sz="0" w:space="0" w:color="auto"/>
      </w:divBdr>
    </w:div>
    <w:div w:id="1520896759">
      <w:bodyDiv w:val="1"/>
      <w:marLeft w:val="0"/>
      <w:marRight w:val="0"/>
      <w:marTop w:val="0"/>
      <w:marBottom w:val="0"/>
      <w:divBdr>
        <w:top w:val="none" w:sz="0" w:space="0" w:color="auto"/>
        <w:left w:val="none" w:sz="0" w:space="0" w:color="auto"/>
        <w:bottom w:val="none" w:sz="0" w:space="0" w:color="auto"/>
        <w:right w:val="none" w:sz="0" w:space="0" w:color="auto"/>
      </w:divBdr>
    </w:div>
    <w:div w:id="1522011299">
      <w:bodyDiv w:val="1"/>
      <w:marLeft w:val="0"/>
      <w:marRight w:val="0"/>
      <w:marTop w:val="0"/>
      <w:marBottom w:val="0"/>
      <w:divBdr>
        <w:top w:val="none" w:sz="0" w:space="0" w:color="auto"/>
        <w:left w:val="none" w:sz="0" w:space="0" w:color="auto"/>
        <w:bottom w:val="none" w:sz="0" w:space="0" w:color="auto"/>
        <w:right w:val="none" w:sz="0" w:space="0" w:color="auto"/>
      </w:divBdr>
    </w:div>
    <w:div w:id="1526871338">
      <w:bodyDiv w:val="1"/>
      <w:marLeft w:val="0"/>
      <w:marRight w:val="0"/>
      <w:marTop w:val="0"/>
      <w:marBottom w:val="0"/>
      <w:divBdr>
        <w:top w:val="none" w:sz="0" w:space="0" w:color="auto"/>
        <w:left w:val="none" w:sz="0" w:space="0" w:color="auto"/>
        <w:bottom w:val="none" w:sz="0" w:space="0" w:color="auto"/>
        <w:right w:val="none" w:sz="0" w:space="0" w:color="auto"/>
      </w:divBdr>
    </w:div>
    <w:div w:id="1527644331">
      <w:bodyDiv w:val="1"/>
      <w:marLeft w:val="0"/>
      <w:marRight w:val="0"/>
      <w:marTop w:val="0"/>
      <w:marBottom w:val="0"/>
      <w:divBdr>
        <w:top w:val="none" w:sz="0" w:space="0" w:color="auto"/>
        <w:left w:val="none" w:sz="0" w:space="0" w:color="auto"/>
        <w:bottom w:val="none" w:sz="0" w:space="0" w:color="auto"/>
        <w:right w:val="none" w:sz="0" w:space="0" w:color="auto"/>
      </w:divBdr>
    </w:div>
    <w:div w:id="1527906601">
      <w:bodyDiv w:val="1"/>
      <w:marLeft w:val="0"/>
      <w:marRight w:val="0"/>
      <w:marTop w:val="0"/>
      <w:marBottom w:val="0"/>
      <w:divBdr>
        <w:top w:val="none" w:sz="0" w:space="0" w:color="auto"/>
        <w:left w:val="none" w:sz="0" w:space="0" w:color="auto"/>
        <w:bottom w:val="none" w:sz="0" w:space="0" w:color="auto"/>
        <w:right w:val="none" w:sz="0" w:space="0" w:color="auto"/>
      </w:divBdr>
    </w:div>
    <w:div w:id="1528760543">
      <w:bodyDiv w:val="1"/>
      <w:marLeft w:val="0"/>
      <w:marRight w:val="0"/>
      <w:marTop w:val="0"/>
      <w:marBottom w:val="0"/>
      <w:divBdr>
        <w:top w:val="none" w:sz="0" w:space="0" w:color="auto"/>
        <w:left w:val="none" w:sz="0" w:space="0" w:color="auto"/>
        <w:bottom w:val="none" w:sz="0" w:space="0" w:color="auto"/>
        <w:right w:val="none" w:sz="0" w:space="0" w:color="auto"/>
      </w:divBdr>
    </w:div>
    <w:div w:id="1528833725">
      <w:bodyDiv w:val="1"/>
      <w:marLeft w:val="0"/>
      <w:marRight w:val="0"/>
      <w:marTop w:val="0"/>
      <w:marBottom w:val="0"/>
      <w:divBdr>
        <w:top w:val="none" w:sz="0" w:space="0" w:color="auto"/>
        <w:left w:val="none" w:sz="0" w:space="0" w:color="auto"/>
        <w:bottom w:val="none" w:sz="0" w:space="0" w:color="auto"/>
        <w:right w:val="none" w:sz="0" w:space="0" w:color="auto"/>
      </w:divBdr>
    </w:div>
    <w:div w:id="1529951663">
      <w:bodyDiv w:val="1"/>
      <w:marLeft w:val="0"/>
      <w:marRight w:val="0"/>
      <w:marTop w:val="0"/>
      <w:marBottom w:val="0"/>
      <w:divBdr>
        <w:top w:val="none" w:sz="0" w:space="0" w:color="auto"/>
        <w:left w:val="none" w:sz="0" w:space="0" w:color="auto"/>
        <w:bottom w:val="none" w:sz="0" w:space="0" w:color="auto"/>
        <w:right w:val="none" w:sz="0" w:space="0" w:color="auto"/>
      </w:divBdr>
    </w:div>
    <w:div w:id="1531795350">
      <w:bodyDiv w:val="1"/>
      <w:marLeft w:val="0"/>
      <w:marRight w:val="0"/>
      <w:marTop w:val="0"/>
      <w:marBottom w:val="0"/>
      <w:divBdr>
        <w:top w:val="none" w:sz="0" w:space="0" w:color="auto"/>
        <w:left w:val="none" w:sz="0" w:space="0" w:color="auto"/>
        <w:bottom w:val="none" w:sz="0" w:space="0" w:color="auto"/>
        <w:right w:val="none" w:sz="0" w:space="0" w:color="auto"/>
      </w:divBdr>
    </w:div>
    <w:div w:id="1533375456">
      <w:bodyDiv w:val="1"/>
      <w:marLeft w:val="0"/>
      <w:marRight w:val="0"/>
      <w:marTop w:val="0"/>
      <w:marBottom w:val="0"/>
      <w:divBdr>
        <w:top w:val="none" w:sz="0" w:space="0" w:color="auto"/>
        <w:left w:val="none" w:sz="0" w:space="0" w:color="auto"/>
        <w:bottom w:val="none" w:sz="0" w:space="0" w:color="auto"/>
        <w:right w:val="none" w:sz="0" w:space="0" w:color="auto"/>
      </w:divBdr>
    </w:div>
    <w:div w:id="1534226357">
      <w:bodyDiv w:val="1"/>
      <w:marLeft w:val="0"/>
      <w:marRight w:val="0"/>
      <w:marTop w:val="0"/>
      <w:marBottom w:val="0"/>
      <w:divBdr>
        <w:top w:val="none" w:sz="0" w:space="0" w:color="auto"/>
        <w:left w:val="none" w:sz="0" w:space="0" w:color="auto"/>
        <w:bottom w:val="none" w:sz="0" w:space="0" w:color="auto"/>
        <w:right w:val="none" w:sz="0" w:space="0" w:color="auto"/>
      </w:divBdr>
    </w:div>
    <w:div w:id="1536694681">
      <w:bodyDiv w:val="1"/>
      <w:marLeft w:val="0"/>
      <w:marRight w:val="0"/>
      <w:marTop w:val="0"/>
      <w:marBottom w:val="0"/>
      <w:divBdr>
        <w:top w:val="none" w:sz="0" w:space="0" w:color="auto"/>
        <w:left w:val="none" w:sz="0" w:space="0" w:color="auto"/>
        <w:bottom w:val="none" w:sz="0" w:space="0" w:color="auto"/>
        <w:right w:val="none" w:sz="0" w:space="0" w:color="auto"/>
      </w:divBdr>
    </w:div>
    <w:div w:id="1546986864">
      <w:bodyDiv w:val="1"/>
      <w:marLeft w:val="0"/>
      <w:marRight w:val="0"/>
      <w:marTop w:val="0"/>
      <w:marBottom w:val="0"/>
      <w:divBdr>
        <w:top w:val="none" w:sz="0" w:space="0" w:color="auto"/>
        <w:left w:val="none" w:sz="0" w:space="0" w:color="auto"/>
        <w:bottom w:val="none" w:sz="0" w:space="0" w:color="auto"/>
        <w:right w:val="none" w:sz="0" w:space="0" w:color="auto"/>
      </w:divBdr>
    </w:div>
    <w:div w:id="1556742502">
      <w:bodyDiv w:val="1"/>
      <w:marLeft w:val="0"/>
      <w:marRight w:val="0"/>
      <w:marTop w:val="0"/>
      <w:marBottom w:val="0"/>
      <w:divBdr>
        <w:top w:val="none" w:sz="0" w:space="0" w:color="auto"/>
        <w:left w:val="none" w:sz="0" w:space="0" w:color="auto"/>
        <w:bottom w:val="none" w:sz="0" w:space="0" w:color="auto"/>
        <w:right w:val="none" w:sz="0" w:space="0" w:color="auto"/>
      </w:divBdr>
    </w:div>
    <w:div w:id="1570728970">
      <w:bodyDiv w:val="1"/>
      <w:marLeft w:val="0"/>
      <w:marRight w:val="0"/>
      <w:marTop w:val="0"/>
      <w:marBottom w:val="0"/>
      <w:divBdr>
        <w:top w:val="none" w:sz="0" w:space="0" w:color="auto"/>
        <w:left w:val="none" w:sz="0" w:space="0" w:color="auto"/>
        <w:bottom w:val="none" w:sz="0" w:space="0" w:color="auto"/>
        <w:right w:val="none" w:sz="0" w:space="0" w:color="auto"/>
      </w:divBdr>
    </w:div>
    <w:div w:id="1576474197">
      <w:bodyDiv w:val="1"/>
      <w:marLeft w:val="0"/>
      <w:marRight w:val="0"/>
      <w:marTop w:val="0"/>
      <w:marBottom w:val="0"/>
      <w:divBdr>
        <w:top w:val="none" w:sz="0" w:space="0" w:color="auto"/>
        <w:left w:val="none" w:sz="0" w:space="0" w:color="auto"/>
        <w:bottom w:val="none" w:sz="0" w:space="0" w:color="auto"/>
        <w:right w:val="none" w:sz="0" w:space="0" w:color="auto"/>
      </w:divBdr>
    </w:div>
    <w:div w:id="1581402278">
      <w:bodyDiv w:val="1"/>
      <w:marLeft w:val="0"/>
      <w:marRight w:val="0"/>
      <w:marTop w:val="0"/>
      <w:marBottom w:val="0"/>
      <w:divBdr>
        <w:top w:val="none" w:sz="0" w:space="0" w:color="auto"/>
        <w:left w:val="none" w:sz="0" w:space="0" w:color="auto"/>
        <w:bottom w:val="none" w:sz="0" w:space="0" w:color="auto"/>
        <w:right w:val="none" w:sz="0" w:space="0" w:color="auto"/>
      </w:divBdr>
    </w:div>
    <w:div w:id="1583833900">
      <w:bodyDiv w:val="1"/>
      <w:marLeft w:val="0"/>
      <w:marRight w:val="0"/>
      <w:marTop w:val="0"/>
      <w:marBottom w:val="0"/>
      <w:divBdr>
        <w:top w:val="none" w:sz="0" w:space="0" w:color="auto"/>
        <w:left w:val="none" w:sz="0" w:space="0" w:color="auto"/>
        <w:bottom w:val="none" w:sz="0" w:space="0" w:color="auto"/>
        <w:right w:val="none" w:sz="0" w:space="0" w:color="auto"/>
      </w:divBdr>
    </w:div>
    <w:div w:id="1589776196">
      <w:bodyDiv w:val="1"/>
      <w:marLeft w:val="0"/>
      <w:marRight w:val="0"/>
      <w:marTop w:val="0"/>
      <w:marBottom w:val="0"/>
      <w:divBdr>
        <w:top w:val="none" w:sz="0" w:space="0" w:color="auto"/>
        <w:left w:val="none" w:sz="0" w:space="0" w:color="auto"/>
        <w:bottom w:val="none" w:sz="0" w:space="0" w:color="auto"/>
        <w:right w:val="none" w:sz="0" w:space="0" w:color="auto"/>
      </w:divBdr>
    </w:div>
    <w:div w:id="1597589117">
      <w:bodyDiv w:val="1"/>
      <w:marLeft w:val="0"/>
      <w:marRight w:val="0"/>
      <w:marTop w:val="0"/>
      <w:marBottom w:val="0"/>
      <w:divBdr>
        <w:top w:val="none" w:sz="0" w:space="0" w:color="auto"/>
        <w:left w:val="none" w:sz="0" w:space="0" w:color="auto"/>
        <w:bottom w:val="none" w:sz="0" w:space="0" w:color="auto"/>
        <w:right w:val="none" w:sz="0" w:space="0" w:color="auto"/>
      </w:divBdr>
    </w:div>
    <w:div w:id="1598441268">
      <w:bodyDiv w:val="1"/>
      <w:marLeft w:val="0"/>
      <w:marRight w:val="0"/>
      <w:marTop w:val="0"/>
      <w:marBottom w:val="0"/>
      <w:divBdr>
        <w:top w:val="none" w:sz="0" w:space="0" w:color="auto"/>
        <w:left w:val="none" w:sz="0" w:space="0" w:color="auto"/>
        <w:bottom w:val="none" w:sz="0" w:space="0" w:color="auto"/>
        <w:right w:val="none" w:sz="0" w:space="0" w:color="auto"/>
      </w:divBdr>
    </w:div>
    <w:div w:id="1600021855">
      <w:bodyDiv w:val="1"/>
      <w:marLeft w:val="0"/>
      <w:marRight w:val="0"/>
      <w:marTop w:val="0"/>
      <w:marBottom w:val="0"/>
      <w:divBdr>
        <w:top w:val="none" w:sz="0" w:space="0" w:color="auto"/>
        <w:left w:val="none" w:sz="0" w:space="0" w:color="auto"/>
        <w:bottom w:val="none" w:sz="0" w:space="0" w:color="auto"/>
        <w:right w:val="none" w:sz="0" w:space="0" w:color="auto"/>
      </w:divBdr>
    </w:div>
    <w:div w:id="1603146471">
      <w:bodyDiv w:val="1"/>
      <w:marLeft w:val="0"/>
      <w:marRight w:val="0"/>
      <w:marTop w:val="0"/>
      <w:marBottom w:val="0"/>
      <w:divBdr>
        <w:top w:val="none" w:sz="0" w:space="0" w:color="auto"/>
        <w:left w:val="none" w:sz="0" w:space="0" w:color="auto"/>
        <w:bottom w:val="none" w:sz="0" w:space="0" w:color="auto"/>
        <w:right w:val="none" w:sz="0" w:space="0" w:color="auto"/>
      </w:divBdr>
    </w:div>
    <w:div w:id="1609584811">
      <w:bodyDiv w:val="1"/>
      <w:marLeft w:val="0"/>
      <w:marRight w:val="0"/>
      <w:marTop w:val="0"/>
      <w:marBottom w:val="0"/>
      <w:divBdr>
        <w:top w:val="none" w:sz="0" w:space="0" w:color="auto"/>
        <w:left w:val="none" w:sz="0" w:space="0" w:color="auto"/>
        <w:bottom w:val="none" w:sz="0" w:space="0" w:color="auto"/>
        <w:right w:val="none" w:sz="0" w:space="0" w:color="auto"/>
      </w:divBdr>
    </w:div>
    <w:div w:id="1618218497">
      <w:bodyDiv w:val="1"/>
      <w:marLeft w:val="0"/>
      <w:marRight w:val="0"/>
      <w:marTop w:val="0"/>
      <w:marBottom w:val="0"/>
      <w:divBdr>
        <w:top w:val="none" w:sz="0" w:space="0" w:color="auto"/>
        <w:left w:val="none" w:sz="0" w:space="0" w:color="auto"/>
        <w:bottom w:val="none" w:sz="0" w:space="0" w:color="auto"/>
        <w:right w:val="none" w:sz="0" w:space="0" w:color="auto"/>
      </w:divBdr>
    </w:div>
    <w:div w:id="1620254734">
      <w:bodyDiv w:val="1"/>
      <w:marLeft w:val="0"/>
      <w:marRight w:val="0"/>
      <w:marTop w:val="0"/>
      <w:marBottom w:val="0"/>
      <w:divBdr>
        <w:top w:val="none" w:sz="0" w:space="0" w:color="auto"/>
        <w:left w:val="none" w:sz="0" w:space="0" w:color="auto"/>
        <w:bottom w:val="none" w:sz="0" w:space="0" w:color="auto"/>
        <w:right w:val="none" w:sz="0" w:space="0" w:color="auto"/>
      </w:divBdr>
    </w:div>
    <w:div w:id="1622034489">
      <w:bodyDiv w:val="1"/>
      <w:marLeft w:val="0"/>
      <w:marRight w:val="0"/>
      <w:marTop w:val="0"/>
      <w:marBottom w:val="0"/>
      <w:divBdr>
        <w:top w:val="none" w:sz="0" w:space="0" w:color="auto"/>
        <w:left w:val="none" w:sz="0" w:space="0" w:color="auto"/>
        <w:bottom w:val="none" w:sz="0" w:space="0" w:color="auto"/>
        <w:right w:val="none" w:sz="0" w:space="0" w:color="auto"/>
      </w:divBdr>
    </w:div>
    <w:div w:id="1622690435">
      <w:bodyDiv w:val="1"/>
      <w:marLeft w:val="0"/>
      <w:marRight w:val="0"/>
      <w:marTop w:val="0"/>
      <w:marBottom w:val="0"/>
      <w:divBdr>
        <w:top w:val="none" w:sz="0" w:space="0" w:color="auto"/>
        <w:left w:val="none" w:sz="0" w:space="0" w:color="auto"/>
        <w:bottom w:val="none" w:sz="0" w:space="0" w:color="auto"/>
        <w:right w:val="none" w:sz="0" w:space="0" w:color="auto"/>
      </w:divBdr>
    </w:div>
    <w:div w:id="1622760184">
      <w:bodyDiv w:val="1"/>
      <w:marLeft w:val="0"/>
      <w:marRight w:val="0"/>
      <w:marTop w:val="0"/>
      <w:marBottom w:val="0"/>
      <w:divBdr>
        <w:top w:val="none" w:sz="0" w:space="0" w:color="auto"/>
        <w:left w:val="none" w:sz="0" w:space="0" w:color="auto"/>
        <w:bottom w:val="none" w:sz="0" w:space="0" w:color="auto"/>
        <w:right w:val="none" w:sz="0" w:space="0" w:color="auto"/>
      </w:divBdr>
    </w:div>
    <w:div w:id="1632781022">
      <w:bodyDiv w:val="1"/>
      <w:marLeft w:val="0"/>
      <w:marRight w:val="0"/>
      <w:marTop w:val="0"/>
      <w:marBottom w:val="0"/>
      <w:divBdr>
        <w:top w:val="none" w:sz="0" w:space="0" w:color="auto"/>
        <w:left w:val="none" w:sz="0" w:space="0" w:color="auto"/>
        <w:bottom w:val="none" w:sz="0" w:space="0" w:color="auto"/>
        <w:right w:val="none" w:sz="0" w:space="0" w:color="auto"/>
      </w:divBdr>
    </w:div>
    <w:div w:id="1635789791">
      <w:bodyDiv w:val="1"/>
      <w:marLeft w:val="0"/>
      <w:marRight w:val="0"/>
      <w:marTop w:val="0"/>
      <w:marBottom w:val="0"/>
      <w:divBdr>
        <w:top w:val="none" w:sz="0" w:space="0" w:color="auto"/>
        <w:left w:val="none" w:sz="0" w:space="0" w:color="auto"/>
        <w:bottom w:val="none" w:sz="0" w:space="0" w:color="auto"/>
        <w:right w:val="none" w:sz="0" w:space="0" w:color="auto"/>
      </w:divBdr>
    </w:div>
    <w:div w:id="1654218132">
      <w:bodyDiv w:val="1"/>
      <w:marLeft w:val="0"/>
      <w:marRight w:val="0"/>
      <w:marTop w:val="0"/>
      <w:marBottom w:val="0"/>
      <w:divBdr>
        <w:top w:val="none" w:sz="0" w:space="0" w:color="auto"/>
        <w:left w:val="none" w:sz="0" w:space="0" w:color="auto"/>
        <w:bottom w:val="none" w:sz="0" w:space="0" w:color="auto"/>
        <w:right w:val="none" w:sz="0" w:space="0" w:color="auto"/>
      </w:divBdr>
    </w:div>
    <w:div w:id="1665088018">
      <w:bodyDiv w:val="1"/>
      <w:marLeft w:val="0"/>
      <w:marRight w:val="0"/>
      <w:marTop w:val="0"/>
      <w:marBottom w:val="0"/>
      <w:divBdr>
        <w:top w:val="none" w:sz="0" w:space="0" w:color="auto"/>
        <w:left w:val="none" w:sz="0" w:space="0" w:color="auto"/>
        <w:bottom w:val="none" w:sz="0" w:space="0" w:color="auto"/>
        <w:right w:val="none" w:sz="0" w:space="0" w:color="auto"/>
      </w:divBdr>
    </w:div>
    <w:div w:id="1666476076">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
    <w:div w:id="1669752148">
      <w:bodyDiv w:val="1"/>
      <w:marLeft w:val="0"/>
      <w:marRight w:val="0"/>
      <w:marTop w:val="0"/>
      <w:marBottom w:val="0"/>
      <w:divBdr>
        <w:top w:val="none" w:sz="0" w:space="0" w:color="auto"/>
        <w:left w:val="none" w:sz="0" w:space="0" w:color="auto"/>
        <w:bottom w:val="none" w:sz="0" w:space="0" w:color="auto"/>
        <w:right w:val="none" w:sz="0" w:space="0" w:color="auto"/>
      </w:divBdr>
    </w:div>
    <w:div w:id="1670213786">
      <w:bodyDiv w:val="1"/>
      <w:marLeft w:val="0"/>
      <w:marRight w:val="0"/>
      <w:marTop w:val="0"/>
      <w:marBottom w:val="0"/>
      <w:divBdr>
        <w:top w:val="none" w:sz="0" w:space="0" w:color="auto"/>
        <w:left w:val="none" w:sz="0" w:space="0" w:color="auto"/>
        <w:bottom w:val="none" w:sz="0" w:space="0" w:color="auto"/>
        <w:right w:val="none" w:sz="0" w:space="0" w:color="auto"/>
      </w:divBdr>
    </w:div>
    <w:div w:id="1672877973">
      <w:bodyDiv w:val="1"/>
      <w:marLeft w:val="0"/>
      <w:marRight w:val="0"/>
      <w:marTop w:val="0"/>
      <w:marBottom w:val="0"/>
      <w:divBdr>
        <w:top w:val="none" w:sz="0" w:space="0" w:color="auto"/>
        <w:left w:val="none" w:sz="0" w:space="0" w:color="auto"/>
        <w:bottom w:val="none" w:sz="0" w:space="0" w:color="auto"/>
        <w:right w:val="none" w:sz="0" w:space="0" w:color="auto"/>
      </w:divBdr>
    </w:div>
    <w:div w:id="1674644243">
      <w:bodyDiv w:val="1"/>
      <w:marLeft w:val="0"/>
      <w:marRight w:val="0"/>
      <w:marTop w:val="0"/>
      <w:marBottom w:val="0"/>
      <w:divBdr>
        <w:top w:val="none" w:sz="0" w:space="0" w:color="auto"/>
        <w:left w:val="none" w:sz="0" w:space="0" w:color="auto"/>
        <w:bottom w:val="none" w:sz="0" w:space="0" w:color="auto"/>
        <w:right w:val="none" w:sz="0" w:space="0" w:color="auto"/>
      </w:divBdr>
    </w:div>
    <w:div w:id="1674915041">
      <w:bodyDiv w:val="1"/>
      <w:marLeft w:val="0"/>
      <w:marRight w:val="0"/>
      <w:marTop w:val="0"/>
      <w:marBottom w:val="0"/>
      <w:divBdr>
        <w:top w:val="none" w:sz="0" w:space="0" w:color="auto"/>
        <w:left w:val="none" w:sz="0" w:space="0" w:color="auto"/>
        <w:bottom w:val="none" w:sz="0" w:space="0" w:color="auto"/>
        <w:right w:val="none" w:sz="0" w:space="0" w:color="auto"/>
      </w:divBdr>
    </w:div>
    <w:div w:id="1682706558">
      <w:bodyDiv w:val="1"/>
      <w:marLeft w:val="0"/>
      <w:marRight w:val="0"/>
      <w:marTop w:val="0"/>
      <w:marBottom w:val="0"/>
      <w:divBdr>
        <w:top w:val="none" w:sz="0" w:space="0" w:color="auto"/>
        <w:left w:val="none" w:sz="0" w:space="0" w:color="auto"/>
        <w:bottom w:val="none" w:sz="0" w:space="0" w:color="auto"/>
        <w:right w:val="none" w:sz="0" w:space="0" w:color="auto"/>
      </w:divBdr>
    </w:div>
    <w:div w:id="1683631184">
      <w:bodyDiv w:val="1"/>
      <w:marLeft w:val="0"/>
      <w:marRight w:val="0"/>
      <w:marTop w:val="0"/>
      <w:marBottom w:val="0"/>
      <w:divBdr>
        <w:top w:val="none" w:sz="0" w:space="0" w:color="auto"/>
        <w:left w:val="none" w:sz="0" w:space="0" w:color="auto"/>
        <w:bottom w:val="none" w:sz="0" w:space="0" w:color="auto"/>
        <w:right w:val="none" w:sz="0" w:space="0" w:color="auto"/>
      </w:divBdr>
    </w:div>
    <w:div w:id="1686666989">
      <w:bodyDiv w:val="1"/>
      <w:marLeft w:val="0"/>
      <w:marRight w:val="0"/>
      <w:marTop w:val="0"/>
      <w:marBottom w:val="0"/>
      <w:divBdr>
        <w:top w:val="none" w:sz="0" w:space="0" w:color="auto"/>
        <w:left w:val="none" w:sz="0" w:space="0" w:color="auto"/>
        <w:bottom w:val="none" w:sz="0" w:space="0" w:color="auto"/>
        <w:right w:val="none" w:sz="0" w:space="0" w:color="auto"/>
      </w:divBdr>
    </w:div>
    <w:div w:id="1692761808">
      <w:bodyDiv w:val="1"/>
      <w:marLeft w:val="0"/>
      <w:marRight w:val="0"/>
      <w:marTop w:val="0"/>
      <w:marBottom w:val="0"/>
      <w:divBdr>
        <w:top w:val="none" w:sz="0" w:space="0" w:color="auto"/>
        <w:left w:val="none" w:sz="0" w:space="0" w:color="auto"/>
        <w:bottom w:val="none" w:sz="0" w:space="0" w:color="auto"/>
        <w:right w:val="none" w:sz="0" w:space="0" w:color="auto"/>
      </w:divBdr>
    </w:div>
    <w:div w:id="1697271551">
      <w:bodyDiv w:val="1"/>
      <w:marLeft w:val="0"/>
      <w:marRight w:val="0"/>
      <w:marTop w:val="0"/>
      <w:marBottom w:val="0"/>
      <w:divBdr>
        <w:top w:val="none" w:sz="0" w:space="0" w:color="auto"/>
        <w:left w:val="none" w:sz="0" w:space="0" w:color="auto"/>
        <w:bottom w:val="none" w:sz="0" w:space="0" w:color="auto"/>
        <w:right w:val="none" w:sz="0" w:space="0" w:color="auto"/>
      </w:divBdr>
    </w:div>
    <w:div w:id="1710717626">
      <w:bodyDiv w:val="1"/>
      <w:marLeft w:val="0"/>
      <w:marRight w:val="0"/>
      <w:marTop w:val="0"/>
      <w:marBottom w:val="0"/>
      <w:divBdr>
        <w:top w:val="none" w:sz="0" w:space="0" w:color="auto"/>
        <w:left w:val="none" w:sz="0" w:space="0" w:color="auto"/>
        <w:bottom w:val="none" w:sz="0" w:space="0" w:color="auto"/>
        <w:right w:val="none" w:sz="0" w:space="0" w:color="auto"/>
      </w:divBdr>
    </w:div>
    <w:div w:id="1712608774">
      <w:bodyDiv w:val="1"/>
      <w:marLeft w:val="0"/>
      <w:marRight w:val="0"/>
      <w:marTop w:val="0"/>
      <w:marBottom w:val="0"/>
      <w:divBdr>
        <w:top w:val="none" w:sz="0" w:space="0" w:color="auto"/>
        <w:left w:val="none" w:sz="0" w:space="0" w:color="auto"/>
        <w:bottom w:val="none" w:sz="0" w:space="0" w:color="auto"/>
        <w:right w:val="none" w:sz="0" w:space="0" w:color="auto"/>
      </w:divBdr>
    </w:div>
    <w:div w:id="1717703874">
      <w:bodyDiv w:val="1"/>
      <w:marLeft w:val="0"/>
      <w:marRight w:val="0"/>
      <w:marTop w:val="0"/>
      <w:marBottom w:val="0"/>
      <w:divBdr>
        <w:top w:val="none" w:sz="0" w:space="0" w:color="auto"/>
        <w:left w:val="none" w:sz="0" w:space="0" w:color="auto"/>
        <w:bottom w:val="none" w:sz="0" w:space="0" w:color="auto"/>
        <w:right w:val="none" w:sz="0" w:space="0" w:color="auto"/>
      </w:divBdr>
    </w:div>
    <w:div w:id="1719624072">
      <w:bodyDiv w:val="1"/>
      <w:marLeft w:val="0"/>
      <w:marRight w:val="0"/>
      <w:marTop w:val="0"/>
      <w:marBottom w:val="0"/>
      <w:divBdr>
        <w:top w:val="none" w:sz="0" w:space="0" w:color="auto"/>
        <w:left w:val="none" w:sz="0" w:space="0" w:color="auto"/>
        <w:bottom w:val="none" w:sz="0" w:space="0" w:color="auto"/>
        <w:right w:val="none" w:sz="0" w:space="0" w:color="auto"/>
      </w:divBdr>
    </w:div>
    <w:div w:id="1720740221">
      <w:bodyDiv w:val="1"/>
      <w:marLeft w:val="0"/>
      <w:marRight w:val="0"/>
      <w:marTop w:val="0"/>
      <w:marBottom w:val="0"/>
      <w:divBdr>
        <w:top w:val="none" w:sz="0" w:space="0" w:color="auto"/>
        <w:left w:val="none" w:sz="0" w:space="0" w:color="auto"/>
        <w:bottom w:val="none" w:sz="0" w:space="0" w:color="auto"/>
        <w:right w:val="none" w:sz="0" w:space="0" w:color="auto"/>
      </w:divBdr>
    </w:div>
    <w:div w:id="1727992534">
      <w:bodyDiv w:val="1"/>
      <w:marLeft w:val="0"/>
      <w:marRight w:val="0"/>
      <w:marTop w:val="0"/>
      <w:marBottom w:val="0"/>
      <w:divBdr>
        <w:top w:val="none" w:sz="0" w:space="0" w:color="auto"/>
        <w:left w:val="none" w:sz="0" w:space="0" w:color="auto"/>
        <w:bottom w:val="none" w:sz="0" w:space="0" w:color="auto"/>
        <w:right w:val="none" w:sz="0" w:space="0" w:color="auto"/>
      </w:divBdr>
    </w:div>
    <w:div w:id="1739134061">
      <w:bodyDiv w:val="1"/>
      <w:marLeft w:val="0"/>
      <w:marRight w:val="0"/>
      <w:marTop w:val="0"/>
      <w:marBottom w:val="0"/>
      <w:divBdr>
        <w:top w:val="none" w:sz="0" w:space="0" w:color="auto"/>
        <w:left w:val="none" w:sz="0" w:space="0" w:color="auto"/>
        <w:bottom w:val="none" w:sz="0" w:space="0" w:color="auto"/>
        <w:right w:val="none" w:sz="0" w:space="0" w:color="auto"/>
      </w:divBdr>
    </w:div>
    <w:div w:id="1756125383">
      <w:bodyDiv w:val="1"/>
      <w:marLeft w:val="0"/>
      <w:marRight w:val="0"/>
      <w:marTop w:val="0"/>
      <w:marBottom w:val="0"/>
      <w:divBdr>
        <w:top w:val="none" w:sz="0" w:space="0" w:color="auto"/>
        <w:left w:val="none" w:sz="0" w:space="0" w:color="auto"/>
        <w:bottom w:val="none" w:sz="0" w:space="0" w:color="auto"/>
        <w:right w:val="none" w:sz="0" w:space="0" w:color="auto"/>
      </w:divBdr>
    </w:div>
    <w:div w:id="1759863281">
      <w:bodyDiv w:val="1"/>
      <w:marLeft w:val="0"/>
      <w:marRight w:val="0"/>
      <w:marTop w:val="0"/>
      <w:marBottom w:val="0"/>
      <w:divBdr>
        <w:top w:val="none" w:sz="0" w:space="0" w:color="auto"/>
        <w:left w:val="none" w:sz="0" w:space="0" w:color="auto"/>
        <w:bottom w:val="none" w:sz="0" w:space="0" w:color="auto"/>
        <w:right w:val="none" w:sz="0" w:space="0" w:color="auto"/>
      </w:divBdr>
    </w:div>
    <w:div w:id="1765296607">
      <w:bodyDiv w:val="1"/>
      <w:marLeft w:val="0"/>
      <w:marRight w:val="0"/>
      <w:marTop w:val="0"/>
      <w:marBottom w:val="0"/>
      <w:divBdr>
        <w:top w:val="none" w:sz="0" w:space="0" w:color="auto"/>
        <w:left w:val="none" w:sz="0" w:space="0" w:color="auto"/>
        <w:bottom w:val="none" w:sz="0" w:space="0" w:color="auto"/>
        <w:right w:val="none" w:sz="0" w:space="0" w:color="auto"/>
      </w:divBdr>
    </w:div>
    <w:div w:id="1766808585">
      <w:bodyDiv w:val="1"/>
      <w:marLeft w:val="0"/>
      <w:marRight w:val="0"/>
      <w:marTop w:val="0"/>
      <w:marBottom w:val="0"/>
      <w:divBdr>
        <w:top w:val="none" w:sz="0" w:space="0" w:color="auto"/>
        <w:left w:val="none" w:sz="0" w:space="0" w:color="auto"/>
        <w:bottom w:val="none" w:sz="0" w:space="0" w:color="auto"/>
        <w:right w:val="none" w:sz="0" w:space="0" w:color="auto"/>
      </w:divBdr>
    </w:div>
    <w:div w:id="1769540824">
      <w:bodyDiv w:val="1"/>
      <w:marLeft w:val="0"/>
      <w:marRight w:val="0"/>
      <w:marTop w:val="0"/>
      <w:marBottom w:val="0"/>
      <w:divBdr>
        <w:top w:val="none" w:sz="0" w:space="0" w:color="auto"/>
        <w:left w:val="none" w:sz="0" w:space="0" w:color="auto"/>
        <w:bottom w:val="none" w:sz="0" w:space="0" w:color="auto"/>
        <w:right w:val="none" w:sz="0" w:space="0" w:color="auto"/>
      </w:divBdr>
    </w:div>
    <w:div w:id="1779987818">
      <w:bodyDiv w:val="1"/>
      <w:marLeft w:val="0"/>
      <w:marRight w:val="0"/>
      <w:marTop w:val="0"/>
      <w:marBottom w:val="0"/>
      <w:divBdr>
        <w:top w:val="none" w:sz="0" w:space="0" w:color="auto"/>
        <w:left w:val="none" w:sz="0" w:space="0" w:color="auto"/>
        <w:bottom w:val="none" w:sz="0" w:space="0" w:color="auto"/>
        <w:right w:val="none" w:sz="0" w:space="0" w:color="auto"/>
      </w:divBdr>
    </w:div>
    <w:div w:id="1781681665">
      <w:bodyDiv w:val="1"/>
      <w:marLeft w:val="0"/>
      <w:marRight w:val="0"/>
      <w:marTop w:val="0"/>
      <w:marBottom w:val="0"/>
      <w:divBdr>
        <w:top w:val="none" w:sz="0" w:space="0" w:color="auto"/>
        <w:left w:val="none" w:sz="0" w:space="0" w:color="auto"/>
        <w:bottom w:val="none" w:sz="0" w:space="0" w:color="auto"/>
        <w:right w:val="none" w:sz="0" w:space="0" w:color="auto"/>
      </w:divBdr>
    </w:div>
    <w:div w:id="1782261694">
      <w:bodyDiv w:val="1"/>
      <w:marLeft w:val="0"/>
      <w:marRight w:val="0"/>
      <w:marTop w:val="0"/>
      <w:marBottom w:val="0"/>
      <w:divBdr>
        <w:top w:val="none" w:sz="0" w:space="0" w:color="auto"/>
        <w:left w:val="none" w:sz="0" w:space="0" w:color="auto"/>
        <w:bottom w:val="none" w:sz="0" w:space="0" w:color="auto"/>
        <w:right w:val="none" w:sz="0" w:space="0" w:color="auto"/>
      </w:divBdr>
    </w:div>
    <w:div w:id="1784228424">
      <w:bodyDiv w:val="1"/>
      <w:marLeft w:val="0"/>
      <w:marRight w:val="0"/>
      <w:marTop w:val="0"/>
      <w:marBottom w:val="0"/>
      <w:divBdr>
        <w:top w:val="none" w:sz="0" w:space="0" w:color="auto"/>
        <w:left w:val="none" w:sz="0" w:space="0" w:color="auto"/>
        <w:bottom w:val="none" w:sz="0" w:space="0" w:color="auto"/>
        <w:right w:val="none" w:sz="0" w:space="0" w:color="auto"/>
      </w:divBdr>
    </w:div>
    <w:div w:id="1785541814">
      <w:bodyDiv w:val="1"/>
      <w:marLeft w:val="0"/>
      <w:marRight w:val="0"/>
      <w:marTop w:val="0"/>
      <w:marBottom w:val="0"/>
      <w:divBdr>
        <w:top w:val="none" w:sz="0" w:space="0" w:color="auto"/>
        <w:left w:val="none" w:sz="0" w:space="0" w:color="auto"/>
        <w:bottom w:val="none" w:sz="0" w:space="0" w:color="auto"/>
        <w:right w:val="none" w:sz="0" w:space="0" w:color="auto"/>
      </w:divBdr>
    </w:div>
    <w:div w:id="1790004130">
      <w:bodyDiv w:val="1"/>
      <w:marLeft w:val="0"/>
      <w:marRight w:val="0"/>
      <w:marTop w:val="0"/>
      <w:marBottom w:val="0"/>
      <w:divBdr>
        <w:top w:val="none" w:sz="0" w:space="0" w:color="auto"/>
        <w:left w:val="none" w:sz="0" w:space="0" w:color="auto"/>
        <w:bottom w:val="none" w:sz="0" w:space="0" w:color="auto"/>
        <w:right w:val="none" w:sz="0" w:space="0" w:color="auto"/>
      </w:divBdr>
    </w:div>
    <w:div w:id="1793671967">
      <w:bodyDiv w:val="1"/>
      <w:marLeft w:val="0"/>
      <w:marRight w:val="0"/>
      <w:marTop w:val="0"/>
      <w:marBottom w:val="0"/>
      <w:divBdr>
        <w:top w:val="none" w:sz="0" w:space="0" w:color="auto"/>
        <w:left w:val="none" w:sz="0" w:space="0" w:color="auto"/>
        <w:bottom w:val="none" w:sz="0" w:space="0" w:color="auto"/>
        <w:right w:val="none" w:sz="0" w:space="0" w:color="auto"/>
      </w:divBdr>
    </w:div>
    <w:div w:id="1794596301">
      <w:bodyDiv w:val="1"/>
      <w:marLeft w:val="0"/>
      <w:marRight w:val="0"/>
      <w:marTop w:val="0"/>
      <w:marBottom w:val="0"/>
      <w:divBdr>
        <w:top w:val="none" w:sz="0" w:space="0" w:color="auto"/>
        <w:left w:val="none" w:sz="0" w:space="0" w:color="auto"/>
        <w:bottom w:val="none" w:sz="0" w:space="0" w:color="auto"/>
        <w:right w:val="none" w:sz="0" w:space="0" w:color="auto"/>
      </w:divBdr>
    </w:div>
    <w:div w:id="1794979309">
      <w:bodyDiv w:val="1"/>
      <w:marLeft w:val="0"/>
      <w:marRight w:val="0"/>
      <w:marTop w:val="0"/>
      <w:marBottom w:val="0"/>
      <w:divBdr>
        <w:top w:val="none" w:sz="0" w:space="0" w:color="auto"/>
        <w:left w:val="none" w:sz="0" w:space="0" w:color="auto"/>
        <w:bottom w:val="none" w:sz="0" w:space="0" w:color="auto"/>
        <w:right w:val="none" w:sz="0" w:space="0" w:color="auto"/>
      </w:divBdr>
    </w:div>
    <w:div w:id="1799298135">
      <w:bodyDiv w:val="1"/>
      <w:marLeft w:val="0"/>
      <w:marRight w:val="0"/>
      <w:marTop w:val="0"/>
      <w:marBottom w:val="0"/>
      <w:divBdr>
        <w:top w:val="none" w:sz="0" w:space="0" w:color="auto"/>
        <w:left w:val="none" w:sz="0" w:space="0" w:color="auto"/>
        <w:bottom w:val="none" w:sz="0" w:space="0" w:color="auto"/>
        <w:right w:val="none" w:sz="0" w:space="0" w:color="auto"/>
      </w:divBdr>
    </w:div>
    <w:div w:id="1802838798">
      <w:bodyDiv w:val="1"/>
      <w:marLeft w:val="0"/>
      <w:marRight w:val="0"/>
      <w:marTop w:val="0"/>
      <w:marBottom w:val="0"/>
      <w:divBdr>
        <w:top w:val="none" w:sz="0" w:space="0" w:color="auto"/>
        <w:left w:val="none" w:sz="0" w:space="0" w:color="auto"/>
        <w:bottom w:val="none" w:sz="0" w:space="0" w:color="auto"/>
        <w:right w:val="none" w:sz="0" w:space="0" w:color="auto"/>
      </w:divBdr>
    </w:div>
    <w:div w:id="1808158613">
      <w:bodyDiv w:val="1"/>
      <w:marLeft w:val="0"/>
      <w:marRight w:val="0"/>
      <w:marTop w:val="0"/>
      <w:marBottom w:val="0"/>
      <w:divBdr>
        <w:top w:val="none" w:sz="0" w:space="0" w:color="auto"/>
        <w:left w:val="none" w:sz="0" w:space="0" w:color="auto"/>
        <w:bottom w:val="none" w:sz="0" w:space="0" w:color="auto"/>
        <w:right w:val="none" w:sz="0" w:space="0" w:color="auto"/>
      </w:divBdr>
    </w:div>
    <w:div w:id="1817380475">
      <w:bodyDiv w:val="1"/>
      <w:marLeft w:val="0"/>
      <w:marRight w:val="0"/>
      <w:marTop w:val="0"/>
      <w:marBottom w:val="0"/>
      <w:divBdr>
        <w:top w:val="none" w:sz="0" w:space="0" w:color="auto"/>
        <w:left w:val="none" w:sz="0" w:space="0" w:color="auto"/>
        <w:bottom w:val="none" w:sz="0" w:space="0" w:color="auto"/>
        <w:right w:val="none" w:sz="0" w:space="0" w:color="auto"/>
      </w:divBdr>
    </w:div>
    <w:div w:id="1818720768">
      <w:bodyDiv w:val="1"/>
      <w:marLeft w:val="0"/>
      <w:marRight w:val="0"/>
      <w:marTop w:val="0"/>
      <w:marBottom w:val="0"/>
      <w:divBdr>
        <w:top w:val="none" w:sz="0" w:space="0" w:color="auto"/>
        <w:left w:val="none" w:sz="0" w:space="0" w:color="auto"/>
        <w:bottom w:val="none" w:sz="0" w:space="0" w:color="auto"/>
        <w:right w:val="none" w:sz="0" w:space="0" w:color="auto"/>
      </w:divBdr>
    </w:div>
    <w:div w:id="1824155118">
      <w:bodyDiv w:val="1"/>
      <w:marLeft w:val="0"/>
      <w:marRight w:val="0"/>
      <w:marTop w:val="0"/>
      <w:marBottom w:val="0"/>
      <w:divBdr>
        <w:top w:val="none" w:sz="0" w:space="0" w:color="auto"/>
        <w:left w:val="none" w:sz="0" w:space="0" w:color="auto"/>
        <w:bottom w:val="none" w:sz="0" w:space="0" w:color="auto"/>
        <w:right w:val="none" w:sz="0" w:space="0" w:color="auto"/>
      </w:divBdr>
    </w:div>
    <w:div w:id="1826781943">
      <w:bodyDiv w:val="1"/>
      <w:marLeft w:val="0"/>
      <w:marRight w:val="0"/>
      <w:marTop w:val="0"/>
      <w:marBottom w:val="0"/>
      <w:divBdr>
        <w:top w:val="none" w:sz="0" w:space="0" w:color="auto"/>
        <w:left w:val="none" w:sz="0" w:space="0" w:color="auto"/>
        <w:bottom w:val="none" w:sz="0" w:space="0" w:color="auto"/>
        <w:right w:val="none" w:sz="0" w:space="0" w:color="auto"/>
      </w:divBdr>
    </w:div>
    <w:div w:id="1833175363">
      <w:bodyDiv w:val="1"/>
      <w:marLeft w:val="0"/>
      <w:marRight w:val="0"/>
      <w:marTop w:val="0"/>
      <w:marBottom w:val="0"/>
      <w:divBdr>
        <w:top w:val="none" w:sz="0" w:space="0" w:color="auto"/>
        <w:left w:val="none" w:sz="0" w:space="0" w:color="auto"/>
        <w:bottom w:val="none" w:sz="0" w:space="0" w:color="auto"/>
        <w:right w:val="none" w:sz="0" w:space="0" w:color="auto"/>
      </w:divBdr>
    </w:div>
    <w:div w:id="1834299994">
      <w:bodyDiv w:val="1"/>
      <w:marLeft w:val="0"/>
      <w:marRight w:val="0"/>
      <w:marTop w:val="0"/>
      <w:marBottom w:val="0"/>
      <w:divBdr>
        <w:top w:val="none" w:sz="0" w:space="0" w:color="auto"/>
        <w:left w:val="none" w:sz="0" w:space="0" w:color="auto"/>
        <w:bottom w:val="none" w:sz="0" w:space="0" w:color="auto"/>
        <w:right w:val="none" w:sz="0" w:space="0" w:color="auto"/>
      </w:divBdr>
    </w:div>
    <w:div w:id="1840004886">
      <w:bodyDiv w:val="1"/>
      <w:marLeft w:val="0"/>
      <w:marRight w:val="0"/>
      <w:marTop w:val="0"/>
      <w:marBottom w:val="0"/>
      <w:divBdr>
        <w:top w:val="none" w:sz="0" w:space="0" w:color="auto"/>
        <w:left w:val="none" w:sz="0" w:space="0" w:color="auto"/>
        <w:bottom w:val="none" w:sz="0" w:space="0" w:color="auto"/>
        <w:right w:val="none" w:sz="0" w:space="0" w:color="auto"/>
      </w:divBdr>
    </w:div>
    <w:div w:id="1841383125">
      <w:bodyDiv w:val="1"/>
      <w:marLeft w:val="0"/>
      <w:marRight w:val="0"/>
      <w:marTop w:val="0"/>
      <w:marBottom w:val="0"/>
      <w:divBdr>
        <w:top w:val="none" w:sz="0" w:space="0" w:color="auto"/>
        <w:left w:val="none" w:sz="0" w:space="0" w:color="auto"/>
        <w:bottom w:val="none" w:sz="0" w:space="0" w:color="auto"/>
        <w:right w:val="none" w:sz="0" w:space="0" w:color="auto"/>
      </w:divBdr>
    </w:div>
    <w:div w:id="1841505732">
      <w:bodyDiv w:val="1"/>
      <w:marLeft w:val="0"/>
      <w:marRight w:val="0"/>
      <w:marTop w:val="0"/>
      <w:marBottom w:val="0"/>
      <w:divBdr>
        <w:top w:val="none" w:sz="0" w:space="0" w:color="auto"/>
        <w:left w:val="none" w:sz="0" w:space="0" w:color="auto"/>
        <w:bottom w:val="none" w:sz="0" w:space="0" w:color="auto"/>
        <w:right w:val="none" w:sz="0" w:space="0" w:color="auto"/>
      </w:divBdr>
    </w:div>
    <w:div w:id="1849055830">
      <w:bodyDiv w:val="1"/>
      <w:marLeft w:val="0"/>
      <w:marRight w:val="0"/>
      <w:marTop w:val="0"/>
      <w:marBottom w:val="0"/>
      <w:divBdr>
        <w:top w:val="none" w:sz="0" w:space="0" w:color="auto"/>
        <w:left w:val="none" w:sz="0" w:space="0" w:color="auto"/>
        <w:bottom w:val="none" w:sz="0" w:space="0" w:color="auto"/>
        <w:right w:val="none" w:sz="0" w:space="0" w:color="auto"/>
      </w:divBdr>
    </w:div>
    <w:div w:id="1854681644">
      <w:bodyDiv w:val="1"/>
      <w:marLeft w:val="0"/>
      <w:marRight w:val="0"/>
      <w:marTop w:val="0"/>
      <w:marBottom w:val="0"/>
      <w:divBdr>
        <w:top w:val="none" w:sz="0" w:space="0" w:color="auto"/>
        <w:left w:val="none" w:sz="0" w:space="0" w:color="auto"/>
        <w:bottom w:val="none" w:sz="0" w:space="0" w:color="auto"/>
        <w:right w:val="none" w:sz="0" w:space="0" w:color="auto"/>
      </w:divBdr>
    </w:div>
    <w:div w:id="1862741710">
      <w:bodyDiv w:val="1"/>
      <w:marLeft w:val="0"/>
      <w:marRight w:val="0"/>
      <w:marTop w:val="0"/>
      <w:marBottom w:val="0"/>
      <w:divBdr>
        <w:top w:val="none" w:sz="0" w:space="0" w:color="auto"/>
        <w:left w:val="none" w:sz="0" w:space="0" w:color="auto"/>
        <w:bottom w:val="none" w:sz="0" w:space="0" w:color="auto"/>
        <w:right w:val="none" w:sz="0" w:space="0" w:color="auto"/>
      </w:divBdr>
    </w:div>
    <w:div w:id="1863663914">
      <w:bodyDiv w:val="1"/>
      <w:marLeft w:val="0"/>
      <w:marRight w:val="0"/>
      <w:marTop w:val="0"/>
      <w:marBottom w:val="0"/>
      <w:divBdr>
        <w:top w:val="none" w:sz="0" w:space="0" w:color="auto"/>
        <w:left w:val="none" w:sz="0" w:space="0" w:color="auto"/>
        <w:bottom w:val="none" w:sz="0" w:space="0" w:color="auto"/>
        <w:right w:val="none" w:sz="0" w:space="0" w:color="auto"/>
      </w:divBdr>
    </w:div>
    <w:div w:id="1864006588">
      <w:bodyDiv w:val="1"/>
      <w:marLeft w:val="0"/>
      <w:marRight w:val="0"/>
      <w:marTop w:val="0"/>
      <w:marBottom w:val="0"/>
      <w:divBdr>
        <w:top w:val="none" w:sz="0" w:space="0" w:color="auto"/>
        <w:left w:val="none" w:sz="0" w:space="0" w:color="auto"/>
        <w:bottom w:val="none" w:sz="0" w:space="0" w:color="auto"/>
        <w:right w:val="none" w:sz="0" w:space="0" w:color="auto"/>
      </w:divBdr>
    </w:div>
    <w:div w:id="1870752388">
      <w:bodyDiv w:val="1"/>
      <w:marLeft w:val="0"/>
      <w:marRight w:val="0"/>
      <w:marTop w:val="0"/>
      <w:marBottom w:val="0"/>
      <w:divBdr>
        <w:top w:val="none" w:sz="0" w:space="0" w:color="auto"/>
        <w:left w:val="none" w:sz="0" w:space="0" w:color="auto"/>
        <w:bottom w:val="none" w:sz="0" w:space="0" w:color="auto"/>
        <w:right w:val="none" w:sz="0" w:space="0" w:color="auto"/>
      </w:divBdr>
    </w:div>
    <w:div w:id="1873226932">
      <w:bodyDiv w:val="1"/>
      <w:marLeft w:val="0"/>
      <w:marRight w:val="0"/>
      <w:marTop w:val="0"/>
      <w:marBottom w:val="0"/>
      <w:divBdr>
        <w:top w:val="none" w:sz="0" w:space="0" w:color="auto"/>
        <w:left w:val="none" w:sz="0" w:space="0" w:color="auto"/>
        <w:bottom w:val="none" w:sz="0" w:space="0" w:color="auto"/>
        <w:right w:val="none" w:sz="0" w:space="0" w:color="auto"/>
      </w:divBdr>
    </w:div>
    <w:div w:id="1878741103">
      <w:bodyDiv w:val="1"/>
      <w:marLeft w:val="0"/>
      <w:marRight w:val="0"/>
      <w:marTop w:val="0"/>
      <w:marBottom w:val="0"/>
      <w:divBdr>
        <w:top w:val="none" w:sz="0" w:space="0" w:color="auto"/>
        <w:left w:val="none" w:sz="0" w:space="0" w:color="auto"/>
        <w:bottom w:val="none" w:sz="0" w:space="0" w:color="auto"/>
        <w:right w:val="none" w:sz="0" w:space="0" w:color="auto"/>
      </w:divBdr>
    </w:div>
    <w:div w:id="1891383782">
      <w:bodyDiv w:val="1"/>
      <w:marLeft w:val="0"/>
      <w:marRight w:val="0"/>
      <w:marTop w:val="0"/>
      <w:marBottom w:val="0"/>
      <w:divBdr>
        <w:top w:val="none" w:sz="0" w:space="0" w:color="auto"/>
        <w:left w:val="none" w:sz="0" w:space="0" w:color="auto"/>
        <w:bottom w:val="none" w:sz="0" w:space="0" w:color="auto"/>
        <w:right w:val="none" w:sz="0" w:space="0" w:color="auto"/>
      </w:divBdr>
    </w:div>
    <w:div w:id="1893075406">
      <w:bodyDiv w:val="1"/>
      <w:marLeft w:val="0"/>
      <w:marRight w:val="0"/>
      <w:marTop w:val="0"/>
      <w:marBottom w:val="0"/>
      <w:divBdr>
        <w:top w:val="none" w:sz="0" w:space="0" w:color="auto"/>
        <w:left w:val="none" w:sz="0" w:space="0" w:color="auto"/>
        <w:bottom w:val="none" w:sz="0" w:space="0" w:color="auto"/>
        <w:right w:val="none" w:sz="0" w:space="0" w:color="auto"/>
      </w:divBdr>
    </w:div>
    <w:div w:id="1894346535">
      <w:bodyDiv w:val="1"/>
      <w:marLeft w:val="0"/>
      <w:marRight w:val="0"/>
      <w:marTop w:val="0"/>
      <w:marBottom w:val="0"/>
      <w:divBdr>
        <w:top w:val="none" w:sz="0" w:space="0" w:color="auto"/>
        <w:left w:val="none" w:sz="0" w:space="0" w:color="auto"/>
        <w:bottom w:val="none" w:sz="0" w:space="0" w:color="auto"/>
        <w:right w:val="none" w:sz="0" w:space="0" w:color="auto"/>
      </w:divBdr>
    </w:div>
    <w:div w:id="1898977716">
      <w:bodyDiv w:val="1"/>
      <w:marLeft w:val="0"/>
      <w:marRight w:val="0"/>
      <w:marTop w:val="0"/>
      <w:marBottom w:val="0"/>
      <w:divBdr>
        <w:top w:val="none" w:sz="0" w:space="0" w:color="auto"/>
        <w:left w:val="none" w:sz="0" w:space="0" w:color="auto"/>
        <w:bottom w:val="none" w:sz="0" w:space="0" w:color="auto"/>
        <w:right w:val="none" w:sz="0" w:space="0" w:color="auto"/>
      </w:divBdr>
    </w:div>
    <w:div w:id="1901285540">
      <w:bodyDiv w:val="1"/>
      <w:marLeft w:val="0"/>
      <w:marRight w:val="0"/>
      <w:marTop w:val="0"/>
      <w:marBottom w:val="0"/>
      <w:divBdr>
        <w:top w:val="none" w:sz="0" w:space="0" w:color="auto"/>
        <w:left w:val="none" w:sz="0" w:space="0" w:color="auto"/>
        <w:bottom w:val="none" w:sz="0" w:space="0" w:color="auto"/>
        <w:right w:val="none" w:sz="0" w:space="0" w:color="auto"/>
      </w:divBdr>
    </w:div>
    <w:div w:id="1901551469">
      <w:bodyDiv w:val="1"/>
      <w:marLeft w:val="0"/>
      <w:marRight w:val="0"/>
      <w:marTop w:val="0"/>
      <w:marBottom w:val="0"/>
      <w:divBdr>
        <w:top w:val="none" w:sz="0" w:space="0" w:color="auto"/>
        <w:left w:val="none" w:sz="0" w:space="0" w:color="auto"/>
        <w:bottom w:val="none" w:sz="0" w:space="0" w:color="auto"/>
        <w:right w:val="none" w:sz="0" w:space="0" w:color="auto"/>
      </w:divBdr>
    </w:div>
    <w:div w:id="1903787578">
      <w:bodyDiv w:val="1"/>
      <w:marLeft w:val="0"/>
      <w:marRight w:val="0"/>
      <w:marTop w:val="0"/>
      <w:marBottom w:val="0"/>
      <w:divBdr>
        <w:top w:val="none" w:sz="0" w:space="0" w:color="auto"/>
        <w:left w:val="none" w:sz="0" w:space="0" w:color="auto"/>
        <w:bottom w:val="none" w:sz="0" w:space="0" w:color="auto"/>
        <w:right w:val="none" w:sz="0" w:space="0" w:color="auto"/>
      </w:divBdr>
    </w:div>
    <w:div w:id="1904826786">
      <w:bodyDiv w:val="1"/>
      <w:marLeft w:val="0"/>
      <w:marRight w:val="0"/>
      <w:marTop w:val="0"/>
      <w:marBottom w:val="0"/>
      <w:divBdr>
        <w:top w:val="none" w:sz="0" w:space="0" w:color="auto"/>
        <w:left w:val="none" w:sz="0" w:space="0" w:color="auto"/>
        <w:bottom w:val="none" w:sz="0" w:space="0" w:color="auto"/>
        <w:right w:val="none" w:sz="0" w:space="0" w:color="auto"/>
      </w:divBdr>
    </w:div>
    <w:div w:id="1908681297">
      <w:bodyDiv w:val="1"/>
      <w:marLeft w:val="0"/>
      <w:marRight w:val="0"/>
      <w:marTop w:val="0"/>
      <w:marBottom w:val="0"/>
      <w:divBdr>
        <w:top w:val="none" w:sz="0" w:space="0" w:color="auto"/>
        <w:left w:val="none" w:sz="0" w:space="0" w:color="auto"/>
        <w:bottom w:val="none" w:sz="0" w:space="0" w:color="auto"/>
        <w:right w:val="none" w:sz="0" w:space="0" w:color="auto"/>
      </w:divBdr>
    </w:div>
    <w:div w:id="1922371794">
      <w:bodyDiv w:val="1"/>
      <w:marLeft w:val="0"/>
      <w:marRight w:val="0"/>
      <w:marTop w:val="0"/>
      <w:marBottom w:val="0"/>
      <w:divBdr>
        <w:top w:val="none" w:sz="0" w:space="0" w:color="auto"/>
        <w:left w:val="none" w:sz="0" w:space="0" w:color="auto"/>
        <w:bottom w:val="none" w:sz="0" w:space="0" w:color="auto"/>
        <w:right w:val="none" w:sz="0" w:space="0" w:color="auto"/>
      </w:divBdr>
    </w:div>
    <w:div w:id="1922568622">
      <w:bodyDiv w:val="1"/>
      <w:marLeft w:val="0"/>
      <w:marRight w:val="0"/>
      <w:marTop w:val="0"/>
      <w:marBottom w:val="0"/>
      <w:divBdr>
        <w:top w:val="none" w:sz="0" w:space="0" w:color="auto"/>
        <w:left w:val="none" w:sz="0" w:space="0" w:color="auto"/>
        <w:bottom w:val="none" w:sz="0" w:space="0" w:color="auto"/>
        <w:right w:val="none" w:sz="0" w:space="0" w:color="auto"/>
      </w:divBdr>
    </w:div>
    <w:div w:id="1923446288">
      <w:bodyDiv w:val="1"/>
      <w:marLeft w:val="0"/>
      <w:marRight w:val="0"/>
      <w:marTop w:val="0"/>
      <w:marBottom w:val="0"/>
      <w:divBdr>
        <w:top w:val="none" w:sz="0" w:space="0" w:color="auto"/>
        <w:left w:val="none" w:sz="0" w:space="0" w:color="auto"/>
        <w:bottom w:val="none" w:sz="0" w:space="0" w:color="auto"/>
        <w:right w:val="none" w:sz="0" w:space="0" w:color="auto"/>
      </w:divBdr>
    </w:div>
    <w:div w:id="1924072926">
      <w:bodyDiv w:val="1"/>
      <w:marLeft w:val="0"/>
      <w:marRight w:val="0"/>
      <w:marTop w:val="0"/>
      <w:marBottom w:val="0"/>
      <w:divBdr>
        <w:top w:val="none" w:sz="0" w:space="0" w:color="auto"/>
        <w:left w:val="none" w:sz="0" w:space="0" w:color="auto"/>
        <w:bottom w:val="none" w:sz="0" w:space="0" w:color="auto"/>
        <w:right w:val="none" w:sz="0" w:space="0" w:color="auto"/>
      </w:divBdr>
    </w:div>
    <w:div w:id="1933471277">
      <w:bodyDiv w:val="1"/>
      <w:marLeft w:val="0"/>
      <w:marRight w:val="0"/>
      <w:marTop w:val="0"/>
      <w:marBottom w:val="0"/>
      <w:divBdr>
        <w:top w:val="none" w:sz="0" w:space="0" w:color="auto"/>
        <w:left w:val="none" w:sz="0" w:space="0" w:color="auto"/>
        <w:bottom w:val="none" w:sz="0" w:space="0" w:color="auto"/>
        <w:right w:val="none" w:sz="0" w:space="0" w:color="auto"/>
      </w:divBdr>
    </w:div>
    <w:div w:id="1952085105">
      <w:bodyDiv w:val="1"/>
      <w:marLeft w:val="0"/>
      <w:marRight w:val="0"/>
      <w:marTop w:val="0"/>
      <w:marBottom w:val="0"/>
      <w:divBdr>
        <w:top w:val="none" w:sz="0" w:space="0" w:color="auto"/>
        <w:left w:val="none" w:sz="0" w:space="0" w:color="auto"/>
        <w:bottom w:val="none" w:sz="0" w:space="0" w:color="auto"/>
        <w:right w:val="none" w:sz="0" w:space="0" w:color="auto"/>
      </w:divBdr>
    </w:div>
    <w:div w:id="1952199451">
      <w:bodyDiv w:val="1"/>
      <w:marLeft w:val="0"/>
      <w:marRight w:val="0"/>
      <w:marTop w:val="0"/>
      <w:marBottom w:val="0"/>
      <w:divBdr>
        <w:top w:val="none" w:sz="0" w:space="0" w:color="auto"/>
        <w:left w:val="none" w:sz="0" w:space="0" w:color="auto"/>
        <w:bottom w:val="none" w:sz="0" w:space="0" w:color="auto"/>
        <w:right w:val="none" w:sz="0" w:space="0" w:color="auto"/>
      </w:divBdr>
    </w:div>
    <w:div w:id="1952207043">
      <w:bodyDiv w:val="1"/>
      <w:marLeft w:val="0"/>
      <w:marRight w:val="0"/>
      <w:marTop w:val="0"/>
      <w:marBottom w:val="0"/>
      <w:divBdr>
        <w:top w:val="none" w:sz="0" w:space="0" w:color="auto"/>
        <w:left w:val="none" w:sz="0" w:space="0" w:color="auto"/>
        <w:bottom w:val="none" w:sz="0" w:space="0" w:color="auto"/>
        <w:right w:val="none" w:sz="0" w:space="0" w:color="auto"/>
      </w:divBdr>
    </w:div>
    <w:div w:id="1953704524">
      <w:bodyDiv w:val="1"/>
      <w:marLeft w:val="0"/>
      <w:marRight w:val="0"/>
      <w:marTop w:val="0"/>
      <w:marBottom w:val="0"/>
      <w:divBdr>
        <w:top w:val="none" w:sz="0" w:space="0" w:color="auto"/>
        <w:left w:val="none" w:sz="0" w:space="0" w:color="auto"/>
        <w:bottom w:val="none" w:sz="0" w:space="0" w:color="auto"/>
        <w:right w:val="none" w:sz="0" w:space="0" w:color="auto"/>
      </w:divBdr>
    </w:div>
    <w:div w:id="1955210900">
      <w:bodyDiv w:val="1"/>
      <w:marLeft w:val="0"/>
      <w:marRight w:val="0"/>
      <w:marTop w:val="0"/>
      <w:marBottom w:val="0"/>
      <w:divBdr>
        <w:top w:val="none" w:sz="0" w:space="0" w:color="auto"/>
        <w:left w:val="none" w:sz="0" w:space="0" w:color="auto"/>
        <w:bottom w:val="none" w:sz="0" w:space="0" w:color="auto"/>
        <w:right w:val="none" w:sz="0" w:space="0" w:color="auto"/>
      </w:divBdr>
    </w:div>
    <w:div w:id="1965233367">
      <w:bodyDiv w:val="1"/>
      <w:marLeft w:val="0"/>
      <w:marRight w:val="0"/>
      <w:marTop w:val="0"/>
      <w:marBottom w:val="0"/>
      <w:divBdr>
        <w:top w:val="none" w:sz="0" w:space="0" w:color="auto"/>
        <w:left w:val="none" w:sz="0" w:space="0" w:color="auto"/>
        <w:bottom w:val="none" w:sz="0" w:space="0" w:color="auto"/>
        <w:right w:val="none" w:sz="0" w:space="0" w:color="auto"/>
      </w:divBdr>
    </w:div>
    <w:div w:id="1969700999">
      <w:bodyDiv w:val="1"/>
      <w:marLeft w:val="0"/>
      <w:marRight w:val="0"/>
      <w:marTop w:val="0"/>
      <w:marBottom w:val="0"/>
      <w:divBdr>
        <w:top w:val="none" w:sz="0" w:space="0" w:color="auto"/>
        <w:left w:val="none" w:sz="0" w:space="0" w:color="auto"/>
        <w:bottom w:val="none" w:sz="0" w:space="0" w:color="auto"/>
        <w:right w:val="none" w:sz="0" w:space="0" w:color="auto"/>
      </w:divBdr>
    </w:div>
    <w:div w:id="1969895600">
      <w:bodyDiv w:val="1"/>
      <w:marLeft w:val="0"/>
      <w:marRight w:val="0"/>
      <w:marTop w:val="0"/>
      <w:marBottom w:val="0"/>
      <w:divBdr>
        <w:top w:val="none" w:sz="0" w:space="0" w:color="auto"/>
        <w:left w:val="none" w:sz="0" w:space="0" w:color="auto"/>
        <w:bottom w:val="none" w:sz="0" w:space="0" w:color="auto"/>
        <w:right w:val="none" w:sz="0" w:space="0" w:color="auto"/>
      </w:divBdr>
    </w:div>
    <w:div w:id="1970477911">
      <w:bodyDiv w:val="1"/>
      <w:marLeft w:val="0"/>
      <w:marRight w:val="0"/>
      <w:marTop w:val="0"/>
      <w:marBottom w:val="0"/>
      <w:divBdr>
        <w:top w:val="none" w:sz="0" w:space="0" w:color="auto"/>
        <w:left w:val="none" w:sz="0" w:space="0" w:color="auto"/>
        <w:bottom w:val="none" w:sz="0" w:space="0" w:color="auto"/>
        <w:right w:val="none" w:sz="0" w:space="0" w:color="auto"/>
      </w:divBdr>
    </w:div>
    <w:div w:id="1980838939">
      <w:bodyDiv w:val="1"/>
      <w:marLeft w:val="0"/>
      <w:marRight w:val="0"/>
      <w:marTop w:val="0"/>
      <w:marBottom w:val="0"/>
      <w:divBdr>
        <w:top w:val="none" w:sz="0" w:space="0" w:color="auto"/>
        <w:left w:val="none" w:sz="0" w:space="0" w:color="auto"/>
        <w:bottom w:val="none" w:sz="0" w:space="0" w:color="auto"/>
        <w:right w:val="none" w:sz="0" w:space="0" w:color="auto"/>
      </w:divBdr>
    </w:div>
    <w:div w:id="1981037868">
      <w:bodyDiv w:val="1"/>
      <w:marLeft w:val="0"/>
      <w:marRight w:val="0"/>
      <w:marTop w:val="0"/>
      <w:marBottom w:val="0"/>
      <w:divBdr>
        <w:top w:val="none" w:sz="0" w:space="0" w:color="auto"/>
        <w:left w:val="none" w:sz="0" w:space="0" w:color="auto"/>
        <w:bottom w:val="none" w:sz="0" w:space="0" w:color="auto"/>
        <w:right w:val="none" w:sz="0" w:space="0" w:color="auto"/>
      </w:divBdr>
    </w:div>
    <w:div w:id="1995253350">
      <w:bodyDiv w:val="1"/>
      <w:marLeft w:val="0"/>
      <w:marRight w:val="0"/>
      <w:marTop w:val="0"/>
      <w:marBottom w:val="0"/>
      <w:divBdr>
        <w:top w:val="none" w:sz="0" w:space="0" w:color="auto"/>
        <w:left w:val="none" w:sz="0" w:space="0" w:color="auto"/>
        <w:bottom w:val="none" w:sz="0" w:space="0" w:color="auto"/>
        <w:right w:val="none" w:sz="0" w:space="0" w:color="auto"/>
      </w:divBdr>
    </w:div>
    <w:div w:id="1995454092">
      <w:bodyDiv w:val="1"/>
      <w:marLeft w:val="0"/>
      <w:marRight w:val="0"/>
      <w:marTop w:val="0"/>
      <w:marBottom w:val="0"/>
      <w:divBdr>
        <w:top w:val="none" w:sz="0" w:space="0" w:color="auto"/>
        <w:left w:val="none" w:sz="0" w:space="0" w:color="auto"/>
        <w:bottom w:val="none" w:sz="0" w:space="0" w:color="auto"/>
        <w:right w:val="none" w:sz="0" w:space="0" w:color="auto"/>
      </w:divBdr>
    </w:div>
    <w:div w:id="1998263785">
      <w:bodyDiv w:val="1"/>
      <w:marLeft w:val="0"/>
      <w:marRight w:val="0"/>
      <w:marTop w:val="0"/>
      <w:marBottom w:val="0"/>
      <w:divBdr>
        <w:top w:val="none" w:sz="0" w:space="0" w:color="auto"/>
        <w:left w:val="none" w:sz="0" w:space="0" w:color="auto"/>
        <w:bottom w:val="none" w:sz="0" w:space="0" w:color="auto"/>
        <w:right w:val="none" w:sz="0" w:space="0" w:color="auto"/>
      </w:divBdr>
    </w:div>
    <w:div w:id="1999184605">
      <w:bodyDiv w:val="1"/>
      <w:marLeft w:val="0"/>
      <w:marRight w:val="0"/>
      <w:marTop w:val="0"/>
      <w:marBottom w:val="0"/>
      <w:divBdr>
        <w:top w:val="none" w:sz="0" w:space="0" w:color="auto"/>
        <w:left w:val="none" w:sz="0" w:space="0" w:color="auto"/>
        <w:bottom w:val="none" w:sz="0" w:space="0" w:color="auto"/>
        <w:right w:val="none" w:sz="0" w:space="0" w:color="auto"/>
      </w:divBdr>
    </w:div>
    <w:div w:id="1999189935">
      <w:bodyDiv w:val="1"/>
      <w:marLeft w:val="0"/>
      <w:marRight w:val="0"/>
      <w:marTop w:val="0"/>
      <w:marBottom w:val="0"/>
      <w:divBdr>
        <w:top w:val="none" w:sz="0" w:space="0" w:color="auto"/>
        <w:left w:val="none" w:sz="0" w:space="0" w:color="auto"/>
        <w:bottom w:val="none" w:sz="0" w:space="0" w:color="auto"/>
        <w:right w:val="none" w:sz="0" w:space="0" w:color="auto"/>
      </w:divBdr>
    </w:div>
    <w:div w:id="2001738263">
      <w:bodyDiv w:val="1"/>
      <w:marLeft w:val="0"/>
      <w:marRight w:val="0"/>
      <w:marTop w:val="0"/>
      <w:marBottom w:val="0"/>
      <w:divBdr>
        <w:top w:val="none" w:sz="0" w:space="0" w:color="auto"/>
        <w:left w:val="none" w:sz="0" w:space="0" w:color="auto"/>
        <w:bottom w:val="none" w:sz="0" w:space="0" w:color="auto"/>
        <w:right w:val="none" w:sz="0" w:space="0" w:color="auto"/>
      </w:divBdr>
    </w:div>
    <w:div w:id="2006198983">
      <w:bodyDiv w:val="1"/>
      <w:marLeft w:val="0"/>
      <w:marRight w:val="0"/>
      <w:marTop w:val="0"/>
      <w:marBottom w:val="0"/>
      <w:divBdr>
        <w:top w:val="none" w:sz="0" w:space="0" w:color="auto"/>
        <w:left w:val="none" w:sz="0" w:space="0" w:color="auto"/>
        <w:bottom w:val="none" w:sz="0" w:space="0" w:color="auto"/>
        <w:right w:val="none" w:sz="0" w:space="0" w:color="auto"/>
      </w:divBdr>
    </w:div>
    <w:div w:id="2006778154">
      <w:bodyDiv w:val="1"/>
      <w:marLeft w:val="0"/>
      <w:marRight w:val="0"/>
      <w:marTop w:val="0"/>
      <w:marBottom w:val="0"/>
      <w:divBdr>
        <w:top w:val="none" w:sz="0" w:space="0" w:color="auto"/>
        <w:left w:val="none" w:sz="0" w:space="0" w:color="auto"/>
        <w:bottom w:val="none" w:sz="0" w:space="0" w:color="auto"/>
        <w:right w:val="none" w:sz="0" w:space="0" w:color="auto"/>
      </w:divBdr>
    </w:div>
    <w:div w:id="2010592273">
      <w:bodyDiv w:val="1"/>
      <w:marLeft w:val="0"/>
      <w:marRight w:val="0"/>
      <w:marTop w:val="0"/>
      <w:marBottom w:val="0"/>
      <w:divBdr>
        <w:top w:val="none" w:sz="0" w:space="0" w:color="auto"/>
        <w:left w:val="none" w:sz="0" w:space="0" w:color="auto"/>
        <w:bottom w:val="none" w:sz="0" w:space="0" w:color="auto"/>
        <w:right w:val="none" w:sz="0" w:space="0" w:color="auto"/>
      </w:divBdr>
    </w:div>
    <w:div w:id="2015304200">
      <w:bodyDiv w:val="1"/>
      <w:marLeft w:val="0"/>
      <w:marRight w:val="0"/>
      <w:marTop w:val="0"/>
      <w:marBottom w:val="0"/>
      <w:divBdr>
        <w:top w:val="none" w:sz="0" w:space="0" w:color="auto"/>
        <w:left w:val="none" w:sz="0" w:space="0" w:color="auto"/>
        <w:bottom w:val="none" w:sz="0" w:space="0" w:color="auto"/>
        <w:right w:val="none" w:sz="0" w:space="0" w:color="auto"/>
      </w:divBdr>
    </w:div>
    <w:div w:id="2020814743">
      <w:bodyDiv w:val="1"/>
      <w:marLeft w:val="0"/>
      <w:marRight w:val="0"/>
      <w:marTop w:val="0"/>
      <w:marBottom w:val="0"/>
      <w:divBdr>
        <w:top w:val="none" w:sz="0" w:space="0" w:color="auto"/>
        <w:left w:val="none" w:sz="0" w:space="0" w:color="auto"/>
        <w:bottom w:val="none" w:sz="0" w:space="0" w:color="auto"/>
        <w:right w:val="none" w:sz="0" w:space="0" w:color="auto"/>
      </w:divBdr>
    </w:div>
    <w:div w:id="2023555099">
      <w:bodyDiv w:val="1"/>
      <w:marLeft w:val="0"/>
      <w:marRight w:val="0"/>
      <w:marTop w:val="0"/>
      <w:marBottom w:val="0"/>
      <w:divBdr>
        <w:top w:val="none" w:sz="0" w:space="0" w:color="auto"/>
        <w:left w:val="none" w:sz="0" w:space="0" w:color="auto"/>
        <w:bottom w:val="none" w:sz="0" w:space="0" w:color="auto"/>
        <w:right w:val="none" w:sz="0" w:space="0" w:color="auto"/>
      </w:divBdr>
    </w:div>
    <w:div w:id="2023622163">
      <w:bodyDiv w:val="1"/>
      <w:marLeft w:val="0"/>
      <w:marRight w:val="0"/>
      <w:marTop w:val="0"/>
      <w:marBottom w:val="0"/>
      <w:divBdr>
        <w:top w:val="none" w:sz="0" w:space="0" w:color="auto"/>
        <w:left w:val="none" w:sz="0" w:space="0" w:color="auto"/>
        <w:bottom w:val="none" w:sz="0" w:space="0" w:color="auto"/>
        <w:right w:val="none" w:sz="0" w:space="0" w:color="auto"/>
      </w:divBdr>
    </w:div>
    <w:div w:id="2032028999">
      <w:bodyDiv w:val="1"/>
      <w:marLeft w:val="0"/>
      <w:marRight w:val="0"/>
      <w:marTop w:val="0"/>
      <w:marBottom w:val="0"/>
      <w:divBdr>
        <w:top w:val="none" w:sz="0" w:space="0" w:color="auto"/>
        <w:left w:val="none" w:sz="0" w:space="0" w:color="auto"/>
        <w:bottom w:val="none" w:sz="0" w:space="0" w:color="auto"/>
        <w:right w:val="none" w:sz="0" w:space="0" w:color="auto"/>
      </w:divBdr>
    </w:div>
    <w:div w:id="2039352668">
      <w:bodyDiv w:val="1"/>
      <w:marLeft w:val="0"/>
      <w:marRight w:val="0"/>
      <w:marTop w:val="0"/>
      <w:marBottom w:val="0"/>
      <w:divBdr>
        <w:top w:val="none" w:sz="0" w:space="0" w:color="auto"/>
        <w:left w:val="none" w:sz="0" w:space="0" w:color="auto"/>
        <w:bottom w:val="none" w:sz="0" w:space="0" w:color="auto"/>
        <w:right w:val="none" w:sz="0" w:space="0" w:color="auto"/>
      </w:divBdr>
    </w:div>
    <w:div w:id="2044088949">
      <w:bodyDiv w:val="1"/>
      <w:marLeft w:val="0"/>
      <w:marRight w:val="0"/>
      <w:marTop w:val="0"/>
      <w:marBottom w:val="0"/>
      <w:divBdr>
        <w:top w:val="none" w:sz="0" w:space="0" w:color="auto"/>
        <w:left w:val="none" w:sz="0" w:space="0" w:color="auto"/>
        <w:bottom w:val="none" w:sz="0" w:space="0" w:color="auto"/>
        <w:right w:val="none" w:sz="0" w:space="0" w:color="auto"/>
      </w:divBdr>
    </w:div>
    <w:div w:id="2045904251">
      <w:bodyDiv w:val="1"/>
      <w:marLeft w:val="0"/>
      <w:marRight w:val="0"/>
      <w:marTop w:val="0"/>
      <w:marBottom w:val="0"/>
      <w:divBdr>
        <w:top w:val="none" w:sz="0" w:space="0" w:color="auto"/>
        <w:left w:val="none" w:sz="0" w:space="0" w:color="auto"/>
        <w:bottom w:val="none" w:sz="0" w:space="0" w:color="auto"/>
        <w:right w:val="none" w:sz="0" w:space="0" w:color="auto"/>
      </w:divBdr>
    </w:div>
    <w:div w:id="2047833807">
      <w:bodyDiv w:val="1"/>
      <w:marLeft w:val="0"/>
      <w:marRight w:val="0"/>
      <w:marTop w:val="0"/>
      <w:marBottom w:val="0"/>
      <w:divBdr>
        <w:top w:val="none" w:sz="0" w:space="0" w:color="auto"/>
        <w:left w:val="none" w:sz="0" w:space="0" w:color="auto"/>
        <w:bottom w:val="none" w:sz="0" w:space="0" w:color="auto"/>
        <w:right w:val="none" w:sz="0" w:space="0" w:color="auto"/>
      </w:divBdr>
    </w:div>
    <w:div w:id="2053799010">
      <w:bodyDiv w:val="1"/>
      <w:marLeft w:val="0"/>
      <w:marRight w:val="0"/>
      <w:marTop w:val="0"/>
      <w:marBottom w:val="0"/>
      <w:divBdr>
        <w:top w:val="none" w:sz="0" w:space="0" w:color="auto"/>
        <w:left w:val="none" w:sz="0" w:space="0" w:color="auto"/>
        <w:bottom w:val="none" w:sz="0" w:space="0" w:color="auto"/>
        <w:right w:val="none" w:sz="0" w:space="0" w:color="auto"/>
      </w:divBdr>
    </w:div>
    <w:div w:id="2058551494">
      <w:bodyDiv w:val="1"/>
      <w:marLeft w:val="0"/>
      <w:marRight w:val="0"/>
      <w:marTop w:val="0"/>
      <w:marBottom w:val="0"/>
      <w:divBdr>
        <w:top w:val="none" w:sz="0" w:space="0" w:color="auto"/>
        <w:left w:val="none" w:sz="0" w:space="0" w:color="auto"/>
        <w:bottom w:val="none" w:sz="0" w:space="0" w:color="auto"/>
        <w:right w:val="none" w:sz="0" w:space="0" w:color="auto"/>
      </w:divBdr>
    </w:div>
    <w:div w:id="2063358495">
      <w:bodyDiv w:val="1"/>
      <w:marLeft w:val="0"/>
      <w:marRight w:val="0"/>
      <w:marTop w:val="0"/>
      <w:marBottom w:val="0"/>
      <w:divBdr>
        <w:top w:val="none" w:sz="0" w:space="0" w:color="auto"/>
        <w:left w:val="none" w:sz="0" w:space="0" w:color="auto"/>
        <w:bottom w:val="none" w:sz="0" w:space="0" w:color="auto"/>
        <w:right w:val="none" w:sz="0" w:space="0" w:color="auto"/>
      </w:divBdr>
    </w:div>
    <w:div w:id="2067219235">
      <w:bodyDiv w:val="1"/>
      <w:marLeft w:val="0"/>
      <w:marRight w:val="0"/>
      <w:marTop w:val="0"/>
      <w:marBottom w:val="0"/>
      <w:divBdr>
        <w:top w:val="none" w:sz="0" w:space="0" w:color="auto"/>
        <w:left w:val="none" w:sz="0" w:space="0" w:color="auto"/>
        <w:bottom w:val="none" w:sz="0" w:space="0" w:color="auto"/>
        <w:right w:val="none" w:sz="0" w:space="0" w:color="auto"/>
      </w:divBdr>
    </w:div>
    <w:div w:id="2067727001">
      <w:bodyDiv w:val="1"/>
      <w:marLeft w:val="0"/>
      <w:marRight w:val="0"/>
      <w:marTop w:val="0"/>
      <w:marBottom w:val="0"/>
      <w:divBdr>
        <w:top w:val="none" w:sz="0" w:space="0" w:color="auto"/>
        <w:left w:val="none" w:sz="0" w:space="0" w:color="auto"/>
        <w:bottom w:val="none" w:sz="0" w:space="0" w:color="auto"/>
        <w:right w:val="none" w:sz="0" w:space="0" w:color="auto"/>
      </w:divBdr>
    </w:div>
    <w:div w:id="2070183263">
      <w:bodyDiv w:val="1"/>
      <w:marLeft w:val="0"/>
      <w:marRight w:val="0"/>
      <w:marTop w:val="0"/>
      <w:marBottom w:val="0"/>
      <w:divBdr>
        <w:top w:val="none" w:sz="0" w:space="0" w:color="auto"/>
        <w:left w:val="none" w:sz="0" w:space="0" w:color="auto"/>
        <w:bottom w:val="none" w:sz="0" w:space="0" w:color="auto"/>
        <w:right w:val="none" w:sz="0" w:space="0" w:color="auto"/>
      </w:divBdr>
    </w:div>
    <w:div w:id="2081365696">
      <w:bodyDiv w:val="1"/>
      <w:marLeft w:val="0"/>
      <w:marRight w:val="0"/>
      <w:marTop w:val="0"/>
      <w:marBottom w:val="0"/>
      <w:divBdr>
        <w:top w:val="none" w:sz="0" w:space="0" w:color="auto"/>
        <w:left w:val="none" w:sz="0" w:space="0" w:color="auto"/>
        <w:bottom w:val="none" w:sz="0" w:space="0" w:color="auto"/>
        <w:right w:val="none" w:sz="0" w:space="0" w:color="auto"/>
      </w:divBdr>
    </w:div>
    <w:div w:id="2086951168">
      <w:bodyDiv w:val="1"/>
      <w:marLeft w:val="0"/>
      <w:marRight w:val="0"/>
      <w:marTop w:val="0"/>
      <w:marBottom w:val="0"/>
      <w:divBdr>
        <w:top w:val="none" w:sz="0" w:space="0" w:color="auto"/>
        <w:left w:val="none" w:sz="0" w:space="0" w:color="auto"/>
        <w:bottom w:val="none" w:sz="0" w:space="0" w:color="auto"/>
        <w:right w:val="none" w:sz="0" w:space="0" w:color="auto"/>
      </w:divBdr>
    </w:div>
    <w:div w:id="2095856760">
      <w:bodyDiv w:val="1"/>
      <w:marLeft w:val="0"/>
      <w:marRight w:val="0"/>
      <w:marTop w:val="0"/>
      <w:marBottom w:val="0"/>
      <w:divBdr>
        <w:top w:val="none" w:sz="0" w:space="0" w:color="auto"/>
        <w:left w:val="none" w:sz="0" w:space="0" w:color="auto"/>
        <w:bottom w:val="none" w:sz="0" w:space="0" w:color="auto"/>
        <w:right w:val="none" w:sz="0" w:space="0" w:color="auto"/>
      </w:divBdr>
    </w:div>
    <w:div w:id="2102749786">
      <w:bodyDiv w:val="1"/>
      <w:marLeft w:val="0"/>
      <w:marRight w:val="0"/>
      <w:marTop w:val="0"/>
      <w:marBottom w:val="0"/>
      <w:divBdr>
        <w:top w:val="none" w:sz="0" w:space="0" w:color="auto"/>
        <w:left w:val="none" w:sz="0" w:space="0" w:color="auto"/>
        <w:bottom w:val="none" w:sz="0" w:space="0" w:color="auto"/>
        <w:right w:val="none" w:sz="0" w:space="0" w:color="auto"/>
      </w:divBdr>
    </w:div>
    <w:div w:id="2106069020">
      <w:bodyDiv w:val="1"/>
      <w:marLeft w:val="0"/>
      <w:marRight w:val="0"/>
      <w:marTop w:val="0"/>
      <w:marBottom w:val="0"/>
      <w:divBdr>
        <w:top w:val="none" w:sz="0" w:space="0" w:color="auto"/>
        <w:left w:val="none" w:sz="0" w:space="0" w:color="auto"/>
        <w:bottom w:val="none" w:sz="0" w:space="0" w:color="auto"/>
        <w:right w:val="none" w:sz="0" w:space="0" w:color="auto"/>
      </w:divBdr>
    </w:div>
    <w:div w:id="2109233049">
      <w:bodyDiv w:val="1"/>
      <w:marLeft w:val="0"/>
      <w:marRight w:val="0"/>
      <w:marTop w:val="0"/>
      <w:marBottom w:val="0"/>
      <w:divBdr>
        <w:top w:val="none" w:sz="0" w:space="0" w:color="auto"/>
        <w:left w:val="none" w:sz="0" w:space="0" w:color="auto"/>
        <w:bottom w:val="none" w:sz="0" w:space="0" w:color="auto"/>
        <w:right w:val="none" w:sz="0" w:space="0" w:color="auto"/>
      </w:divBdr>
    </w:div>
    <w:div w:id="2109349180">
      <w:bodyDiv w:val="1"/>
      <w:marLeft w:val="0"/>
      <w:marRight w:val="0"/>
      <w:marTop w:val="0"/>
      <w:marBottom w:val="0"/>
      <w:divBdr>
        <w:top w:val="none" w:sz="0" w:space="0" w:color="auto"/>
        <w:left w:val="none" w:sz="0" w:space="0" w:color="auto"/>
        <w:bottom w:val="none" w:sz="0" w:space="0" w:color="auto"/>
        <w:right w:val="none" w:sz="0" w:space="0" w:color="auto"/>
      </w:divBdr>
    </w:div>
    <w:div w:id="2114086712">
      <w:bodyDiv w:val="1"/>
      <w:marLeft w:val="0"/>
      <w:marRight w:val="0"/>
      <w:marTop w:val="0"/>
      <w:marBottom w:val="0"/>
      <w:divBdr>
        <w:top w:val="none" w:sz="0" w:space="0" w:color="auto"/>
        <w:left w:val="none" w:sz="0" w:space="0" w:color="auto"/>
        <w:bottom w:val="none" w:sz="0" w:space="0" w:color="auto"/>
        <w:right w:val="none" w:sz="0" w:space="0" w:color="auto"/>
      </w:divBdr>
    </w:div>
    <w:div w:id="2114980180">
      <w:bodyDiv w:val="1"/>
      <w:marLeft w:val="0"/>
      <w:marRight w:val="0"/>
      <w:marTop w:val="0"/>
      <w:marBottom w:val="0"/>
      <w:divBdr>
        <w:top w:val="none" w:sz="0" w:space="0" w:color="auto"/>
        <w:left w:val="none" w:sz="0" w:space="0" w:color="auto"/>
        <w:bottom w:val="none" w:sz="0" w:space="0" w:color="auto"/>
        <w:right w:val="none" w:sz="0" w:space="0" w:color="auto"/>
      </w:divBdr>
    </w:div>
    <w:div w:id="2117165093">
      <w:bodyDiv w:val="1"/>
      <w:marLeft w:val="0"/>
      <w:marRight w:val="0"/>
      <w:marTop w:val="0"/>
      <w:marBottom w:val="0"/>
      <w:divBdr>
        <w:top w:val="none" w:sz="0" w:space="0" w:color="auto"/>
        <w:left w:val="none" w:sz="0" w:space="0" w:color="auto"/>
        <w:bottom w:val="none" w:sz="0" w:space="0" w:color="auto"/>
        <w:right w:val="none" w:sz="0" w:space="0" w:color="auto"/>
      </w:divBdr>
    </w:div>
    <w:div w:id="2118328197">
      <w:bodyDiv w:val="1"/>
      <w:marLeft w:val="0"/>
      <w:marRight w:val="0"/>
      <w:marTop w:val="0"/>
      <w:marBottom w:val="0"/>
      <w:divBdr>
        <w:top w:val="none" w:sz="0" w:space="0" w:color="auto"/>
        <w:left w:val="none" w:sz="0" w:space="0" w:color="auto"/>
        <w:bottom w:val="none" w:sz="0" w:space="0" w:color="auto"/>
        <w:right w:val="none" w:sz="0" w:space="0" w:color="auto"/>
      </w:divBdr>
    </w:div>
    <w:div w:id="2120485477">
      <w:bodyDiv w:val="1"/>
      <w:marLeft w:val="0"/>
      <w:marRight w:val="0"/>
      <w:marTop w:val="0"/>
      <w:marBottom w:val="0"/>
      <w:divBdr>
        <w:top w:val="none" w:sz="0" w:space="0" w:color="auto"/>
        <w:left w:val="none" w:sz="0" w:space="0" w:color="auto"/>
        <w:bottom w:val="none" w:sz="0" w:space="0" w:color="auto"/>
        <w:right w:val="none" w:sz="0" w:space="0" w:color="auto"/>
      </w:divBdr>
    </w:div>
    <w:div w:id="2120564247">
      <w:bodyDiv w:val="1"/>
      <w:marLeft w:val="0"/>
      <w:marRight w:val="0"/>
      <w:marTop w:val="0"/>
      <w:marBottom w:val="0"/>
      <w:divBdr>
        <w:top w:val="none" w:sz="0" w:space="0" w:color="auto"/>
        <w:left w:val="none" w:sz="0" w:space="0" w:color="auto"/>
        <w:bottom w:val="none" w:sz="0" w:space="0" w:color="auto"/>
        <w:right w:val="none" w:sz="0" w:space="0" w:color="auto"/>
      </w:divBdr>
    </w:div>
    <w:div w:id="2120950018">
      <w:bodyDiv w:val="1"/>
      <w:marLeft w:val="0"/>
      <w:marRight w:val="0"/>
      <w:marTop w:val="0"/>
      <w:marBottom w:val="0"/>
      <w:divBdr>
        <w:top w:val="none" w:sz="0" w:space="0" w:color="auto"/>
        <w:left w:val="none" w:sz="0" w:space="0" w:color="auto"/>
        <w:bottom w:val="none" w:sz="0" w:space="0" w:color="auto"/>
        <w:right w:val="none" w:sz="0" w:space="0" w:color="auto"/>
      </w:divBdr>
    </w:div>
    <w:div w:id="2138722775">
      <w:bodyDiv w:val="1"/>
      <w:marLeft w:val="0"/>
      <w:marRight w:val="0"/>
      <w:marTop w:val="0"/>
      <w:marBottom w:val="0"/>
      <w:divBdr>
        <w:top w:val="none" w:sz="0" w:space="0" w:color="auto"/>
        <w:left w:val="none" w:sz="0" w:space="0" w:color="auto"/>
        <w:bottom w:val="none" w:sz="0" w:space="0" w:color="auto"/>
        <w:right w:val="none" w:sz="0" w:space="0" w:color="auto"/>
      </w:divBdr>
    </w:div>
    <w:div w:id="2140224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Data" Target="diagrams/data2.xml"/><Relationship Id="rId26" Type="http://schemas.openxmlformats.org/officeDocument/2006/relationships/image" Target="media/image7.emf"/><Relationship Id="rId39" Type="http://schemas.openxmlformats.org/officeDocument/2006/relationships/header" Target="header1.xml"/><Relationship Id="rId21" Type="http://schemas.openxmlformats.org/officeDocument/2006/relationships/diagramColors" Target="diagrams/colors2.xml"/><Relationship Id="rId34" Type="http://schemas.openxmlformats.org/officeDocument/2006/relationships/image" Target="media/image15.emf"/><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QuickStyle" Target="diagrams/quickStyle2.xml"/><Relationship Id="rId29" Type="http://schemas.openxmlformats.org/officeDocument/2006/relationships/image" Target="media/image10.e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5.emf"/><Relationship Id="rId32" Type="http://schemas.openxmlformats.org/officeDocument/2006/relationships/image" Target="media/image13.emf"/><Relationship Id="rId37" Type="http://schemas.openxmlformats.org/officeDocument/2006/relationships/image" Target="media/image18.emf"/><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4.emf"/><Relationship Id="rId28" Type="http://schemas.openxmlformats.org/officeDocument/2006/relationships/image" Target="media/image9.emf"/><Relationship Id="rId36" Type="http://schemas.openxmlformats.org/officeDocument/2006/relationships/image" Target="media/image17.emf"/><Relationship Id="rId10" Type="http://schemas.openxmlformats.org/officeDocument/2006/relationships/hyperlink" Target="mailto:2505892@student.uwtsd.ac.uk" TargetMode="External"/><Relationship Id="rId19" Type="http://schemas.openxmlformats.org/officeDocument/2006/relationships/diagramLayout" Target="diagrams/layout2.xml"/><Relationship Id="rId31"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hyperlink" Target="mailto:b.miftah@uwtsd.ac.uk" TargetMode="External"/><Relationship Id="rId14" Type="http://schemas.openxmlformats.org/officeDocument/2006/relationships/diagramQuickStyle" Target="diagrams/quickStyle1.xml"/><Relationship Id="rId22" Type="http://schemas.microsoft.com/office/2007/relationships/diagramDrawing" Target="diagrams/drawing2.xml"/><Relationship Id="rId27" Type="http://schemas.openxmlformats.org/officeDocument/2006/relationships/image" Target="media/image8.emf"/><Relationship Id="rId30" Type="http://schemas.openxmlformats.org/officeDocument/2006/relationships/image" Target="media/image11.emf"/><Relationship Id="rId35" Type="http://schemas.openxmlformats.org/officeDocument/2006/relationships/image" Target="media/image16.emf"/><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3.png"/><Relationship Id="rId25" Type="http://schemas.openxmlformats.org/officeDocument/2006/relationships/image" Target="media/image6.emf"/><Relationship Id="rId33" Type="http://schemas.openxmlformats.org/officeDocument/2006/relationships/image" Target="media/image14.emf"/><Relationship Id="rId38" Type="http://schemas.openxmlformats.org/officeDocument/2006/relationships/image" Target="media/image19.emf"/></Relationships>
</file>

<file path=word/_rels/footer1.xml.rels><?xml version="1.0" encoding="UTF-8" standalone="yes"?>
<Relationships xmlns="http://schemas.openxmlformats.org/package/2006/relationships"><Relationship Id="rId1" Type="http://schemas.openxmlformats.org/officeDocument/2006/relationships/image" Target="media/image20.png"/></Relationships>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3CAAF6-462A-4832-A8C7-7313A0BD0AE0}" type="doc">
      <dgm:prSet loTypeId="urn:microsoft.com/office/officeart/2005/8/layout/radial5" loCatId="cycle" qsTypeId="urn:microsoft.com/office/officeart/2005/8/quickstyle/simple5" qsCatId="simple" csTypeId="urn:microsoft.com/office/officeart/2005/8/colors/accent5_1" csCatId="accent5" phldr="1"/>
      <dgm:spPr/>
      <dgm:t>
        <a:bodyPr/>
        <a:lstStyle/>
        <a:p>
          <a:endParaRPr lang="en-US"/>
        </a:p>
      </dgm:t>
    </dgm:pt>
    <dgm:pt modelId="{4FACA855-3FEB-4A56-A1FA-BAB2F54A6161}">
      <dgm:prSet phldrT="[Text]"/>
      <dgm:spPr/>
      <dgm:t>
        <a:bodyPr/>
        <a:lstStyle/>
        <a:p>
          <a:pPr algn="ctr"/>
          <a:r>
            <a:rPr lang="en-US"/>
            <a:t>UK BANKS</a:t>
          </a:r>
        </a:p>
      </dgm:t>
    </dgm:pt>
    <dgm:pt modelId="{EEE77A68-0024-4ABF-A828-D03EEDE060B7}" type="parTrans" cxnId="{1AD584A0-A322-4007-B16E-CD0456DE7CE6}">
      <dgm:prSet/>
      <dgm:spPr/>
      <dgm:t>
        <a:bodyPr/>
        <a:lstStyle/>
        <a:p>
          <a:pPr algn="ctr"/>
          <a:endParaRPr lang="en-US"/>
        </a:p>
      </dgm:t>
    </dgm:pt>
    <dgm:pt modelId="{C49E1FCA-E76F-4DB2-825D-685F52792F25}" type="sibTrans" cxnId="{1AD584A0-A322-4007-B16E-CD0456DE7CE6}">
      <dgm:prSet/>
      <dgm:spPr/>
      <dgm:t>
        <a:bodyPr/>
        <a:lstStyle/>
        <a:p>
          <a:pPr algn="ctr"/>
          <a:endParaRPr lang="en-US"/>
        </a:p>
      </dgm:t>
    </dgm:pt>
    <dgm:pt modelId="{0A5C12D7-CD6D-49C7-99D4-66328FF8EFD9}">
      <dgm:prSet phldrT="[Text]"/>
      <dgm:spPr/>
      <dgm:t>
        <a:bodyPr/>
        <a:lstStyle/>
        <a:p>
          <a:pPr algn="ctr"/>
          <a:r>
            <a:rPr lang="en-US"/>
            <a:t>Retail</a:t>
          </a:r>
        </a:p>
        <a:p>
          <a:pPr algn="ctr"/>
          <a:r>
            <a:rPr lang="en-US"/>
            <a:t>Bank</a:t>
          </a:r>
        </a:p>
      </dgm:t>
    </dgm:pt>
    <dgm:pt modelId="{0D54AB3A-4389-4828-BB91-513D6F2813D0}" type="parTrans" cxnId="{C93B9401-A7F1-4FF9-8A1C-32D894F74491}">
      <dgm:prSet/>
      <dgm:spPr/>
      <dgm:t>
        <a:bodyPr/>
        <a:lstStyle/>
        <a:p>
          <a:pPr algn="ctr"/>
          <a:endParaRPr lang="en-US"/>
        </a:p>
      </dgm:t>
    </dgm:pt>
    <dgm:pt modelId="{83BD2C19-00FE-4D84-9A62-1DA4AC3F4CC3}" type="sibTrans" cxnId="{C93B9401-A7F1-4FF9-8A1C-32D894F74491}">
      <dgm:prSet/>
      <dgm:spPr/>
      <dgm:t>
        <a:bodyPr/>
        <a:lstStyle/>
        <a:p>
          <a:pPr algn="ctr"/>
          <a:endParaRPr lang="en-US"/>
        </a:p>
      </dgm:t>
    </dgm:pt>
    <dgm:pt modelId="{A070D9B8-2F43-4055-B09B-422E58312FF1}">
      <dgm:prSet phldrT="[Text]"/>
      <dgm:spPr/>
      <dgm:t>
        <a:bodyPr/>
        <a:lstStyle/>
        <a:p>
          <a:pPr algn="ctr"/>
          <a:r>
            <a:rPr lang="en-US"/>
            <a:t>Investment </a:t>
          </a:r>
        </a:p>
        <a:p>
          <a:pPr algn="ctr"/>
          <a:r>
            <a:rPr lang="en-US"/>
            <a:t>Bank</a:t>
          </a:r>
        </a:p>
      </dgm:t>
    </dgm:pt>
    <dgm:pt modelId="{7104F7FA-5180-4513-9306-339BCB1C60E2}" type="parTrans" cxnId="{A852AA07-6C36-4D67-8564-379F9738EA03}">
      <dgm:prSet/>
      <dgm:spPr/>
      <dgm:t>
        <a:bodyPr/>
        <a:lstStyle/>
        <a:p>
          <a:pPr algn="ctr"/>
          <a:endParaRPr lang="en-US"/>
        </a:p>
      </dgm:t>
    </dgm:pt>
    <dgm:pt modelId="{E24831BB-CA51-47BD-A490-1E4C0741FDCC}" type="sibTrans" cxnId="{A852AA07-6C36-4D67-8564-379F9738EA03}">
      <dgm:prSet/>
      <dgm:spPr/>
      <dgm:t>
        <a:bodyPr/>
        <a:lstStyle/>
        <a:p>
          <a:pPr algn="ctr"/>
          <a:endParaRPr lang="en-US"/>
        </a:p>
      </dgm:t>
    </dgm:pt>
    <dgm:pt modelId="{9655FB1E-28C8-4567-AA05-4082E26E4A6D}">
      <dgm:prSet phldrT="[Text]"/>
      <dgm:spPr/>
      <dgm:t>
        <a:bodyPr/>
        <a:lstStyle/>
        <a:p>
          <a:pPr algn="ctr"/>
          <a:r>
            <a:rPr lang="en-US"/>
            <a:t>Commercial </a:t>
          </a:r>
        </a:p>
        <a:p>
          <a:pPr algn="ctr"/>
          <a:r>
            <a:rPr lang="en-US"/>
            <a:t>Bank</a:t>
          </a:r>
        </a:p>
      </dgm:t>
    </dgm:pt>
    <dgm:pt modelId="{CC93F812-2A1D-49C8-8C64-4C3D9B458311}" type="parTrans" cxnId="{4F953723-C3D3-4476-9317-10A21C42C316}">
      <dgm:prSet/>
      <dgm:spPr/>
      <dgm:t>
        <a:bodyPr/>
        <a:lstStyle/>
        <a:p>
          <a:pPr algn="ctr"/>
          <a:endParaRPr lang="en-US"/>
        </a:p>
      </dgm:t>
    </dgm:pt>
    <dgm:pt modelId="{33EC8009-59E7-471D-922A-2089608B480B}" type="sibTrans" cxnId="{4F953723-C3D3-4476-9317-10A21C42C316}">
      <dgm:prSet/>
      <dgm:spPr/>
      <dgm:t>
        <a:bodyPr/>
        <a:lstStyle/>
        <a:p>
          <a:pPr algn="ctr"/>
          <a:endParaRPr lang="en-US"/>
        </a:p>
      </dgm:t>
    </dgm:pt>
    <dgm:pt modelId="{5DF46BB5-D539-4129-82CA-F1C406381920}">
      <dgm:prSet phldrT="[Text]"/>
      <dgm:spPr/>
      <dgm:t>
        <a:bodyPr/>
        <a:lstStyle/>
        <a:p>
          <a:pPr algn="ctr"/>
          <a:r>
            <a:rPr lang="en-US"/>
            <a:t>Private</a:t>
          </a:r>
        </a:p>
        <a:p>
          <a:pPr algn="ctr"/>
          <a:r>
            <a:rPr lang="en-US"/>
            <a:t>Bank</a:t>
          </a:r>
        </a:p>
      </dgm:t>
    </dgm:pt>
    <dgm:pt modelId="{B0BAA198-1830-46D3-9A9E-8872F7EFE8A7}" type="parTrans" cxnId="{B3A9E8BD-D5C7-4A7B-9CEE-835B9D20514C}">
      <dgm:prSet/>
      <dgm:spPr/>
      <dgm:t>
        <a:bodyPr/>
        <a:lstStyle/>
        <a:p>
          <a:pPr algn="ctr"/>
          <a:endParaRPr lang="en-US"/>
        </a:p>
      </dgm:t>
    </dgm:pt>
    <dgm:pt modelId="{3C28913F-7E76-4C24-AEB7-B5639EDBD190}" type="sibTrans" cxnId="{B3A9E8BD-D5C7-4A7B-9CEE-835B9D20514C}">
      <dgm:prSet/>
      <dgm:spPr/>
      <dgm:t>
        <a:bodyPr/>
        <a:lstStyle/>
        <a:p>
          <a:pPr algn="ctr"/>
          <a:endParaRPr lang="en-US"/>
        </a:p>
      </dgm:t>
    </dgm:pt>
    <dgm:pt modelId="{E79844FD-1F1C-4816-BAD9-62E5D59A5E4F}" type="pres">
      <dgm:prSet presAssocID="{4D3CAAF6-462A-4832-A8C7-7313A0BD0AE0}" presName="Name0" presStyleCnt="0">
        <dgm:presLayoutVars>
          <dgm:chMax val="1"/>
          <dgm:dir/>
          <dgm:animLvl val="ctr"/>
          <dgm:resizeHandles val="exact"/>
        </dgm:presLayoutVars>
      </dgm:prSet>
      <dgm:spPr/>
    </dgm:pt>
    <dgm:pt modelId="{22B21D19-D5F6-4D96-85C0-348AE4BC61C2}" type="pres">
      <dgm:prSet presAssocID="{4FACA855-3FEB-4A56-A1FA-BAB2F54A6161}" presName="centerShape" presStyleLbl="node0" presStyleIdx="0" presStyleCnt="1"/>
      <dgm:spPr/>
    </dgm:pt>
    <dgm:pt modelId="{428632DE-0A30-473F-8CFA-4705C5CDF354}" type="pres">
      <dgm:prSet presAssocID="{0D54AB3A-4389-4828-BB91-513D6F2813D0}" presName="parTrans" presStyleLbl="sibTrans2D1" presStyleIdx="0" presStyleCnt="4"/>
      <dgm:spPr/>
    </dgm:pt>
    <dgm:pt modelId="{CB5879A3-4665-463C-AC64-AB934D7B8BEF}" type="pres">
      <dgm:prSet presAssocID="{0D54AB3A-4389-4828-BB91-513D6F2813D0}" presName="connectorText" presStyleLbl="sibTrans2D1" presStyleIdx="0" presStyleCnt="4"/>
      <dgm:spPr/>
    </dgm:pt>
    <dgm:pt modelId="{86233FEC-3D4C-42B1-939D-DEA0A1FA04DC}" type="pres">
      <dgm:prSet presAssocID="{0A5C12D7-CD6D-49C7-99D4-66328FF8EFD9}" presName="node" presStyleLbl="node1" presStyleIdx="0" presStyleCnt="4">
        <dgm:presLayoutVars>
          <dgm:bulletEnabled val="1"/>
        </dgm:presLayoutVars>
      </dgm:prSet>
      <dgm:spPr/>
    </dgm:pt>
    <dgm:pt modelId="{066AE32F-0769-4868-93D9-E2F7FF391D78}" type="pres">
      <dgm:prSet presAssocID="{7104F7FA-5180-4513-9306-339BCB1C60E2}" presName="parTrans" presStyleLbl="sibTrans2D1" presStyleIdx="1" presStyleCnt="4"/>
      <dgm:spPr/>
    </dgm:pt>
    <dgm:pt modelId="{1E58C293-5BF3-4CE5-82A3-EF4C698EE2D8}" type="pres">
      <dgm:prSet presAssocID="{7104F7FA-5180-4513-9306-339BCB1C60E2}" presName="connectorText" presStyleLbl="sibTrans2D1" presStyleIdx="1" presStyleCnt="4"/>
      <dgm:spPr/>
    </dgm:pt>
    <dgm:pt modelId="{2EB4EDEC-25B2-41A5-AB41-35FABE1C58F8}" type="pres">
      <dgm:prSet presAssocID="{A070D9B8-2F43-4055-B09B-422E58312FF1}" presName="node" presStyleLbl="node1" presStyleIdx="1" presStyleCnt="4">
        <dgm:presLayoutVars>
          <dgm:bulletEnabled val="1"/>
        </dgm:presLayoutVars>
      </dgm:prSet>
      <dgm:spPr/>
    </dgm:pt>
    <dgm:pt modelId="{35E1E3AB-D4BD-4BDF-9EC2-7EED809692B0}" type="pres">
      <dgm:prSet presAssocID="{CC93F812-2A1D-49C8-8C64-4C3D9B458311}" presName="parTrans" presStyleLbl="sibTrans2D1" presStyleIdx="2" presStyleCnt="4"/>
      <dgm:spPr/>
    </dgm:pt>
    <dgm:pt modelId="{344BC720-DADF-4249-A767-FD44AEFB5ECE}" type="pres">
      <dgm:prSet presAssocID="{CC93F812-2A1D-49C8-8C64-4C3D9B458311}" presName="connectorText" presStyleLbl="sibTrans2D1" presStyleIdx="2" presStyleCnt="4"/>
      <dgm:spPr/>
    </dgm:pt>
    <dgm:pt modelId="{970251C4-C4AD-43C4-A2ED-E6475766FB99}" type="pres">
      <dgm:prSet presAssocID="{9655FB1E-28C8-4567-AA05-4082E26E4A6D}" presName="node" presStyleLbl="node1" presStyleIdx="2" presStyleCnt="4">
        <dgm:presLayoutVars>
          <dgm:bulletEnabled val="1"/>
        </dgm:presLayoutVars>
      </dgm:prSet>
      <dgm:spPr/>
    </dgm:pt>
    <dgm:pt modelId="{C180357F-E0F6-4829-B5A2-3595145C3956}" type="pres">
      <dgm:prSet presAssocID="{B0BAA198-1830-46D3-9A9E-8872F7EFE8A7}" presName="parTrans" presStyleLbl="sibTrans2D1" presStyleIdx="3" presStyleCnt="4"/>
      <dgm:spPr/>
    </dgm:pt>
    <dgm:pt modelId="{C31A2915-9C0C-43B1-9ADD-979C2E6D15B0}" type="pres">
      <dgm:prSet presAssocID="{B0BAA198-1830-46D3-9A9E-8872F7EFE8A7}" presName="connectorText" presStyleLbl="sibTrans2D1" presStyleIdx="3" presStyleCnt="4"/>
      <dgm:spPr/>
    </dgm:pt>
    <dgm:pt modelId="{364427B6-0C2A-4BE3-A80E-EAD9D720E33D}" type="pres">
      <dgm:prSet presAssocID="{5DF46BB5-D539-4129-82CA-F1C406381920}" presName="node" presStyleLbl="node1" presStyleIdx="3" presStyleCnt="4">
        <dgm:presLayoutVars>
          <dgm:bulletEnabled val="1"/>
        </dgm:presLayoutVars>
      </dgm:prSet>
      <dgm:spPr/>
    </dgm:pt>
  </dgm:ptLst>
  <dgm:cxnLst>
    <dgm:cxn modelId="{C93B9401-A7F1-4FF9-8A1C-32D894F74491}" srcId="{4FACA855-3FEB-4A56-A1FA-BAB2F54A6161}" destId="{0A5C12D7-CD6D-49C7-99D4-66328FF8EFD9}" srcOrd="0" destOrd="0" parTransId="{0D54AB3A-4389-4828-BB91-513D6F2813D0}" sibTransId="{83BD2C19-00FE-4D84-9A62-1DA4AC3F4CC3}"/>
    <dgm:cxn modelId="{A852AA07-6C36-4D67-8564-379F9738EA03}" srcId="{4FACA855-3FEB-4A56-A1FA-BAB2F54A6161}" destId="{A070D9B8-2F43-4055-B09B-422E58312FF1}" srcOrd="1" destOrd="0" parTransId="{7104F7FA-5180-4513-9306-339BCB1C60E2}" sibTransId="{E24831BB-CA51-47BD-A490-1E4C0741FDCC}"/>
    <dgm:cxn modelId="{A9961323-19ED-45AB-9C77-A45B96E946E6}" type="presOf" srcId="{CC93F812-2A1D-49C8-8C64-4C3D9B458311}" destId="{35E1E3AB-D4BD-4BDF-9EC2-7EED809692B0}" srcOrd="0" destOrd="0" presId="urn:microsoft.com/office/officeart/2005/8/layout/radial5"/>
    <dgm:cxn modelId="{4F953723-C3D3-4476-9317-10A21C42C316}" srcId="{4FACA855-3FEB-4A56-A1FA-BAB2F54A6161}" destId="{9655FB1E-28C8-4567-AA05-4082E26E4A6D}" srcOrd="2" destOrd="0" parTransId="{CC93F812-2A1D-49C8-8C64-4C3D9B458311}" sibTransId="{33EC8009-59E7-471D-922A-2089608B480B}"/>
    <dgm:cxn modelId="{7516845F-475C-4F9B-B0B3-6861BFDC1199}" type="presOf" srcId="{0A5C12D7-CD6D-49C7-99D4-66328FF8EFD9}" destId="{86233FEC-3D4C-42B1-939D-DEA0A1FA04DC}" srcOrd="0" destOrd="0" presId="urn:microsoft.com/office/officeart/2005/8/layout/radial5"/>
    <dgm:cxn modelId="{B300CE61-E33A-4171-9086-D85DB4A0A28C}" type="presOf" srcId="{B0BAA198-1830-46D3-9A9E-8872F7EFE8A7}" destId="{C180357F-E0F6-4829-B5A2-3595145C3956}" srcOrd="0" destOrd="0" presId="urn:microsoft.com/office/officeart/2005/8/layout/radial5"/>
    <dgm:cxn modelId="{D720B06A-3DFC-4B83-8A2F-5D31AF205A9E}" type="presOf" srcId="{4FACA855-3FEB-4A56-A1FA-BAB2F54A6161}" destId="{22B21D19-D5F6-4D96-85C0-348AE4BC61C2}" srcOrd="0" destOrd="0" presId="urn:microsoft.com/office/officeart/2005/8/layout/radial5"/>
    <dgm:cxn modelId="{99FA2F6D-53B2-4DFA-8760-401CA0137E1D}" type="presOf" srcId="{7104F7FA-5180-4513-9306-339BCB1C60E2}" destId="{1E58C293-5BF3-4CE5-82A3-EF4C698EE2D8}" srcOrd="1" destOrd="0" presId="urn:microsoft.com/office/officeart/2005/8/layout/radial5"/>
    <dgm:cxn modelId="{54D2386D-E3A0-401F-8ECB-D89635A20CCC}" type="presOf" srcId="{B0BAA198-1830-46D3-9A9E-8872F7EFE8A7}" destId="{C31A2915-9C0C-43B1-9ADD-979C2E6D15B0}" srcOrd="1" destOrd="0" presId="urn:microsoft.com/office/officeart/2005/8/layout/radial5"/>
    <dgm:cxn modelId="{8AB1694F-DBBB-4C9C-89D2-A57DE69501A7}" type="presOf" srcId="{4D3CAAF6-462A-4832-A8C7-7313A0BD0AE0}" destId="{E79844FD-1F1C-4816-BAD9-62E5D59A5E4F}" srcOrd="0" destOrd="0" presId="urn:microsoft.com/office/officeart/2005/8/layout/radial5"/>
    <dgm:cxn modelId="{9E97487B-BB29-45CF-84F8-2DCBE410101C}" type="presOf" srcId="{5DF46BB5-D539-4129-82CA-F1C406381920}" destId="{364427B6-0C2A-4BE3-A80E-EAD9D720E33D}" srcOrd="0" destOrd="0" presId="urn:microsoft.com/office/officeart/2005/8/layout/radial5"/>
    <dgm:cxn modelId="{DD0E2C8A-DCD6-4F5D-A8EF-8E2AA57DE4DE}" type="presOf" srcId="{A070D9B8-2F43-4055-B09B-422E58312FF1}" destId="{2EB4EDEC-25B2-41A5-AB41-35FABE1C58F8}" srcOrd="0" destOrd="0" presId="urn:microsoft.com/office/officeart/2005/8/layout/radial5"/>
    <dgm:cxn modelId="{BFA9DC8B-371E-4CA9-8EC7-1C9AA3A66A68}" type="presOf" srcId="{9655FB1E-28C8-4567-AA05-4082E26E4A6D}" destId="{970251C4-C4AD-43C4-A2ED-E6475766FB99}" srcOrd="0" destOrd="0" presId="urn:microsoft.com/office/officeart/2005/8/layout/radial5"/>
    <dgm:cxn modelId="{B5D6479D-41B5-43EF-9B47-F75B0434EFA6}" type="presOf" srcId="{0D54AB3A-4389-4828-BB91-513D6F2813D0}" destId="{428632DE-0A30-473F-8CFA-4705C5CDF354}" srcOrd="0" destOrd="0" presId="urn:microsoft.com/office/officeart/2005/8/layout/radial5"/>
    <dgm:cxn modelId="{1AD584A0-A322-4007-B16E-CD0456DE7CE6}" srcId="{4D3CAAF6-462A-4832-A8C7-7313A0BD0AE0}" destId="{4FACA855-3FEB-4A56-A1FA-BAB2F54A6161}" srcOrd="0" destOrd="0" parTransId="{EEE77A68-0024-4ABF-A828-D03EEDE060B7}" sibTransId="{C49E1FCA-E76F-4DB2-825D-685F52792F25}"/>
    <dgm:cxn modelId="{B3A9E8BD-D5C7-4A7B-9CEE-835B9D20514C}" srcId="{4FACA855-3FEB-4A56-A1FA-BAB2F54A6161}" destId="{5DF46BB5-D539-4129-82CA-F1C406381920}" srcOrd="3" destOrd="0" parTransId="{B0BAA198-1830-46D3-9A9E-8872F7EFE8A7}" sibTransId="{3C28913F-7E76-4C24-AEB7-B5639EDBD190}"/>
    <dgm:cxn modelId="{33A95DC2-58D8-4FAA-8F84-291AD33DB7A3}" type="presOf" srcId="{0D54AB3A-4389-4828-BB91-513D6F2813D0}" destId="{CB5879A3-4665-463C-AC64-AB934D7B8BEF}" srcOrd="1" destOrd="0" presId="urn:microsoft.com/office/officeart/2005/8/layout/radial5"/>
    <dgm:cxn modelId="{BF4E92C6-703E-4275-8E7E-48A023D2C0B7}" type="presOf" srcId="{CC93F812-2A1D-49C8-8C64-4C3D9B458311}" destId="{344BC720-DADF-4249-A767-FD44AEFB5ECE}" srcOrd="1" destOrd="0" presId="urn:microsoft.com/office/officeart/2005/8/layout/radial5"/>
    <dgm:cxn modelId="{3B95F6DD-136C-4AE4-82FB-460BFF4F9067}" type="presOf" srcId="{7104F7FA-5180-4513-9306-339BCB1C60E2}" destId="{066AE32F-0769-4868-93D9-E2F7FF391D78}" srcOrd="0" destOrd="0" presId="urn:microsoft.com/office/officeart/2005/8/layout/radial5"/>
    <dgm:cxn modelId="{F1F8E882-499C-4E59-9281-64FA76F814E9}" type="presParOf" srcId="{E79844FD-1F1C-4816-BAD9-62E5D59A5E4F}" destId="{22B21D19-D5F6-4D96-85C0-348AE4BC61C2}" srcOrd="0" destOrd="0" presId="urn:microsoft.com/office/officeart/2005/8/layout/radial5"/>
    <dgm:cxn modelId="{4E6F50A7-7E43-41CE-8524-46E9EE701353}" type="presParOf" srcId="{E79844FD-1F1C-4816-BAD9-62E5D59A5E4F}" destId="{428632DE-0A30-473F-8CFA-4705C5CDF354}" srcOrd="1" destOrd="0" presId="urn:microsoft.com/office/officeart/2005/8/layout/radial5"/>
    <dgm:cxn modelId="{19EDBC19-7F33-4FBF-925D-5A9652F3BD3E}" type="presParOf" srcId="{428632DE-0A30-473F-8CFA-4705C5CDF354}" destId="{CB5879A3-4665-463C-AC64-AB934D7B8BEF}" srcOrd="0" destOrd="0" presId="urn:microsoft.com/office/officeart/2005/8/layout/radial5"/>
    <dgm:cxn modelId="{62217ACF-6C20-4880-8326-E05D8F2A87A3}" type="presParOf" srcId="{E79844FD-1F1C-4816-BAD9-62E5D59A5E4F}" destId="{86233FEC-3D4C-42B1-939D-DEA0A1FA04DC}" srcOrd="2" destOrd="0" presId="urn:microsoft.com/office/officeart/2005/8/layout/radial5"/>
    <dgm:cxn modelId="{F03477F5-D058-4371-8C53-9E4F821EEDDC}" type="presParOf" srcId="{E79844FD-1F1C-4816-BAD9-62E5D59A5E4F}" destId="{066AE32F-0769-4868-93D9-E2F7FF391D78}" srcOrd="3" destOrd="0" presId="urn:microsoft.com/office/officeart/2005/8/layout/radial5"/>
    <dgm:cxn modelId="{6A3CD3D7-4F16-4AEE-876D-4057B1214DFA}" type="presParOf" srcId="{066AE32F-0769-4868-93D9-E2F7FF391D78}" destId="{1E58C293-5BF3-4CE5-82A3-EF4C698EE2D8}" srcOrd="0" destOrd="0" presId="urn:microsoft.com/office/officeart/2005/8/layout/radial5"/>
    <dgm:cxn modelId="{6D1F120B-B03B-454F-8118-32FC4C0DB87B}" type="presParOf" srcId="{E79844FD-1F1C-4816-BAD9-62E5D59A5E4F}" destId="{2EB4EDEC-25B2-41A5-AB41-35FABE1C58F8}" srcOrd="4" destOrd="0" presId="urn:microsoft.com/office/officeart/2005/8/layout/radial5"/>
    <dgm:cxn modelId="{AB024931-596A-41E0-BB89-5D16EDAD81B7}" type="presParOf" srcId="{E79844FD-1F1C-4816-BAD9-62E5D59A5E4F}" destId="{35E1E3AB-D4BD-4BDF-9EC2-7EED809692B0}" srcOrd="5" destOrd="0" presId="urn:microsoft.com/office/officeart/2005/8/layout/radial5"/>
    <dgm:cxn modelId="{607173B2-7BBB-48DC-A8FC-6E14996C4361}" type="presParOf" srcId="{35E1E3AB-D4BD-4BDF-9EC2-7EED809692B0}" destId="{344BC720-DADF-4249-A767-FD44AEFB5ECE}" srcOrd="0" destOrd="0" presId="urn:microsoft.com/office/officeart/2005/8/layout/radial5"/>
    <dgm:cxn modelId="{6353FC9A-16F7-4BE0-9060-FEA509C95D99}" type="presParOf" srcId="{E79844FD-1F1C-4816-BAD9-62E5D59A5E4F}" destId="{970251C4-C4AD-43C4-A2ED-E6475766FB99}" srcOrd="6" destOrd="0" presId="urn:microsoft.com/office/officeart/2005/8/layout/radial5"/>
    <dgm:cxn modelId="{AE6B4A2B-3538-41E7-89B2-BDB17BD4C6B6}" type="presParOf" srcId="{E79844FD-1F1C-4816-BAD9-62E5D59A5E4F}" destId="{C180357F-E0F6-4829-B5A2-3595145C3956}" srcOrd="7" destOrd="0" presId="urn:microsoft.com/office/officeart/2005/8/layout/radial5"/>
    <dgm:cxn modelId="{C9A141B5-CA69-4A6C-9E25-5F3FCE0525E1}" type="presParOf" srcId="{C180357F-E0F6-4829-B5A2-3595145C3956}" destId="{C31A2915-9C0C-43B1-9ADD-979C2E6D15B0}" srcOrd="0" destOrd="0" presId="urn:microsoft.com/office/officeart/2005/8/layout/radial5"/>
    <dgm:cxn modelId="{EDBBBBE8-1234-4CB5-81A6-20B9DA66CC3D}" type="presParOf" srcId="{E79844FD-1F1C-4816-BAD9-62E5D59A5E4F}" destId="{364427B6-0C2A-4BE3-A80E-EAD9D720E33D}" srcOrd="8" destOrd="0" presId="urn:microsoft.com/office/officeart/2005/8/layout/radial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26F3F6B-3DBD-4A85-B9CD-2DD04DE76085}" type="doc">
      <dgm:prSet loTypeId="urn:microsoft.com/office/officeart/2005/8/layout/default#1" loCatId="list" qsTypeId="urn:microsoft.com/office/officeart/2005/8/quickstyle/simple1" qsCatId="simple" csTypeId="urn:microsoft.com/office/officeart/2005/8/colors/accent1_2" csCatId="accent1" phldr="1"/>
      <dgm:spPr/>
      <dgm:t>
        <a:bodyPr/>
        <a:lstStyle/>
        <a:p>
          <a:endParaRPr lang="en-GB"/>
        </a:p>
      </dgm:t>
    </dgm:pt>
    <dgm:pt modelId="{E466B762-12E1-4452-B941-EEF29062C036}" type="pres">
      <dgm:prSet presAssocID="{F26F3F6B-3DBD-4A85-B9CD-2DD04DE76085}" presName="diagram" presStyleCnt="0">
        <dgm:presLayoutVars>
          <dgm:dir/>
          <dgm:resizeHandles val="exact"/>
        </dgm:presLayoutVars>
      </dgm:prSet>
      <dgm:spPr/>
    </dgm:pt>
  </dgm:ptLst>
  <dgm:cxnLst>
    <dgm:cxn modelId="{631D5D44-C4FD-437E-9835-3B1D5167D480}" type="presOf" srcId="{F26F3F6B-3DBD-4A85-B9CD-2DD04DE76085}" destId="{E466B762-12E1-4452-B941-EEF29062C036}" srcOrd="0" destOrd="0" presId="urn:microsoft.com/office/officeart/2005/8/layout/defaul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B21D19-D5F6-4D96-85C0-348AE4BC61C2}">
      <dsp:nvSpPr>
        <dsp:cNvPr id="0" name=""/>
        <dsp:cNvSpPr/>
      </dsp:nvSpPr>
      <dsp:spPr>
        <a:xfrm>
          <a:off x="1772088" y="1305363"/>
          <a:ext cx="789697" cy="789697"/>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UK BANKS</a:t>
          </a:r>
        </a:p>
      </dsp:txBody>
      <dsp:txXfrm>
        <a:off x="1887736" y="1421011"/>
        <a:ext cx="558401" cy="558401"/>
      </dsp:txXfrm>
    </dsp:sp>
    <dsp:sp modelId="{428632DE-0A30-473F-8CFA-4705C5CDF354}">
      <dsp:nvSpPr>
        <dsp:cNvPr id="0" name=""/>
        <dsp:cNvSpPr/>
      </dsp:nvSpPr>
      <dsp:spPr>
        <a:xfrm rot="16200000">
          <a:off x="2083096" y="1031584"/>
          <a:ext cx="167681" cy="240669"/>
        </a:xfrm>
        <a:prstGeom prst="rightArrow">
          <a:avLst>
            <a:gd name="adj1" fmla="val 60000"/>
            <a:gd name="adj2" fmla="val 50000"/>
          </a:avLst>
        </a:prstGeom>
        <a:gradFill rotWithShape="0">
          <a:gsLst>
            <a:gs pos="0">
              <a:schemeClr val="accent5">
                <a:tint val="60000"/>
                <a:hueOff val="0"/>
                <a:satOff val="0"/>
                <a:lumOff val="0"/>
                <a:alphaOff val="0"/>
                <a:satMod val="103000"/>
                <a:lumMod val="102000"/>
                <a:tint val="94000"/>
              </a:schemeClr>
            </a:gs>
            <a:gs pos="50000">
              <a:schemeClr val="accent5">
                <a:tint val="60000"/>
                <a:hueOff val="0"/>
                <a:satOff val="0"/>
                <a:lumOff val="0"/>
                <a:alphaOff val="0"/>
                <a:satMod val="110000"/>
                <a:lumMod val="100000"/>
                <a:shade val="100000"/>
              </a:schemeClr>
            </a:gs>
            <a:gs pos="100000">
              <a:schemeClr val="accent5">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2108248" y="1104870"/>
        <a:ext cx="117377" cy="144401"/>
      </dsp:txXfrm>
    </dsp:sp>
    <dsp:sp modelId="{86233FEC-3D4C-42B1-939D-DEA0A1FA04DC}">
      <dsp:nvSpPr>
        <dsp:cNvPr id="0" name=""/>
        <dsp:cNvSpPr/>
      </dsp:nvSpPr>
      <dsp:spPr>
        <a:xfrm>
          <a:off x="1673376" y="1861"/>
          <a:ext cx="987121" cy="987121"/>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Retail</a:t>
          </a:r>
        </a:p>
        <a:p>
          <a:pPr marL="0" lvl="0" indent="0" algn="ctr" defTabSz="444500">
            <a:lnSpc>
              <a:spcPct val="90000"/>
            </a:lnSpc>
            <a:spcBef>
              <a:spcPct val="0"/>
            </a:spcBef>
            <a:spcAft>
              <a:spcPct val="35000"/>
            </a:spcAft>
            <a:buNone/>
          </a:pPr>
          <a:r>
            <a:rPr lang="en-US" sz="1000" kern="1200"/>
            <a:t>Bank</a:t>
          </a:r>
        </a:p>
      </dsp:txBody>
      <dsp:txXfrm>
        <a:off x="1817937" y="146422"/>
        <a:ext cx="697999" cy="697999"/>
      </dsp:txXfrm>
    </dsp:sp>
    <dsp:sp modelId="{066AE32F-0769-4868-93D9-E2F7FF391D78}">
      <dsp:nvSpPr>
        <dsp:cNvPr id="0" name=""/>
        <dsp:cNvSpPr/>
      </dsp:nvSpPr>
      <dsp:spPr>
        <a:xfrm>
          <a:off x="2631389" y="1579877"/>
          <a:ext cx="167681" cy="240669"/>
        </a:xfrm>
        <a:prstGeom prst="rightArrow">
          <a:avLst>
            <a:gd name="adj1" fmla="val 60000"/>
            <a:gd name="adj2" fmla="val 50000"/>
          </a:avLst>
        </a:prstGeom>
        <a:gradFill rotWithShape="0">
          <a:gsLst>
            <a:gs pos="0">
              <a:schemeClr val="accent5">
                <a:tint val="60000"/>
                <a:hueOff val="0"/>
                <a:satOff val="0"/>
                <a:lumOff val="0"/>
                <a:alphaOff val="0"/>
                <a:satMod val="103000"/>
                <a:lumMod val="102000"/>
                <a:tint val="94000"/>
              </a:schemeClr>
            </a:gs>
            <a:gs pos="50000">
              <a:schemeClr val="accent5">
                <a:tint val="60000"/>
                <a:hueOff val="0"/>
                <a:satOff val="0"/>
                <a:lumOff val="0"/>
                <a:alphaOff val="0"/>
                <a:satMod val="110000"/>
                <a:lumMod val="100000"/>
                <a:shade val="100000"/>
              </a:schemeClr>
            </a:gs>
            <a:gs pos="100000">
              <a:schemeClr val="accent5">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2631389" y="1628011"/>
        <a:ext cx="117377" cy="144401"/>
      </dsp:txXfrm>
    </dsp:sp>
    <dsp:sp modelId="{2EB4EDEC-25B2-41A5-AB41-35FABE1C58F8}">
      <dsp:nvSpPr>
        <dsp:cNvPr id="0" name=""/>
        <dsp:cNvSpPr/>
      </dsp:nvSpPr>
      <dsp:spPr>
        <a:xfrm>
          <a:off x="2878166" y="1206651"/>
          <a:ext cx="987121" cy="987121"/>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Investment </a:t>
          </a:r>
        </a:p>
        <a:p>
          <a:pPr marL="0" lvl="0" indent="0" algn="ctr" defTabSz="444500">
            <a:lnSpc>
              <a:spcPct val="90000"/>
            </a:lnSpc>
            <a:spcBef>
              <a:spcPct val="0"/>
            </a:spcBef>
            <a:spcAft>
              <a:spcPct val="35000"/>
            </a:spcAft>
            <a:buNone/>
          </a:pPr>
          <a:r>
            <a:rPr lang="en-US" sz="1000" kern="1200"/>
            <a:t>Bank</a:t>
          </a:r>
        </a:p>
      </dsp:txBody>
      <dsp:txXfrm>
        <a:off x="3022727" y="1351212"/>
        <a:ext cx="697999" cy="697999"/>
      </dsp:txXfrm>
    </dsp:sp>
    <dsp:sp modelId="{35E1E3AB-D4BD-4BDF-9EC2-7EED809692B0}">
      <dsp:nvSpPr>
        <dsp:cNvPr id="0" name=""/>
        <dsp:cNvSpPr/>
      </dsp:nvSpPr>
      <dsp:spPr>
        <a:xfrm rot="5400000">
          <a:off x="2083096" y="2128170"/>
          <a:ext cx="167681" cy="240669"/>
        </a:xfrm>
        <a:prstGeom prst="rightArrow">
          <a:avLst>
            <a:gd name="adj1" fmla="val 60000"/>
            <a:gd name="adj2" fmla="val 50000"/>
          </a:avLst>
        </a:prstGeom>
        <a:gradFill rotWithShape="0">
          <a:gsLst>
            <a:gs pos="0">
              <a:schemeClr val="accent5">
                <a:tint val="60000"/>
                <a:hueOff val="0"/>
                <a:satOff val="0"/>
                <a:lumOff val="0"/>
                <a:alphaOff val="0"/>
                <a:satMod val="103000"/>
                <a:lumMod val="102000"/>
                <a:tint val="94000"/>
              </a:schemeClr>
            </a:gs>
            <a:gs pos="50000">
              <a:schemeClr val="accent5">
                <a:tint val="60000"/>
                <a:hueOff val="0"/>
                <a:satOff val="0"/>
                <a:lumOff val="0"/>
                <a:alphaOff val="0"/>
                <a:satMod val="110000"/>
                <a:lumMod val="100000"/>
                <a:shade val="100000"/>
              </a:schemeClr>
            </a:gs>
            <a:gs pos="100000">
              <a:schemeClr val="accent5">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2108248" y="2151152"/>
        <a:ext cx="117377" cy="144401"/>
      </dsp:txXfrm>
    </dsp:sp>
    <dsp:sp modelId="{970251C4-C4AD-43C4-A2ED-E6475766FB99}">
      <dsp:nvSpPr>
        <dsp:cNvPr id="0" name=""/>
        <dsp:cNvSpPr/>
      </dsp:nvSpPr>
      <dsp:spPr>
        <a:xfrm>
          <a:off x="1673376" y="2411441"/>
          <a:ext cx="987121" cy="987121"/>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Commercial </a:t>
          </a:r>
        </a:p>
        <a:p>
          <a:pPr marL="0" lvl="0" indent="0" algn="ctr" defTabSz="444500">
            <a:lnSpc>
              <a:spcPct val="90000"/>
            </a:lnSpc>
            <a:spcBef>
              <a:spcPct val="0"/>
            </a:spcBef>
            <a:spcAft>
              <a:spcPct val="35000"/>
            </a:spcAft>
            <a:buNone/>
          </a:pPr>
          <a:r>
            <a:rPr lang="en-US" sz="1000" kern="1200"/>
            <a:t>Bank</a:t>
          </a:r>
        </a:p>
      </dsp:txBody>
      <dsp:txXfrm>
        <a:off x="1817937" y="2556002"/>
        <a:ext cx="697999" cy="697999"/>
      </dsp:txXfrm>
    </dsp:sp>
    <dsp:sp modelId="{C180357F-E0F6-4829-B5A2-3595145C3956}">
      <dsp:nvSpPr>
        <dsp:cNvPr id="0" name=""/>
        <dsp:cNvSpPr/>
      </dsp:nvSpPr>
      <dsp:spPr>
        <a:xfrm rot="10800000">
          <a:off x="1534803" y="1579877"/>
          <a:ext cx="167681" cy="240669"/>
        </a:xfrm>
        <a:prstGeom prst="rightArrow">
          <a:avLst>
            <a:gd name="adj1" fmla="val 60000"/>
            <a:gd name="adj2" fmla="val 50000"/>
          </a:avLst>
        </a:prstGeom>
        <a:gradFill rotWithShape="0">
          <a:gsLst>
            <a:gs pos="0">
              <a:schemeClr val="accent5">
                <a:tint val="60000"/>
                <a:hueOff val="0"/>
                <a:satOff val="0"/>
                <a:lumOff val="0"/>
                <a:alphaOff val="0"/>
                <a:satMod val="103000"/>
                <a:lumMod val="102000"/>
                <a:tint val="94000"/>
              </a:schemeClr>
            </a:gs>
            <a:gs pos="50000">
              <a:schemeClr val="accent5">
                <a:tint val="60000"/>
                <a:hueOff val="0"/>
                <a:satOff val="0"/>
                <a:lumOff val="0"/>
                <a:alphaOff val="0"/>
                <a:satMod val="110000"/>
                <a:lumMod val="100000"/>
                <a:shade val="100000"/>
              </a:schemeClr>
            </a:gs>
            <a:gs pos="100000">
              <a:schemeClr val="accent5">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1585107" y="1628011"/>
        <a:ext cx="117377" cy="144401"/>
      </dsp:txXfrm>
    </dsp:sp>
    <dsp:sp modelId="{364427B6-0C2A-4BE3-A80E-EAD9D720E33D}">
      <dsp:nvSpPr>
        <dsp:cNvPr id="0" name=""/>
        <dsp:cNvSpPr/>
      </dsp:nvSpPr>
      <dsp:spPr>
        <a:xfrm>
          <a:off x="468586" y="1206651"/>
          <a:ext cx="987121" cy="987121"/>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Private</a:t>
          </a:r>
        </a:p>
        <a:p>
          <a:pPr marL="0" lvl="0" indent="0" algn="ctr" defTabSz="444500">
            <a:lnSpc>
              <a:spcPct val="90000"/>
            </a:lnSpc>
            <a:spcBef>
              <a:spcPct val="0"/>
            </a:spcBef>
            <a:spcAft>
              <a:spcPct val="35000"/>
            </a:spcAft>
            <a:buNone/>
          </a:pPr>
          <a:r>
            <a:rPr lang="en-US" sz="1000" kern="1200"/>
            <a:t>Bank</a:t>
          </a:r>
        </a:p>
      </dsp:txBody>
      <dsp:txXfrm>
        <a:off x="613147" y="1351212"/>
        <a:ext cx="697999" cy="6979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Eur05</b:Tag>
    <b:SourceType>DocumentFromInternetSite</b:SourceType>
    <b:Guid>{7E74F6FB-9D34-4F51-B4DD-7F313649A581}</b:Guid>
    <b:Title>European Central Bank (ECB)</b:Title>
    <b:Year>2005</b:Year>
    <b:Author>
      <b:Author>
        <b:Corporate>European Central Bank</b:Corporate>
      </b:Author>
    </b:Author>
    <b:Month>December</b:Month>
    <b:Day>1</b:Day>
    <b:YearAccessed>2026</b:YearAccessed>
    <b:MonthAccessed>6</b:MonthAccessed>
    <b:DayAccessed>7</b:DayAccessed>
    <b:URL>https://www.ecb.europa.eu/pub/pdf/fsr/art/ecb.fsrart200512_04.en.pdf</b:URL>
    <b:RefOrder>5</b:RefOrder>
  </b:Source>
  <b:Source>
    <b:Tag>Dav25</b:Tag>
    <b:SourceType>InternetSite</b:SourceType>
    <b:Guid>{A68B49A5-8DE5-4A94-B29A-1CB2578AFE47}</b:Guid>
    <b:Title>Corporate Governance Institute</b:Title>
    <b:Year>2025</b:Year>
    <b:Author>
      <b:Author>
        <b:Corporate>David W Duffy </b:Corporate>
      </b:Author>
    </b:Author>
    <b:YearAccessed>2026</b:YearAccessed>
    <b:MonthAccessed>6</b:MonthAccessed>
    <b:DayAccessed>8</b:DayAccessed>
    <b:URL>https://www.thecorporategovernanceinstitute.com/insights/lexicon/what-is-corporate-governance/?srsltid=AfmBOops_c07AHVa2BMcmlhg6n84pt_0S0vBJqS-YyuGh4vI2SlHekVK</b:URL>
    <b:RefOrder>7</b:RefOrder>
  </b:Source>
  <b:Source>
    <b:Tag>Ban14</b:Tag>
    <b:SourceType>InternetSite</b:SourceType>
    <b:Guid>{4B619E4D-7369-42AA-907B-3CADAF117442}</b:Guid>
    <b:Title>Bank of England</b:Title>
    <b:Year>2014</b:Year>
    <b:YearAccessed>2026</b:YearAccessed>
    <b:MonthAccessed>6</b:MonthAccessed>
    <b:DayAccessed>8</b:DayAccessed>
    <b:URL>https://www.bankofengland.co.uk/financial-stability-report/2014/june-2014</b:URL>
    <b:Author>
      <b:Author>
        <b:Corporate>Bank of England</b:Corporate>
      </b:Author>
    </b:Author>
    <b:RefOrder>10</b:RefOrder>
  </b:Source>
  <b:Source>
    <b:Tag>Ric26</b:Tag>
    <b:SourceType>InternetSite</b:SourceType>
    <b:Guid>{31A5FA4A-A6D4-4482-9615-A4E606E0A91B}</b:Guid>
    <b:Author>
      <b:Author>
        <b:Corporate>Richard Partington</b:Corporate>
      </b:Author>
    </b:Author>
    <b:Title>The Guardian</b:Title>
    <b:Year>2026</b:Year>
    <b:YearAccessed>2026</b:YearAccessed>
    <b:MonthAccessed>6</b:MonthAccessed>
    <b:DayAccessed>8</b:DayAccessed>
    <b:URL>https://www.theguardian.com/politics/2026/jun/14/how-uk-economy-changed-since-brexit-vote-charts</b:URL>
    <b:RefOrder>11</b:RefOrder>
  </b:Source>
  <b:Source>
    <b:Tag>Ban261</b:Tag>
    <b:SourceType>InternetSite</b:SourceType>
    <b:Guid>{3E13A9A0-E29C-4310-B3B3-6E0E29668C84}</b:Guid>
    <b:Title>Bank of England</b:Title>
    <b:Year>2026</b:Year>
    <b:Author>
      <b:Author>
        <b:Corporate>Bank of England</b:Corporate>
      </b:Author>
    </b:Author>
    <b:YearAccessed>2026</b:YearAccessed>
    <b:MonthAccessed>6</b:MonthAccessed>
    <b:DayAccessed>10</b:DayAccessed>
    <b:URL>https://www.bankofengland.co.uk/monetary-policy/inflation</b:URL>
    <b:RefOrder>13</b:RefOrder>
  </b:Source>
  <b:Source>
    <b:Tag>JBM26</b:Tag>
    <b:SourceType>InternetSite</b:SourceType>
    <b:Guid>{2DBA2583-CE6F-4D22-AE29-27D0D22C94F5}</b:Guid>
    <b:Author>
      <b:Author>
        <b:Corporate>J.B. Maverick</b:Corporate>
      </b:Author>
    </b:Author>
    <b:Title>Investopedia</b:Title>
    <b:Year>2026</b:Year>
    <b:YearAccessed>2026</b:YearAccessed>
    <b:MonthAccessed>6</b:MonthAccessed>
    <b:DayAccessed>11</b:DayAccessed>
    <b:URL>https://www.investopedia.com/ask/answers/071715/how-do-changes-interest-rates-affect-spending-habits-economy.asp</b:URL>
    <b:RefOrder>14</b:RefOrder>
  </b:Source>
  <b:Source>
    <b:Tag>Ban25</b:Tag>
    <b:SourceType>InternetSite</b:SourceType>
    <b:Guid>{BED8038C-02A8-49D2-AA88-13E0971B169E}</b:Guid>
    <b:Author>
      <b:Author>
        <b:Corporate>Bank of England</b:Corporate>
      </b:Author>
    </b:Author>
    <b:Title>Bank of England</b:Title>
    <b:Year>2025</b:Year>
    <b:YearAccessed>2026</b:YearAccessed>
    <b:MonthAccessed>6</b:MonthAccessed>
    <b:DayAccessed>11</b:DayAccessed>
    <b:URL>https://www.bankofengland.co.uk/explainers/what-do-banks-do</b:URL>
    <b:RefOrder>15</b:RefOrder>
  </b:Source>
  <b:Source>
    <b:Tag>Jen22</b:Tag>
    <b:SourceType>InternetSite</b:SourceType>
    <b:Guid>{547B23CA-1568-43E6-A4ED-740E38D13ED1}</b:Guid>
    <b:Author>
      <b:Author>
        <b:Corporate>Jenal Mehta</b:Corporate>
      </b:Author>
    </b:Author>
    <b:Title>FINANCIALEDGE</b:Title>
    <b:Year>2022</b:Year>
    <b:YearAccessed>2026</b:YearAccessed>
    <b:MonthAccessed>6</b:MonthAccessed>
    <b:DayAccessed>14</b:DayAccessed>
    <b:URL>https://www.fe.training/free-resources/fig/different-types-of-banks/</b:URL>
    <b:RefOrder>17</b:RefOrder>
  </b:Source>
  <b:Source>
    <b:Tag>Ger25</b:Tag>
    <b:SourceType>InternetSite</b:SourceType>
    <b:Guid>{B45026EA-1927-4E34-B685-D826BAC685F9}</b:Guid>
    <b:Author>
      <b:Author>
        <b:Corporate>Gert Svaiko</b:Corporate>
      </b:Author>
    </b:Author>
    <b:Title>Wise</b:Title>
    <b:Year>2025</b:Year>
    <b:YearAccessed>2026</b:YearAccessed>
    <b:MonthAccessed>6</b:MonthAccessed>
    <b:DayAccessed>13</b:DayAccessed>
    <b:URL>https://wise.com/gb/blog/banks-in-the-uk</b:URL>
    <b:RefOrder>19</b:RefOrder>
  </b:Source>
  <b:Source>
    <b:Tag>Geo241</b:Tag>
    <b:SourceType>InternetSite</b:SourceType>
    <b:Guid>{0E884CE4-0A46-41DD-B4D5-40B033B90111}</b:Guid>
    <b:Author>
      <b:Author>
        <b:NameList>
          <b:Person>
            <b:Last>Hutton</b:Last>
            <b:First>Georgina</b:First>
          </b:Person>
        </b:NameList>
      </b:Author>
    </b:Author>
    <b:Title>UK Parliament</b:Title>
    <b:Year>2024</b:Year>
    <b:YearAccessed>2026</b:YearAccessed>
    <b:MonthAccessed>6</b:MonthAccessed>
    <b:DayAccessed>14</b:DayAccessed>
    <b:URL>https://commonslibrary.parliament.uk/research-briefings/sn06193/</b:URL>
    <b:RefOrder>20</b:RefOrder>
  </b:Source>
  <b:Source>
    <b:Tag>Geo24</b:Tag>
    <b:SourceType>InternetSite</b:SourceType>
    <b:Guid>{6B477600-DF8C-4D71-A926-735EE0292559}</b:Guid>
    <b:Author>
      <b:Author>
        <b:NameList>
          <b:Person>
            <b:Last>Hutton</b:Last>
            <b:First>Georgina</b:First>
          </b:Person>
        </b:NameList>
      </b:Author>
    </b:Author>
    <b:Title>UK Parliament</b:Title>
    <b:Year>2024</b:Year>
    <b:YearAccessed>2026</b:YearAccessed>
    <b:MonthAccessed>6</b:MonthAccessed>
    <b:DayAccessed>11</b:DayAccessed>
    <b:URL>https://commonslibrary.parliament.uk/research-briefings/sn06193/</b:URL>
    <b:RefOrder>16</b:RefOrder>
  </b:Source>
  <b:Source>
    <b:Tag>Sim08</b:Tag>
    <b:SourceType>InternetSite</b:SourceType>
    <b:Guid>{2B2AC04C-7242-4187-88C5-573A311EA42E}</b:Guid>
    <b:Title>BBC</b:Title>
    <b:Year>2008</b:Year>
    <b:Author>
      <b:Author>
        <b:NameList>
          <b:Person>
            <b:Last>Jack</b:Last>
            <b:First>Simon</b:First>
          </b:Person>
        </b:NameList>
      </b:Author>
    </b:Author>
    <b:YearAccessed>2026</b:YearAccessed>
    <b:MonthAccessed>6</b:MonthAccessed>
    <b:DayAccessed>15</b:DayAccessed>
    <b:URL>https://www.bbc.co.uk/news/articles/cp3p5l0nyevo</b:URL>
    <b:RefOrder>22</b:RefOrder>
  </b:Source>
  <b:Source>
    <b:Tag>Ban251</b:Tag>
    <b:SourceType>InternetSite</b:SourceType>
    <b:Guid>{5DAE8F78-CC3C-40CD-AB7E-85D1966FFB99}</b:Guid>
    <b:Title>Bank of England</b:Title>
    <b:Year>2025</b:Year>
    <b:Author>
      <b:Author>
        <b:Corporate>Bank of England</b:Corporate>
      </b:Author>
    </b:Author>
    <b:YearAccessed>2026</b:YearAccessed>
    <b:MonthAccessed>6</b:MonthAccessed>
    <b:DayAccessed>19</b:DayAccessed>
    <b:URL>https://www.bankofengland.co.uk/financial-stability-report/2025/july-2025</b:URL>
    <b:RefOrder>26</b:RefOrder>
  </b:Source>
  <b:Source>
    <b:Tag>CFI202</b:Tag>
    <b:SourceType>InternetSite</b:SourceType>
    <b:Guid>{5E0D616C-A44A-4D01-AE0B-0E853B3732FF}</b:Guid>
    <b:Author>
      <b:Author>
        <b:Corporate>CFI Team</b:Corporate>
      </b:Author>
    </b:Author>
    <b:Title>Corporate Finance Institute</b:Title>
    <b:Year>2020</b:Year>
    <b:YearAccessed>2026</b:YearAccessed>
    <b:MonthAccessed>6</b:MonthAccessed>
    <b:DayAccessed>22</b:DayAccessed>
    <b:URL>https://corporatefinanceinstitute.com/resources/accounting/interest-income/</b:URL>
    <b:RefOrder>27</b:RefOrder>
  </b:Source>
  <b:Source>
    <b:Tag>CFI203</b:Tag>
    <b:SourceType>InternetSite</b:SourceType>
    <b:Guid>{7A20ACA9-E942-4F68-9BE4-ADD3E0FD63D2}</b:Guid>
    <b:Author>
      <b:Author>
        <b:Corporate>CFI Team</b:Corporate>
      </b:Author>
    </b:Author>
    <b:Title>Corporate Finance Institute</b:Title>
    <b:Year>2020</b:Year>
    <b:YearAccessed>2026</b:YearAccessed>
    <b:MonthAccessed>6</b:MonthAccessed>
    <b:DayAccessed>23</b:DayAccessed>
    <b:URL>https://corporatefinanceinstitute.com/resources/economics/how-do-banks-make-money/</b:URL>
    <b:RefOrder>28</b:RefOrder>
  </b:Source>
  <b:Source>
    <b:Tag>CFI204</b:Tag>
    <b:SourceType>InternetSite</b:SourceType>
    <b:Guid>{81167C5C-90A8-4A9C-BBBF-B64B738D3CED}</b:Guid>
    <b:Author>
      <b:Author>
        <b:Corporate>CFI Team</b:Corporate>
      </b:Author>
    </b:Author>
    <b:Title>Corporate Finance Institute</b:Title>
    <b:Year>2020</b:Year>
    <b:YearAccessed>2026</b:YearAccessed>
    <b:MonthAccessed>6</b:MonthAccessed>
    <b:DayAccessed>23</b:DayAccessed>
    <b:URL>https://corporatefinanceinstitute.com/resources/career-map/sell-side/risk-management/major-risks-for-banks/</b:URL>
    <b:RefOrder>29</b:RefOrder>
  </b:Source>
  <b:Source>
    <b:Tag>Ben03</b:Tag>
    <b:SourceType>JournalArticle</b:SourceType>
    <b:Guid>{3E0AF728-CA23-420F-8E26-40BEE71E65ED}</b:Guid>
    <b:Title>Boards of directors as an endogenously determined institution: A survey of the economic literature</b:Title>
    <b:Year>2003</b:Year>
    <b:Author>
      <b:Author>
        <b:NameList>
          <b:Person>
            <b:Last>Benjamin E. Hermalin</b:Last>
            <b:First>Michael</b:First>
            <b:Middle>S. Weisbach</b:Middle>
          </b:Person>
        </b:NameList>
      </b:Author>
    </b:Author>
    <b:JournalName>Economic Policy Review</b:JournalName>
    <b:RefOrder>35</b:RefOrder>
  </b:Source>
  <b:Source>
    <b:Tag>OEC23</b:Tag>
    <b:SourceType>InternetSite</b:SourceType>
    <b:Guid>{29BF12A7-5399-4E7E-B14D-7A40901A1722}</b:Guid>
    <b:Title>OECD</b:Title>
    <b:Year>2023</b:Year>
    <b:Author>
      <b:Author>
        <b:Corporate>OECD</b:Corporate>
      </b:Author>
    </b:Author>
    <b:YearAccessed>2026</b:YearAccessed>
    <b:MonthAccessed>7</b:MonthAccessed>
    <b:DayAccessed>20</b:DayAccessed>
    <b:URL>https://www.oecd.org/en/publications/g20-oecd-principles-of-corporate-governance-2023_ed750b30-en.html</b:URL>
    <b:RefOrder>42</b:RefOrder>
  </b:Source>
  <b:Source>
    <b:Tag>Gra091</b:Tag>
    <b:SourceType>JournalArticle</b:SourceType>
    <b:Guid>{117CD3BD-943B-4F0C-A210-B56B2BE83E71}</b:Guid>
    <b:Title>Corporate Governance Lessons</b:Title>
    <b:Year>2009</b:Year>
    <b:Author>
      <b:Author>
        <b:NameList>
          <b:Person>
            <b:Last>Kirkpatrick</b:Last>
            <b:First>Grant</b:First>
          </b:Person>
        </b:NameList>
      </b:Author>
    </b:Author>
    <b:JournalName>OECD journal</b:JournalName>
    <b:RefOrder>43</b:RefOrder>
  </b:Source>
  <b:Source>
    <b:Tag>Dav961</b:Tag>
    <b:SourceType>JournalArticle</b:SourceType>
    <b:Guid>{71638974-160D-4C19-804C-E3B471B0783A}</b:Guid>
    <b:Author>
      <b:Author>
        <b:NameList>
          <b:Person>
            <b:Last>Yermack</b:Last>
            <b:First>David</b:First>
          </b:Person>
        </b:NameList>
      </b:Author>
    </b:Author>
    <b:Title>Higher market valuation of companies with a small board of directors</b:Title>
    <b:JournalName>Journal of Financial Economics</b:JournalName>
    <b:Year>1995</b:Year>
    <b:RefOrder>44</b:RefOrder>
  </b:Source>
  <b:Source>
    <b:Tag>Mar23</b:Tag>
    <b:SourceType>Book</b:SourceType>
    <b:Guid>{9988CA6E-1C20-4D9D-B97A-A96B17E4ABA8}</b:Guid>
    <b:Title>Research methods for business students</b:Title>
    <b:Year>2023</b:Year>
    <b:Author>
      <b:Author>
        <b:NameList>
          <b:Person>
            <b:Last>Mark N.K. Saunders</b:Last>
            <b:First>Philip</b:First>
            <b:Middle>Lewis, Adrian Thornhill</b:Middle>
          </b:Person>
        </b:NameList>
      </b:Author>
    </b:Author>
    <b:City>Harlow, England</b:City>
    <b:Publisher>Pearson</b:Publisher>
    <b:Edition>9th </b:Edition>
    <b:RefOrder>46</b:RefOrder>
  </b:Source>
  <b:Source>
    <b:Tag>Joh23</b:Tag>
    <b:SourceType>Book</b:SourceType>
    <b:Guid>{02BA878D-CD51-4DDB-9723-BDDF6E967770}</b:Guid>
    <b:Author>
      <b:Author>
        <b:NameList>
          <b:Person>
            <b:Last>Creswell</b:Last>
            <b:First>John</b:First>
            <b:Middle>W. Creswell and J. David</b:Middle>
          </b:Person>
        </b:NameList>
      </b:Author>
    </b:Author>
    <b:Title>Research Design: Qualitative, Quantitative, and Mixed Methods Approaches</b:Title>
    <b:Year>2023</b:Year>
    <b:City>California</b:City>
    <b:Publisher>SAGE Publications</b:Publisher>
    <b:Edition>6th</b:Edition>
    <b:RefOrder>47</b:RefOrder>
  </b:Source>
  <b:Source>
    <b:Tag>Off25</b:Tag>
    <b:SourceType>InternetSite</b:SourceType>
    <b:Guid>{15EF526B-3EFE-47F3-BB05-CD197471124F}</b:Guid>
    <b:Title>Office of Research Integrity</b:Title>
    <b:Year>2025</b:Year>
    <b:Author>
      <b:Author>
        <b:Corporate>Office of Research Integrity</b:Corporate>
      </b:Author>
    </b:Author>
    <b:YearAccessed>2026</b:YearAccessed>
    <b:MonthAccessed>7</b:MonthAccessed>
    <b:DayAccessed>30</b:DayAccessed>
    <b:URL>https://ori.hhs.gov/education/products/n_illinois_u/datamanagement/dctopic.html</b:URL>
    <b:RefOrder>48</b:RefOrder>
  </b:Source>
  <b:Source>
    <b:Tag>Bra25</b:Tag>
    <b:SourceType>InternetSite</b:SourceType>
    <b:Guid>{DA643BEA-72E9-46BA-917E-DE5995846AF2}</b:Guid>
    <b:Author>
      <b:Author>
        <b:NameList>
          <b:Person>
            <b:Last>Einstein</b:Last>
            <b:First>Brad</b:First>
          </b:Person>
        </b:NameList>
      </b:Author>
    </b:Author>
    <b:Title>Harvard Business School</b:Title>
    <b:Year>2025</b:Year>
    <b:YearAccessed>2026</b:YearAccessed>
    <b:MonthAccessed>7</b:MonthAccessed>
    <b:DayAccessed>31</b:DayAccessed>
    <b:URL>https://online.hbs.edu/blog/post/return-on-assets</b:URL>
    <b:RefOrder>49</b:RefOrder>
  </b:Source>
  <b:Source>
    <b:Tag>Dan25</b:Tag>
    <b:SourceType>InternetSite</b:SourceType>
    <b:Guid>{CDFFF611-1B7B-49B0-9B99-CAF5E180C55D}</b:Guid>
    <b:Author>
      <b:Author>
        <b:NameList>
          <b:Person>
            <b:Last>Byrne</b:Last>
            <b:First>Dan</b:First>
          </b:Person>
        </b:NameList>
      </b:Author>
    </b:Author>
    <b:Title>Corporate Finance Institute</b:Title>
    <b:Year>2025</b:Year>
    <b:YearAccessed>2026</b:YearAccessed>
    <b:MonthAccessed>7</b:MonthAccessed>
    <b:DayAccessed>31</b:DayAccessed>
    <b:URL>https://www.thecorporategovernanceinstitute.com/insights/lexicon/what-is-board-independence/</b:URL>
    <b:RefOrder>50</b:RefOrder>
  </b:Source>
  <b:Source>
    <b:Tag>Ban262</b:Tag>
    <b:SourceType>InternetSite</b:SourceType>
    <b:Guid>{58F83693-D972-4712-8C3E-C0068FE25C34}</b:Guid>
    <b:Title>Bank Of England</b:Title>
    <b:Year>2026</b:Year>
    <b:Author>
      <b:Author>
        <b:Corporate>Bank Of England</b:Corporate>
      </b:Author>
    </b:Author>
    <b:YearAccessed>2026</b:YearAccessed>
    <b:MonthAccessed>8</b:MonthAccessed>
    <b:DayAccessed>1</b:DayAccessed>
    <b:URL>https://www.bankofengland.co.uk/explainers/what-is-inflation</b:URL>
    <b:RefOrder>51</b:RefOrder>
  </b:Source>
  <b:Source>
    <b:Tag>Ban263</b:Tag>
    <b:SourceType>InternetSite</b:SourceType>
    <b:Guid>{55B6110F-3BAA-475B-B678-8CFEB3BE68A1}</b:Guid>
    <b:Author>
      <b:Author>
        <b:Corporate>Bank Of England</b:Corporate>
      </b:Author>
    </b:Author>
    <b:Title>Bank Of England</b:Title>
    <b:Year>2026</b:Year>
    <b:YearAccessed>2026</b:YearAccessed>
    <b:MonthAccessed>8</b:MonthAccessed>
    <b:DayAccessed>1</b:DayAccessed>
    <b:URL>https://www.bankofengland.co.uk/explainers/what-are-interest-rates</b:URL>
    <b:RefOrder>52</b:RefOrder>
  </b:Source>
  <b:Source>
    <b:Tag>Ris24</b:Tag>
    <b:SourceType>InternetSite</b:SourceType>
    <b:Guid>{897F149B-9BA1-4184-BB05-073010C80A13}</b:Guid>
    <b:Author>
      <b:Author>
        <b:Corporate>Rishi Sunak</b:Corporate>
      </b:Author>
    </b:Author>
    <b:Title>GOV.UK</b:Title>
    <b:Year>2024</b:Year>
    <b:YearAccessed>2026</b:YearAccessed>
    <b:MonthAccessed>8</b:MonthAccessed>
    <b:DayAccessed>1</b:DayAccessed>
    <b:URL>https://www.gov.uk/government/news/what-does-gdp-growth-mean-for-me</b:URL>
    <b:RefOrder>53</b:RefOrder>
  </b:Source>
  <b:Source>
    <b:Tag>Pen26</b:Tag>
    <b:SourceType>InternetSite</b:SourceType>
    <b:Guid>{438E0D46-2FE0-4B7F-8F9C-5A5272506922}</b:Guid>
    <b:Author>
      <b:Author>
        <b:Corporate>Penn State</b:Corporate>
      </b:Author>
    </b:Author>
    <b:Title>Penn State</b:Title>
    <b:Year>2026</b:Year>
    <b:YearAccessed>2026</b:YearAccessed>
    <b:MonthAccessed>8</b:MonthAccessed>
    <b:DayAccessed>4</b:DayAccessed>
    <b:URL>https://online.stat.psu.edu/stat501/Lesson01</b:URL>
    <b:RefOrder>54</b:RefOrder>
  </b:Source>
  <b:Source>
    <b:Tag>Jef20</b:Tag>
    <b:SourceType>BookSection</b:SourceType>
    <b:Guid>{C063AEEB-2B63-4D85-8119-8423FC686824}</b:Guid>
    <b:Title>Introductory Econometrics: A Modern Approach</b:Title>
    <b:Year>2020</b:Year>
    <b:Author>
      <b:Author>
        <b:NameList>
          <b:Person>
            <b:Last>Wooldridge</b:Last>
            <b:First>Jeffrey</b:First>
            <b:Middle>M.</b:Middle>
          </b:Person>
        </b:NameList>
      </b:Author>
      <b:Editor>
        <b:NameList>
          <b:Person>
            <b:Last>7th</b:Last>
          </b:Person>
        </b:NameList>
      </b:Editor>
    </b:Author>
    <b:City>Boston</b:City>
    <b:Publisher>Cengage Learning</b:Publisher>
    <b:RefOrder>55</b:RefOrder>
  </b:Source>
  <b:Source>
    <b:Tag>Nic15</b:Tag>
    <b:SourceType>JournalArticle</b:SourceType>
    <b:Guid>{A1DC3A11-391C-43C0-A493-BA097B8B551A}</b:Guid>
    <b:Author>
      <b:Author>
        <b:NameList>
          <b:Person>
            <b:Last>Nicolae Petria</b:Last>
            <b:First>Bogdan</b:First>
            <b:Middle>Capraru &amp; Iulian Ihnatov</b:Middle>
          </b:Person>
        </b:NameList>
      </b:Author>
    </b:Author>
    <b:Title>Determinants of Banks’ Profitability: Evidence from EU 27 Banking Systems</b:Title>
    <b:JournalName>Procedia economics and finance</b:JournalName>
    <b:Year>2015</b:Year>
    <b:RefOrder>56</b:RefOrder>
  </b:Source>
  <b:Source>
    <b:Tag>Sha13</b:Tag>
    <b:SourceType>JournalArticle</b:SourceType>
    <b:Guid>{FAA9BD24-E97B-43E2-BAD3-4A0284B6313A}</b:Guid>
    <b:Author>
      <b:Author>
        <b:NameList>
          <b:Person>
            <b:Last>Shams Pathan</b:Last>
            <b:First>Robert</b:First>
            <b:Middle>Faff</b:Middle>
          </b:Person>
        </b:NameList>
      </b:Author>
    </b:Author>
    <b:Title>Does board structure in banks really affect their performance?</b:Title>
    <b:JournalName>Journal of Banking &amp; Finance</b:JournalName>
    <b:Year>2013</b:Year>
    <b:RefOrder>57</b:RefOrder>
  </b:Source>
  <b:Source>
    <b:Tag>Ath05</b:Tag>
    <b:SourceType>JournalArticle</b:SourceType>
    <b:Guid>{BA1F8DF4-5109-453F-BCA2-C00746DCBAE3}</b:Guid>
    <b:Title>Bank-Specific, Industry-Specific and Macroeconomic Determinants of Bank Profitability</b:Title>
    <b:Year>2005</b:Year>
    <b:Author>
      <b:Author>
        <b:Corporate>Athanasoglou, Panayiotis P.</b:Corporate>
      </b:Author>
    </b:Author>
    <b:JournalName>Bank of Greece Working Paper</b:JournalName>
    <b:Pages>121–136</b:Pages>
    <b:Volume>18</b:Volume>
    <b:Issue>2</b:Issue>
    <b:DOI>https://doi.org/10.1016/j.intfin.2006.07.001</b:DOI>
    <b:RefOrder>1</b:RefOrder>
  </b:Source>
  <b:Source>
    <b:Tag>Die11</b:Tag>
    <b:SourceType>JournalArticle</b:SourceType>
    <b:Guid>{DAB55E15-8583-4E0A-AEB5-7D970F352309}</b:Guid>
    <b:Title>Determinants of bank profitability before and during the crisis: Evidence from Switzerland</b:Title>
    <b:Year>2011</b:Year>
    <b:Author>
      <b:Author>
        <b:NameList>
          <b:Person>
            <b:Last>Dietrich</b:Last>
            <b:First>Andreas</b:First>
            <b:Middle>and Wanzenried, Gabrielle</b:Middle>
          </b:Person>
        </b:NameList>
      </b:Author>
    </b:Author>
    <b:JournalName>Journal of international financial markets</b:JournalName>
    <b:Pages>307–327</b:Pages>
    <b:Volume>21</b:Volume>
    <b:Issue>3</b:Issue>
    <b:DOI>https://doi.org/10.1016/j.intfin.2010.11.002</b:DOI>
    <b:RefOrder>2</b:RefOrder>
  </b:Source>
  <b:Source>
    <b:Tag>Mic76</b:Tag>
    <b:SourceType>JournalArticle</b:SourceType>
    <b:Guid>{2823D383-3EB8-4532-9AEB-072187F6F50E}</b:Guid>
    <b:Author>
      <b:Author>
        <b:NameList>
          <b:Person>
            <b:Last>Michael C. Jensen</b:Last>
            <b:First>William</b:First>
            <b:Middle>H. Meckling</b:Middle>
          </b:Person>
        </b:NameList>
      </b:Author>
    </b:Author>
    <b:Title>Theory of the firm: Managerial behavior, agency costs and ownership structure</b:Title>
    <b:JournalName>Journal of Financial Economics</b:JournalName>
    <b:Year>1976</b:Year>
    <b:Pages>305–360</b:Pages>
    <b:Volume>3</b:Volume>
    <b:Issue>4</b:Issue>
    <b:DOI>https://doi.org/10.1016/0304-405X(76)90026-X</b:DOI>
    <b:RefOrder>3</b:RefOrder>
  </b:Source>
  <b:Source>
    <b:Tag>QiL13</b:Tag>
    <b:SourceType>JournalArticle</b:SourceType>
    <b:Guid>{966ACA3B-BC42-47D6-9C48-31311C23F842}</b:Guid>
    <b:Author>
      <b:Author>
        <b:NameList>
          <b:Person>
            <b:Last>Qi Liang</b:Last>
            <b:First>Pisun</b:First>
            <b:Middle>Xu ,&amp; Pornsit Jiraporn</b:Middle>
          </b:Person>
        </b:NameList>
      </b:Author>
    </b:Author>
    <b:Title>Board characteristics and Chinese bank performance</b:Title>
    <b:JournalName>Journal of Banking &amp; Finance</b:JournalName>
    <b:Year>2013</b:Year>
    <b:Pages>2953–2968</b:Pages>
    <b:Volume>37</b:Volume>
    <b:Issue>8</b:Issue>
    <b:DOI>https://doi.org/10.1016/j.jbankfin.2013.04.018</b:DOI>
    <b:RefOrder>4</b:RefOrder>
  </b:Source>
  <b:Source>
    <b:Tag>Die10</b:Tag>
    <b:SourceType>JournalArticle</b:SourceType>
    <b:Guid>{A6BAF379-60C1-4628-88BB-61519FB942F6}</b:Guid>
    <b:Title>Determinants of bank profitability before and during the crisis: Evidence from Switzerland</b:Title>
    <b:Year>2011</b:Year>
    <b:Author>
      <b:Author>
        <b:NameList>
          <b:Person>
            <b:Last>Andreas</b:Last>
            <b:First>Wanzenried,</b:First>
            <b:Middle>Gabrielle</b:Middle>
          </b:Person>
        </b:NameList>
      </b:Author>
    </b:Author>
    <b:JournalName>Journal of International Financial Markets, Institutions and Money</b:JournalName>
    <b:Pages>307–327</b:Pages>
    <b:Volume>21</b:Volume>
    <b:Issue>3</b:Issue>
    <b:DOI>10.1016/j.intfin.2010.11.002</b:DOI>
    <b:RefOrder>6</b:RefOrder>
  </b:Source>
  <b:Source>
    <b:Tag>Akt19</b:Tag>
    <b:SourceType>JournalArticle</b:SourceType>
    <b:Guid>{9158AD96-9494-485E-AA5C-4A9D6A3C32A8}</b:Guid>
    <b:Title>CEO Duality, Agency Costs, and Internal Capital Allocation Efficiency</b:Title>
    <b:Year>2019</b:Year>
    <b:Author>
      <b:Author>
        <b:NameList>
          <b:Person>
            <b:Last>Aktas</b:Last>
            <b:First>Nihat</b:First>
          </b:Person>
          <b:Person>
            <b:Last>Andreou</b:Last>
            <b:First>Panayiotis</b:First>
            <b:Middle>C.</b:Middle>
          </b:Person>
          <b:Person>
            <b:Last>Karasamani</b:Last>
            <b:First>Isabella</b:First>
          </b:Person>
          <b:Person>
            <b:Last>Philip</b:Last>
            <b:First>Dennis</b:First>
          </b:Person>
        </b:NameList>
      </b:Author>
    </b:Author>
    <b:JournalName>British Journal of Management</b:JournalName>
    <b:Pages>473–493</b:Pages>
    <b:Volume>30</b:Volume>
    <b:Issue>2</b:Issue>
    <b:DOI>https://doi.org/10.1111/1467-8551.12277</b:DOI>
    <b:RefOrder>8</b:RefOrder>
  </b:Source>
  <b:Source>
    <b:Tag>AlQ23</b:Tag>
    <b:SourceType>Misc</b:SourceType>
    <b:Guid>{60778E19-CDA0-4C0A-9D77-77E812123CB3}</b:Guid>
    <b:Author>
      <b:Author>
        <b:NameList>
          <b:Person>
            <b:Last>Al-Qaraleh</b:Last>
            <b:First>Mu'ath</b:First>
            <b:Middle>Khalaif Musallam</b:Middle>
          </b:Person>
        </b:NameList>
      </b:Author>
    </b:Author>
    <b:Title>Profitability and Efficiency of the UK Commercial Banks Over Periods of Unstable Markets: 2010–2021</b:Title>
    <b:JournalName>Profitability and Efficiency of the UK Commercial Banks Over Periods of Unstable Markets: 2010–2021</b:JournalName>
    <b:Year>2023</b:Year>
    <b:City>Nottingham</b:City>
    <b:Publisher>Nottingham Trent University</b:Publisher>
    <b:URL>https://irep.ntu.ac.uk/id/eprint/50681</b:URL>
    <b:RefOrder>9</b:RefOrder>
  </b:Source>
  <b:Source>
    <b:Tag>Dem20</b:Tag>
    <b:SourceType>JournalArticle</b:SourceType>
    <b:Guid>{74652C27-1360-49BC-ABA5-AF384C8D7B45}</b:Guid>
    <b:Title>Banking Sector Performance During the COVID-19 Crisis</b:Title>
    <b:Year>2021</b:Year>
    <b:Author>
      <b:Author>
        <b:NameList>
          <b:Person>
            <b:Last>Demirgüç-Kunt</b:Last>
            <b:First>Asli</b:First>
          </b:Person>
          <b:Person>
            <b:Last>Pedraza</b:Last>
            <b:First>Alvaro</b:First>
          </b:Person>
          <b:Person>
            <b:Last>Ruiz-Ortega</b:Last>
            <b:First>Claudia</b:First>
          </b:Person>
        </b:NameList>
      </b:Author>
    </b:Author>
    <b:JournalName>Journal of Banking &amp; Finance</b:JournalName>
    <b:Pages>106305-106305</b:Pages>
    <b:Volume>133</b:Volume>
    <b:DOI>https://doi.org/10.1016/j.jbankfin.2021.106305</b:DOI>
    <b:RefOrder>12</b:RefOrder>
  </b:Source>
  <b:Source>
    <b:Tag>Sta251</b:Tag>
    <b:SourceType>InternetSite</b:SourceType>
    <b:Guid>{34D06298-3640-47F6-8DD7-91FDCC569E3B}</b:Guid>
    <b:Author>
      <b:Author>
        <b:Corporate>Statista Research Department</b:Corporate>
      </b:Author>
    </b:Author>
    <b:Title>Statista</b:Title>
    <b:Year>2025</b:Year>
    <b:YearAccessed>2026</b:YearAccessed>
    <b:MonthAccessed>6</b:MonthAccessed>
    <b:DayAccessed>13</b:DayAccessed>
    <b:URL>https://www.statista.com/topics/6033/leading-uk-banks/topicOverview</b:URL>
    <b:RefOrder>18</b:RefOrder>
  </b:Source>
  <b:Source>
    <b:Tag>Kle22</b:Tag>
    <b:SourceType>JournalArticle</b:SourceType>
    <b:Guid>{257A40BE-43F9-4062-B284-D47A36191319}</b:Guid>
    <b:Title>Bank profitability and economic growth</b:Title>
    <b:Year>2022</b:Year>
    <b:Author>
      <b:Author>
        <b:NameList>
          <b:Person>
            <b:Last>Klein</b:Last>
            <b:First>Paul-Olivier</b:First>
          </b:Person>
          <b:Person>
            <b:Last>Weill</b:Last>
            <b:First>Laurent</b:First>
          </b:Person>
        </b:NameList>
      </b:Author>
    </b:Author>
    <b:JournalName>The Quarterly Review of Economics and Finance</b:JournalName>
    <b:Pages>183–199</b:Pages>
    <b:Volume>84</b:Volume>
    <b:DOI>https://doi.org/10.1016/j.qref.2022.01.009.</b:DOI>
    <b:RefOrder>21</b:RefOrder>
  </b:Source>
  <b:Source>
    <b:Tag>Dar23</b:Tag>
    <b:SourceType>JournalArticle</b:SourceType>
    <b:Guid>{F3BAB7CC-A08D-40B5-90B8-12F5C12693C5}</b:Guid>
    <b:Title>Impact of COVID-19 on UK Banks; How Banks Reshape Consumer Banking Behaviour during Pandemic</b:Title>
    <b:Year>2023</b:Year>
    <b:Author>
      <b:Author>
        <b:NameList>
          <b:Person>
            <b:Last>Darwish</b:Last>
            <b:First>Nidal</b:First>
            <b:Middle>A.</b:Middle>
          </b:Person>
          <b:Person>
            <b:Last>Bayyoud</b:Last>
            <b:First>Mohammed</b:First>
          </b:Person>
        </b:NameList>
      </b:Author>
    </b:Author>
    <b:JournalName>COVID</b:JournalName>
    <b:Pages>131–143</b:Pages>
    <b:Volume>3</b:Volume>
    <b:Issue>2</b:Issue>
    <b:DOI>https://doi.org/10.3390/covid3020008</b:DOI>
    <b:RefOrder>23</b:RefOrder>
  </b:Source>
  <b:Source>
    <b:Tag>Mül10</b:Tag>
    <b:SourceType>Misc</b:SourceType>
    <b:Guid>{B41B96D7-4D6A-4D51-9FBE-E04992969D5B}</b:Guid>
    <b:Author>
      <b:Author>
        <b:NameList>
          <b:Person>
            <b:Last>Mülbert</b:Last>
            <b:First>Peter</b:First>
            <b:Middle>O.</b:Middle>
          </b:Person>
        </b:NameList>
      </b:Author>
    </b:Author>
    <b:Title>Corporate Governance of Banks after the Financial Crisis, Theory, Evidence, Reforms</b:Title>
    <b:JournalName>European Corporate Governance Institute</b:JournalName>
    <b:Year>2010</b:Year>
    <b:Publisher>European Corporate Governance Institute (ECGI)</b:Publisher>
    <b:DOI>https://doi.org/10.2139/ssrn.1448118</b:DOI>
    <b:RefOrder>24</b:RefOrder>
  </b:Source>
  <b:Source>
    <b:Tag>Sar23</b:Tag>
    <b:SourceType>JournalArticle</b:SourceType>
    <b:Guid>{7B1F72F3-4FE0-4D5E-8E97-2E9D32E4DC04}</b:Guid>
    <b:Author>
      <b:Author>
        <b:NameList>
          <b:Person>
            <b:Last>Sarkar</b:Last>
            <b:First>Sreemanta</b:First>
          </b:Person>
          <b:Person>
            <b:Last>Rakshit</b:Last>
            <b:First>Debdas</b:First>
          </b:Person>
        </b:NameList>
      </b:Author>
    </b:Author>
    <b:Title>Macroeconomic Factors Affecting the Profitability of Commercial Banks: A Case Study of Public Sector Banks in India</b:Title>
    <b:JournalName>Asia-Pacific Journal of Management Research and Innovation</b:JournalName>
    <b:Year>2023</b:Year>
    <b:Pages>243–253</b:Pages>
    <b:Volume>19</b:Volume>
    <b:Issue>4</b:Issue>
    <b:DOI>https://doi.org/10.1177/2319510X231181891</b:DOI>
    <b:RefOrder>25</b:RefOrder>
  </b:Source>
  <b:Source>
    <b:Tag>Bor171</b:Tag>
    <b:SourceType>JournalArticle</b:SourceType>
    <b:Guid>{DDE04C65-17A9-4F90-BDA6-DF410B7C8D6C}</b:Guid>
    <b:Author>
      <b:Author>
        <b:NameList>
          <b:Person>
            <b:Last>Borio</b:Last>
            <b:First>Claudio</b:First>
          </b:Person>
          <b:Person>
            <b:Last>Gambacorta</b:Last>
            <b:First>Leonardo</b:First>
          </b:Person>
          <b:Person>
            <b:Last>Hofmann</b:Last>
            <b:First>Boris</b:First>
          </b:Person>
        </b:NameList>
      </b:Author>
    </b:Author>
    <b:Title>The influence of monetary policy on bank profitability</b:Title>
    <b:JournalName>International Finance</b:JournalName>
    <b:Year>2017</b:Year>
    <b:Pages>48–63</b:Pages>
    <b:Volume>20</b:Volume>
    <b:Issue>1</b:Issue>
    <b:DOI>https://doi.org/10.1111/infi.12104</b:DOI>
    <b:RefOrder>30</b:RefOrder>
  </b:Source>
  <b:Source>
    <b:Tag>Ren12</b:Tag>
    <b:SourceType>JournalArticle</b:SourceType>
    <b:Guid>{E7BACBB4-22E9-44F0-B94C-F45AB463E14D}</b:Guid>
    <b:Author>
      <b:Author>
        <b:NameList>
          <b:Person>
            <b:Last>Adams</b:Last>
            <b:First>Renée</b:First>
            <b:Middle>B.</b:Middle>
          </b:Person>
          <b:Person>
            <b:Last>Mehran</b:Last>
            <b:First>Hamid</b:First>
          </b:Person>
        </b:NameList>
      </b:Author>
    </b:Author>
    <b:Title>Bank board structure and performance: Evidence for large bank holding companies</b:Title>
    <b:JournalName>Journal of Financial Intermediation</b:JournalName>
    <b:Year>2012</b:Year>
    <b:Pages>243–267</b:Pages>
    <b:Volume>21</b:Volume>
    <b:Issue>2</b:Issue>
    <b:DOI>https://doi.org/10.1016/j.jfi.2011.09.002</b:DOI>
    <b:RefOrder>31</b:RefOrder>
  </b:Source>
  <b:Source>
    <b:Tag>Dav96</b:Tag>
    <b:SourceType>JournalArticle</b:SourceType>
    <b:Guid>{E66C5696-C45E-4FEB-8DDE-15177E62DFFE}</b:Guid>
    <b:Author>
      <b:Author>
        <b:NameList>
          <b:Person>
            <b:Last>Yermack</b:Last>
            <b:First>David</b:First>
          </b:Person>
        </b:NameList>
      </b:Author>
    </b:Author>
    <b:Title>Higher market valuation of companies with a small board of directors</b:Title>
    <b:JournalName>Journal of Financial Economics</b:JournalName>
    <b:Year>1996</b:Year>
    <b:Pages>185–211</b:Pages>
    <b:Volume>40</b:Volume>
    <b:Issue>2</b:Issue>
    <b:DOI>https://doi.org/10.1016/0304-405X(95)00844-5</b:DOI>
    <b:RefOrder>32</b:RefOrder>
  </b:Source>
  <b:Source>
    <b:Tag>AND97</b:Tag>
    <b:SourceType>JournalArticle</b:SourceType>
    <b:Guid>{A5F26048-8AB7-4746-80A8-485B38D3F622}</b:Guid>
    <b:Author>
      <b:Author>
        <b:NameList>
          <b:Person>
            <b:Last>Vishny</b:Last>
            <b:First>Andrei</b:First>
            <b:Middle>Shleifer and Robert W.</b:Middle>
          </b:Person>
        </b:NameList>
      </b:Author>
    </b:Author>
    <b:Title>A Survey of Corporate Governance</b:Title>
    <b:JournalName>The Journal of finance</b:JournalName>
    <b:Year>1997</b:Year>
    <b:Pages>737–783</b:Pages>
    <b:Volume>52</b:Volume>
    <b:Issue>2</b:Issue>
    <b:DOI>https://doi.org/10.1111/j.1540-6261.1997.tb04820.x.</b:DOI>
    <b:RefOrder>33</b:RefOrder>
  </b:Source>
  <b:Source>
    <b:Tag>COR10</b:Tag>
    <b:SourceType>DocumentFromInternetSite</b:SourceType>
    <b:Guid>{C783B3A4-AB8C-49D0-8BD6-C31E55F4170E}</b:Guid>
    <b:Title>OECD</b:Title>
    <b:Year>2010</b:Year>
    <b:YearAccessed>2026</b:YearAccessed>
    <b:MonthAccessed>7</b:MonthAccessed>
    <b:DayAccessed>6</b:DayAccessed>
    <b:URL>https://web-archive-storage.oecd.org/aemint-web-archive-prod/web-archive/e3/e332fd6df7c8c829c168c3d9da8d2799a6bfd8c0941ff70d8e2356b3c80a1015.pdf?utm</b:URL>
    <b:Author>
      <b:Author>
        <b:Corporate>OECD</b:Corporate>
      </b:Author>
    </b:Author>
    <b:Month>2</b:Month>
    <b:Day>24</b:Day>
    <b:RefOrder>34</b:RefOrder>
  </b:Source>
  <b:Source>
    <b:Tag>All95</b:Tag>
    <b:SourceType>JournalArticle</b:SourceType>
    <b:Guid>{1760A869-90CC-42FC-A010-21238AE2E52F}</b:Guid>
    <b:Author>
      <b:Author>
        <b:NameList>
          <b:Person>
            <b:Last>Berger</b:Last>
            <b:First>Allen</b:First>
            <b:Middle>N.</b:Middle>
          </b:Person>
        </b:NameList>
      </b:Author>
    </b:Author>
    <b:Title>The Profit-Structure Relationship in Banking—Tests of Market-Power and Efficient-Structure Hypotheses</b:Title>
    <b:JournalName>Journal of Money, Credit and Banking</b:JournalName>
    <b:Year>1995</b:Year>
    <b:Pages>404–431</b:Pages>
    <b:Volume>27</b:Volume>
    <b:Issue>2</b:Issue>
    <b:DOI>https://doi.org/10.2307/2077876</b:DOI>
    <b:RefOrder>36</b:RefOrder>
  </b:Source>
  <b:Source>
    <b:Tag>Gra09</b:Tag>
    <b:SourceType>JournalArticle</b:SourceType>
    <b:Guid>{997553AC-00C3-4D26-BB9D-BA96B73F097A}</b:Guid>
    <b:Author>
      <b:Author>
        <b:NameList>
          <b:Person>
            <b:Last>Kirkpatrick</b:Last>
            <b:First>Grant</b:First>
          </b:Person>
        </b:NameList>
      </b:Author>
    </b:Author>
    <b:Title>The corporate governance lessons from the financial crisis</b:Title>
    <b:JournalName>OECD Journal: Financial Market Trends</b:JournalName>
    <b:Year>2009</b:Year>
    <b:Pages>61–87</b:Pages>
    <b:Volume>2009</b:Volume>
    <b:Issue>1</b:Issue>
    <b:DOI>https://doi.org/10.1787/fmt-v2009-art3-en</b:DOI>
    <b:RefOrder>37</b:RefOrder>
  </b:Source>
  <b:Source>
    <b:Tag>Sti18</b:Tag>
    <b:SourceType>JournalArticle</b:SourceType>
    <b:Guid>{81D65ADE-313B-40E1-A827-912D0430A190}</b:Guid>
    <b:Title>Low-For-Long’ interest rates and banks’ interest margins and profitability: Cross-country evidence</b:Title>
    <b:Year>2018</b:Year>
    <b:Author>
      <b:Author>
        <b:NameList>
          <b:Person>
            <b:Last>Stijn Claessens</b:Last>
            <b:First>Nicholas</b:First>
            <b:Middle>Coleman, Michael Donnelly.</b:Middle>
          </b:Person>
        </b:NameList>
      </b:Author>
    </b:Author>
    <b:JournalName>Journal of financial intermediation</b:JournalName>
    <b:Pages>1–16</b:Pages>
    <b:Volume>35</b:Volume>
    <b:DOI>https://doi.org/10.1016/j.jfi.2017.05.004</b:DOI>
    <b:RefOrder>38</b:RefOrder>
  </b:Source>
  <b:Source>
    <b:Tag>ALE15</b:Tag>
    <b:SourceType>JournalArticle</b:SourceType>
    <b:Guid>{38FD9F4E-87A8-43BB-BA67-30E47147CC5A}</b:Guid>
    <b:Author>
      <b:Author>
        <b:NameList>
          <b:Person>
            <b:Last>Alessandri</b:Last>
            <b:First>Piergiorgio</b:First>
            <b:Middle>and Nelson, Benjamin D.</b:Middle>
          </b:Person>
        </b:NameList>
      </b:Author>
    </b:Author>
    <b:Title>Simple Banking: Profitability and the Yield Curve</b:Title>
    <b:JournalName>Journal of Money, Credit and Banking</b:JournalName>
    <b:Year>2015</b:Year>
    <b:Pages>143–175</b:Pages>
    <b:Volume>47</b:Volume>
    <b:Issue>1</b:Issue>
    <b:DOI>https://doi.org/10.1111/jmcb.12172</b:DOI>
    <b:RefOrder>39</b:RefOrder>
  </b:Source>
  <b:Source>
    <b:Tag>Ugo09</b:Tag>
    <b:SourceType>JournalArticle</b:SourceType>
    <b:Guid>{F6E8B89E-23F0-4AB9-B250-ECC24A5B495A}</b:Guid>
    <b:Author>
      <b:Author>
        <b:NameList>
          <b:Person>
            <b:Last>Albertazzi</b:Last>
            <b:First>Ugo</b:First>
          </b:Person>
          <b:Person>
            <b:Last>Gambacorta</b:Last>
            <b:First>Leonardo</b:First>
          </b:Person>
        </b:NameList>
      </b:Author>
    </b:Author>
    <b:Title>Bank profitability and the business cycle</b:Title>
    <b:JournalName>Journal of financial stability</b:JournalName>
    <b:Year>2009</b:Year>
    <b:Pages>393–409</b:Pages>
    <b:Volume>5</b:Volume>
    <b:Issue>4</b:Issue>
    <b:DOI>https://doi.org/10.1016/j.jfs.2008.10.002</b:DOI>
    <b:RefOrder>40</b:RefOrder>
  </b:Source>
  <b:Source>
    <b:Tag>Ism18</b:Tag>
    <b:SourceType>JournalArticle</b:SourceType>
    <b:Guid>{400C21AC-91FA-4E61-B275-096AFC282413}</b:Guid>
    <b:Author>
      <b:Author>
        <b:NameList>
          <b:Person>
            <b:Last>Ismail Adelopo</b:Last>
            <b:First>Lloydking,</b:First>
            <b:Middle>R. and Tauringana</b:Middle>
          </b:Person>
        </b:NameList>
      </b:Author>
    </b:Author>
    <b:Title>Determinants of bank profitability before, during, and after the financial crisis</b:Title>
    <b:JournalName>International journal of managerial finance</b:JournalName>
    <b:Year>2018</b:Year>
    <b:Pages>378–398</b:Pages>
    <b:Volume>14</b:Volume>
    <b:Issue>4</b:Issue>
    <b:DOI>https://doi.org/10.1108/IJMF-07-2017-0148</b:DOI>
    <b:RefOrder>41</b:RefOrder>
  </b:Source>
  <b:Source>
    <b:Tag>Her03</b:Tag>
    <b:SourceType>JournalArticle</b:SourceType>
    <b:Guid>{52F4AA38-2075-4DD9-96CD-DBE07E460BAE}</b:Guid>
    <b:Author>
      <b:Author>
        <b:NameList>
          <b:Person>
            <b:Last>Hermalin</b:Last>
            <b:First>Benjamin</b:First>
            <b:Middle>E</b:Middle>
          </b:Person>
          <b:Person>
            <b:Last>Weisbach</b:Last>
            <b:First>Michael</b:First>
            <b:Middle>S</b:Middle>
          </b:Person>
        </b:NameList>
      </b:Author>
    </b:Author>
    <b:Title>Boards of directors as an endogenously determined institution: A survey of the economic literature</b:Title>
    <b:JournalName>Economic Policy Review</b:JournalName>
    <b:Year>2003</b:Year>
    <b:Pages>7–26</b:Pages>
    <b:Volume>9</b:Volume>
    <b:Issue>1</b:Issue>
    <b:RefOrder>45</b:RefOrder>
  </b:Source>
</b:Sources>
</file>

<file path=customXml/itemProps1.xml><?xml version="1.0" encoding="utf-8"?>
<ds:datastoreItem xmlns:ds="http://schemas.openxmlformats.org/officeDocument/2006/customXml" ds:itemID="{331AA841-1AD1-4E2F-AD06-9C83CFB93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6249</TotalTime>
  <Pages>67</Pages>
  <Words>17381</Words>
  <Characters>100602</Characters>
  <Application>Microsoft Office Word</Application>
  <DocSecurity>0</DocSecurity>
  <Lines>1822</Lines>
  <Paragraphs>440</Paragraphs>
  <ScaleCrop>false</ScaleCrop>
  <HeadingPairs>
    <vt:vector size="2" baseType="variant">
      <vt:variant>
        <vt:lpstr>Title</vt:lpstr>
      </vt:variant>
      <vt:variant>
        <vt:i4>1</vt:i4>
      </vt:variant>
    </vt:vector>
  </HeadingPairs>
  <TitlesOfParts>
    <vt:vector size="1" baseType="lpstr">
      <vt:lpstr>Dissertation</vt:lpstr>
    </vt:vector>
  </TitlesOfParts>
  <Company>UWTSD</Company>
  <LinksUpToDate>false</LinksUpToDate>
  <CharactersWithSpaces>117618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
  <dc:creator>Antar podder</dc:creator>
  <cp:keywords/>
  <dc:description/>
  <cp:lastModifiedBy>Antar podder</cp:lastModifiedBy>
  <cp:revision>1369</cp:revision>
  <dcterms:created xsi:type="dcterms:W3CDTF">2026-05-21T09:33:00Z</dcterms:created>
  <dcterms:modified xsi:type="dcterms:W3CDTF">2026-09-22T11:45:00Z</dcterms:modified>
</cp:coreProperties>
</file>