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8E3718" w14:textId="2C9139AA"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3AD2E2CC" w14:textId="75390F96"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73A5DEE7" w14:textId="397E91DB" w:rsidR="00AB1A31" w:rsidRDefault="14C1B7B8" w:rsidP="3EDD107E">
      <w:pPr>
        <w:spacing w:line="480" w:lineRule="auto"/>
        <w:jc w:val="center"/>
        <w:rPr>
          <w:rFonts w:ascii="Times New Roman" w:eastAsia="Times New Roman" w:hAnsi="Times New Roman" w:cs="Times New Roman"/>
          <w:b/>
          <w:bCs/>
          <w:color w:val="000000" w:themeColor="text1"/>
          <w:sz w:val="24"/>
          <w:szCs w:val="24"/>
          <w:lang w:val="en-GB"/>
        </w:rPr>
      </w:pPr>
      <w:r w:rsidRPr="3EDD107E">
        <w:rPr>
          <w:rFonts w:ascii="Times New Roman" w:eastAsia="Times New Roman" w:hAnsi="Times New Roman" w:cs="Times New Roman"/>
          <w:b/>
          <w:bCs/>
          <w:color w:val="000000" w:themeColor="text1"/>
          <w:sz w:val="24"/>
          <w:szCs w:val="24"/>
          <w:lang w:val="en-GB"/>
        </w:rPr>
        <w:t>Exploring Novelty: A Student Perspective of Novelty in Physical &amp; Health Education</w:t>
      </w:r>
    </w:p>
    <w:p w14:paraId="3501C53B" w14:textId="493762A2" w:rsidR="00AB1A31" w:rsidRDefault="14C1B7B8" w:rsidP="3EDD107E">
      <w:pPr>
        <w:spacing w:line="480" w:lineRule="auto"/>
        <w:jc w:val="center"/>
        <w:rPr>
          <w:rFonts w:ascii="Times New Roman" w:eastAsia="Times New Roman" w:hAnsi="Times New Roman" w:cs="Times New Roman"/>
          <w:b/>
          <w:bCs/>
          <w:color w:val="000000" w:themeColor="text1"/>
          <w:sz w:val="24"/>
          <w:szCs w:val="24"/>
          <w:lang w:val="en-GB"/>
        </w:rPr>
      </w:pPr>
      <w:r w:rsidRPr="3EDD107E">
        <w:rPr>
          <w:rFonts w:ascii="Times New Roman" w:eastAsia="Times New Roman" w:hAnsi="Times New Roman" w:cs="Times New Roman"/>
          <w:sz w:val="24"/>
          <w:szCs w:val="24"/>
          <w:lang w:val="en-GB"/>
        </w:rPr>
        <w:t xml:space="preserve"> </w:t>
      </w:r>
    </w:p>
    <w:p w14:paraId="24BBD6A9" w14:textId="4538958B" w:rsidR="00AB1A31" w:rsidRDefault="14C1B7B8" w:rsidP="3EDD107E">
      <w:pPr>
        <w:spacing w:line="480" w:lineRule="auto"/>
        <w:jc w:val="center"/>
        <w:rPr>
          <w:rFonts w:ascii="Times New Roman" w:eastAsia="Times New Roman" w:hAnsi="Times New Roman" w:cs="Times New Roman"/>
          <w:b/>
          <w:bCs/>
          <w:color w:val="000000" w:themeColor="text1"/>
          <w:sz w:val="24"/>
          <w:szCs w:val="24"/>
          <w:lang w:val="en-GB"/>
        </w:rPr>
      </w:pPr>
      <w:r w:rsidRPr="3EDD107E">
        <w:rPr>
          <w:rFonts w:ascii="Times New Roman" w:eastAsia="Times New Roman" w:hAnsi="Times New Roman" w:cs="Times New Roman"/>
          <w:sz w:val="24"/>
          <w:szCs w:val="24"/>
          <w:lang w:val="en-GB"/>
        </w:rPr>
        <w:t xml:space="preserve">Submitted to the University of Wales Trinity Saint David </w:t>
      </w:r>
    </w:p>
    <w:p w14:paraId="0A20F95C" w14:textId="18DE6C66" w:rsidR="00AB1A31" w:rsidRDefault="14C1B7B8" w:rsidP="7BA9CDAC">
      <w:pPr>
        <w:spacing w:line="480" w:lineRule="auto"/>
        <w:jc w:val="center"/>
        <w:rPr>
          <w:rFonts w:ascii="Times New Roman" w:eastAsia="Times New Roman" w:hAnsi="Times New Roman" w:cs="Times New Roman"/>
          <w:color w:val="000000" w:themeColor="text1"/>
          <w:sz w:val="24"/>
          <w:szCs w:val="24"/>
          <w:lang w:val="en-GB"/>
        </w:rPr>
      </w:pPr>
      <w:r w:rsidRPr="7BA9CDAC">
        <w:rPr>
          <w:rFonts w:ascii="Times New Roman" w:eastAsia="Times New Roman" w:hAnsi="Times New Roman" w:cs="Times New Roman"/>
          <w:sz w:val="24"/>
          <w:szCs w:val="24"/>
          <w:lang w:val="en-GB"/>
        </w:rPr>
        <w:t xml:space="preserve">in fulfilment of the requirements for the degree of </w:t>
      </w:r>
    </w:p>
    <w:p w14:paraId="3EB4B81F" w14:textId="5325F3FD" w:rsidR="00AB1A31" w:rsidRDefault="14C1B7B8" w:rsidP="7BA9CDAC">
      <w:pPr>
        <w:spacing w:line="480" w:lineRule="auto"/>
        <w:jc w:val="center"/>
        <w:rPr>
          <w:rFonts w:ascii="Times New Roman" w:eastAsia="Times New Roman" w:hAnsi="Times New Roman" w:cs="Times New Roman"/>
          <w:color w:val="000000" w:themeColor="text1"/>
          <w:sz w:val="24"/>
          <w:szCs w:val="24"/>
          <w:lang w:val="en-GB"/>
        </w:rPr>
      </w:pPr>
      <w:r w:rsidRPr="7BA9CDAC">
        <w:rPr>
          <w:rFonts w:ascii="Times New Roman" w:eastAsia="Times New Roman" w:hAnsi="Times New Roman" w:cs="Times New Roman"/>
          <w:sz w:val="24"/>
          <w:szCs w:val="24"/>
          <w:lang w:val="en-GB"/>
        </w:rPr>
        <w:t>Master</w:t>
      </w:r>
      <w:r w:rsidR="6490C7EB" w:rsidRPr="7BA9CDAC">
        <w:rPr>
          <w:rFonts w:ascii="Calibri" w:eastAsia="Calibri" w:hAnsi="Calibri" w:cs="Calibri"/>
          <w:b/>
          <w:bCs/>
          <w:color w:val="000000" w:themeColor="text1"/>
          <w:sz w:val="24"/>
          <w:szCs w:val="24"/>
          <w:lang w:val="en-GB"/>
        </w:rPr>
        <w:t xml:space="preserve"> </w:t>
      </w:r>
      <w:r w:rsidR="29901E40" w:rsidRPr="7BA9CDAC">
        <w:rPr>
          <w:rFonts w:ascii="Times New Roman" w:eastAsia="Times New Roman" w:hAnsi="Times New Roman" w:cs="Times New Roman"/>
          <w:color w:val="000000" w:themeColor="text1"/>
          <w:sz w:val="24"/>
          <w:szCs w:val="24"/>
          <w:lang w:val="en-GB"/>
        </w:rPr>
        <w:t xml:space="preserve">of </w:t>
      </w:r>
      <w:r w:rsidR="6490C7EB" w:rsidRPr="7BA9CDAC">
        <w:rPr>
          <w:rFonts w:ascii="Times New Roman" w:eastAsia="Times New Roman" w:hAnsi="Times New Roman" w:cs="Times New Roman"/>
          <w:color w:val="000000" w:themeColor="text1"/>
          <w:sz w:val="24"/>
          <w:szCs w:val="24"/>
          <w:lang w:val="en-GB"/>
        </w:rPr>
        <w:t>Physical Education Sport and Physical Literacy</w:t>
      </w:r>
    </w:p>
    <w:p w14:paraId="66815653" w14:textId="725332C8" w:rsidR="00AB1A31" w:rsidRDefault="14C1B7B8" w:rsidP="3EDD107E">
      <w:pPr>
        <w:spacing w:line="480" w:lineRule="auto"/>
        <w:jc w:val="center"/>
        <w:rPr>
          <w:rFonts w:ascii="Times New Roman" w:eastAsia="Times New Roman" w:hAnsi="Times New Roman" w:cs="Times New Roman"/>
          <w:sz w:val="24"/>
          <w:szCs w:val="24"/>
          <w:lang w:val="en-GB"/>
        </w:rPr>
      </w:pPr>
      <w:r w:rsidRPr="3EDD107E">
        <w:rPr>
          <w:rFonts w:ascii="Times New Roman" w:eastAsia="Times New Roman" w:hAnsi="Times New Roman" w:cs="Times New Roman"/>
          <w:sz w:val="24"/>
          <w:szCs w:val="24"/>
          <w:lang w:val="en-GB"/>
        </w:rPr>
        <w:t xml:space="preserve"> </w:t>
      </w:r>
    </w:p>
    <w:p w14:paraId="38878C41" w14:textId="731C1606" w:rsidR="00AB1A31" w:rsidRDefault="14C1B7B8" w:rsidP="3EDD107E">
      <w:pPr>
        <w:spacing w:line="480" w:lineRule="auto"/>
        <w:jc w:val="center"/>
        <w:rPr>
          <w:rFonts w:ascii="Times New Roman" w:eastAsia="Times New Roman" w:hAnsi="Times New Roman" w:cs="Times New Roman"/>
          <w:b/>
          <w:bCs/>
          <w:color w:val="000000" w:themeColor="text1"/>
          <w:sz w:val="24"/>
          <w:szCs w:val="24"/>
          <w:lang w:val="en-GB"/>
        </w:rPr>
      </w:pPr>
      <w:r w:rsidRPr="3EDD107E">
        <w:rPr>
          <w:rFonts w:ascii="Times New Roman" w:eastAsia="Times New Roman" w:hAnsi="Times New Roman" w:cs="Times New Roman"/>
          <w:sz w:val="24"/>
          <w:szCs w:val="24"/>
          <w:lang w:val="en-GB"/>
        </w:rPr>
        <w:t xml:space="preserve">by </w:t>
      </w:r>
    </w:p>
    <w:p w14:paraId="2D06EE4B" w14:textId="179CA70A" w:rsidR="00AB1A31" w:rsidRDefault="14B37E9E" w:rsidP="3EDD107E">
      <w:pPr>
        <w:spacing w:line="480" w:lineRule="auto"/>
        <w:jc w:val="center"/>
        <w:rPr>
          <w:rFonts w:ascii="Times New Roman" w:eastAsia="Times New Roman" w:hAnsi="Times New Roman" w:cs="Times New Roman"/>
          <w:b/>
          <w:bCs/>
          <w:color w:val="000000" w:themeColor="text1"/>
          <w:sz w:val="24"/>
          <w:szCs w:val="24"/>
          <w:lang w:val="en-GB"/>
        </w:rPr>
      </w:pPr>
      <w:r w:rsidRPr="3EDD107E">
        <w:rPr>
          <w:rFonts w:ascii="Times New Roman" w:eastAsia="Times New Roman" w:hAnsi="Times New Roman" w:cs="Times New Roman"/>
          <w:sz w:val="24"/>
          <w:szCs w:val="24"/>
          <w:lang w:val="en-GB"/>
        </w:rPr>
        <w:t>Kevin J</w:t>
      </w:r>
      <w:r w:rsidR="1447DD68" w:rsidRPr="3EDD107E">
        <w:rPr>
          <w:rFonts w:ascii="Times New Roman" w:eastAsia="Times New Roman" w:hAnsi="Times New Roman" w:cs="Times New Roman"/>
          <w:sz w:val="24"/>
          <w:szCs w:val="24"/>
          <w:lang w:val="en-GB"/>
        </w:rPr>
        <w:t>ames</w:t>
      </w:r>
      <w:r w:rsidRPr="3EDD107E">
        <w:rPr>
          <w:rFonts w:ascii="Times New Roman" w:eastAsia="Times New Roman" w:hAnsi="Times New Roman" w:cs="Times New Roman"/>
          <w:sz w:val="24"/>
          <w:szCs w:val="24"/>
          <w:lang w:val="en-GB"/>
        </w:rPr>
        <w:t xml:space="preserve"> Whalan</w:t>
      </w:r>
      <w:r w:rsidR="14C1B7B8" w:rsidRPr="3EDD107E">
        <w:rPr>
          <w:rFonts w:ascii="Times New Roman" w:eastAsia="Times New Roman" w:hAnsi="Times New Roman" w:cs="Times New Roman"/>
          <w:sz w:val="24"/>
          <w:szCs w:val="24"/>
          <w:lang w:val="en-GB"/>
        </w:rPr>
        <w:t xml:space="preserve"> </w:t>
      </w:r>
    </w:p>
    <w:p w14:paraId="0212677F" w14:textId="1DFA77FA" w:rsidR="00AB1A31" w:rsidRDefault="2A8F3E4D" w:rsidP="3EDD107E">
      <w:pPr>
        <w:spacing w:line="480" w:lineRule="auto"/>
        <w:jc w:val="center"/>
        <w:rPr>
          <w:rFonts w:ascii="Times New Roman" w:eastAsia="Times New Roman" w:hAnsi="Times New Roman" w:cs="Times New Roman"/>
          <w:sz w:val="24"/>
          <w:szCs w:val="24"/>
          <w:lang w:val="en-GB"/>
        </w:rPr>
      </w:pPr>
      <w:r w:rsidRPr="3EDD107E">
        <w:rPr>
          <w:rFonts w:ascii="Times New Roman" w:eastAsia="Times New Roman" w:hAnsi="Times New Roman" w:cs="Times New Roman"/>
          <w:sz w:val="24"/>
          <w:szCs w:val="24"/>
          <w:lang w:val="en-GB"/>
        </w:rPr>
        <w:t>University of Wales Trinity Saint David</w:t>
      </w:r>
      <w:r w:rsidR="004EEBDD" w:rsidRPr="3EDD107E">
        <w:rPr>
          <w:rFonts w:ascii="Times New Roman" w:eastAsia="Times New Roman" w:hAnsi="Times New Roman" w:cs="Times New Roman"/>
          <w:sz w:val="24"/>
          <w:szCs w:val="24"/>
          <w:lang w:val="en-GB"/>
        </w:rPr>
        <w:t xml:space="preserve"> </w:t>
      </w:r>
    </w:p>
    <w:p w14:paraId="0B897FF4" w14:textId="0171DD20" w:rsidR="00AB1A31" w:rsidRDefault="6F1687C0" w:rsidP="3EDD107E">
      <w:pPr>
        <w:spacing w:line="480" w:lineRule="auto"/>
        <w:jc w:val="center"/>
      </w:pPr>
      <w:r w:rsidRPr="3EDD107E">
        <w:rPr>
          <w:rFonts w:ascii="Times New Roman" w:eastAsia="Times New Roman" w:hAnsi="Times New Roman" w:cs="Times New Roman"/>
          <w:sz w:val="24"/>
          <w:szCs w:val="24"/>
          <w:lang w:val="en-GB"/>
        </w:rPr>
        <w:t>Carmarthen, Wales</w:t>
      </w:r>
    </w:p>
    <w:p w14:paraId="0BDCA32D" w14:textId="6AA4A407" w:rsidR="7BA9CDAC" w:rsidRDefault="2C5BEEBC" w:rsidP="405ACA7F">
      <w:pPr>
        <w:spacing w:line="480" w:lineRule="auto"/>
        <w:jc w:val="center"/>
        <w:rPr>
          <w:rFonts w:ascii="Times New Roman" w:eastAsia="Times New Roman" w:hAnsi="Times New Roman" w:cs="Times New Roman"/>
          <w:sz w:val="24"/>
          <w:szCs w:val="24"/>
          <w:lang w:val="en-GB"/>
        </w:rPr>
      </w:pPr>
      <w:r w:rsidRPr="2F5ADB38">
        <w:rPr>
          <w:rFonts w:ascii="Times New Roman" w:eastAsia="Times New Roman" w:hAnsi="Times New Roman" w:cs="Times New Roman"/>
          <w:sz w:val="24"/>
          <w:szCs w:val="24"/>
          <w:lang w:val="en-GB"/>
        </w:rPr>
        <w:t>May</w:t>
      </w:r>
      <w:r w:rsidR="1C379B29" w:rsidRPr="2F5ADB38">
        <w:rPr>
          <w:rFonts w:ascii="Times New Roman" w:eastAsia="Times New Roman" w:hAnsi="Times New Roman" w:cs="Times New Roman"/>
          <w:sz w:val="24"/>
          <w:szCs w:val="24"/>
          <w:lang w:val="en-GB"/>
        </w:rPr>
        <w:t xml:space="preserve"> 2023</w:t>
      </w:r>
    </w:p>
    <w:p w14:paraId="053076AD" w14:textId="0C259106" w:rsidR="7BA9CDAC" w:rsidRDefault="7BA9CDAC" w:rsidP="7BA9CDAC">
      <w:pPr>
        <w:spacing w:line="480" w:lineRule="auto"/>
        <w:jc w:val="center"/>
        <w:rPr>
          <w:rFonts w:ascii="Times New Roman" w:eastAsia="Times New Roman" w:hAnsi="Times New Roman" w:cs="Times New Roman"/>
          <w:color w:val="000000" w:themeColor="text1"/>
          <w:sz w:val="24"/>
          <w:szCs w:val="24"/>
          <w:lang w:val="en-GB"/>
        </w:rPr>
      </w:pPr>
    </w:p>
    <w:p w14:paraId="730382EF" w14:textId="0A26EEC8" w:rsidR="51C26EFD" w:rsidRDefault="51C26EFD" w:rsidP="51C26EFD">
      <w:pPr>
        <w:spacing w:line="480" w:lineRule="auto"/>
        <w:jc w:val="center"/>
        <w:rPr>
          <w:rFonts w:ascii="Times New Roman" w:eastAsia="Times New Roman" w:hAnsi="Times New Roman" w:cs="Times New Roman"/>
          <w:color w:val="000000" w:themeColor="text1"/>
          <w:sz w:val="24"/>
          <w:szCs w:val="24"/>
          <w:lang w:val="en-GB"/>
        </w:rPr>
      </w:pPr>
    </w:p>
    <w:p w14:paraId="70971FB5" w14:textId="2FA4DE36" w:rsidR="51C26EFD" w:rsidRDefault="51C26EFD" w:rsidP="51C26EFD">
      <w:pPr>
        <w:spacing w:line="480" w:lineRule="auto"/>
        <w:jc w:val="center"/>
        <w:rPr>
          <w:rFonts w:ascii="Times New Roman" w:eastAsia="Times New Roman" w:hAnsi="Times New Roman" w:cs="Times New Roman"/>
          <w:color w:val="000000" w:themeColor="text1"/>
          <w:sz w:val="24"/>
          <w:szCs w:val="24"/>
          <w:lang w:val="en-GB"/>
        </w:rPr>
      </w:pPr>
    </w:p>
    <w:p w14:paraId="74DB2F6F" w14:textId="167F0292" w:rsidR="51C26EFD" w:rsidRDefault="51C26EFD" w:rsidP="51C26EFD">
      <w:pPr>
        <w:spacing w:line="480" w:lineRule="auto"/>
        <w:jc w:val="center"/>
        <w:rPr>
          <w:rFonts w:ascii="Times New Roman" w:eastAsia="Times New Roman" w:hAnsi="Times New Roman" w:cs="Times New Roman"/>
          <w:color w:val="000000" w:themeColor="text1"/>
          <w:sz w:val="24"/>
          <w:szCs w:val="24"/>
          <w:lang w:val="en-GB"/>
        </w:rPr>
      </w:pPr>
    </w:p>
    <w:p w14:paraId="2449A357" w14:textId="0BBA6E44" w:rsidR="51C26EFD" w:rsidRDefault="51C26EFD" w:rsidP="405ACA7F">
      <w:pPr>
        <w:spacing w:line="480" w:lineRule="auto"/>
        <w:jc w:val="center"/>
        <w:rPr>
          <w:rFonts w:ascii="Times New Roman" w:eastAsia="Times New Roman" w:hAnsi="Times New Roman" w:cs="Times New Roman"/>
          <w:color w:val="000000" w:themeColor="text1"/>
          <w:sz w:val="24"/>
          <w:szCs w:val="24"/>
          <w:lang w:val="en-GB"/>
        </w:rPr>
      </w:pPr>
    </w:p>
    <w:p w14:paraId="5A3270A1" w14:textId="0BBA6E44" w:rsidR="405ACA7F" w:rsidRDefault="405ACA7F" w:rsidP="405ACA7F">
      <w:pPr>
        <w:spacing w:line="480" w:lineRule="auto"/>
        <w:jc w:val="center"/>
        <w:rPr>
          <w:rFonts w:ascii="Times New Roman" w:eastAsia="Times New Roman" w:hAnsi="Times New Roman" w:cs="Times New Roman"/>
          <w:color w:val="000000" w:themeColor="text1"/>
          <w:sz w:val="24"/>
          <w:szCs w:val="24"/>
          <w:lang w:val="en-GB"/>
        </w:rPr>
      </w:pPr>
    </w:p>
    <w:p w14:paraId="4D35A7D0" w14:textId="0933B59D" w:rsidR="27201924" w:rsidRDefault="27201924" w:rsidP="004354FB">
      <w:pPr>
        <w:spacing w:line="480" w:lineRule="auto"/>
        <w:rPr>
          <w:rFonts w:ascii="Times New Roman" w:eastAsia="Times New Roman" w:hAnsi="Times New Roman" w:cs="Times New Roman"/>
          <w:color w:val="000000" w:themeColor="text1"/>
          <w:sz w:val="24"/>
          <w:szCs w:val="24"/>
          <w:lang w:val="en-GB"/>
        </w:rPr>
      </w:pPr>
    </w:p>
    <w:p w14:paraId="1D79FD5D" w14:textId="19E05DC8" w:rsidR="27201924" w:rsidRDefault="27201924" w:rsidP="27201924">
      <w:pPr>
        <w:spacing w:line="480" w:lineRule="auto"/>
        <w:jc w:val="center"/>
        <w:rPr>
          <w:rFonts w:ascii="Times New Roman" w:eastAsia="Times New Roman" w:hAnsi="Times New Roman" w:cs="Times New Roman"/>
          <w:color w:val="000000" w:themeColor="text1"/>
          <w:sz w:val="24"/>
          <w:szCs w:val="24"/>
          <w:lang w:val="en-GB"/>
        </w:rPr>
      </w:pPr>
    </w:p>
    <w:p w14:paraId="149DF045" w14:textId="770896D3" w:rsidR="00AB1A31" w:rsidRDefault="7A872365" w:rsidP="3EDD107E">
      <w:pPr>
        <w:spacing w:line="480" w:lineRule="auto"/>
        <w:jc w:val="center"/>
        <w:rPr>
          <w:rFonts w:ascii="Times New Roman" w:eastAsia="Times New Roman" w:hAnsi="Times New Roman" w:cs="Times New Roman"/>
          <w:color w:val="000000" w:themeColor="text1"/>
          <w:sz w:val="24"/>
          <w:szCs w:val="24"/>
          <w:lang w:val="en-GB"/>
        </w:rPr>
      </w:pPr>
      <w:r w:rsidRPr="3EDD107E">
        <w:rPr>
          <w:rFonts w:ascii="Times New Roman" w:eastAsia="Times New Roman" w:hAnsi="Times New Roman" w:cs="Times New Roman"/>
          <w:color w:val="000000" w:themeColor="text1"/>
          <w:sz w:val="24"/>
          <w:szCs w:val="24"/>
          <w:lang w:val="en-GB"/>
        </w:rPr>
        <w:t xml:space="preserve">For </w:t>
      </w:r>
      <w:r w:rsidR="4575033D" w:rsidRPr="3EDD107E">
        <w:rPr>
          <w:rFonts w:ascii="Times New Roman" w:eastAsia="Times New Roman" w:hAnsi="Times New Roman" w:cs="Times New Roman"/>
          <w:color w:val="000000" w:themeColor="text1"/>
          <w:sz w:val="24"/>
          <w:szCs w:val="24"/>
          <w:lang w:val="en-GB"/>
        </w:rPr>
        <w:t xml:space="preserve">my children. </w:t>
      </w:r>
    </w:p>
    <w:p w14:paraId="387F4F85" w14:textId="31BFD8A0" w:rsidR="00AB1A31" w:rsidRDefault="4A4A6BAF" w:rsidP="3EDD107E">
      <w:pPr>
        <w:spacing w:line="480" w:lineRule="auto"/>
        <w:jc w:val="center"/>
        <w:rPr>
          <w:rFonts w:ascii="Times New Roman" w:eastAsia="Times New Roman" w:hAnsi="Times New Roman" w:cs="Times New Roman"/>
          <w:color w:val="000000" w:themeColor="text1"/>
          <w:sz w:val="24"/>
          <w:szCs w:val="24"/>
          <w:lang w:val="en-GB"/>
        </w:rPr>
      </w:pPr>
      <w:r w:rsidRPr="51C26EFD">
        <w:rPr>
          <w:rFonts w:ascii="Times New Roman" w:eastAsia="Times New Roman" w:hAnsi="Times New Roman" w:cs="Times New Roman"/>
          <w:color w:val="000000" w:themeColor="text1"/>
          <w:sz w:val="24"/>
          <w:szCs w:val="24"/>
          <w:lang w:val="en-GB"/>
        </w:rPr>
        <w:t>Just</w:t>
      </w:r>
      <w:r w:rsidR="4575033D" w:rsidRPr="51C26EFD">
        <w:rPr>
          <w:rFonts w:ascii="Times New Roman" w:eastAsia="Times New Roman" w:hAnsi="Times New Roman" w:cs="Times New Roman"/>
          <w:color w:val="000000" w:themeColor="text1"/>
          <w:sz w:val="24"/>
          <w:szCs w:val="24"/>
          <w:lang w:val="en-GB"/>
        </w:rPr>
        <w:t xml:space="preserve"> a few things in life </w:t>
      </w:r>
      <w:r w:rsidR="4A9C0922" w:rsidRPr="51C26EFD">
        <w:rPr>
          <w:rFonts w:ascii="Times New Roman" w:eastAsia="Times New Roman" w:hAnsi="Times New Roman" w:cs="Times New Roman"/>
          <w:color w:val="000000" w:themeColor="text1"/>
          <w:sz w:val="24"/>
          <w:szCs w:val="24"/>
          <w:lang w:val="en-GB"/>
        </w:rPr>
        <w:t>truly</w:t>
      </w:r>
      <w:r w:rsidR="4575033D" w:rsidRPr="51C26EFD">
        <w:rPr>
          <w:rFonts w:ascii="Times New Roman" w:eastAsia="Times New Roman" w:hAnsi="Times New Roman" w:cs="Times New Roman"/>
          <w:color w:val="000000" w:themeColor="text1"/>
          <w:sz w:val="24"/>
          <w:szCs w:val="24"/>
          <w:lang w:val="en-GB"/>
        </w:rPr>
        <w:t xml:space="preserve"> matter, and you are two of them.</w:t>
      </w:r>
    </w:p>
    <w:p w14:paraId="090FA4C6" w14:textId="47FFEFB0" w:rsidR="51C26EFD" w:rsidRDefault="51C26EFD" w:rsidP="51C26EFD">
      <w:pPr>
        <w:spacing w:line="480" w:lineRule="auto"/>
        <w:jc w:val="center"/>
        <w:rPr>
          <w:rFonts w:ascii="Times New Roman" w:eastAsia="Times New Roman" w:hAnsi="Times New Roman" w:cs="Times New Roman"/>
          <w:color w:val="000000" w:themeColor="text1"/>
          <w:sz w:val="24"/>
          <w:szCs w:val="24"/>
          <w:lang w:val="en-GB"/>
        </w:rPr>
      </w:pPr>
    </w:p>
    <w:p w14:paraId="0CE010EF" w14:textId="64A6D163" w:rsidR="68C2BF82" w:rsidRDefault="68C2BF82" w:rsidP="51C26EFD">
      <w:pPr>
        <w:spacing w:line="480" w:lineRule="auto"/>
        <w:jc w:val="center"/>
        <w:rPr>
          <w:rFonts w:ascii="Times New Roman" w:eastAsia="Times New Roman" w:hAnsi="Times New Roman" w:cs="Times New Roman"/>
          <w:color w:val="000000" w:themeColor="text1"/>
          <w:sz w:val="24"/>
          <w:szCs w:val="24"/>
          <w:lang w:val="en-GB"/>
        </w:rPr>
      </w:pPr>
      <w:r w:rsidRPr="51C26EFD">
        <w:rPr>
          <w:rFonts w:ascii="Times New Roman" w:eastAsia="Times New Roman" w:hAnsi="Times New Roman" w:cs="Times New Roman"/>
          <w:color w:val="000000" w:themeColor="text1"/>
          <w:sz w:val="24"/>
          <w:szCs w:val="24"/>
          <w:lang w:val="en-GB"/>
        </w:rPr>
        <w:t>____________</w:t>
      </w:r>
    </w:p>
    <w:p w14:paraId="6DF9CA94" w14:textId="6425250B" w:rsidR="51C26EFD" w:rsidRDefault="51C26EFD" w:rsidP="51C26EFD">
      <w:pPr>
        <w:spacing w:line="480" w:lineRule="auto"/>
        <w:jc w:val="center"/>
        <w:rPr>
          <w:rFonts w:ascii="Times New Roman" w:eastAsia="Times New Roman" w:hAnsi="Times New Roman" w:cs="Times New Roman"/>
          <w:color w:val="000000" w:themeColor="text1"/>
          <w:sz w:val="24"/>
          <w:szCs w:val="24"/>
          <w:lang w:val="en-GB"/>
        </w:rPr>
      </w:pPr>
    </w:p>
    <w:p w14:paraId="0974BDB4" w14:textId="00359660" w:rsidR="29C76DC9" w:rsidRDefault="29C76DC9" w:rsidP="51C26EFD">
      <w:pPr>
        <w:spacing w:line="480" w:lineRule="auto"/>
        <w:jc w:val="center"/>
        <w:rPr>
          <w:rFonts w:ascii="Times New Roman" w:eastAsia="Times New Roman" w:hAnsi="Times New Roman" w:cs="Times New Roman"/>
          <w:color w:val="000000" w:themeColor="text1"/>
          <w:sz w:val="24"/>
          <w:szCs w:val="24"/>
          <w:lang w:val="en-GB"/>
        </w:rPr>
      </w:pPr>
      <w:r w:rsidRPr="3A07CE18">
        <w:rPr>
          <w:rFonts w:ascii="Times New Roman" w:eastAsia="Times New Roman" w:hAnsi="Times New Roman" w:cs="Times New Roman"/>
          <w:color w:val="000000" w:themeColor="text1"/>
          <w:sz w:val="24"/>
          <w:szCs w:val="24"/>
          <w:lang w:val="en-GB"/>
        </w:rPr>
        <w:t>In loving memory of Klaus (Charlie) Adolf Pohl</w:t>
      </w:r>
      <w:r w:rsidR="679FE258" w:rsidRPr="3A07CE18">
        <w:rPr>
          <w:rFonts w:ascii="Times New Roman" w:eastAsia="Times New Roman" w:hAnsi="Times New Roman" w:cs="Times New Roman"/>
          <w:color w:val="000000" w:themeColor="text1"/>
          <w:sz w:val="24"/>
          <w:szCs w:val="24"/>
          <w:lang w:val="en-GB"/>
        </w:rPr>
        <w:t xml:space="preserve"> - </w:t>
      </w:r>
      <w:r w:rsidRPr="3A07CE18">
        <w:rPr>
          <w:rFonts w:ascii="Times New Roman" w:eastAsia="Times New Roman" w:hAnsi="Times New Roman" w:cs="Times New Roman"/>
          <w:color w:val="000000" w:themeColor="text1"/>
          <w:sz w:val="24"/>
          <w:szCs w:val="24"/>
          <w:lang w:val="en-GB"/>
        </w:rPr>
        <w:t>my Poppy.</w:t>
      </w:r>
    </w:p>
    <w:p w14:paraId="0A73FC00" w14:textId="1B651219"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4B5A5AC1" w14:textId="2CEF736C"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002427EF" w14:textId="34BCC784"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6CA8E5E0" w14:textId="209EF7F7"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5B8FCB55" w14:textId="45396A9E" w:rsidR="3A07CE18" w:rsidRDefault="3A07CE18" w:rsidP="3A07CE18">
      <w:pPr>
        <w:spacing w:line="480" w:lineRule="auto"/>
        <w:jc w:val="center"/>
        <w:rPr>
          <w:rFonts w:ascii="Times New Roman" w:eastAsia="Times New Roman" w:hAnsi="Times New Roman" w:cs="Times New Roman"/>
          <w:b/>
          <w:bCs/>
          <w:color w:val="000000" w:themeColor="text1"/>
          <w:sz w:val="24"/>
          <w:szCs w:val="24"/>
          <w:lang w:val="en-GB"/>
        </w:rPr>
      </w:pPr>
    </w:p>
    <w:p w14:paraId="341C74E6" w14:textId="796F4696" w:rsidR="3A07CE18" w:rsidRDefault="3A07CE18" w:rsidP="3A07CE18">
      <w:pPr>
        <w:spacing w:line="480" w:lineRule="auto"/>
        <w:jc w:val="center"/>
        <w:rPr>
          <w:rFonts w:ascii="Times New Roman" w:eastAsia="Times New Roman" w:hAnsi="Times New Roman" w:cs="Times New Roman"/>
          <w:b/>
          <w:bCs/>
          <w:color w:val="000000" w:themeColor="text1"/>
          <w:sz w:val="24"/>
          <w:szCs w:val="24"/>
          <w:lang w:val="en-GB"/>
        </w:rPr>
      </w:pPr>
    </w:p>
    <w:p w14:paraId="31BD49E5" w14:textId="35B582AB" w:rsidR="007C18A8" w:rsidRDefault="007C18A8" w:rsidP="004354FB">
      <w:pPr>
        <w:spacing w:line="480" w:lineRule="auto"/>
        <w:rPr>
          <w:rFonts w:ascii="Times New Roman" w:eastAsia="Times New Roman" w:hAnsi="Times New Roman" w:cs="Times New Roman"/>
          <w:b/>
          <w:bCs/>
          <w:color w:val="000000" w:themeColor="text1"/>
          <w:sz w:val="24"/>
          <w:szCs w:val="24"/>
          <w:lang w:val="en-GB"/>
        </w:rPr>
      </w:pPr>
    </w:p>
    <w:p w14:paraId="3FF06AC0" w14:textId="77777777" w:rsidR="007C18A8" w:rsidRDefault="007C18A8" w:rsidP="3A07CE18">
      <w:pPr>
        <w:spacing w:line="480" w:lineRule="auto"/>
        <w:jc w:val="center"/>
        <w:rPr>
          <w:rFonts w:ascii="Times New Roman" w:eastAsia="Times New Roman" w:hAnsi="Times New Roman" w:cs="Times New Roman"/>
          <w:b/>
          <w:bCs/>
          <w:color w:val="000000" w:themeColor="text1"/>
          <w:sz w:val="24"/>
          <w:szCs w:val="24"/>
          <w:lang w:val="en-GB"/>
        </w:rPr>
      </w:pPr>
    </w:p>
    <w:p w14:paraId="60406576" w14:textId="6C979546" w:rsidR="27201924" w:rsidRDefault="27201924" w:rsidP="1BE87FBB">
      <w:pPr>
        <w:spacing w:line="480" w:lineRule="auto"/>
        <w:jc w:val="center"/>
        <w:rPr>
          <w:rFonts w:ascii="Times New Roman" w:eastAsia="Times New Roman" w:hAnsi="Times New Roman" w:cs="Times New Roman"/>
          <w:b/>
          <w:bCs/>
          <w:color w:val="000000" w:themeColor="text1"/>
          <w:sz w:val="24"/>
          <w:szCs w:val="24"/>
          <w:lang w:val="en-GB"/>
        </w:rPr>
      </w:pPr>
    </w:p>
    <w:p w14:paraId="2D7394CB" w14:textId="013F7A7B" w:rsidR="00AB1A31" w:rsidRDefault="27AD2CA8" w:rsidP="3EDD107E">
      <w:pPr>
        <w:spacing w:line="480" w:lineRule="auto"/>
        <w:jc w:val="center"/>
        <w:rPr>
          <w:rFonts w:ascii="Times New Roman" w:eastAsia="Times New Roman" w:hAnsi="Times New Roman" w:cs="Times New Roman"/>
          <w:b/>
          <w:bCs/>
          <w:color w:val="000000" w:themeColor="text1"/>
          <w:sz w:val="24"/>
          <w:szCs w:val="24"/>
          <w:lang w:val="en-GB"/>
        </w:rPr>
      </w:pPr>
      <w:r w:rsidRPr="3EDD107E">
        <w:rPr>
          <w:rFonts w:ascii="Times New Roman" w:eastAsia="Times New Roman" w:hAnsi="Times New Roman" w:cs="Times New Roman"/>
          <w:b/>
          <w:bCs/>
          <w:color w:val="000000" w:themeColor="text1"/>
          <w:sz w:val="24"/>
          <w:szCs w:val="24"/>
          <w:lang w:val="en-GB"/>
        </w:rPr>
        <w:lastRenderedPageBreak/>
        <w:t>Acknowledgements</w:t>
      </w:r>
    </w:p>
    <w:p w14:paraId="7EF804A5" w14:textId="4A1D6A57" w:rsidR="00AB1A31" w:rsidRDefault="6B8C93DE" w:rsidP="06974D4E">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This dissertation would not have been possible without the support and expertise of Karen Sirna. Thank you, Karen</w:t>
      </w:r>
      <w:r w:rsidR="4EAC624B" w:rsidRPr="06974D4E">
        <w:rPr>
          <w:rFonts w:ascii="Times New Roman" w:eastAsia="Times New Roman" w:hAnsi="Times New Roman" w:cs="Times New Roman"/>
          <w:color w:val="000000" w:themeColor="text1"/>
          <w:sz w:val="24"/>
          <w:szCs w:val="24"/>
          <w:lang w:val="en-GB"/>
        </w:rPr>
        <w:t>.</w:t>
      </w:r>
      <w:r w:rsidRPr="06974D4E">
        <w:rPr>
          <w:rFonts w:ascii="Times New Roman" w:eastAsia="Times New Roman" w:hAnsi="Times New Roman" w:cs="Times New Roman"/>
          <w:color w:val="000000" w:themeColor="text1"/>
          <w:sz w:val="24"/>
          <w:szCs w:val="24"/>
          <w:lang w:val="en-GB"/>
        </w:rPr>
        <w:t xml:space="preserve"> </w:t>
      </w:r>
      <w:r w:rsidR="5868AD7C" w:rsidRPr="06974D4E">
        <w:rPr>
          <w:rFonts w:ascii="Times New Roman" w:eastAsia="Times New Roman" w:hAnsi="Times New Roman" w:cs="Times New Roman"/>
          <w:color w:val="000000" w:themeColor="text1"/>
          <w:sz w:val="24"/>
          <w:szCs w:val="24"/>
          <w:lang w:val="en-GB"/>
        </w:rPr>
        <w:t>Y</w:t>
      </w:r>
      <w:r w:rsidRPr="06974D4E">
        <w:rPr>
          <w:rFonts w:ascii="Times New Roman" w:eastAsia="Times New Roman" w:hAnsi="Times New Roman" w:cs="Times New Roman"/>
          <w:color w:val="000000" w:themeColor="text1"/>
          <w:sz w:val="24"/>
          <w:szCs w:val="24"/>
          <w:lang w:val="en-GB"/>
        </w:rPr>
        <w:t>ou have always valued my perspective, writi</w:t>
      </w:r>
      <w:r w:rsidR="08BA46E3" w:rsidRPr="06974D4E">
        <w:rPr>
          <w:rFonts w:ascii="Times New Roman" w:eastAsia="Times New Roman" w:hAnsi="Times New Roman" w:cs="Times New Roman"/>
          <w:color w:val="000000" w:themeColor="text1"/>
          <w:sz w:val="24"/>
          <w:szCs w:val="24"/>
          <w:lang w:val="en-GB"/>
        </w:rPr>
        <w:t>n</w:t>
      </w:r>
      <w:r w:rsidRPr="06974D4E">
        <w:rPr>
          <w:rFonts w:ascii="Times New Roman" w:eastAsia="Times New Roman" w:hAnsi="Times New Roman" w:cs="Times New Roman"/>
          <w:color w:val="000000" w:themeColor="text1"/>
          <w:sz w:val="24"/>
          <w:szCs w:val="24"/>
          <w:lang w:val="en-GB"/>
        </w:rPr>
        <w:t>g, and enthusiasm. Thank you for guiding me towards this end</w:t>
      </w:r>
      <w:r w:rsidR="2FAB2AAE" w:rsidRPr="06974D4E">
        <w:rPr>
          <w:rFonts w:ascii="Times New Roman" w:eastAsia="Times New Roman" w:hAnsi="Times New Roman" w:cs="Times New Roman"/>
          <w:color w:val="000000" w:themeColor="text1"/>
          <w:sz w:val="24"/>
          <w:szCs w:val="24"/>
          <w:lang w:val="en-GB"/>
        </w:rPr>
        <w:t xml:space="preserve">, it's been a long journey. </w:t>
      </w:r>
    </w:p>
    <w:p w14:paraId="66683145" w14:textId="7DD7886D" w:rsidR="00AB1A31" w:rsidRDefault="707D8B48" w:rsidP="06974D4E">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The time it has taken to produce this dissertation is a testament to my wife and her patience. Patience with me to get my work done, and the ultimate patience with our children, whom she cared for across the abundance of ho</w:t>
      </w:r>
      <w:r w:rsidR="56D93D29" w:rsidRPr="06974D4E">
        <w:rPr>
          <w:rFonts w:ascii="Times New Roman" w:eastAsia="Times New Roman" w:hAnsi="Times New Roman" w:cs="Times New Roman"/>
          <w:color w:val="000000" w:themeColor="text1"/>
          <w:sz w:val="24"/>
          <w:szCs w:val="24"/>
          <w:lang w:val="en-GB"/>
        </w:rPr>
        <w:t xml:space="preserve">urs it took to create this dissertation. I am forever grateful for your unwavering support, Lindsay. </w:t>
      </w:r>
    </w:p>
    <w:p w14:paraId="0C01A1C9" w14:textId="7D70AB36" w:rsidR="00AB1A31" w:rsidRDefault="1062E315" w:rsidP="3EDD107E">
      <w:pPr>
        <w:spacing w:line="480" w:lineRule="auto"/>
        <w:jc w:val="center"/>
        <w:rPr>
          <w:rFonts w:ascii="Times New Roman" w:eastAsia="Times New Roman" w:hAnsi="Times New Roman" w:cs="Times New Roman"/>
          <w:color w:val="000000" w:themeColor="text1"/>
          <w:sz w:val="24"/>
          <w:szCs w:val="24"/>
          <w:lang w:val="en-GB"/>
        </w:rPr>
      </w:pPr>
      <w:r w:rsidRPr="3EDD107E">
        <w:rPr>
          <w:rFonts w:ascii="Times New Roman" w:eastAsia="Times New Roman" w:hAnsi="Times New Roman" w:cs="Times New Roman"/>
          <w:color w:val="000000" w:themeColor="text1"/>
          <w:sz w:val="24"/>
          <w:szCs w:val="24"/>
          <w:lang w:val="en-GB"/>
        </w:rPr>
        <w:t xml:space="preserve"> </w:t>
      </w:r>
    </w:p>
    <w:p w14:paraId="69DBA8F9" w14:textId="78D7192A"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592C66C5" w14:textId="10B1D74B"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2B292E53" w14:textId="0F291B9D"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1625BB98" w14:textId="3446AE00"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5614039C" w14:textId="51889955" w:rsidR="00AB1A31" w:rsidRDefault="00AB1A31" w:rsidP="3EDD107E">
      <w:pPr>
        <w:spacing w:line="480" w:lineRule="auto"/>
        <w:jc w:val="center"/>
        <w:rPr>
          <w:rFonts w:ascii="Times New Roman" w:eastAsia="Times New Roman" w:hAnsi="Times New Roman" w:cs="Times New Roman"/>
          <w:b/>
          <w:bCs/>
          <w:color w:val="000000" w:themeColor="text1"/>
          <w:sz w:val="24"/>
          <w:szCs w:val="24"/>
          <w:lang w:val="en-GB"/>
        </w:rPr>
      </w:pPr>
    </w:p>
    <w:p w14:paraId="6FA1CE2C" w14:textId="299CCE64" w:rsidR="27201924" w:rsidRDefault="27201924" w:rsidP="27201924">
      <w:pPr>
        <w:spacing w:line="480" w:lineRule="auto"/>
        <w:jc w:val="center"/>
        <w:rPr>
          <w:rFonts w:ascii="Times New Roman" w:eastAsia="Times New Roman" w:hAnsi="Times New Roman" w:cs="Times New Roman"/>
          <w:b/>
          <w:bCs/>
          <w:color w:val="000000" w:themeColor="text1"/>
          <w:sz w:val="24"/>
          <w:szCs w:val="24"/>
          <w:lang w:val="en-GB"/>
        </w:rPr>
      </w:pPr>
    </w:p>
    <w:p w14:paraId="0244C50A" w14:textId="41902670" w:rsidR="1BE87FBB" w:rsidRDefault="1BE87FBB" w:rsidP="1BE87FBB">
      <w:pPr>
        <w:spacing w:line="480" w:lineRule="auto"/>
        <w:jc w:val="center"/>
        <w:rPr>
          <w:rFonts w:ascii="Times New Roman" w:eastAsia="Times New Roman" w:hAnsi="Times New Roman" w:cs="Times New Roman"/>
          <w:b/>
          <w:bCs/>
          <w:color w:val="000000" w:themeColor="text1"/>
          <w:sz w:val="24"/>
          <w:szCs w:val="24"/>
          <w:lang w:val="en-GB"/>
        </w:rPr>
      </w:pPr>
    </w:p>
    <w:p w14:paraId="09D70AE5" w14:textId="70192DFE" w:rsidR="008B0C88" w:rsidRDefault="008B0C88" w:rsidP="004354FB">
      <w:pPr>
        <w:spacing w:line="480" w:lineRule="auto"/>
        <w:rPr>
          <w:rFonts w:ascii="Times New Roman" w:eastAsia="Times New Roman" w:hAnsi="Times New Roman" w:cs="Times New Roman"/>
          <w:b/>
          <w:bCs/>
          <w:color w:val="000000" w:themeColor="text1"/>
          <w:sz w:val="24"/>
          <w:szCs w:val="24"/>
          <w:lang w:val="en-GB"/>
        </w:rPr>
      </w:pPr>
    </w:p>
    <w:p w14:paraId="03833EAC" w14:textId="3DC61D42" w:rsidR="2B6C02DC" w:rsidRDefault="2B6C02DC" w:rsidP="2B6C02DC">
      <w:pPr>
        <w:spacing w:line="480" w:lineRule="auto"/>
        <w:jc w:val="center"/>
        <w:rPr>
          <w:rFonts w:ascii="Times New Roman" w:eastAsia="Times New Roman" w:hAnsi="Times New Roman" w:cs="Times New Roman"/>
          <w:b/>
          <w:bCs/>
          <w:color w:val="000000" w:themeColor="text1"/>
          <w:sz w:val="24"/>
          <w:szCs w:val="24"/>
          <w:lang w:val="en-GB"/>
        </w:rPr>
      </w:pPr>
    </w:p>
    <w:p w14:paraId="23EE35E2" w14:textId="5309F35A" w:rsidR="27201924" w:rsidRDefault="27201924" w:rsidP="27201924">
      <w:pPr>
        <w:spacing w:line="480" w:lineRule="auto"/>
        <w:jc w:val="center"/>
        <w:rPr>
          <w:rFonts w:ascii="Times New Roman" w:eastAsia="Times New Roman" w:hAnsi="Times New Roman" w:cs="Times New Roman"/>
          <w:b/>
          <w:bCs/>
          <w:color w:val="000000" w:themeColor="text1"/>
          <w:sz w:val="24"/>
          <w:szCs w:val="24"/>
          <w:lang w:val="en-GB"/>
        </w:rPr>
      </w:pPr>
    </w:p>
    <w:p w14:paraId="0687FF1B" w14:textId="29D1690E" w:rsidR="00AB1A31" w:rsidRDefault="41C85BDC" w:rsidP="3EDD107E">
      <w:pPr>
        <w:spacing w:line="480" w:lineRule="auto"/>
        <w:jc w:val="center"/>
        <w:rPr>
          <w:rFonts w:ascii="Times New Roman" w:eastAsia="Times New Roman" w:hAnsi="Times New Roman" w:cs="Times New Roman"/>
          <w:b/>
          <w:bCs/>
          <w:color w:val="000000" w:themeColor="text1"/>
          <w:sz w:val="24"/>
          <w:szCs w:val="24"/>
          <w:lang w:val="en-GB"/>
        </w:rPr>
      </w:pPr>
      <w:r w:rsidRPr="3EDD107E">
        <w:rPr>
          <w:rFonts w:ascii="Times New Roman" w:eastAsia="Times New Roman" w:hAnsi="Times New Roman" w:cs="Times New Roman"/>
          <w:b/>
          <w:bCs/>
          <w:color w:val="000000" w:themeColor="text1"/>
          <w:sz w:val="24"/>
          <w:szCs w:val="24"/>
          <w:lang w:val="en-GB"/>
        </w:rPr>
        <w:lastRenderedPageBreak/>
        <w:t>Abstract</w:t>
      </w:r>
    </w:p>
    <w:p w14:paraId="29AC9F43" w14:textId="6D88846C" w:rsidR="57692369" w:rsidRDefault="57692369" w:rsidP="2F5ADB38">
      <w:pPr>
        <w:spacing w:line="480" w:lineRule="auto"/>
        <w:ind w:firstLine="720"/>
        <w:rPr>
          <w:rFonts w:ascii="Times New Roman" w:eastAsia="Times New Roman" w:hAnsi="Times New Roman" w:cs="Times New Roman"/>
          <w:color w:val="000000" w:themeColor="text1"/>
          <w:sz w:val="24"/>
          <w:szCs w:val="24"/>
          <w:lang w:val="en-GB"/>
        </w:rPr>
      </w:pPr>
      <w:r w:rsidRPr="2F5ADB38">
        <w:rPr>
          <w:rFonts w:ascii="Times New Roman" w:eastAsia="Times New Roman" w:hAnsi="Times New Roman" w:cs="Times New Roman"/>
          <w:color w:val="000000" w:themeColor="text1"/>
          <w:sz w:val="24"/>
          <w:szCs w:val="24"/>
          <w:lang w:val="en-GB"/>
        </w:rPr>
        <w:t>Canadian youth are</w:t>
      </w:r>
      <w:r w:rsidR="6D6A3FB7" w:rsidRPr="2F5ADB38">
        <w:rPr>
          <w:rFonts w:ascii="Times New Roman" w:eastAsia="Times New Roman" w:hAnsi="Times New Roman" w:cs="Times New Roman"/>
          <w:color w:val="000000" w:themeColor="text1"/>
          <w:sz w:val="24"/>
          <w:szCs w:val="24"/>
          <w:lang w:val="en-GB"/>
        </w:rPr>
        <w:t xml:space="preserve"> failing to</w:t>
      </w:r>
      <w:r w:rsidRPr="2F5ADB38">
        <w:rPr>
          <w:rFonts w:ascii="Times New Roman" w:eastAsia="Times New Roman" w:hAnsi="Times New Roman" w:cs="Times New Roman"/>
          <w:color w:val="000000" w:themeColor="text1"/>
          <w:sz w:val="24"/>
          <w:szCs w:val="24"/>
          <w:lang w:val="en-GB"/>
        </w:rPr>
        <w:t xml:space="preserve"> meet</w:t>
      </w:r>
      <w:r w:rsidR="0535B539" w:rsidRPr="2F5ADB38">
        <w:rPr>
          <w:rFonts w:ascii="Times New Roman" w:eastAsia="Times New Roman" w:hAnsi="Times New Roman" w:cs="Times New Roman"/>
          <w:color w:val="000000" w:themeColor="text1"/>
          <w:sz w:val="24"/>
          <w:szCs w:val="24"/>
          <w:lang w:val="en-GB"/>
        </w:rPr>
        <w:t xml:space="preserve"> </w:t>
      </w:r>
      <w:r w:rsidRPr="2F5ADB38">
        <w:rPr>
          <w:rFonts w:ascii="Times New Roman" w:eastAsia="Times New Roman" w:hAnsi="Times New Roman" w:cs="Times New Roman"/>
          <w:color w:val="000000" w:themeColor="text1"/>
          <w:sz w:val="24"/>
          <w:szCs w:val="24"/>
          <w:lang w:val="en-GB"/>
        </w:rPr>
        <w:t>physical activity standards</w:t>
      </w:r>
      <w:r w:rsidR="1480C1B6" w:rsidRPr="2F5ADB38">
        <w:rPr>
          <w:rFonts w:ascii="Times New Roman" w:eastAsia="Times New Roman" w:hAnsi="Times New Roman" w:cs="Times New Roman"/>
          <w:color w:val="000000" w:themeColor="text1"/>
          <w:sz w:val="24"/>
          <w:szCs w:val="24"/>
          <w:lang w:val="en-GB"/>
        </w:rPr>
        <w:t>.</w:t>
      </w:r>
      <w:r w:rsidRPr="2F5ADB38">
        <w:rPr>
          <w:rFonts w:ascii="Times New Roman" w:eastAsia="Times New Roman" w:hAnsi="Times New Roman" w:cs="Times New Roman"/>
          <w:color w:val="000000" w:themeColor="text1"/>
          <w:sz w:val="24"/>
          <w:szCs w:val="24"/>
          <w:lang w:val="en-GB"/>
        </w:rPr>
        <w:t xml:space="preserve"> </w:t>
      </w:r>
      <w:r w:rsidR="16C1ADAE" w:rsidRPr="2F5ADB38">
        <w:rPr>
          <w:rFonts w:ascii="Times New Roman" w:eastAsia="Times New Roman" w:hAnsi="Times New Roman" w:cs="Times New Roman"/>
          <w:color w:val="000000" w:themeColor="text1"/>
          <w:sz w:val="24"/>
          <w:szCs w:val="24"/>
          <w:lang w:val="en-GB"/>
        </w:rPr>
        <w:t>Physical</w:t>
      </w:r>
      <w:r w:rsidRPr="2F5ADB38">
        <w:rPr>
          <w:rFonts w:ascii="Times New Roman" w:eastAsia="Times New Roman" w:hAnsi="Times New Roman" w:cs="Times New Roman"/>
          <w:color w:val="000000" w:themeColor="text1"/>
          <w:sz w:val="24"/>
          <w:szCs w:val="24"/>
          <w:lang w:val="en-GB"/>
        </w:rPr>
        <w:t xml:space="preserve"> </w:t>
      </w:r>
      <w:r w:rsidR="16C1ADAE" w:rsidRPr="2F5ADB38">
        <w:rPr>
          <w:rFonts w:ascii="Times New Roman" w:eastAsia="Times New Roman" w:hAnsi="Times New Roman" w:cs="Times New Roman"/>
          <w:color w:val="000000" w:themeColor="text1"/>
          <w:sz w:val="24"/>
          <w:szCs w:val="24"/>
          <w:lang w:val="en-GB"/>
        </w:rPr>
        <w:t>and Health Education plays a vital role in developing physically literate youth. By focusing on motivation</w:t>
      </w:r>
      <w:r w:rsidR="5C9457F9" w:rsidRPr="2F5ADB38">
        <w:rPr>
          <w:rFonts w:ascii="Times New Roman" w:eastAsia="Times New Roman" w:hAnsi="Times New Roman" w:cs="Times New Roman"/>
          <w:color w:val="000000" w:themeColor="text1"/>
          <w:sz w:val="24"/>
          <w:szCs w:val="24"/>
          <w:lang w:val="en-GB"/>
        </w:rPr>
        <w:t xml:space="preserve"> (a fundamental element of physical literacy)</w:t>
      </w:r>
      <w:r w:rsidR="16C1ADAE" w:rsidRPr="2F5ADB38">
        <w:rPr>
          <w:rFonts w:ascii="Times New Roman" w:eastAsia="Times New Roman" w:hAnsi="Times New Roman" w:cs="Times New Roman"/>
          <w:color w:val="000000" w:themeColor="text1"/>
          <w:sz w:val="24"/>
          <w:szCs w:val="24"/>
          <w:lang w:val="en-GB"/>
        </w:rPr>
        <w:t xml:space="preserve"> via novelty, </w:t>
      </w:r>
      <w:r w:rsidR="5F602F40" w:rsidRPr="2F5ADB38">
        <w:rPr>
          <w:rFonts w:ascii="Times New Roman" w:eastAsia="Times New Roman" w:hAnsi="Times New Roman" w:cs="Times New Roman"/>
          <w:color w:val="000000" w:themeColor="text1"/>
          <w:sz w:val="24"/>
          <w:szCs w:val="24"/>
          <w:lang w:val="en-GB"/>
        </w:rPr>
        <w:t xml:space="preserve">physical </w:t>
      </w:r>
      <w:r w:rsidR="16C1ADAE" w:rsidRPr="2F5ADB38">
        <w:rPr>
          <w:rFonts w:ascii="Times New Roman" w:eastAsia="Times New Roman" w:hAnsi="Times New Roman" w:cs="Times New Roman"/>
          <w:color w:val="000000" w:themeColor="text1"/>
          <w:sz w:val="24"/>
          <w:szCs w:val="24"/>
          <w:lang w:val="en-GB"/>
        </w:rPr>
        <w:t xml:space="preserve">educators can begin to </w:t>
      </w:r>
      <w:r w:rsidR="5843EF1A" w:rsidRPr="2F5ADB38">
        <w:rPr>
          <w:rFonts w:ascii="Times New Roman" w:eastAsia="Times New Roman" w:hAnsi="Times New Roman" w:cs="Times New Roman"/>
          <w:color w:val="000000" w:themeColor="text1"/>
          <w:sz w:val="24"/>
          <w:szCs w:val="24"/>
          <w:lang w:val="en-GB"/>
        </w:rPr>
        <w:t>influence</w:t>
      </w:r>
      <w:r w:rsidR="75688FC8" w:rsidRPr="2F5ADB38">
        <w:rPr>
          <w:rFonts w:ascii="Times New Roman" w:eastAsia="Times New Roman" w:hAnsi="Times New Roman" w:cs="Times New Roman"/>
          <w:color w:val="000000" w:themeColor="text1"/>
          <w:sz w:val="24"/>
          <w:szCs w:val="24"/>
          <w:lang w:val="en-GB"/>
        </w:rPr>
        <w:t xml:space="preserve"> inactivity trends. </w:t>
      </w:r>
      <w:r w:rsidR="3A5641A2" w:rsidRPr="2F5ADB38">
        <w:rPr>
          <w:rFonts w:ascii="Times New Roman" w:eastAsia="Times New Roman" w:hAnsi="Times New Roman" w:cs="Times New Roman"/>
          <w:color w:val="000000" w:themeColor="text1"/>
          <w:sz w:val="24"/>
          <w:szCs w:val="24"/>
          <w:lang w:val="en-GB"/>
        </w:rPr>
        <w:t xml:space="preserve">This study explores how students experience novelty in their first year of high school Physical and Health Education (PHE) and the effect these experiences have on students’ intention to be physically active outside of PHE class. Novelty is a growing area of research within the field of motivation and is perceived in this study as a catalyst </w:t>
      </w:r>
      <w:r w:rsidR="4AEF10A7" w:rsidRPr="2F5ADB38">
        <w:rPr>
          <w:rFonts w:ascii="Times New Roman" w:eastAsia="Times New Roman" w:hAnsi="Times New Roman" w:cs="Times New Roman"/>
          <w:color w:val="000000" w:themeColor="text1"/>
          <w:sz w:val="24"/>
          <w:szCs w:val="24"/>
          <w:lang w:val="en-GB"/>
        </w:rPr>
        <w:t>to</w:t>
      </w:r>
      <w:r w:rsidR="3A5641A2" w:rsidRPr="2F5ADB38">
        <w:rPr>
          <w:rFonts w:ascii="Times New Roman" w:eastAsia="Times New Roman" w:hAnsi="Times New Roman" w:cs="Times New Roman"/>
          <w:color w:val="000000" w:themeColor="text1"/>
          <w:sz w:val="24"/>
          <w:szCs w:val="24"/>
          <w:lang w:val="en-GB"/>
        </w:rPr>
        <w:t xml:space="preserve"> motivat</w:t>
      </w:r>
      <w:r w:rsidR="68CF9DAA" w:rsidRPr="2F5ADB38">
        <w:rPr>
          <w:rFonts w:ascii="Times New Roman" w:eastAsia="Times New Roman" w:hAnsi="Times New Roman" w:cs="Times New Roman"/>
          <w:color w:val="000000" w:themeColor="text1"/>
          <w:sz w:val="24"/>
          <w:szCs w:val="24"/>
          <w:lang w:val="en-GB"/>
        </w:rPr>
        <w:t xml:space="preserve">e </w:t>
      </w:r>
      <w:r w:rsidR="3A5641A2" w:rsidRPr="2F5ADB38">
        <w:rPr>
          <w:rFonts w:ascii="Times New Roman" w:eastAsia="Times New Roman" w:hAnsi="Times New Roman" w:cs="Times New Roman"/>
          <w:color w:val="000000" w:themeColor="text1"/>
          <w:sz w:val="24"/>
          <w:szCs w:val="24"/>
          <w:lang w:val="en-GB"/>
        </w:rPr>
        <w:t xml:space="preserve">youth to be physically active. The study targets a convenience sample of 44 </w:t>
      </w:r>
      <w:r w:rsidR="72E5F018" w:rsidRPr="2F5ADB38">
        <w:rPr>
          <w:rFonts w:ascii="Times New Roman" w:eastAsia="Times New Roman" w:hAnsi="Times New Roman" w:cs="Times New Roman"/>
          <w:color w:val="000000" w:themeColor="text1"/>
          <w:sz w:val="24"/>
          <w:szCs w:val="24"/>
          <w:lang w:val="en-GB"/>
        </w:rPr>
        <w:t>g</w:t>
      </w:r>
      <w:r w:rsidR="3A5641A2" w:rsidRPr="2F5ADB38">
        <w:rPr>
          <w:rFonts w:ascii="Times New Roman" w:eastAsia="Times New Roman" w:hAnsi="Times New Roman" w:cs="Times New Roman"/>
          <w:color w:val="000000" w:themeColor="text1"/>
          <w:sz w:val="24"/>
          <w:szCs w:val="24"/>
          <w:lang w:val="en-GB"/>
        </w:rPr>
        <w:t xml:space="preserve">rade 8 PHE students attending Garibaldi Secondary School in Maple Ridge, British Columbia, Canada. </w:t>
      </w:r>
      <w:r w:rsidR="4C1046F3" w:rsidRPr="2F5ADB38">
        <w:rPr>
          <w:rFonts w:ascii="Times New Roman" w:eastAsia="Times New Roman" w:hAnsi="Times New Roman" w:cs="Times New Roman"/>
          <w:color w:val="000000" w:themeColor="text1"/>
          <w:sz w:val="24"/>
          <w:szCs w:val="24"/>
          <w:lang w:val="en-GB"/>
        </w:rPr>
        <w:t xml:space="preserve">A complementarity mixed methods design was framed by three intervention waves, each using a different PHE instructional model. </w:t>
      </w:r>
      <w:r w:rsidR="13C755D7" w:rsidRPr="2F5ADB38">
        <w:rPr>
          <w:rFonts w:ascii="Times New Roman" w:eastAsia="Times New Roman" w:hAnsi="Times New Roman" w:cs="Times New Roman"/>
          <w:color w:val="000000" w:themeColor="text1"/>
          <w:sz w:val="24"/>
          <w:szCs w:val="24"/>
          <w:lang w:val="en-GB"/>
        </w:rPr>
        <w:t>S</w:t>
      </w:r>
      <w:r w:rsidR="3A5641A2" w:rsidRPr="2F5ADB38">
        <w:rPr>
          <w:rFonts w:ascii="Times New Roman" w:eastAsia="Times New Roman" w:hAnsi="Times New Roman" w:cs="Times New Roman"/>
          <w:color w:val="000000" w:themeColor="text1"/>
          <w:sz w:val="24"/>
          <w:szCs w:val="24"/>
          <w:lang w:val="en-GB"/>
        </w:rPr>
        <w:t>tudents provided first-person</w:t>
      </w:r>
      <w:r w:rsidR="0905FC20" w:rsidRPr="2F5ADB38">
        <w:rPr>
          <w:rFonts w:ascii="Times New Roman" w:eastAsia="Times New Roman" w:hAnsi="Times New Roman" w:cs="Times New Roman"/>
          <w:color w:val="000000" w:themeColor="text1"/>
          <w:sz w:val="24"/>
          <w:szCs w:val="24"/>
          <w:lang w:val="en-GB"/>
        </w:rPr>
        <w:t xml:space="preserve"> </w:t>
      </w:r>
      <w:r w:rsidR="3A5641A2" w:rsidRPr="2F5ADB38">
        <w:rPr>
          <w:rFonts w:ascii="Times New Roman" w:eastAsia="Times New Roman" w:hAnsi="Times New Roman" w:cs="Times New Roman"/>
          <w:color w:val="000000" w:themeColor="text1"/>
          <w:sz w:val="24"/>
          <w:szCs w:val="24"/>
          <w:lang w:val="en-GB"/>
        </w:rPr>
        <w:t xml:space="preserve">journal </w:t>
      </w:r>
      <w:r w:rsidR="09C4DB93" w:rsidRPr="2F5ADB38">
        <w:rPr>
          <w:rFonts w:ascii="Times New Roman" w:eastAsia="Times New Roman" w:hAnsi="Times New Roman" w:cs="Times New Roman"/>
          <w:color w:val="000000" w:themeColor="text1"/>
          <w:sz w:val="24"/>
          <w:szCs w:val="24"/>
          <w:lang w:val="en-GB"/>
        </w:rPr>
        <w:t>responses and</w:t>
      </w:r>
      <w:r w:rsidR="3A5641A2" w:rsidRPr="2F5ADB38">
        <w:rPr>
          <w:rFonts w:ascii="Times New Roman" w:eastAsia="Times New Roman" w:hAnsi="Times New Roman" w:cs="Times New Roman"/>
          <w:color w:val="000000" w:themeColor="text1"/>
          <w:sz w:val="24"/>
          <w:szCs w:val="24"/>
          <w:lang w:val="en-GB"/>
        </w:rPr>
        <w:t xml:space="preserve"> focus group interview</w:t>
      </w:r>
      <w:r w:rsidR="0FD842A2" w:rsidRPr="2F5ADB38">
        <w:rPr>
          <w:rFonts w:ascii="Times New Roman" w:eastAsia="Times New Roman" w:hAnsi="Times New Roman" w:cs="Times New Roman"/>
          <w:color w:val="000000" w:themeColor="text1"/>
          <w:sz w:val="24"/>
          <w:szCs w:val="24"/>
          <w:lang w:val="en-GB"/>
        </w:rPr>
        <w:t xml:space="preserve"> discussions</w:t>
      </w:r>
      <w:r w:rsidR="3A5641A2" w:rsidRPr="2F5ADB38">
        <w:rPr>
          <w:rFonts w:ascii="Times New Roman" w:eastAsia="Times New Roman" w:hAnsi="Times New Roman" w:cs="Times New Roman"/>
          <w:color w:val="000000" w:themeColor="text1"/>
          <w:sz w:val="24"/>
          <w:szCs w:val="24"/>
          <w:lang w:val="en-GB"/>
        </w:rPr>
        <w:t xml:space="preserve">. </w:t>
      </w:r>
      <w:r w:rsidR="1BF546BD" w:rsidRPr="2F5ADB38">
        <w:rPr>
          <w:rFonts w:ascii="Times New Roman" w:eastAsia="Times New Roman" w:hAnsi="Times New Roman" w:cs="Times New Roman"/>
          <w:color w:val="000000" w:themeColor="text1"/>
          <w:sz w:val="24"/>
          <w:szCs w:val="24"/>
          <w:lang w:val="en-GB"/>
        </w:rPr>
        <w:t xml:space="preserve">These </w:t>
      </w:r>
      <w:r w:rsidR="4A9E21B3" w:rsidRPr="2F5ADB38">
        <w:rPr>
          <w:rFonts w:ascii="Times New Roman" w:eastAsia="Times New Roman" w:hAnsi="Times New Roman" w:cs="Times New Roman"/>
          <w:color w:val="000000" w:themeColor="text1"/>
          <w:sz w:val="24"/>
          <w:szCs w:val="24"/>
          <w:lang w:val="en-GB"/>
        </w:rPr>
        <w:t xml:space="preserve">qualitative </w:t>
      </w:r>
      <w:r w:rsidR="1BF546BD" w:rsidRPr="2F5ADB38">
        <w:rPr>
          <w:rFonts w:ascii="Times New Roman" w:eastAsia="Times New Roman" w:hAnsi="Times New Roman" w:cs="Times New Roman"/>
          <w:color w:val="000000" w:themeColor="text1"/>
          <w:sz w:val="24"/>
          <w:szCs w:val="24"/>
          <w:lang w:val="en-GB"/>
        </w:rPr>
        <w:t xml:space="preserve">data </w:t>
      </w:r>
      <w:r w:rsidR="2C3BDE71" w:rsidRPr="2F5ADB38">
        <w:rPr>
          <w:rFonts w:ascii="Times New Roman" w:eastAsia="Times New Roman" w:hAnsi="Times New Roman" w:cs="Times New Roman"/>
          <w:color w:val="000000" w:themeColor="text1"/>
          <w:sz w:val="24"/>
          <w:szCs w:val="24"/>
          <w:lang w:val="en-GB"/>
        </w:rPr>
        <w:t xml:space="preserve">were thematically analysed to </w:t>
      </w:r>
      <w:r w:rsidR="3096261A" w:rsidRPr="2F5ADB38">
        <w:rPr>
          <w:rFonts w:ascii="Times New Roman" w:eastAsia="Times New Roman" w:hAnsi="Times New Roman" w:cs="Times New Roman"/>
          <w:color w:val="000000" w:themeColor="text1"/>
          <w:sz w:val="24"/>
          <w:szCs w:val="24"/>
          <w:lang w:val="en-GB"/>
        </w:rPr>
        <w:t>enhance</w:t>
      </w:r>
      <w:r w:rsidR="1BF546BD" w:rsidRPr="2F5ADB38">
        <w:rPr>
          <w:rFonts w:ascii="Times New Roman" w:eastAsia="Times New Roman" w:hAnsi="Times New Roman" w:cs="Times New Roman"/>
          <w:color w:val="000000" w:themeColor="text1"/>
          <w:sz w:val="24"/>
          <w:szCs w:val="24"/>
          <w:lang w:val="en-GB"/>
        </w:rPr>
        <w:t xml:space="preserve"> </w:t>
      </w:r>
      <w:r w:rsidR="3A5641A2" w:rsidRPr="2F5ADB38">
        <w:rPr>
          <w:rFonts w:ascii="Times New Roman" w:eastAsia="Times New Roman" w:hAnsi="Times New Roman" w:cs="Times New Roman"/>
          <w:color w:val="000000" w:themeColor="text1"/>
          <w:sz w:val="24"/>
          <w:szCs w:val="24"/>
          <w:lang w:val="en-GB"/>
        </w:rPr>
        <w:t xml:space="preserve">validated </w:t>
      </w:r>
      <w:r w:rsidR="0EA8F102" w:rsidRPr="2F5ADB38">
        <w:rPr>
          <w:rFonts w:ascii="Times New Roman" w:eastAsia="Times New Roman" w:hAnsi="Times New Roman" w:cs="Times New Roman"/>
          <w:color w:val="000000" w:themeColor="text1"/>
          <w:sz w:val="24"/>
          <w:szCs w:val="24"/>
          <w:lang w:val="en-GB"/>
        </w:rPr>
        <w:t xml:space="preserve">quantitative </w:t>
      </w:r>
      <w:r w:rsidR="3A5641A2" w:rsidRPr="2F5ADB38">
        <w:rPr>
          <w:rFonts w:ascii="Times New Roman" w:eastAsia="Times New Roman" w:hAnsi="Times New Roman" w:cs="Times New Roman"/>
          <w:color w:val="000000" w:themeColor="text1"/>
          <w:sz w:val="24"/>
          <w:szCs w:val="24"/>
          <w:lang w:val="en-GB"/>
        </w:rPr>
        <w:t>questionnaires</w:t>
      </w:r>
      <w:r w:rsidR="625A5894" w:rsidRPr="2F5ADB38">
        <w:rPr>
          <w:rFonts w:ascii="Times New Roman" w:eastAsia="Times New Roman" w:hAnsi="Times New Roman" w:cs="Times New Roman"/>
          <w:color w:val="000000" w:themeColor="text1"/>
          <w:sz w:val="24"/>
          <w:szCs w:val="24"/>
          <w:lang w:val="en-GB"/>
        </w:rPr>
        <w:t xml:space="preserve"> measuring </w:t>
      </w:r>
      <w:r w:rsidR="3D9EA38A" w:rsidRPr="2F5ADB38">
        <w:rPr>
          <w:rFonts w:ascii="Times New Roman" w:eastAsia="Times New Roman" w:hAnsi="Times New Roman" w:cs="Times New Roman"/>
          <w:color w:val="000000" w:themeColor="text1"/>
          <w:sz w:val="24"/>
          <w:szCs w:val="24"/>
          <w:lang w:val="en-GB"/>
        </w:rPr>
        <w:t xml:space="preserve">student </w:t>
      </w:r>
      <w:r w:rsidR="625A5894" w:rsidRPr="2F5ADB38">
        <w:rPr>
          <w:rFonts w:ascii="Times New Roman" w:eastAsia="Times New Roman" w:hAnsi="Times New Roman" w:cs="Times New Roman"/>
          <w:color w:val="000000" w:themeColor="text1"/>
          <w:sz w:val="24"/>
          <w:szCs w:val="24"/>
          <w:lang w:val="en-GB"/>
        </w:rPr>
        <w:t>satisfaction of autonomy, competence, relatedness, and novelty, intrinsic motivation, and intention to be physically active.</w:t>
      </w:r>
      <w:r w:rsidR="3A5641A2" w:rsidRPr="2F5ADB38">
        <w:rPr>
          <w:rFonts w:ascii="Times New Roman" w:eastAsia="Times New Roman" w:hAnsi="Times New Roman" w:cs="Times New Roman"/>
          <w:color w:val="000000" w:themeColor="text1"/>
          <w:sz w:val="24"/>
          <w:szCs w:val="24"/>
          <w:lang w:val="en-GB"/>
        </w:rPr>
        <w:t xml:space="preserve"> Findings show: 1. A statistically significant moderate positive </w:t>
      </w:r>
      <w:r w:rsidR="08EE09E2" w:rsidRPr="2F5ADB38">
        <w:rPr>
          <w:rFonts w:ascii="Times New Roman" w:eastAsia="Times New Roman" w:hAnsi="Times New Roman" w:cs="Times New Roman"/>
          <w:color w:val="000000" w:themeColor="text1"/>
          <w:sz w:val="24"/>
          <w:szCs w:val="24"/>
          <w:lang w:val="en-GB"/>
        </w:rPr>
        <w:t xml:space="preserve">relationship </w:t>
      </w:r>
      <w:r w:rsidR="3A5641A2" w:rsidRPr="2F5ADB38">
        <w:rPr>
          <w:rFonts w:ascii="Times New Roman" w:eastAsia="Times New Roman" w:hAnsi="Times New Roman" w:cs="Times New Roman"/>
          <w:color w:val="000000" w:themeColor="text1"/>
          <w:sz w:val="24"/>
          <w:szCs w:val="24"/>
          <w:lang w:val="en-GB"/>
        </w:rPr>
        <w:t xml:space="preserve">between posttest intrinsic motivation and intention to be physically active. 2. </w:t>
      </w:r>
      <w:r w:rsidR="240516F8" w:rsidRPr="2F5ADB38">
        <w:rPr>
          <w:rFonts w:ascii="Times New Roman" w:eastAsia="Times New Roman" w:hAnsi="Times New Roman" w:cs="Times New Roman"/>
          <w:color w:val="000000" w:themeColor="text1"/>
          <w:sz w:val="24"/>
          <w:szCs w:val="24"/>
          <w:lang w:val="en-GB"/>
        </w:rPr>
        <w:t>The third intervention wave produced a statistically significant difference in novelty satisfaction compared to the first</w:t>
      </w:r>
      <w:r w:rsidR="0A68F2C7" w:rsidRPr="2F5ADB38">
        <w:rPr>
          <w:rFonts w:ascii="Times New Roman" w:eastAsia="Times New Roman" w:hAnsi="Times New Roman" w:cs="Times New Roman"/>
          <w:color w:val="000000" w:themeColor="text1"/>
          <w:sz w:val="24"/>
          <w:szCs w:val="24"/>
          <w:lang w:val="en-GB"/>
        </w:rPr>
        <w:t xml:space="preserve"> wave</w:t>
      </w:r>
      <w:r w:rsidR="516C719A" w:rsidRPr="2F5ADB38">
        <w:rPr>
          <w:rFonts w:ascii="Times New Roman" w:eastAsia="Times New Roman" w:hAnsi="Times New Roman" w:cs="Times New Roman"/>
          <w:color w:val="000000" w:themeColor="text1"/>
          <w:sz w:val="24"/>
          <w:szCs w:val="24"/>
          <w:lang w:val="en-GB"/>
        </w:rPr>
        <w:t>.</w:t>
      </w:r>
      <w:r w:rsidR="240516F8" w:rsidRPr="2F5ADB38">
        <w:rPr>
          <w:rFonts w:ascii="Times New Roman" w:eastAsia="Times New Roman" w:hAnsi="Times New Roman" w:cs="Times New Roman"/>
          <w:color w:val="000000" w:themeColor="text1"/>
          <w:sz w:val="24"/>
          <w:szCs w:val="24"/>
          <w:lang w:val="en-GB"/>
        </w:rPr>
        <w:t xml:space="preserve"> 3. </w:t>
      </w:r>
      <w:r w:rsidR="3A5641A2" w:rsidRPr="2F5ADB38">
        <w:rPr>
          <w:rFonts w:ascii="Times New Roman" w:eastAsia="Times New Roman" w:hAnsi="Times New Roman" w:cs="Times New Roman"/>
          <w:color w:val="000000" w:themeColor="text1"/>
          <w:sz w:val="24"/>
          <w:szCs w:val="24"/>
          <w:lang w:val="en-GB"/>
        </w:rPr>
        <w:t xml:space="preserve">A statistically significant </w:t>
      </w:r>
      <w:r w:rsidR="1C521769" w:rsidRPr="2F5ADB38">
        <w:rPr>
          <w:rFonts w:ascii="Times New Roman" w:eastAsia="Times New Roman" w:hAnsi="Times New Roman" w:cs="Times New Roman"/>
          <w:color w:val="000000" w:themeColor="text1"/>
          <w:sz w:val="24"/>
          <w:szCs w:val="24"/>
          <w:lang w:val="en-GB"/>
        </w:rPr>
        <w:t>increase between</w:t>
      </w:r>
      <w:r w:rsidR="3A5641A2" w:rsidRPr="2F5ADB38">
        <w:rPr>
          <w:rFonts w:ascii="Times New Roman" w:eastAsia="Times New Roman" w:hAnsi="Times New Roman" w:cs="Times New Roman"/>
          <w:color w:val="000000" w:themeColor="text1"/>
          <w:sz w:val="24"/>
          <w:szCs w:val="24"/>
          <w:lang w:val="en-GB"/>
        </w:rPr>
        <w:t xml:space="preserve"> pretest and posttest intention to be physically active</w:t>
      </w:r>
      <w:r w:rsidR="2044DEFA" w:rsidRPr="2F5ADB38">
        <w:rPr>
          <w:rFonts w:ascii="Times New Roman" w:eastAsia="Times New Roman" w:hAnsi="Times New Roman" w:cs="Times New Roman"/>
          <w:color w:val="000000" w:themeColor="text1"/>
          <w:sz w:val="24"/>
          <w:szCs w:val="24"/>
          <w:lang w:val="en-GB"/>
        </w:rPr>
        <w:t xml:space="preserve"> was measured. </w:t>
      </w:r>
      <w:r w:rsidR="07F55A6F" w:rsidRPr="2F5ADB38">
        <w:rPr>
          <w:rFonts w:ascii="Times New Roman" w:eastAsia="Times New Roman" w:hAnsi="Times New Roman" w:cs="Times New Roman"/>
          <w:color w:val="000000" w:themeColor="text1"/>
          <w:sz w:val="24"/>
          <w:szCs w:val="24"/>
          <w:lang w:val="en-GB"/>
        </w:rPr>
        <w:t xml:space="preserve">Meanwhile, three major qualitative themes were identified: Games, Challenges, and Belonging to a group. These themes were used to give greater meaning to the quantitative results </w:t>
      </w:r>
      <w:r w:rsidR="7AE7EB70" w:rsidRPr="2F5ADB38">
        <w:rPr>
          <w:rFonts w:ascii="Times New Roman" w:eastAsia="Times New Roman" w:hAnsi="Times New Roman" w:cs="Times New Roman"/>
          <w:color w:val="000000" w:themeColor="text1"/>
          <w:sz w:val="24"/>
          <w:szCs w:val="24"/>
          <w:lang w:val="en-GB"/>
        </w:rPr>
        <w:t>using a complementarity narrative</w:t>
      </w:r>
      <w:r w:rsidR="07F55A6F" w:rsidRPr="2F5ADB38">
        <w:rPr>
          <w:rFonts w:ascii="Times New Roman" w:eastAsia="Times New Roman" w:hAnsi="Times New Roman" w:cs="Times New Roman"/>
          <w:color w:val="000000" w:themeColor="text1"/>
          <w:sz w:val="24"/>
          <w:szCs w:val="24"/>
          <w:lang w:val="en-GB"/>
        </w:rPr>
        <w:t xml:space="preserve">. </w:t>
      </w:r>
      <w:r w:rsidR="3EDA0FA6" w:rsidRPr="2F5ADB38">
        <w:rPr>
          <w:rFonts w:ascii="Times New Roman" w:eastAsia="Times New Roman" w:hAnsi="Times New Roman" w:cs="Times New Roman"/>
          <w:color w:val="000000" w:themeColor="text1"/>
          <w:sz w:val="24"/>
          <w:szCs w:val="24"/>
          <w:lang w:val="en-GB"/>
        </w:rPr>
        <w:t xml:space="preserve">These mixed methods findings </w:t>
      </w:r>
      <w:r w:rsidR="5B2B4F12" w:rsidRPr="2F5ADB38">
        <w:rPr>
          <w:rFonts w:ascii="Times New Roman" w:eastAsia="Times New Roman" w:hAnsi="Times New Roman" w:cs="Times New Roman"/>
          <w:color w:val="000000" w:themeColor="text1"/>
          <w:sz w:val="24"/>
          <w:szCs w:val="24"/>
          <w:lang w:val="en-GB"/>
        </w:rPr>
        <w:t>demonstrate how novelty is perceived by PHE students and how the</w:t>
      </w:r>
      <w:r w:rsidR="78FA907A" w:rsidRPr="2F5ADB38">
        <w:rPr>
          <w:rFonts w:ascii="Times New Roman" w:eastAsia="Times New Roman" w:hAnsi="Times New Roman" w:cs="Times New Roman"/>
          <w:color w:val="000000" w:themeColor="text1"/>
          <w:sz w:val="24"/>
          <w:szCs w:val="24"/>
          <w:lang w:val="en-GB"/>
        </w:rPr>
        <w:t>se</w:t>
      </w:r>
      <w:r w:rsidR="5B2B4F12" w:rsidRPr="2F5ADB38">
        <w:rPr>
          <w:rFonts w:ascii="Times New Roman" w:eastAsia="Times New Roman" w:hAnsi="Times New Roman" w:cs="Times New Roman"/>
          <w:color w:val="000000" w:themeColor="text1"/>
          <w:sz w:val="24"/>
          <w:szCs w:val="24"/>
          <w:lang w:val="en-GB"/>
        </w:rPr>
        <w:t xml:space="preserve"> experiences impact </w:t>
      </w:r>
      <w:r w:rsidR="5C386AF1" w:rsidRPr="2F5ADB38">
        <w:rPr>
          <w:rFonts w:ascii="Times New Roman" w:eastAsia="Times New Roman" w:hAnsi="Times New Roman" w:cs="Times New Roman"/>
          <w:color w:val="000000" w:themeColor="text1"/>
          <w:sz w:val="24"/>
          <w:szCs w:val="24"/>
          <w:lang w:val="en-GB"/>
        </w:rPr>
        <w:t>students’</w:t>
      </w:r>
      <w:r w:rsidR="5B2B4F12" w:rsidRPr="2F5ADB38">
        <w:rPr>
          <w:rFonts w:ascii="Times New Roman" w:eastAsia="Times New Roman" w:hAnsi="Times New Roman" w:cs="Times New Roman"/>
          <w:color w:val="000000" w:themeColor="text1"/>
          <w:sz w:val="24"/>
          <w:szCs w:val="24"/>
          <w:lang w:val="en-GB"/>
        </w:rPr>
        <w:t xml:space="preserve"> intention to be physically active. </w:t>
      </w:r>
    </w:p>
    <w:p w14:paraId="47C6F7D4" w14:textId="176DF841" w:rsidR="3A07CE18" w:rsidRDefault="35735D10" w:rsidP="27201924">
      <w:pPr>
        <w:spacing w:line="480" w:lineRule="auto"/>
        <w:jc w:val="center"/>
        <w:rPr>
          <w:rFonts w:ascii="Times New Roman" w:eastAsia="Times New Roman" w:hAnsi="Times New Roman" w:cs="Times New Roman"/>
          <w:b/>
          <w:bCs/>
          <w:color w:val="000000" w:themeColor="text1"/>
          <w:sz w:val="24"/>
          <w:szCs w:val="24"/>
          <w:lang w:val="en-GB"/>
        </w:rPr>
      </w:pPr>
      <w:r w:rsidRPr="27201924">
        <w:rPr>
          <w:rFonts w:ascii="Times New Roman" w:eastAsia="Times New Roman" w:hAnsi="Times New Roman" w:cs="Times New Roman"/>
          <w:b/>
          <w:bCs/>
          <w:color w:val="000000" w:themeColor="text1"/>
          <w:sz w:val="24"/>
          <w:szCs w:val="24"/>
          <w:lang w:val="en-GB"/>
        </w:rPr>
        <w:lastRenderedPageBreak/>
        <w:t>Contents</w:t>
      </w:r>
    </w:p>
    <w:p w14:paraId="4AF10274" w14:textId="379EB8CA" w:rsidR="00742781" w:rsidRDefault="004354FB">
      <w:pPr>
        <w:pStyle w:val="TOC1"/>
        <w:tabs>
          <w:tab w:val="right" w:leader="dot" w:pos="9350"/>
        </w:tabs>
        <w:rPr>
          <w:rFonts w:asciiTheme="minorHAnsi" w:eastAsiaTheme="minorEastAsia" w:hAnsiTheme="minorHAnsi"/>
          <w:noProof/>
          <w:sz w:val="22"/>
          <w:lang w:val="en-AU" w:eastAsia="en-AU"/>
        </w:rPr>
      </w:pPr>
      <w:r>
        <w:fldChar w:fldCharType="begin"/>
      </w:r>
      <w:r>
        <w:instrText>TOC \o "1-3" \h \z \u</w:instrText>
      </w:r>
      <w:r>
        <w:fldChar w:fldCharType="separate"/>
      </w:r>
      <w:hyperlink w:anchor="_Toc134538592" w:history="1">
        <w:r w:rsidR="00742781" w:rsidRPr="00FC5A6E">
          <w:rPr>
            <w:rStyle w:val="Hyperlink"/>
            <w:noProof/>
          </w:rPr>
          <w:t>Introduction</w:t>
        </w:r>
        <w:r w:rsidR="00742781">
          <w:rPr>
            <w:noProof/>
            <w:webHidden/>
          </w:rPr>
          <w:tab/>
        </w:r>
        <w:r w:rsidR="00742781">
          <w:rPr>
            <w:noProof/>
            <w:webHidden/>
          </w:rPr>
          <w:fldChar w:fldCharType="begin"/>
        </w:r>
        <w:r w:rsidR="00742781">
          <w:rPr>
            <w:noProof/>
            <w:webHidden/>
          </w:rPr>
          <w:instrText xml:space="preserve"> PAGEREF _Toc134538592 \h </w:instrText>
        </w:r>
        <w:r w:rsidR="00742781">
          <w:rPr>
            <w:noProof/>
            <w:webHidden/>
          </w:rPr>
        </w:r>
        <w:r w:rsidR="00742781">
          <w:rPr>
            <w:noProof/>
            <w:webHidden/>
          </w:rPr>
          <w:fldChar w:fldCharType="separate"/>
        </w:r>
        <w:r w:rsidR="00742781">
          <w:rPr>
            <w:noProof/>
            <w:webHidden/>
          </w:rPr>
          <w:t>7</w:t>
        </w:r>
        <w:r w:rsidR="00742781">
          <w:rPr>
            <w:noProof/>
            <w:webHidden/>
          </w:rPr>
          <w:fldChar w:fldCharType="end"/>
        </w:r>
      </w:hyperlink>
    </w:p>
    <w:p w14:paraId="1AF7EFB0" w14:textId="495180F9" w:rsidR="00742781" w:rsidRDefault="00742781">
      <w:pPr>
        <w:pStyle w:val="TOC1"/>
        <w:tabs>
          <w:tab w:val="right" w:leader="dot" w:pos="9350"/>
        </w:tabs>
        <w:rPr>
          <w:rFonts w:asciiTheme="minorHAnsi" w:eastAsiaTheme="minorEastAsia" w:hAnsiTheme="minorHAnsi"/>
          <w:noProof/>
          <w:sz w:val="22"/>
          <w:lang w:val="en-AU" w:eastAsia="en-AU"/>
        </w:rPr>
      </w:pPr>
      <w:hyperlink w:anchor="_Toc134538593" w:history="1">
        <w:r w:rsidRPr="00FC5A6E">
          <w:rPr>
            <w:rStyle w:val="Hyperlink"/>
            <w:noProof/>
          </w:rPr>
          <w:t>Literature Review</w:t>
        </w:r>
        <w:r>
          <w:rPr>
            <w:noProof/>
            <w:webHidden/>
          </w:rPr>
          <w:tab/>
        </w:r>
        <w:r>
          <w:rPr>
            <w:noProof/>
            <w:webHidden/>
          </w:rPr>
          <w:fldChar w:fldCharType="begin"/>
        </w:r>
        <w:r>
          <w:rPr>
            <w:noProof/>
            <w:webHidden/>
          </w:rPr>
          <w:instrText xml:space="preserve"> PAGEREF _Toc134538593 \h </w:instrText>
        </w:r>
        <w:r>
          <w:rPr>
            <w:noProof/>
            <w:webHidden/>
          </w:rPr>
        </w:r>
        <w:r>
          <w:rPr>
            <w:noProof/>
            <w:webHidden/>
          </w:rPr>
          <w:fldChar w:fldCharType="separate"/>
        </w:r>
        <w:r>
          <w:rPr>
            <w:noProof/>
            <w:webHidden/>
          </w:rPr>
          <w:t>14</w:t>
        </w:r>
        <w:r>
          <w:rPr>
            <w:noProof/>
            <w:webHidden/>
          </w:rPr>
          <w:fldChar w:fldCharType="end"/>
        </w:r>
      </w:hyperlink>
    </w:p>
    <w:p w14:paraId="34B2FAB8" w14:textId="7D4606E9" w:rsidR="00742781" w:rsidRDefault="00742781">
      <w:pPr>
        <w:pStyle w:val="TOC2"/>
        <w:tabs>
          <w:tab w:val="right" w:leader="dot" w:pos="9350"/>
        </w:tabs>
        <w:rPr>
          <w:rFonts w:asciiTheme="minorHAnsi" w:eastAsiaTheme="minorEastAsia" w:hAnsiTheme="minorHAnsi"/>
          <w:noProof/>
          <w:sz w:val="22"/>
          <w:lang w:val="en-AU" w:eastAsia="en-AU"/>
        </w:rPr>
      </w:pPr>
      <w:hyperlink w:anchor="_Toc134538594" w:history="1">
        <w:r w:rsidRPr="00FC5A6E">
          <w:rPr>
            <w:rStyle w:val="Hyperlink"/>
            <w:noProof/>
          </w:rPr>
          <w:t>Introduction</w:t>
        </w:r>
        <w:r>
          <w:rPr>
            <w:noProof/>
            <w:webHidden/>
          </w:rPr>
          <w:tab/>
        </w:r>
        <w:r>
          <w:rPr>
            <w:noProof/>
            <w:webHidden/>
          </w:rPr>
          <w:fldChar w:fldCharType="begin"/>
        </w:r>
        <w:r>
          <w:rPr>
            <w:noProof/>
            <w:webHidden/>
          </w:rPr>
          <w:instrText xml:space="preserve"> PAGEREF _Toc134538594 \h </w:instrText>
        </w:r>
        <w:r>
          <w:rPr>
            <w:noProof/>
            <w:webHidden/>
          </w:rPr>
        </w:r>
        <w:r>
          <w:rPr>
            <w:noProof/>
            <w:webHidden/>
          </w:rPr>
          <w:fldChar w:fldCharType="separate"/>
        </w:r>
        <w:r>
          <w:rPr>
            <w:noProof/>
            <w:webHidden/>
          </w:rPr>
          <w:t>14</w:t>
        </w:r>
        <w:r>
          <w:rPr>
            <w:noProof/>
            <w:webHidden/>
          </w:rPr>
          <w:fldChar w:fldCharType="end"/>
        </w:r>
      </w:hyperlink>
    </w:p>
    <w:p w14:paraId="51493F22" w14:textId="59442ACD" w:rsidR="00742781" w:rsidRDefault="00742781">
      <w:pPr>
        <w:pStyle w:val="TOC2"/>
        <w:tabs>
          <w:tab w:val="right" w:leader="dot" w:pos="9350"/>
        </w:tabs>
        <w:rPr>
          <w:rFonts w:asciiTheme="minorHAnsi" w:eastAsiaTheme="minorEastAsia" w:hAnsiTheme="minorHAnsi"/>
          <w:noProof/>
          <w:sz w:val="22"/>
          <w:lang w:val="en-AU" w:eastAsia="en-AU"/>
        </w:rPr>
      </w:pPr>
      <w:hyperlink w:anchor="_Toc134538595" w:history="1">
        <w:r w:rsidRPr="00FC5A6E">
          <w:rPr>
            <w:rStyle w:val="Hyperlink"/>
            <w:noProof/>
          </w:rPr>
          <w:t>Context</w:t>
        </w:r>
        <w:r>
          <w:rPr>
            <w:noProof/>
            <w:webHidden/>
          </w:rPr>
          <w:tab/>
        </w:r>
        <w:r>
          <w:rPr>
            <w:noProof/>
            <w:webHidden/>
          </w:rPr>
          <w:fldChar w:fldCharType="begin"/>
        </w:r>
        <w:r>
          <w:rPr>
            <w:noProof/>
            <w:webHidden/>
          </w:rPr>
          <w:instrText xml:space="preserve"> PAGEREF _Toc134538595 \h </w:instrText>
        </w:r>
        <w:r>
          <w:rPr>
            <w:noProof/>
            <w:webHidden/>
          </w:rPr>
        </w:r>
        <w:r>
          <w:rPr>
            <w:noProof/>
            <w:webHidden/>
          </w:rPr>
          <w:fldChar w:fldCharType="separate"/>
        </w:r>
        <w:r>
          <w:rPr>
            <w:noProof/>
            <w:webHidden/>
          </w:rPr>
          <w:t>14</w:t>
        </w:r>
        <w:r>
          <w:rPr>
            <w:noProof/>
            <w:webHidden/>
          </w:rPr>
          <w:fldChar w:fldCharType="end"/>
        </w:r>
      </w:hyperlink>
    </w:p>
    <w:p w14:paraId="0207D079" w14:textId="693863A6" w:rsidR="00742781" w:rsidRDefault="00742781">
      <w:pPr>
        <w:pStyle w:val="TOC2"/>
        <w:tabs>
          <w:tab w:val="right" w:leader="dot" w:pos="9350"/>
        </w:tabs>
        <w:rPr>
          <w:rFonts w:asciiTheme="minorHAnsi" w:eastAsiaTheme="minorEastAsia" w:hAnsiTheme="minorHAnsi"/>
          <w:noProof/>
          <w:sz w:val="22"/>
          <w:lang w:val="en-AU" w:eastAsia="en-AU"/>
        </w:rPr>
      </w:pPr>
      <w:hyperlink w:anchor="_Toc134538596" w:history="1">
        <w:r w:rsidRPr="00FC5A6E">
          <w:rPr>
            <w:rStyle w:val="Hyperlink"/>
            <w:noProof/>
          </w:rPr>
          <w:t>Self-Determination Theory</w:t>
        </w:r>
        <w:r>
          <w:rPr>
            <w:noProof/>
            <w:webHidden/>
          </w:rPr>
          <w:tab/>
        </w:r>
        <w:r>
          <w:rPr>
            <w:noProof/>
            <w:webHidden/>
          </w:rPr>
          <w:fldChar w:fldCharType="begin"/>
        </w:r>
        <w:r>
          <w:rPr>
            <w:noProof/>
            <w:webHidden/>
          </w:rPr>
          <w:instrText xml:space="preserve"> PAGEREF _Toc134538596 \h </w:instrText>
        </w:r>
        <w:r>
          <w:rPr>
            <w:noProof/>
            <w:webHidden/>
          </w:rPr>
        </w:r>
        <w:r>
          <w:rPr>
            <w:noProof/>
            <w:webHidden/>
          </w:rPr>
          <w:fldChar w:fldCharType="separate"/>
        </w:r>
        <w:r>
          <w:rPr>
            <w:noProof/>
            <w:webHidden/>
          </w:rPr>
          <w:t>15</w:t>
        </w:r>
        <w:r>
          <w:rPr>
            <w:noProof/>
            <w:webHidden/>
          </w:rPr>
          <w:fldChar w:fldCharType="end"/>
        </w:r>
      </w:hyperlink>
    </w:p>
    <w:p w14:paraId="00D572A0" w14:textId="3B6CB9B6" w:rsidR="00742781" w:rsidRDefault="00742781">
      <w:pPr>
        <w:pStyle w:val="TOC2"/>
        <w:tabs>
          <w:tab w:val="right" w:leader="dot" w:pos="9350"/>
        </w:tabs>
        <w:rPr>
          <w:rFonts w:asciiTheme="minorHAnsi" w:eastAsiaTheme="minorEastAsia" w:hAnsiTheme="minorHAnsi"/>
          <w:noProof/>
          <w:sz w:val="22"/>
          <w:lang w:val="en-AU" w:eastAsia="en-AU"/>
        </w:rPr>
      </w:pPr>
      <w:hyperlink w:anchor="_Toc134538597" w:history="1">
        <w:r w:rsidRPr="00FC5A6E">
          <w:rPr>
            <w:rStyle w:val="Hyperlink"/>
            <w:noProof/>
          </w:rPr>
          <w:t>Novelty</w:t>
        </w:r>
        <w:r>
          <w:rPr>
            <w:noProof/>
            <w:webHidden/>
          </w:rPr>
          <w:tab/>
        </w:r>
        <w:r>
          <w:rPr>
            <w:noProof/>
            <w:webHidden/>
          </w:rPr>
          <w:fldChar w:fldCharType="begin"/>
        </w:r>
        <w:r>
          <w:rPr>
            <w:noProof/>
            <w:webHidden/>
          </w:rPr>
          <w:instrText xml:space="preserve"> PAGEREF _Toc134538597 \h </w:instrText>
        </w:r>
        <w:r>
          <w:rPr>
            <w:noProof/>
            <w:webHidden/>
          </w:rPr>
        </w:r>
        <w:r>
          <w:rPr>
            <w:noProof/>
            <w:webHidden/>
          </w:rPr>
          <w:fldChar w:fldCharType="separate"/>
        </w:r>
        <w:r>
          <w:rPr>
            <w:noProof/>
            <w:webHidden/>
          </w:rPr>
          <w:t>19</w:t>
        </w:r>
        <w:r>
          <w:rPr>
            <w:noProof/>
            <w:webHidden/>
          </w:rPr>
          <w:fldChar w:fldCharType="end"/>
        </w:r>
      </w:hyperlink>
    </w:p>
    <w:p w14:paraId="179B0E3D" w14:textId="15A7CFCB" w:rsidR="00742781" w:rsidRDefault="00742781">
      <w:pPr>
        <w:pStyle w:val="TOC2"/>
        <w:tabs>
          <w:tab w:val="right" w:leader="dot" w:pos="9350"/>
        </w:tabs>
        <w:rPr>
          <w:rFonts w:asciiTheme="minorHAnsi" w:eastAsiaTheme="minorEastAsia" w:hAnsiTheme="minorHAnsi"/>
          <w:noProof/>
          <w:sz w:val="22"/>
          <w:lang w:val="en-AU" w:eastAsia="en-AU"/>
        </w:rPr>
      </w:pPr>
      <w:hyperlink w:anchor="_Toc134538598" w:history="1">
        <w:r w:rsidRPr="00FC5A6E">
          <w:rPr>
            <w:rStyle w:val="Hyperlink"/>
            <w:noProof/>
          </w:rPr>
          <w:t>The Trans-Contextual Model</w:t>
        </w:r>
        <w:r>
          <w:rPr>
            <w:noProof/>
            <w:webHidden/>
          </w:rPr>
          <w:tab/>
        </w:r>
        <w:r>
          <w:rPr>
            <w:noProof/>
            <w:webHidden/>
          </w:rPr>
          <w:fldChar w:fldCharType="begin"/>
        </w:r>
        <w:r>
          <w:rPr>
            <w:noProof/>
            <w:webHidden/>
          </w:rPr>
          <w:instrText xml:space="preserve"> PAGEREF _Toc134538598 \h </w:instrText>
        </w:r>
        <w:r>
          <w:rPr>
            <w:noProof/>
            <w:webHidden/>
          </w:rPr>
        </w:r>
        <w:r>
          <w:rPr>
            <w:noProof/>
            <w:webHidden/>
          </w:rPr>
          <w:fldChar w:fldCharType="separate"/>
        </w:r>
        <w:r>
          <w:rPr>
            <w:noProof/>
            <w:webHidden/>
          </w:rPr>
          <w:t>22</w:t>
        </w:r>
        <w:r>
          <w:rPr>
            <w:noProof/>
            <w:webHidden/>
          </w:rPr>
          <w:fldChar w:fldCharType="end"/>
        </w:r>
      </w:hyperlink>
    </w:p>
    <w:p w14:paraId="327E07C8" w14:textId="02CC26A3" w:rsidR="00742781" w:rsidRDefault="00742781">
      <w:pPr>
        <w:pStyle w:val="TOC2"/>
        <w:tabs>
          <w:tab w:val="right" w:leader="dot" w:pos="9350"/>
        </w:tabs>
        <w:rPr>
          <w:rFonts w:asciiTheme="minorHAnsi" w:eastAsiaTheme="minorEastAsia" w:hAnsiTheme="minorHAnsi"/>
          <w:noProof/>
          <w:sz w:val="22"/>
          <w:lang w:val="en-AU" w:eastAsia="en-AU"/>
        </w:rPr>
      </w:pPr>
      <w:hyperlink w:anchor="_Toc134538599" w:history="1">
        <w:r w:rsidRPr="00FC5A6E">
          <w:rPr>
            <w:rStyle w:val="Hyperlink"/>
            <w:noProof/>
          </w:rPr>
          <w:t>Novelty in the PHE Context</w:t>
        </w:r>
        <w:r>
          <w:rPr>
            <w:noProof/>
            <w:webHidden/>
          </w:rPr>
          <w:tab/>
        </w:r>
        <w:r>
          <w:rPr>
            <w:noProof/>
            <w:webHidden/>
          </w:rPr>
          <w:fldChar w:fldCharType="begin"/>
        </w:r>
        <w:r>
          <w:rPr>
            <w:noProof/>
            <w:webHidden/>
          </w:rPr>
          <w:instrText xml:space="preserve"> PAGEREF _Toc134538599 \h </w:instrText>
        </w:r>
        <w:r>
          <w:rPr>
            <w:noProof/>
            <w:webHidden/>
          </w:rPr>
        </w:r>
        <w:r>
          <w:rPr>
            <w:noProof/>
            <w:webHidden/>
          </w:rPr>
          <w:fldChar w:fldCharType="separate"/>
        </w:r>
        <w:r>
          <w:rPr>
            <w:noProof/>
            <w:webHidden/>
          </w:rPr>
          <w:t>23</w:t>
        </w:r>
        <w:r>
          <w:rPr>
            <w:noProof/>
            <w:webHidden/>
          </w:rPr>
          <w:fldChar w:fldCharType="end"/>
        </w:r>
      </w:hyperlink>
    </w:p>
    <w:p w14:paraId="27FD5144" w14:textId="556B813E"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00" w:history="1">
        <w:r w:rsidRPr="00FC5A6E">
          <w:rPr>
            <w:rStyle w:val="Hyperlink"/>
            <w:noProof/>
          </w:rPr>
          <w:t>Novel Pedagogy</w:t>
        </w:r>
        <w:r>
          <w:rPr>
            <w:noProof/>
            <w:webHidden/>
          </w:rPr>
          <w:tab/>
        </w:r>
        <w:r>
          <w:rPr>
            <w:noProof/>
            <w:webHidden/>
          </w:rPr>
          <w:fldChar w:fldCharType="begin"/>
        </w:r>
        <w:r>
          <w:rPr>
            <w:noProof/>
            <w:webHidden/>
          </w:rPr>
          <w:instrText xml:space="preserve"> PAGEREF _Toc134538600 \h </w:instrText>
        </w:r>
        <w:r>
          <w:rPr>
            <w:noProof/>
            <w:webHidden/>
          </w:rPr>
        </w:r>
        <w:r>
          <w:rPr>
            <w:noProof/>
            <w:webHidden/>
          </w:rPr>
          <w:fldChar w:fldCharType="separate"/>
        </w:r>
        <w:r>
          <w:rPr>
            <w:noProof/>
            <w:webHidden/>
          </w:rPr>
          <w:t>26</w:t>
        </w:r>
        <w:r>
          <w:rPr>
            <w:noProof/>
            <w:webHidden/>
          </w:rPr>
          <w:fldChar w:fldCharType="end"/>
        </w:r>
      </w:hyperlink>
    </w:p>
    <w:p w14:paraId="3C235FF1" w14:textId="11C44461"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01" w:history="1">
        <w:r w:rsidRPr="00FC5A6E">
          <w:rPr>
            <w:rStyle w:val="Hyperlink"/>
            <w:noProof/>
          </w:rPr>
          <w:t>Where does this current study lie?</w:t>
        </w:r>
        <w:r>
          <w:rPr>
            <w:noProof/>
            <w:webHidden/>
          </w:rPr>
          <w:tab/>
        </w:r>
        <w:r>
          <w:rPr>
            <w:noProof/>
            <w:webHidden/>
          </w:rPr>
          <w:fldChar w:fldCharType="begin"/>
        </w:r>
        <w:r>
          <w:rPr>
            <w:noProof/>
            <w:webHidden/>
          </w:rPr>
          <w:instrText xml:space="preserve"> PAGEREF _Toc134538601 \h </w:instrText>
        </w:r>
        <w:r>
          <w:rPr>
            <w:noProof/>
            <w:webHidden/>
          </w:rPr>
        </w:r>
        <w:r>
          <w:rPr>
            <w:noProof/>
            <w:webHidden/>
          </w:rPr>
          <w:fldChar w:fldCharType="separate"/>
        </w:r>
        <w:r>
          <w:rPr>
            <w:noProof/>
            <w:webHidden/>
          </w:rPr>
          <w:t>28</w:t>
        </w:r>
        <w:r>
          <w:rPr>
            <w:noProof/>
            <w:webHidden/>
          </w:rPr>
          <w:fldChar w:fldCharType="end"/>
        </w:r>
      </w:hyperlink>
    </w:p>
    <w:p w14:paraId="342469E8" w14:textId="511C2115"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02" w:history="1">
        <w:r w:rsidRPr="00FC5A6E">
          <w:rPr>
            <w:rStyle w:val="Hyperlink"/>
            <w:noProof/>
          </w:rPr>
          <w:t>Summary</w:t>
        </w:r>
        <w:r>
          <w:rPr>
            <w:noProof/>
            <w:webHidden/>
          </w:rPr>
          <w:tab/>
        </w:r>
        <w:r>
          <w:rPr>
            <w:noProof/>
            <w:webHidden/>
          </w:rPr>
          <w:fldChar w:fldCharType="begin"/>
        </w:r>
        <w:r>
          <w:rPr>
            <w:noProof/>
            <w:webHidden/>
          </w:rPr>
          <w:instrText xml:space="preserve"> PAGEREF _Toc134538602 \h </w:instrText>
        </w:r>
        <w:r>
          <w:rPr>
            <w:noProof/>
            <w:webHidden/>
          </w:rPr>
        </w:r>
        <w:r>
          <w:rPr>
            <w:noProof/>
            <w:webHidden/>
          </w:rPr>
          <w:fldChar w:fldCharType="separate"/>
        </w:r>
        <w:r>
          <w:rPr>
            <w:noProof/>
            <w:webHidden/>
          </w:rPr>
          <w:t>29</w:t>
        </w:r>
        <w:r>
          <w:rPr>
            <w:noProof/>
            <w:webHidden/>
          </w:rPr>
          <w:fldChar w:fldCharType="end"/>
        </w:r>
      </w:hyperlink>
    </w:p>
    <w:p w14:paraId="73FFBC73" w14:textId="011CE5C6"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03" w:history="1">
        <w:r w:rsidRPr="00FC5A6E">
          <w:rPr>
            <w:rStyle w:val="Hyperlink"/>
            <w:noProof/>
          </w:rPr>
          <w:t>Methodology</w:t>
        </w:r>
        <w:r>
          <w:rPr>
            <w:noProof/>
            <w:webHidden/>
          </w:rPr>
          <w:tab/>
        </w:r>
        <w:r>
          <w:rPr>
            <w:noProof/>
            <w:webHidden/>
          </w:rPr>
          <w:fldChar w:fldCharType="begin"/>
        </w:r>
        <w:r>
          <w:rPr>
            <w:noProof/>
            <w:webHidden/>
          </w:rPr>
          <w:instrText xml:space="preserve"> PAGEREF _Toc134538603 \h </w:instrText>
        </w:r>
        <w:r>
          <w:rPr>
            <w:noProof/>
            <w:webHidden/>
          </w:rPr>
        </w:r>
        <w:r>
          <w:rPr>
            <w:noProof/>
            <w:webHidden/>
          </w:rPr>
          <w:fldChar w:fldCharType="separate"/>
        </w:r>
        <w:r>
          <w:rPr>
            <w:noProof/>
            <w:webHidden/>
          </w:rPr>
          <w:t>31</w:t>
        </w:r>
        <w:r>
          <w:rPr>
            <w:noProof/>
            <w:webHidden/>
          </w:rPr>
          <w:fldChar w:fldCharType="end"/>
        </w:r>
      </w:hyperlink>
    </w:p>
    <w:p w14:paraId="34ED7972" w14:textId="5869A1E7"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04" w:history="1">
        <w:r w:rsidRPr="00FC5A6E">
          <w:rPr>
            <w:rStyle w:val="Hyperlink"/>
            <w:noProof/>
          </w:rPr>
          <w:t>Participants, Duration, and Ethics</w:t>
        </w:r>
        <w:r>
          <w:rPr>
            <w:noProof/>
            <w:webHidden/>
          </w:rPr>
          <w:tab/>
        </w:r>
        <w:r>
          <w:rPr>
            <w:noProof/>
            <w:webHidden/>
          </w:rPr>
          <w:fldChar w:fldCharType="begin"/>
        </w:r>
        <w:r>
          <w:rPr>
            <w:noProof/>
            <w:webHidden/>
          </w:rPr>
          <w:instrText xml:space="preserve"> PAGEREF _Toc134538604 \h </w:instrText>
        </w:r>
        <w:r>
          <w:rPr>
            <w:noProof/>
            <w:webHidden/>
          </w:rPr>
        </w:r>
        <w:r>
          <w:rPr>
            <w:noProof/>
            <w:webHidden/>
          </w:rPr>
          <w:fldChar w:fldCharType="separate"/>
        </w:r>
        <w:r>
          <w:rPr>
            <w:noProof/>
            <w:webHidden/>
          </w:rPr>
          <w:t>31</w:t>
        </w:r>
        <w:r>
          <w:rPr>
            <w:noProof/>
            <w:webHidden/>
          </w:rPr>
          <w:fldChar w:fldCharType="end"/>
        </w:r>
      </w:hyperlink>
    </w:p>
    <w:p w14:paraId="1558D306" w14:textId="2F0532F9"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05" w:history="1">
        <w:r w:rsidRPr="00FC5A6E">
          <w:rPr>
            <w:rStyle w:val="Hyperlink"/>
            <w:noProof/>
          </w:rPr>
          <w:t>Methodology Within a Paradigm</w:t>
        </w:r>
        <w:r>
          <w:rPr>
            <w:noProof/>
            <w:webHidden/>
          </w:rPr>
          <w:tab/>
        </w:r>
        <w:r>
          <w:rPr>
            <w:noProof/>
            <w:webHidden/>
          </w:rPr>
          <w:fldChar w:fldCharType="begin"/>
        </w:r>
        <w:r>
          <w:rPr>
            <w:noProof/>
            <w:webHidden/>
          </w:rPr>
          <w:instrText xml:space="preserve"> PAGEREF _Toc134538605 \h </w:instrText>
        </w:r>
        <w:r>
          <w:rPr>
            <w:noProof/>
            <w:webHidden/>
          </w:rPr>
        </w:r>
        <w:r>
          <w:rPr>
            <w:noProof/>
            <w:webHidden/>
          </w:rPr>
          <w:fldChar w:fldCharType="separate"/>
        </w:r>
        <w:r>
          <w:rPr>
            <w:noProof/>
            <w:webHidden/>
          </w:rPr>
          <w:t>31</w:t>
        </w:r>
        <w:r>
          <w:rPr>
            <w:noProof/>
            <w:webHidden/>
          </w:rPr>
          <w:fldChar w:fldCharType="end"/>
        </w:r>
      </w:hyperlink>
    </w:p>
    <w:p w14:paraId="0BA44109" w14:textId="674D7EEC"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06" w:history="1">
        <w:r w:rsidRPr="00FC5A6E">
          <w:rPr>
            <w:rStyle w:val="Hyperlink"/>
            <w:noProof/>
          </w:rPr>
          <w:t>Research Design</w:t>
        </w:r>
        <w:r>
          <w:rPr>
            <w:noProof/>
            <w:webHidden/>
          </w:rPr>
          <w:tab/>
        </w:r>
        <w:r>
          <w:rPr>
            <w:noProof/>
            <w:webHidden/>
          </w:rPr>
          <w:fldChar w:fldCharType="begin"/>
        </w:r>
        <w:r>
          <w:rPr>
            <w:noProof/>
            <w:webHidden/>
          </w:rPr>
          <w:instrText xml:space="preserve"> PAGEREF _Toc134538606 \h </w:instrText>
        </w:r>
        <w:r>
          <w:rPr>
            <w:noProof/>
            <w:webHidden/>
          </w:rPr>
        </w:r>
        <w:r>
          <w:rPr>
            <w:noProof/>
            <w:webHidden/>
          </w:rPr>
          <w:fldChar w:fldCharType="separate"/>
        </w:r>
        <w:r>
          <w:rPr>
            <w:noProof/>
            <w:webHidden/>
          </w:rPr>
          <w:t>32</w:t>
        </w:r>
        <w:r>
          <w:rPr>
            <w:noProof/>
            <w:webHidden/>
          </w:rPr>
          <w:fldChar w:fldCharType="end"/>
        </w:r>
      </w:hyperlink>
    </w:p>
    <w:p w14:paraId="375F9E0F" w14:textId="6128A2D9"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07" w:history="1">
        <w:r w:rsidRPr="00FC5A6E">
          <w:rPr>
            <w:rStyle w:val="Hyperlink"/>
            <w:noProof/>
          </w:rPr>
          <w:t>Quantitative Data Collection Methods</w:t>
        </w:r>
        <w:r>
          <w:rPr>
            <w:noProof/>
            <w:webHidden/>
          </w:rPr>
          <w:tab/>
        </w:r>
        <w:r>
          <w:rPr>
            <w:noProof/>
            <w:webHidden/>
          </w:rPr>
          <w:fldChar w:fldCharType="begin"/>
        </w:r>
        <w:r>
          <w:rPr>
            <w:noProof/>
            <w:webHidden/>
          </w:rPr>
          <w:instrText xml:space="preserve"> PAGEREF _Toc134538607 \h </w:instrText>
        </w:r>
        <w:r>
          <w:rPr>
            <w:noProof/>
            <w:webHidden/>
          </w:rPr>
        </w:r>
        <w:r>
          <w:rPr>
            <w:noProof/>
            <w:webHidden/>
          </w:rPr>
          <w:fldChar w:fldCharType="separate"/>
        </w:r>
        <w:r>
          <w:rPr>
            <w:noProof/>
            <w:webHidden/>
          </w:rPr>
          <w:t>36</w:t>
        </w:r>
        <w:r>
          <w:rPr>
            <w:noProof/>
            <w:webHidden/>
          </w:rPr>
          <w:fldChar w:fldCharType="end"/>
        </w:r>
      </w:hyperlink>
    </w:p>
    <w:p w14:paraId="6A3F6A3B" w14:textId="4E840A75"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08" w:history="1">
        <w:r w:rsidRPr="00FC5A6E">
          <w:rPr>
            <w:rStyle w:val="Hyperlink"/>
            <w:noProof/>
          </w:rPr>
          <w:t>The Physical Activity Questionnaire for Older Children [PAQ-C].</w:t>
        </w:r>
        <w:r>
          <w:rPr>
            <w:noProof/>
            <w:webHidden/>
          </w:rPr>
          <w:tab/>
        </w:r>
        <w:r>
          <w:rPr>
            <w:noProof/>
            <w:webHidden/>
          </w:rPr>
          <w:fldChar w:fldCharType="begin"/>
        </w:r>
        <w:r>
          <w:rPr>
            <w:noProof/>
            <w:webHidden/>
          </w:rPr>
          <w:instrText xml:space="preserve"> PAGEREF _Toc134538608 \h </w:instrText>
        </w:r>
        <w:r>
          <w:rPr>
            <w:noProof/>
            <w:webHidden/>
          </w:rPr>
        </w:r>
        <w:r>
          <w:rPr>
            <w:noProof/>
            <w:webHidden/>
          </w:rPr>
          <w:fldChar w:fldCharType="separate"/>
        </w:r>
        <w:r>
          <w:rPr>
            <w:noProof/>
            <w:webHidden/>
          </w:rPr>
          <w:t>36</w:t>
        </w:r>
        <w:r>
          <w:rPr>
            <w:noProof/>
            <w:webHidden/>
          </w:rPr>
          <w:fldChar w:fldCharType="end"/>
        </w:r>
      </w:hyperlink>
    </w:p>
    <w:p w14:paraId="1DDB4FE6" w14:textId="07250DC6"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09" w:history="1">
        <w:r w:rsidRPr="00FC5A6E">
          <w:rPr>
            <w:rStyle w:val="Hyperlink"/>
            <w:noProof/>
          </w:rPr>
          <w:t>Perceived Locus of Causality – Revised [PLOC-R].</w:t>
        </w:r>
        <w:r>
          <w:rPr>
            <w:noProof/>
            <w:webHidden/>
          </w:rPr>
          <w:tab/>
        </w:r>
        <w:r>
          <w:rPr>
            <w:noProof/>
            <w:webHidden/>
          </w:rPr>
          <w:fldChar w:fldCharType="begin"/>
        </w:r>
        <w:r>
          <w:rPr>
            <w:noProof/>
            <w:webHidden/>
          </w:rPr>
          <w:instrText xml:space="preserve"> PAGEREF _Toc134538609 \h </w:instrText>
        </w:r>
        <w:r>
          <w:rPr>
            <w:noProof/>
            <w:webHidden/>
          </w:rPr>
        </w:r>
        <w:r>
          <w:rPr>
            <w:noProof/>
            <w:webHidden/>
          </w:rPr>
          <w:fldChar w:fldCharType="separate"/>
        </w:r>
        <w:r>
          <w:rPr>
            <w:noProof/>
            <w:webHidden/>
          </w:rPr>
          <w:t>36</w:t>
        </w:r>
        <w:r>
          <w:rPr>
            <w:noProof/>
            <w:webHidden/>
          </w:rPr>
          <w:fldChar w:fldCharType="end"/>
        </w:r>
      </w:hyperlink>
    </w:p>
    <w:p w14:paraId="0194E4B4" w14:textId="18E1F82D"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10" w:history="1">
        <w:r w:rsidRPr="00FC5A6E">
          <w:rPr>
            <w:rStyle w:val="Hyperlink"/>
            <w:noProof/>
          </w:rPr>
          <w:t>Intention to be Physically Active Scale [IPAS].</w:t>
        </w:r>
        <w:r>
          <w:rPr>
            <w:noProof/>
            <w:webHidden/>
          </w:rPr>
          <w:tab/>
        </w:r>
        <w:r>
          <w:rPr>
            <w:noProof/>
            <w:webHidden/>
          </w:rPr>
          <w:fldChar w:fldCharType="begin"/>
        </w:r>
        <w:r>
          <w:rPr>
            <w:noProof/>
            <w:webHidden/>
          </w:rPr>
          <w:instrText xml:space="preserve"> PAGEREF _Toc134538610 \h </w:instrText>
        </w:r>
        <w:r>
          <w:rPr>
            <w:noProof/>
            <w:webHidden/>
          </w:rPr>
        </w:r>
        <w:r>
          <w:rPr>
            <w:noProof/>
            <w:webHidden/>
          </w:rPr>
          <w:fldChar w:fldCharType="separate"/>
        </w:r>
        <w:r>
          <w:rPr>
            <w:noProof/>
            <w:webHidden/>
          </w:rPr>
          <w:t>37</w:t>
        </w:r>
        <w:r>
          <w:rPr>
            <w:noProof/>
            <w:webHidden/>
          </w:rPr>
          <w:fldChar w:fldCharType="end"/>
        </w:r>
      </w:hyperlink>
    </w:p>
    <w:p w14:paraId="48167F11" w14:textId="02D5DE98"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11" w:history="1">
        <w:r w:rsidRPr="00FC5A6E">
          <w:rPr>
            <w:rStyle w:val="Hyperlink"/>
            <w:noProof/>
          </w:rPr>
          <w:t>Satisfaction of Psychological Needs in Physical Education [SPN-PE]</w:t>
        </w:r>
        <w:r>
          <w:rPr>
            <w:noProof/>
            <w:webHidden/>
          </w:rPr>
          <w:tab/>
        </w:r>
        <w:r>
          <w:rPr>
            <w:noProof/>
            <w:webHidden/>
          </w:rPr>
          <w:fldChar w:fldCharType="begin"/>
        </w:r>
        <w:r>
          <w:rPr>
            <w:noProof/>
            <w:webHidden/>
          </w:rPr>
          <w:instrText xml:space="preserve"> PAGEREF _Toc134538611 \h </w:instrText>
        </w:r>
        <w:r>
          <w:rPr>
            <w:noProof/>
            <w:webHidden/>
          </w:rPr>
        </w:r>
        <w:r>
          <w:rPr>
            <w:noProof/>
            <w:webHidden/>
          </w:rPr>
          <w:fldChar w:fldCharType="separate"/>
        </w:r>
        <w:r>
          <w:rPr>
            <w:noProof/>
            <w:webHidden/>
          </w:rPr>
          <w:t>37</w:t>
        </w:r>
        <w:r>
          <w:rPr>
            <w:noProof/>
            <w:webHidden/>
          </w:rPr>
          <w:fldChar w:fldCharType="end"/>
        </w:r>
      </w:hyperlink>
    </w:p>
    <w:p w14:paraId="2215996D" w14:textId="3983249C"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12" w:history="1">
        <w:r w:rsidRPr="00FC5A6E">
          <w:rPr>
            <w:rStyle w:val="Hyperlink"/>
            <w:noProof/>
          </w:rPr>
          <w:t>Qualitative Data Collection Methods</w:t>
        </w:r>
        <w:r>
          <w:rPr>
            <w:noProof/>
            <w:webHidden/>
          </w:rPr>
          <w:tab/>
        </w:r>
        <w:r>
          <w:rPr>
            <w:noProof/>
            <w:webHidden/>
          </w:rPr>
          <w:fldChar w:fldCharType="begin"/>
        </w:r>
        <w:r>
          <w:rPr>
            <w:noProof/>
            <w:webHidden/>
          </w:rPr>
          <w:instrText xml:space="preserve"> PAGEREF _Toc134538612 \h </w:instrText>
        </w:r>
        <w:r>
          <w:rPr>
            <w:noProof/>
            <w:webHidden/>
          </w:rPr>
        </w:r>
        <w:r>
          <w:rPr>
            <w:noProof/>
            <w:webHidden/>
          </w:rPr>
          <w:fldChar w:fldCharType="separate"/>
        </w:r>
        <w:r>
          <w:rPr>
            <w:noProof/>
            <w:webHidden/>
          </w:rPr>
          <w:t>38</w:t>
        </w:r>
        <w:r>
          <w:rPr>
            <w:noProof/>
            <w:webHidden/>
          </w:rPr>
          <w:fldChar w:fldCharType="end"/>
        </w:r>
      </w:hyperlink>
    </w:p>
    <w:p w14:paraId="31ABBF45" w14:textId="3547E710"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13" w:history="1">
        <w:r w:rsidRPr="00FC5A6E">
          <w:rPr>
            <w:rStyle w:val="Hyperlink"/>
            <w:noProof/>
          </w:rPr>
          <w:t>Student Journals</w:t>
        </w:r>
        <w:r>
          <w:rPr>
            <w:noProof/>
            <w:webHidden/>
          </w:rPr>
          <w:tab/>
        </w:r>
        <w:r>
          <w:rPr>
            <w:noProof/>
            <w:webHidden/>
          </w:rPr>
          <w:fldChar w:fldCharType="begin"/>
        </w:r>
        <w:r>
          <w:rPr>
            <w:noProof/>
            <w:webHidden/>
          </w:rPr>
          <w:instrText xml:space="preserve"> PAGEREF _Toc134538613 \h </w:instrText>
        </w:r>
        <w:r>
          <w:rPr>
            <w:noProof/>
            <w:webHidden/>
          </w:rPr>
        </w:r>
        <w:r>
          <w:rPr>
            <w:noProof/>
            <w:webHidden/>
          </w:rPr>
          <w:fldChar w:fldCharType="separate"/>
        </w:r>
        <w:r>
          <w:rPr>
            <w:noProof/>
            <w:webHidden/>
          </w:rPr>
          <w:t>38</w:t>
        </w:r>
        <w:r>
          <w:rPr>
            <w:noProof/>
            <w:webHidden/>
          </w:rPr>
          <w:fldChar w:fldCharType="end"/>
        </w:r>
      </w:hyperlink>
    </w:p>
    <w:p w14:paraId="24D57749" w14:textId="47D83E3A"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14" w:history="1">
        <w:r w:rsidRPr="00FC5A6E">
          <w:rPr>
            <w:rStyle w:val="Hyperlink"/>
            <w:noProof/>
          </w:rPr>
          <w:t>Focus Groups</w:t>
        </w:r>
        <w:r>
          <w:rPr>
            <w:noProof/>
            <w:webHidden/>
          </w:rPr>
          <w:tab/>
        </w:r>
        <w:r>
          <w:rPr>
            <w:noProof/>
            <w:webHidden/>
          </w:rPr>
          <w:fldChar w:fldCharType="begin"/>
        </w:r>
        <w:r>
          <w:rPr>
            <w:noProof/>
            <w:webHidden/>
          </w:rPr>
          <w:instrText xml:space="preserve"> PAGEREF _Toc134538614 \h </w:instrText>
        </w:r>
        <w:r>
          <w:rPr>
            <w:noProof/>
            <w:webHidden/>
          </w:rPr>
        </w:r>
        <w:r>
          <w:rPr>
            <w:noProof/>
            <w:webHidden/>
          </w:rPr>
          <w:fldChar w:fldCharType="separate"/>
        </w:r>
        <w:r>
          <w:rPr>
            <w:noProof/>
            <w:webHidden/>
          </w:rPr>
          <w:t>38</w:t>
        </w:r>
        <w:r>
          <w:rPr>
            <w:noProof/>
            <w:webHidden/>
          </w:rPr>
          <w:fldChar w:fldCharType="end"/>
        </w:r>
      </w:hyperlink>
    </w:p>
    <w:p w14:paraId="2C4DEE5B" w14:textId="7BD7C7F9"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15" w:history="1">
        <w:r w:rsidRPr="00FC5A6E">
          <w:rPr>
            <w:rStyle w:val="Hyperlink"/>
            <w:noProof/>
          </w:rPr>
          <w:t>Data Analysis</w:t>
        </w:r>
        <w:r>
          <w:rPr>
            <w:noProof/>
            <w:webHidden/>
          </w:rPr>
          <w:tab/>
        </w:r>
        <w:r>
          <w:rPr>
            <w:noProof/>
            <w:webHidden/>
          </w:rPr>
          <w:fldChar w:fldCharType="begin"/>
        </w:r>
        <w:r>
          <w:rPr>
            <w:noProof/>
            <w:webHidden/>
          </w:rPr>
          <w:instrText xml:space="preserve"> PAGEREF _Toc134538615 \h </w:instrText>
        </w:r>
        <w:r>
          <w:rPr>
            <w:noProof/>
            <w:webHidden/>
          </w:rPr>
        </w:r>
        <w:r>
          <w:rPr>
            <w:noProof/>
            <w:webHidden/>
          </w:rPr>
          <w:fldChar w:fldCharType="separate"/>
        </w:r>
        <w:r>
          <w:rPr>
            <w:noProof/>
            <w:webHidden/>
          </w:rPr>
          <w:t>39</w:t>
        </w:r>
        <w:r>
          <w:rPr>
            <w:noProof/>
            <w:webHidden/>
          </w:rPr>
          <w:fldChar w:fldCharType="end"/>
        </w:r>
      </w:hyperlink>
    </w:p>
    <w:p w14:paraId="44BDF3CC" w14:textId="16491FD1"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16" w:history="1">
        <w:r w:rsidRPr="00FC5A6E">
          <w:rPr>
            <w:rStyle w:val="Hyperlink"/>
            <w:noProof/>
          </w:rPr>
          <w:t>Summary</w:t>
        </w:r>
        <w:r>
          <w:rPr>
            <w:noProof/>
            <w:webHidden/>
          </w:rPr>
          <w:tab/>
        </w:r>
        <w:r>
          <w:rPr>
            <w:noProof/>
            <w:webHidden/>
          </w:rPr>
          <w:fldChar w:fldCharType="begin"/>
        </w:r>
        <w:r>
          <w:rPr>
            <w:noProof/>
            <w:webHidden/>
          </w:rPr>
          <w:instrText xml:space="preserve"> PAGEREF _Toc134538616 \h </w:instrText>
        </w:r>
        <w:r>
          <w:rPr>
            <w:noProof/>
            <w:webHidden/>
          </w:rPr>
        </w:r>
        <w:r>
          <w:rPr>
            <w:noProof/>
            <w:webHidden/>
          </w:rPr>
          <w:fldChar w:fldCharType="separate"/>
        </w:r>
        <w:r>
          <w:rPr>
            <w:noProof/>
            <w:webHidden/>
          </w:rPr>
          <w:t>41</w:t>
        </w:r>
        <w:r>
          <w:rPr>
            <w:noProof/>
            <w:webHidden/>
          </w:rPr>
          <w:fldChar w:fldCharType="end"/>
        </w:r>
      </w:hyperlink>
    </w:p>
    <w:p w14:paraId="463EB1AD" w14:textId="0E596DDE"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17" w:history="1">
        <w:r w:rsidRPr="00FC5A6E">
          <w:rPr>
            <w:rStyle w:val="Hyperlink"/>
            <w:noProof/>
          </w:rPr>
          <w:t>Findings and Discussion</w:t>
        </w:r>
        <w:r>
          <w:rPr>
            <w:noProof/>
            <w:webHidden/>
          </w:rPr>
          <w:tab/>
        </w:r>
        <w:r>
          <w:rPr>
            <w:noProof/>
            <w:webHidden/>
          </w:rPr>
          <w:fldChar w:fldCharType="begin"/>
        </w:r>
        <w:r>
          <w:rPr>
            <w:noProof/>
            <w:webHidden/>
          </w:rPr>
          <w:instrText xml:space="preserve"> PAGEREF _Toc134538617 \h </w:instrText>
        </w:r>
        <w:r>
          <w:rPr>
            <w:noProof/>
            <w:webHidden/>
          </w:rPr>
        </w:r>
        <w:r>
          <w:rPr>
            <w:noProof/>
            <w:webHidden/>
          </w:rPr>
          <w:fldChar w:fldCharType="separate"/>
        </w:r>
        <w:r>
          <w:rPr>
            <w:noProof/>
            <w:webHidden/>
          </w:rPr>
          <w:t>42</w:t>
        </w:r>
        <w:r>
          <w:rPr>
            <w:noProof/>
            <w:webHidden/>
          </w:rPr>
          <w:fldChar w:fldCharType="end"/>
        </w:r>
      </w:hyperlink>
    </w:p>
    <w:p w14:paraId="6E330825" w14:textId="318CB54C"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18" w:history="1">
        <w:r w:rsidRPr="00FC5A6E">
          <w:rPr>
            <w:rStyle w:val="Hyperlink"/>
            <w:noProof/>
          </w:rPr>
          <w:t>Introduction</w:t>
        </w:r>
        <w:r>
          <w:rPr>
            <w:noProof/>
            <w:webHidden/>
          </w:rPr>
          <w:tab/>
        </w:r>
        <w:r>
          <w:rPr>
            <w:noProof/>
            <w:webHidden/>
          </w:rPr>
          <w:fldChar w:fldCharType="begin"/>
        </w:r>
        <w:r>
          <w:rPr>
            <w:noProof/>
            <w:webHidden/>
          </w:rPr>
          <w:instrText xml:space="preserve"> PAGEREF _Toc134538618 \h </w:instrText>
        </w:r>
        <w:r>
          <w:rPr>
            <w:noProof/>
            <w:webHidden/>
          </w:rPr>
        </w:r>
        <w:r>
          <w:rPr>
            <w:noProof/>
            <w:webHidden/>
          </w:rPr>
          <w:fldChar w:fldCharType="separate"/>
        </w:r>
        <w:r>
          <w:rPr>
            <w:noProof/>
            <w:webHidden/>
          </w:rPr>
          <w:t>42</w:t>
        </w:r>
        <w:r>
          <w:rPr>
            <w:noProof/>
            <w:webHidden/>
          </w:rPr>
          <w:fldChar w:fldCharType="end"/>
        </w:r>
      </w:hyperlink>
    </w:p>
    <w:p w14:paraId="36CC6C87" w14:textId="57D5DA15"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19" w:history="1">
        <w:r w:rsidRPr="00FC5A6E">
          <w:rPr>
            <w:rStyle w:val="Hyperlink"/>
            <w:noProof/>
          </w:rPr>
          <w:t>Quantitative Results</w:t>
        </w:r>
        <w:r>
          <w:rPr>
            <w:noProof/>
            <w:webHidden/>
          </w:rPr>
          <w:tab/>
        </w:r>
        <w:r>
          <w:rPr>
            <w:noProof/>
            <w:webHidden/>
          </w:rPr>
          <w:fldChar w:fldCharType="begin"/>
        </w:r>
        <w:r>
          <w:rPr>
            <w:noProof/>
            <w:webHidden/>
          </w:rPr>
          <w:instrText xml:space="preserve"> PAGEREF _Toc134538619 \h </w:instrText>
        </w:r>
        <w:r>
          <w:rPr>
            <w:noProof/>
            <w:webHidden/>
          </w:rPr>
        </w:r>
        <w:r>
          <w:rPr>
            <w:noProof/>
            <w:webHidden/>
          </w:rPr>
          <w:fldChar w:fldCharType="separate"/>
        </w:r>
        <w:r>
          <w:rPr>
            <w:noProof/>
            <w:webHidden/>
          </w:rPr>
          <w:t>42</w:t>
        </w:r>
        <w:r>
          <w:rPr>
            <w:noProof/>
            <w:webHidden/>
          </w:rPr>
          <w:fldChar w:fldCharType="end"/>
        </w:r>
      </w:hyperlink>
    </w:p>
    <w:p w14:paraId="5B6C3EE6" w14:textId="085D7390"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20" w:history="1">
        <w:r w:rsidRPr="00FC5A6E">
          <w:rPr>
            <w:rStyle w:val="Hyperlink"/>
            <w:noProof/>
          </w:rPr>
          <w:t>Result One: Motivation and Intention</w:t>
        </w:r>
        <w:r>
          <w:rPr>
            <w:noProof/>
            <w:webHidden/>
          </w:rPr>
          <w:tab/>
        </w:r>
        <w:r>
          <w:rPr>
            <w:noProof/>
            <w:webHidden/>
          </w:rPr>
          <w:fldChar w:fldCharType="begin"/>
        </w:r>
        <w:r>
          <w:rPr>
            <w:noProof/>
            <w:webHidden/>
          </w:rPr>
          <w:instrText xml:space="preserve"> PAGEREF _Toc134538620 \h </w:instrText>
        </w:r>
        <w:r>
          <w:rPr>
            <w:noProof/>
            <w:webHidden/>
          </w:rPr>
        </w:r>
        <w:r>
          <w:rPr>
            <w:noProof/>
            <w:webHidden/>
          </w:rPr>
          <w:fldChar w:fldCharType="separate"/>
        </w:r>
        <w:r>
          <w:rPr>
            <w:noProof/>
            <w:webHidden/>
          </w:rPr>
          <w:t>42</w:t>
        </w:r>
        <w:r>
          <w:rPr>
            <w:noProof/>
            <w:webHidden/>
          </w:rPr>
          <w:fldChar w:fldCharType="end"/>
        </w:r>
      </w:hyperlink>
    </w:p>
    <w:p w14:paraId="62B5DECF" w14:textId="39D936B7"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21" w:history="1">
        <w:r w:rsidRPr="00FC5A6E">
          <w:rPr>
            <w:rStyle w:val="Hyperlink"/>
            <w:noProof/>
          </w:rPr>
          <w:t>Result Two: Comparing Novelty</w:t>
        </w:r>
        <w:r>
          <w:rPr>
            <w:noProof/>
            <w:webHidden/>
          </w:rPr>
          <w:tab/>
        </w:r>
        <w:r>
          <w:rPr>
            <w:noProof/>
            <w:webHidden/>
          </w:rPr>
          <w:fldChar w:fldCharType="begin"/>
        </w:r>
        <w:r>
          <w:rPr>
            <w:noProof/>
            <w:webHidden/>
          </w:rPr>
          <w:instrText xml:space="preserve"> PAGEREF _Toc134538621 \h </w:instrText>
        </w:r>
        <w:r>
          <w:rPr>
            <w:noProof/>
            <w:webHidden/>
          </w:rPr>
        </w:r>
        <w:r>
          <w:rPr>
            <w:noProof/>
            <w:webHidden/>
          </w:rPr>
          <w:fldChar w:fldCharType="separate"/>
        </w:r>
        <w:r>
          <w:rPr>
            <w:noProof/>
            <w:webHidden/>
          </w:rPr>
          <w:t>42</w:t>
        </w:r>
        <w:r>
          <w:rPr>
            <w:noProof/>
            <w:webHidden/>
          </w:rPr>
          <w:fldChar w:fldCharType="end"/>
        </w:r>
      </w:hyperlink>
    </w:p>
    <w:p w14:paraId="7631A28F" w14:textId="03217A52"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22" w:history="1">
        <w:r w:rsidRPr="00FC5A6E">
          <w:rPr>
            <w:rStyle w:val="Hyperlink"/>
            <w:noProof/>
          </w:rPr>
          <w:t>Result Three: Basic Psychological Needs &amp; Novelty Satisfaction on Intrinsic Motivation</w:t>
        </w:r>
        <w:r>
          <w:rPr>
            <w:noProof/>
            <w:webHidden/>
          </w:rPr>
          <w:tab/>
        </w:r>
        <w:r>
          <w:rPr>
            <w:noProof/>
            <w:webHidden/>
          </w:rPr>
          <w:fldChar w:fldCharType="begin"/>
        </w:r>
        <w:r>
          <w:rPr>
            <w:noProof/>
            <w:webHidden/>
          </w:rPr>
          <w:instrText xml:space="preserve"> PAGEREF _Toc134538622 \h </w:instrText>
        </w:r>
        <w:r>
          <w:rPr>
            <w:noProof/>
            <w:webHidden/>
          </w:rPr>
        </w:r>
        <w:r>
          <w:rPr>
            <w:noProof/>
            <w:webHidden/>
          </w:rPr>
          <w:fldChar w:fldCharType="separate"/>
        </w:r>
        <w:r>
          <w:rPr>
            <w:noProof/>
            <w:webHidden/>
          </w:rPr>
          <w:t>43</w:t>
        </w:r>
        <w:r>
          <w:rPr>
            <w:noProof/>
            <w:webHidden/>
          </w:rPr>
          <w:fldChar w:fldCharType="end"/>
        </w:r>
      </w:hyperlink>
    </w:p>
    <w:p w14:paraId="69362F59" w14:textId="663007E7" w:rsidR="00742781" w:rsidRDefault="00742781">
      <w:pPr>
        <w:pStyle w:val="TOC3"/>
        <w:tabs>
          <w:tab w:val="right" w:leader="dot" w:pos="9350"/>
        </w:tabs>
        <w:rPr>
          <w:rFonts w:asciiTheme="minorHAnsi" w:eastAsiaTheme="minorEastAsia" w:hAnsiTheme="minorHAnsi"/>
          <w:noProof/>
          <w:sz w:val="22"/>
          <w:lang w:val="en-AU" w:eastAsia="en-AU"/>
        </w:rPr>
      </w:pPr>
      <w:hyperlink w:anchor="_Toc134538623" w:history="1">
        <w:r w:rsidRPr="00FC5A6E">
          <w:rPr>
            <w:rStyle w:val="Hyperlink"/>
            <w:noProof/>
          </w:rPr>
          <w:t>Result Four: Basic Psychological Needs &amp; Novelty Satisfaction on Intention to be Physically Active</w:t>
        </w:r>
        <w:r>
          <w:rPr>
            <w:noProof/>
            <w:webHidden/>
          </w:rPr>
          <w:tab/>
        </w:r>
        <w:r>
          <w:rPr>
            <w:noProof/>
            <w:webHidden/>
          </w:rPr>
          <w:fldChar w:fldCharType="begin"/>
        </w:r>
        <w:r>
          <w:rPr>
            <w:noProof/>
            <w:webHidden/>
          </w:rPr>
          <w:instrText xml:space="preserve"> PAGEREF _Toc134538623 \h </w:instrText>
        </w:r>
        <w:r>
          <w:rPr>
            <w:noProof/>
            <w:webHidden/>
          </w:rPr>
        </w:r>
        <w:r>
          <w:rPr>
            <w:noProof/>
            <w:webHidden/>
          </w:rPr>
          <w:fldChar w:fldCharType="separate"/>
        </w:r>
        <w:r>
          <w:rPr>
            <w:noProof/>
            <w:webHidden/>
          </w:rPr>
          <w:t>43</w:t>
        </w:r>
        <w:r>
          <w:rPr>
            <w:noProof/>
            <w:webHidden/>
          </w:rPr>
          <w:fldChar w:fldCharType="end"/>
        </w:r>
      </w:hyperlink>
    </w:p>
    <w:p w14:paraId="5EC35CA5" w14:textId="06D2AA2C"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24" w:history="1">
        <w:r w:rsidRPr="00FC5A6E">
          <w:rPr>
            <w:rStyle w:val="Hyperlink"/>
            <w:noProof/>
          </w:rPr>
          <w:t>Quantitative Summary</w:t>
        </w:r>
        <w:r>
          <w:rPr>
            <w:noProof/>
            <w:webHidden/>
          </w:rPr>
          <w:tab/>
        </w:r>
        <w:r>
          <w:rPr>
            <w:noProof/>
            <w:webHidden/>
          </w:rPr>
          <w:fldChar w:fldCharType="begin"/>
        </w:r>
        <w:r>
          <w:rPr>
            <w:noProof/>
            <w:webHidden/>
          </w:rPr>
          <w:instrText xml:space="preserve"> PAGEREF _Toc134538624 \h </w:instrText>
        </w:r>
        <w:r>
          <w:rPr>
            <w:noProof/>
            <w:webHidden/>
          </w:rPr>
        </w:r>
        <w:r>
          <w:rPr>
            <w:noProof/>
            <w:webHidden/>
          </w:rPr>
          <w:fldChar w:fldCharType="separate"/>
        </w:r>
        <w:r>
          <w:rPr>
            <w:noProof/>
            <w:webHidden/>
          </w:rPr>
          <w:t>44</w:t>
        </w:r>
        <w:r>
          <w:rPr>
            <w:noProof/>
            <w:webHidden/>
          </w:rPr>
          <w:fldChar w:fldCharType="end"/>
        </w:r>
      </w:hyperlink>
    </w:p>
    <w:p w14:paraId="07C614B0" w14:textId="14BD34C7"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25" w:history="1">
        <w:r w:rsidRPr="00FC5A6E">
          <w:rPr>
            <w:rStyle w:val="Hyperlink"/>
            <w:noProof/>
          </w:rPr>
          <w:t>Qualitative Findings</w:t>
        </w:r>
        <w:r>
          <w:rPr>
            <w:noProof/>
            <w:webHidden/>
          </w:rPr>
          <w:tab/>
        </w:r>
        <w:r>
          <w:rPr>
            <w:noProof/>
            <w:webHidden/>
          </w:rPr>
          <w:fldChar w:fldCharType="begin"/>
        </w:r>
        <w:r>
          <w:rPr>
            <w:noProof/>
            <w:webHidden/>
          </w:rPr>
          <w:instrText xml:space="preserve"> PAGEREF _Toc134538625 \h </w:instrText>
        </w:r>
        <w:r>
          <w:rPr>
            <w:noProof/>
            <w:webHidden/>
          </w:rPr>
        </w:r>
        <w:r>
          <w:rPr>
            <w:noProof/>
            <w:webHidden/>
          </w:rPr>
          <w:fldChar w:fldCharType="separate"/>
        </w:r>
        <w:r>
          <w:rPr>
            <w:noProof/>
            <w:webHidden/>
          </w:rPr>
          <w:t>44</w:t>
        </w:r>
        <w:r>
          <w:rPr>
            <w:noProof/>
            <w:webHidden/>
          </w:rPr>
          <w:fldChar w:fldCharType="end"/>
        </w:r>
      </w:hyperlink>
    </w:p>
    <w:p w14:paraId="5514693F" w14:textId="7DB951B9"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26" w:history="1">
        <w:r w:rsidRPr="00FC5A6E">
          <w:rPr>
            <w:rStyle w:val="Hyperlink"/>
            <w:noProof/>
          </w:rPr>
          <w:t>Qualitative Summary</w:t>
        </w:r>
        <w:r>
          <w:rPr>
            <w:noProof/>
            <w:webHidden/>
          </w:rPr>
          <w:tab/>
        </w:r>
        <w:r>
          <w:rPr>
            <w:noProof/>
            <w:webHidden/>
          </w:rPr>
          <w:fldChar w:fldCharType="begin"/>
        </w:r>
        <w:r>
          <w:rPr>
            <w:noProof/>
            <w:webHidden/>
          </w:rPr>
          <w:instrText xml:space="preserve"> PAGEREF _Toc134538626 \h </w:instrText>
        </w:r>
        <w:r>
          <w:rPr>
            <w:noProof/>
            <w:webHidden/>
          </w:rPr>
        </w:r>
        <w:r>
          <w:rPr>
            <w:noProof/>
            <w:webHidden/>
          </w:rPr>
          <w:fldChar w:fldCharType="separate"/>
        </w:r>
        <w:r>
          <w:rPr>
            <w:noProof/>
            <w:webHidden/>
          </w:rPr>
          <w:t>46</w:t>
        </w:r>
        <w:r>
          <w:rPr>
            <w:noProof/>
            <w:webHidden/>
          </w:rPr>
          <w:fldChar w:fldCharType="end"/>
        </w:r>
      </w:hyperlink>
    </w:p>
    <w:p w14:paraId="0B167067" w14:textId="54DD0FC2"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27" w:history="1">
        <w:r w:rsidRPr="00FC5A6E">
          <w:rPr>
            <w:rStyle w:val="Hyperlink"/>
            <w:noProof/>
          </w:rPr>
          <w:t>Complementarity Discussion</w:t>
        </w:r>
        <w:r>
          <w:rPr>
            <w:noProof/>
            <w:webHidden/>
          </w:rPr>
          <w:tab/>
        </w:r>
        <w:r>
          <w:rPr>
            <w:noProof/>
            <w:webHidden/>
          </w:rPr>
          <w:fldChar w:fldCharType="begin"/>
        </w:r>
        <w:r>
          <w:rPr>
            <w:noProof/>
            <w:webHidden/>
          </w:rPr>
          <w:instrText xml:space="preserve"> PAGEREF _Toc134538627 \h </w:instrText>
        </w:r>
        <w:r>
          <w:rPr>
            <w:noProof/>
            <w:webHidden/>
          </w:rPr>
        </w:r>
        <w:r>
          <w:rPr>
            <w:noProof/>
            <w:webHidden/>
          </w:rPr>
          <w:fldChar w:fldCharType="separate"/>
        </w:r>
        <w:r>
          <w:rPr>
            <w:noProof/>
            <w:webHidden/>
          </w:rPr>
          <w:t>49</w:t>
        </w:r>
        <w:r>
          <w:rPr>
            <w:noProof/>
            <w:webHidden/>
          </w:rPr>
          <w:fldChar w:fldCharType="end"/>
        </w:r>
      </w:hyperlink>
    </w:p>
    <w:p w14:paraId="76E2E313" w14:textId="34038677" w:rsidR="00742781" w:rsidRDefault="00742781">
      <w:pPr>
        <w:pStyle w:val="TOC2"/>
        <w:tabs>
          <w:tab w:val="right" w:leader="dot" w:pos="9350"/>
        </w:tabs>
        <w:rPr>
          <w:rFonts w:asciiTheme="minorHAnsi" w:eastAsiaTheme="minorEastAsia" w:hAnsiTheme="minorHAnsi"/>
          <w:noProof/>
          <w:sz w:val="22"/>
          <w:lang w:val="en-AU" w:eastAsia="en-AU"/>
        </w:rPr>
      </w:pPr>
      <w:hyperlink w:anchor="_Toc134538628" w:history="1">
        <w:r w:rsidRPr="00FC5A6E">
          <w:rPr>
            <w:rStyle w:val="Hyperlink"/>
            <w:noProof/>
          </w:rPr>
          <w:t>Summary</w:t>
        </w:r>
        <w:r>
          <w:rPr>
            <w:noProof/>
            <w:webHidden/>
          </w:rPr>
          <w:tab/>
        </w:r>
        <w:r>
          <w:rPr>
            <w:noProof/>
            <w:webHidden/>
          </w:rPr>
          <w:fldChar w:fldCharType="begin"/>
        </w:r>
        <w:r>
          <w:rPr>
            <w:noProof/>
            <w:webHidden/>
          </w:rPr>
          <w:instrText xml:space="preserve"> PAGEREF _Toc134538628 \h </w:instrText>
        </w:r>
        <w:r>
          <w:rPr>
            <w:noProof/>
            <w:webHidden/>
          </w:rPr>
        </w:r>
        <w:r>
          <w:rPr>
            <w:noProof/>
            <w:webHidden/>
          </w:rPr>
          <w:fldChar w:fldCharType="separate"/>
        </w:r>
        <w:r>
          <w:rPr>
            <w:noProof/>
            <w:webHidden/>
          </w:rPr>
          <w:t>59</w:t>
        </w:r>
        <w:r>
          <w:rPr>
            <w:noProof/>
            <w:webHidden/>
          </w:rPr>
          <w:fldChar w:fldCharType="end"/>
        </w:r>
      </w:hyperlink>
    </w:p>
    <w:p w14:paraId="792E50ED" w14:textId="18A32F76"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29" w:history="1">
        <w:r w:rsidRPr="00FC5A6E">
          <w:rPr>
            <w:rStyle w:val="Hyperlink"/>
            <w:noProof/>
          </w:rPr>
          <w:t>Conclusion</w:t>
        </w:r>
        <w:r>
          <w:rPr>
            <w:noProof/>
            <w:webHidden/>
          </w:rPr>
          <w:tab/>
        </w:r>
        <w:r>
          <w:rPr>
            <w:noProof/>
            <w:webHidden/>
          </w:rPr>
          <w:fldChar w:fldCharType="begin"/>
        </w:r>
        <w:r>
          <w:rPr>
            <w:noProof/>
            <w:webHidden/>
          </w:rPr>
          <w:instrText xml:space="preserve"> PAGEREF _Toc134538629 \h </w:instrText>
        </w:r>
        <w:r>
          <w:rPr>
            <w:noProof/>
            <w:webHidden/>
          </w:rPr>
        </w:r>
        <w:r>
          <w:rPr>
            <w:noProof/>
            <w:webHidden/>
          </w:rPr>
          <w:fldChar w:fldCharType="separate"/>
        </w:r>
        <w:r>
          <w:rPr>
            <w:noProof/>
            <w:webHidden/>
          </w:rPr>
          <w:t>60</w:t>
        </w:r>
        <w:r>
          <w:rPr>
            <w:noProof/>
            <w:webHidden/>
          </w:rPr>
          <w:fldChar w:fldCharType="end"/>
        </w:r>
      </w:hyperlink>
    </w:p>
    <w:p w14:paraId="00E38C36" w14:textId="2BBB0F1F"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30" w:history="1">
        <w:r w:rsidRPr="00FC5A6E">
          <w:rPr>
            <w:rStyle w:val="Hyperlink"/>
            <w:noProof/>
          </w:rPr>
          <w:t>References</w:t>
        </w:r>
        <w:r>
          <w:rPr>
            <w:noProof/>
            <w:webHidden/>
          </w:rPr>
          <w:tab/>
        </w:r>
        <w:r>
          <w:rPr>
            <w:noProof/>
            <w:webHidden/>
          </w:rPr>
          <w:fldChar w:fldCharType="begin"/>
        </w:r>
        <w:r>
          <w:rPr>
            <w:noProof/>
            <w:webHidden/>
          </w:rPr>
          <w:instrText xml:space="preserve"> PAGEREF _Toc134538630 \h </w:instrText>
        </w:r>
        <w:r>
          <w:rPr>
            <w:noProof/>
            <w:webHidden/>
          </w:rPr>
        </w:r>
        <w:r>
          <w:rPr>
            <w:noProof/>
            <w:webHidden/>
          </w:rPr>
          <w:fldChar w:fldCharType="separate"/>
        </w:r>
        <w:r>
          <w:rPr>
            <w:noProof/>
            <w:webHidden/>
          </w:rPr>
          <w:t>64</w:t>
        </w:r>
        <w:r>
          <w:rPr>
            <w:noProof/>
            <w:webHidden/>
          </w:rPr>
          <w:fldChar w:fldCharType="end"/>
        </w:r>
      </w:hyperlink>
    </w:p>
    <w:p w14:paraId="3486ADB0" w14:textId="277B04BF"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31" w:history="1">
        <w:r w:rsidRPr="00FC5A6E">
          <w:rPr>
            <w:rStyle w:val="Hyperlink"/>
            <w:noProof/>
          </w:rPr>
          <w:t>Appendix A</w:t>
        </w:r>
        <w:r>
          <w:rPr>
            <w:noProof/>
            <w:webHidden/>
          </w:rPr>
          <w:tab/>
        </w:r>
        <w:r>
          <w:rPr>
            <w:noProof/>
            <w:webHidden/>
          </w:rPr>
          <w:fldChar w:fldCharType="begin"/>
        </w:r>
        <w:r>
          <w:rPr>
            <w:noProof/>
            <w:webHidden/>
          </w:rPr>
          <w:instrText xml:space="preserve"> PAGEREF _Toc134538631 \h </w:instrText>
        </w:r>
        <w:r>
          <w:rPr>
            <w:noProof/>
            <w:webHidden/>
          </w:rPr>
        </w:r>
        <w:r>
          <w:rPr>
            <w:noProof/>
            <w:webHidden/>
          </w:rPr>
          <w:fldChar w:fldCharType="separate"/>
        </w:r>
        <w:r>
          <w:rPr>
            <w:noProof/>
            <w:webHidden/>
          </w:rPr>
          <w:t>75</w:t>
        </w:r>
        <w:r>
          <w:rPr>
            <w:noProof/>
            <w:webHidden/>
          </w:rPr>
          <w:fldChar w:fldCharType="end"/>
        </w:r>
      </w:hyperlink>
    </w:p>
    <w:p w14:paraId="2DC20A03" w14:textId="4142E5E1"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32" w:history="1">
        <w:r w:rsidRPr="00FC5A6E">
          <w:rPr>
            <w:rStyle w:val="Hyperlink"/>
            <w:noProof/>
          </w:rPr>
          <w:t>Appendix B</w:t>
        </w:r>
        <w:r>
          <w:rPr>
            <w:noProof/>
            <w:webHidden/>
          </w:rPr>
          <w:tab/>
        </w:r>
        <w:r>
          <w:rPr>
            <w:noProof/>
            <w:webHidden/>
          </w:rPr>
          <w:fldChar w:fldCharType="begin"/>
        </w:r>
        <w:r>
          <w:rPr>
            <w:noProof/>
            <w:webHidden/>
          </w:rPr>
          <w:instrText xml:space="preserve"> PAGEREF _Toc134538632 \h </w:instrText>
        </w:r>
        <w:r>
          <w:rPr>
            <w:noProof/>
            <w:webHidden/>
          </w:rPr>
        </w:r>
        <w:r>
          <w:rPr>
            <w:noProof/>
            <w:webHidden/>
          </w:rPr>
          <w:fldChar w:fldCharType="separate"/>
        </w:r>
        <w:r>
          <w:rPr>
            <w:noProof/>
            <w:webHidden/>
          </w:rPr>
          <w:t>79</w:t>
        </w:r>
        <w:r>
          <w:rPr>
            <w:noProof/>
            <w:webHidden/>
          </w:rPr>
          <w:fldChar w:fldCharType="end"/>
        </w:r>
      </w:hyperlink>
    </w:p>
    <w:p w14:paraId="0806E89A" w14:textId="1975B18A"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33" w:history="1">
        <w:r w:rsidRPr="00FC5A6E">
          <w:rPr>
            <w:rStyle w:val="Hyperlink"/>
            <w:noProof/>
          </w:rPr>
          <w:t>Appendix C</w:t>
        </w:r>
        <w:r>
          <w:rPr>
            <w:noProof/>
            <w:webHidden/>
          </w:rPr>
          <w:tab/>
        </w:r>
        <w:r>
          <w:rPr>
            <w:noProof/>
            <w:webHidden/>
          </w:rPr>
          <w:fldChar w:fldCharType="begin"/>
        </w:r>
        <w:r>
          <w:rPr>
            <w:noProof/>
            <w:webHidden/>
          </w:rPr>
          <w:instrText xml:space="preserve"> PAGEREF _Toc134538633 \h </w:instrText>
        </w:r>
        <w:r>
          <w:rPr>
            <w:noProof/>
            <w:webHidden/>
          </w:rPr>
        </w:r>
        <w:r>
          <w:rPr>
            <w:noProof/>
            <w:webHidden/>
          </w:rPr>
          <w:fldChar w:fldCharType="separate"/>
        </w:r>
        <w:r>
          <w:rPr>
            <w:noProof/>
            <w:webHidden/>
          </w:rPr>
          <w:t>81</w:t>
        </w:r>
        <w:r>
          <w:rPr>
            <w:noProof/>
            <w:webHidden/>
          </w:rPr>
          <w:fldChar w:fldCharType="end"/>
        </w:r>
      </w:hyperlink>
    </w:p>
    <w:p w14:paraId="0C160D10" w14:textId="63C663F9"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34" w:history="1">
        <w:r w:rsidRPr="00FC5A6E">
          <w:rPr>
            <w:rStyle w:val="Hyperlink"/>
            <w:noProof/>
          </w:rPr>
          <w:t>Appendix D</w:t>
        </w:r>
        <w:r>
          <w:rPr>
            <w:noProof/>
            <w:webHidden/>
          </w:rPr>
          <w:tab/>
        </w:r>
        <w:r>
          <w:rPr>
            <w:noProof/>
            <w:webHidden/>
          </w:rPr>
          <w:fldChar w:fldCharType="begin"/>
        </w:r>
        <w:r>
          <w:rPr>
            <w:noProof/>
            <w:webHidden/>
          </w:rPr>
          <w:instrText xml:space="preserve"> PAGEREF _Toc134538634 \h </w:instrText>
        </w:r>
        <w:r>
          <w:rPr>
            <w:noProof/>
            <w:webHidden/>
          </w:rPr>
        </w:r>
        <w:r>
          <w:rPr>
            <w:noProof/>
            <w:webHidden/>
          </w:rPr>
          <w:fldChar w:fldCharType="separate"/>
        </w:r>
        <w:r>
          <w:rPr>
            <w:noProof/>
            <w:webHidden/>
          </w:rPr>
          <w:t>82</w:t>
        </w:r>
        <w:r>
          <w:rPr>
            <w:noProof/>
            <w:webHidden/>
          </w:rPr>
          <w:fldChar w:fldCharType="end"/>
        </w:r>
      </w:hyperlink>
    </w:p>
    <w:p w14:paraId="44FFE7FB" w14:textId="3AF78864"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35" w:history="1">
        <w:r w:rsidRPr="00FC5A6E">
          <w:rPr>
            <w:rStyle w:val="Hyperlink"/>
            <w:noProof/>
          </w:rPr>
          <w:t>Appendix E</w:t>
        </w:r>
        <w:r>
          <w:rPr>
            <w:noProof/>
            <w:webHidden/>
          </w:rPr>
          <w:tab/>
        </w:r>
        <w:r>
          <w:rPr>
            <w:noProof/>
            <w:webHidden/>
          </w:rPr>
          <w:fldChar w:fldCharType="begin"/>
        </w:r>
        <w:r>
          <w:rPr>
            <w:noProof/>
            <w:webHidden/>
          </w:rPr>
          <w:instrText xml:space="preserve"> PAGEREF _Toc134538635 \h </w:instrText>
        </w:r>
        <w:r>
          <w:rPr>
            <w:noProof/>
            <w:webHidden/>
          </w:rPr>
        </w:r>
        <w:r>
          <w:rPr>
            <w:noProof/>
            <w:webHidden/>
          </w:rPr>
          <w:fldChar w:fldCharType="separate"/>
        </w:r>
        <w:r>
          <w:rPr>
            <w:noProof/>
            <w:webHidden/>
          </w:rPr>
          <w:t>83</w:t>
        </w:r>
        <w:r>
          <w:rPr>
            <w:noProof/>
            <w:webHidden/>
          </w:rPr>
          <w:fldChar w:fldCharType="end"/>
        </w:r>
      </w:hyperlink>
    </w:p>
    <w:p w14:paraId="28735D1E" w14:textId="7058743E"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36" w:history="1">
        <w:r w:rsidRPr="00FC5A6E">
          <w:rPr>
            <w:rStyle w:val="Hyperlink"/>
            <w:noProof/>
          </w:rPr>
          <w:t>Appendix F</w:t>
        </w:r>
        <w:r>
          <w:rPr>
            <w:noProof/>
            <w:webHidden/>
          </w:rPr>
          <w:tab/>
        </w:r>
        <w:r>
          <w:rPr>
            <w:noProof/>
            <w:webHidden/>
          </w:rPr>
          <w:fldChar w:fldCharType="begin"/>
        </w:r>
        <w:r>
          <w:rPr>
            <w:noProof/>
            <w:webHidden/>
          </w:rPr>
          <w:instrText xml:space="preserve"> PAGEREF _Toc134538636 \h </w:instrText>
        </w:r>
        <w:r>
          <w:rPr>
            <w:noProof/>
            <w:webHidden/>
          </w:rPr>
        </w:r>
        <w:r>
          <w:rPr>
            <w:noProof/>
            <w:webHidden/>
          </w:rPr>
          <w:fldChar w:fldCharType="separate"/>
        </w:r>
        <w:r>
          <w:rPr>
            <w:noProof/>
            <w:webHidden/>
          </w:rPr>
          <w:t>84</w:t>
        </w:r>
        <w:r>
          <w:rPr>
            <w:noProof/>
            <w:webHidden/>
          </w:rPr>
          <w:fldChar w:fldCharType="end"/>
        </w:r>
      </w:hyperlink>
    </w:p>
    <w:p w14:paraId="6CC80A48" w14:textId="2720260E" w:rsidR="00742781" w:rsidRDefault="00742781">
      <w:pPr>
        <w:pStyle w:val="TOC1"/>
        <w:tabs>
          <w:tab w:val="right" w:leader="dot" w:pos="9350"/>
        </w:tabs>
        <w:rPr>
          <w:rFonts w:asciiTheme="minorHAnsi" w:eastAsiaTheme="minorEastAsia" w:hAnsiTheme="minorHAnsi"/>
          <w:noProof/>
          <w:sz w:val="22"/>
          <w:lang w:val="en-AU" w:eastAsia="en-AU"/>
        </w:rPr>
      </w:pPr>
      <w:hyperlink w:anchor="_Toc134538637" w:history="1">
        <w:r w:rsidRPr="00FC5A6E">
          <w:rPr>
            <w:rStyle w:val="Hyperlink"/>
            <w:noProof/>
          </w:rPr>
          <w:t>Appendix G</w:t>
        </w:r>
        <w:r>
          <w:rPr>
            <w:noProof/>
            <w:webHidden/>
          </w:rPr>
          <w:tab/>
        </w:r>
        <w:r>
          <w:rPr>
            <w:noProof/>
            <w:webHidden/>
          </w:rPr>
          <w:fldChar w:fldCharType="begin"/>
        </w:r>
        <w:r>
          <w:rPr>
            <w:noProof/>
            <w:webHidden/>
          </w:rPr>
          <w:instrText xml:space="preserve"> PAGEREF _Toc134538637 \h </w:instrText>
        </w:r>
        <w:r>
          <w:rPr>
            <w:noProof/>
            <w:webHidden/>
          </w:rPr>
        </w:r>
        <w:r>
          <w:rPr>
            <w:noProof/>
            <w:webHidden/>
          </w:rPr>
          <w:fldChar w:fldCharType="separate"/>
        </w:r>
        <w:r>
          <w:rPr>
            <w:noProof/>
            <w:webHidden/>
          </w:rPr>
          <w:t>85</w:t>
        </w:r>
        <w:r>
          <w:rPr>
            <w:noProof/>
            <w:webHidden/>
          </w:rPr>
          <w:fldChar w:fldCharType="end"/>
        </w:r>
      </w:hyperlink>
    </w:p>
    <w:p w14:paraId="173B0517" w14:textId="547FEE97" w:rsidR="004354FB" w:rsidRDefault="004354FB" w:rsidP="2F5ADB38">
      <w:pPr>
        <w:pStyle w:val="TOC1"/>
        <w:tabs>
          <w:tab w:val="right" w:leader="dot" w:pos="9360"/>
        </w:tabs>
        <w:rPr>
          <w:rFonts w:asciiTheme="minorHAnsi" w:eastAsiaTheme="minorEastAsia" w:hAnsiTheme="minorHAnsi"/>
          <w:noProof/>
          <w:sz w:val="22"/>
          <w:lang w:val="en-AU" w:eastAsia="en-AU"/>
        </w:rPr>
      </w:pPr>
      <w:r>
        <w:fldChar w:fldCharType="end"/>
      </w:r>
    </w:p>
    <w:p w14:paraId="6F11F0DE" w14:textId="0B7A78F3" w:rsidR="27201924" w:rsidRDefault="27201924" w:rsidP="27201924">
      <w:pPr>
        <w:spacing w:line="480" w:lineRule="auto"/>
        <w:jc w:val="center"/>
        <w:rPr>
          <w:rFonts w:ascii="Times New Roman" w:eastAsia="Times New Roman" w:hAnsi="Times New Roman" w:cs="Times New Roman"/>
          <w:b/>
          <w:bCs/>
          <w:color w:val="000000" w:themeColor="text1"/>
          <w:sz w:val="24"/>
          <w:szCs w:val="24"/>
          <w:lang w:val="en-GB"/>
        </w:rPr>
      </w:pPr>
      <w:bookmarkStart w:id="0" w:name="_GoBack"/>
      <w:bookmarkEnd w:id="0"/>
    </w:p>
    <w:p w14:paraId="28898042" w14:textId="34EADC7A" w:rsidR="27201924" w:rsidRDefault="27201924" w:rsidP="27201924">
      <w:pPr>
        <w:spacing w:line="480" w:lineRule="auto"/>
        <w:rPr>
          <w:rFonts w:ascii="Times New Roman" w:eastAsia="Times New Roman" w:hAnsi="Times New Roman" w:cs="Times New Roman"/>
          <w:color w:val="000000" w:themeColor="text1"/>
          <w:sz w:val="24"/>
          <w:szCs w:val="24"/>
          <w:u w:val="single"/>
          <w:lang w:val="en-GB"/>
        </w:rPr>
      </w:pPr>
    </w:p>
    <w:p w14:paraId="35380674" w14:textId="75B0982A" w:rsidR="27201924" w:rsidRDefault="27201924" w:rsidP="27201924">
      <w:pPr>
        <w:spacing w:line="480" w:lineRule="auto"/>
        <w:rPr>
          <w:rFonts w:ascii="Times New Roman" w:eastAsia="Times New Roman" w:hAnsi="Times New Roman" w:cs="Times New Roman"/>
          <w:color w:val="000000" w:themeColor="text1"/>
          <w:sz w:val="24"/>
          <w:szCs w:val="24"/>
          <w:u w:val="single"/>
          <w:lang w:val="en-GB"/>
        </w:rPr>
      </w:pPr>
    </w:p>
    <w:p w14:paraId="216C8F3B" w14:textId="77777777" w:rsidR="008B0C88" w:rsidRDefault="008B0C88" w:rsidP="27201924">
      <w:pPr>
        <w:spacing w:line="480" w:lineRule="auto"/>
        <w:rPr>
          <w:rFonts w:ascii="Times New Roman" w:eastAsia="Times New Roman" w:hAnsi="Times New Roman" w:cs="Times New Roman"/>
          <w:color w:val="000000" w:themeColor="text1"/>
          <w:sz w:val="24"/>
          <w:szCs w:val="24"/>
          <w:u w:val="single"/>
          <w:lang w:val="en-GB"/>
        </w:rPr>
      </w:pPr>
    </w:p>
    <w:p w14:paraId="16282F7E" w14:textId="49F03D3C" w:rsidR="00EF3053" w:rsidRDefault="00EF3053" w:rsidP="27201924">
      <w:pPr>
        <w:spacing w:line="480" w:lineRule="auto"/>
        <w:rPr>
          <w:rFonts w:ascii="Times New Roman" w:eastAsia="Times New Roman" w:hAnsi="Times New Roman" w:cs="Times New Roman"/>
          <w:color w:val="000000" w:themeColor="text1"/>
          <w:sz w:val="24"/>
          <w:szCs w:val="24"/>
          <w:u w:val="single"/>
          <w:lang w:val="en-GB"/>
        </w:rPr>
      </w:pPr>
    </w:p>
    <w:p w14:paraId="2069F5B3" w14:textId="77777777" w:rsidR="004354FB" w:rsidRDefault="004354FB" w:rsidP="27201924">
      <w:pPr>
        <w:spacing w:line="480" w:lineRule="auto"/>
        <w:rPr>
          <w:rFonts w:ascii="Times New Roman" w:eastAsia="Times New Roman" w:hAnsi="Times New Roman" w:cs="Times New Roman"/>
          <w:color w:val="000000" w:themeColor="text1"/>
          <w:sz w:val="24"/>
          <w:szCs w:val="24"/>
          <w:u w:val="single"/>
          <w:lang w:val="en-GB"/>
        </w:rPr>
      </w:pPr>
    </w:p>
    <w:p w14:paraId="2D9112A8" w14:textId="77777777" w:rsidR="008B0C88" w:rsidRDefault="008B0C88" w:rsidP="27201924">
      <w:pPr>
        <w:spacing w:line="480" w:lineRule="auto"/>
        <w:rPr>
          <w:rFonts w:ascii="Times New Roman" w:eastAsia="Times New Roman" w:hAnsi="Times New Roman" w:cs="Times New Roman"/>
          <w:color w:val="000000" w:themeColor="text1"/>
          <w:sz w:val="24"/>
          <w:szCs w:val="24"/>
          <w:u w:val="single"/>
          <w:lang w:val="en-GB"/>
        </w:rPr>
      </w:pPr>
    </w:p>
    <w:p w14:paraId="4B9BC4D3" w14:textId="6C8675B9" w:rsidR="3A07CE18" w:rsidRDefault="3A07CE18" w:rsidP="3A07CE18">
      <w:pPr>
        <w:spacing w:line="480" w:lineRule="auto"/>
        <w:rPr>
          <w:rFonts w:ascii="Times New Roman" w:eastAsia="Times New Roman" w:hAnsi="Times New Roman" w:cs="Times New Roman"/>
          <w:color w:val="000000" w:themeColor="text1"/>
          <w:sz w:val="24"/>
          <w:szCs w:val="24"/>
          <w:u w:val="single"/>
          <w:lang w:val="en-GB"/>
        </w:rPr>
      </w:pPr>
    </w:p>
    <w:p w14:paraId="07FC7309" w14:textId="2F292ACE" w:rsidR="00AB1A31" w:rsidRDefault="5815E1F4" w:rsidP="1BE87FBB">
      <w:pPr>
        <w:pStyle w:val="Heading1"/>
        <w:rPr>
          <w:b w:val="0"/>
          <w:bCs w:val="0"/>
        </w:rPr>
      </w:pPr>
      <w:bookmarkStart w:id="1" w:name="_Toc133173231"/>
      <w:bookmarkStart w:id="2" w:name="_Toc134538592"/>
      <w:r>
        <w:lastRenderedPageBreak/>
        <w:t>Introduction</w:t>
      </w:r>
      <w:bookmarkEnd w:id="1"/>
      <w:bookmarkEnd w:id="2"/>
      <w:r w:rsidR="192C5557">
        <w:t xml:space="preserve"> </w:t>
      </w:r>
    </w:p>
    <w:p w14:paraId="6A4AB08D" w14:textId="7495D18E" w:rsidR="00AB1A31" w:rsidRDefault="2A859A5F" w:rsidP="1BE87FBB">
      <w:pPr>
        <w:spacing w:line="480" w:lineRule="auto"/>
        <w:ind w:firstLine="720"/>
        <w:rPr>
          <w:rFonts w:ascii="Times New Roman" w:eastAsia="Times New Roman" w:hAnsi="Times New Roman" w:cs="Times New Roman"/>
          <w:color w:val="000000" w:themeColor="text1"/>
          <w:sz w:val="24"/>
          <w:szCs w:val="24"/>
          <w:lang w:val="en-GB"/>
        </w:rPr>
      </w:pPr>
      <w:r w:rsidRPr="1BE87FBB">
        <w:rPr>
          <w:rFonts w:ascii="Times New Roman" w:eastAsia="Times New Roman" w:hAnsi="Times New Roman" w:cs="Times New Roman"/>
          <w:color w:val="000000" w:themeColor="text1"/>
          <w:sz w:val="24"/>
          <w:szCs w:val="24"/>
          <w:lang w:val="en-GB"/>
        </w:rPr>
        <w:t>The purpose of t</w:t>
      </w:r>
      <w:r w:rsidR="45F4FD15" w:rsidRPr="1BE87FBB">
        <w:rPr>
          <w:rFonts w:ascii="Times New Roman" w:eastAsia="Times New Roman" w:hAnsi="Times New Roman" w:cs="Times New Roman"/>
          <w:color w:val="000000" w:themeColor="text1"/>
          <w:sz w:val="24"/>
          <w:szCs w:val="24"/>
          <w:lang w:val="en-GB"/>
        </w:rPr>
        <w:t xml:space="preserve">his chapter </w:t>
      </w:r>
      <w:r w:rsidR="4CC6E8DC" w:rsidRPr="1BE87FBB">
        <w:rPr>
          <w:rFonts w:ascii="Times New Roman" w:eastAsia="Times New Roman" w:hAnsi="Times New Roman" w:cs="Times New Roman"/>
          <w:color w:val="000000" w:themeColor="text1"/>
          <w:sz w:val="24"/>
          <w:szCs w:val="24"/>
          <w:lang w:val="en-GB"/>
        </w:rPr>
        <w:t>is to detail the key elements that have driven this dissertation. Th</w:t>
      </w:r>
      <w:r w:rsidR="4FC49F20" w:rsidRPr="1BE87FBB">
        <w:rPr>
          <w:rFonts w:ascii="Times New Roman" w:eastAsia="Times New Roman" w:hAnsi="Times New Roman" w:cs="Times New Roman"/>
          <w:color w:val="000000" w:themeColor="text1"/>
          <w:sz w:val="24"/>
          <w:szCs w:val="24"/>
          <w:lang w:val="en-GB"/>
        </w:rPr>
        <w:t>is</w:t>
      </w:r>
      <w:r w:rsidR="4CC6E8DC" w:rsidRPr="1BE87FBB">
        <w:rPr>
          <w:rFonts w:ascii="Times New Roman" w:eastAsia="Times New Roman" w:hAnsi="Times New Roman" w:cs="Times New Roman"/>
          <w:color w:val="000000" w:themeColor="text1"/>
          <w:sz w:val="24"/>
          <w:szCs w:val="24"/>
          <w:lang w:val="en-GB"/>
        </w:rPr>
        <w:t xml:space="preserve"> </w:t>
      </w:r>
      <w:r w:rsidR="78E37443" w:rsidRPr="1BE87FBB">
        <w:rPr>
          <w:rFonts w:ascii="Times New Roman" w:eastAsia="Times New Roman" w:hAnsi="Times New Roman" w:cs="Times New Roman"/>
          <w:color w:val="000000" w:themeColor="text1"/>
          <w:sz w:val="24"/>
          <w:szCs w:val="24"/>
          <w:lang w:val="en-GB"/>
        </w:rPr>
        <w:t>introduction</w:t>
      </w:r>
      <w:r w:rsidR="4CC6E8DC" w:rsidRPr="1BE87FBB">
        <w:rPr>
          <w:rFonts w:ascii="Times New Roman" w:eastAsia="Times New Roman" w:hAnsi="Times New Roman" w:cs="Times New Roman"/>
          <w:color w:val="000000" w:themeColor="text1"/>
          <w:sz w:val="24"/>
          <w:szCs w:val="24"/>
          <w:lang w:val="en-GB"/>
        </w:rPr>
        <w:t xml:space="preserve"> </w:t>
      </w:r>
      <w:r w:rsidR="45F4FD15" w:rsidRPr="1BE87FBB">
        <w:rPr>
          <w:rFonts w:ascii="Times New Roman" w:eastAsia="Times New Roman" w:hAnsi="Times New Roman" w:cs="Times New Roman"/>
          <w:color w:val="000000" w:themeColor="text1"/>
          <w:sz w:val="24"/>
          <w:szCs w:val="24"/>
          <w:lang w:val="en-GB"/>
        </w:rPr>
        <w:t xml:space="preserve">will provide the context in which this research fits in </w:t>
      </w:r>
      <w:r w:rsidR="56239825" w:rsidRPr="1BE87FBB">
        <w:rPr>
          <w:rFonts w:ascii="Times New Roman" w:eastAsia="Times New Roman" w:hAnsi="Times New Roman" w:cs="Times New Roman"/>
          <w:color w:val="000000" w:themeColor="text1"/>
          <w:sz w:val="24"/>
          <w:szCs w:val="24"/>
          <w:lang w:val="en-GB"/>
        </w:rPr>
        <w:t xml:space="preserve">the general areas of sport, physical education, and physical literacy. It will also provide social and </w:t>
      </w:r>
      <w:r w:rsidR="12CE9C21" w:rsidRPr="1BE87FBB">
        <w:rPr>
          <w:rFonts w:ascii="Times New Roman" w:eastAsia="Times New Roman" w:hAnsi="Times New Roman" w:cs="Times New Roman"/>
          <w:color w:val="000000" w:themeColor="text1"/>
          <w:sz w:val="24"/>
          <w:szCs w:val="24"/>
          <w:lang w:val="en-GB"/>
        </w:rPr>
        <w:t xml:space="preserve">political agendas that align with the purpose of this research study. This </w:t>
      </w:r>
      <w:r w:rsidR="7D3F594F" w:rsidRPr="1BE87FBB">
        <w:rPr>
          <w:rFonts w:ascii="Times New Roman" w:eastAsia="Times New Roman" w:hAnsi="Times New Roman" w:cs="Times New Roman"/>
          <w:color w:val="000000" w:themeColor="text1"/>
          <w:sz w:val="24"/>
          <w:szCs w:val="24"/>
          <w:lang w:val="en-GB"/>
        </w:rPr>
        <w:t>chapter</w:t>
      </w:r>
      <w:r w:rsidR="12CE9C21" w:rsidRPr="1BE87FBB">
        <w:rPr>
          <w:rFonts w:ascii="Times New Roman" w:eastAsia="Times New Roman" w:hAnsi="Times New Roman" w:cs="Times New Roman"/>
          <w:color w:val="000000" w:themeColor="text1"/>
          <w:sz w:val="24"/>
          <w:szCs w:val="24"/>
          <w:lang w:val="en-GB"/>
        </w:rPr>
        <w:t xml:space="preserve"> will then </w:t>
      </w:r>
      <w:r w:rsidR="0C305079" w:rsidRPr="1BE87FBB">
        <w:rPr>
          <w:rFonts w:ascii="Times New Roman" w:eastAsia="Times New Roman" w:hAnsi="Times New Roman" w:cs="Times New Roman"/>
          <w:color w:val="000000" w:themeColor="text1"/>
          <w:sz w:val="24"/>
          <w:szCs w:val="24"/>
          <w:lang w:val="en-GB"/>
        </w:rPr>
        <w:t>explore</w:t>
      </w:r>
      <w:r w:rsidR="12CE9C21" w:rsidRPr="1BE87FBB">
        <w:rPr>
          <w:rFonts w:ascii="Times New Roman" w:eastAsia="Times New Roman" w:hAnsi="Times New Roman" w:cs="Times New Roman"/>
          <w:color w:val="000000" w:themeColor="text1"/>
          <w:sz w:val="24"/>
          <w:szCs w:val="24"/>
          <w:lang w:val="en-GB"/>
        </w:rPr>
        <w:t xml:space="preserve"> the personal </w:t>
      </w:r>
      <w:r w:rsidR="246E9595" w:rsidRPr="1BE87FBB">
        <w:rPr>
          <w:rFonts w:ascii="Times New Roman" w:eastAsia="Times New Roman" w:hAnsi="Times New Roman" w:cs="Times New Roman"/>
          <w:color w:val="000000" w:themeColor="text1"/>
          <w:sz w:val="24"/>
          <w:szCs w:val="24"/>
          <w:lang w:val="en-GB"/>
        </w:rPr>
        <w:t xml:space="preserve">motivations behind my own decisions to </w:t>
      </w:r>
      <w:r w:rsidR="1688321E" w:rsidRPr="1BE87FBB">
        <w:rPr>
          <w:rFonts w:ascii="Times New Roman" w:eastAsia="Times New Roman" w:hAnsi="Times New Roman" w:cs="Times New Roman"/>
          <w:color w:val="000000" w:themeColor="text1"/>
          <w:sz w:val="24"/>
          <w:szCs w:val="24"/>
          <w:lang w:val="en-GB"/>
        </w:rPr>
        <w:t xml:space="preserve">undertake this research journey. Finally, </w:t>
      </w:r>
      <w:r w:rsidR="16310152" w:rsidRPr="1BE87FBB">
        <w:rPr>
          <w:rFonts w:ascii="Times New Roman" w:eastAsia="Times New Roman" w:hAnsi="Times New Roman" w:cs="Times New Roman"/>
          <w:color w:val="000000" w:themeColor="text1"/>
          <w:sz w:val="24"/>
          <w:szCs w:val="24"/>
          <w:lang w:val="en-GB"/>
        </w:rPr>
        <w:t xml:space="preserve">the </w:t>
      </w:r>
      <w:r w:rsidR="05C98435" w:rsidRPr="1BE87FBB">
        <w:rPr>
          <w:rFonts w:ascii="Times New Roman" w:eastAsia="Times New Roman" w:hAnsi="Times New Roman" w:cs="Times New Roman"/>
          <w:color w:val="000000" w:themeColor="text1"/>
          <w:sz w:val="24"/>
          <w:szCs w:val="24"/>
          <w:lang w:val="en-GB"/>
        </w:rPr>
        <w:t xml:space="preserve">chosen research methodology </w:t>
      </w:r>
      <w:r w:rsidR="2F9B43DB" w:rsidRPr="1BE87FBB">
        <w:rPr>
          <w:rFonts w:ascii="Times New Roman" w:eastAsia="Times New Roman" w:hAnsi="Times New Roman" w:cs="Times New Roman"/>
          <w:color w:val="000000" w:themeColor="text1"/>
          <w:sz w:val="24"/>
          <w:szCs w:val="24"/>
          <w:lang w:val="en-GB"/>
        </w:rPr>
        <w:t xml:space="preserve">is identified </w:t>
      </w:r>
      <w:r w:rsidR="63EFCFD1" w:rsidRPr="1BE87FBB">
        <w:rPr>
          <w:rFonts w:ascii="Times New Roman" w:eastAsia="Times New Roman" w:hAnsi="Times New Roman" w:cs="Times New Roman"/>
          <w:color w:val="000000" w:themeColor="text1"/>
          <w:sz w:val="24"/>
          <w:szCs w:val="24"/>
          <w:lang w:val="en-GB"/>
        </w:rPr>
        <w:t xml:space="preserve">along with the details of the participating research group. </w:t>
      </w:r>
    </w:p>
    <w:p w14:paraId="46DE1E8D" w14:textId="45B3FD76" w:rsidR="00AB1A31" w:rsidRDefault="7BB94C8E" w:rsidP="1BE87FBB">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Each year ParticipACTION, a Canadian national non-profit organization that promotes and supports physical activity and healthy behaviours across the country, releases a national report card. This report card details how well Canadian children (aged 5-11</w:t>
      </w:r>
      <w:r w:rsidR="307B9E70" w:rsidRPr="06974D4E">
        <w:rPr>
          <w:rFonts w:ascii="Times New Roman" w:eastAsia="Times New Roman" w:hAnsi="Times New Roman" w:cs="Times New Roman"/>
          <w:color w:val="000000" w:themeColor="text1"/>
          <w:sz w:val="24"/>
          <w:szCs w:val="24"/>
          <w:lang w:val="en-GB"/>
        </w:rPr>
        <w:t>),</w:t>
      </w:r>
      <w:r w:rsidRPr="06974D4E">
        <w:rPr>
          <w:rFonts w:ascii="Times New Roman" w:eastAsia="Times New Roman" w:hAnsi="Times New Roman" w:cs="Times New Roman"/>
          <w:color w:val="000000" w:themeColor="text1"/>
          <w:sz w:val="24"/>
          <w:szCs w:val="24"/>
          <w:lang w:val="en-GB"/>
        </w:rPr>
        <w:t xml:space="preserve"> and youth (aged 12-17) are meeting physical activity and healthy behaviour standards. The ParticipACTION (2022) report was incomplete due to the pandemic. However, the ParticipACTION (2020) document </w:t>
      </w:r>
      <w:r w:rsidR="68CA7215" w:rsidRPr="06974D4E">
        <w:rPr>
          <w:rFonts w:ascii="Times New Roman" w:eastAsia="Times New Roman" w:hAnsi="Times New Roman" w:cs="Times New Roman"/>
          <w:color w:val="000000" w:themeColor="text1"/>
          <w:sz w:val="24"/>
          <w:szCs w:val="24"/>
          <w:lang w:val="en-GB"/>
        </w:rPr>
        <w:t>indicates that</w:t>
      </w:r>
      <w:r w:rsidRPr="06974D4E">
        <w:rPr>
          <w:rFonts w:ascii="Times New Roman" w:eastAsia="Times New Roman" w:hAnsi="Times New Roman" w:cs="Times New Roman"/>
          <w:color w:val="000000" w:themeColor="text1"/>
          <w:sz w:val="24"/>
          <w:szCs w:val="24"/>
          <w:lang w:val="en-GB"/>
        </w:rPr>
        <w:t xml:space="preserve"> Canadian children and youth are not meeting daily physical activity requirements. Specifically, only “39% of 5–17-year-olds are getting an average 60 minutes of moderate to vigorous physical activity each day” (p. 40). This number drops to just 30% for youth</w:t>
      </w:r>
      <w:r w:rsidR="1F7C4CEB" w:rsidRPr="06974D4E">
        <w:rPr>
          <w:rFonts w:ascii="Times New Roman" w:eastAsia="Times New Roman" w:hAnsi="Times New Roman" w:cs="Times New Roman"/>
          <w:color w:val="000000" w:themeColor="text1"/>
          <w:sz w:val="24"/>
          <w:szCs w:val="24"/>
          <w:lang w:val="en-GB"/>
        </w:rPr>
        <w:t xml:space="preserve"> aged 12-17</w:t>
      </w:r>
      <w:r w:rsidRPr="06974D4E">
        <w:rPr>
          <w:rFonts w:ascii="Times New Roman" w:eastAsia="Times New Roman" w:hAnsi="Times New Roman" w:cs="Times New Roman"/>
          <w:color w:val="000000" w:themeColor="text1"/>
          <w:sz w:val="24"/>
          <w:szCs w:val="24"/>
          <w:lang w:val="en-GB"/>
        </w:rPr>
        <w:t>. When it comes to Physical and Health Education (PHE), the report shows that “36% of students aged 12-17 get a minimum of 150 minutes of physical activity during PHE class time” (p. 65)</w:t>
      </w:r>
      <w:r w:rsidR="3AE50C74" w:rsidRPr="06974D4E">
        <w:rPr>
          <w:rFonts w:ascii="Times New Roman" w:eastAsia="Times New Roman" w:hAnsi="Times New Roman" w:cs="Times New Roman"/>
          <w:color w:val="000000" w:themeColor="text1"/>
          <w:sz w:val="24"/>
          <w:szCs w:val="24"/>
          <w:lang w:val="en-GB"/>
        </w:rPr>
        <w:t xml:space="preserve"> per week</w:t>
      </w:r>
      <w:r w:rsidRPr="06974D4E">
        <w:rPr>
          <w:rFonts w:ascii="Times New Roman" w:eastAsia="Times New Roman" w:hAnsi="Times New Roman" w:cs="Times New Roman"/>
          <w:color w:val="000000" w:themeColor="text1"/>
          <w:sz w:val="24"/>
          <w:szCs w:val="24"/>
          <w:lang w:val="en-GB"/>
        </w:rPr>
        <w:t xml:space="preserve">. Moreover, from “grades 6 to 10, students are engaged in just 26 minutes of physical activity during PHE class time” (p. 65). Making matters worse is the rate of children and youth not meeting the recommendations for daily screen time (less than two hours). The ParticipACTION (2020) report identified </w:t>
      </w:r>
      <w:r w:rsidR="4F62B15C" w:rsidRPr="06974D4E">
        <w:rPr>
          <w:rFonts w:ascii="Times New Roman" w:eastAsia="Times New Roman" w:hAnsi="Times New Roman" w:cs="Times New Roman"/>
          <w:color w:val="000000" w:themeColor="text1"/>
          <w:sz w:val="24"/>
          <w:szCs w:val="24"/>
          <w:lang w:val="en-GB"/>
        </w:rPr>
        <w:t xml:space="preserve">that only </w:t>
      </w:r>
      <w:r w:rsidRPr="06974D4E">
        <w:rPr>
          <w:rFonts w:ascii="Times New Roman" w:eastAsia="Times New Roman" w:hAnsi="Times New Roman" w:cs="Times New Roman"/>
          <w:color w:val="000000" w:themeColor="text1"/>
          <w:sz w:val="24"/>
          <w:szCs w:val="24"/>
          <w:lang w:val="en-GB"/>
        </w:rPr>
        <w:t>28% of 12–19-year-old Canadians experienced less than two hours of screen time</w:t>
      </w:r>
      <w:r w:rsidR="7EF56B4F" w:rsidRPr="06974D4E">
        <w:rPr>
          <w:rFonts w:ascii="Times New Roman" w:eastAsia="Times New Roman" w:hAnsi="Times New Roman" w:cs="Times New Roman"/>
          <w:color w:val="000000" w:themeColor="text1"/>
          <w:sz w:val="24"/>
          <w:szCs w:val="24"/>
          <w:lang w:val="en-GB"/>
        </w:rPr>
        <w:t xml:space="preserve"> per day</w:t>
      </w:r>
      <w:r w:rsidRPr="06974D4E">
        <w:rPr>
          <w:rFonts w:ascii="Times New Roman" w:eastAsia="Times New Roman" w:hAnsi="Times New Roman" w:cs="Times New Roman"/>
          <w:color w:val="000000" w:themeColor="text1"/>
          <w:sz w:val="24"/>
          <w:szCs w:val="24"/>
          <w:lang w:val="en-GB"/>
        </w:rPr>
        <w:t xml:space="preserve">. So, by 2020, Canadian high school </w:t>
      </w:r>
      <w:r w:rsidRPr="06974D4E">
        <w:rPr>
          <w:rFonts w:ascii="Times New Roman" w:eastAsia="Times New Roman" w:hAnsi="Times New Roman" w:cs="Times New Roman"/>
          <w:color w:val="000000" w:themeColor="text1"/>
          <w:sz w:val="24"/>
          <w:szCs w:val="24"/>
          <w:lang w:val="en-GB"/>
        </w:rPr>
        <w:lastRenderedPageBreak/>
        <w:t xml:space="preserve">students were not active enough, and spending too much time in front of screens. Enter the pandemic, which exacerbated these trends. </w:t>
      </w:r>
    </w:p>
    <w:p w14:paraId="71A60939" w14:textId="7ABA5769" w:rsidR="00AB1A31" w:rsidRDefault="7BB94C8E" w:rsidP="1BE87FBB">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By October of 2020, only 16.5% of youth were meeting the daily screen time recommendation (ParticipACTION, 2022). No national data metric was recorded for PHE trends during the pandemic, however, only 37% of youth aged 12-17 were meeting the daily physical activity requirements by the Fall of 2020, compared to 51% pre-pandemic (ParticipACTION, 2022). To help improve trends, part of these reports is dedicated to identifying and grading environmental supports for children and youth to meet the guidelines. The reports grade households, schools, communities, and governments on their ability to promote and support healthy behaviours. However, none of these scored higher than a B+ (ParticipACTION, 2020), s</w:t>
      </w:r>
      <w:r w:rsidR="1FD2E80C" w:rsidRPr="06974D4E">
        <w:rPr>
          <w:rFonts w:ascii="Times New Roman" w:eastAsia="Times New Roman" w:hAnsi="Times New Roman" w:cs="Times New Roman"/>
          <w:color w:val="000000" w:themeColor="text1"/>
          <w:sz w:val="24"/>
          <w:szCs w:val="24"/>
          <w:lang w:val="en-GB"/>
        </w:rPr>
        <w:t>uggesting that</w:t>
      </w:r>
      <w:r w:rsidRPr="06974D4E">
        <w:rPr>
          <w:rFonts w:ascii="Times New Roman" w:eastAsia="Times New Roman" w:hAnsi="Times New Roman" w:cs="Times New Roman"/>
          <w:color w:val="000000" w:themeColor="text1"/>
          <w:sz w:val="24"/>
          <w:szCs w:val="24"/>
          <w:lang w:val="en-GB"/>
        </w:rPr>
        <w:t xml:space="preserve"> community and governments must enhance supports for Canadian children and youth to become and remain healthy into adulthood. </w:t>
      </w:r>
    </w:p>
    <w:p w14:paraId="4AD5F789" w14:textId="14FF7860" w:rsidR="00AB1A31" w:rsidRDefault="7BB94C8E" w:rsidP="1BE87FBB">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 xml:space="preserve">One significant support structure for children and youth to be physically active is Physical and Health Education (PHE). In the </w:t>
      </w:r>
      <w:r w:rsidR="41FFED56" w:rsidRPr="06974D4E">
        <w:rPr>
          <w:rFonts w:ascii="Times New Roman" w:eastAsia="Times New Roman" w:hAnsi="Times New Roman" w:cs="Times New Roman"/>
          <w:color w:val="000000" w:themeColor="text1"/>
          <w:sz w:val="24"/>
          <w:szCs w:val="24"/>
          <w:lang w:val="en-GB"/>
        </w:rPr>
        <w:t xml:space="preserve">Canadian </w:t>
      </w:r>
      <w:r w:rsidR="25DF6995" w:rsidRPr="06974D4E">
        <w:rPr>
          <w:rFonts w:ascii="Times New Roman" w:eastAsia="Times New Roman" w:hAnsi="Times New Roman" w:cs="Times New Roman"/>
          <w:color w:val="000000" w:themeColor="text1"/>
          <w:sz w:val="24"/>
          <w:szCs w:val="24"/>
          <w:lang w:val="en-GB"/>
        </w:rPr>
        <w:t>public-school</w:t>
      </w:r>
      <w:r w:rsidRPr="06974D4E">
        <w:rPr>
          <w:rFonts w:ascii="Times New Roman" w:eastAsia="Times New Roman" w:hAnsi="Times New Roman" w:cs="Times New Roman"/>
          <w:color w:val="000000" w:themeColor="text1"/>
          <w:sz w:val="24"/>
          <w:szCs w:val="24"/>
          <w:lang w:val="en-GB"/>
        </w:rPr>
        <w:t xml:space="preserve"> system</w:t>
      </w:r>
      <w:r w:rsidR="2A9D5EB8" w:rsidRPr="06974D4E">
        <w:rPr>
          <w:rFonts w:ascii="Times New Roman" w:eastAsia="Times New Roman" w:hAnsi="Times New Roman" w:cs="Times New Roman"/>
          <w:color w:val="000000" w:themeColor="text1"/>
          <w:sz w:val="24"/>
          <w:szCs w:val="24"/>
          <w:lang w:val="en-GB"/>
        </w:rPr>
        <w:t>s</w:t>
      </w:r>
      <w:r w:rsidRPr="06974D4E">
        <w:rPr>
          <w:rFonts w:ascii="Times New Roman" w:eastAsia="Times New Roman" w:hAnsi="Times New Roman" w:cs="Times New Roman"/>
          <w:color w:val="000000" w:themeColor="text1"/>
          <w:sz w:val="24"/>
          <w:szCs w:val="24"/>
          <w:lang w:val="en-GB"/>
        </w:rPr>
        <w:t xml:space="preserve">, </w:t>
      </w:r>
      <w:r w:rsidR="26D2FD4F" w:rsidRPr="06974D4E">
        <w:rPr>
          <w:rFonts w:ascii="Times New Roman" w:eastAsia="Times New Roman" w:hAnsi="Times New Roman" w:cs="Times New Roman"/>
          <w:color w:val="000000" w:themeColor="text1"/>
          <w:sz w:val="24"/>
          <w:szCs w:val="24"/>
          <w:lang w:val="en-GB"/>
        </w:rPr>
        <w:t xml:space="preserve">provincial </w:t>
      </w:r>
      <w:r w:rsidRPr="06974D4E">
        <w:rPr>
          <w:rFonts w:ascii="Times New Roman" w:eastAsia="Times New Roman" w:hAnsi="Times New Roman" w:cs="Times New Roman"/>
          <w:color w:val="000000" w:themeColor="text1"/>
          <w:sz w:val="24"/>
          <w:szCs w:val="24"/>
          <w:lang w:val="en-GB"/>
        </w:rPr>
        <w:t>government</w:t>
      </w:r>
      <w:r w:rsidR="5EC14EB5" w:rsidRPr="06974D4E">
        <w:rPr>
          <w:rFonts w:ascii="Times New Roman" w:eastAsia="Times New Roman" w:hAnsi="Times New Roman" w:cs="Times New Roman"/>
          <w:color w:val="000000" w:themeColor="text1"/>
          <w:sz w:val="24"/>
          <w:szCs w:val="24"/>
          <w:lang w:val="en-GB"/>
        </w:rPr>
        <w:t>s</w:t>
      </w:r>
      <w:r w:rsidRPr="06974D4E">
        <w:rPr>
          <w:rFonts w:ascii="Times New Roman" w:eastAsia="Times New Roman" w:hAnsi="Times New Roman" w:cs="Times New Roman"/>
          <w:color w:val="000000" w:themeColor="text1"/>
          <w:sz w:val="24"/>
          <w:szCs w:val="24"/>
          <w:lang w:val="en-GB"/>
        </w:rPr>
        <w:t xml:space="preserve"> dictate the curricula that students must learn. In 2010, the British Columbia (BC) government began the process of redesigning the curriculum (Ministry of Education, 2013)</w:t>
      </w:r>
      <w:r w:rsidRPr="06974D4E">
        <w:rPr>
          <w:rFonts w:ascii="Times New Roman" w:eastAsia="Times New Roman" w:hAnsi="Times New Roman" w:cs="Times New Roman"/>
          <w:color w:val="3B3B3B"/>
          <w:sz w:val="24"/>
          <w:szCs w:val="24"/>
          <w:lang w:val="en-GB"/>
        </w:rPr>
        <w:t>.</w:t>
      </w:r>
      <w:r w:rsidRPr="06974D4E">
        <w:rPr>
          <w:rFonts w:ascii="Times New Roman" w:eastAsia="Times New Roman" w:hAnsi="Times New Roman" w:cs="Times New Roman"/>
          <w:color w:val="000000" w:themeColor="text1"/>
          <w:sz w:val="24"/>
          <w:szCs w:val="24"/>
          <w:lang w:val="en-GB"/>
        </w:rPr>
        <w:t xml:space="preserve"> In</w:t>
      </w:r>
      <w:r w:rsidRPr="06974D4E">
        <w:rPr>
          <w:rFonts w:ascii="Times New Roman" w:eastAsia="Times New Roman" w:hAnsi="Times New Roman" w:cs="Times New Roman"/>
          <w:color w:val="3B3B3B"/>
          <w:sz w:val="24"/>
          <w:szCs w:val="24"/>
          <w:lang w:val="en-GB"/>
        </w:rPr>
        <w:t xml:space="preserve"> </w:t>
      </w:r>
      <w:r w:rsidRPr="06974D4E">
        <w:rPr>
          <w:rFonts w:ascii="Times New Roman" w:eastAsia="Times New Roman" w:hAnsi="Times New Roman" w:cs="Times New Roman"/>
          <w:color w:val="000000" w:themeColor="text1"/>
          <w:sz w:val="24"/>
          <w:szCs w:val="24"/>
          <w:lang w:val="en-GB"/>
        </w:rPr>
        <w:t>2016 the new curriculum for grades K-9 was mandated, and by 2019, K-12 curricula were fully mandated across all BC schools (Knaak, 2018). For the PHE area of learning, this would have a major impact. As the new curriculum states, “Physical and Health Education (PHE) is designed to develop educated citizens who have the knowledge, skills, and understandings they need to be safe, active, and healthy citizens throughout their lives.”</w:t>
      </w:r>
      <w:r w:rsidRPr="06974D4E">
        <w:rPr>
          <w:rFonts w:ascii="Times New Roman" w:eastAsia="Times New Roman" w:hAnsi="Times New Roman" w:cs="Times New Roman"/>
          <w:color w:val="3B3B3B"/>
          <w:sz w:val="24"/>
          <w:szCs w:val="24"/>
          <w:lang w:val="en-GB"/>
        </w:rPr>
        <w:t xml:space="preserve"> (</w:t>
      </w:r>
      <w:r w:rsidRPr="06974D4E">
        <w:rPr>
          <w:rFonts w:ascii="Times New Roman" w:eastAsia="Times New Roman" w:hAnsi="Times New Roman" w:cs="Times New Roman"/>
          <w:color w:val="000000" w:themeColor="text1"/>
          <w:sz w:val="24"/>
          <w:szCs w:val="24"/>
          <w:lang w:val="en-GB"/>
        </w:rPr>
        <w:t>Ministry of Education, n.d.). The new PHE curriculum was the first</w:t>
      </w:r>
      <w:r w:rsidR="22DB5CA4" w:rsidRPr="06974D4E">
        <w:rPr>
          <w:rFonts w:ascii="Times New Roman" w:eastAsia="Times New Roman" w:hAnsi="Times New Roman" w:cs="Times New Roman"/>
          <w:color w:val="000000" w:themeColor="text1"/>
          <w:sz w:val="24"/>
          <w:szCs w:val="24"/>
          <w:lang w:val="en-GB"/>
        </w:rPr>
        <w:t xml:space="preserve"> in BC</w:t>
      </w:r>
      <w:r w:rsidRPr="06974D4E">
        <w:rPr>
          <w:rFonts w:ascii="Times New Roman" w:eastAsia="Times New Roman" w:hAnsi="Times New Roman" w:cs="Times New Roman"/>
          <w:color w:val="000000" w:themeColor="text1"/>
          <w:sz w:val="24"/>
          <w:szCs w:val="24"/>
          <w:lang w:val="en-GB"/>
        </w:rPr>
        <w:t xml:space="preserve"> that combined Physical Education and Health Education, aligning with the UNESCO Quality Physical Education Guidelines for Policy-Makers </w:t>
      </w:r>
      <w:r w:rsidRPr="06974D4E">
        <w:rPr>
          <w:rFonts w:ascii="Times New Roman" w:eastAsia="Times New Roman" w:hAnsi="Times New Roman" w:cs="Times New Roman"/>
          <w:color w:val="000000" w:themeColor="text1"/>
          <w:sz w:val="24"/>
          <w:szCs w:val="24"/>
          <w:lang w:val="en-GB"/>
        </w:rPr>
        <w:lastRenderedPageBreak/>
        <w:t>(</w:t>
      </w:r>
      <w:r w:rsidR="56E21E2B" w:rsidRPr="06974D4E">
        <w:rPr>
          <w:rFonts w:ascii="Times New Roman" w:eastAsia="Times New Roman" w:hAnsi="Times New Roman" w:cs="Times New Roman"/>
          <w:color w:val="000000" w:themeColor="text1"/>
          <w:sz w:val="24"/>
          <w:szCs w:val="24"/>
          <w:lang w:val="en-GB"/>
        </w:rPr>
        <w:t xml:space="preserve">McClennan &amp; Thompson, </w:t>
      </w:r>
      <w:r w:rsidRPr="06974D4E">
        <w:rPr>
          <w:rFonts w:ascii="Times New Roman" w:eastAsia="Times New Roman" w:hAnsi="Times New Roman" w:cs="Times New Roman"/>
          <w:color w:val="000000" w:themeColor="text1"/>
          <w:sz w:val="24"/>
          <w:szCs w:val="24"/>
          <w:lang w:val="en-GB"/>
        </w:rPr>
        <w:t xml:space="preserve">2015) </w:t>
      </w:r>
      <w:r w:rsidR="0DD3A3CC" w:rsidRPr="06974D4E">
        <w:rPr>
          <w:rFonts w:ascii="Times New Roman" w:eastAsia="Times New Roman" w:hAnsi="Times New Roman" w:cs="Times New Roman"/>
          <w:color w:val="000000" w:themeColor="text1"/>
          <w:sz w:val="24"/>
          <w:szCs w:val="24"/>
          <w:lang w:val="en-GB"/>
        </w:rPr>
        <w:t xml:space="preserve">which </w:t>
      </w:r>
      <w:r w:rsidRPr="06974D4E">
        <w:rPr>
          <w:rFonts w:ascii="Times New Roman" w:eastAsia="Times New Roman" w:hAnsi="Times New Roman" w:cs="Times New Roman"/>
          <w:color w:val="000000" w:themeColor="text1"/>
          <w:sz w:val="24"/>
          <w:szCs w:val="24"/>
          <w:lang w:val="en-GB"/>
        </w:rPr>
        <w:t>was in response to the international increase in physical inactivity among youth, as well as cutbacks in physical education across the world. The new curriculum also focuse</w:t>
      </w:r>
      <w:r w:rsidR="388F4101" w:rsidRPr="06974D4E">
        <w:rPr>
          <w:rFonts w:ascii="Times New Roman" w:eastAsia="Times New Roman" w:hAnsi="Times New Roman" w:cs="Times New Roman"/>
          <w:color w:val="000000" w:themeColor="text1"/>
          <w:sz w:val="24"/>
          <w:szCs w:val="24"/>
          <w:lang w:val="en-GB"/>
        </w:rPr>
        <w:t>d</w:t>
      </w:r>
      <w:r w:rsidRPr="06974D4E">
        <w:rPr>
          <w:rFonts w:ascii="Times New Roman" w:eastAsia="Times New Roman" w:hAnsi="Times New Roman" w:cs="Times New Roman"/>
          <w:color w:val="000000" w:themeColor="text1"/>
          <w:sz w:val="24"/>
          <w:szCs w:val="24"/>
          <w:lang w:val="en-GB"/>
        </w:rPr>
        <w:t xml:space="preserve"> on developing students' physical literacy. This outcome is defined by Whitehead (2010) as “the motivation, confidence, physical competence, knowledge and understanding to maintain physical activity throughout the lifecourse.” (p. 11). It is important to understand that motivation is purposefully listed first in this definition of physical literacy. Whitehead (2010) describes motivation as fundamental to the development of physical literacy. It is the catalyst to develop confidence and competence and therefore afford</w:t>
      </w:r>
      <w:r w:rsidR="54F73C79" w:rsidRPr="06974D4E">
        <w:rPr>
          <w:rFonts w:ascii="Times New Roman" w:eastAsia="Times New Roman" w:hAnsi="Times New Roman" w:cs="Times New Roman"/>
          <w:color w:val="000000" w:themeColor="text1"/>
          <w:sz w:val="24"/>
          <w:szCs w:val="24"/>
          <w:lang w:val="en-GB"/>
        </w:rPr>
        <w:t>s</w:t>
      </w:r>
      <w:r w:rsidRPr="06974D4E">
        <w:rPr>
          <w:rFonts w:ascii="Times New Roman" w:eastAsia="Times New Roman" w:hAnsi="Times New Roman" w:cs="Times New Roman"/>
          <w:color w:val="000000" w:themeColor="text1"/>
          <w:sz w:val="24"/>
          <w:szCs w:val="24"/>
          <w:lang w:val="en-GB"/>
        </w:rPr>
        <w:t xml:space="preserve"> someone opportunities to be active in many environments. </w:t>
      </w:r>
      <w:r w:rsidR="06D77D80" w:rsidRPr="06974D4E">
        <w:rPr>
          <w:rFonts w:ascii="Times New Roman" w:eastAsia="Times New Roman" w:hAnsi="Times New Roman" w:cs="Times New Roman"/>
          <w:color w:val="000000" w:themeColor="text1"/>
          <w:sz w:val="24"/>
          <w:szCs w:val="24"/>
          <w:lang w:val="en-GB"/>
        </w:rPr>
        <w:t>This means that a</w:t>
      </w:r>
      <w:r w:rsidRPr="06974D4E">
        <w:rPr>
          <w:rFonts w:ascii="Times New Roman" w:eastAsia="Times New Roman" w:hAnsi="Times New Roman" w:cs="Times New Roman"/>
          <w:color w:val="000000" w:themeColor="text1"/>
          <w:sz w:val="24"/>
          <w:szCs w:val="24"/>
          <w:lang w:val="en-GB"/>
        </w:rPr>
        <w:t xml:space="preserve"> motivated, confident, competent mover active across many environments will see their motivation either maintained or increased. These interrelated attributes of physical literacy are driven first by the mover's motivation (Whitehead, 2010). With a redesigned curriculum aimed at developing physically literate, healthy, and engaged citizens, BC PHE teachers </w:t>
      </w:r>
      <w:r w:rsidR="5916785F" w:rsidRPr="06974D4E">
        <w:rPr>
          <w:rFonts w:ascii="Times New Roman" w:eastAsia="Times New Roman" w:hAnsi="Times New Roman" w:cs="Times New Roman"/>
          <w:color w:val="000000" w:themeColor="text1"/>
          <w:sz w:val="24"/>
          <w:szCs w:val="24"/>
          <w:lang w:val="en-GB"/>
        </w:rPr>
        <w:t>can</w:t>
      </w:r>
      <w:r w:rsidRPr="06974D4E">
        <w:rPr>
          <w:rFonts w:ascii="Times New Roman" w:eastAsia="Times New Roman" w:hAnsi="Times New Roman" w:cs="Times New Roman"/>
          <w:color w:val="000000" w:themeColor="text1"/>
          <w:sz w:val="24"/>
          <w:szCs w:val="24"/>
          <w:lang w:val="en-GB"/>
        </w:rPr>
        <w:t xml:space="preserve"> focus on student motivation as a road map for developing physically literate students. </w:t>
      </w:r>
    </w:p>
    <w:p w14:paraId="54E8162C" w14:textId="2C20CA9E" w:rsidR="00AB1A31" w:rsidRDefault="7BB94C8E" w:rsidP="1BE87FBB">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 xml:space="preserve">Armed with a new PHE curriculum in BC, PHE teachers faced </w:t>
      </w:r>
      <w:r w:rsidR="1A1162A8" w:rsidRPr="06974D4E">
        <w:rPr>
          <w:rFonts w:ascii="Times New Roman" w:eastAsia="Times New Roman" w:hAnsi="Times New Roman" w:cs="Times New Roman"/>
          <w:color w:val="000000" w:themeColor="text1"/>
          <w:sz w:val="24"/>
          <w:szCs w:val="24"/>
          <w:lang w:val="en-GB"/>
        </w:rPr>
        <w:t>perhaps the discipline’s</w:t>
      </w:r>
      <w:r w:rsidRPr="06974D4E">
        <w:rPr>
          <w:rFonts w:ascii="Times New Roman" w:eastAsia="Times New Roman" w:hAnsi="Times New Roman" w:cs="Times New Roman"/>
          <w:color w:val="000000" w:themeColor="text1"/>
          <w:sz w:val="24"/>
          <w:szCs w:val="24"/>
          <w:lang w:val="en-GB"/>
        </w:rPr>
        <w:t xml:space="preserve"> biggest challenge in</w:t>
      </w:r>
      <w:r w:rsidR="42F9B638" w:rsidRPr="06974D4E">
        <w:rPr>
          <w:rFonts w:ascii="Times New Roman" w:eastAsia="Times New Roman" w:hAnsi="Times New Roman" w:cs="Times New Roman"/>
          <w:color w:val="000000" w:themeColor="text1"/>
          <w:sz w:val="24"/>
          <w:szCs w:val="24"/>
          <w:lang w:val="en-GB"/>
        </w:rPr>
        <w:t xml:space="preserve"> generations in</w:t>
      </w:r>
      <w:r w:rsidRPr="06974D4E">
        <w:rPr>
          <w:rFonts w:ascii="Times New Roman" w:eastAsia="Times New Roman" w:hAnsi="Times New Roman" w:cs="Times New Roman"/>
          <w:color w:val="000000" w:themeColor="text1"/>
          <w:sz w:val="24"/>
          <w:szCs w:val="24"/>
          <w:lang w:val="en-GB"/>
        </w:rPr>
        <w:t xml:space="preserve"> the form of the pandemic. Due to isolation requirements and </w:t>
      </w:r>
      <w:r w:rsidR="6DE7B239" w:rsidRPr="06974D4E">
        <w:rPr>
          <w:rFonts w:ascii="Times New Roman" w:eastAsia="Times New Roman" w:hAnsi="Times New Roman" w:cs="Times New Roman"/>
          <w:color w:val="000000" w:themeColor="text1"/>
          <w:sz w:val="24"/>
          <w:szCs w:val="24"/>
          <w:lang w:val="en-GB"/>
        </w:rPr>
        <w:t>separation</w:t>
      </w:r>
      <w:r w:rsidRPr="06974D4E">
        <w:rPr>
          <w:rFonts w:ascii="Times New Roman" w:eastAsia="Times New Roman" w:hAnsi="Times New Roman" w:cs="Times New Roman"/>
          <w:color w:val="000000" w:themeColor="text1"/>
          <w:sz w:val="24"/>
          <w:szCs w:val="24"/>
          <w:lang w:val="en-GB"/>
        </w:rPr>
        <w:t xml:space="preserve"> from school and sports teams (Wahl-Alexander &amp; McMurray, 2021), children and youth sedentary behaviours ballooned (ParticipACTION, 2022). However, as the world begins transitioning to </w:t>
      </w:r>
      <w:r w:rsidR="340BE072" w:rsidRPr="06974D4E">
        <w:rPr>
          <w:rFonts w:ascii="Times New Roman" w:eastAsia="Times New Roman" w:hAnsi="Times New Roman" w:cs="Times New Roman"/>
          <w:color w:val="000000" w:themeColor="text1"/>
          <w:sz w:val="24"/>
          <w:szCs w:val="24"/>
          <w:lang w:val="en-GB"/>
        </w:rPr>
        <w:t>life post-pandemic</w:t>
      </w:r>
      <w:r w:rsidRPr="06974D4E">
        <w:rPr>
          <w:rFonts w:ascii="Times New Roman" w:eastAsia="Times New Roman" w:hAnsi="Times New Roman" w:cs="Times New Roman"/>
          <w:color w:val="000000" w:themeColor="text1"/>
          <w:sz w:val="24"/>
          <w:szCs w:val="24"/>
          <w:lang w:val="en-GB"/>
        </w:rPr>
        <w:t>, there is a</w:t>
      </w:r>
      <w:r w:rsidR="6DCFFFEF" w:rsidRPr="06974D4E">
        <w:rPr>
          <w:rFonts w:ascii="Times New Roman" w:eastAsia="Times New Roman" w:hAnsi="Times New Roman" w:cs="Times New Roman"/>
          <w:color w:val="000000" w:themeColor="text1"/>
          <w:sz w:val="24"/>
          <w:szCs w:val="24"/>
          <w:lang w:val="en-GB"/>
        </w:rPr>
        <w:t xml:space="preserve"> unique</w:t>
      </w:r>
      <w:r w:rsidRPr="06974D4E">
        <w:rPr>
          <w:rFonts w:ascii="Times New Roman" w:eastAsia="Times New Roman" w:hAnsi="Times New Roman" w:cs="Times New Roman"/>
          <w:color w:val="000000" w:themeColor="text1"/>
          <w:sz w:val="24"/>
          <w:szCs w:val="24"/>
          <w:lang w:val="en-GB"/>
        </w:rPr>
        <w:t xml:space="preserve"> opportunity for BC PHE teachers to redesign learning environments to combat negative youth health trends. As a consequence of the pandemic</w:t>
      </w:r>
      <w:r w:rsidR="05F23A14" w:rsidRPr="06974D4E">
        <w:rPr>
          <w:rFonts w:ascii="Times New Roman" w:eastAsia="Times New Roman" w:hAnsi="Times New Roman" w:cs="Times New Roman"/>
          <w:color w:val="000000" w:themeColor="text1"/>
          <w:sz w:val="24"/>
          <w:szCs w:val="24"/>
          <w:lang w:val="en-GB"/>
        </w:rPr>
        <w:t xml:space="preserve"> and the public health policy responses to it</w:t>
      </w:r>
      <w:r w:rsidRPr="06974D4E">
        <w:rPr>
          <w:rFonts w:ascii="Times New Roman" w:eastAsia="Times New Roman" w:hAnsi="Times New Roman" w:cs="Times New Roman"/>
          <w:color w:val="000000" w:themeColor="text1"/>
          <w:sz w:val="24"/>
          <w:szCs w:val="24"/>
          <w:lang w:val="en-GB"/>
        </w:rPr>
        <w:t>, BC students could</w:t>
      </w:r>
      <w:r w:rsidR="58164B50" w:rsidRPr="06974D4E">
        <w:rPr>
          <w:rFonts w:ascii="Times New Roman" w:eastAsia="Times New Roman" w:hAnsi="Times New Roman" w:cs="Times New Roman"/>
          <w:color w:val="000000" w:themeColor="text1"/>
          <w:sz w:val="24"/>
          <w:szCs w:val="24"/>
          <w:lang w:val="en-GB"/>
        </w:rPr>
        <w:t xml:space="preserve"> not </w:t>
      </w:r>
      <w:r w:rsidRPr="06974D4E">
        <w:rPr>
          <w:rFonts w:ascii="Times New Roman" w:eastAsia="Times New Roman" w:hAnsi="Times New Roman" w:cs="Times New Roman"/>
          <w:color w:val="000000" w:themeColor="text1"/>
          <w:sz w:val="24"/>
          <w:szCs w:val="24"/>
          <w:lang w:val="en-GB"/>
        </w:rPr>
        <w:t>attend school during</w:t>
      </w:r>
      <w:r w:rsidR="14C16DFA" w:rsidRPr="06974D4E">
        <w:rPr>
          <w:rFonts w:ascii="Times New Roman" w:eastAsia="Times New Roman" w:hAnsi="Times New Roman" w:cs="Times New Roman"/>
          <w:color w:val="000000" w:themeColor="text1"/>
          <w:sz w:val="24"/>
          <w:szCs w:val="24"/>
          <w:lang w:val="en-GB"/>
        </w:rPr>
        <w:t xml:space="preserve"> the outbreak’s</w:t>
      </w:r>
      <w:r w:rsidRPr="06974D4E">
        <w:rPr>
          <w:rFonts w:ascii="Times New Roman" w:eastAsia="Times New Roman" w:hAnsi="Times New Roman" w:cs="Times New Roman"/>
          <w:color w:val="000000" w:themeColor="text1"/>
          <w:sz w:val="24"/>
          <w:szCs w:val="24"/>
          <w:lang w:val="en-GB"/>
        </w:rPr>
        <w:t xml:space="preserve"> early stages and schoolwork was sent home electronically (remote learning). As Wahl-Alexander and McMurray (2021) detail, students have been at the centre of their learning </w:t>
      </w:r>
      <w:r w:rsidRPr="06974D4E">
        <w:rPr>
          <w:rFonts w:ascii="Times New Roman" w:eastAsia="Times New Roman" w:hAnsi="Times New Roman" w:cs="Times New Roman"/>
          <w:color w:val="000000" w:themeColor="text1"/>
          <w:sz w:val="24"/>
          <w:szCs w:val="24"/>
          <w:lang w:val="en-GB"/>
        </w:rPr>
        <w:lastRenderedPageBreak/>
        <w:t xml:space="preserve">because of </w:t>
      </w:r>
      <w:r w:rsidR="476A6A22" w:rsidRPr="06974D4E">
        <w:rPr>
          <w:rFonts w:ascii="Times New Roman" w:eastAsia="Times New Roman" w:hAnsi="Times New Roman" w:cs="Times New Roman"/>
          <w:color w:val="000000" w:themeColor="text1"/>
          <w:sz w:val="24"/>
          <w:szCs w:val="24"/>
          <w:lang w:val="en-GB"/>
        </w:rPr>
        <w:t xml:space="preserve">how </w:t>
      </w:r>
      <w:r w:rsidRPr="06974D4E">
        <w:rPr>
          <w:rFonts w:ascii="Times New Roman" w:eastAsia="Times New Roman" w:hAnsi="Times New Roman" w:cs="Times New Roman"/>
          <w:color w:val="000000" w:themeColor="text1"/>
          <w:sz w:val="24"/>
          <w:szCs w:val="24"/>
          <w:lang w:val="en-GB"/>
        </w:rPr>
        <w:t>remote learning</w:t>
      </w:r>
      <w:r w:rsidR="039308EE" w:rsidRPr="06974D4E">
        <w:rPr>
          <w:rFonts w:ascii="Times New Roman" w:eastAsia="Times New Roman" w:hAnsi="Times New Roman" w:cs="Times New Roman"/>
          <w:color w:val="000000" w:themeColor="text1"/>
          <w:sz w:val="24"/>
          <w:szCs w:val="24"/>
          <w:lang w:val="en-GB"/>
        </w:rPr>
        <w:t xml:space="preserve"> was delivered</w:t>
      </w:r>
      <w:r w:rsidRPr="06974D4E">
        <w:rPr>
          <w:rFonts w:ascii="Times New Roman" w:eastAsia="Times New Roman" w:hAnsi="Times New Roman" w:cs="Times New Roman"/>
          <w:color w:val="000000" w:themeColor="text1"/>
          <w:sz w:val="24"/>
          <w:szCs w:val="24"/>
          <w:lang w:val="en-GB"/>
        </w:rPr>
        <w:t>. For example, students could work at their own pace and were provided with choices (autonomy supports) as teachers navigated remote learning aiming to meet the needs of each student. So, as</w:t>
      </w:r>
      <w:r w:rsidR="0055C800" w:rsidRPr="06974D4E">
        <w:rPr>
          <w:rFonts w:ascii="Times New Roman" w:eastAsia="Times New Roman" w:hAnsi="Times New Roman" w:cs="Times New Roman"/>
          <w:color w:val="000000" w:themeColor="text1"/>
          <w:sz w:val="24"/>
          <w:szCs w:val="24"/>
          <w:lang w:val="en-GB"/>
        </w:rPr>
        <w:t xml:space="preserve"> school</w:t>
      </w:r>
      <w:r w:rsidRPr="06974D4E">
        <w:rPr>
          <w:rFonts w:ascii="Times New Roman" w:eastAsia="Times New Roman" w:hAnsi="Times New Roman" w:cs="Times New Roman"/>
          <w:color w:val="000000" w:themeColor="text1"/>
          <w:sz w:val="24"/>
          <w:szCs w:val="24"/>
          <w:lang w:val="en-GB"/>
        </w:rPr>
        <w:t xml:space="preserve"> </w:t>
      </w:r>
      <w:r w:rsidR="18970B40" w:rsidRPr="06974D4E">
        <w:rPr>
          <w:rFonts w:ascii="Times New Roman" w:eastAsia="Times New Roman" w:hAnsi="Times New Roman" w:cs="Times New Roman"/>
          <w:color w:val="000000" w:themeColor="text1"/>
          <w:sz w:val="24"/>
          <w:szCs w:val="24"/>
          <w:lang w:val="en-GB"/>
        </w:rPr>
        <w:t>systems</w:t>
      </w:r>
      <w:r w:rsidRPr="06974D4E">
        <w:rPr>
          <w:rFonts w:ascii="Times New Roman" w:eastAsia="Times New Roman" w:hAnsi="Times New Roman" w:cs="Times New Roman"/>
          <w:color w:val="000000" w:themeColor="text1"/>
          <w:sz w:val="24"/>
          <w:szCs w:val="24"/>
          <w:lang w:val="en-GB"/>
        </w:rPr>
        <w:t xml:space="preserve"> </w:t>
      </w:r>
      <w:r w:rsidR="1FF51D67" w:rsidRPr="06974D4E">
        <w:rPr>
          <w:rFonts w:ascii="Times New Roman" w:eastAsia="Times New Roman" w:hAnsi="Times New Roman" w:cs="Times New Roman"/>
          <w:color w:val="000000" w:themeColor="text1"/>
          <w:sz w:val="24"/>
          <w:szCs w:val="24"/>
          <w:lang w:val="en-GB"/>
        </w:rPr>
        <w:t>resume</w:t>
      </w:r>
      <w:r w:rsidRPr="06974D4E">
        <w:rPr>
          <w:rFonts w:ascii="Times New Roman" w:eastAsia="Times New Roman" w:hAnsi="Times New Roman" w:cs="Times New Roman"/>
          <w:color w:val="000000" w:themeColor="text1"/>
          <w:sz w:val="24"/>
          <w:szCs w:val="24"/>
          <w:lang w:val="en-GB"/>
        </w:rPr>
        <w:t xml:space="preserve"> post-pandemic, educators can exploit the pandemic benefits of student-centred learning. Practically, if PHE teachers can transition from traditional, male benefiting, sport-centric, teacher led curriculum (Timken, McNamee, &amp; Coste, 2019) and towards a student-centred approach (Dyson, Griffin, &amp; Hastie, 2004) focused on physical literacy (Whitehead, 2010), students will benefit greatly. </w:t>
      </w:r>
    </w:p>
    <w:p w14:paraId="116BFF3A" w14:textId="77CBD6E0" w:rsidR="00AB1A31" w:rsidRDefault="54A79509" w:rsidP="1BE87FBB">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 xml:space="preserve">When </w:t>
      </w:r>
      <w:r w:rsidR="66A10C05" w:rsidRPr="06974D4E">
        <w:rPr>
          <w:rFonts w:ascii="Times New Roman" w:eastAsia="Times New Roman" w:hAnsi="Times New Roman" w:cs="Times New Roman"/>
          <w:color w:val="000000" w:themeColor="text1"/>
          <w:sz w:val="24"/>
          <w:szCs w:val="24"/>
          <w:lang w:val="en-GB"/>
        </w:rPr>
        <w:t xml:space="preserve">educators </w:t>
      </w:r>
      <w:r w:rsidR="7BB94C8E" w:rsidRPr="06974D4E">
        <w:rPr>
          <w:rFonts w:ascii="Times New Roman" w:eastAsia="Times New Roman" w:hAnsi="Times New Roman" w:cs="Times New Roman"/>
          <w:color w:val="000000" w:themeColor="text1"/>
          <w:sz w:val="24"/>
          <w:szCs w:val="24"/>
          <w:lang w:val="en-GB"/>
        </w:rPr>
        <w:t>individuali</w:t>
      </w:r>
      <w:r w:rsidR="0D23051A" w:rsidRPr="06974D4E">
        <w:rPr>
          <w:rFonts w:ascii="Times New Roman" w:eastAsia="Times New Roman" w:hAnsi="Times New Roman" w:cs="Times New Roman"/>
          <w:color w:val="000000" w:themeColor="text1"/>
          <w:sz w:val="24"/>
          <w:szCs w:val="24"/>
          <w:lang w:val="en-GB"/>
        </w:rPr>
        <w:t>se</w:t>
      </w:r>
      <w:r w:rsidR="7BB94C8E" w:rsidRPr="06974D4E">
        <w:rPr>
          <w:rFonts w:ascii="Times New Roman" w:eastAsia="Times New Roman" w:hAnsi="Times New Roman" w:cs="Times New Roman"/>
          <w:color w:val="000000" w:themeColor="text1"/>
          <w:sz w:val="24"/>
          <w:szCs w:val="24"/>
          <w:lang w:val="en-GB"/>
        </w:rPr>
        <w:t xml:space="preserve"> learning, t</w:t>
      </w:r>
      <w:r w:rsidR="202397CC" w:rsidRPr="06974D4E">
        <w:rPr>
          <w:rFonts w:ascii="Times New Roman" w:eastAsia="Times New Roman" w:hAnsi="Times New Roman" w:cs="Times New Roman"/>
          <w:color w:val="000000" w:themeColor="text1"/>
          <w:sz w:val="24"/>
          <w:szCs w:val="24"/>
          <w:lang w:val="en-GB"/>
        </w:rPr>
        <w:t>hey</w:t>
      </w:r>
      <w:r w:rsidR="7BB94C8E" w:rsidRPr="06974D4E">
        <w:rPr>
          <w:rFonts w:ascii="Times New Roman" w:eastAsia="Times New Roman" w:hAnsi="Times New Roman" w:cs="Times New Roman"/>
          <w:color w:val="000000" w:themeColor="text1"/>
          <w:sz w:val="24"/>
          <w:szCs w:val="24"/>
          <w:lang w:val="en-GB"/>
        </w:rPr>
        <w:t xml:space="preserve"> are implementing strategies designed to meet the needs of their students (Standage, Duda, &amp; Ntoumanis, 2005). </w:t>
      </w:r>
      <w:r w:rsidR="0488CA0D" w:rsidRPr="06974D4E">
        <w:rPr>
          <w:rFonts w:ascii="Times New Roman" w:eastAsia="Times New Roman" w:hAnsi="Times New Roman" w:cs="Times New Roman"/>
          <w:color w:val="000000" w:themeColor="text1"/>
          <w:sz w:val="24"/>
          <w:szCs w:val="24"/>
          <w:lang w:val="en-GB"/>
        </w:rPr>
        <w:t>More specifically,</w:t>
      </w:r>
      <w:r w:rsidR="7BB94C8E" w:rsidRPr="06974D4E">
        <w:rPr>
          <w:rFonts w:ascii="Times New Roman" w:eastAsia="Times New Roman" w:hAnsi="Times New Roman" w:cs="Times New Roman"/>
          <w:color w:val="000000" w:themeColor="text1"/>
          <w:sz w:val="24"/>
          <w:szCs w:val="24"/>
          <w:lang w:val="en-GB"/>
        </w:rPr>
        <w:t xml:space="preserve"> if teachers can provide support strategies that meet their students' needs for autonomy (like personal choice), competence (like optimal challenge), and relatedness (like a caring environment) their students </w:t>
      </w:r>
      <w:r w:rsidR="4F83E652" w:rsidRPr="06974D4E">
        <w:rPr>
          <w:rFonts w:ascii="Times New Roman" w:eastAsia="Times New Roman" w:hAnsi="Times New Roman" w:cs="Times New Roman"/>
          <w:color w:val="000000" w:themeColor="text1"/>
          <w:sz w:val="24"/>
          <w:szCs w:val="24"/>
          <w:lang w:val="en-GB"/>
        </w:rPr>
        <w:t>are</w:t>
      </w:r>
      <w:r w:rsidR="7BB94C8E" w:rsidRPr="06974D4E">
        <w:rPr>
          <w:rFonts w:ascii="Times New Roman" w:eastAsia="Times New Roman" w:hAnsi="Times New Roman" w:cs="Times New Roman"/>
          <w:color w:val="000000" w:themeColor="text1"/>
          <w:sz w:val="24"/>
          <w:szCs w:val="24"/>
          <w:lang w:val="en-GB"/>
        </w:rPr>
        <w:t xml:space="preserve"> more likely to be intrinsically motivated (Deci &amp; Ryan, 1985; Ryan &amp; Deci, 2000). An intrinsically motivated student engages in activities because of their internal value, enjoyment, and personal challenge, rather than following commands or performing for a reward. For the PHE teacher, a practical collection of approaches that aim </w:t>
      </w:r>
      <w:r w:rsidR="0209C03E" w:rsidRPr="06974D4E">
        <w:rPr>
          <w:rFonts w:ascii="Times New Roman" w:eastAsia="Times New Roman" w:hAnsi="Times New Roman" w:cs="Times New Roman"/>
          <w:color w:val="000000" w:themeColor="text1"/>
          <w:sz w:val="24"/>
          <w:szCs w:val="24"/>
          <w:lang w:val="en-GB"/>
        </w:rPr>
        <w:t>to support a range of</w:t>
      </w:r>
      <w:r w:rsidR="7BB94C8E" w:rsidRPr="06974D4E">
        <w:rPr>
          <w:rFonts w:ascii="Times New Roman" w:eastAsia="Times New Roman" w:hAnsi="Times New Roman" w:cs="Times New Roman"/>
          <w:color w:val="000000" w:themeColor="text1"/>
          <w:sz w:val="24"/>
          <w:szCs w:val="24"/>
          <w:lang w:val="en-GB"/>
        </w:rPr>
        <w:t xml:space="preserve"> student needs and therefore intrinsic motivation are </w:t>
      </w:r>
      <w:r w:rsidR="1D5CAC19" w:rsidRPr="06974D4E">
        <w:rPr>
          <w:rFonts w:ascii="Times New Roman" w:eastAsia="Times New Roman" w:hAnsi="Times New Roman" w:cs="Times New Roman"/>
          <w:color w:val="000000" w:themeColor="text1"/>
          <w:sz w:val="24"/>
          <w:szCs w:val="24"/>
          <w:lang w:val="en-GB"/>
        </w:rPr>
        <w:t>referred to as</w:t>
      </w:r>
      <w:r w:rsidR="7BB94C8E" w:rsidRPr="06974D4E">
        <w:rPr>
          <w:rFonts w:ascii="Times New Roman" w:eastAsia="Times New Roman" w:hAnsi="Times New Roman" w:cs="Times New Roman"/>
          <w:color w:val="000000" w:themeColor="text1"/>
          <w:sz w:val="24"/>
          <w:szCs w:val="24"/>
          <w:lang w:val="en-GB"/>
        </w:rPr>
        <w:t xml:space="preserve"> instructional models (Metzler, 2011). These models are pedagogical tools that are gaining popularity as </w:t>
      </w:r>
      <w:r w:rsidR="0071F6EE" w:rsidRPr="06974D4E">
        <w:rPr>
          <w:rFonts w:ascii="Times New Roman" w:eastAsia="Times New Roman" w:hAnsi="Times New Roman" w:cs="Times New Roman"/>
          <w:color w:val="000000" w:themeColor="text1"/>
          <w:sz w:val="24"/>
          <w:szCs w:val="24"/>
          <w:lang w:val="en-GB"/>
        </w:rPr>
        <w:t xml:space="preserve">some </w:t>
      </w:r>
      <w:r w:rsidR="7BB94C8E" w:rsidRPr="06974D4E">
        <w:rPr>
          <w:rFonts w:ascii="Times New Roman" w:eastAsia="Times New Roman" w:hAnsi="Times New Roman" w:cs="Times New Roman"/>
          <w:color w:val="000000" w:themeColor="text1"/>
          <w:sz w:val="24"/>
          <w:szCs w:val="24"/>
          <w:lang w:val="en-GB"/>
        </w:rPr>
        <w:t>place students at the centre of learning and allow PHE teachers to become facilitators (rather than dictators) of learning (Dyson, et al., 2004; Gurvitch &amp; Metzler, 2010). An extension of meeting student needs to motivate them intrinsically is a recent line of research into the implementation of novel experiences in PHE. Studies have found positive links between novelty, autonomy, competence, relatedness, as well as intrinsic motivation, and intention to be physically active in the future (Aibar, Abos, Garcia-Gonzalez, Gonzalez-Cutre, &amp; Sevil-Serrano</w:t>
      </w:r>
      <w:r w:rsidR="45F56D18" w:rsidRPr="06974D4E">
        <w:rPr>
          <w:rFonts w:ascii="Times New Roman" w:eastAsia="Times New Roman" w:hAnsi="Times New Roman" w:cs="Times New Roman"/>
          <w:color w:val="000000" w:themeColor="text1"/>
          <w:sz w:val="24"/>
          <w:szCs w:val="24"/>
          <w:lang w:val="en-GB"/>
        </w:rPr>
        <w:t xml:space="preserve">, </w:t>
      </w:r>
      <w:r w:rsidR="7BB94C8E" w:rsidRPr="06974D4E">
        <w:rPr>
          <w:rFonts w:ascii="Times New Roman" w:eastAsia="Times New Roman" w:hAnsi="Times New Roman" w:cs="Times New Roman"/>
          <w:color w:val="000000" w:themeColor="text1"/>
          <w:sz w:val="24"/>
          <w:szCs w:val="24"/>
          <w:lang w:val="en-GB"/>
        </w:rPr>
        <w:t xml:space="preserve">2021; Fernandez-Espinola, </w:t>
      </w:r>
      <w:r w:rsidR="7BB94C8E" w:rsidRPr="06974D4E">
        <w:rPr>
          <w:rFonts w:ascii="Times New Roman" w:eastAsia="Times New Roman" w:hAnsi="Times New Roman" w:cs="Times New Roman"/>
          <w:color w:val="000000" w:themeColor="text1"/>
          <w:sz w:val="24"/>
          <w:szCs w:val="24"/>
          <w:lang w:val="en-GB"/>
        </w:rPr>
        <w:lastRenderedPageBreak/>
        <w:t xml:space="preserve">Almagro, Tamayo-Fajardo, &amp; Saenz-Lopez, 2020; Sevil-Serrano, Aibar, Abos, Generelo, &amp; Garcia-Gonzalez, 2020). The links between these topics may provide PHE educators with </w:t>
      </w:r>
      <w:r w:rsidR="550881DB" w:rsidRPr="06974D4E">
        <w:rPr>
          <w:rFonts w:ascii="Times New Roman" w:eastAsia="Times New Roman" w:hAnsi="Times New Roman" w:cs="Times New Roman"/>
          <w:color w:val="000000" w:themeColor="text1"/>
          <w:sz w:val="24"/>
          <w:szCs w:val="24"/>
          <w:lang w:val="en-GB"/>
        </w:rPr>
        <w:t>strategies</w:t>
      </w:r>
      <w:r w:rsidR="7BB94C8E" w:rsidRPr="06974D4E">
        <w:rPr>
          <w:rFonts w:ascii="Times New Roman" w:eastAsia="Times New Roman" w:hAnsi="Times New Roman" w:cs="Times New Roman"/>
          <w:color w:val="000000" w:themeColor="text1"/>
          <w:sz w:val="24"/>
          <w:szCs w:val="24"/>
          <w:lang w:val="en-GB"/>
        </w:rPr>
        <w:t xml:space="preserve"> to motivate youth to become more active and healthier. This dissertation investigate</w:t>
      </w:r>
      <w:r w:rsidR="143CB0EE" w:rsidRPr="06974D4E">
        <w:rPr>
          <w:rFonts w:ascii="Times New Roman" w:eastAsia="Times New Roman" w:hAnsi="Times New Roman" w:cs="Times New Roman"/>
          <w:color w:val="000000" w:themeColor="text1"/>
          <w:sz w:val="24"/>
          <w:szCs w:val="24"/>
          <w:lang w:val="en-GB"/>
        </w:rPr>
        <w:t>s</w:t>
      </w:r>
      <w:r w:rsidR="7BB94C8E" w:rsidRPr="06974D4E">
        <w:rPr>
          <w:rFonts w:ascii="Times New Roman" w:eastAsia="Times New Roman" w:hAnsi="Times New Roman" w:cs="Times New Roman"/>
          <w:color w:val="000000" w:themeColor="text1"/>
          <w:sz w:val="24"/>
          <w:szCs w:val="24"/>
          <w:lang w:val="en-GB"/>
        </w:rPr>
        <w:t xml:space="preserve"> the relationship between these phenomena to better understand how novelty may influence youth motivation in PHE</w:t>
      </w:r>
      <w:r w:rsidR="376D49B4" w:rsidRPr="06974D4E">
        <w:rPr>
          <w:rFonts w:ascii="Times New Roman" w:eastAsia="Times New Roman" w:hAnsi="Times New Roman" w:cs="Times New Roman"/>
          <w:color w:val="000000" w:themeColor="text1"/>
          <w:sz w:val="24"/>
          <w:szCs w:val="24"/>
          <w:lang w:val="en-GB"/>
        </w:rPr>
        <w:t>. It does so</w:t>
      </w:r>
      <w:r w:rsidR="7BB94C8E" w:rsidRPr="06974D4E">
        <w:rPr>
          <w:rFonts w:ascii="Times New Roman" w:eastAsia="Times New Roman" w:hAnsi="Times New Roman" w:cs="Times New Roman"/>
          <w:color w:val="000000" w:themeColor="text1"/>
          <w:sz w:val="24"/>
          <w:szCs w:val="24"/>
          <w:lang w:val="en-GB"/>
        </w:rPr>
        <w:t xml:space="preserve"> by a</w:t>
      </w:r>
      <w:r w:rsidR="2F13CD0D" w:rsidRPr="06974D4E">
        <w:rPr>
          <w:rFonts w:ascii="Times New Roman" w:eastAsia="Times New Roman" w:hAnsi="Times New Roman" w:cs="Times New Roman"/>
          <w:color w:val="000000" w:themeColor="text1"/>
          <w:sz w:val="24"/>
          <w:szCs w:val="24"/>
          <w:lang w:val="en-GB"/>
        </w:rPr>
        <w:t>ddressing</w:t>
      </w:r>
      <w:r w:rsidR="7BB94C8E" w:rsidRPr="06974D4E">
        <w:rPr>
          <w:rFonts w:ascii="Times New Roman" w:eastAsia="Times New Roman" w:hAnsi="Times New Roman" w:cs="Times New Roman"/>
          <w:color w:val="000000" w:themeColor="text1"/>
          <w:sz w:val="24"/>
          <w:szCs w:val="24"/>
          <w:lang w:val="en-GB"/>
        </w:rPr>
        <w:t xml:space="preserve"> the following </w:t>
      </w:r>
      <w:r w:rsidR="0E14542B" w:rsidRPr="06974D4E">
        <w:rPr>
          <w:rFonts w:ascii="Times New Roman" w:eastAsia="Times New Roman" w:hAnsi="Times New Roman" w:cs="Times New Roman"/>
          <w:color w:val="000000" w:themeColor="text1"/>
          <w:sz w:val="24"/>
          <w:szCs w:val="24"/>
          <w:lang w:val="en-GB"/>
        </w:rPr>
        <w:t xml:space="preserve">two-part </w:t>
      </w:r>
      <w:r w:rsidR="7BB94C8E" w:rsidRPr="06974D4E">
        <w:rPr>
          <w:rFonts w:ascii="Times New Roman" w:eastAsia="Times New Roman" w:hAnsi="Times New Roman" w:cs="Times New Roman"/>
          <w:color w:val="000000" w:themeColor="text1"/>
          <w:sz w:val="24"/>
          <w:szCs w:val="24"/>
          <w:lang w:val="en-GB"/>
        </w:rPr>
        <w:t>question:</w:t>
      </w:r>
    </w:p>
    <w:p w14:paraId="5D5135AF" w14:textId="0C21C343" w:rsidR="00AB1A31" w:rsidRDefault="56BF790B" w:rsidP="51C26EFD">
      <w:pPr>
        <w:spacing w:line="480" w:lineRule="auto"/>
        <w:rPr>
          <w:rFonts w:ascii="Times New Roman" w:eastAsia="Times New Roman" w:hAnsi="Times New Roman" w:cs="Times New Roman"/>
          <w:i/>
          <w:iCs/>
          <w:color w:val="000000" w:themeColor="text1"/>
          <w:sz w:val="24"/>
          <w:szCs w:val="24"/>
          <w:lang w:val="en-GB"/>
        </w:rPr>
      </w:pPr>
      <w:r w:rsidRPr="51C26EFD">
        <w:rPr>
          <w:rFonts w:ascii="Times New Roman" w:eastAsia="Times New Roman" w:hAnsi="Times New Roman" w:cs="Times New Roman"/>
          <w:i/>
          <w:iCs/>
          <w:color w:val="000000" w:themeColor="text1"/>
          <w:sz w:val="24"/>
          <w:szCs w:val="24"/>
          <w:lang w:val="en-GB"/>
        </w:rPr>
        <w:t>How is novelty perceived in the first year of high school (grade 8) Physical &amp; Health Education? How do these experiences impact intentions to be physically active?</w:t>
      </w:r>
    </w:p>
    <w:p w14:paraId="142126FF" w14:textId="53B566B1" w:rsidR="7BB94C8E" w:rsidRDefault="7BB94C8E" w:rsidP="06974D4E">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As a PHE teacher with 14 years of experience, understanding student motivat</w:t>
      </w:r>
      <w:r w:rsidR="1E214F6D" w:rsidRPr="06974D4E">
        <w:rPr>
          <w:rFonts w:ascii="Times New Roman" w:eastAsia="Times New Roman" w:hAnsi="Times New Roman" w:cs="Times New Roman"/>
          <w:color w:val="000000" w:themeColor="text1"/>
          <w:sz w:val="24"/>
          <w:szCs w:val="24"/>
          <w:lang w:val="en-GB"/>
        </w:rPr>
        <w:t>ions</w:t>
      </w:r>
      <w:r w:rsidRPr="06974D4E">
        <w:rPr>
          <w:rFonts w:ascii="Times New Roman" w:eastAsia="Times New Roman" w:hAnsi="Times New Roman" w:cs="Times New Roman"/>
          <w:color w:val="000000" w:themeColor="text1"/>
          <w:sz w:val="24"/>
          <w:szCs w:val="24"/>
          <w:lang w:val="en-GB"/>
        </w:rPr>
        <w:t xml:space="preserve"> has always been a </w:t>
      </w:r>
      <w:r w:rsidR="3A9A34B3" w:rsidRPr="06974D4E">
        <w:rPr>
          <w:rFonts w:ascii="Times New Roman" w:eastAsia="Times New Roman" w:hAnsi="Times New Roman" w:cs="Times New Roman"/>
          <w:color w:val="000000" w:themeColor="text1"/>
          <w:sz w:val="24"/>
          <w:szCs w:val="24"/>
          <w:lang w:val="en-GB"/>
        </w:rPr>
        <w:t>personal</w:t>
      </w:r>
      <w:r w:rsidRPr="06974D4E">
        <w:rPr>
          <w:rFonts w:ascii="Times New Roman" w:eastAsia="Times New Roman" w:hAnsi="Times New Roman" w:cs="Times New Roman"/>
          <w:color w:val="000000" w:themeColor="text1"/>
          <w:sz w:val="24"/>
          <w:szCs w:val="24"/>
          <w:lang w:val="en-GB"/>
        </w:rPr>
        <w:t xml:space="preserve"> interest. During the last </w:t>
      </w:r>
      <w:r w:rsidR="5FD2FCCD" w:rsidRPr="06974D4E">
        <w:rPr>
          <w:rFonts w:ascii="Times New Roman" w:eastAsia="Times New Roman" w:hAnsi="Times New Roman" w:cs="Times New Roman"/>
          <w:color w:val="000000" w:themeColor="text1"/>
          <w:sz w:val="24"/>
          <w:szCs w:val="24"/>
          <w:lang w:val="en-GB"/>
        </w:rPr>
        <w:t>few</w:t>
      </w:r>
      <w:r w:rsidRPr="06974D4E">
        <w:rPr>
          <w:rFonts w:ascii="Times New Roman" w:eastAsia="Times New Roman" w:hAnsi="Times New Roman" w:cs="Times New Roman"/>
          <w:color w:val="000000" w:themeColor="text1"/>
          <w:sz w:val="24"/>
          <w:szCs w:val="24"/>
          <w:lang w:val="en-GB"/>
        </w:rPr>
        <w:t xml:space="preserve"> years, this interest spiked on the back of implementing novel gameplay into high school PHE classes. While it was anecdotally obvious that students enjoyed playing games that they were unfamiliar with, </w:t>
      </w:r>
      <w:r w:rsidR="75511D39" w:rsidRPr="06974D4E">
        <w:rPr>
          <w:rFonts w:ascii="Times New Roman" w:eastAsia="Times New Roman" w:hAnsi="Times New Roman" w:cs="Times New Roman"/>
          <w:color w:val="000000" w:themeColor="text1"/>
          <w:sz w:val="24"/>
          <w:szCs w:val="24"/>
          <w:lang w:val="en-GB"/>
        </w:rPr>
        <w:t>I</w:t>
      </w:r>
      <w:r w:rsidRPr="06974D4E">
        <w:rPr>
          <w:rFonts w:ascii="Times New Roman" w:eastAsia="Times New Roman" w:hAnsi="Times New Roman" w:cs="Times New Roman"/>
          <w:color w:val="000000" w:themeColor="text1"/>
          <w:sz w:val="24"/>
          <w:szCs w:val="24"/>
          <w:lang w:val="en-GB"/>
        </w:rPr>
        <w:t xml:space="preserve"> did not fully understand why this phenomenon was occurring. </w:t>
      </w:r>
      <w:r w:rsidR="0CCD55B1" w:rsidRPr="06974D4E">
        <w:rPr>
          <w:rFonts w:ascii="Times New Roman" w:eastAsia="Times New Roman" w:hAnsi="Times New Roman" w:cs="Times New Roman"/>
          <w:color w:val="000000" w:themeColor="text1"/>
          <w:sz w:val="24"/>
          <w:szCs w:val="24"/>
          <w:lang w:val="en-GB"/>
        </w:rPr>
        <w:t>Observing</w:t>
      </w:r>
      <w:r w:rsidRPr="06974D4E">
        <w:rPr>
          <w:rFonts w:ascii="Times New Roman" w:eastAsia="Times New Roman" w:hAnsi="Times New Roman" w:cs="Times New Roman"/>
          <w:color w:val="000000" w:themeColor="text1"/>
          <w:sz w:val="24"/>
          <w:szCs w:val="24"/>
          <w:lang w:val="en-GB"/>
        </w:rPr>
        <w:t xml:space="preserve"> students highly engaged and enjoying being active by playing new games in PHE has fuelled this exploration into student motivation. With a growing understanding of Self-Determination theory (SDT, Deci &amp; Ryan, 1985; Ryan &amp; Deci, 2000, 2017, 2020), this researcher de</w:t>
      </w:r>
      <w:r w:rsidR="378A9053" w:rsidRPr="06974D4E">
        <w:rPr>
          <w:rFonts w:ascii="Times New Roman" w:eastAsia="Times New Roman" w:hAnsi="Times New Roman" w:cs="Times New Roman"/>
          <w:color w:val="000000" w:themeColor="text1"/>
          <w:sz w:val="24"/>
          <w:szCs w:val="24"/>
          <w:lang w:val="en-GB"/>
        </w:rPr>
        <w:t>termined</w:t>
      </w:r>
      <w:r w:rsidRPr="06974D4E">
        <w:rPr>
          <w:rFonts w:ascii="Times New Roman" w:eastAsia="Times New Roman" w:hAnsi="Times New Roman" w:cs="Times New Roman"/>
          <w:color w:val="000000" w:themeColor="text1"/>
          <w:sz w:val="24"/>
          <w:szCs w:val="24"/>
          <w:lang w:val="en-GB"/>
        </w:rPr>
        <w:t xml:space="preserve"> it was necessary to better understand how novelty in PHE effected students' motivation and their intention to be physically active </w:t>
      </w:r>
      <w:r w:rsidR="1FEFF950" w:rsidRPr="06974D4E">
        <w:rPr>
          <w:rFonts w:ascii="Times New Roman" w:eastAsia="Times New Roman" w:hAnsi="Times New Roman" w:cs="Times New Roman"/>
          <w:color w:val="000000" w:themeColor="text1"/>
          <w:sz w:val="24"/>
          <w:szCs w:val="24"/>
          <w:lang w:val="en-GB"/>
        </w:rPr>
        <w:t>after leaving</w:t>
      </w:r>
      <w:r w:rsidRPr="06974D4E">
        <w:rPr>
          <w:rFonts w:ascii="Times New Roman" w:eastAsia="Times New Roman" w:hAnsi="Times New Roman" w:cs="Times New Roman"/>
          <w:color w:val="000000" w:themeColor="text1"/>
          <w:sz w:val="24"/>
          <w:szCs w:val="24"/>
          <w:lang w:val="en-GB"/>
        </w:rPr>
        <w:t xml:space="preserve"> school. If a best practice could be developed to satisfy student's needs, motivating them intrinsically, and transforming them into movers for life, such pedagogy would be </w:t>
      </w:r>
      <w:r w:rsidR="38BF9656" w:rsidRPr="06974D4E">
        <w:rPr>
          <w:rFonts w:ascii="Times New Roman" w:eastAsia="Times New Roman" w:hAnsi="Times New Roman" w:cs="Times New Roman"/>
          <w:color w:val="000000" w:themeColor="text1"/>
          <w:sz w:val="24"/>
          <w:szCs w:val="24"/>
          <w:lang w:val="en-GB"/>
        </w:rPr>
        <w:t>invaluable</w:t>
      </w:r>
      <w:r w:rsidRPr="06974D4E">
        <w:rPr>
          <w:rFonts w:ascii="Times New Roman" w:eastAsia="Times New Roman" w:hAnsi="Times New Roman" w:cs="Times New Roman"/>
          <w:color w:val="000000" w:themeColor="text1"/>
          <w:sz w:val="24"/>
          <w:szCs w:val="24"/>
          <w:lang w:val="en-GB"/>
        </w:rPr>
        <w:t xml:space="preserve"> for PHE teachers across the country, especially at a time when youth </w:t>
      </w:r>
      <w:r w:rsidR="4293EC36" w:rsidRPr="06974D4E">
        <w:rPr>
          <w:rFonts w:ascii="Times New Roman" w:eastAsia="Times New Roman" w:hAnsi="Times New Roman" w:cs="Times New Roman"/>
          <w:color w:val="000000" w:themeColor="text1"/>
          <w:sz w:val="24"/>
          <w:szCs w:val="24"/>
          <w:lang w:val="en-GB"/>
        </w:rPr>
        <w:t>a</w:t>
      </w:r>
      <w:r w:rsidRPr="06974D4E">
        <w:rPr>
          <w:rFonts w:ascii="Times New Roman" w:eastAsia="Times New Roman" w:hAnsi="Times New Roman" w:cs="Times New Roman"/>
          <w:color w:val="000000" w:themeColor="text1"/>
          <w:sz w:val="24"/>
          <w:szCs w:val="24"/>
          <w:lang w:val="en-GB"/>
        </w:rPr>
        <w:t>re</w:t>
      </w:r>
      <w:r w:rsidR="34BE91A3" w:rsidRPr="06974D4E">
        <w:rPr>
          <w:rFonts w:ascii="Times New Roman" w:eastAsia="Times New Roman" w:hAnsi="Times New Roman" w:cs="Times New Roman"/>
          <w:color w:val="000000" w:themeColor="text1"/>
          <w:sz w:val="24"/>
          <w:szCs w:val="24"/>
          <w:lang w:val="en-GB"/>
        </w:rPr>
        <w:t xml:space="preserve"> not meeting recommended levels of physical activity. </w:t>
      </w:r>
    </w:p>
    <w:p w14:paraId="01A31681" w14:textId="31CE3CDF" w:rsidR="00AB1A31" w:rsidRDefault="7BB94C8E" w:rsidP="1BE87FBB">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 xml:space="preserve">This researcher believes that the best </w:t>
      </w:r>
      <w:r w:rsidR="31AC4CFB" w:rsidRPr="06974D4E">
        <w:rPr>
          <w:rFonts w:ascii="Times New Roman" w:eastAsia="Times New Roman" w:hAnsi="Times New Roman" w:cs="Times New Roman"/>
          <w:color w:val="000000" w:themeColor="text1"/>
          <w:sz w:val="24"/>
          <w:szCs w:val="24"/>
          <w:lang w:val="en-GB"/>
        </w:rPr>
        <w:t>available</w:t>
      </w:r>
      <w:r w:rsidRPr="06974D4E">
        <w:rPr>
          <w:rFonts w:ascii="Times New Roman" w:eastAsia="Times New Roman" w:hAnsi="Times New Roman" w:cs="Times New Roman"/>
          <w:color w:val="000000" w:themeColor="text1"/>
          <w:sz w:val="24"/>
          <w:szCs w:val="24"/>
          <w:lang w:val="en-GB"/>
        </w:rPr>
        <w:t xml:space="preserve"> tools should be used to answer this research question. Therefore, a pragmatic paradigm best suited this researcher's belief that the </w:t>
      </w:r>
      <w:r w:rsidRPr="06974D4E">
        <w:rPr>
          <w:rFonts w:ascii="Times New Roman" w:eastAsia="Times New Roman" w:hAnsi="Times New Roman" w:cs="Times New Roman"/>
          <w:color w:val="000000" w:themeColor="text1"/>
          <w:sz w:val="24"/>
          <w:szCs w:val="24"/>
          <w:lang w:val="en-GB"/>
        </w:rPr>
        <w:lastRenderedPageBreak/>
        <w:t xml:space="preserve">current state of reality and knowledge is fluid, and both have a predisposition to change over time (Johnson </w:t>
      </w:r>
      <w:r w:rsidR="34F2D260" w:rsidRPr="06974D4E">
        <w:rPr>
          <w:rFonts w:ascii="Times New Roman" w:eastAsia="Times New Roman" w:hAnsi="Times New Roman" w:cs="Times New Roman"/>
          <w:color w:val="000000" w:themeColor="text1"/>
          <w:sz w:val="24"/>
          <w:szCs w:val="24"/>
          <w:lang w:val="en-GB"/>
        </w:rPr>
        <w:t>&amp;</w:t>
      </w:r>
      <w:r w:rsidRPr="06974D4E">
        <w:rPr>
          <w:rFonts w:ascii="Times New Roman" w:eastAsia="Times New Roman" w:hAnsi="Times New Roman" w:cs="Times New Roman"/>
          <w:color w:val="000000" w:themeColor="text1"/>
          <w:sz w:val="24"/>
          <w:szCs w:val="24"/>
          <w:lang w:val="en-GB"/>
        </w:rPr>
        <w:t xml:space="preserve"> Onwuegbuzie, 2004). Thus, a complementarity mixed methods approach was used as it e</w:t>
      </w:r>
      <w:r w:rsidR="774C660B" w:rsidRPr="06974D4E">
        <w:rPr>
          <w:rFonts w:ascii="Times New Roman" w:eastAsia="Times New Roman" w:hAnsi="Times New Roman" w:cs="Times New Roman"/>
          <w:color w:val="000000" w:themeColor="text1"/>
          <w:sz w:val="24"/>
          <w:szCs w:val="24"/>
          <w:lang w:val="en-GB"/>
        </w:rPr>
        <w:t>mploys</w:t>
      </w:r>
      <w:r w:rsidRPr="06974D4E">
        <w:rPr>
          <w:rFonts w:ascii="Times New Roman" w:eastAsia="Times New Roman" w:hAnsi="Times New Roman" w:cs="Times New Roman"/>
          <w:color w:val="000000" w:themeColor="text1"/>
          <w:sz w:val="24"/>
          <w:szCs w:val="24"/>
          <w:lang w:val="en-GB"/>
        </w:rPr>
        <w:t xml:space="preserve"> both quantitative and qualitative methods while using one data to enhance the other (Car</w:t>
      </w:r>
      <w:r w:rsidR="6A33FD55" w:rsidRPr="06974D4E">
        <w:rPr>
          <w:rFonts w:ascii="Times New Roman" w:eastAsia="Times New Roman" w:hAnsi="Times New Roman" w:cs="Times New Roman"/>
          <w:color w:val="000000" w:themeColor="text1"/>
          <w:sz w:val="24"/>
          <w:szCs w:val="24"/>
          <w:lang w:val="en-GB"/>
        </w:rPr>
        <w:t>a</w:t>
      </w:r>
      <w:r w:rsidRPr="06974D4E">
        <w:rPr>
          <w:rFonts w:ascii="Times New Roman" w:eastAsia="Times New Roman" w:hAnsi="Times New Roman" w:cs="Times New Roman"/>
          <w:color w:val="000000" w:themeColor="text1"/>
          <w:sz w:val="24"/>
          <w:szCs w:val="24"/>
          <w:lang w:val="en-GB"/>
        </w:rPr>
        <w:t xml:space="preserve">celli &amp; Greene, 1993). Specifically, qualitative student journals were used to elaborate quantitative questionnaires throughout a multiwave survey (Miles &amp; Huberman, 1994). Additionally, a </w:t>
      </w:r>
      <w:r w:rsidRPr="06974D4E">
        <w:rPr>
          <w:rFonts w:ascii="Times New Roman" w:eastAsia="Times New Roman" w:hAnsi="Times New Roman" w:cs="Times New Roman"/>
          <w:color w:val="000000" w:themeColor="text1"/>
          <w:sz w:val="24"/>
          <w:szCs w:val="24"/>
        </w:rPr>
        <w:t xml:space="preserve">quasi-experimental one-group pretest-posttest design (Milsap &amp; Maydeu-Olivares, 2009) was used in harmony with the multiwave survey to track changes in quantitative data collected at the outset and the conclusion of the study. To </w:t>
      </w:r>
      <w:r w:rsidR="58687DE9" w:rsidRPr="06974D4E">
        <w:rPr>
          <w:rFonts w:ascii="Times New Roman" w:eastAsia="Times New Roman" w:hAnsi="Times New Roman" w:cs="Times New Roman"/>
          <w:color w:val="000000" w:themeColor="text1"/>
          <w:sz w:val="24"/>
          <w:szCs w:val="24"/>
        </w:rPr>
        <w:t>complement</w:t>
      </w:r>
      <w:r w:rsidRPr="06974D4E">
        <w:rPr>
          <w:rFonts w:ascii="Times New Roman" w:eastAsia="Times New Roman" w:hAnsi="Times New Roman" w:cs="Times New Roman"/>
          <w:color w:val="000000" w:themeColor="text1"/>
          <w:sz w:val="24"/>
          <w:szCs w:val="24"/>
        </w:rPr>
        <w:t xml:space="preserve"> these quantitative data collection methods, two focus group interviews occurred at the study’s conclusion. The multiwave survey housed three intervention waves, each utilizing one PHE instructional model (Dyson et al., 2004). These models were designed to support the (autonomy, competence, and relatedness) needs of students, as well as </w:t>
      </w:r>
      <w:r w:rsidR="3E6CE468" w:rsidRPr="06974D4E">
        <w:rPr>
          <w:rFonts w:ascii="Times New Roman" w:eastAsia="Times New Roman" w:hAnsi="Times New Roman" w:cs="Times New Roman"/>
          <w:color w:val="000000" w:themeColor="text1"/>
          <w:sz w:val="24"/>
          <w:szCs w:val="24"/>
        </w:rPr>
        <w:t xml:space="preserve">the need for </w:t>
      </w:r>
      <w:r w:rsidRPr="06974D4E">
        <w:rPr>
          <w:rFonts w:ascii="Times New Roman" w:eastAsia="Times New Roman" w:hAnsi="Times New Roman" w:cs="Times New Roman"/>
          <w:color w:val="000000" w:themeColor="text1"/>
          <w:sz w:val="24"/>
          <w:szCs w:val="24"/>
        </w:rPr>
        <w:t xml:space="preserve">novelty. </w:t>
      </w:r>
    </w:p>
    <w:p w14:paraId="58DF5210" w14:textId="413D9C7D" w:rsidR="00AB1A31" w:rsidRDefault="56BF790B" w:rsidP="51C26EFD">
      <w:pPr>
        <w:spacing w:line="480" w:lineRule="auto"/>
        <w:ind w:firstLine="720"/>
        <w:rPr>
          <w:rFonts w:ascii="Times New Roman" w:eastAsia="Times New Roman" w:hAnsi="Times New Roman" w:cs="Times New Roman"/>
          <w:color w:val="000000" w:themeColor="text1"/>
          <w:sz w:val="24"/>
          <w:szCs w:val="24"/>
          <w:lang w:val="en-GB"/>
        </w:rPr>
      </w:pPr>
      <w:r w:rsidRPr="51C26EFD">
        <w:rPr>
          <w:rFonts w:ascii="Times New Roman" w:eastAsia="Times New Roman" w:hAnsi="Times New Roman" w:cs="Times New Roman"/>
          <w:color w:val="000000" w:themeColor="text1"/>
          <w:sz w:val="24"/>
          <w:szCs w:val="24"/>
          <w:lang w:val="en-GB"/>
        </w:rPr>
        <w:t xml:space="preserve">This study targeted the convenience sample of grade 8 PHE students at Garibaldi Secondary School in Maple Ridge, British Columbia, Canada. Students made up two PHE classes that experienced the same daily routines, qualitative questions, quantitative questionnaires, focus group interviews, and pedagogical instructional models. </w:t>
      </w:r>
    </w:p>
    <w:p w14:paraId="4260F050" w14:textId="42E1C57D" w:rsidR="3A07CE18" w:rsidRDefault="2589A195" w:rsidP="27201924">
      <w:pPr>
        <w:spacing w:line="480" w:lineRule="auto"/>
        <w:ind w:firstLine="720"/>
        <w:rPr>
          <w:rFonts w:ascii="Times New Roman" w:eastAsia="Times New Roman" w:hAnsi="Times New Roman" w:cs="Times New Roman"/>
          <w:color w:val="000000" w:themeColor="text1"/>
          <w:sz w:val="24"/>
          <w:szCs w:val="24"/>
          <w:lang w:val="en-GB"/>
        </w:rPr>
      </w:pPr>
      <w:r w:rsidRPr="2F5ADB38">
        <w:rPr>
          <w:rFonts w:ascii="Times New Roman" w:eastAsia="Times New Roman" w:hAnsi="Times New Roman" w:cs="Times New Roman"/>
          <w:color w:val="000000" w:themeColor="text1"/>
          <w:sz w:val="24"/>
          <w:szCs w:val="24"/>
          <w:lang w:val="en-GB"/>
        </w:rPr>
        <w:t xml:space="preserve">As this dissertation reads, each chapter is titled and details each stage of the study. The literature review chapter unpacks the theory that underpins the study and is detailed to provide the rationale for the actions taken in this research. </w:t>
      </w:r>
      <w:r w:rsidR="1350BD7B" w:rsidRPr="2F5ADB38">
        <w:rPr>
          <w:rFonts w:ascii="Times New Roman" w:eastAsia="Times New Roman" w:hAnsi="Times New Roman" w:cs="Times New Roman"/>
          <w:color w:val="000000" w:themeColor="text1"/>
          <w:sz w:val="24"/>
          <w:szCs w:val="24"/>
          <w:lang w:val="en-GB"/>
        </w:rPr>
        <w:t xml:space="preserve">Peer-reviewed research studies in the fields of </w:t>
      </w:r>
      <w:r w:rsidRPr="2F5ADB38">
        <w:rPr>
          <w:rFonts w:ascii="Times New Roman" w:eastAsia="Times New Roman" w:hAnsi="Times New Roman" w:cs="Times New Roman"/>
          <w:color w:val="000000" w:themeColor="text1"/>
          <w:sz w:val="24"/>
          <w:szCs w:val="24"/>
          <w:lang w:val="en-GB"/>
        </w:rPr>
        <w:t>S</w:t>
      </w:r>
      <w:r w:rsidR="5FD943B3" w:rsidRPr="2F5ADB38">
        <w:rPr>
          <w:rFonts w:ascii="Times New Roman" w:eastAsia="Times New Roman" w:hAnsi="Times New Roman" w:cs="Times New Roman"/>
          <w:color w:val="000000" w:themeColor="text1"/>
          <w:sz w:val="24"/>
          <w:szCs w:val="24"/>
          <w:lang w:val="en-GB"/>
        </w:rPr>
        <w:t>DT,</w:t>
      </w:r>
      <w:r w:rsidRPr="2F5ADB38">
        <w:rPr>
          <w:rFonts w:ascii="Times New Roman" w:eastAsia="Times New Roman" w:hAnsi="Times New Roman" w:cs="Times New Roman"/>
          <w:color w:val="000000" w:themeColor="text1"/>
          <w:sz w:val="24"/>
          <w:szCs w:val="24"/>
          <w:lang w:val="en-GB"/>
        </w:rPr>
        <w:t xml:space="preserve"> novelty, and the intention to be physically active are the main elements detailed in t</w:t>
      </w:r>
      <w:r w:rsidR="12065378" w:rsidRPr="2F5ADB38">
        <w:rPr>
          <w:rFonts w:ascii="Times New Roman" w:eastAsia="Times New Roman" w:hAnsi="Times New Roman" w:cs="Times New Roman"/>
          <w:color w:val="000000" w:themeColor="text1"/>
          <w:sz w:val="24"/>
          <w:szCs w:val="24"/>
          <w:lang w:val="en-GB"/>
        </w:rPr>
        <w:t>he literature review</w:t>
      </w:r>
      <w:r w:rsidRPr="2F5ADB38">
        <w:rPr>
          <w:rFonts w:ascii="Times New Roman" w:eastAsia="Times New Roman" w:hAnsi="Times New Roman" w:cs="Times New Roman"/>
          <w:color w:val="000000" w:themeColor="text1"/>
          <w:sz w:val="24"/>
          <w:szCs w:val="24"/>
          <w:lang w:val="en-GB"/>
        </w:rPr>
        <w:t xml:space="preserve"> chapter. The methodology chapter describes the theory behind the design of the study as well as the actions taken before, during, and after each intervention wave. The findings and discussion chapter analyses the quantitative and qualitative data and then combines the data </w:t>
      </w:r>
      <w:r w:rsidRPr="2F5ADB38">
        <w:rPr>
          <w:rFonts w:ascii="Times New Roman" w:eastAsia="Times New Roman" w:hAnsi="Times New Roman" w:cs="Times New Roman"/>
          <w:color w:val="000000" w:themeColor="text1"/>
          <w:sz w:val="24"/>
          <w:szCs w:val="24"/>
          <w:lang w:val="en-GB"/>
        </w:rPr>
        <w:lastRenderedPageBreak/>
        <w:t xml:space="preserve">to provide a rich narrative </w:t>
      </w:r>
      <w:r w:rsidR="06DDDFE8" w:rsidRPr="2F5ADB38">
        <w:rPr>
          <w:rFonts w:ascii="Times New Roman" w:eastAsia="Times New Roman" w:hAnsi="Times New Roman" w:cs="Times New Roman"/>
          <w:color w:val="000000" w:themeColor="text1"/>
          <w:sz w:val="24"/>
          <w:szCs w:val="24"/>
          <w:lang w:val="en-GB"/>
        </w:rPr>
        <w:t>describing</w:t>
      </w:r>
      <w:r w:rsidRPr="2F5ADB38">
        <w:rPr>
          <w:rFonts w:ascii="Times New Roman" w:eastAsia="Times New Roman" w:hAnsi="Times New Roman" w:cs="Times New Roman"/>
          <w:color w:val="000000" w:themeColor="text1"/>
          <w:sz w:val="24"/>
          <w:szCs w:val="24"/>
          <w:lang w:val="en-GB"/>
        </w:rPr>
        <w:t xml:space="preserve"> how students perceive novelty and how it impacts their intention to be physically active. The final chapter then summarises the study and its findings, along with </w:t>
      </w:r>
      <w:r w:rsidR="0A19B9AC" w:rsidRPr="2F5ADB38">
        <w:rPr>
          <w:rFonts w:ascii="Times New Roman" w:eastAsia="Times New Roman" w:hAnsi="Times New Roman" w:cs="Times New Roman"/>
          <w:color w:val="000000" w:themeColor="text1"/>
          <w:sz w:val="24"/>
          <w:szCs w:val="24"/>
          <w:lang w:val="en-GB"/>
        </w:rPr>
        <w:t>its</w:t>
      </w:r>
      <w:r w:rsidRPr="2F5ADB38">
        <w:rPr>
          <w:rFonts w:ascii="Times New Roman" w:eastAsia="Times New Roman" w:hAnsi="Times New Roman" w:cs="Times New Roman"/>
          <w:color w:val="000000" w:themeColor="text1"/>
          <w:sz w:val="24"/>
          <w:szCs w:val="24"/>
          <w:lang w:val="en-GB"/>
        </w:rPr>
        <w:t xml:space="preserve"> strengths and weaknesses, and </w:t>
      </w:r>
      <w:r w:rsidR="3C3A509E" w:rsidRPr="2F5ADB38">
        <w:rPr>
          <w:rFonts w:ascii="Times New Roman" w:eastAsia="Times New Roman" w:hAnsi="Times New Roman" w:cs="Times New Roman"/>
          <w:color w:val="000000" w:themeColor="text1"/>
          <w:sz w:val="24"/>
          <w:szCs w:val="24"/>
          <w:lang w:val="en-GB"/>
        </w:rPr>
        <w:t xml:space="preserve">provides </w:t>
      </w:r>
      <w:r w:rsidRPr="2F5ADB38">
        <w:rPr>
          <w:rFonts w:ascii="Times New Roman" w:eastAsia="Times New Roman" w:hAnsi="Times New Roman" w:cs="Times New Roman"/>
          <w:color w:val="000000" w:themeColor="text1"/>
          <w:sz w:val="24"/>
          <w:szCs w:val="24"/>
          <w:lang w:val="en-GB"/>
        </w:rPr>
        <w:t>recommendations for future research.</w:t>
      </w:r>
    </w:p>
    <w:p w14:paraId="0CFFBFD4" w14:textId="22F52762" w:rsidR="27201924" w:rsidRDefault="27201924" w:rsidP="27201924">
      <w:pPr>
        <w:spacing w:line="480" w:lineRule="auto"/>
        <w:ind w:firstLine="720"/>
        <w:rPr>
          <w:rFonts w:ascii="Times New Roman" w:eastAsia="Times New Roman" w:hAnsi="Times New Roman" w:cs="Times New Roman"/>
          <w:color w:val="000000" w:themeColor="text1"/>
          <w:sz w:val="24"/>
          <w:szCs w:val="24"/>
          <w:lang w:val="en-GB"/>
        </w:rPr>
      </w:pPr>
    </w:p>
    <w:p w14:paraId="4743AD0B" w14:textId="4A246C5C" w:rsidR="00EF3053" w:rsidRDefault="00EF3053" w:rsidP="27201924">
      <w:pPr>
        <w:spacing w:line="480" w:lineRule="auto"/>
        <w:ind w:firstLine="720"/>
        <w:rPr>
          <w:rFonts w:ascii="Times New Roman" w:eastAsia="Times New Roman" w:hAnsi="Times New Roman" w:cs="Times New Roman"/>
          <w:color w:val="000000" w:themeColor="text1"/>
          <w:sz w:val="24"/>
          <w:szCs w:val="24"/>
          <w:lang w:val="en-GB"/>
        </w:rPr>
      </w:pPr>
    </w:p>
    <w:p w14:paraId="725DD0DF" w14:textId="064A8EDB"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75571ABB" w14:textId="62E88768"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0D9F9F1D" w14:textId="30C3DD9C"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6519890E" w14:textId="33F3824F"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1FDAD4F6" w14:textId="17E18BFC"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42C4071B" w14:textId="0FCC9941"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37200EAB" w14:textId="65FAFF8E"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692ADB0D" w14:textId="775DBE7A"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62614A8D" w14:textId="2117BCDF"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26B56ADD" w14:textId="22251EA9"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0516036D" w14:textId="6C107660"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4E9A3517" w14:textId="6782E727"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23EABF1A" w14:textId="77777777" w:rsidR="004354FB" w:rsidRDefault="004354FB" w:rsidP="27201924">
      <w:pPr>
        <w:spacing w:line="480" w:lineRule="auto"/>
        <w:ind w:firstLine="720"/>
        <w:rPr>
          <w:rFonts w:ascii="Times New Roman" w:eastAsia="Times New Roman" w:hAnsi="Times New Roman" w:cs="Times New Roman"/>
          <w:color w:val="000000" w:themeColor="text1"/>
          <w:sz w:val="24"/>
          <w:szCs w:val="24"/>
          <w:lang w:val="en-GB"/>
        </w:rPr>
      </w:pPr>
    </w:p>
    <w:p w14:paraId="785EEBFF" w14:textId="0754898F" w:rsidR="57FE4886" w:rsidRDefault="57FE4886" w:rsidP="2B6C02DC">
      <w:pPr>
        <w:spacing w:line="480" w:lineRule="auto"/>
        <w:rPr>
          <w:rFonts w:ascii="Times New Roman" w:eastAsia="Times New Roman" w:hAnsi="Times New Roman" w:cs="Times New Roman"/>
          <w:sz w:val="24"/>
          <w:szCs w:val="24"/>
        </w:rPr>
      </w:pPr>
    </w:p>
    <w:p w14:paraId="17A8B4C1" w14:textId="29C44A6E" w:rsidR="7FB2D0BD" w:rsidRDefault="06B269D4" w:rsidP="1BE87FBB">
      <w:pPr>
        <w:pStyle w:val="Heading1"/>
        <w:rPr>
          <w:lang w:val="en-US"/>
        </w:rPr>
      </w:pPr>
      <w:bookmarkStart w:id="3" w:name="_Toc133173232"/>
      <w:bookmarkStart w:id="4" w:name="_Toc134538593"/>
      <w:r>
        <w:lastRenderedPageBreak/>
        <w:t>Literature Review</w:t>
      </w:r>
      <w:bookmarkEnd w:id="3"/>
      <w:bookmarkEnd w:id="4"/>
    </w:p>
    <w:p w14:paraId="3F71F8F8" w14:textId="1C251058" w:rsidR="7FB2D0BD" w:rsidRDefault="06B269D4" w:rsidP="1BE87FBB">
      <w:pPr>
        <w:pStyle w:val="Heading2"/>
        <w:rPr>
          <w:lang w:val="en-US"/>
        </w:rPr>
      </w:pPr>
      <w:bookmarkStart w:id="5" w:name="_Toc133173233"/>
      <w:bookmarkStart w:id="6" w:name="_Toc134538594"/>
      <w:r>
        <w:t>Introduction</w:t>
      </w:r>
      <w:bookmarkEnd w:id="5"/>
      <w:bookmarkEnd w:id="6"/>
    </w:p>
    <w:p w14:paraId="5472D9A0" w14:textId="62B2C5B3" w:rsidR="49BF1911" w:rsidRDefault="49BF1911" w:rsidP="06974D4E">
      <w:pPr>
        <w:spacing w:line="480" w:lineRule="auto"/>
        <w:ind w:firstLine="720"/>
        <w:rPr>
          <w:rFonts w:ascii="Times New Roman" w:eastAsia="Times New Roman" w:hAnsi="Times New Roman" w:cs="Times New Roman"/>
          <w:color w:val="000000" w:themeColor="text1"/>
          <w:sz w:val="24"/>
          <w:szCs w:val="24"/>
          <w:lang w:val="en-GB"/>
        </w:rPr>
      </w:pPr>
      <w:r w:rsidRPr="2F5ADB38">
        <w:rPr>
          <w:rFonts w:ascii="Times New Roman" w:eastAsia="Times New Roman" w:hAnsi="Times New Roman" w:cs="Times New Roman"/>
          <w:color w:val="000000" w:themeColor="text1"/>
          <w:sz w:val="24"/>
          <w:szCs w:val="24"/>
          <w:lang w:val="en-GB"/>
        </w:rPr>
        <w:t>This chapter explores the literary context in which novelty, as it relates to motivation, was derived, and how it has evolved into a pedagogical tool as part of a well-known motivational theory. The early work of Deci (1975) and Ryan (1982) on intrinsic motivation included novelty as an integral part</w:t>
      </w:r>
      <w:r w:rsidR="6DB00BFF" w:rsidRPr="2F5ADB38">
        <w:rPr>
          <w:rFonts w:ascii="Times New Roman" w:eastAsia="Times New Roman" w:hAnsi="Times New Roman" w:cs="Times New Roman"/>
          <w:color w:val="000000" w:themeColor="text1"/>
          <w:sz w:val="24"/>
          <w:szCs w:val="24"/>
          <w:lang w:val="en-GB"/>
        </w:rPr>
        <w:t xml:space="preserve"> and formed the basis of </w:t>
      </w:r>
      <w:r w:rsidRPr="2F5ADB38">
        <w:rPr>
          <w:rFonts w:ascii="Times New Roman" w:eastAsia="Times New Roman" w:hAnsi="Times New Roman" w:cs="Times New Roman"/>
          <w:color w:val="000000" w:themeColor="text1"/>
          <w:sz w:val="24"/>
          <w:szCs w:val="24"/>
          <w:lang w:val="en-GB"/>
        </w:rPr>
        <w:t xml:space="preserve">Self-determination Theory (SDT), the theoretical framework supporting this current study. SDT and its sub-theories (especially Basic Psychological Needs Theory; Cognitive Evaluation Theory; and Organismic Integration Theory) guide this research. </w:t>
      </w:r>
      <w:r w:rsidR="340676F4" w:rsidRPr="2F5ADB38">
        <w:rPr>
          <w:rFonts w:ascii="Times New Roman" w:eastAsia="Times New Roman" w:hAnsi="Times New Roman" w:cs="Times New Roman"/>
          <w:color w:val="000000" w:themeColor="text1"/>
          <w:sz w:val="24"/>
          <w:szCs w:val="24"/>
          <w:lang w:val="en-GB"/>
        </w:rPr>
        <w:t>With</w:t>
      </w:r>
      <w:r w:rsidRPr="2F5ADB38">
        <w:rPr>
          <w:rFonts w:ascii="Times New Roman" w:eastAsia="Times New Roman" w:hAnsi="Times New Roman" w:cs="Times New Roman"/>
          <w:color w:val="000000" w:themeColor="text1"/>
          <w:sz w:val="24"/>
          <w:szCs w:val="24"/>
          <w:lang w:val="en-GB"/>
        </w:rPr>
        <w:t xml:space="preserve"> these theories</w:t>
      </w:r>
      <w:r w:rsidR="05735627" w:rsidRPr="2F5ADB38">
        <w:rPr>
          <w:rFonts w:ascii="Times New Roman" w:eastAsia="Times New Roman" w:hAnsi="Times New Roman" w:cs="Times New Roman"/>
          <w:color w:val="000000" w:themeColor="text1"/>
          <w:sz w:val="24"/>
          <w:szCs w:val="24"/>
          <w:lang w:val="en-GB"/>
        </w:rPr>
        <w:t xml:space="preserve"> as a framework</w:t>
      </w:r>
      <w:r w:rsidRPr="2F5ADB38">
        <w:rPr>
          <w:rFonts w:ascii="Times New Roman" w:eastAsia="Times New Roman" w:hAnsi="Times New Roman" w:cs="Times New Roman"/>
          <w:color w:val="000000" w:themeColor="text1"/>
          <w:sz w:val="24"/>
          <w:szCs w:val="24"/>
          <w:lang w:val="en-GB"/>
        </w:rPr>
        <w:t xml:space="preserve">, </w:t>
      </w:r>
      <w:r w:rsidR="04CDBD42" w:rsidRPr="2F5ADB38">
        <w:rPr>
          <w:rFonts w:ascii="Times New Roman" w:eastAsia="Times New Roman" w:hAnsi="Times New Roman" w:cs="Times New Roman"/>
          <w:color w:val="000000" w:themeColor="text1"/>
          <w:sz w:val="24"/>
          <w:szCs w:val="24"/>
          <w:lang w:val="en-GB"/>
        </w:rPr>
        <w:t>it is further possible to explore</w:t>
      </w:r>
      <w:r w:rsidRPr="2F5ADB38">
        <w:rPr>
          <w:rFonts w:ascii="Times New Roman" w:eastAsia="Times New Roman" w:hAnsi="Times New Roman" w:cs="Times New Roman"/>
          <w:color w:val="000000" w:themeColor="text1"/>
          <w:sz w:val="24"/>
          <w:szCs w:val="24"/>
          <w:lang w:val="en-GB"/>
        </w:rPr>
        <w:t xml:space="preserve"> the Trans-contextual model (</w:t>
      </w:r>
      <w:r w:rsidRPr="2F5ADB38">
        <w:rPr>
          <w:rFonts w:ascii="Times New Roman" w:eastAsia="Times New Roman" w:hAnsi="Times New Roman" w:cs="Times New Roman"/>
          <w:color w:val="242021"/>
          <w:sz w:val="24"/>
          <w:szCs w:val="24"/>
          <w:lang w:val="en-GB"/>
        </w:rPr>
        <w:t xml:space="preserve">Hagger, Chatzisarantis, Culverhouse, &amp; Biddle, 2003) and </w:t>
      </w:r>
      <w:r w:rsidR="3BB9CC46" w:rsidRPr="2F5ADB38">
        <w:rPr>
          <w:rFonts w:ascii="Times New Roman" w:eastAsia="Times New Roman" w:hAnsi="Times New Roman" w:cs="Times New Roman"/>
          <w:color w:val="242021"/>
          <w:sz w:val="24"/>
          <w:szCs w:val="24"/>
          <w:lang w:val="en-GB"/>
        </w:rPr>
        <w:t xml:space="preserve">see </w:t>
      </w:r>
      <w:r w:rsidRPr="2F5ADB38">
        <w:rPr>
          <w:rFonts w:ascii="Times New Roman" w:eastAsia="Times New Roman" w:hAnsi="Times New Roman" w:cs="Times New Roman"/>
          <w:color w:val="242021"/>
          <w:sz w:val="24"/>
          <w:szCs w:val="24"/>
          <w:lang w:val="en-GB"/>
        </w:rPr>
        <w:t xml:space="preserve">how it connects basic psychological needs (including novelty) satisfaction, intrinsic motivation, and </w:t>
      </w:r>
      <w:r w:rsidRPr="2F5ADB38">
        <w:rPr>
          <w:rFonts w:ascii="Times New Roman" w:eastAsia="Times New Roman" w:hAnsi="Times New Roman" w:cs="Times New Roman"/>
          <w:color w:val="000000" w:themeColor="text1"/>
          <w:sz w:val="24"/>
          <w:szCs w:val="24"/>
          <w:lang w:val="en-GB"/>
        </w:rPr>
        <w:t xml:space="preserve">intention to be physically active in PHE high school students. </w:t>
      </w:r>
      <w:r w:rsidR="199F6BBA" w:rsidRPr="2F5ADB38">
        <w:rPr>
          <w:rFonts w:ascii="Times New Roman" w:eastAsia="Times New Roman" w:hAnsi="Times New Roman" w:cs="Times New Roman"/>
          <w:color w:val="000000" w:themeColor="text1"/>
          <w:sz w:val="24"/>
          <w:szCs w:val="24"/>
          <w:lang w:val="en-GB"/>
        </w:rPr>
        <w:t xml:space="preserve">The current study draws from all of these works, but also addresses the gap in the literature </w:t>
      </w:r>
      <w:r w:rsidRPr="2F5ADB38">
        <w:rPr>
          <w:rFonts w:ascii="Times New Roman" w:eastAsia="Times New Roman" w:hAnsi="Times New Roman" w:cs="Times New Roman"/>
          <w:color w:val="000000" w:themeColor="text1"/>
          <w:sz w:val="24"/>
          <w:szCs w:val="24"/>
          <w:lang w:val="en-GB"/>
        </w:rPr>
        <w:t xml:space="preserve">by giving students a voice and allowing them to speak of their </w:t>
      </w:r>
      <w:r w:rsidR="7D04491F" w:rsidRPr="2F5ADB38">
        <w:rPr>
          <w:rFonts w:ascii="Times New Roman" w:eastAsia="Times New Roman" w:hAnsi="Times New Roman" w:cs="Times New Roman"/>
          <w:color w:val="000000" w:themeColor="text1"/>
          <w:sz w:val="24"/>
          <w:szCs w:val="24"/>
          <w:lang w:val="en-GB"/>
        </w:rPr>
        <w:t xml:space="preserve">own </w:t>
      </w:r>
      <w:r w:rsidRPr="2F5ADB38">
        <w:rPr>
          <w:rFonts w:ascii="Times New Roman" w:eastAsia="Times New Roman" w:hAnsi="Times New Roman" w:cs="Times New Roman"/>
          <w:color w:val="000000" w:themeColor="text1"/>
          <w:sz w:val="24"/>
          <w:szCs w:val="24"/>
          <w:lang w:val="en-GB"/>
        </w:rPr>
        <w:t>experiences with novelty</w:t>
      </w:r>
      <w:r w:rsidR="18DF305E" w:rsidRPr="2F5ADB38">
        <w:rPr>
          <w:rFonts w:ascii="Times New Roman" w:eastAsia="Times New Roman" w:hAnsi="Times New Roman" w:cs="Times New Roman"/>
          <w:color w:val="000000" w:themeColor="text1"/>
          <w:sz w:val="24"/>
          <w:szCs w:val="24"/>
          <w:lang w:val="en-GB"/>
        </w:rPr>
        <w:t xml:space="preserve">. </w:t>
      </w:r>
    </w:p>
    <w:p w14:paraId="3D5C581A" w14:textId="2A3A43C2" w:rsidR="7FB2D0BD" w:rsidRDefault="06B269D4" w:rsidP="1BE87FBB">
      <w:pPr>
        <w:pStyle w:val="Heading2"/>
        <w:rPr>
          <w:lang w:val="en-US"/>
        </w:rPr>
      </w:pPr>
      <w:bookmarkStart w:id="7" w:name="_Toc133173234"/>
      <w:bookmarkStart w:id="8" w:name="_Toc134538595"/>
      <w:r>
        <w:t>Context</w:t>
      </w:r>
      <w:bookmarkEnd w:id="7"/>
      <w:bookmarkEnd w:id="8"/>
    </w:p>
    <w:p w14:paraId="0B7403FA" w14:textId="7FB190F0" w:rsidR="49BF1911" w:rsidRDefault="49BF1911" w:rsidP="06974D4E">
      <w:pPr>
        <w:spacing w:line="480" w:lineRule="auto"/>
        <w:ind w:firstLine="720"/>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lang w:val="en-GB"/>
        </w:rPr>
        <w:t xml:space="preserve">The popularity of SDT since the turn of the century has grown across many facets of society and culture (Ryan &amp; Deci, 2017). One area of growth within the field of SDT is the phenomenon of novelty. Research on this topic has blossomed on the back of the </w:t>
      </w:r>
      <w:r w:rsidR="2E730863" w:rsidRPr="2F5ADB38">
        <w:rPr>
          <w:rFonts w:ascii="Times New Roman" w:eastAsia="Times New Roman" w:hAnsi="Times New Roman" w:cs="Times New Roman"/>
          <w:color w:val="000000" w:themeColor="text1"/>
          <w:sz w:val="24"/>
          <w:szCs w:val="24"/>
          <w:lang w:val="en-GB"/>
        </w:rPr>
        <w:t>pivotal</w:t>
      </w:r>
      <w:r w:rsidRPr="2F5ADB38">
        <w:rPr>
          <w:rFonts w:ascii="Times New Roman" w:eastAsia="Times New Roman" w:hAnsi="Times New Roman" w:cs="Times New Roman"/>
          <w:color w:val="000000" w:themeColor="text1"/>
          <w:sz w:val="24"/>
          <w:szCs w:val="24"/>
          <w:lang w:val="en-GB"/>
        </w:rPr>
        <w:t xml:space="preserve"> work of Gonzalez-Cutre, Sicilia, Sierra, Ferriz, &amp; Haggar (2016).  These researchers laid the foundation for novelty as a potential fourth basic psychological need (BPN), placing it alongside autonomy, competence, and relatedness. These needs lay within one of the sub-theories of SDT to be detailed later in this chapter. </w:t>
      </w:r>
      <w:r w:rsidR="5F18E1CA" w:rsidRPr="2F5ADB38">
        <w:rPr>
          <w:rFonts w:ascii="Times New Roman" w:eastAsia="Times New Roman" w:hAnsi="Times New Roman" w:cs="Times New Roman"/>
          <w:color w:val="000000" w:themeColor="text1"/>
          <w:sz w:val="24"/>
          <w:szCs w:val="24"/>
          <w:lang w:val="en-GB"/>
        </w:rPr>
        <w:t>Gonzalez-Cutre et al. (2016)</w:t>
      </w:r>
      <w:r w:rsidRPr="2F5ADB38">
        <w:rPr>
          <w:rFonts w:ascii="Times New Roman" w:eastAsia="Times New Roman" w:hAnsi="Times New Roman" w:cs="Times New Roman"/>
          <w:color w:val="000000" w:themeColor="text1"/>
          <w:sz w:val="24"/>
          <w:szCs w:val="24"/>
          <w:lang w:val="en-GB"/>
        </w:rPr>
        <w:t xml:space="preserve"> innovative study was the first to propose novelty as a need and to measure its satisfaction, </w:t>
      </w:r>
      <w:r w:rsidR="67B8AC07" w:rsidRPr="2F5ADB38">
        <w:rPr>
          <w:rFonts w:ascii="Times New Roman" w:eastAsia="Times New Roman" w:hAnsi="Times New Roman" w:cs="Times New Roman"/>
          <w:color w:val="000000" w:themeColor="text1"/>
          <w:sz w:val="24"/>
          <w:szCs w:val="24"/>
          <w:lang w:val="en-GB"/>
        </w:rPr>
        <w:t xml:space="preserve">and </w:t>
      </w:r>
      <w:r w:rsidRPr="2F5ADB38">
        <w:rPr>
          <w:rFonts w:ascii="Times New Roman" w:eastAsia="Times New Roman" w:hAnsi="Times New Roman" w:cs="Times New Roman"/>
          <w:color w:val="000000" w:themeColor="text1"/>
          <w:sz w:val="24"/>
          <w:szCs w:val="24"/>
          <w:lang w:val="en-GB"/>
        </w:rPr>
        <w:t>a</w:t>
      </w:r>
      <w:r w:rsidR="282283AE" w:rsidRPr="2F5ADB38">
        <w:rPr>
          <w:rFonts w:ascii="Times New Roman" w:eastAsia="Times New Roman" w:hAnsi="Times New Roman" w:cs="Times New Roman"/>
          <w:color w:val="000000" w:themeColor="text1"/>
          <w:sz w:val="24"/>
          <w:szCs w:val="24"/>
          <w:lang w:val="en-GB"/>
        </w:rPr>
        <w:t>s a result, a</w:t>
      </w:r>
      <w:r w:rsidRPr="2F5ADB38">
        <w:rPr>
          <w:rFonts w:ascii="Times New Roman" w:eastAsia="Times New Roman" w:hAnsi="Times New Roman" w:cs="Times New Roman"/>
          <w:color w:val="000000" w:themeColor="text1"/>
          <w:sz w:val="24"/>
          <w:szCs w:val="24"/>
          <w:lang w:val="en-GB"/>
        </w:rPr>
        <w:t xml:space="preserve"> web of novelty research has been woven in the fields of physical exercise, health, and physical education. For </w:t>
      </w:r>
      <w:r w:rsidRPr="2F5ADB38">
        <w:rPr>
          <w:rFonts w:ascii="Times New Roman" w:eastAsia="Times New Roman" w:hAnsi="Times New Roman" w:cs="Times New Roman"/>
          <w:color w:val="000000" w:themeColor="text1"/>
          <w:sz w:val="24"/>
          <w:szCs w:val="24"/>
          <w:lang w:val="en-GB"/>
        </w:rPr>
        <w:lastRenderedPageBreak/>
        <w:t xml:space="preserve">example, Sylvester, Jackson, &amp; Beaucamp (2018) framed novelty as separate to the similar phenomenon of variety and aimed to understand how each one impacted physical activity and nutritional behaviours. One year later, </w:t>
      </w:r>
      <w:r w:rsidRPr="2F5ADB38">
        <w:rPr>
          <w:rFonts w:ascii="Times New Roman" w:eastAsia="Times New Roman" w:hAnsi="Times New Roman" w:cs="Times New Roman"/>
          <w:color w:val="242021"/>
          <w:sz w:val="24"/>
          <w:szCs w:val="24"/>
          <w:lang w:val="en-GB"/>
        </w:rPr>
        <w:t>Gonzalez-Cutre &amp; Sicilia (2019) studied the importance of novelty satisfaction in the high school PHE setting. Meanwhile in the same year, Timken</w:t>
      </w:r>
      <w:r w:rsidR="56DE6D06" w:rsidRPr="2F5ADB38">
        <w:rPr>
          <w:rFonts w:ascii="Times New Roman" w:eastAsia="Times New Roman" w:hAnsi="Times New Roman" w:cs="Times New Roman"/>
          <w:color w:val="242021"/>
          <w:sz w:val="24"/>
          <w:szCs w:val="24"/>
          <w:lang w:val="en-GB"/>
        </w:rPr>
        <w:t xml:space="preserve"> et al. </w:t>
      </w:r>
      <w:r w:rsidRPr="2F5ADB38">
        <w:rPr>
          <w:rFonts w:ascii="Times New Roman" w:eastAsia="Times New Roman" w:hAnsi="Times New Roman" w:cs="Times New Roman"/>
          <w:color w:val="242021"/>
          <w:sz w:val="24"/>
          <w:szCs w:val="24"/>
          <w:lang w:val="en-GB"/>
        </w:rPr>
        <w:t xml:space="preserve">(2019) introduced a novel PHE pedagogical approach to a small group of high school females and measured how they perceived the experience. While some researchers were experimenting with novelty in different settings with varied participants, others were focused on novelty as a candidate BPN, expanding the work of Gonzalez-Cutre et al. (2016). </w:t>
      </w:r>
      <w:r w:rsidRPr="2F5ADB38">
        <w:rPr>
          <w:rFonts w:ascii="Times New Roman" w:eastAsia="Times New Roman" w:hAnsi="Times New Roman" w:cs="Times New Roman"/>
          <w:color w:val="000000" w:themeColor="text1"/>
          <w:sz w:val="24"/>
          <w:szCs w:val="24"/>
          <w:lang w:val="en-GB"/>
        </w:rPr>
        <w:t>Trigueros, Minguez, Gonzlez-Bernal, Aguilar-Parra, Padilla, Alvarez (2019) took the novelty satisfaction assessment tool created by Gonzalez-Cutre et al. (2016) and integrated it into a more comprehensive instrument and validated it within the Spanish high school context. Then Gonzalez-Cutre, Romero-Elias, Jimenez-Loaisa, Beltran-Carrillo, Hagger (2020) began the process of testing novelty as a fourth BPN across two Spanish studies. While they concluded more research was required, Fernandez-Espinola</w:t>
      </w:r>
      <w:r w:rsidR="4A01F725" w:rsidRPr="2F5ADB38">
        <w:rPr>
          <w:rFonts w:ascii="Times New Roman" w:eastAsia="Times New Roman" w:hAnsi="Times New Roman" w:cs="Times New Roman"/>
          <w:color w:val="000000" w:themeColor="text1"/>
          <w:sz w:val="24"/>
          <w:szCs w:val="24"/>
          <w:lang w:val="en-GB"/>
        </w:rPr>
        <w:t xml:space="preserve"> et al.</w:t>
      </w:r>
      <w:r w:rsidRPr="2F5ADB38">
        <w:rPr>
          <w:rFonts w:ascii="Times New Roman" w:eastAsia="Times New Roman" w:hAnsi="Times New Roman" w:cs="Times New Roman"/>
          <w:color w:val="000000" w:themeColor="text1"/>
          <w:sz w:val="24"/>
          <w:szCs w:val="24"/>
          <w:lang w:val="en-GB"/>
        </w:rPr>
        <w:t xml:space="preserve"> (2020); Sevil-Serrano</w:t>
      </w:r>
      <w:r w:rsidR="76A01E8C" w:rsidRPr="2F5ADB38">
        <w:rPr>
          <w:rFonts w:ascii="Times New Roman" w:eastAsia="Times New Roman" w:hAnsi="Times New Roman" w:cs="Times New Roman"/>
          <w:color w:val="000000" w:themeColor="text1"/>
          <w:sz w:val="24"/>
          <w:szCs w:val="24"/>
          <w:lang w:val="en-GB"/>
        </w:rPr>
        <w:t xml:space="preserve"> et</w:t>
      </w:r>
      <w:r w:rsidRPr="2F5ADB38">
        <w:rPr>
          <w:rFonts w:ascii="Times New Roman" w:eastAsia="Times New Roman" w:hAnsi="Times New Roman" w:cs="Times New Roman"/>
          <w:color w:val="000000" w:themeColor="text1"/>
          <w:sz w:val="24"/>
          <w:szCs w:val="24"/>
          <w:lang w:val="en-GB"/>
        </w:rPr>
        <w:t xml:space="preserve"> </w:t>
      </w:r>
      <w:r w:rsidR="76A01E8C" w:rsidRPr="2F5ADB38">
        <w:rPr>
          <w:rFonts w:ascii="Times New Roman" w:eastAsia="Times New Roman" w:hAnsi="Times New Roman" w:cs="Times New Roman"/>
          <w:color w:val="000000" w:themeColor="text1"/>
          <w:sz w:val="24"/>
          <w:szCs w:val="24"/>
          <w:lang w:val="en-GB"/>
        </w:rPr>
        <w:t xml:space="preserve">al. </w:t>
      </w:r>
      <w:r w:rsidRPr="2F5ADB38">
        <w:rPr>
          <w:rFonts w:ascii="Times New Roman" w:eastAsia="Times New Roman" w:hAnsi="Times New Roman" w:cs="Times New Roman"/>
          <w:color w:val="000000" w:themeColor="text1"/>
          <w:sz w:val="24"/>
          <w:szCs w:val="24"/>
          <w:lang w:val="en-GB"/>
        </w:rPr>
        <w:t>(2020) and Aibar</w:t>
      </w:r>
      <w:r w:rsidR="0CD0356F" w:rsidRPr="2F5ADB38">
        <w:rPr>
          <w:rFonts w:ascii="Times New Roman" w:eastAsia="Times New Roman" w:hAnsi="Times New Roman" w:cs="Times New Roman"/>
          <w:color w:val="000000" w:themeColor="text1"/>
          <w:sz w:val="24"/>
          <w:szCs w:val="24"/>
          <w:lang w:val="en-GB"/>
        </w:rPr>
        <w:t xml:space="preserve"> et al.</w:t>
      </w:r>
      <w:r w:rsidRPr="2F5ADB38">
        <w:rPr>
          <w:rFonts w:ascii="Times New Roman" w:eastAsia="Times New Roman" w:hAnsi="Times New Roman" w:cs="Times New Roman"/>
          <w:color w:val="000000" w:themeColor="text1"/>
          <w:sz w:val="24"/>
          <w:szCs w:val="24"/>
          <w:lang w:val="en-GB"/>
        </w:rPr>
        <w:t xml:space="preserve"> (2021) were implementing novel interventions in the realm of physical education through the lens that novelty </w:t>
      </w:r>
      <w:r w:rsidR="23C00C20" w:rsidRPr="2F5ADB38">
        <w:rPr>
          <w:rFonts w:ascii="Times New Roman" w:eastAsia="Times New Roman" w:hAnsi="Times New Roman" w:cs="Times New Roman"/>
          <w:color w:val="000000" w:themeColor="text1"/>
          <w:sz w:val="24"/>
          <w:szCs w:val="24"/>
          <w:lang w:val="en-GB"/>
        </w:rPr>
        <w:t xml:space="preserve">could </w:t>
      </w:r>
      <w:r w:rsidRPr="2F5ADB38">
        <w:rPr>
          <w:rFonts w:ascii="Times New Roman" w:eastAsia="Times New Roman" w:hAnsi="Times New Roman" w:cs="Times New Roman"/>
          <w:color w:val="000000" w:themeColor="text1"/>
          <w:sz w:val="24"/>
          <w:szCs w:val="24"/>
          <w:lang w:val="en-GB"/>
        </w:rPr>
        <w:t xml:space="preserve">be a potential BPN. </w:t>
      </w:r>
      <w:r w:rsidR="0B04AAC6" w:rsidRPr="2F5ADB38">
        <w:rPr>
          <w:rFonts w:ascii="Times New Roman" w:eastAsia="Times New Roman" w:hAnsi="Times New Roman" w:cs="Times New Roman"/>
          <w:color w:val="000000" w:themeColor="text1"/>
          <w:sz w:val="24"/>
          <w:szCs w:val="24"/>
          <w:lang w:val="en-GB"/>
        </w:rPr>
        <w:t xml:space="preserve">Because this area of investigation is relatively new and the associated body of </w:t>
      </w:r>
      <w:r w:rsidR="0BC9B58F" w:rsidRPr="2F5ADB38">
        <w:rPr>
          <w:rFonts w:ascii="Times New Roman" w:eastAsia="Times New Roman" w:hAnsi="Times New Roman" w:cs="Times New Roman"/>
          <w:color w:val="000000" w:themeColor="text1"/>
          <w:sz w:val="24"/>
          <w:szCs w:val="24"/>
          <w:lang w:val="en-GB"/>
        </w:rPr>
        <w:t>research</w:t>
      </w:r>
      <w:r w:rsidR="0B04AAC6" w:rsidRPr="2F5ADB38">
        <w:rPr>
          <w:rFonts w:ascii="Times New Roman" w:eastAsia="Times New Roman" w:hAnsi="Times New Roman" w:cs="Times New Roman"/>
          <w:color w:val="000000" w:themeColor="text1"/>
          <w:sz w:val="24"/>
          <w:szCs w:val="24"/>
          <w:lang w:val="en-GB"/>
        </w:rPr>
        <w:t xml:space="preserve"> is small, the number of studies such as those of </w:t>
      </w:r>
      <w:r w:rsidRPr="2F5ADB38">
        <w:rPr>
          <w:rFonts w:ascii="Times New Roman" w:eastAsia="Times New Roman" w:hAnsi="Times New Roman" w:cs="Times New Roman"/>
          <w:color w:val="000000" w:themeColor="text1"/>
          <w:sz w:val="24"/>
          <w:szCs w:val="24"/>
          <w:lang w:val="en-GB"/>
        </w:rPr>
        <w:t xml:space="preserve">Fernandez-Espinola et al. (2020) and Aibar et al. (2021) </w:t>
      </w:r>
      <w:r w:rsidR="686A8D13" w:rsidRPr="2F5ADB38">
        <w:rPr>
          <w:rFonts w:ascii="Times New Roman" w:eastAsia="Times New Roman" w:hAnsi="Times New Roman" w:cs="Times New Roman"/>
          <w:color w:val="000000" w:themeColor="text1"/>
          <w:sz w:val="24"/>
          <w:szCs w:val="24"/>
          <w:lang w:val="en-GB"/>
        </w:rPr>
        <w:t xml:space="preserve">is </w:t>
      </w:r>
      <w:r w:rsidRPr="2F5ADB38">
        <w:rPr>
          <w:rFonts w:ascii="Times New Roman" w:eastAsia="Times New Roman" w:hAnsi="Times New Roman" w:cs="Times New Roman"/>
          <w:color w:val="000000" w:themeColor="text1"/>
          <w:sz w:val="24"/>
          <w:szCs w:val="24"/>
          <w:lang w:val="en-GB"/>
        </w:rPr>
        <w:t>limited</w:t>
      </w:r>
      <w:r w:rsidR="34B79BB9" w:rsidRPr="2F5ADB38">
        <w:rPr>
          <w:rFonts w:ascii="Times New Roman" w:eastAsia="Times New Roman" w:hAnsi="Times New Roman" w:cs="Times New Roman"/>
          <w:color w:val="000000" w:themeColor="text1"/>
          <w:sz w:val="24"/>
          <w:szCs w:val="24"/>
          <w:lang w:val="en-GB"/>
        </w:rPr>
        <w:t>;</w:t>
      </w:r>
      <w:r w:rsidRPr="2F5ADB38">
        <w:rPr>
          <w:rFonts w:ascii="Times New Roman" w:eastAsia="Times New Roman" w:hAnsi="Times New Roman" w:cs="Times New Roman"/>
          <w:color w:val="000000" w:themeColor="text1"/>
          <w:sz w:val="24"/>
          <w:szCs w:val="24"/>
          <w:lang w:val="en-GB"/>
        </w:rPr>
        <w:t xml:space="preserve"> herein lies the area of the literature this study looks to add to. </w:t>
      </w:r>
    </w:p>
    <w:p w14:paraId="6213F946" w14:textId="1B7770B5" w:rsidR="7FB2D0BD" w:rsidRDefault="06B269D4" w:rsidP="1BE87FBB">
      <w:pPr>
        <w:pStyle w:val="Heading2"/>
        <w:rPr>
          <w:lang w:val="en-US"/>
        </w:rPr>
      </w:pPr>
      <w:bookmarkStart w:id="9" w:name="_Toc133173235"/>
      <w:bookmarkStart w:id="10" w:name="_Toc134538596"/>
      <w:r>
        <w:t>Self-Determination Theory</w:t>
      </w:r>
      <w:bookmarkEnd w:id="9"/>
      <w:bookmarkEnd w:id="10"/>
    </w:p>
    <w:p w14:paraId="7FE4A97C" w14:textId="336C9C1D" w:rsidR="7FB2D0BD" w:rsidRDefault="49BF1911" w:rsidP="195E0143">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lang w:val="en-GB"/>
        </w:rPr>
        <w:t xml:space="preserve">SDT is an organismic theory that is concerned with how the environment within </w:t>
      </w:r>
      <w:r w:rsidR="2DE175AF" w:rsidRPr="06974D4E">
        <w:rPr>
          <w:rFonts w:ascii="Times New Roman" w:eastAsia="Times New Roman" w:hAnsi="Times New Roman" w:cs="Times New Roman"/>
          <w:color w:val="000000" w:themeColor="text1"/>
          <w:sz w:val="24"/>
          <w:szCs w:val="24"/>
          <w:lang w:val="en-GB"/>
        </w:rPr>
        <w:t xml:space="preserve">which </w:t>
      </w:r>
      <w:r w:rsidRPr="06974D4E">
        <w:rPr>
          <w:rFonts w:ascii="Times New Roman" w:eastAsia="Times New Roman" w:hAnsi="Times New Roman" w:cs="Times New Roman"/>
          <w:color w:val="000000" w:themeColor="text1"/>
          <w:sz w:val="24"/>
          <w:szCs w:val="24"/>
          <w:lang w:val="en-GB"/>
        </w:rPr>
        <w:t xml:space="preserve">one exists can promote or hinder human psychological flourishment (Ryan &amp; Deci, 2017). The theory assumes that people are inherently prone to growth, learning, and social connection but </w:t>
      </w:r>
      <w:r w:rsidRPr="06974D4E">
        <w:rPr>
          <w:rFonts w:ascii="Times New Roman" w:eastAsia="Times New Roman" w:hAnsi="Times New Roman" w:cs="Times New Roman"/>
          <w:color w:val="000000" w:themeColor="text1"/>
          <w:sz w:val="24"/>
          <w:szCs w:val="24"/>
          <w:lang w:val="en-GB"/>
        </w:rPr>
        <w:lastRenderedPageBreak/>
        <w:t xml:space="preserve">these traits are not seen as automatic. Rather, </w:t>
      </w:r>
      <w:r w:rsidR="4A8F18E3" w:rsidRPr="06974D4E">
        <w:rPr>
          <w:rFonts w:ascii="Times New Roman" w:eastAsia="Times New Roman" w:hAnsi="Times New Roman" w:cs="Times New Roman"/>
          <w:color w:val="000000" w:themeColor="text1"/>
          <w:sz w:val="24"/>
          <w:szCs w:val="24"/>
          <w:lang w:val="en-GB"/>
        </w:rPr>
        <w:t xml:space="preserve">it is </w:t>
      </w:r>
      <w:r w:rsidRPr="06974D4E">
        <w:rPr>
          <w:rFonts w:ascii="Times New Roman" w:eastAsia="Times New Roman" w:hAnsi="Times New Roman" w:cs="Times New Roman"/>
          <w:color w:val="000000" w:themeColor="text1"/>
          <w:sz w:val="24"/>
          <w:szCs w:val="24"/>
          <w:lang w:val="en-GB"/>
        </w:rPr>
        <w:t xml:space="preserve">the conditions in which an organism lives </w:t>
      </w:r>
      <w:r w:rsidR="6B650628" w:rsidRPr="06974D4E">
        <w:rPr>
          <w:rFonts w:ascii="Times New Roman" w:eastAsia="Times New Roman" w:hAnsi="Times New Roman" w:cs="Times New Roman"/>
          <w:color w:val="000000" w:themeColor="text1"/>
          <w:sz w:val="24"/>
          <w:szCs w:val="24"/>
          <w:lang w:val="en-GB"/>
        </w:rPr>
        <w:t xml:space="preserve">that </w:t>
      </w:r>
      <w:r w:rsidRPr="06974D4E">
        <w:rPr>
          <w:rFonts w:ascii="Times New Roman" w:eastAsia="Times New Roman" w:hAnsi="Times New Roman" w:cs="Times New Roman"/>
          <w:color w:val="000000" w:themeColor="text1"/>
          <w:sz w:val="24"/>
          <w:szCs w:val="24"/>
          <w:lang w:val="en-GB"/>
        </w:rPr>
        <w:t>provides the central tenants for self-motivation and well-being (Ryan &amp; Deci, 2020). Specifically, for humans to thrive</w:t>
      </w:r>
      <w:r w:rsidR="52DC7D11" w:rsidRPr="06974D4E">
        <w:rPr>
          <w:rFonts w:ascii="Times New Roman" w:eastAsia="Times New Roman" w:hAnsi="Times New Roman" w:cs="Times New Roman"/>
          <w:color w:val="000000" w:themeColor="text1"/>
          <w:sz w:val="24"/>
          <w:szCs w:val="24"/>
          <w:lang w:val="en-GB"/>
        </w:rPr>
        <w:t xml:space="preserve">, </w:t>
      </w:r>
      <w:r w:rsidRPr="06974D4E">
        <w:rPr>
          <w:rFonts w:ascii="Times New Roman" w:eastAsia="Times New Roman" w:hAnsi="Times New Roman" w:cs="Times New Roman"/>
          <w:color w:val="000000" w:themeColor="text1"/>
          <w:sz w:val="24"/>
          <w:szCs w:val="24"/>
          <w:lang w:val="en-GB"/>
        </w:rPr>
        <w:t>three basic psychological</w:t>
      </w:r>
      <w:r w:rsidR="1A9113F2" w:rsidRPr="06974D4E">
        <w:rPr>
          <w:rFonts w:ascii="Times New Roman" w:eastAsia="Times New Roman" w:hAnsi="Times New Roman" w:cs="Times New Roman"/>
          <w:color w:val="000000" w:themeColor="text1"/>
          <w:sz w:val="24"/>
          <w:szCs w:val="24"/>
          <w:lang w:val="en-GB"/>
        </w:rPr>
        <w:t xml:space="preserve"> </w:t>
      </w:r>
      <w:r w:rsidRPr="06974D4E">
        <w:rPr>
          <w:rFonts w:ascii="Times New Roman" w:eastAsia="Times New Roman" w:hAnsi="Times New Roman" w:cs="Times New Roman"/>
          <w:color w:val="000000" w:themeColor="text1"/>
          <w:sz w:val="24"/>
          <w:szCs w:val="24"/>
          <w:lang w:val="en-GB"/>
        </w:rPr>
        <w:t>needs</w:t>
      </w:r>
      <w:r w:rsidR="0ABD5A32" w:rsidRPr="06974D4E">
        <w:rPr>
          <w:rFonts w:ascii="Times New Roman" w:eastAsia="Times New Roman" w:hAnsi="Times New Roman" w:cs="Times New Roman"/>
          <w:color w:val="000000" w:themeColor="text1"/>
          <w:sz w:val="24"/>
          <w:szCs w:val="24"/>
          <w:lang w:val="en-GB"/>
        </w:rPr>
        <w:t xml:space="preserve"> must be</w:t>
      </w:r>
      <w:r w:rsidRPr="06974D4E">
        <w:rPr>
          <w:rFonts w:ascii="Times New Roman" w:eastAsia="Times New Roman" w:hAnsi="Times New Roman" w:cs="Times New Roman"/>
          <w:color w:val="000000" w:themeColor="text1"/>
          <w:sz w:val="24"/>
          <w:szCs w:val="24"/>
          <w:lang w:val="en-GB"/>
        </w:rPr>
        <w:t xml:space="preserve"> fulfilled</w:t>
      </w:r>
      <w:r w:rsidR="3328AEC3" w:rsidRPr="06974D4E">
        <w:rPr>
          <w:rFonts w:ascii="Times New Roman" w:eastAsia="Times New Roman" w:hAnsi="Times New Roman" w:cs="Times New Roman"/>
          <w:color w:val="000000" w:themeColor="text1"/>
          <w:sz w:val="24"/>
          <w:szCs w:val="24"/>
          <w:lang w:val="en-GB"/>
        </w:rPr>
        <w:t>:</w:t>
      </w:r>
      <w:r w:rsidRPr="06974D4E">
        <w:rPr>
          <w:rFonts w:ascii="Times New Roman" w:eastAsia="Times New Roman" w:hAnsi="Times New Roman" w:cs="Times New Roman"/>
          <w:color w:val="000000" w:themeColor="text1"/>
          <w:sz w:val="24"/>
          <w:szCs w:val="24"/>
          <w:lang w:val="en-GB"/>
        </w:rPr>
        <w:t xml:space="preserve"> autonomy, competence, and relatedness. According to Ryan and Deci (2000, 2017, 2020) autonomy is personal choice and self-regulation, and it is supported by opportunities of personal interest. Competence is success, growth, and mastery, all of which are supported by positive feedback and optimal challenge. Relatedness is connection and belonging that is supported by being cared for and respected by others. These three basic needs underpin SDT and form the framework for the sub-theory called basic psychological needs theory (BPNT) which will be detailed in a later section. While the fulfilment of these needs allows an organism to thrive in its environment, they have also been empirically linked to autonomous motivation (Ryan &amp; Deci, 2000, 2017, 2020). </w:t>
      </w:r>
    </w:p>
    <w:p w14:paraId="2CEA657A" w14:textId="1E44E27C" w:rsidR="7FB2D0BD" w:rsidRDefault="7FB2D0BD" w:rsidP="195E0143">
      <w:pPr>
        <w:spacing w:line="480" w:lineRule="auto"/>
        <w:ind w:firstLine="720"/>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lang w:val="en-GB"/>
        </w:rPr>
        <w:t xml:space="preserve">Intrinsic motivation, the prototypical form of autonomous motivation, is described by Ryan and Deci (2000) as “the inherent tendency to seek out novelty and challenge, to extend and exercise one’s capacities, to explore, and to learn.” (p. 70). Initial studies involving positive and negative performance feedback saw direct effects on intrinsic motivation (Deci, 1975). However, studies by Fisher (1978) and Ryan (1982) showed perceived competence did not increase intrinsic motivation alone. Rather, the presence of autonomy (or a perceived locus of causality) accompanying competence was necessary. The need for competence and autonomy underpins the first SDT sub-theory called Cognitive Evaluation Theory (CET) where the effect of feedback and rewards alters the type of motivation one experiences (Ryan &amp; Deci, 2000, 2017). Ryan and Deci (2000) reinforce that for intrinsic motivation to occur, activities must have a certain appeal of wonder, challenge or novelty. In contrast, Deci (1971) showed external rewards (such as trophies in sport) had a negative effect on intrinsic motivation, and development of an external </w:t>
      </w:r>
      <w:r w:rsidRPr="195E0143">
        <w:rPr>
          <w:rFonts w:ascii="Times New Roman" w:eastAsia="Times New Roman" w:hAnsi="Times New Roman" w:cs="Times New Roman"/>
          <w:color w:val="000000" w:themeColor="text1"/>
          <w:sz w:val="24"/>
          <w:szCs w:val="24"/>
          <w:lang w:val="en-GB"/>
        </w:rPr>
        <w:lastRenderedPageBreak/>
        <w:t xml:space="preserve">perceived locus of causality (a result of decreased autonomy). deCharms (1968) defined intentionality variances of human autonomy using the perceived locus of causality. Behaviours that were intrinsically motivated would have an internal perceived locus of causality (I-PLOC), and extrinsically motivated behaviours would have an external perceived locus of causality (E-PLOC). </w:t>
      </w:r>
    </w:p>
    <w:p w14:paraId="09AD8971" w14:textId="0C220AC8" w:rsidR="7FB2D0BD" w:rsidRDefault="49BF1911" w:rsidP="195E0143">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lang w:val="en-GB"/>
        </w:rPr>
        <w:t xml:space="preserve">The hunt for intrinsic motivation is best outlined in the second SDT sub-theory </w:t>
      </w:r>
      <w:r w:rsidR="28097904" w:rsidRPr="06974D4E">
        <w:rPr>
          <w:rFonts w:ascii="Times New Roman" w:eastAsia="Times New Roman" w:hAnsi="Times New Roman" w:cs="Times New Roman"/>
          <w:color w:val="000000" w:themeColor="text1"/>
          <w:sz w:val="24"/>
          <w:szCs w:val="24"/>
          <w:lang w:val="en-GB"/>
        </w:rPr>
        <w:t>known as</w:t>
      </w:r>
      <w:r w:rsidRPr="06974D4E">
        <w:rPr>
          <w:rFonts w:ascii="Times New Roman" w:eastAsia="Times New Roman" w:hAnsi="Times New Roman" w:cs="Times New Roman"/>
          <w:color w:val="000000" w:themeColor="text1"/>
          <w:sz w:val="24"/>
          <w:szCs w:val="24"/>
          <w:lang w:val="en-GB"/>
        </w:rPr>
        <w:t xml:space="preserve"> the Organismic Integration Theory (OIT, Ryan &amp; Deci, 1985). While intrinsic motivation is optimal for human growth, learning and well-being, there are other types of [external] motivation that are internalized and integrated to regulate behaviour. OIT’s first proposition specifies that humans naturally “internalize extrinsic motivations that are endorsed by significant others” (Ryan &amp; Deci, 2017, p. 182). The internalization is a process that involves absorbing values, beliefs, or behavioural regulations from the environment. As this process continues, these external factors are integrated with existing values, beliefs, and behaviours. Ryan &amp; Deci (1985) </w:t>
      </w:r>
      <w:r w:rsidR="078888B0" w:rsidRPr="06974D4E">
        <w:rPr>
          <w:rFonts w:ascii="Times New Roman" w:eastAsia="Times New Roman" w:hAnsi="Times New Roman" w:cs="Times New Roman"/>
          <w:color w:val="000000" w:themeColor="text1"/>
          <w:sz w:val="24"/>
          <w:szCs w:val="24"/>
          <w:lang w:val="en-GB"/>
        </w:rPr>
        <w:t>took</w:t>
      </w:r>
      <w:r w:rsidRPr="06974D4E">
        <w:rPr>
          <w:rFonts w:ascii="Times New Roman" w:eastAsia="Times New Roman" w:hAnsi="Times New Roman" w:cs="Times New Roman"/>
          <w:color w:val="000000" w:themeColor="text1"/>
          <w:sz w:val="24"/>
          <w:szCs w:val="24"/>
          <w:lang w:val="en-GB"/>
        </w:rPr>
        <w:t xml:space="preserve"> the work of deCharms (1968) and turned the PLOC binary (internal vs external) into more of a continuum. These processes are best illustrated on The Organismic Integration Theory (OIT) taxonomy of regulatory styles in figure 1</w:t>
      </w:r>
      <w:r w:rsidR="2F7EE046" w:rsidRPr="06974D4E">
        <w:rPr>
          <w:rFonts w:ascii="Times New Roman" w:eastAsia="Times New Roman" w:hAnsi="Times New Roman" w:cs="Times New Roman"/>
          <w:color w:val="000000" w:themeColor="text1"/>
          <w:sz w:val="24"/>
          <w:szCs w:val="24"/>
          <w:lang w:val="en-GB"/>
        </w:rPr>
        <w:t xml:space="preserve"> (Ryan &amp; Deci, 2017, p. 193). </w:t>
      </w:r>
    </w:p>
    <w:p w14:paraId="7F255D22" w14:textId="77777777" w:rsidR="004354FB" w:rsidRDefault="004354FB" w:rsidP="195E0143">
      <w:pPr>
        <w:spacing w:line="480" w:lineRule="auto"/>
        <w:rPr>
          <w:rFonts w:ascii="Times New Roman" w:eastAsia="Times New Roman" w:hAnsi="Times New Roman" w:cs="Times New Roman"/>
          <w:b/>
          <w:bCs/>
          <w:color w:val="000000" w:themeColor="text1"/>
          <w:sz w:val="24"/>
          <w:szCs w:val="24"/>
          <w:lang w:val="en-GB"/>
        </w:rPr>
      </w:pPr>
    </w:p>
    <w:p w14:paraId="1540FE80" w14:textId="77777777" w:rsidR="004354FB" w:rsidRDefault="004354FB" w:rsidP="195E0143">
      <w:pPr>
        <w:spacing w:line="480" w:lineRule="auto"/>
        <w:rPr>
          <w:rFonts w:ascii="Times New Roman" w:eastAsia="Times New Roman" w:hAnsi="Times New Roman" w:cs="Times New Roman"/>
          <w:b/>
          <w:bCs/>
          <w:color w:val="000000" w:themeColor="text1"/>
          <w:sz w:val="24"/>
          <w:szCs w:val="24"/>
          <w:lang w:val="en-GB"/>
        </w:rPr>
      </w:pPr>
    </w:p>
    <w:p w14:paraId="553E049A" w14:textId="77777777" w:rsidR="004354FB" w:rsidRDefault="004354FB" w:rsidP="195E0143">
      <w:pPr>
        <w:spacing w:line="480" w:lineRule="auto"/>
        <w:rPr>
          <w:rFonts w:ascii="Times New Roman" w:eastAsia="Times New Roman" w:hAnsi="Times New Roman" w:cs="Times New Roman"/>
          <w:b/>
          <w:bCs/>
          <w:color w:val="000000" w:themeColor="text1"/>
          <w:sz w:val="24"/>
          <w:szCs w:val="24"/>
          <w:lang w:val="en-GB"/>
        </w:rPr>
      </w:pPr>
    </w:p>
    <w:p w14:paraId="11774B63" w14:textId="77777777" w:rsidR="004354FB" w:rsidRDefault="004354FB" w:rsidP="195E0143">
      <w:pPr>
        <w:spacing w:line="480" w:lineRule="auto"/>
        <w:rPr>
          <w:rFonts w:ascii="Times New Roman" w:eastAsia="Times New Roman" w:hAnsi="Times New Roman" w:cs="Times New Roman"/>
          <w:b/>
          <w:bCs/>
          <w:color w:val="000000" w:themeColor="text1"/>
          <w:sz w:val="24"/>
          <w:szCs w:val="24"/>
          <w:lang w:val="en-GB"/>
        </w:rPr>
      </w:pPr>
    </w:p>
    <w:p w14:paraId="31983B71" w14:textId="77777777" w:rsidR="004354FB" w:rsidRDefault="004354FB" w:rsidP="195E0143">
      <w:pPr>
        <w:spacing w:line="480" w:lineRule="auto"/>
        <w:rPr>
          <w:rFonts w:ascii="Times New Roman" w:eastAsia="Times New Roman" w:hAnsi="Times New Roman" w:cs="Times New Roman"/>
          <w:b/>
          <w:bCs/>
          <w:color w:val="000000" w:themeColor="text1"/>
          <w:sz w:val="24"/>
          <w:szCs w:val="24"/>
          <w:lang w:val="en-GB"/>
        </w:rPr>
      </w:pPr>
    </w:p>
    <w:p w14:paraId="3676412E" w14:textId="33828795" w:rsidR="2B6C02DC" w:rsidRDefault="4C5DC8C5" w:rsidP="195E0143">
      <w:pPr>
        <w:spacing w:line="480" w:lineRule="auto"/>
        <w:rPr>
          <w:rFonts w:ascii="Times New Roman" w:eastAsia="Times New Roman" w:hAnsi="Times New Roman" w:cs="Times New Roman"/>
          <w:color w:val="000000" w:themeColor="text1"/>
          <w:sz w:val="24"/>
          <w:szCs w:val="24"/>
          <w:lang w:val="en-GB"/>
        </w:rPr>
      </w:pPr>
      <w:r w:rsidRPr="195E0143">
        <w:rPr>
          <w:rFonts w:ascii="Times New Roman" w:eastAsia="Times New Roman" w:hAnsi="Times New Roman" w:cs="Times New Roman"/>
          <w:b/>
          <w:bCs/>
          <w:color w:val="000000" w:themeColor="text1"/>
          <w:sz w:val="24"/>
          <w:szCs w:val="24"/>
          <w:lang w:val="en-GB"/>
        </w:rPr>
        <w:lastRenderedPageBreak/>
        <w:t>Figure 1</w:t>
      </w:r>
    </w:p>
    <w:p w14:paraId="6F673D2F" w14:textId="2F3972E8" w:rsidR="2B6C02DC" w:rsidRDefault="4C5DC8C5" w:rsidP="195E0143">
      <w:pPr>
        <w:spacing w:line="480" w:lineRule="auto"/>
        <w:rPr>
          <w:rFonts w:ascii="Times New Roman" w:eastAsia="Times New Roman" w:hAnsi="Times New Roman" w:cs="Times New Roman"/>
          <w:color w:val="000000" w:themeColor="text1"/>
          <w:sz w:val="24"/>
          <w:szCs w:val="24"/>
          <w:lang w:val="en-GB"/>
        </w:rPr>
      </w:pPr>
      <w:r w:rsidRPr="195E0143">
        <w:rPr>
          <w:rFonts w:ascii="Times New Roman" w:eastAsia="Times New Roman" w:hAnsi="Times New Roman" w:cs="Times New Roman"/>
          <w:i/>
          <w:iCs/>
          <w:color w:val="000000" w:themeColor="text1"/>
          <w:sz w:val="24"/>
          <w:szCs w:val="24"/>
          <w:lang w:val="en-GB"/>
        </w:rPr>
        <w:t>OIT Taxonomy of Regulatory Styles</w:t>
      </w:r>
    </w:p>
    <w:p w14:paraId="302AAB2A" w14:textId="40932030" w:rsidR="2B6C02DC" w:rsidRDefault="7FB2D0BD" w:rsidP="195E0143">
      <w:pPr>
        <w:spacing w:line="480" w:lineRule="auto"/>
        <w:rPr>
          <w:rFonts w:ascii="Times New Roman" w:eastAsia="Times New Roman" w:hAnsi="Times New Roman" w:cs="Times New Roman"/>
          <w:color w:val="000000" w:themeColor="text1"/>
          <w:sz w:val="24"/>
          <w:szCs w:val="24"/>
          <w:lang w:val="en-GB"/>
        </w:rPr>
      </w:pPr>
      <w:r>
        <w:rPr>
          <w:noProof/>
          <w:lang w:val="en-AU" w:eastAsia="en-AU"/>
        </w:rPr>
        <w:drawing>
          <wp:inline distT="0" distB="0" distL="0" distR="0" wp14:anchorId="6B2EDE87" wp14:editId="28C08926">
            <wp:extent cx="5943600" cy="1943100"/>
            <wp:effectExtent l="0" t="0" r="0" b="0"/>
            <wp:docPr id="808890100" name="Picture 80889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1943100"/>
                    </a:xfrm>
                    <a:prstGeom prst="rect">
                      <a:avLst/>
                    </a:prstGeom>
                  </pic:spPr>
                </pic:pic>
              </a:graphicData>
            </a:graphic>
          </wp:inline>
        </w:drawing>
      </w:r>
      <w:r w:rsidRPr="195E0143">
        <w:rPr>
          <w:rFonts w:ascii="Times New Roman" w:eastAsia="Times New Roman" w:hAnsi="Times New Roman" w:cs="Times New Roman"/>
          <w:b/>
          <w:bCs/>
          <w:color w:val="000000" w:themeColor="text1"/>
          <w:sz w:val="24"/>
          <w:szCs w:val="24"/>
          <w:lang w:val="en-GB"/>
        </w:rPr>
        <w:t xml:space="preserve">                                                                     </w:t>
      </w:r>
    </w:p>
    <w:p w14:paraId="4D1D0612" w14:textId="23F569EE" w:rsidR="7FB2D0BD" w:rsidRDefault="7FB2D0BD" w:rsidP="2B6C02DC">
      <w:pPr>
        <w:spacing w:line="480" w:lineRule="auto"/>
        <w:rPr>
          <w:rFonts w:ascii="Times New Roman" w:eastAsia="Times New Roman" w:hAnsi="Times New Roman" w:cs="Times New Roman"/>
          <w:b/>
          <w:bCs/>
          <w:color w:val="000000" w:themeColor="text1"/>
          <w:sz w:val="24"/>
          <w:szCs w:val="24"/>
        </w:rPr>
      </w:pPr>
      <w:r w:rsidRPr="2B6C02DC">
        <w:rPr>
          <w:rFonts w:ascii="Times New Roman" w:eastAsia="Times New Roman" w:hAnsi="Times New Roman" w:cs="Times New Roman"/>
          <w:b/>
          <w:bCs/>
          <w:color w:val="000000" w:themeColor="text1"/>
          <w:sz w:val="24"/>
          <w:szCs w:val="24"/>
          <w:lang w:val="en-GB"/>
        </w:rPr>
        <w:t xml:space="preserve">Basic Psychological Needs Theory </w:t>
      </w:r>
    </w:p>
    <w:p w14:paraId="3D95C021" w14:textId="561F9C0A" w:rsidR="7FB2D0BD" w:rsidRDefault="49BF1911" w:rsidP="06974D4E">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With an understanding of SDT and its sub-theories CET and OIT, BPNT can now be analysed. For one to thrive in good health the three basic psychological needs (BPNs) must be satisfied (Ryan &amp; Deci, 2000, 2017, 2020). However, if these needs are thwarted, ill health and diminished functioning will result. The three BPNs are central to SDT and its sub-theories. Each of the needs are unique and interconnected, and the fourth proposition of this sub-theory states that “autonomy, competence, and relatedness will tend to positively relate to one another, especially at an aggregated level of analysis (i.e., across domains, situations, or time).” (Ryan &amp; Deci, 2017, p. 249). Therefore, the more needs satisfaction balance one experiences within multiple contexts, the most positive the effect on well-being. Conversely, if one or more needs is absent or diminished, th</w:t>
      </w:r>
      <w:r w:rsidR="02365D76" w:rsidRPr="06974D4E">
        <w:rPr>
          <w:rFonts w:ascii="Times New Roman" w:eastAsia="Times New Roman" w:hAnsi="Times New Roman" w:cs="Times New Roman"/>
          <w:color w:val="000000" w:themeColor="text1"/>
          <w:sz w:val="24"/>
          <w:szCs w:val="24"/>
          <w:lang w:val="en-GB"/>
        </w:rPr>
        <w:t>ere is</w:t>
      </w:r>
      <w:r w:rsidRPr="06974D4E">
        <w:rPr>
          <w:rFonts w:ascii="Times New Roman" w:eastAsia="Times New Roman" w:hAnsi="Times New Roman" w:cs="Times New Roman"/>
          <w:color w:val="000000" w:themeColor="text1"/>
          <w:sz w:val="24"/>
          <w:szCs w:val="24"/>
          <w:lang w:val="en-GB"/>
        </w:rPr>
        <w:t xml:space="preserve"> a negative effect on health. </w:t>
      </w:r>
    </w:p>
    <w:p w14:paraId="521121D9" w14:textId="017EA04E" w:rsidR="7FB2D0BD" w:rsidRDefault="49BF1911" w:rsidP="195E0143">
      <w:pPr>
        <w:spacing w:line="480" w:lineRule="auto"/>
        <w:ind w:firstLine="720"/>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lang w:val="en-GB"/>
        </w:rPr>
        <w:t xml:space="preserve">When it comes to implementing pedagogical tools for needs support, </w:t>
      </w:r>
      <w:r w:rsidR="308F69CC" w:rsidRPr="2F5ADB38">
        <w:rPr>
          <w:rFonts w:ascii="Times New Roman" w:eastAsia="Times New Roman" w:hAnsi="Times New Roman" w:cs="Times New Roman"/>
          <w:color w:val="000000" w:themeColor="text1"/>
          <w:sz w:val="24"/>
          <w:szCs w:val="24"/>
          <w:lang w:val="en-GB"/>
        </w:rPr>
        <w:t xml:space="preserve">the </w:t>
      </w:r>
      <w:r w:rsidRPr="2F5ADB38">
        <w:rPr>
          <w:rFonts w:ascii="Times New Roman" w:eastAsia="Times New Roman" w:hAnsi="Times New Roman" w:cs="Times New Roman"/>
          <w:color w:val="000000" w:themeColor="text1"/>
          <w:sz w:val="24"/>
          <w:szCs w:val="24"/>
          <w:lang w:val="en-GB"/>
        </w:rPr>
        <w:t xml:space="preserve">balance of BPNs must be considered to ensure </w:t>
      </w:r>
      <w:r w:rsidR="24FA1361" w:rsidRPr="2F5ADB38">
        <w:rPr>
          <w:rFonts w:ascii="Times New Roman" w:eastAsia="Times New Roman" w:hAnsi="Times New Roman" w:cs="Times New Roman"/>
          <w:color w:val="000000" w:themeColor="text1"/>
          <w:sz w:val="24"/>
          <w:szCs w:val="24"/>
          <w:lang w:val="en-GB"/>
        </w:rPr>
        <w:t xml:space="preserve">a </w:t>
      </w:r>
      <w:r w:rsidRPr="2F5ADB38">
        <w:rPr>
          <w:rFonts w:ascii="Times New Roman" w:eastAsia="Times New Roman" w:hAnsi="Times New Roman" w:cs="Times New Roman"/>
          <w:color w:val="000000" w:themeColor="text1"/>
          <w:sz w:val="24"/>
          <w:szCs w:val="24"/>
          <w:lang w:val="en-GB"/>
        </w:rPr>
        <w:t>positive effect on student well-being. Specifically, when supporting novelty as a need it cannot be done in isolation</w:t>
      </w:r>
      <w:r w:rsidR="048D87D1" w:rsidRPr="2F5ADB38">
        <w:rPr>
          <w:rFonts w:ascii="Times New Roman" w:eastAsia="Times New Roman" w:hAnsi="Times New Roman" w:cs="Times New Roman"/>
          <w:color w:val="000000" w:themeColor="text1"/>
          <w:sz w:val="24"/>
          <w:szCs w:val="24"/>
          <w:lang w:val="en-GB"/>
        </w:rPr>
        <w:t xml:space="preserve"> (</w:t>
      </w:r>
      <w:r w:rsidR="27E6BDBB" w:rsidRPr="2F5ADB38">
        <w:rPr>
          <w:rFonts w:ascii="Times New Roman" w:eastAsia="Times New Roman" w:hAnsi="Times New Roman" w:cs="Times New Roman"/>
          <w:color w:val="000000" w:themeColor="text1"/>
          <w:sz w:val="24"/>
          <w:szCs w:val="24"/>
          <w:lang w:val="en-GB"/>
        </w:rPr>
        <w:t>Gonzalez-Cutre</w:t>
      </w:r>
      <w:r w:rsidR="3A964EC5" w:rsidRPr="2F5ADB38">
        <w:rPr>
          <w:rFonts w:ascii="Times New Roman" w:eastAsia="Times New Roman" w:hAnsi="Times New Roman" w:cs="Times New Roman"/>
          <w:color w:val="000000" w:themeColor="text1"/>
          <w:sz w:val="24"/>
          <w:szCs w:val="24"/>
          <w:lang w:val="en-GB"/>
        </w:rPr>
        <w:t xml:space="preserve"> et al., 2020; Ryan &amp; </w:t>
      </w:r>
      <w:r w:rsidR="3A964EC5" w:rsidRPr="2F5ADB38">
        <w:rPr>
          <w:rFonts w:ascii="Times New Roman" w:eastAsia="Times New Roman" w:hAnsi="Times New Roman" w:cs="Times New Roman"/>
          <w:color w:val="000000" w:themeColor="text1"/>
          <w:sz w:val="24"/>
          <w:szCs w:val="24"/>
          <w:lang w:val="en-GB"/>
        </w:rPr>
        <w:lastRenderedPageBreak/>
        <w:t>Deci, 2017)</w:t>
      </w:r>
      <w:r w:rsidRPr="2F5ADB38">
        <w:rPr>
          <w:rFonts w:ascii="Times New Roman" w:eastAsia="Times New Roman" w:hAnsi="Times New Roman" w:cs="Times New Roman"/>
          <w:color w:val="000000" w:themeColor="text1"/>
          <w:sz w:val="24"/>
          <w:szCs w:val="24"/>
          <w:lang w:val="en-GB"/>
        </w:rPr>
        <w:t xml:space="preserve">. Support for autonomy, competence, and relatedness must also exist. Teixeira, Marques, Silva, Brunet, Duda, Haerens, Guardia, Lindwall, Lonsdale, Markland, Michie, Moller, Ntoumanis, Patrick, Reeve, Ryan, Sebire, Standage, Vansteenkiste, Weinstein, Weman-Josefsson, Williams, &amp; Hagger (2020) developed the first classification of specific needs supportive techniques for autonomy, competence, and relatedness. These motivation and behaviour change techniques were derived for the health context making them a good fit for this study. A variety of these techniques were </w:t>
      </w:r>
      <w:r w:rsidR="51DA038C" w:rsidRPr="2F5ADB38">
        <w:rPr>
          <w:rFonts w:ascii="Times New Roman" w:eastAsia="Times New Roman" w:hAnsi="Times New Roman" w:cs="Times New Roman"/>
          <w:color w:val="000000" w:themeColor="text1"/>
          <w:sz w:val="24"/>
          <w:szCs w:val="24"/>
          <w:lang w:val="en-GB"/>
        </w:rPr>
        <w:t xml:space="preserve">applied </w:t>
      </w:r>
      <w:r w:rsidRPr="2F5ADB38">
        <w:rPr>
          <w:rFonts w:ascii="Times New Roman" w:eastAsia="Times New Roman" w:hAnsi="Times New Roman" w:cs="Times New Roman"/>
          <w:color w:val="000000" w:themeColor="text1"/>
          <w:sz w:val="24"/>
          <w:szCs w:val="24"/>
          <w:lang w:val="en-GB"/>
        </w:rPr>
        <w:t xml:space="preserve">in this current study to support autonomy (non-controlling, informational language; provide choice), relatedness (show unconditional regard; demonstrate interest in the person) and competence (assist in setting optimal challenge; offer constructive, clear, and relevant feedback, Teixeira et al., 2020). </w:t>
      </w:r>
    </w:p>
    <w:p w14:paraId="1019372E" w14:textId="0BC9C6B4" w:rsidR="7FB2D0BD" w:rsidRDefault="06B269D4" w:rsidP="1BE87FBB">
      <w:pPr>
        <w:pStyle w:val="Heading2"/>
        <w:rPr>
          <w:lang w:val="en-US"/>
        </w:rPr>
      </w:pPr>
      <w:bookmarkStart w:id="11" w:name="_Toc133173236"/>
      <w:bookmarkStart w:id="12" w:name="_Toc134538597"/>
      <w:r>
        <w:t>Novelty</w:t>
      </w:r>
      <w:bookmarkEnd w:id="11"/>
      <w:bookmarkEnd w:id="12"/>
    </w:p>
    <w:p w14:paraId="32D59FD9" w14:textId="6339551D" w:rsidR="7FB2D0BD" w:rsidRDefault="49BF1911" w:rsidP="06974D4E">
      <w:pPr>
        <w:spacing w:line="480" w:lineRule="auto"/>
        <w:ind w:firstLine="720"/>
        <w:rPr>
          <w:rFonts w:ascii="Times New Roman" w:eastAsia="Times New Roman" w:hAnsi="Times New Roman" w:cs="Times New Roman"/>
          <w:color w:val="242021"/>
          <w:sz w:val="24"/>
          <w:szCs w:val="24"/>
          <w:lang w:val="en-GB"/>
        </w:rPr>
      </w:pPr>
      <w:r w:rsidRPr="06974D4E">
        <w:rPr>
          <w:rFonts w:ascii="Times New Roman" w:eastAsia="Times New Roman" w:hAnsi="Times New Roman" w:cs="Times New Roman"/>
          <w:color w:val="000000" w:themeColor="text1"/>
          <w:sz w:val="24"/>
          <w:szCs w:val="24"/>
          <w:lang w:val="en-GB"/>
        </w:rPr>
        <w:t>Gonzalez-Cutre et al. (2016) defined novelty as “</w:t>
      </w:r>
      <w:r w:rsidRPr="06974D4E">
        <w:rPr>
          <w:rFonts w:ascii="Times New Roman" w:eastAsia="Times New Roman" w:hAnsi="Times New Roman" w:cs="Times New Roman"/>
          <w:color w:val="242021"/>
          <w:sz w:val="24"/>
          <w:szCs w:val="24"/>
          <w:lang w:val="en-GB"/>
        </w:rPr>
        <w:t xml:space="preserve">the need to experience something not previously experienced or deviates from everyday routine” (p. 159). Other research topics that are often compared to novelty include ‘novelty-variety’ (Bagheri &amp; Milyavskaya, 2020), and ‘variety’ (Sylvester, Standage, Dowd, Martin, Sweet, &amp; Beaucamp, 2014). However, the former is a recent pursuit, with minimal </w:t>
      </w:r>
      <w:r w:rsidR="5462365B" w:rsidRPr="06974D4E">
        <w:rPr>
          <w:rFonts w:ascii="Times New Roman" w:eastAsia="Times New Roman" w:hAnsi="Times New Roman" w:cs="Times New Roman"/>
          <w:color w:val="242021"/>
          <w:sz w:val="24"/>
          <w:szCs w:val="24"/>
          <w:lang w:val="en-GB"/>
        </w:rPr>
        <w:t xml:space="preserve">supporting </w:t>
      </w:r>
      <w:r w:rsidRPr="06974D4E">
        <w:rPr>
          <w:rFonts w:ascii="Times New Roman" w:eastAsia="Times New Roman" w:hAnsi="Times New Roman" w:cs="Times New Roman"/>
          <w:color w:val="242021"/>
          <w:sz w:val="24"/>
          <w:szCs w:val="24"/>
          <w:lang w:val="en-GB"/>
        </w:rPr>
        <w:t>research, while the latter is found in physical education literature (Abos, Garcia-Gonzalez, Aibar, &amp; Sevil-Serano, 2021), but is more predominant in exercise and healthy behaviour studies (Sylvester</w:t>
      </w:r>
      <w:r w:rsidR="4CEA28B3" w:rsidRPr="06974D4E">
        <w:rPr>
          <w:rFonts w:ascii="Times New Roman" w:eastAsia="Times New Roman" w:hAnsi="Times New Roman" w:cs="Times New Roman"/>
          <w:color w:val="242021"/>
          <w:sz w:val="24"/>
          <w:szCs w:val="24"/>
          <w:lang w:val="en-GB"/>
        </w:rPr>
        <w:t xml:space="preserve"> et al.</w:t>
      </w:r>
      <w:r w:rsidR="2BCC85D9" w:rsidRPr="06974D4E">
        <w:rPr>
          <w:rFonts w:ascii="Times New Roman" w:eastAsia="Times New Roman" w:hAnsi="Times New Roman" w:cs="Times New Roman"/>
          <w:color w:val="242021"/>
          <w:sz w:val="24"/>
          <w:szCs w:val="24"/>
          <w:lang w:val="en-GB"/>
        </w:rPr>
        <w:t>,</w:t>
      </w:r>
      <w:r w:rsidR="4CEA28B3" w:rsidRPr="06974D4E">
        <w:rPr>
          <w:rFonts w:ascii="Times New Roman" w:eastAsia="Times New Roman" w:hAnsi="Times New Roman" w:cs="Times New Roman"/>
          <w:color w:val="242021"/>
          <w:sz w:val="24"/>
          <w:szCs w:val="24"/>
          <w:lang w:val="en-GB"/>
        </w:rPr>
        <w:t xml:space="preserve"> </w:t>
      </w:r>
      <w:r w:rsidRPr="06974D4E">
        <w:rPr>
          <w:rFonts w:ascii="Times New Roman" w:eastAsia="Times New Roman" w:hAnsi="Times New Roman" w:cs="Times New Roman"/>
          <w:color w:val="242021"/>
          <w:sz w:val="24"/>
          <w:szCs w:val="24"/>
          <w:lang w:val="en-GB"/>
        </w:rPr>
        <w:t>2014; Sylvester, Lubans, Eather, Standage, Wolf, McEwan, Ruissen, Kaulius, Crocker, &amp; Beauchamp, 2016; Sylvester</w:t>
      </w:r>
      <w:r w:rsidR="6FDDC712" w:rsidRPr="06974D4E">
        <w:rPr>
          <w:rFonts w:ascii="Times New Roman" w:eastAsia="Times New Roman" w:hAnsi="Times New Roman" w:cs="Times New Roman"/>
          <w:color w:val="242021"/>
          <w:sz w:val="24"/>
          <w:szCs w:val="24"/>
          <w:lang w:val="en-GB"/>
        </w:rPr>
        <w:t xml:space="preserve"> et al.</w:t>
      </w:r>
      <w:r w:rsidR="07FF986F" w:rsidRPr="06974D4E">
        <w:rPr>
          <w:rFonts w:ascii="Times New Roman" w:eastAsia="Times New Roman" w:hAnsi="Times New Roman" w:cs="Times New Roman"/>
          <w:color w:val="242021"/>
          <w:sz w:val="24"/>
          <w:szCs w:val="24"/>
          <w:lang w:val="en-GB"/>
        </w:rPr>
        <w:t>,</w:t>
      </w:r>
      <w:r w:rsidRPr="06974D4E">
        <w:rPr>
          <w:rFonts w:ascii="Times New Roman" w:eastAsia="Times New Roman" w:hAnsi="Times New Roman" w:cs="Times New Roman"/>
          <w:color w:val="242021"/>
          <w:sz w:val="24"/>
          <w:szCs w:val="24"/>
          <w:lang w:val="en-GB"/>
        </w:rPr>
        <w:t xml:space="preserve"> 2018). Moreover, the demonstrated link between novelty, motivation, and intention to be physically active (Fernandez-Espinola et al., 2020; Gonzalez-Cutre et al., 2020) best aligns with the Trans-Contextual Model (Hagger et al., 2003), to answer th</w:t>
      </w:r>
      <w:r w:rsidR="7BD0C40C" w:rsidRPr="06974D4E">
        <w:rPr>
          <w:rFonts w:ascii="Times New Roman" w:eastAsia="Times New Roman" w:hAnsi="Times New Roman" w:cs="Times New Roman"/>
          <w:color w:val="242021"/>
          <w:sz w:val="24"/>
          <w:szCs w:val="24"/>
          <w:lang w:val="en-GB"/>
        </w:rPr>
        <w:t>e</w:t>
      </w:r>
      <w:r w:rsidRPr="06974D4E">
        <w:rPr>
          <w:rFonts w:ascii="Times New Roman" w:eastAsia="Times New Roman" w:hAnsi="Times New Roman" w:cs="Times New Roman"/>
          <w:color w:val="242021"/>
          <w:sz w:val="24"/>
          <w:szCs w:val="24"/>
          <w:lang w:val="en-GB"/>
        </w:rPr>
        <w:t xml:space="preserve"> research question</w:t>
      </w:r>
      <w:r w:rsidR="06508D96" w:rsidRPr="06974D4E">
        <w:rPr>
          <w:rFonts w:ascii="Times New Roman" w:eastAsia="Times New Roman" w:hAnsi="Times New Roman" w:cs="Times New Roman"/>
          <w:color w:val="242021"/>
          <w:sz w:val="24"/>
          <w:szCs w:val="24"/>
          <w:lang w:val="en-GB"/>
        </w:rPr>
        <w:t xml:space="preserve"> posed in this study</w:t>
      </w:r>
      <w:r w:rsidRPr="06974D4E">
        <w:rPr>
          <w:rFonts w:ascii="Times New Roman" w:eastAsia="Times New Roman" w:hAnsi="Times New Roman" w:cs="Times New Roman"/>
          <w:color w:val="242021"/>
          <w:sz w:val="24"/>
          <w:szCs w:val="24"/>
          <w:lang w:val="en-GB"/>
        </w:rPr>
        <w:t xml:space="preserve">. </w:t>
      </w:r>
    </w:p>
    <w:p w14:paraId="58EEEEA5" w14:textId="506B47FF" w:rsidR="7FB2D0BD" w:rsidRDefault="49BF1911" w:rsidP="1BE87FBB">
      <w:pPr>
        <w:spacing w:line="480" w:lineRule="auto"/>
        <w:ind w:firstLine="720"/>
        <w:rPr>
          <w:rFonts w:ascii="Times New Roman" w:eastAsia="Times New Roman" w:hAnsi="Times New Roman" w:cs="Times New Roman"/>
          <w:color w:val="242021"/>
          <w:sz w:val="24"/>
          <w:szCs w:val="24"/>
        </w:rPr>
      </w:pPr>
      <w:r w:rsidRPr="06974D4E">
        <w:rPr>
          <w:rFonts w:ascii="Times New Roman" w:eastAsia="Times New Roman" w:hAnsi="Times New Roman" w:cs="Times New Roman"/>
          <w:color w:val="242021"/>
          <w:sz w:val="24"/>
          <w:szCs w:val="24"/>
          <w:lang w:val="en-GB"/>
        </w:rPr>
        <w:lastRenderedPageBreak/>
        <w:t xml:space="preserve">Interestingly, recent studies have positively correlated novelty satisfaction with autonomous motivation (Gonzalez-Cutre et al., 2016; Gonzalez-Cutre et al., 2020). Both these studies primary intent was to present evidence for novelty to be considered a candidate basic psychological need, expanding the BPNT, and therefore SDT. However, it is their linkage of novelty satisfaction and autonomous motivation that provides greater importance to this current study. In the Gonzalez-Cutre et al. (2016) paper, two studies were completed. The first of which targeted 399 adults (mean age = 31.30 years) targeting the global level, while the second study involved 1035 first year PHE high school students (mean age = 16.20 years) at the contextual level. The varied contexts are important to the validity of novelty as a candidate BPN. Ryan and Deci (2017) detailed their criteria for additional BPNs, and their sixth criterion states that a need must operate universally, regardless of age and culture (applicable across contexts) (p. 252). Gonzalez-Cutre et al. (2016) use of global and contextual contexts is based on Vallerand’s (1997) hierarchical model of intrinsic and extrinsic motivation, a standard used by studies to demonstrate the universality of needs (Bagheri &amp; Milyavskaya, 2020; Gonzalez-Cutre et al., 2020). By utilizing these two contexts, Gonzalez-Cutre et al. (2016) satisfied criterion six for novelty to be recognized as a BPN. While providing the tenants for novelty to be a BPN candidate, this dual study also introduced the Novelty Needs Satisfaction Scale and, in both studies, it was deemed valid. In the second study involving high school PHE students', novelty needs satisfaction (independent of autonomy, competence, and relatedness) was positively correlated with intrinsic motivation. Similar results were obtained in the Gonzalez-Cutre et al. (2020) dual study. While the 2016 paper </w:t>
      </w:r>
      <w:r w:rsidR="3BBB4D36" w:rsidRPr="06974D4E">
        <w:rPr>
          <w:rFonts w:ascii="Times New Roman" w:eastAsia="Times New Roman" w:hAnsi="Times New Roman" w:cs="Times New Roman"/>
          <w:color w:val="242021"/>
          <w:sz w:val="24"/>
          <w:szCs w:val="24"/>
          <w:lang w:val="en-GB"/>
        </w:rPr>
        <w:t>introduced</w:t>
      </w:r>
      <w:r w:rsidRPr="06974D4E">
        <w:rPr>
          <w:rFonts w:ascii="Times New Roman" w:eastAsia="Times New Roman" w:hAnsi="Times New Roman" w:cs="Times New Roman"/>
          <w:color w:val="242021"/>
          <w:sz w:val="24"/>
          <w:szCs w:val="24"/>
          <w:lang w:val="en-GB"/>
        </w:rPr>
        <w:t xml:space="preserve"> the idea of novelty as a BPN, the 2020 dual study set out to test novelty as a potential candidate. In the first group (exercise context), 303 Spanish adults (mean age = 33.50 years) completed five surveys about exercise and motivation. </w:t>
      </w:r>
      <w:r w:rsidRPr="06974D4E">
        <w:rPr>
          <w:rFonts w:ascii="Times New Roman" w:eastAsia="Times New Roman" w:hAnsi="Times New Roman" w:cs="Times New Roman"/>
          <w:color w:val="242021"/>
          <w:sz w:val="24"/>
          <w:szCs w:val="24"/>
          <w:lang w:val="en-GB"/>
        </w:rPr>
        <w:lastRenderedPageBreak/>
        <w:t xml:space="preserve">The results showed that novelty need satisfaction positively predicted autonomous motivation. The second study of 598 Spanish adults (mean age = 35.47 years) had participants compete six surveys about their life and well-being. Again, novelty need satisfaction was positively correlated with vitality and life satisfaction. While both Gonzalez-Cutre et al. (2016) and Gonzalez-Cutre et al. (2020) studies were primarily conducted for novelty to satisfy Ryan and Deci’s (2017) BPNT inclusion criteria, the positive correlations between novelty and intrinsic motivation are most relevant to this current research. </w:t>
      </w:r>
    </w:p>
    <w:p w14:paraId="373D16B1" w14:textId="3153152F" w:rsidR="7FB2D0BD" w:rsidRDefault="49BF1911" w:rsidP="195E0143">
      <w:pPr>
        <w:spacing w:line="480" w:lineRule="auto"/>
        <w:ind w:firstLine="720"/>
        <w:rPr>
          <w:rFonts w:ascii="Times New Roman" w:eastAsia="Times New Roman" w:hAnsi="Times New Roman" w:cs="Times New Roman"/>
          <w:color w:val="242021"/>
          <w:sz w:val="24"/>
          <w:szCs w:val="24"/>
        </w:rPr>
      </w:pPr>
      <w:r w:rsidRPr="06974D4E">
        <w:rPr>
          <w:rFonts w:ascii="Times New Roman" w:eastAsia="Times New Roman" w:hAnsi="Times New Roman" w:cs="Times New Roman"/>
          <w:color w:val="242021"/>
          <w:sz w:val="24"/>
          <w:szCs w:val="24"/>
          <w:lang w:val="en-GB"/>
        </w:rPr>
        <w:t xml:space="preserve">Like novelty and intrinsic motivation, novelty and the intention to be physically active in the future have also been linked positively (Fernandez-Espinola et al., 2020). Intention to be physically active in the future was a product of the Hein, Muur, &amp; Koka (2004) study in Estonia. In this study 400 PHE students aged 14-18 participated and their intrinsic motivation was compared to their intention to be physically active after high school. Purposefully, a scale used to measure intention was developed as part of this research. While the results of the Hein et al. (2004) study partly linked intrinsic motivation to intention to be physically active, a bigger more recent </w:t>
      </w:r>
      <w:r w:rsidR="29B4BBD8" w:rsidRPr="06974D4E">
        <w:rPr>
          <w:rFonts w:ascii="Times New Roman" w:eastAsia="Times New Roman" w:hAnsi="Times New Roman" w:cs="Times New Roman"/>
          <w:color w:val="242021"/>
          <w:sz w:val="24"/>
          <w:szCs w:val="24"/>
          <w:lang w:val="en-GB"/>
        </w:rPr>
        <w:t>investigation</w:t>
      </w:r>
      <w:r w:rsidRPr="06974D4E">
        <w:rPr>
          <w:rFonts w:ascii="Times New Roman" w:eastAsia="Times New Roman" w:hAnsi="Times New Roman" w:cs="Times New Roman"/>
          <w:color w:val="242021"/>
          <w:sz w:val="24"/>
          <w:szCs w:val="24"/>
          <w:lang w:val="en-GB"/>
        </w:rPr>
        <w:t xml:space="preserve"> produced richer results. The Fernandez-Espinola et al. (2020) study successfully linked needs satisfaction (including novelty), autonomous motivation, and intention to be physically active in the future. </w:t>
      </w:r>
      <w:r w:rsidR="14EF621F" w:rsidRPr="06974D4E">
        <w:rPr>
          <w:rFonts w:ascii="Times New Roman" w:eastAsia="Times New Roman" w:hAnsi="Times New Roman" w:cs="Times New Roman"/>
          <w:color w:val="242021"/>
          <w:sz w:val="24"/>
          <w:szCs w:val="24"/>
          <w:lang w:val="en-GB"/>
        </w:rPr>
        <w:t xml:space="preserve">This investigation </w:t>
      </w:r>
      <w:r w:rsidR="7B4996BF" w:rsidRPr="06974D4E">
        <w:rPr>
          <w:rFonts w:ascii="Times New Roman" w:eastAsia="Times New Roman" w:hAnsi="Times New Roman" w:cs="Times New Roman"/>
          <w:color w:val="242021"/>
          <w:sz w:val="24"/>
          <w:szCs w:val="24"/>
          <w:lang w:val="en-GB"/>
        </w:rPr>
        <w:t>targeted</w:t>
      </w:r>
      <w:r w:rsidR="14EF621F" w:rsidRPr="06974D4E">
        <w:rPr>
          <w:rFonts w:ascii="Times New Roman" w:eastAsia="Times New Roman" w:hAnsi="Times New Roman" w:cs="Times New Roman"/>
          <w:color w:val="242021"/>
          <w:sz w:val="24"/>
          <w:szCs w:val="24"/>
          <w:lang w:val="en-GB"/>
        </w:rPr>
        <w:t xml:space="preserve"> </w:t>
      </w:r>
      <w:r w:rsidRPr="06974D4E">
        <w:rPr>
          <w:rFonts w:ascii="Times New Roman" w:eastAsia="Times New Roman" w:hAnsi="Times New Roman" w:cs="Times New Roman"/>
          <w:color w:val="242021"/>
          <w:sz w:val="24"/>
          <w:szCs w:val="24"/>
          <w:lang w:val="en-GB"/>
        </w:rPr>
        <w:t xml:space="preserve">1665 PHE students (mean age = 12.43 years) </w:t>
      </w:r>
      <w:r w:rsidR="5E146559" w:rsidRPr="06974D4E">
        <w:rPr>
          <w:rFonts w:ascii="Times New Roman" w:eastAsia="Times New Roman" w:hAnsi="Times New Roman" w:cs="Times New Roman"/>
          <w:color w:val="242021"/>
          <w:sz w:val="24"/>
          <w:szCs w:val="24"/>
          <w:lang w:val="en-GB"/>
        </w:rPr>
        <w:t xml:space="preserve">who </w:t>
      </w:r>
      <w:r w:rsidRPr="06974D4E">
        <w:rPr>
          <w:rFonts w:ascii="Times New Roman" w:eastAsia="Times New Roman" w:hAnsi="Times New Roman" w:cs="Times New Roman"/>
          <w:color w:val="242021"/>
          <w:sz w:val="24"/>
          <w:szCs w:val="24"/>
          <w:lang w:val="en-GB"/>
        </w:rPr>
        <w:t xml:space="preserve">completed three surveys relating to their PHE experiences. One was a measure of their BPNs, the second their perceived locus of causality, and the third their intention to be physically active. The study found that novelty, autonomy, competence, and relatedness, all independently positively and significantly predicted autonomous motivation. Meanwhile, autonomous motivation positively and directly predicted intention to be physically active. Most interestingly, competence satisfaction was found to directly affect intention to be physically </w:t>
      </w:r>
      <w:r w:rsidRPr="06974D4E">
        <w:rPr>
          <w:rFonts w:ascii="Times New Roman" w:eastAsia="Times New Roman" w:hAnsi="Times New Roman" w:cs="Times New Roman"/>
          <w:color w:val="242021"/>
          <w:sz w:val="24"/>
          <w:szCs w:val="24"/>
          <w:lang w:val="en-GB"/>
        </w:rPr>
        <w:lastRenderedPageBreak/>
        <w:t xml:space="preserve">active. This would suggest that PHE teachers should provide optimal challenge and clear feedback to satisfy their students’ need for competence. In doing so, teachers would positively impact their students' intention to be physically active beyond PHE class. The findings by Fernandez-Espinola et al. (2020) compliment and expand those found by Hein et al. (2004) while supporting the idea that what students experience in PHE can positively impact their physical activity choices outside of class (Hagger et al., 2003). </w:t>
      </w:r>
    </w:p>
    <w:p w14:paraId="4C557256" w14:textId="7AC6ADED" w:rsidR="7FB2D0BD" w:rsidRDefault="06B269D4" w:rsidP="1BE87FBB">
      <w:pPr>
        <w:pStyle w:val="Heading2"/>
        <w:rPr>
          <w:color w:val="242021"/>
          <w:lang w:val="en-US"/>
        </w:rPr>
      </w:pPr>
      <w:bookmarkStart w:id="13" w:name="_Toc133173237"/>
      <w:bookmarkStart w:id="14" w:name="_Toc134538598"/>
      <w:r>
        <w:t>The Trans-Contextual Model</w:t>
      </w:r>
      <w:bookmarkEnd w:id="13"/>
      <w:bookmarkEnd w:id="14"/>
    </w:p>
    <w:p w14:paraId="3BC2E162" w14:textId="160C743C" w:rsidR="7FB2D0BD" w:rsidRDefault="49BF1911" w:rsidP="06974D4E">
      <w:pPr>
        <w:spacing w:line="480" w:lineRule="auto"/>
        <w:ind w:firstLine="720"/>
        <w:rPr>
          <w:rFonts w:ascii="Times New Roman" w:eastAsia="Times New Roman" w:hAnsi="Times New Roman" w:cs="Times New Roman"/>
          <w:color w:val="242021"/>
          <w:sz w:val="24"/>
          <w:szCs w:val="24"/>
          <w:lang w:val="en-GB"/>
        </w:rPr>
      </w:pPr>
      <w:r w:rsidRPr="06974D4E">
        <w:rPr>
          <w:rFonts w:ascii="Times New Roman" w:eastAsia="Times New Roman" w:hAnsi="Times New Roman" w:cs="Times New Roman"/>
          <w:color w:val="242021"/>
          <w:sz w:val="24"/>
          <w:szCs w:val="24"/>
          <w:lang w:val="en-GB"/>
        </w:rPr>
        <w:t xml:space="preserve">Fernandez-Espinola et al. (2020) findings that link needs satisfaction with autonomous motivation and intention to be physically active align with the trans-contextual model created by Hagger et al. (2003). The </w:t>
      </w:r>
      <w:r w:rsidR="2D4A6EE6" w:rsidRPr="06974D4E">
        <w:rPr>
          <w:rFonts w:ascii="Times New Roman" w:eastAsia="Times New Roman" w:hAnsi="Times New Roman" w:cs="Times New Roman"/>
          <w:color w:val="242021"/>
          <w:sz w:val="24"/>
          <w:szCs w:val="24"/>
          <w:lang w:val="en-GB"/>
        </w:rPr>
        <w:t xml:space="preserve">trans-contextual </w:t>
      </w:r>
      <w:r w:rsidRPr="06974D4E">
        <w:rPr>
          <w:rFonts w:ascii="Times New Roman" w:eastAsia="Times New Roman" w:hAnsi="Times New Roman" w:cs="Times New Roman"/>
          <w:color w:val="242021"/>
          <w:sz w:val="24"/>
          <w:szCs w:val="24"/>
          <w:lang w:val="en-GB"/>
        </w:rPr>
        <w:t xml:space="preserve">model is heavily reliant on </w:t>
      </w:r>
      <w:r w:rsidR="7393DEC8" w:rsidRPr="06974D4E">
        <w:rPr>
          <w:rFonts w:ascii="Times New Roman" w:eastAsia="Times New Roman" w:hAnsi="Times New Roman" w:cs="Times New Roman"/>
          <w:color w:val="242021"/>
          <w:sz w:val="24"/>
          <w:szCs w:val="24"/>
          <w:lang w:val="en-GB"/>
        </w:rPr>
        <w:t>SDT and</w:t>
      </w:r>
      <w:r w:rsidRPr="06974D4E">
        <w:rPr>
          <w:rFonts w:ascii="Times New Roman" w:eastAsia="Times New Roman" w:hAnsi="Times New Roman" w:cs="Times New Roman"/>
          <w:color w:val="242021"/>
          <w:sz w:val="24"/>
          <w:szCs w:val="24"/>
          <w:lang w:val="en-GB"/>
        </w:rPr>
        <w:t xml:space="preserve"> is </w:t>
      </w:r>
      <w:r w:rsidR="4B98487A" w:rsidRPr="06974D4E">
        <w:rPr>
          <w:rFonts w:ascii="Times New Roman" w:eastAsia="Times New Roman" w:hAnsi="Times New Roman" w:cs="Times New Roman"/>
          <w:color w:val="242021"/>
          <w:sz w:val="24"/>
          <w:szCs w:val="24"/>
          <w:lang w:val="en-GB"/>
        </w:rPr>
        <w:t>predicated</w:t>
      </w:r>
      <w:r w:rsidRPr="06974D4E">
        <w:rPr>
          <w:rFonts w:ascii="Times New Roman" w:eastAsia="Times New Roman" w:hAnsi="Times New Roman" w:cs="Times New Roman"/>
          <w:color w:val="242021"/>
          <w:sz w:val="24"/>
          <w:szCs w:val="24"/>
          <w:lang w:val="en-GB"/>
        </w:rPr>
        <w:t xml:space="preserve"> on three propositions that predict the link between activities in PHE and out-of-school physical activity intention (Haggar &amp; Chatzisarantis, 2016). Additionally, for the model to be properly replicated these propositions must be adhered to. Proposition 1 states: “Perceived support for autonomous motivation predicts autonomous motivation within educational contexts” (p. 363). When aiming to elicit autonomous motivation in PHE students, the importance of BPN satisfaction is again realized here. When autonomy, competence, and relatedness are satisfied, students are predicted to be motivated autonomously (Fernandez-Espinola et al., 2020; Ryan &amp; Deci, 2000, 2017). </w:t>
      </w:r>
      <w:r w:rsidR="1AACD848" w:rsidRPr="06974D4E">
        <w:rPr>
          <w:rFonts w:ascii="Times New Roman" w:eastAsia="Times New Roman" w:hAnsi="Times New Roman" w:cs="Times New Roman"/>
          <w:color w:val="242021"/>
          <w:sz w:val="24"/>
          <w:szCs w:val="24"/>
          <w:lang w:val="en-GB"/>
        </w:rPr>
        <w:t>P</w:t>
      </w:r>
      <w:r w:rsidRPr="06974D4E">
        <w:rPr>
          <w:rFonts w:ascii="Times New Roman" w:eastAsia="Times New Roman" w:hAnsi="Times New Roman" w:cs="Times New Roman"/>
          <w:color w:val="242021"/>
          <w:sz w:val="24"/>
          <w:szCs w:val="24"/>
          <w:lang w:val="en-GB"/>
        </w:rPr>
        <w:t xml:space="preserve">roposition </w:t>
      </w:r>
      <w:r w:rsidR="1A84F6CF" w:rsidRPr="06974D4E">
        <w:rPr>
          <w:rFonts w:ascii="Times New Roman" w:eastAsia="Times New Roman" w:hAnsi="Times New Roman" w:cs="Times New Roman"/>
          <w:color w:val="242021"/>
          <w:sz w:val="24"/>
          <w:szCs w:val="24"/>
          <w:lang w:val="en-GB"/>
        </w:rPr>
        <w:t xml:space="preserve">2 </w:t>
      </w:r>
      <w:r w:rsidRPr="06974D4E">
        <w:rPr>
          <w:rFonts w:ascii="Times New Roman" w:eastAsia="Times New Roman" w:hAnsi="Times New Roman" w:cs="Times New Roman"/>
          <w:color w:val="242021"/>
          <w:sz w:val="24"/>
          <w:szCs w:val="24"/>
          <w:lang w:val="en-GB"/>
        </w:rPr>
        <w:t xml:space="preserve">of the trans-contextual model states: “Autonomous motivation toward activities in an educational setting predicts autonomous motivation toward similar activities in an out-of-school context.” (p.368). This tenant is supported by two theories. The first is a mechanism within the work of Vallerand (1997) that suggests intrinsic motivation towards one activity is contextually transferrable, albeit imperfectly, if the contexts are similar. The second supportive mechanism returns us to SDT. If a student in PHE class has their BPNs </w:t>
      </w:r>
      <w:r w:rsidRPr="06974D4E">
        <w:rPr>
          <w:rFonts w:ascii="Times New Roman" w:eastAsia="Times New Roman" w:hAnsi="Times New Roman" w:cs="Times New Roman"/>
          <w:color w:val="242021"/>
          <w:sz w:val="24"/>
          <w:szCs w:val="24"/>
          <w:lang w:val="en-GB"/>
        </w:rPr>
        <w:lastRenderedPageBreak/>
        <w:t>supported and satisfied, they are more likely to seek out similar activities outside of school (Deci &amp; Ryan, 1985). The feelings of enjoyment and fulfilment that a student experiences in class drive the search for activities and contexts that previously met their needs (Haggar &amp; Chatzisarantis, 2016). The third and final proposition of the trans-contextual model</w:t>
      </w:r>
      <w:r w:rsidR="063C9DE9" w:rsidRPr="06974D4E">
        <w:rPr>
          <w:rFonts w:ascii="Times New Roman" w:eastAsia="Times New Roman" w:hAnsi="Times New Roman" w:cs="Times New Roman"/>
          <w:color w:val="242021"/>
          <w:sz w:val="24"/>
          <w:szCs w:val="24"/>
          <w:lang w:val="en-GB"/>
        </w:rPr>
        <w:t>, Proposition 3,</w:t>
      </w:r>
      <w:r w:rsidRPr="06974D4E">
        <w:rPr>
          <w:rFonts w:ascii="Times New Roman" w:eastAsia="Times New Roman" w:hAnsi="Times New Roman" w:cs="Times New Roman"/>
          <w:color w:val="242021"/>
          <w:sz w:val="24"/>
          <w:szCs w:val="24"/>
          <w:lang w:val="en-GB"/>
        </w:rPr>
        <w:t xml:space="preserve"> states that: “Autonomous motivation in an out-of-school context predicts future intention to engage in out-of-school activities and actual behavioural engagement” (p. 369). This final tenant is supported by the theory of planned behaviour. Herein, Ajzen (1985, 1991, 2014) posits that intention drives future engagement in activities. Specifically, intention is facilitated by attitudes, subjective norms, and perceived behavioural control. This final proposition harmonizes with the intention to be physically active scale (IPAS) </w:t>
      </w:r>
      <w:r w:rsidR="1E7352D4" w:rsidRPr="06974D4E">
        <w:rPr>
          <w:rFonts w:ascii="Times New Roman" w:eastAsia="Times New Roman" w:hAnsi="Times New Roman" w:cs="Times New Roman"/>
          <w:color w:val="242021"/>
          <w:sz w:val="24"/>
          <w:szCs w:val="24"/>
          <w:lang w:val="en-GB"/>
        </w:rPr>
        <w:t>created by</w:t>
      </w:r>
      <w:r w:rsidRPr="06974D4E">
        <w:rPr>
          <w:rFonts w:ascii="Times New Roman" w:eastAsia="Times New Roman" w:hAnsi="Times New Roman" w:cs="Times New Roman"/>
          <w:color w:val="242021"/>
          <w:sz w:val="24"/>
          <w:szCs w:val="24"/>
          <w:lang w:val="en-GB"/>
        </w:rPr>
        <w:t xml:space="preserve"> Hein et al. (2004). Practically, when needs are met in the PHE context, students are more likely to be motivated autonomously, and therefore are predictably more likely to be physically active outside of school. </w:t>
      </w:r>
    </w:p>
    <w:p w14:paraId="1CB658A5" w14:textId="4ADB7638" w:rsidR="7FB2D0BD" w:rsidRDefault="06B269D4" w:rsidP="1BE87FBB">
      <w:pPr>
        <w:pStyle w:val="Heading2"/>
        <w:rPr>
          <w:color w:val="242021"/>
          <w:lang w:val="en-US"/>
        </w:rPr>
      </w:pPr>
      <w:bookmarkStart w:id="15" w:name="_Toc133173238"/>
      <w:bookmarkStart w:id="16" w:name="_Toc134538599"/>
      <w:r>
        <w:t>Novelty in the PHE Context</w:t>
      </w:r>
      <w:bookmarkEnd w:id="15"/>
      <w:bookmarkEnd w:id="16"/>
    </w:p>
    <w:p w14:paraId="3FE99242" w14:textId="19420144" w:rsidR="7FB2D0BD" w:rsidRDefault="49BF1911" w:rsidP="06974D4E">
      <w:pPr>
        <w:spacing w:line="480" w:lineRule="auto"/>
        <w:ind w:firstLine="720"/>
        <w:rPr>
          <w:rFonts w:ascii="Times New Roman" w:eastAsia="Times New Roman" w:hAnsi="Times New Roman" w:cs="Times New Roman"/>
          <w:color w:val="242021"/>
          <w:sz w:val="24"/>
          <w:szCs w:val="24"/>
        </w:rPr>
      </w:pPr>
      <w:r w:rsidRPr="06974D4E">
        <w:rPr>
          <w:rFonts w:ascii="Times New Roman" w:eastAsia="Times New Roman" w:hAnsi="Times New Roman" w:cs="Times New Roman"/>
          <w:color w:val="242021"/>
          <w:sz w:val="24"/>
          <w:szCs w:val="24"/>
          <w:lang w:val="en-GB"/>
        </w:rPr>
        <w:t>Fernandez-Espinola et al. (2020) and Gonzalez-Cutre et al. (2020) demonstrate that support for BPNs, as well as novelty, leads to satisfaction of such needs, which predicts autonomous motivation, and therefore the intention to be physically active outside of PHE class (Hagger et al., 2003; Hagger &amp; Chatzisarantis, 2016; Hein et al., 2004). The trans-contextual model (underpinned by SDT) can show how novel PHE experiences impact future physical activity behaviours. Th</w:t>
      </w:r>
      <w:r w:rsidR="55621DF2" w:rsidRPr="06974D4E">
        <w:rPr>
          <w:rFonts w:ascii="Times New Roman" w:eastAsia="Times New Roman" w:hAnsi="Times New Roman" w:cs="Times New Roman"/>
          <w:color w:val="242021"/>
          <w:sz w:val="24"/>
          <w:szCs w:val="24"/>
          <w:lang w:val="en-GB"/>
        </w:rPr>
        <w:t xml:space="preserve">e trans-contextual </w:t>
      </w:r>
      <w:r w:rsidRPr="06974D4E">
        <w:rPr>
          <w:rFonts w:ascii="Times New Roman" w:eastAsia="Times New Roman" w:hAnsi="Times New Roman" w:cs="Times New Roman"/>
          <w:color w:val="242021"/>
          <w:sz w:val="24"/>
          <w:szCs w:val="24"/>
          <w:lang w:val="en-GB"/>
        </w:rPr>
        <w:t>model will aide in answering the second part of the current research question</w:t>
      </w:r>
      <w:r w:rsidR="0E58DAEF" w:rsidRPr="06974D4E">
        <w:rPr>
          <w:rFonts w:ascii="Times New Roman" w:eastAsia="Times New Roman" w:hAnsi="Times New Roman" w:cs="Times New Roman"/>
          <w:color w:val="242021"/>
          <w:sz w:val="24"/>
          <w:szCs w:val="24"/>
          <w:lang w:val="en-GB"/>
        </w:rPr>
        <w:t xml:space="preserve"> - </w:t>
      </w:r>
      <w:r w:rsidR="0E58DAEF" w:rsidRPr="06974D4E">
        <w:rPr>
          <w:rFonts w:ascii="Times New Roman" w:eastAsia="Times New Roman" w:hAnsi="Times New Roman" w:cs="Times New Roman"/>
          <w:color w:val="000000" w:themeColor="text1"/>
          <w:sz w:val="24"/>
          <w:szCs w:val="24"/>
          <w:lang w:val="en-GB"/>
        </w:rPr>
        <w:t>How do these experiences impact intentions to be physically active?</w:t>
      </w:r>
      <w:r w:rsidRPr="06974D4E">
        <w:rPr>
          <w:rFonts w:ascii="Times New Roman" w:eastAsia="Times New Roman" w:hAnsi="Times New Roman" w:cs="Times New Roman"/>
          <w:color w:val="242021"/>
          <w:sz w:val="24"/>
          <w:szCs w:val="24"/>
          <w:lang w:val="en-GB"/>
        </w:rPr>
        <w:t xml:space="preserve"> However, the first part of this research question remains under analysed</w:t>
      </w:r>
      <w:r w:rsidR="7F30002D" w:rsidRPr="06974D4E">
        <w:rPr>
          <w:rFonts w:ascii="Times New Roman" w:eastAsia="Times New Roman" w:hAnsi="Times New Roman" w:cs="Times New Roman"/>
          <w:color w:val="242021"/>
          <w:sz w:val="24"/>
          <w:szCs w:val="24"/>
          <w:lang w:val="en-GB"/>
        </w:rPr>
        <w:t>:</w:t>
      </w:r>
      <w:r w:rsidRPr="06974D4E">
        <w:rPr>
          <w:rFonts w:ascii="Times New Roman" w:eastAsia="Times New Roman" w:hAnsi="Times New Roman" w:cs="Times New Roman"/>
          <w:color w:val="242021"/>
          <w:sz w:val="24"/>
          <w:szCs w:val="24"/>
          <w:lang w:val="en-GB"/>
        </w:rPr>
        <w:t xml:space="preserve"> How do grade 8 PHE students perceive novelty? </w:t>
      </w:r>
      <w:r w:rsidR="024B05D7" w:rsidRPr="06974D4E">
        <w:rPr>
          <w:rFonts w:ascii="Times New Roman" w:eastAsia="Times New Roman" w:hAnsi="Times New Roman" w:cs="Times New Roman"/>
          <w:color w:val="242021"/>
          <w:sz w:val="24"/>
          <w:szCs w:val="24"/>
          <w:lang w:val="en-GB"/>
        </w:rPr>
        <w:t xml:space="preserve">To answer this, it is first necessary to </w:t>
      </w:r>
      <w:r w:rsidRPr="06974D4E">
        <w:rPr>
          <w:rFonts w:ascii="Times New Roman" w:eastAsia="Times New Roman" w:hAnsi="Times New Roman" w:cs="Times New Roman"/>
          <w:color w:val="242021"/>
          <w:sz w:val="24"/>
          <w:szCs w:val="24"/>
          <w:lang w:val="en-GB"/>
        </w:rPr>
        <w:t>underst</w:t>
      </w:r>
      <w:r w:rsidR="6129F9E2" w:rsidRPr="06974D4E">
        <w:rPr>
          <w:rFonts w:ascii="Times New Roman" w:eastAsia="Times New Roman" w:hAnsi="Times New Roman" w:cs="Times New Roman"/>
          <w:color w:val="242021"/>
          <w:sz w:val="24"/>
          <w:szCs w:val="24"/>
          <w:lang w:val="en-GB"/>
        </w:rPr>
        <w:t>and</w:t>
      </w:r>
      <w:r w:rsidRPr="06974D4E">
        <w:rPr>
          <w:rFonts w:ascii="Times New Roman" w:eastAsia="Times New Roman" w:hAnsi="Times New Roman" w:cs="Times New Roman"/>
          <w:color w:val="242021"/>
          <w:sz w:val="24"/>
          <w:szCs w:val="24"/>
          <w:lang w:val="en-GB"/>
        </w:rPr>
        <w:t xml:space="preserve"> how to support novelty in the PHE setting as a PHE teacher. For this, we can look at Gonzalez-Cutre &amp; Sicilia </w:t>
      </w:r>
      <w:r w:rsidRPr="06974D4E">
        <w:rPr>
          <w:rFonts w:ascii="Times New Roman" w:eastAsia="Times New Roman" w:hAnsi="Times New Roman" w:cs="Times New Roman"/>
          <w:color w:val="242021"/>
          <w:sz w:val="24"/>
          <w:szCs w:val="24"/>
          <w:lang w:val="en-GB"/>
        </w:rPr>
        <w:lastRenderedPageBreak/>
        <w:t xml:space="preserve">(2019) who took novelty (alongside the other three BPNs) deeper into the PHE realm. Their aim was to understand how BPNs and novelty impact several positive outcomes in PHE. One of the takeaways from their study is the explanation of the positive correlation between autonomy and novelty. They found that when a student encounters a new or different activity that spurs personal interest, novelty satisfaction occurs. However, if there is no personal interest in the activity, there is no novelty satisfaction. Therefore, even if a PHE teacher thinks an activity might be novel to their students, novelty satisfaction can be different depending on individual student interests. Much the same as a challenging activity is perceived differently depending on the individual’s level of perceived competence (Csikszentmihalyi, 1990). Radel, Pelletier, &amp; Sarrazin (2013) found a similar effect between competence and autonomy when students were problem solving. </w:t>
      </w:r>
      <w:r w:rsidR="6AE24234" w:rsidRPr="06974D4E">
        <w:rPr>
          <w:rFonts w:ascii="Times New Roman" w:eastAsia="Times New Roman" w:hAnsi="Times New Roman" w:cs="Times New Roman"/>
          <w:color w:val="242021"/>
          <w:sz w:val="24"/>
          <w:szCs w:val="24"/>
          <w:lang w:val="en-GB"/>
        </w:rPr>
        <w:t>Specifically, a</w:t>
      </w:r>
      <w:r w:rsidRPr="06974D4E">
        <w:rPr>
          <w:rFonts w:ascii="Times New Roman" w:eastAsia="Times New Roman" w:hAnsi="Times New Roman" w:cs="Times New Roman"/>
          <w:color w:val="242021"/>
          <w:sz w:val="24"/>
          <w:szCs w:val="24"/>
          <w:lang w:val="en-GB"/>
        </w:rPr>
        <w:t xml:space="preserve">utonomy was only observed when a student's perceived competence was high. </w:t>
      </w:r>
    </w:p>
    <w:p w14:paraId="3F1BF91C" w14:textId="3D800308" w:rsidR="7FB2D0BD" w:rsidRDefault="49BF1911" w:rsidP="195E0143">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242021"/>
          <w:sz w:val="24"/>
          <w:szCs w:val="24"/>
          <w:lang w:val="en-GB"/>
        </w:rPr>
        <w:t>With the knowledge that novelty satisfaction may vary between students, programming PHE pedagogy to elicit such satisfaction is complex. The search for best practice</w:t>
      </w:r>
      <w:r w:rsidR="7A10630F" w:rsidRPr="06974D4E">
        <w:rPr>
          <w:rFonts w:ascii="Times New Roman" w:eastAsia="Times New Roman" w:hAnsi="Times New Roman" w:cs="Times New Roman"/>
          <w:color w:val="242021"/>
          <w:sz w:val="24"/>
          <w:szCs w:val="24"/>
          <w:lang w:val="en-GB"/>
        </w:rPr>
        <w:t>(s)</w:t>
      </w:r>
      <w:r w:rsidRPr="06974D4E">
        <w:rPr>
          <w:rFonts w:ascii="Times New Roman" w:eastAsia="Times New Roman" w:hAnsi="Times New Roman" w:cs="Times New Roman"/>
          <w:color w:val="242021"/>
          <w:sz w:val="24"/>
          <w:szCs w:val="24"/>
          <w:lang w:val="en-GB"/>
        </w:rPr>
        <w:t xml:space="preserve"> to elicit novelty satisfaction </w:t>
      </w:r>
      <w:r w:rsidR="08911D83" w:rsidRPr="06974D4E">
        <w:rPr>
          <w:rFonts w:ascii="Times New Roman" w:eastAsia="Times New Roman" w:hAnsi="Times New Roman" w:cs="Times New Roman"/>
          <w:color w:val="242021"/>
          <w:sz w:val="24"/>
          <w:szCs w:val="24"/>
          <w:lang w:val="en-GB"/>
        </w:rPr>
        <w:t xml:space="preserve">reveals </w:t>
      </w:r>
      <w:r w:rsidRPr="06974D4E">
        <w:rPr>
          <w:rFonts w:ascii="Times New Roman" w:eastAsia="Times New Roman" w:hAnsi="Times New Roman" w:cs="Times New Roman"/>
          <w:color w:val="242021"/>
          <w:sz w:val="24"/>
          <w:szCs w:val="24"/>
          <w:lang w:val="en-GB"/>
        </w:rPr>
        <w:t xml:space="preserve">the gap in the current body of literature and is the impetus of the current research. </w:t>
      </w:r>
      <w:r w:rsidRPr="06974D4E">
        <w:rPr>
          <w:rFonts w:ascii="Times New Roman" w:eastAsia="Times New Roman" w:hAnsi="Times New Roman" w:cs="Times New Roman"/>
          <w:color w:val="000000" w:themeColor="text1"/>
          <w:sz w:val="24"/>
          <w:szCs w:val="24"/>
          <w:lang w:val="en-GB"/>
        </w:rPr>
        <w:t>Aibar et al. (2021) built on the work of Gonzalez-Cutre &amp; Sicilia (2019) to posit autonomy support as a potential tool for educators to lean on to satisfy BPNs, including novelty. In their study, 1153 high school PHE students across four high schools in Spain</w:t>
      </w:r>
      <w:r w:rsidR="7195F2B5" w:rsidRPr="06974D4E">
        <w:rPr>
          <w:rFonts w:ascii="Times New Roman" w:eastAsia="Times New Roman" w:hAnsi="Times New Roman" w:cs="Times New Roman"/>
          <w:color w:val="000000" w:themeColor="text1"/>
          <w:sz w:val="24"/>
          <w:szCs w:val="24"/>
          <w:lang w:val="en-GB"/>
        </w:rPr>
        <w:t xml:space="preserve"> participated</w:t>
      </w:r>
      <w:r w:rsidRPr="06974D4E">
        <w:rPr>
          <w:rFonts w:ascii="Times New Roman" w:eastAsia="Times New Roman" w:hAnsi="Times New Roman" w:cs="Times New Roman"/>
          <w:color w:val="000000" w:themeColor="text1"/>
          <w:sz w:val="24"/>
          <w:szCs w:val="24"/>
          <w:lang w:val="en-GB"/>
        </w:rPr>
        <w:t xml:space="preserve">. The mean age of these students was 14.11 years and the study confirmed two positive correlations. The first was between students' perception of their PHE teachers BPN support with novelty satisfaction. The second was BPN (and novelty) satisfaction with intention to be physically active in the future. This latter finding aligns with previous studies (Fernandez-Espinola et al. 2020; Haggar </w:t>
      </w:r>
      <w:r w:rsidRPr="06974D4E">
        <w:rPr>
          <w:rFonts w:ascii="Times New Roman" w:eastAsia="Times New Roman" w:hAnsi="Times New Roman" w:cs="Times New Roman"/>
          <w:color w:val="242021"/>
          <w:sz w:val="24"/>
          <w:szCs w:val="24"/>
          <w:lang w:val="en-GB"/>
        </w:rPr>
        <w:t>&amp; Chatzisarantis, 2016</w:t>
      </w:r>
      <w:r w:rsidRPr="06974D4E">
        <w:rPr>
          <w:rFonts w:ascii="Times New Roman" w:eastAsia="Times New Roman" w:hAnsi="Times New Roman" w:cs="Times New Roman"/>
          <w:color w:val="000000" w:themeColor="text1"/>
          <w:sz w:val="24"/>
          <w:szCs w:val="24"/>
          <w:lang w:val="en-GB"/>
        </w:rPr>
        <w:t xml:space="preserve">) but the former (BPN support and novelty </w:t>
      </w:r>
      <w:r w:rsidRPr="06974D4E">
        <w:rPr>
          <w:rFonts w:ascii="Times New Roman" w:eastAsia="Times New Roman" w:hAnsi="Times New Roman" w:cs="Times New Roman"/>
          <w:color w:val="000000" w:themeColor="text1"/>
          <w:sz w:val="24"/>
          <w:szCs w:val="24"/>
          <w:lang w:val="en-GB"/>
        </w:rPr>
        <w:lastRenderedPageBreak/>
        <w:t>satisfaction) was the first result of its kind. Specifically, Aibar et al. (2021) found a strong positive relationship between autonomy support from PHE teachers and satisfaction of novelty in their students. This mirrored the work of Gonzalez-Cutre &amp; Sicilia (2019) and their discovery of the relationship between autonomy and novelty. This means that PHE teachers who embrace autonomy supportive strategies in their pedagogy would in turn support novelty satisfaction. For example, teachers should advocate for student's interests and involve students in their own learning. The same study also linked student's perceptions of competence and relatedness support to novelty satisfaction. Therefore, research suggests (Fernandez-Espinola et al. 2020) teachers should also aim to provide optimal challenges for their students while providing meaningful feedback (Ryan &amp; Deci, 2000), and create an environment where students can experience new and close relationships. If educators do these things well, they would be supporting BPN and novelty satisfaction (Aibar et al., 2021; Gonzalez-Cutre &amp; Sicilia, 2019). While autonomy support can catalyse satisfaction of multiple needs (Aibar et al., 2021), support for all BPNs is further confirmed by these findings. This is parallel with Ryan and Deci (2017) who confirm that all needs should be supported for optimal well-being. So, as a means of practicality</w:t>
      </w:r>
      <w:r w:rsidR="757BC06F" w:rsidRPr="06974D4E">
        <w:rPr>
          <w:rFonts w:ascii="Times New Roman" w:eastAsia="Times New Roman" w:hAnsi="Times New Roman" w:cs="Times New Roman"/>
          <w:color w:val="000000" w:themeColor="text1"/>
          <w:sz w:val="24"/>
          <w:szCs w:val="24"/>
          <w:lang w:val="en-GB"/>
        </w:rPr>
        <w:t>,</w:t>
      </w:r>
      <w:r w:rsidRPr="06974D4E">
        <w:rPr>
          <w:rFonts w:ascii="Times New Roman" w:eastAsia="Times New Roman" w:hAnsi="Times New Roman" w:cs="Times New Roman"/>
          <w:color w:val="000000" w:themeColor="text1"/>
          <w:sz w:val="24"/>
          <w:szCs w:val="24"/>
          <w:lang w:val="en-GB"/>
        </w:rPr>
        <w:t xml:space="preserve"> Aibar et al. (2021), Fernandez-Espinola et al. (2020), and Gonzalez-Cutre and Sicilia (2019) suggested specific pedagogical tools PHE teachers could implement to meet BPN and novelty satisfaction in their classrooms. These studies suggest implementing novel activities or units of work, different motivation and behaviour change techniques, teaching styles, novel assessment methods, field trips, varied equipment and materials, and pedagogical models. Furthermore, these studies propose that further research using these suggestions is required. Finally, to truly foster novelty satisfaction, Aibar et al. (2021) and Gonzalez-Cutre &amp; Sicilia (2019) caution that </w:t>
      </w:r>
      <w:r w:rsidRPr="06974D4E">
        <w:rPr>
          <w:rFonts w:ascii="Times New Roman" w:eastAsia="Times New Roman" w:hAnsi="Times New Roman" w:cs="Times New Roman"/>
          <w:color w:val="000000" w:themeColor="text1"/>
          <w:sz w:val="24"/>
          <w:szCs w:val="24"/>
          <w:lang w:val="en-GB"/>
        </w:rPr>
        <w:lastRenderedPageBreak/>
        <w:t>students’ previous experiences should be assessed before implementing such novel approaches as the results will determine the best possible pedagogy.</w:t>
      </w:r>
    </w:p>
    <w:p w14:paraId="6AE29189" w14:textId="3EA0469C" w:rsidR="7FB2D0BD" w:rsidRDefault="06B269D4" w:rsidP="1BE87FBB">
      <w:pPr>
        <w:pStyle w:val="Heading2"/>
        <w:rPr>
          <w:lang w:val="en-US"/>
        </w:rPr>
      </w:pPr>
      <w:bookmarkStart w:id="17" w:name="_Toc133173239"/>
      <w:bookmarkStart w:id="18" w:name="_Toc134538600"/>
      <w:r>
        <w:t>Novel Pedagogy</w:t>
      </w:r>
      <w:bookmarkEnd w:id="17"/>
      <w:bookmarkEnd w:id="18"/>
    </w:p>
    <w:p w14:paraId="6A8FB22E" w14:textId="2C19F1F2" w:rsidR="7FB2D0BD" w:rsidRDefault="49BF1911" w:rsidP="195E0143">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lang w:val="en-GB"/>
        </w:rPr>
        <w:t xml:space="preserve">It is now evident that for novelty satisfaction to occur in PHE students, significant planning must be done by PHE teachers. Not only should students be pre-screened before pedagogical tools </w:t>
      </w:r>
      <w:r w:rsidR="69605017" w:rsidRPr="06974D4E">
        <w:rPr>
          <w:rFonts w:ascii="Times New Roman" w:eastAsia="Times New Roman" w:hAnsi="Times New Roman" w:cs="Times New Roman"/>
          <w:color w:val="000000" w:themeColor="text1"/>
          <w:sz w:val="24"/>
          <w:szCs w:val="24"/>
          <w:lang w:val="en-GB"/>
        </w:rPr>
        <w:t xml:space="preserve">are </w:t>
      </w:r>
      <w:r w:rsidRPr="06974D4E">
        <w:rPr>
          <w:rFonts w:ascii="Times New Roman" w:eastAsia="Times New Roman" w:hAnsi="Times New Roman" w:cs="Times New Roman"/>
          <w:color w:val="000000" w:themeColor="text1"/>
          <w:sz w:val="24"/>
          <w:szCs w:val="24"/>
          <w:lang w:val="en-GB"/>
        </w:rPr>
        <w:t xml:space="preserve">chosen (Aibar et al., 2021; Gonzalez-Cutre &amp; Sicilia, 2019), but the plethora of tools should also be considered carefully to ensure teachers have the skills to implement them fully. This is something Timken et al. (2019) highlighted in their recent study. In this study, 17 female PHE students (mean age 14.6 years) participated in a 14-week intervention in the northwest of the USA. The intervention involved students taking part in their PHE classes within an off-campus health club context. Students were instructed by Physical Education Teacher Education faculty, and Exercise Science research assistants from a local university, not their usual PHE teachers. While students could choose how to use their time, the structure for each lesson was the same: 40% cardiovascular, 40% resistance training, 20% flexibility. Each lesson would conclude with a 20-minute group activity session led by the research assistants where students had </w:t>
      </w:r>
      <w:r w:rsidR="1D98D20E" w:rsidRPr="06974D4E">
        <w:rPr>
          <w:rFonts w:ascii="Times New Roman" w:eastAsia="Times New Roman" w:hAnsi="Times New Roman" w:cs="Times New Roman"/>
          <w:color w:val="000000" w:themeColor="text1"/>
          <w:sz w:val="24"/>
          <w:szCs w:val="24"/>
          <w:lang w:val="en-GB"/>
        </w:rPr>
        <w:t xml:space="preserve">a </w:t>
      </w:r>
      <w:r w:rsidRPr="06974D4E">
        <w:rPr>
          <w:rFonts w:ascii="Times New Roman" w:eastAsia="Times New Roman" w:hAnsi="Times New Roman" w:cs="Times New Roman"/>
          <w:color w:val="000000" w:themeColor="text1"/>
          <w:sz w:val="24"/>
          <w:szCs w:val="24"/>
          <w:lang w:val="en-GB"/>
        </w:rPr>
        <w:t>choice between two options (</w:t>
      </w:r>
      <w:r w:rsidR="05D34C6F" w:rsidRPr="06974D4E">
        <w:rPr>
          <w:rFonts w:ascii="Times New Roman" w:eastAsia="Times New Roman" w:hAnsi="Times New Roman" w:cs="Times New Roman"/>
          <w:color w:val="000000" w:themeColor="text1"/>
          <w:sz w:val="24"/>
          <w:szCs w:val="24"/>
          <w:lang w:val="en-GB"/>
        </w:rPr>
        <w:t>e.g.,</w:t>
      </w:r>
      <w:r w:rsidRPr="06974D4E">
        <w:rPr>
          <w:rFonts w:ascii="Times New Roman" w:eastAsia="Times New Roman" w:hAnsi="Times New Roman" w:cs="Times New Roman"/>
          <w:color w:val="000000" w:themeColor="text1"/>
          <w:sz w:val="24"/>
          <w:szCs w:val="24"/>
          <w:lang w:val="en-GB"/>
        </w:rPr>
        <w:t xml:space="preserve"> yoga or pilates). For this group of females, autonomy and relatedness emerged as the two main themes. Students expressed their desire for independence, producing the first theme of autonomy. After initial phases of instruction, students were allowed to construct and implement their own fitness programs. Instructors then became facilitators and mentors providing guidance and advice to students, producing the second theme of relatedness. A breadth of knowledge and expertise among the instructors afforded these experiences for their students. </w:t>
      </w:r>
    </w:p>
    <w:p w14:paraId="543002CE" w14:textId="1F3A0667" w:rsidR="7FB2D0BD" w:rsidRDefault="49BF1911" w:rsidP="1BE87FBB">
      <w:pPr>
        <w:spacing w:line="480" w:lineRule="auto"/>
        <w:ind w:firstLine="720"/>
        <w:rPr>
          <w:rFonts w:ascii="Times New Roman" w:eastAsia="Times New Roman" w:hAnsi="Times New Roman" w:cs="Times New Roman"/>
          <w:color w:val="242021"/>
          <w:sz w:val="24"/>
          <w:szCs w:val="24"/>
        </w:rPr>
      </w:pPr>
      <w:r w:rsidRPr="06974D4E">
        <w:rPr>
          <w:rFonts w:ascii="Times New Roman" w:eastAsia="Times New Roman" w:hAnsi="Times New Roman" w:cs="Times New Roman"/>
          <w:color w:val="000000" w:themeColor="text1"/>
          <w:sz w:val="24"/>
          <w:szCs w:val="24"/>
          <w:lang w:val="en-GB"/>
        </w:rPr>
        <w:lastRenderedPageBreak/>
        <w:t xml:space="preserve">Timken et al. (2019) acknowledged the challenge faced by PHE teachers </w:t>
      </w:r>
      <w:r w:rsidR="31E459A5" w:rsidRPr="06974D4E">
        <w:rPr>
          <w:rFonts w:ascii="Times New Roman" w:eastAsia="Times New Roman" w:hAnsi="Times New Roman" w:cs="Times New Roman"/>
          <w:color w:val="000000" w:themeColor="text1"/>
          <w:sz w:val="24"/>
          <w:szCs w:val="24"/>
          <w:lang w:val="en-GB"/>
        </w:rPr>
        <w:t>in</w:t>
      </w:r>
      <w:r w:rsidRPr="06974D4E">
        <w:rPr>
          <w:rFonts w:ascii="Times New Roman" w:eastAsia="Times New Roman" w:hAnsi="Times New Roman" w:cs="Times New Roman"/>
          <w:color w:val="000000" w:themeColor="text1"/>
          <w:sz w:val="24"/>
          <w:szCs w:val="24"/>
          <w:lang w:val="en-GB"/>
        </w:rPr>
        <w:t xml:space="preserve"> design</w:t>
      </w:r>
      <w:r w:rsidR="7827F398" w:rsidRPr="06974D4E">
        <w:rPr>
          <w:rFonts w:ascii="Times New Roman" w:eastAsia="Times New Roman" w:hAnsi="Times New Roman" w:cs="Times New Roman"/>
          <w:color w:val="000000" w:themeColor="text1"/>
          <w:sz w:val="24"/>
          <w:szCs w:val="24"/>
          <w:lang w:val="en-GB"/>
        </w:rPr>
        <w:t>ing</w:t>
      </w:r>
      <w:r w:rsidRPr="06974D4E">
        <w:rPr>
          <w:rFonts w:ascii="Times New Roman" w:eastAsia="Times New Roman" w:hAnsi="Times New Roman" w:cs="Times New Roman"/>
          <w:color w:val="000000" w:themeColor="text1"/>
          <w:sz w:val="24"/>
          <w:szCs w:val="24"/>
          <w:lang w:val="en-GB"/>
        </w:rPr>
        <w:t xml:space="preserve"> and implement</w:t>
      </w:r>
      <w:r w:rsidR="223DE831" w:rsidRPr="06974D4E">
        <w:rPr>
          <w:rFonts w:ascii="Times New Roman" w:eastAsia="Times New Roman" w:hAnsi="Times New Roman" w:cs="Times New Roman"/>
          <w:color w:val="000000" w:themeColor="text1"/>
          <w:sz w:val="24"/>
          <w:szCs w:val="24"/>
          <w:lang w:val="en-GB"/>
        </w:rPr>
        <w:t>ing</w:t>
      </w:r>
      <w:r w:rsidRPr="06974D4E">
        <w:rPr>
          <w:rFonts w:ascii="Times New Roman" w:eastAsia="Times New Roman" w:hAnsi="Times New Roman" w:cs="Times New Roman"/>
          <w:color w:val="000000" w:themeColor="text1"/>
          <w:sz w:val="24"/>
          <w:szCs w:val="24"/>
          <w:lang w:val="en-GB"/>
        </w:rPr>
        <w:t xml:space="preserve"> meaningful pedagogy t</w:t>
      </w:r>
      <w:r w:rsidR="3FE60CBB" w:rsidRPr="06974D4E">
        <w:rPr>
          <w:rFonts w:ascii="Times New Roman" w:eastAsia="Times New Roman" w:hAnsi="Times New Roman" w:cs="Times New Roman"/>
          <w:color w:val="000000" w:themeColor="text1"/>
          <w:sz w:val="24"/>
          <w:szCs w:val="24"/>
          <w:lang w:val="en-GB"/>
        </w:rPr>
        <w:t>hat</w:t>
      </w:r>
      <w:r w:rsidRPr="06974D4E">
        <w:rPr>
          <w:rFonts w:ascii="Times New Roman" w:eastAsia="Times New Roman" w:hAnsi="Times New Roman" w:cs="Times New Roman"/>
          <w:color w:val="000000" w:themeColor="text1"/>
          <w:sz w:val="24"/>
          <w:szCs w:val="24"/>
          <w:lang w:val="en-GB"/>
        </w:rPr>
        <w:t xml:space="preserve"> meet</w:t>
      </w:r>
      <w:r w:rsidR="77F38646" w:rsidRPr="06974D4E">
        <w:rPr>
          <w:rFonts w:ascii="Times New Roman" w:eastAsia="Times New Roman" w:hAnsi="Times New Roman" w:cs="Times New Roman"/>
          <w:color w:val="000000" w:themeColor="text1"/>
          <w:sz w:val="24"/>
          <w:szCs w:val="24"/>
          <w:lang w:val="en-GB"/>
        </w:rPr>
        <w:t>s</w:t>
      </w:r>
      <w:r w:rsidRPr="06974D4E">
        <w:rPr>
          <w:rFonts w:ascii="Times New Roman" w:eastAsia="Times New Roman" w:hAnsi="Times New Roman" w:cs="Times New Roman"/>
          <w:color w:val="000000" w:themeColor="text1"/>
          <w:sz w:val="24"/>
          <w:szCs w:val="24"/>
          <w:lang w:val="en-GB"/>
        </w:rPr>
        <w:t xml:space="preserve"> the needs of all students. They went on to </w:t>
      </w:r>
      <w:r w:rsidR="1B26E3B3" w:rsidRPr="06974D4E">
        <w:rPr>
          <w:rFonts w:ascii="Times New Roman" w:eastAsia="Times New Roman" w:hAnsi="Times New Roman" w:cs="Times New Roman"/>
          <w:color w:val="000000" w:themeColor="text1"/>
          <w:sz w:val="24"/>
          <w:szCs w:val="24"/>
          <w:lang w:val="en-GB"/>
        </w:rPr>
        <w:t>advocate</w:t>
      </w:r>
      <w:r w:rsidRPr="06974D4E">
        <w:rPr>
          <w:rFonts w:ascii="Times New Roman" w:eastAsia="Times New Roman" w:hAnsi="Times New Roman" w:cs="Times New Roman"/>
          <w:color w:val="000000" w:themeColor="text1"/>
          <w:sz w:val="24"/>
          <w:szCs w:val="24"/>
          <w:lang w:val="en-GB"/>
        </w:rPr>
        <w:t xml:space="preserve"> that PHE teachers are well educated in alternative curricular and instructional models</w:t>
      </w:r>
      <w:r w:rsidR="03CA1D20" w:rsidRPr="06974D4E">
        <w:rPr>
          <w:rFonts w:ascii="Times New Roman" w:eastAsia="Times New Roman" w:hAnsi="Times New Roman" w:cs="Times New Roman"/>
          <w:color w:val="000000" w:themeColor="text1"/>
          <w:sz w:val="24"/>
          <w:szCs w:val="24"/>
          <w:lang w:val="en-GB"/>
        </w:rPr>
        <w:t>, t</w:t>
      </w:r>
      <w:r w:rsidRPr="06974D4E">
        <w:rPr>
          <w:rFonts w:ascii="Times New Roman" w:eastAsia="Times New Roman" w:hAnsi="Times New Roman" w:cs="Times New Roman"/>
          <w:color w:val="000000" w:themeColor="text1"/>
          <w:sz w:val="24"/>
          <w:szCs w:val="24"/>
          <w:lang w:val="en-GB"/>
        </w:rPr>
        <w:t xml:space="preserve">he latter of which have been around since the turn of the century (Bunker &amp; Thorpe, 1982; Siedentop, 1994), and promoted more heavily since then (Dyson, Griffin &amp; Hastie, 2004; Gurvitch &amp; Metzler, 2010; Metzler, 2011). Regardless of the instructional model chosen, they all have their own complexities </w:t>
      </w:r>
      <w:r w:rsidR="6C99C906" w:rsidRPr="06974D4E">
        <w:rPr>
          <w:rFonts w:ascii="Times New Roman" w:eastAsia="Times New Roman" w:hAnsi="Times New Roman" w:cs="Times New Roman"/>
          <w:color w:val="000000" w:themeColor="text1"/>
          <w:sz w:val="24"/>
          <w:szCs w:val="24"/>
          <w:lang w:val="en-GB"/>
        </w:rPr>
        <w:t>and</w:t>
      </w:r>
      <w:r w:rsidRPr="06974D4E">
        <w:rPr>
          <w:rFonts w:ascii="Times New Roman" w:eastAsia="Times New Roman" w:hAnsi="Times New Roman" w:cs="Times New Roman"/>
          <w:color w:val="000000" w:themeColor="text1"/>
          <w:sz w:val="24"/>
          <w:szCs w:val="24"/>
          <w:lang w:val="en-GB"/>
        </w:rPr>
        <w:t xml:space="preserve"> take time and experience to fully understand. To significantly impact novelty and motivation responses, Gil-Arias</w:t>
      </w:r>
      <w:r w:rsidR="2E670E23" w:rsidRPr="06974D4E">
        <w:rPr>
          <w:rFonts w:ascii="Times New Roman" w:eastAsia="Times New Roman" w:hAnsi="Times New Roman" w:cs="Times New Roman"/>
          <w:color w:val="000000" w:themeColor="text1"/>
          <w:sz w:val="24"/>
          <w:szCs w:val="24"/>
          <w:lang w:val="en-GB"/>
        </w:rPr>
        <w:t xml:space="preserve">, </w:t>
      </w:r>
      <w:r w:rsidR="72262878" w:rsidRPr="06974D4E">
        <w:rPr>
          <w:rFonts w:ascii="Times New Roman" w:eastAsia="Times New Roman" w:hAnsi="Times New Roman" w:cs="Times New Roman"/>
          <w:color w:val="000000" w:themeColor="text1"/>
          <w:sz w:val="24"/>
          <w:szCs w:val="24"/>
          <w:lang w:val="en-GB"/>
        </w:rPr>
        <w:t>Diloy-Pena, Sevil-Serrano, Garcia-Gonzalez, and Abos</w:t>
      </w:r>
      <w:r w:rsidRPr="06974D4E">
        <w:rPr>
          <w:rFonts w:ascii="Times New Roman" w:eastAsia="Times New Roman" w:hAnsi="Times New Roman" w:cs="Times New Roman"/>
          <w:color w:val="000000" w:themeColor="text1"/>
          <w:sz w:val="24"/>
          <w:szCs w:val="24"/>
          <w:lang w:val="en-GB"/>
        </w:rPr>
        <w:t xml:space="preserve"> (202</w:t>
      </w:r>
      <w:r w:rsidR="20DA5D0B" w:rsidRPr="06974D4E">
        <w:rPr>
          <w:rFonts w:ascii="Times New Roman" w:eastAsia="Times New Roman" w:hAnsi="Times New Roman" w:cs="Times New Roman"/>
          <w:color w:val="000000" w:themeColor="text1"/>
          <w:sz w:val="24"/>
          <w:szCs w:val="24"/>
          <w:lang w:val="en-GB"/>
        </w:rPr>
        <w:t>1</w:t>
      </w:r>
      <w:r w:rsidRPr="06974D4E">
        <w:rPr>
          <w:rFonts w:ascii="Times New Roman" w:eastAsia="Times New Roman" w:hAnsi="Times New Roman" w:cs="Times New Roman"/>
          <w:color w:val="000000" w:themeColor="text1"/>
          <w:sz w:val="24"/>
          <w:szCs w:val="24"/>
          <w:lang w:val="en-GB"/>
        </w:rPr>
        <w:t xml:space="preserve">) chose to combine two PHE instructional models. In their Spanish study, they hybridized Teaching Games for Understanding (Bunker &amp; Thorpe, 1982) and Sport Education (Siedentop, 1994). The study focused on 53 PHE students with an average age of 15.50 years. The intervention was chosen because no students had previous experience with either Sport Education (SE) or Teaching Games for Understanding (TGfU). Moreover, the staff teaching this unit had no experience with the models. Vitally, the PHE teacher teaching the models underwent 14 hours of </w:t>
      </w:r>
      <w:r w:rsidR="5675A409" w:rsidRPr="06974D4E">
        <w:rPr>
          <w:rFonts w:ascii="Times New Roman" w:eastAsia="Times New Roman" w:hAnsi="Times New Roman" w:cs="Times New Roman"/>
          <w:color w:val="000000" w:themeColor="text1"/>
          <w:sz w:val="24"/>
          <w:szCs w:val="24"/>
          <w:lang w:val="en-GB"/>
        </w:rPr>
        <w:t xml:space="preserve">related </w:t>
      </w:r>
      <w:r w:rsidRPr="06974D4E">
        <w:rPr>
          <w:rFonts w:ascii="Times New Roman" w:eastAsia="Times New Roman" w:hAnsi="Times New Roman" w:cs="Times New Roman"/>
          <w:color w:val="000000" w:themeColor="text1"/>
          <w:sz w:val="24"/>
          <w:szCs w:val="24"/>
          <w:lang w:val="en-GB"/>
        </w:rPr>
        <w:t xml:space="preserve">training over the course of the study. The training module was designed by experts in the fields of SE and TGfU. At the conclusion of the intervention, improvements were seen in students' perception of their teacher supporting BPNs, student satisfaction of BPNs, novelty satisfaction, and intrinsic motivation. While these findings align with others (Aibar et al. 2021; Fernandez Espinola, 2020; Gonzalez-Cutre &amp; Sicilia, 2019; Haggar </w:t>
      </w:r>
      <w:r w:rsidRPr="06974D4E">
        <w:rPr>
          <w:rFonts w:ascii="Times New Roman" w:eastAsia="Times New Roman" w:hAnsi="Times New Roman" w:cs="Times New Roman"/>
          <w:color w:val="242021"/>
          <w:sz w:val="24"/>
          <w:szCs w:val="24"/>
          <w:lang w:val="en-GB"/>
        </w:rPr>
        <w:t xml:space="preserve">&amp; Chatzisarantis, 2016) the depth of teacher training here speaks to the importance of expertise required to deliver instructional models successfully. </w:t>
      </w:r>
    </w:p>
    <w:p w14:paraId="15D598CC" w14:textId="6E2B9B65" w:rsidR="7FB2D0BD" w:rsidRDefault="49BF1911" w:rsidP="1BE87FBB">
      <w:pPr>
        <w:spacing w:line="480" w:lineRule="auto"/>
        <w:ind w:firstLine="720"/>
        <w:rPr>
          <w:rFonts w:ascii="Times New Roman" w:eastAsia="Times New Roman" w:hAnsi="Times New Roman" w:cs="Times New Roman"/>
          <w:color w:val="242021"/>
          <w:sz w:val="24"/>
          <w:szCs w:val="24"/>
        </w:rPr>
      </w:pPr>
      <w:r w:rsidRPr="06974D4E">
        <w:rPr>
          <w:rFonts w:ascii="Times New Roman" w:eastAsia="Times New Roman" w:hAnsi="Times New Roman" w:cs="Times New Roman"/>
          <w:color w:val="242021"/>
          <w:sz w:val="24"/>
          <w:szCs w:val="24"/>
          <w:lang w:val="en-GB"/>
        </w:rPr>
        <w:t xml:space="preserve">The final theoretical element underpinning this </w:t>
      </w:r>
      <w:r w:rsidR="5792E651" w:rsidRPr="06974D4E">
        <w:rPr>
          <w:rFonts w:ascii="Times New Roman" w:eastAsia="Times New Roman" w:hAnsi="Times New Roman" w:cs="Times New Roman"/>
          <w:color w:val="242021"/>
          <w:sz w:val="24"/>
          <w:szCs w:val="24"/>
          <w:lang w:val="en-GB"/>
        </w:rPr>
        <w:t>current r</w:t>
      </w:r>
      <w:r w:rsidRPr="06974D4E">
        <w:rPr>
          <w:rFonts w:ascii="Times New Roman" w:eastAsia="Times New Roman" w:hAnsi="Times New Roman" w:cs="Times New Roman"/>
          <w:color w:val="242021"/>
          <w:sz w:val="24"/>
          <w:szCs w:val="24"/>
          <w:lang w:val="en-GB"/>
        </w:rPr>
        <w:t xml:space="preserve">esearch </w:t>
      </w:r>
      <w:r w:rsidR="3C7CAE98" w:rsidRPr="06974D4E">
        <w:rPr>
          <w:rFonts w:ascii="Times New Roman" w:eastAsia="Times New Roman" w:hAnsi="Times New Roman" w:cs="Times New Roman"/>
          <w:color w:val="242021"/>
          <w:sz w:val="24"/>
          <w:szCs w:val="24"/>
          <w:lang w:val="en-GB"/>
        </w:rPr>
        <w:t xml:space="preserve">study </w:t>
      </w:r>
      <w:r w:rsidRPr="06974D4E">
        <w:rPr>
          <w:rFonts w:ascii="Times New Roman" w:eastAsia="Times New Roman" w:hAnsi="Times New Roman" w:cs="Times New Roman"/>
          <w:color w:val="242021"/>
          <w:sz w:val="24"/>
          <w:szCs w:val="24"/>
          <w:lang w:val="en-GB"/>
        </w:rPr>
        <w:t xml:space="preserve">is the utilization of free play. As previously mentioned, autonomy support can satisfy the need for novelty (Aibar et </w:t>
      </w:r>
      <w:r w:rsidRPr="06974D4E">
        <w:rPr>
          <w:rFonts w:ascii="Times New Roman" w:eastAsia="Times New Roman" w:hAnsi="Times New Roman" w:cs="Times New Roman"/>
          <w:color w:val="242021"/>
          <w:sz w:val="24"/>
          <w:szCs w:val="24"/>
          <w:lang w:val="en-GB"/>
        </w:rPr>
        <w:lastRenderedPageBreak/>
        <w:t xml:space="preserve">al. 2021; Gonzalez-Cutre &amp; Sicilia, 2019). In practice, a weekly lesson solely dedicated to student free play was deemed necessary to highlight autonomy support and satisfy all needs including novelty. This strategy was also chosen because free play specifically benefits students at the grade 8 level. As Cairney, Bulten, King-Dowling, &amp; Arbour-Nicitopoulos (2018) indicate, active free play peaks at the age of 12, and then declines to age 14. Another reason for implementing free play as an autonomy support strategy was that </w:t>
      </w:r>
      <w:r w:rsidRPr="06974D4E">
        <w:rPr>
          <w:rFonts w:ascii="Times New Roman" w:eastAsia="Times New Roman" w:hAnsi="Times New Roman" w:cs="Times New Roman"/>
          <w:color w:val="000000" w:themeColor="text1"/>
          <w:sz w:val="24"/>
          <w:szCs w:val="24"/>
          <w:lang w:val="en-GB"/>
        </w:rPr>
        <w:t>high levels of perceived autonomy can produce greater persistence and effort (Deci &amp; Ryan, 1985).</w:t>
      </w:r>
      <w:r w:rsidRPr="06974D4E">
        <w:rPr>
          <w:rFonts w:ascii="Times New Roman" w:eastAsia="Times New Roman" w:hAnsi="Times New Roman" w:cs="Times New Roman"/>
          <w:color w:val="242021"/>
          <w:sz w:val="24"/>
          <w:szCs w:val="24"/>
          <w:lang w:val="en-GB"/>
        </w:rPr>
        <w:t xml:space="preserve"> So, not only could students join with friends in commonly enjoyed activities, or experiment with different equipment and/or different peer groups, they could take learning experiences from current units of work and implement practice routines. By supporting autonomy via free play, Lonsdale, Sabiston, Raedeke, Ha, &amp; Sum (2009) showed how their students were more physically active in their free choice lessons compared to their structured physical education </w:t>
      </w:r>
      <w:r w:rsidR="5D72EB4B" w:rsidRPr="06974D4E">
        <w:rPr>
          <w:rFonts w:ascii="Times New Roman" w:eastAsia="Times New Roman" w:hAnsi="Times New Roman" w:cs="Times New Roman"/>
          <w:color w:val="242021"/>
          <w:sz w:val="24"/>
          <w:szCs w:val="24"/>
          <w:lang w:val="en-GB"/>
        </w:rPr>
        <w:t>classes</w:t>
      </w:r>
      <w:r w:rsidRPr="06974D4E">
        <w:rPr>
          <w:rFonts w:ascii="Times New Roman" w:eastAsia="Times New Roman" w:hAnsi="Times New Roman" w:cs="Times New Roman"/>
          <w:color w:val="242021"/>
          <w:sz w:val="24"/>
          <w:szCs w:val="24"/>
          <w:lang w:val="en-GB"/>
        </w:rPr>
        <w:t xml:space="preserve">. Additionally, Kinder, Gaudreault, Jenkins, Wade, &amp; Woods (2019) found their students preferred unstructured free play because students had choice, independence, and freedom to perform intrinsically. In the search for strategies that support all needs and therefore intrinsic motivation and intention to be physically active, free play was identified as an important tool. After all, the BPNT Proposition </w:t>
      </w:r>
      <w:r w:rsidR="3F94CFFA" w:rsidRPr="06974D4E">
        <w:rPr>
          <w:rFonts w:ascii="Times New Roman" w:eastAsia="Times New Roman" w:hAnsi="Times New Roman" w:cs="Times New Roman"/>
          <w:color w:val="242021"/>
          <w:sz w:val="24"/>
          <w:szCs w:val="24"/>
          <w:lang w:val="en-GB"/>
        </w:rPr>
        <w:t xml:space="preserve">2 </w:t>
      </w:r>
      <w:r w:rsidRPr="06974D4E">
        <w:rPr>
          <w:rFonts w:ascii="Times New Roman" w:eastAsia="Times New Roman" w:hAnsi="Times New Roman" w:cs="Times New Roman"/>
          <w:color w:val="242021"/>
          <w:sz w:val="24"/>
          <w:szCs w:val="24"/>
          <w:lang w:val="en-GB"/>
        </w:rPr>
        <w:t xml:space="preserve">states: “Satisfaction of each of the three psychological needs is facilitated by autonomy support, whereas controlling contexts and events can disrupt not only autonomy satisfactions, but relatedness and competence need fulfilments as well.” (Ryan and Deci, 2017, p. 247). </w:t>
      </w:r>
    </w:p>
    <w:p w14:paraId="45984E26" w14:textId="41AC3454" w:rsidR="7FB2D0BD" w:rsidRDefault="5C713089" w:rsidP="1BE87FBB">
      <w:pPr>
        <w:pStyle w:val="Heading2"/>
        <w:rPr>
          <w:lang w:val="en-US"/>
        </w:rPr>
      </w:pPr>
      <w:bookmarkStart w:id="19" w:name="_Toc133173240"/>
      <w:bookmarkStart w:id="20" w:name="_Toc134538601"/>
      <w:r>
        <w:t xml:space="preserve">Where does this </w:t>
      </w:r>
      <w:r w:rsidR="6CDBB067">
        <w:t xml:space="preserve">current </w:t>
      </w:r>
      <w:r>
        <w:t>study lie?</w:t>
      </w:r>
      <w:bookmarkEnd w:id="19"/>
      <w:bookmarkEnd w:id="20"/>
    </w:p>
    <w:p w14:paraId="6B4AB27F" w14:textId="75540354" w:rsidR="7FB2D0BD" w:rsidRDefault="49BF1911" w:rsidP="1BE87FBB">
      <w:pPr>
        <w:spacing w:line="480" w:lineRule="auto"/>
        <w:ind w:firstLine="720"/>
        <w:rPr>
          <w:rFonts w:ascii="Times New Roman" w:eastAsia="Times New Roman" w:hAnsi="Times New Roman" w:cs="Times New Roman"/>
          <w:color w:val="242021"/>
          <w:sz w:val="24"/>
          <w:szCs w:val="24"/>
          <w:lang w:val="en-GB"/>
        </w:rPr>
      </w:pPr>
      <w:r w:rsidRPr="06974D4E">
        <w:rPr>
          <w:rFonts w:ascii="Times New Roman" w:eastAsia="Times New Roman" w:hAnsi="Times New Roman" w:cs="Times New Roman"/>
          <w:color w:val="242021"/>
          <w:sz w:val="24"/>
          <w:szCs w:val="24"/>
          <w:lang w:val="en-GB"/>
        </w:rPr>
        <w:t xml:space="preserve">This study lies within the gap in the research that does not describe implementation of specific PHE pedagogical methods aimed to elicit novelty satisfaction, and therefore intention to be physically active in the future. As Ryan and Deci (2020) put it, more “qualitative studies also </w:t>
      </w:r>
      <w:r w:rsidRPr="06974D4E">
        <w:rPr>
          <w:rFonts w:ascii="Times New Roman" w:eastAsia="Times New Roman" w:hAnsi="Times New Roman" w:cs="Times New Roman"/>
          <w:color w:val="242021"/>
          <w:sz w:val="24"/>
          <w:szCs w:val="24"/>
          <w:lang w:val="en-GB"/>
        </w:rPr>
        <w:lastRenderedPageBreak/>
        <w:t>are needed to detail educational innovations providing need-supportive environments, to serve as models for change” (p. 9). By taking the necessary steps to pre-screen students' previous experiences to gauge what may indeed be novel, and implementing calculated PHE instructional models alongside free play, an explicit series of innovative interventions can serve as a template for novelty satisfaction in grade 8 PHE students. Such a template does not appear in the literature (Aibar et al., 2021; Ryan &amp; Deci, 2020). Furthermore, student voice is rarely seen in this field of study. As White</w:t>
      </w:r>
      <w:r w:rsidR="14F9E977" w:rsidRPr="06974D4E">
        <w:rPr>
          <w:rFonts w:ascii="Times New Roman" w:eastAsia="Times New Roman" w:hAnsi="Times New Roman" w:cs="Times New Roman"/>
          <w:color w:val="242021"/>
          <w:sz w:val="24"/>
          <w:szCs w:val="24"/>
          <w:lang w:val="en-GB"/>
        </w:rPr>
        <w:t>, Bennie, Vasconcellos, Cinelli, Hilland, Owen, and Lonsdale</w:t>
      </w:r>
      <w:r w:rsidRPr="06974D4E">
        <w:rPr>
          <w:rFonts w:ascii="Times New Roman" w:eastAsia="Times New Roman" w:hAnsi="Times New Roman" w:cs="Times New Roman"/>
          <w:color w:val="242021"/>
          <w:sz w:val="24"/>
          <w:szCs w:val="24"/>
          <w:lang w:val="en-GB"/>
        </w:rPr>
        <w:t xml:space="preserve"> (2021) show, there are only 34 qualitative studies linking SDT theory and PHE prior to June 2020. </w:t>
      </w:r>
      <w:r w:rsidR="7BF9BF8C" w:rsidRPr="06974D4E">
        <w:rPr>
          <w:rFonts w:ascii="Times New Roman" w:eastAsia="Times New Roman" w:hAnsi="Times New Roman" w:cs="Times New Roman"/>
          <w:color w:val="242021"/>
          <w:sz w:val="24"/>
          <w:szCs w:val="24"/>
          <w:lang w:val="en-GB"/>
        </w:rPr>
        <w:t>A</w:t>
      </w:r>
      <w:r w:rsidRPr="06974D4E">
        <w:rPr>
          <w:rFonts w:ascii="Times New Roman" w:eastAsia="Times New Roman" w:hAnsi="Times New Roman" w:cs="Times New Roman"/>
          <w:color w:val="242021"/>
          <w:sz w:val="24"/>
          <w:szCs w:val="24"/>
          <w:lang w:val="en-GB"/>
        </w:rPr>
        <w:t>nswering th</w:t>
      </w:r>
      <w:r w:rsidR="121C16F8" w:rsidRPr="06974D4E">
        <w:rPr>
          <w:rFonts w:ascii="Times New Roman" w:eastAsia="Times New Roman" w:hAnsi="Times New Roman" w:cs="Times New Roman"/>
          <w:color w:val="242021"/>
          <w:sz w:val="24"/>
          <w:szCs w:val="24"/>
          <w:lang w:val="en-GB"/>
        </w:rPr>
        <w:t>e current</w:t>
      </w:r>
      <w:r w:rsidRPr="06974D4E">
        <w:rPr>
          <w:rFonts w:ascii="Times New Roman" w:eastAsia="Times New Roman" w:hAnsi="Times New Roman" w:cs="Times New Roman"/>
          <w:color w:val="242021"/>
          <w:sz w:val="24"/>
          <w:szCs w:val="24"/>
          <w:lang w:val="en-GB"/>
        </w:rPr>
        <w:t xml:space="preserve"> research question through the lens of SDT may allow other PHE advocates to implement strategies to best support novelty satisfaction in their own practice. </w:t>
      </w:r>
    </w:p>
    <w:p w14:paraId="4A47989B" w14:textId="6EBA19C2" w:rsidR="7FB2D0BD" w:rsidRDefault="06B269D4" w:rsidP="1BE87FBB">
      <w:pPr>
        <w:pStyle w:val="Heading2"/>
        <w:rPr>
          <w:color w:val="242021"/>
          <w:lang w:val="en-US"/>
        </w:rPr>
      </w:pPr>
      <w:bookmarkStart w:id="21" w:name="_Toc133173241"/>
      <w:bookmarkStart w:id="22" w:name="_Toc134538602"/>
      <w:r>
        <w:t>Summary</w:t>
      </w:r>
      <w:bookmarkEnd w:id="21"/>
      <w:bookmarkEnd w:id="22"/>
    </w:p>
    <w:p w14:paraId="01C27F29" w14:textId="469948F3" w:rsidR="2B6C02DC" w:rsidRPr="00EF3053" w:rsidRDefault="49BF1911" w:rsidP="06974D4E">
      <w:pPr>
        <w:spacing w:line="480" w:lineRule="auto"/>
        <w:ind w:firstLine="720"/>
        <w:rPr>
          <w:rFonts w:ascii="Times New Roman" w:eastAsia="Times New Roman" w:hAnsi="Times New Roman" w:cs="Times New Roman"/>
          <w:color w:val="242021"/>
          <w:sz w:val="24"/>
          <w:szCs w:val="24"/>
          <w:lang w:val="en-GB"/>
        </w:rPr>
      </w:pPr>
      <w:r w:rsidRPr="06974D4E">
        <w:rPr>
          <w:rFonts w:ascii="Times New Roman" w:eastAsia="Times New Roman" w:hAnsi="Times New Roman" w:cs="Times New Roman"/>
          <w:color w:val="242021"/>
          <w:sz w:val="24"/>
          <w:szCs w:val="24"/>
          <w:lang w:val="en-GB"/>
        </w:rPr>
        <w:t xml:space="preserve">This researcher has a deep interest in student motivation and the effects of intrinsic motivation on becoming and remaining physically active. Grounded in SDT, supporting the BPNs of PHE students has been a mainstay of personal pedagogy to this end. As a high school PHE teacher, the search for best practices regarding student motivation has taken centre stage in this current study. Specifically, novelty and its effects on both motivation and intention to be physically active have ironically become this researcher's novel interest and the focal point of this research. </w:t>
      </w:r>
    </w:p>
    <w:p w14:paraId="1D7D71D5" w14:textId="0CBB6851" w:rsidR="00F55EAA" w:rsidRDefault="49BF1911" w:rsidP="004354FB">
      <w:pPr>
        <w:spacing w:line="480" w:lineRule="auto"/>
        <w:ind w:firstLine="720"/>
        <w:rPr>
          <w:rFonts w:ascii="Times New Roman" w:eastAsia="Times New Roman" w:hAnsi="Times New Roman" w:cs="Times New Roman"/>
          <w:color w:val="242021"/>
          <w:sz w:val="24"/>
          <w:szCs w:val="24"/>
          <w:lang w:val="en-GB"/>
        </w:rPr>
      </w:pPr>
      <w:r w:rsidRPr="06974D4E">
        <w:rPr>
          <w:rFonts w:ascii="Times New Roman" w:eastAsia="Times New Roman" w:hAnsi="Times New Roman" w:cs="Times New Roman"/>
          <w:color w:val="242021"/>
          <w:sz w:val="24"/>
          <w:szCs w:val="24"/>
          <w:lang w:val="en-GB"/>
        </w:rPr>
        <w:t xml:space="preserve">Since the work of Gonzalez-Cutre et al. (2016) proposing novelty as a BPN candidate, studies continue to support its inclusion as a BPN alongside autonomy, competence, and relatedness (Fernandez-Espinola et al. 2020; Gonzalez-Cutre et al., 2020; Gonzalez-Cutre &amp; Sicilia, 2019). Just as novelty has its roots in SDT, the </w:t>
      </w:r>
      <w:r w:rsidR="4F97F56E" w:rsidRPr="06974D4E">
        <w:rPr>
          <w:rFonts w:ascii="Times New Roman" w:eastAsia="Times New Roman" w:hAnsi="Times New Roman" w:cs="Times New Roman"/>
          <w:color w:val="242021"/>
          <w:sz w:val="24"/>
          <w:szCs w:val="24"/>
          <w:lang w:val="en-GB"/>
        </w:rPr>
        <w:t>t</w:t>
      </w:r>
      <w:r w:rsidRPr="06974D4E">
        <w:rPr>
          <w:rFonts w:ascii="Times New Roman" w:eastAsia="Times New Roman" w:hAnsi="Times New Roman" w:cs="Times New Roman"/>
          <w:color w:val="242021"/>
          <w:sz w:val="24"/>
          <w:szCs w:val="24"/>
          <w:lang w:val="en-GB"/>
        </w:rPr>
        <w:t>rans-</w:t>
      </w:r>
      <w:r w:rsidR="4381289D" w:rsidRPr="06974D4E">
        <w:rPr>
          <w:rFonts w:ascii="Times New Roman" w:eastAsia="Times New Roman" w:hAnsi="Times New Roman" w:cs="Times New Roman"/>
          <w:color w:val="242021"/>
          <w:sz w:val="24"/>
          <w:szCs w:val="24"/>
          <w:lang w:val="en-GB"/>
        </w:rPr>
        <w:t>c</w:t>
      </w:r>
      <w:r w:rsidRPr="06974D4E">
        <w:rPr>
          <w:rFonts w:ascii="Times New Roman" w:eastAsia="Times New Roman" w:hAnsi="Times New Roman" w:cs="Times New Roman"/>
          <w:color w:val="242021"/>
          <w:sz w:val="24"/>
          <w:szCs w:val="24"/>
          <w:lang w:val="en-GB"/>
        </w:rPr>
        <w:t xml:space="preserve">ontextual </w:t>
      </w:r>
      <w:r w:rsidR="5532362D" w:rsidRPr="06974D4E">
        <w:rPr>
          <w:rFonts w:ascii="Times New Roman" w:eastAsia="Times New Roman" w:hAnsi="Times New Roman" w:cs="Times New Roman"/>
          <w:color w:val="242021"/>
          <w:sz w:val="24"/>
          <w:szCs w:val="24"/>
          <w:lang w:val="en-GB"/>
        </w:rPr>
        <w:t>m</w:t>
      </w:r>
      <w:r w:rsidRPr="06974D4E">
        <w:rPr>
          <w:rFonts w:ascii="Times New Roman" w:eastAsia="Times New Roman" w:hAnsi="Times New Roman" w:cs="Times New Roman"/>
          <w:color w:val="242021"/>
          <w:sz w:val="24"/>
          <w:szCs w:val="24"/>
          <w:lang w:val="en-GB"/>
        </w:rPr>
        <w:t xml:space="preserve">odel developed by Hagger et al. (2003), provided the framework to link BPN satisfaction with intrinsic motivation </w:t>
      </w:r>
      <w:r w:rsidRPr="06974D4E">
        <w:rPr>
          <w:rFonts w:ascii="Times New Roman" w:eastAsia="Times New Roman" w:hAnsi="Times New Roman" w:cs="Times New Roman"/>
          <w:color w:val="242021"/>
          <w:sz w:val="24"/>
          <w:szCs w:val="24"/>
          <w:lang w:val="en-GB"/>
        </w:rPr>
        <w:lastRenderedPageBreak/>
        <w:t xml:space="preserve">and intention to be physically active. Fernandez-Espinola et al. (2020) took things further by including novelty as a BPN within the trans-contextual model, providing a guideline for this current study </w:t>
      </w:r>
      <w:r w:rsidRPr="06974D4E">
        <w:rPr>
          <w:rFonts w:ascii="Times New Roman" w:eastAsia="Times New Roman" w:hAnsi="Times New Roman" w:cs="Times New Roman"/>
          <w:color w:val="000000" w:themeColor="text1"/>
          <w:sz w:val="24"/>
          <w:szCs w:val="24"/>
          <w:lang w:val="en-GB"/>
        </w:rPr>
        <w:t>t</w:t>
      </w:r>
      <w:r w:rsidRPr="06974D4E">
        <w:rPr>
          <w:rFonts w:ascii="Times New Roman" w:eastAsia="Times New Roman" w:hAnsi="Times New Roman" w:cs="Times New Roman"/>
          <w:color w:val="242021"/>
          <w:sz w:val="24"/>
          <w:szCs w:val="24"/>
          <w:lang w:val="en-GB"/>
        </w:rPr>
        <w:t>o proceed similarly. Gonzalez-Cutre &amp; Sicilia (2019) explained how novelty is experienced through personal interest and that satisfying this need will vary among students. To best address this variance and facilitate the needs of all students, Aibar et al. (2021) provided a</w:t>
      </w:r>
      <w:r w:rsidR="4A9F22DC" w:rsidRPr="06974D4E">
        <w:rPr>
          <w:rFonts w:ascii="Times New Roman" w:eastAsia="Times New Roman" w:hAnsi="Times New Roman" w:cs="Times New Roman"/>
          <w:color w:val="242021"/>
          <w:sz w:val="24"/>
          <w:szCs w:val="24"/>
          <w:lang w:val="en-GB"/>
        </w:rPr>
        <w:t xml:space="preserve"> wide array</w:t>
      </w:r>
      <w:r w:rsidRPr="06974D4E">
        <w:rPr>
          <w:rFonts w:ascii="Times New Roman" w:eastAsia="Times New Roman" w:hAnsi="Times New Roman" w:cs="Times New Roman"/>
          <w:color w:val="242021"/>
          <w:sz w:val="24"/>
          <w:szCs w:val="24"/>
          <w:lang w:val="en-GB"/>
        </w:rPr>
        <w:t xml:space="preserve"> of options for PHE teachers to experiment with. Timken et al. (2019) showed us how a gender specific and resource heavy novel PHE unit of work can support the need for autonomy and relatedness. However, Dyson et al. (2004) and Metzler (2011) allow for a more conservative and comprehensive approach. They suggested the utilization of three interrelated student-centred instructional models. This type of approach would provide a</w:t>
      </w:r>
      <w:r w:rsidR="4AA28BF6" w:rsidRPr="06974D4E">
        <w:rPr>
          <w:rFonts w:ascii="Times New Roman" w:eastAsia="Times New Roman" w:hAnsi="Times New Roman" w:cs="Times New Roman"/>
          <w:color w:val="242021"/>
          <w:sz w:val="24"/>
          <w:szCs w:val="24"/>
          <w:lang w:val="en-GB"/>
        </w:rPr>
        <w:t>n</w:t>
      </w:r>
      <w:r w:rsidRPr="06974D4E">
        <w:rPr>
          <w:rFonts w:ascii="Times New Roman" w:eastAsia="Times New Roman" w:hAnsi="Times New Roman" w:cs="Times New Roman"/>
          <w:color w:val="242021"/>
          <w:sz w:val="24"/>
          <w:szCs w:val="24"/>
          <w:lang w:val="en-GB"/>
        </w:rPr>
        <w:t xml:space="preserve"> opportunity to analyse how each model impacts novelty satisfaction. Moreover, this researcher has previous experience teaching these PHE pedagogical instructional models. This fact cannot be overstated, as expertise in teaching instructional models aimed at supporting BPNs and novelty is a common requirement in research of this kind (Aibar et al., 2021; Gonzalez-Cutre &amp; Sicilia, 2019; Timken et al., 2019). All these facets forge together to provide the theoretical framework for the implementation of BPN (and novelty) supportive strategies across three instructional model-based intervention waves within this research study. The Methodology chapter to follow </w:t>
      </w:r>
      <w:r w:rsidR="04FB84DE" w:rsidRPr="06974D4E">
        <w:rPr>
          <w:rFonts w:ascii="Times New Roman" w:eastAsia="Times New Roman" w:hAnsi="Times New Roman" w:cs="Times New Roman"/>
          <w:color w:val="242021"/>
          <w:sz w:val="24"/>
          <w:szCs w:val="24"/>
          <w:lang w:val="en-GB"/>
        </w:rPr>
        <w:t>explores</w:t>
      </w:r>
      <w:r w:rsidRPr="06974D4E">
        <w:rPr>
          <w:rFonts w:ascii="Times New Roman" w:eastAsia="Times New Roman" w:hAnsi="Times New Roman" w:cs="Times New Roman"/>
          <w:color w:val="242021"/>
          <w:sz w:val="24"/>
          <w:szCs w:val="24"/>
          <w:lang w:val="en-GB"/>
        </w:rPr>
        <w:t xml:space="preserve"> each wave, detailing the inner workings of these instructional models, the measurement tools used to track student responses to each intervention, and the theoretical underpinnings of the research design. </w:t>
      </w:r>
    </w:p>
    <w:p w14:paraId="0C9DA952" w14:textId="77777777" w:rsidR="004354FB" w:rsidRPr="004354FB" w:rsidRDefault="004354FB" w:rsidP="004354FB">
      <w:pPr>
        <w:spacing w:line="480" w:lineRule="auto"/>
        <w:ind w:firstLine="720"/>
        <w:rPr>
          <w:rFonts w:ascii="Times New Roman" w:eastAsia="Times New Roman" w:hAnsi="Times New Roman" w:cs="Times New Roman"/>
          <w:color w:val="242021"/>
          <w:sz w:val="24"/>
          <w:szCs w:val="24"/>
          <w:lang w:val="en-GB"/>
        </w:rPr>
      </w:pPr>
    </w:p>
    <w:p w14:paraId="7C8D7269" w14:textId="22BCFBA1" w:rsidR="27201924" w:rsidRDefault="27201924" w:rsidP="27201924">
      <w:pPr>
        <w:spacing w:line="480" w:lineRule="auto"/>
        <w:rPr>
          <w:rFonts w:ascii="Times New Roman" w:eastAsia="Times New Roman" w:hAnsi="Times New Roman" w:cs="Times New Roman"/>
          <w:color w:val="000000" w:themeColor="text1"/>
          <w:sz w:val="24"/>
          <w:szCs w:val="24"/>
        </w:rPr>
      </w:pPr>
    </w:p>
    <w:p w14:paraId="2ECF510A" w14:textId="2261342F" w:rsidR="2B6C02DC" w:rsidRDefault="2B6C02DC" w:rsidP="195E0143">
      <w:pPr>
        <w:spacing w:line="480" w:lineRule="auto"/>
        <w:rPr>
          <w:rFonts w:ascii="Times New Roman" w:eastAsia="Times New Roman" w:hAnsi="Times New Roman" w:cs="Times New Roman"/>
          <w:color w:val="000000" w:themeColor="text1"/>
          <w:sz w:val="24"/>
          <w:szCs w:val="24"/>
        </w:rPr>
      </w:pPr>
    </w:p>
    <w:p w14:paraId="00F654A4" w14:textId="2BC0206D" w:rsidR="2B6C02DC" w:rsidRDefault="25E76628" w:rsidP="1BE87FBB">
      <w:pPr>
        <w:pStyle w:val="Heading1"/>
        <w:rPr>
          <w:b w:val="0"/>
          <w:bCs w:val="0"/>
          <w:lang w:val="en-US"/>
        </w:rPr>
      </w:pPr>
      <w:bookmarkStart w:id="23" w:name="_Toc133173242"/>
      <w:bookmarkStart w:id="24" w:name="_Toc134538603"/>
      <w:r w:rsidRPr="2F5ADB38">
        <w:rPr>
          <w:lang w:val="en-US"/>
        </w:rPr>
        <w:lastRenderedPageBreak/>
        <w:t>Methodology</w:t>
      </w:r>
      <w:bookmarkEnd w:id="23"/>
      <w:bookmarkEnd w:id="24"/>
    </w:p>
    <w:p w14:paraId="4F98A3AA" w14:textId="305583CE" w:rsidR="2B6C02DC" w:rsidRDefault="4D133053" w:rsidP="2F5ADB38">
      <w:pPr>
        <w:spacing w:line="480" w:lineRule="auto"/>
        <w:ind w:firstLine="720"/>
        <w:rPr>
          <w:rFonts w:ascii="Times New Roman" w:eastAsia="Times New Roman" w:hAnsi="Times New Roman" w:cs="Times New Roman"/>
          <w:color w:val="000000" w:themeColor="text1"/>
          <w:sz w:val="24"/>
          <w:szCs w:val="24"/>
          <w:lang w:val="en-GB"/>
        </w:rPr>
      </w:pPr>
      <w:r w:rsidRPr="2F5ADB38">
        <w:rPr>
          <w:rFonts w:ascii="Times New Roman" w:eastAsia="Times New Roman" w:hAnsi="Times New Roman" w:cs="Times New Roman"/>
          <w:color w:val="000000" w:themeColor="text1"/>
          <w:sz w:val="24"/>
          <w:szCs w:val="24"/>
        </w:rPr>
        <w:t>The purpose of this chapter is to</w:t>
      </w:r>
      <w:r w:rsidR="0DEF355F" w:rsidRPr="2F5ADB38">
        <w:rPr>
          <w:rFonts w:ascii="Times New Roman" w:eastAsia="Times New Roman" w:hAnsi="Times New Roman" w:cs="Times New Roman"/>
          <w:color w:val="000000" w:themeColor="text1"/>
          <w:sz w:val="24"/>
          <w:szCs w:val="24"/>
        </w:rPr>
        <w:t xml:space="preserve"> detail the philosophical and theoretical underpinnings of the chosen research methods and to explicate these methods as they were conducted. </w:t>
      </w:r>
      <w:r w:rsidR="7FE4BDCF" w:rsidRPr="2F5ADB38">
        <w:rPr>
          <w:rFonts w:ascii="Times New Roman" w:eastAsia="Times New Roman" w:hAnsi="Times New Roman" w:cs="Times New Roman"/>
          <w:color w:val="000000" w:themeColor="text1"/>
          <w:sz w:val="24"/>
          <w:szCs w:val="24"/>
        </w:rPr>
        <w:t xml:space="preserve">The rationale of this project is to discover how students perceive novelty, and how these experiences </w:t>
      </w:r>
      <w:r w:rsidR="0C9C8120" w:rsidRPr="2F5ADB38">
        <w:rPr>
          <w:rFonts w:ascii="Times New Roman" w:eastAsia="Times New Roman" w:hAnsi="Times New Roman" w:cs="Times New Roman"/>
          <w:color w:val="000000" w:themeColor="text1"/>
          <w:sz w:val="24"/>
          <w:szCs w:val="24"/>
        </w:rPr>
        <w:t>impact their intention to be physically active. To answer this two-part question,</w:t>
      </w:r>
      <w:r w:rsidR="76C7F1CE" w:rsidRPr="2F5ADB38">
        <w:rPr>
          <w:rFonts w:ascii="Times New Roman" w:eastAsia="Times New Roman" w:hAnsi="Times New Roman" w:cs="Times New Roman"/>
          <w:color w:val="000000" w:themeColor="text1"/>
          <w:sz w:val="24"/>
          <w:szCs w:val="24"/>
        </w:rPr>
        <w:t xml:space="preserve"> </w:t>
      </w:r>
      <w:r w:rsidR="0C9C8120" w:rsidRPr="2F5ADB38">
        <w:rPr>
          <w:rFonts w:ascii="Times New Roman" w:eastAsia="Times New Roman" w:hAnsi="Times New Roman" w:cs="Times New Roman"/>
          <w:color w:val="000000" w:themeColor="text1"/>
          <w:sz w:val="24"/>
          <w:szCs w:val="24"/>
        </w:rPr>
        <w:t>a</w:t>
      </w:r>
      <w:r w:rsidR="4655B447" w:rsidRPr="2F5ADB38">
        <w:rPr>
          <w:rFonts w:ascii="Times New Roman" w:eastAsia="Times New Roman" w:hAnsi="Times New Roman" w:cs="Times New Roman"/>
          <w:color w:val="000000" w:themeColor="text1"/>
          <w:sz w:val="24"/>
          <w:szCs w:val="24"/>
        </w:rPr>
        <w:t xml:space="preserve"> </w:t>
      </w:r>
      <w:r w:rsidR="6F3CB667" w:rsidRPr="2F5ADB38">
        <w:rPr>
          <w:rFonts w:ascii="Times New Roman" w:eastAsia="Times New Roman" w:hAnsi="Times New Roman" w:cs="Times New Roman"/>
          <w:color w:val="000000" w:themeColor="text1"/>
          <w:sz w:val="24"/>
          <w:szCs w:val="24"/>
        </w:rPr>
        <w:t>complementarit</w:t>
      </w:r>
      <w:r w:rsidR="168D4752" w:rsidRPr="2F5ADB38">
        <w:rPr>
          <w:rFonts w:ascii="Times New Roman" w:eastAsia="Times New Roman" w:hAnsi="Times New Roman" w:cs="Times New Roman"/>
          <w:color w:val="000000" w:themeColor="text1"/>
          <w:sz w:val="24"/>
          <w:szCs w:val="24"/>
        </w:rPr>
        <w:t xml:space="preserve">y </w:t>
      </w:r>
      <w:r w:rsidR="05517F21" w:rsidRPr="2F5ADB38">
        <w:rPr>
          <w:rFonts w:ascii="Times New Roman" w:eastAsia="Times New Roman" w:hAnsi="Times New Roman" w:cs="Times New Roman"/>
          <w:color w:val="000000" w:themeColor="text1"/>
          <w:sz w:val="24"/>
          <w:szCs w:val="24"/>
        </w:rPr>
        <w:t>mixed methodology</w:t>
      </w:r>
      <w:r w:rsidR="61EDBC1C" w:rsidRPr="2F5ADB38">
        <w:rPr>
          <w:rFonts w:ascii="Times New Roman" w:eastAsia="Times New Roman" w:hAnsi="Times New Roman" w:cs="Times New Roman"/>
          <w:color w:val="000000" w:themeColor="text1"/>
          <w:sz w:val="24"/>
          <w:szCs w:val="24"/>
        </w:rPr>
        <w:t xml:space="preserve"> </w:t>
      </w:r>
      <w:r w:rsidR="739C1940" w:rsidRPr="2F5ADB38">
        <w:rPr>
          <w:rFonts w:ascii="Times New Roman" w:eastAsia="Times New Roman" w:hAnsi="Times New Roman" w:cs="Times New Roman"/>
          <w:color w:val="000000" w:themeColor="text1"/>
          <w:sz w:val="24"/>
          <w:szCs w:val="24"/>
        </w:rPr>
        <w:t xml:space="preserve">was </w:t>
      </w:r>
      <w:r w:rsidR="61EDBC1C" w:rsidRPr="2F5ADB38">
        <w:rPr>
          <w:rFonts w:ascii="Times New Roman" w:eastAsia="Times New Roman" w:hAnsi="Times New Roman" w:cs="Times New Roman"/>
          <w:color w:val="000000" w:themeColor="text1"/>
          <w:sz w:val="24"/>
          <w:szCs w:val="24"/>
        </w:rPr>
        <w:t>used</w:t>
      </w:r>
      <w:r w:rsidR="43F66452" w:rsidRPr="2F5ADB38">
        <w:rPr>
          <w:rFonts w:ascii="Times New Roman" w:eastAsia="Times New Roman" w:hAnsi="Times New Roman" w:cs="Times New Roman"/>
          <w:color w:val="000000" w:themeColor="text1"/>
          <w:sz w:val="24"/>
          <w:szCs w:val="24"/>
        </w:rPr>
        <w:t xml:space="preserve">. </w:t>
      </w:r>
    </w:p>
    <w:p w14:paraId="25EA67D0" w14:textId="0A40B63F" w:rsidR="2B6C02DC" w:rsidRDefault="25E76628" w:rsidP="1BE87FBB">
      <w:pPr>
        <w:pStyle w:val="Heading2"/>
        <w:rPr>
          <w:b w:val="0"/>
          <w:bCs w:val="0"/>
          <w:lang w:val="en-US"/>
        </w:rPr>
      </w:pPr>
      <w:bookmarkStart w:id="25" w:name="_Toc133173245"/>
      <w:bookmarkStart w:id="26" w:name="_Toc134538604"/>
      <w:r w:rsidRPr="2F5ADB38">
        <w:rPr>
          <w:lang w:val="en-US"/>
        </w:rPr>
        <w:t>Participants, Duration, and Ethics</w:t>
      </w:r>
      <w:bookmarkEnd w:id="25"/>
      <w:bookmarkEnd w:id="26"/>
    </w:p>
    <w:p w14:paraId="2AEB7A95" w14:textId="283E1011" w:rsidR="2B6C02DC" w:rsidRDefault="0DEF355F" w:rsidP="195E0143">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A </w:t>
      </w:r>
      <w:bookmarkStart w:id="27" w:name="_Int_SSEkbeA9"/>
      <w:r w:rsidRPr="06974D4E">
        <w:rPr>
          <w:rFonts w:ascii="Times New Roman" w:eastAsia="Times New Roman" w:hAnsi="Times New Roman" w:cs="Times New Roman"/>
          <w:color w:val="000000" w:themeColor="text1"/>
          <w:sz w:val="24"/>
          <w:szCs w:val="24"/>
        </w:rPr>
        <w:t>convenience</w:t>
      </w:r>
      <w:bookmarkEnd w:id="27"/>
      <w:r w:rsidRPr="06974D4E">
        <w:rPr>
          <w:rFonts w:ascii="Times New Roman" w:eastAsia="Times New Roman" w:hAnsi="Times New Roman" w:cs="Times New Roman"/>
          <w:color w:val="000000" w:themeColor="text1"/>
          <w:sz w:val="24"/>
          <w:szCs w:val="24"/>
        </w:rPr>
        <w:t xml:space="preserve"> sample of two Grade 8 Physical and Health Education (PHE) classes participated in this study. </w:t>
      </w:r>
      <w:r w:rsidR="14BA9AE0" w:rsidRPr="06974D4E">
        <w:rPr>
          <w:rFonts w:ascii="Times New Roman" w:eastAsia="Times New Roman" w:hAnsi="Times New Roman" w:cs="Times New Roman"/>
          <w:color w:val="000000" w:themeColor="text1"/>
          <w:sz w:val="24"/>
          <w:szCs w:val="24"/>
        </w:rPr>
        <w:t xml:space="preserve">These classes are referred to as Class E and Class G. </w:t>
      </w:r>
      <w:r w:rsidRPr="06974D4E">
        <w:rPr>
          <w:rFonts w:ascii="Times New Roman" w:eastAsia="Times New Roman" w:hAnsi="Times New Roman" w:cs="Times New Roman"/>
          <w:color w:val="000000" w:themeColor="text1"/>
          <w:sz w:val="24"/>
          <w:szCs w:val="24"/>
        </w:rPr>
        <w:t>Prior to participating in this study, students (aged 13 and 14) and their caregivers submitted signed assent and consent, respectively. Of the initial 47</w:t>
      </w:r>
      <w:r w:rsidR="463F8CC6" w:rsidRPr="06974D4E">
        <w:rPr>
          <w:rFonts w:ascii="Times New Roman" w:eastAsia="Times New Roman" w:hAnsi="Times New Roman" w:cs="Times New Roman"/>
          <w:color w:val="000000" w:themeColor="text1"/>
          <w:sz w:val="24"/>
          <w:szCs w:val="24"/>
        </w:rPr>
        <w:t xml:space="preserve"> students enrolled in the classes</w:t>
      </w:r>
      <w:r w:rsidRPr="06974D4E">
        <w:rPr>
          <w:rFonts w:ascii="Times New Roman" w:eastAsia="Times New Roman" w:hAnsi="Times New Roman" w:cs="Times New Roman"/>
          <w:color w:val="000000" w:themeColor="text1"/>
          <w:sz w:val="24"/>
          <w:szCs w:val="24"/>
        </w:rPr>
        <w:t xml:space="preserve">, 46 provided consent, and 44 remained in the study for its duration. </w:t>
      </w:r>
    </w:p>
    <w:p w14:paraId="162517C0" w14:textId="2CB590A1" w:rsidR="2B6C02DC" w:rsidRDefault="0DEF355F" w:rsidP="06974D4E">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Research was conducted during the second semester of the 2021/22 school year in a public secondary school in Maple Ridge, British Columbia, Canada. The study began on February 14</w:t>
      </w:r>
      <w:r w:rsidRPr="06974D4E">
        <w:rPr>
          <w:rFonts w:ascii="Times New Roman" w:eastAsia="Times New Roman" w:hAnsi="Times New Roman" w:cs="Times New Roman"/>
          <w:color w:val="000000" w:themeColor="text1"/>
          <w:sz w:val="24"/>
          <w:szCs w:val="24"/>
          <w:vertAlign w:val="superscript"/>
        </w:rPr>
        <w:t>th</w:t>
      </w:r>
      <w:r w:rsidRPr="06974D4E">
        <w:rPr>
          <w:rFonts w:ascii="Times New Roman" w:eastAsia="Times New Roman" w:hAnsi="Times New Roman" w:cs="Times New Roman"/>
          <w:color w:val="000000" w:themeColor="text1"/>
          <w:sz w:val="24"/>
          <w:szCs w:val="24"/>
        </w:rPr>
        <w:t xml:space="preserve">, </w:t>
      </w:r>
      <w:r w:rsidR="3C05F204" w:rsidRPr="06974D4E">
        <w:rPr>
          <w:rFonts w:ascii="Times New Roman" w:eastAsia="Times New Roman" w:hAnsi="Times New Roman" w:cs="Times New Roman"/>
          <w:color w:val="000000" w:themeColor="text1"/>
          <w:sz w:val="24"/>
          <w:szCs w:val="24"/>
        </w:rPr>
        <w:t>2022,</w:t>
      </w:r>
      <w:r w:rsidRPr="06974D4E">
        <w:rPr>
          <w:rFonts w:ascii="Times New Roman" w:eastAsia="Times New Roman" w:hAnsi="Times New Roman" w:cs="Times New Roman"/>
          <w:color w:val="000000" w:themeColor="text1"/>
          <w:sz w:val="24"/>
          <w:szCs w:val="24"/>
        </w:rPr>
        <w:t xml:space="preserve"> and concluded on June 14</w:t>
      </w:r>
      <w:r w:rsidRPr="06974D4E">
        <w:rPr>
          <w:rFonts w:ascii="Times New Roman" w:eastAsia="Times New Roman" w:hAnsi="Times New Roman" w:cs="Times New Roman"/>
          <w:color w:val="000000" w:themeColor="text1"/>
          <w:sz w:val="24"/>
          <w:szCs w:val="24"/>
          <w:vertAlign w:val="superscript"/>
        </w:rPr>
        <w:t>th</w:t>
      </w:r>
      <w:r w:rsidRPr="06974D4E">
        <w:rPr>
          <w:rFonts w:ascii="Times New Roman" w:eastAsia="Times New Roman" w:hAnsi="Times New Roman" w:cs="Times New Roman"/>
          <w:color w:val="000000" w:themeColor="text1"/>
          <w:sz w:val="24"/>
          <w:szCs w:val="24"/>
        </w:rPr>
        <w:t>, 2022. Th</w:t>
      </w:r>
      <w:r w:rsidR="40546BC0" w:rsidRPr="06974D4E">
        <w:rPr>
          <w:rFonts w:ascii="Times New Roman" w:eastAsia="Times New Roman" w:hAnsi="Times New Roman" w:cs="Times New Roman"/>
          <w:color w:val="000000" w:themeColor="text1"/>
          <w:sz w:val="24"/>
          <w:szCs w:val="24"/>
        </w:rPr>
        <w:t>e</w:t>
      </w:r>
      <w:r w:rsidRPr="06974D4E">
        <w:rPr>
          <w:rFonts w:ascii="Times New Roman" w:eastAsia="Times New Roman" w:hAnsi="Times New Roman" w:cs="Times New Roman"/>
          <w:color w:val="000000" w:themeColor="text1"/>
          <w:sz w:val="24"/>
          <w:szCs w:val="24"/>
        </w:rPr>
        <w:t xml:space="preserve"> research was approved by the Ethics Committee of the researcher’s university. Additionally, the principal of the school where the study took place issued written approval.</w:t>
      </w:r>
    </w:p>
    <w:p w14:paraId="76BAD9B0" w14:textId="23A42033" w:rsidR="2B6C02DC" w:rsidRDefault="25E76628" w:rsidP="1BE87FBB">
      <w:pPr>
        <w:pStyle w:val="Heading2"/>
        <w:rPr>
          <w:b w:val="0"/>
          <w:bCs w:val="0"/>
          <w:lang w:val="en-US"/>
        </w:rPr>
      </w:pPr>
      <w:bookmarkStart w:id="28" w:name="_Toc133173246"/>
      <w:bookmarkStart w:id="29" w:name="_Toc134538605"/>
      <w:r w:rsidRPr="2F5ADB38">
        <w:rPr>
          <w:lang w:val="en-US"/>
        </w:rPr>
        <w:t>Methodology Within a Paradigm</w:t>
      </w:r>
      <w:bookmarkEnd w:id="28"/>
      <w:bookmarkEnd w:id="29"/>
    </w:p>
    <w:p w14:paraId="03CA509B" w14:textId="1CF0A380" w:rsidR="2B6C02DC" w:rsidRDefault="0DEF355F" w:rsidP="2F5ADB38">
      <w:pPr>
        <w:spacing w:line="480" w:lineRule="auto"/>
        <w:ind w:firstLine="720"/>
        <w:rPr>
          <w:rFonts w:ascii="Times New Roman" w:eastAsia="Times New Roman" w:hAnsi="Times New Roman" w:cs="Times New Roman"/>
          <w:color w:val="000000" w:themeColor="text1"/>
          <w:sz w:val="24"/>
          <w:szCs w:val="24"/>
          <w:lang w:val="en-GB"/>
        </w:rPr>
      </w:pPr>
      <w:r w:rsidRPr="2F5ADB38">
        <w:rPr>
          <w:rFonts w:ascii="Times New Roman" w:eastAsia="Times New Roman" w:hAnsi="Times New Roman" w:cs="Times New Roman"/>
          <w:color w:val="000000" w:themeColor="text1"/>
          <w:sz w:val="24"/>
          <w:szCs w:val="24"/>
          <w:lang w:val="en-GB"/>
        </w:rPr>
        <w:t>While contemplating th</w:t>
      </w:r>
      <w:r w:rsidR="77569010" w:rsidRPr="2F5ADB38">
        <w:rPr>
          <w:rFonts w:ascii="Times New Roman" w:eastAsia="Times New Roman" w:hAnsi="Times New Roman" w:cs="Times New Roman"/>
          <w:color w:val="000000" w:themeColor="text1"/>
          <w:sz w:val="24"/>
          <w:szCs w:val="24"/>
          <w:lang w:val="en-GB"/>
        </w:rPr>
        <w:t>e</w:t>
      </w:r>
      <w:r w:rsidRPr="2F5ADB38">
        <w:rPr>
          <w:rFonts w:ascii="Times New Roman" w:eastAsia="Times New Roman" w:hAnsi="Times New Roman" w:cs="Times New Roman"/>
          <w:color w:val="000000" w:themeColor="text1"/>
          <w:sz w:val="24"/>
          <w:szCs w:val="24"/>
          <w:lang w:val="en-GB"/>
        </w:rPr>
        <w:t xml:space="preserve"> research question, a pragmatic paradigm influenced the choice of a mixed methods approach. This paradigm was used as it aligns with this researcher’s ontological and epistemological views. These views mirror Johnson and Onwuegbuzie (2004) as they describe “current truth, meaning, and knowledge as tentative and as changing over time.” (p.18). Practically, this meant answering the research question with the best possible methods </w:t>
      </w:r>
      <w:r w:rsidRPr="2F5ADB38">
        <w:rPr>
          <w:rFonts w:ascii="Times New Roman" w:eastAsia="Times New Roman" w:hAnsi="Times New Roman" w:cs="Times New Roman"/>
          <w:color w:val="000000" w:themeColor="text1"/>
          <w:sz w:val="24"/>
          <w:szCs w:val="24"/>
          <w:lang w:val="en-GB"/>
        </w:rPr>
        <w:lastRenderedPageBreak/>
        <w:t xml:space="preserve">available. Herein, reliable and validated quantitative tools were combined with qualitative student journal responses and focus group interviews to form the foundation of a complementarity mixed methods design (Caracelli &amp; Greene, 1993). Complementarity was chosen because the research question aims to understand overlapping facets of novelty. By exploiting a complementarity mixed methodology, the student lived experience of novelty satisfaction, and how these experiences impact intention to be physically active, </w:t>
      </w:r>
      <w:r w:rsidR="75764A50" w:rsidRPr="2F5ADB38">
        <w:rPr>
          <w:rFonts w:ascii="Times New Roman" w:eastAsia="Times New Roman" w:hAnsi="Times New Roman" w:cs="Times New Roman"/>
          <w:color w:val="000000" w:themeColor="text1"/>
          <w:sz w:val="24"/>
          <w:szCs w:val="24"/>
          <w:lang w:val="en-GB"/>
        </w:rPr>
        <w:t xml:space="preserve">the research </w:t>
      </w:r>
      <w:r w:rsidRPr="2F5ADB38">
        <w:rPr>
          <w:rFonts w:ascii="Times New Roman" w:eastAsia="Times New Roman" w:hAnsi="Times New Roman" w:cs="Times New Roman"/>
          <w:color w:val="000000" w:themeColor="text1"/>
          <w:sz w:val="24"/>
          <w:szCs w:val="24"/>
          <w:lang w:val="en-GB"/>
        </w:rPr>
        <w:t>aims to yield a full, elaborated comprehension of novelty (Greene, Caracelli, &amp; Graham, 1989). To ensure the integrity of this complementarity mixed methodology through the lens of a pragmatic paradigm, Caracelli and Greene (1993) caution that overlapping of facets should not be too great, as this may result in an unintended triangulation design, while Green et al. (1989) assert that the implementation of methods should occur simultaneously across the study.</w:t>
      </w:r>
      <w:r w:rsidR="421A7BE1" w:rsidRPr="2F5ADB38">
        <w:rPr>
          <w:rFonts w:ascii="Times New Roman" w:eastAsia="Times New Roman" w:hAnsi="Times New Roman" w:cs="Times New Roman"/>
          <w:color w:val="000000" w:themeColor="text1"/>
          <w:sz w:val="24"/>
          <w:szCs w:val="24"/>
          <w:lang w:val="en-GB"/>
        </w:rPr>
        <w:t xml:space="preserve"> To mirror these </w:t>
      </w:r>
      <w:r w:rsidR="7D737778" w:rsidRPr="2F5ADB38">
        <w:rPr>
          <w:rFonts w:ascii="Times New Roman" w:eastAsia="Times New Roman" w:hAnsi="Times New Roman" w:cs="Times New Roman"/>
          <w:color w:val="000000" w:themeColor="text1"/>
          <w:sz w:val="24"/>
          <w:szCs w:val="24"/>
          <w:lang w:val="en-GB"/>
        </w:rPr>
        <w:t>assertions</w:t>
      </w:r>
      <w:r w:rsidR="421A7BE1" w:rsidRPr="2F5ADB38">
        <w:rPr>
          <w:rFonts w:ascii="Times New Roman" w:eastAsia="Times New Roman" w:hAnsi="Times New Roman" w:cs="Times New Roman"/>
          <w:color w:val="000000" w:themeColor="text1"/>
          <w:sz w:val="24"/>
          <w:szCs w:val="24"/>
          <w:lang w:val="en-GB"/>
        </w:rPr>
        <w:t>, the research design combines</w:t>
      </w:r>
      <w:r w:rsidR="216CEE7A" w:rsidRPr="2F5ADB38">
        <w:rPr>
          <w:rFonts w:ascii="Times New Roman" w:eastAsia="Times New Roman" w:hAnsi="Times New Roman" w:cs="Times New Roman"/>
          <w:color w:val="000000" w:themeColor="text1"/>
          <w:sz w:val="24"/>
          <w:szCs w:val="24"/>
          <w:lang w:val="en-GB"/>
        </w:rPr>
        <w:t xml:space="preserve"> meth</w:t>
      </w:r>
      <w:r w:rsidR="23702A16" w:rsidRPr="2F5ADB38">
        <w:rPr>
          <w:rFonts w:ascii="Times New Roman" w:eastAsia="Times New Roman" w:hAnsi="Times New Roman" w:cs="Times New Roman"/>
          <w:color w:val="000000" w:themeColor="text1"/>
          <w:sz w:val="24"/>
          <w:szCs w:val="24"/>
          <w:lang w:val="en-GB"/>
        </w:rPr>
        <w:t xml:space="preserve">ods aimed at measuring novelty satisfaction as well as </w:t>
      </w:r>
      <w:r w:rsidR="0731FEA0" w:rsidRPr="2F5ADB38">
        <w:rPr>
          <w:rFonts w:ascii="Times New Roman" w:eastAsia="Times New Roman" w:hAnsi="Times New Roman" w:cs="Times New Roman"/>
          <w:color w:val="000000" w:themeColor="text1"/>
          <w:sz w:val="24"/>
          <w:szCs w:val="24"/>
          <w:lang w:val="en-GB"/>
        </w:rPr>
        <w:t xml:space="preserve">physical activity </w:t>
      </w:r>
      <w:r w:rsidR="23702A16" w:rsidRPr="2F5ADB38">
        <w:rPr>
          <w:rFonts w:ascii="Times New Roman" w:eastAsia="Times New Roman" w:hAnsi="Times New Roman" w:cs="Times New Roman"/>
          <w:color w:val="000000" w:themeColor="text1"/>
          <w:sz w:val="24"/>
          <w:szCs w:val="24"/>
          <w:lang w:val="en-GB"/>
        </w:rPr>
        <w:t xml:space="preserve">intention and does so </w:t>
      </w:r>
      <w:r w:rsidR="3B00EB7C" w:rsidRPr="2F5ADB38">
        <w:rPr>
          <w:rFonts w:ascii="Times New Roman" w:eastAsia="Times New Roman" w:hAnsi="Times New Roman" w:cs="Times New Roman"/>
          <w:color w:val="000000" w:themeColor="text1"/>
          <w:sz w:val="24"/>
          <w:szCs w:val="24"/>
          <w:lang w:val="en-GB"/>
        </w:rPr>
        <w:t xml:space="preserve">concurrently. </w:t>
      </w:r>
    </w:p>
    <w:p w14:paraId="7477C3BC" w14:textId="6D5398A7" w:rsidR="2B6C02DC" w:rsidRDefault="25E76628" w:rsidP="1BE87FBB">
      <w:pPr>
        <w:pStyle w:val="Heading2"/>
        <w:rPr>
          <w:b w:val="0"/>
          <w:bCs w:val="0"/>
          <w:lang w:val="en-US"/>
        </w:rPr>
      </w:pPr>
      <w:bookmarkStart w:id="30" w:name="_Toc133173247"/>
      <w:bookmarkStart w:id="31" w:name="_Toc134538606"/>
      <w:r w:rsidRPr="2F5ADB38">
        <w:rPr>
          <w:lang w:val="en-US"/>
        </w:rPr>
        <w:t>Research Design</w:t>
      </w:r>
      <w:bookmarkEnd w:id="30"/>
      <w:bookmarkEnd w:id="31"/>
    </w:p>
    <w:p w14:paraId="529D6C27" w14:textId="06897B4F" w:rsidR="2B6C02DC" w:rsidRDefault="0DEF355F" w:rsidP="1BE87FBB">
      <w:pPr>
        <w:spacing w:line="480" w:lineRule="auto"/>
        <w:ind w:firstLine="720"/>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lang w:val="en-GB"/>
        </w:rPr>
        <w:t xml:space="preserve">The research design included both a multiwave survey (Miles and Huberman, </w:t>
      </w:r>
      <w:r w:rsidRPr="2F5ADB38">
        <w:rPr>
          <w:rFonts w:ascii="Times New Roman" w:eastAsia="Times New Roman" w:hAnsi="Times New Roman" w:cs="Times New Roman"/>
          <w:color w:val="000000" w:themeColor="text1"/>
          <w:sz w:val="24"/>
          <w:szCs w:val="24"/>
        </w:rPr>
        <w:t>1994) and a quasi-experimental one-group pretest-posttest design (Milsap &amp; Maydeu-Olivares, 2009). The implementation of a multiwave survey served as the framework for mixed data collection across three distinct intervention waves. The Miles and Huberman (1994) multiwave survey design combines continuous qualitative field research (student journals), with three waves of quantitative data collection (questionnaires). To accommodate these waves, the semester was split into three units of work. This is a strength of using the multiwave survey as it allowed for three distinct periods of novel pedagogy for comparison. To complement the multiwave survey, a quasi-experimental one group pretest-pos</w:t>
      </w:r>
      <w:r w:rsidR="09633690" w:rsidRPr="2F5ADB38">
        <w:rPr>
          <w:rFonts w:ascii="Times New Roman" w:eastAsia="Times New Roman" w:hAnsi="Times New Roman" w:cs="Times New Roman"/>
          <w:color w:val="000000" w:themeColor="text1"/>
          <w:sz w:val="24"/>
          <w:szCs w:val="24"/>
        </w:rPr>
        <w:t>t</w:t>
      </w:r>
      <w:r w:rsidRPr="2F5ADB38">
        <w:rPr>
          <w:rFonts w:ascii="Times New Roman" w:eastAsia="Times New Roman" w:hAnsi="Times New Roman" w:cs="Times New Roman"/>
          <w:color w:val="000000" w:themeColor="text1"/>
          <w:sz w:val="24"/>
          <w:szCs w:val="24"/>
        </w:rPr>
        <w:t xml:space="preserve">test design was used (Milsap &amp; Maydeu-Olivares, </w:t>
      </w:r>
      <w:r w:rsidRPr="2F5ADB38">
        <w:rPr>
          <w:rFonts w:ascii="Times New Roman" w:eastAsia="Times New Roman" w:hAnsi="Times New Roman" w:cs="Times New Roman"/>
          <w:color w:val="000000" w:themeColor="text1"/>
          <w:sz w:val="24"/>
          <w:szCs w:val="24"/>
        </w:rPr>
        <w:lastRenderedPageBreak/>
        <w:t>2009). This a</w:t>
      </w:r>
      <w:r w:rsidR="2C300BB4" w:rsidRPr="2F5ADB38">
        <w:rPr>
          <w:rFonts w:ascii="Times New Roman" w:eastAsia="Times New Roman" w:hAnsi="Times New Roman" w:cs="Times New Roman"/>
          <w:color w:val="000000" w:themeColor="text1"/>
          <w:sz w:val="24"/>
          <w:szCs w:val="24"/>
        </w:rPr>
        <w:t>llowed</w:t>
      </w:r>
      <w:r w:rsidRPr="2F5ADB38">
        <w:rPr>
          <w:rFonts w:ascii="Times New Roman" w:eastAsia="Times New Roman" w:hAnsi="Times New Roman" w:cs="Times New Roman"/>
          <w:color w:val="000000" w:themeColor="text1"/>
          <w:sz w:val="24"/>
          <w:szCs w:val="24"/>
        </w:rPr>
        <w:t xml:space="preserve"> the measurement of student motivation and intention to be physically active at the beginning and end of the semester. As a complement to these quantitative methods, students also participated in </w:t>
      </w:r>
      <w:r w:rsidR="0158C110" w:rsidRPr="2F5ADB38">
        <w:rPr>
          <w:rFonts w:ascii="Times New Roman" w:eastAsia="Times New Roman" w:hAnsi="Times New Roman" w:cs="Times New Roman"/>
          <w:color w:val="000000" w:themeColor="text1"/>
          <w:sz w:val="24"/>
          <w:szCs w:val="24"/>
        </w:rPr>
        <w:t xml:space="preserve">qualitative </w:t>
      </w:r>
      <w:r w:rsidRPr="2F5ADB38">
        <w:rPr>
          <w:rFonts w:ascii="Times New Roman" w:eastAsia="Times New Roman" w:hAnsi="Times New Roman" w:cs="Times New Roman"/>
          <w:color w:val="000000" w:themeColor="text1"/>
          <w:sz w:val="24"/>
          <w:szCs w:val="24"/>
        </w:rPr>
        <w:t xml:space="preserve">focus group interviews at the end of the study.  </w:t>
      </w:r>
    </w:p>
    <w:p w14:paraId="7744E4F2" w14:textId="06078DF0" w:rsidR="2B6C02DC" w:rsidRDefault="0DEF355F" w:rsidP="06974D4E">
      <w:pPr>
        <w:spacing w:line="480" w:lineRule="auto"/>
        <w:ind w:firstLine="720"/>
        <w:rPr>
          <w:rFonts w:ascii="Times New Roman" w:eastAsia="Times New Roman" w:hAnsi="Times New Roman" w:cs="Times New Roman"/>
          <w:color w:val="242021"/>
          <w:sz w:val="24"/>
          <w:szCs w:val="24"/>
          <w:lang w:val="en-GB"/>
        </w:rPr>
      </w:pPr>
      <w:r w:rsidRPr="2F5ADB38">
        <w:rPr>
          <w:rFonts w:ascii="Times New Roman" w:eastAsia="Times New Roman" w:hAnsi="Times New Roman" w:cs="Times New Roman"/>
          <w:color w:val="242021"/>
          <w:sz w:val="24"/>
          <w:szCs w:val="24"/>
          <w:lang w:val="en-GB"/>
        </w:rPr>
        <w:t xml:space="preserve">Before implementation of novel pedagogy, Aibar et al. (2021) and Gonzalez-Cutre &amp; Sicilia (2019) assert that one must first understand students' previous experiences. To do this, students took </w:t>
      </w:r>
      <w:r w:rsidRPr="2F5ADB38">
        <w:rPr>
          <w:rFonts w:ascii="Times New Roman" w:eastAsia="Times New Roman" w:hAnsi="Times New Roman" w:cs="Times New Roman"/>
          <w:color w:val="000000" w:themeColor="text1"/>
          <w:sz w:val="24"/>
          <w:szCs w:val="24"/>
        </w:rPr>
        <w:t xml:space="preserve">the Physical Activity Questionnaire for Older Children (Kowalski, Crocker, &amp; Donen, 2004). The questionnaire inquired about students elementary PHE experiences. It showed that students took part in repetitious activities most often delivered via direct teacher instruction. Consequently, three complementary student-centred PHE instructional models were chosen to deliver novel experiences in each of the three intervention waves. The models chosen were Cooperative Learning (Metzler, 2011), Tactical Games (Griffin, Mitchell, &amp; Oslin, 1997), and Sport Education (Siedentop, 1994). These three were preferred because </w:t>
      </w:r>
      <w:r w:rsidRPr="2F5ADB38">
        <w:rPr>
          <w:rFonts w:ascii="Times New Roman" w:eastAsia="Times New Roman" w:hAnsi="Times New Roman" w:cs="Times New Roman"/>
          <w:color w:val="242021"/>
          <w:sz w:val="24"/>
          <w:szCs w:val="24"/>
          <w:lang w:val="en-GB"/>
        </w:rPr>
        <w:t>they shift the educator from a teller into a facilitator of learning (Metzler, 2011). Dyson, Griffin, &amp; Hastie (2004) provide further support for these models describing how each one complements the next. Cooperative Learning (CL) provides the experience of working in (unfamiliar) groups, creating experiences like that of Sport Education (SE) or Tactical Games (TG) where small-sided teams are used. Also, TG affords problem solving and group decision making, and these qualities are heavily relied on in SE. Finally, SE relies on roles of responsibility like officiating games, whereas CL is reliant on students taking ownership of specific roles and executing them to forge group success.</w:t>
      </w:r>
    </w:p>
    <w:p w14:paraId="5311B30B" w14:textId="3EDE9E7B" w:rsidR="2B6C02DC" w:rsidRDefault="0DEF355F" w:rsidP="1BE87FBB">
      <w:pPr>
        <w:spacing w:line="480" w:lineRule="auto"/>
        <w:ind w:firstLine="720"/>
        <w:rPr>
          <w:rFonts w:ascii="Times New Roman" w:eastAsia="Times New Roman" w:hAnsi="Times New Roman" w:cs="Times New Roman"/>
          <w:color w:val="242021"/>
          <w:sz w:val="24"/>
          <w:szCs w:val="24"/>
        </w:rPr>
      </w:pPr>
      <w:r w:rsidRPr="2F5ADB38">
        <w:rPr>
          <w:rFonts w:ascii="Times New Roman" w:eastAsia="Times New Roman" w:hAnsi="Times New Roman" w:cs="Times New Roman"/>
          <w:color w:val="000000" w:themeColor="text1"/>
          <w:sz w:val="24"/>
          <w:szCs w:val="24"/>
        </w:rPr>
        <w:t xml:space="preserve">In practice, each intervention wave included an instructional model partnered with a unit of work, and weekly free play. The first wave was four weeks long and combined a Leadership unit with CL. The second wave was called Throwing and Catching, was delivered using TG and </w:t>
      </w:r>
      <w:r w:rsidRPr="2F5ADB38">
        <w:rPr>
          <w:rFonts w:ascii="Times New Roman" w:eastAsia="Times New Roman" w:hAnsi="Times New Roman" w:cs="Times New Roman"/>
          <w:color w:val="000000" w:themeColor="text1"/>
          <w:sz w:val="24"/>
          <w:szCs w:val="24"/>
        </w:rPr>
        <w:lastRenderedPageBreak/>
        <w:t>was five weeks long.</w:t>
      </w:r>
      <w:r w:rsidR="22B95201" w:rsidRPr="2F5ADB38">
        <w:rPr>
          <w:rFonts w:ascii="Times New Roman" w:eastAsia="Times New Roman" w:hAnsi="Times New Roman" w:cs="Times New Roman"/>
          <w:color w:val="000000" w:themeColor="text1"/>
          <w:sz w:val="24"/>
          <w:szCs w:val="24"/>
        </w:rPr>
        <w:t xml:space="preserve"> T</w:t>
      </w:r>
      <w:r w:rsidRPr="2F5ADB38">
        <w:rPr>
          <w:rFonts w:ascii="Times New Roman" w:eastAsia="Times New Roman" w:hAnsi="Times New Roman" w:cs="Times New Roman"/>
          <w:color w:val="000000" w:themeColor="text1"/>
          <w:sz w:val="24"/>
          <w:szCs w:val="24"/>
        </w:rPr>
        <w:t xml:space="preserve">he final wave took six weeks and utilized SE to deliver the Becoming a Good Teammate unit. Within each wave, weekly free play lessons occurred each Friday. In these lessons, students could choose </w:t>
      </w:r>
      <w:r w:rsidRPr="2F5ADB38">
        <w:rPr>
          <w:rFonts w:ascii="Times New Roman" w:eastAsia="Times New Roman" w:hAnsi="Times New Roman" w:cs="Times New Roman"/>
          <w:color w:val="242021"/>
          <w:sz w:val="24"/>
          <w:szCs w:val="24"/>
          <w:lang w:val="en-GB"/>
        </w:rPr>
        <w:t>the activities they participated in. This was an autonomy support strategy aimed at satisfying all needs, including novelty (Aibar et al.</w:t>
      </w:r>
      <w:r w:rsidR="394D3C32" w:rsidRPr="2F5ADB38">
        <w:rPr>
          <w:rFonts w:ascii="Times New Roman" w:eastAsia="Times New Roman" w:hAnsi="Times New Roman" w:cs="Times New Roman"/>
          <w:color w:val="242021"/>
          <w:sz w:val="24"/>
          <w:szCs w:val="24"/>
          <w:lang w:val="en-GB"/>
        </w:rPr>
        <w:t>,</w:t>
      </w:r>
      <w:r w:rsidRPr="2F5ADB38">
        <w:rPr>
          <w:rFonts w:ascii="Times New Roman" w:eastAsia="Times New Roman" w:hAnsi="Times New Roman" w:cs="Times New Roman"/>
          <w:color w:val="242021"/>
          <w:sz w:val="24"/>
          <w:szCs w:val="24"/>
          <w:lang w:val="en-GB"/>
        </w:rPr>
        <w:t xml:space="preserve"> 2021; Gonzalez-Cutre &amp; Sicilia, 2019).</w:t>
      </w:r>
    </w:p>
    <w:p w14:paraId="2CB55D2E" w14:textId="05DD16AB" w:rsidR="2B6C02DC" w:rsidRDefault="0DEF355F" w:rsidP="2F5ADB38">
      <w:pPr>
        <w:spacing w:line="480" w:lineRule="auto"/>
        <w:ind w:firstLine="720"/>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rPr>
        <w:t xml:space="preserve">The first intervention wave combined CL and a unit of work called ‘Leadership’. Initially, students were placed in groups (6 groups per class) designed for students to take on specific roles each lesson. These roles were ‘Creator’, ‘Questioner’, ‘Teacher’, ‘Cheerleader’, and ‘Co-Teacher’. </w:t>
      </w:r>
      <w:r w:rsidR="7F5E131B" w:rsidRPr="2F5ADB38">
        <w:rPr>
          <w:rFonts w:ascii="Times New Roman" w:eastAsia="Times New Roman" w:hAnsi="Times New Roman" w:cs="Times New Roman"/>
          <w:color w:val="000000" w:themeColor="text1"/>
          <w:sz w:val="24"/>
          <w:szCs w:val="24"/>
        </w:rPr>
        <w:t>For e</w:t>
      </w:r>
      <w:r w:rsidRPr="2F5ADB38">
        <w:rPr>
          <w:rFonts w:ascii="Times New Roman" w:eastAsia="Times New Roman" w:hAnsi="Times New Roman" w:cs="Times New Roman"/>
          <w:color w:val="000000" w:themeColor="text1"/>
          <w:sz w:val="24"/>
          <w:szCs w:val="24"/>
        </w:rPr>
        <w:t>ach lesson the goal was to meet the requirements of the role the</w:t>
      </w:r>
      <w:r w:rsidR="027280C9" w:rsidRPr="2F5ADB38">
        <w:rPr>
          <w:rFonts w:ascii="Times New Roman" w:eastAsia="Times New Roman" w:hAnsi="Times New Roman" w:cs="Times New Roman"/>
          <w:color w:val="000000" w:themeColor="text1"/>
          <w:sz w:val="24"/>
          <w:szCs w:val="24"/>
        </w:rPr>
        <w:t xml:space="preserve"> students</w:t>
      </w:r>
      <w:r w:rsidRPr="2F5ADB38">
        <w:rPr>
          <w:rFonts w:ascii="Times New Roman" w:eastAsia="Times New Roman" w:hAnsi="Times New Roman" w:cs="Times New Roman"/>
          <w:color w:val="000000" w:themeColor="text1"/>
          <w:sz w:val="24"/>
          <w:szCs w:val="24"/>
        </w:rPr>
        <w:t xml:space="preserve"> were assuming (</w:t>
      </w:r>
      <w:r w:rsidR="31D989CD" w:rsidRPr="2F5ADB38">
        <w:rPr>
          <w:rFonts w:ascii="Times New Roman" w:eastAsia="Times New Roman" w:hAnsi="Times New Roman" w:cs="Times New Roman"/>
          <w:color w:val="000000" w:themeColor="text1"/>
          <w:sz w:val="24"/>
          <w:szCs w:val="24"/>
        </w:rPr>
        <w:t>e.g.,</w:t>
      </w:r>
      <w:r w:rsidRPr="2F5ADB38">
        <w:rPr>
          <w:rFonts w:ascii="Times New Roman" w:eastAsia="Times New Roman" w:hAnsi="Times New Roman" w:cs="Times New Roman"/>
          <w:color w:val="000000" w:themeColor="text1"/>
          <w:sz w:val="24"/>
          <w:szCs w:val="24"/>
        </w:rPr>
        <w:t xml:space="preserve"> create 3-5 rules if they were the game Creator), collaborate to design a small group game and teach it to another group. Group success was reliant on student execution of their roles, a foundation of the CL instructional model. To elicit novelty, equipment changed each lesson and was limited to two items per group (e.g., hula hoops and bean bags). Other equipment included dodgeballs and frisbees, tennis balls and polo </w:t>
      </w:r>
      <w:r w:rsidR="4F2C2844" w:rsidRPr="2F5ADB38">
        <w:rPr>
          <w:rFonts w:ascii="Times New Roman" w:eastAsia="Times New Roman" w:hAnsi="Times New Roman" w:cs="Times New Roman"/>
          <w:color w:val="000000" w:themeColor="text1"/>
          <w:sz w:val="24"/>
          <w:szCs w:val="24"/>
        </w:rPr>
        <w:t>sticks,</w:t>
      </w:r>
      <w:r w:rsidRPr="2F5ADB38">
        <w:rPr>
          <w:rFonts w:ascii="Times New Roman" w:eastAsia="Times New Roman" w:hAnsi="Times New Roman" w:cs="Times New Roman"/>
          <w:color w:val="000000" w:themeColor="text1"/>
          <w:sz w:val="24"/>
          <w:szCs w:val="24"/>
        </w:rPr>
        <w:t xml:space="preserve"> rubber chickens and scooters. After each lesson, students self-assessed their role execution, and peer assessed the game they learned using a provided rubric. At the mid-point of this unit, students completed their first journal entry by answering six questions adapted from Timken</w:t>
      </w:r>
      <w:r w:rsidR="26FB0FCF" w:rsidRPr="2F5ADB38">
        <w:rPr>
          <w:rFonts w:ascii="Times New Roman" w:eastAsia="Times New Roman" w:hAnsi="Times New Roman" w:cs="Times New Roman"/>
          <w:color w:val="000000" w:themeColor="text1"/>
          <w:sz w:val="24"/>
          <w:szCs w:val="24"/>
        </w:rPr>
        <w:t xml:space="preserve"> et al.</w:t>
      </w:r>
      <w:r w:rsidRPr="2F5ADB38">
        <w:rPr>
          <w:rFonts w:ascii="Times New Roman" w:eastAsia="Times New Roman" w:hAnsi="Times New Roman" w:cs="Times New Roman"/>
          <w:color w:val="000000" w:themeColor="text1"/>
          <w:sz w:val="24"/>
          <w:szCs w:val="24"/>
        </w:rPr>
        <w:t xml:space="preserve"> (2019). These questions were used for each journal reflection thereafter. Unstructured free play occurred every Friday for the duration of the unit. Towards the conclusion of this unit, students reflected again, and completed the Satisfaction of Psychological Needs Scale in physical education</w:t>
      </w:r>
      <w:r w:rsidR="1155E3DB" w:rsidRPr="2F5ADB38">
        <w:rPr>
          <w:rFonts w:ascii="Times New Roman" w:eastAsia="Times New Roman" w:hAnsi="Times New Roman" w:cs="Times New Roman"/>
          <w:color w:val="000000" w:themeColor="text1"/>
          <w:sz w:val="24"/>
          <w:szCs w:val="24"/>
        </w:rPr>
        <w:t xml:space="preserve"> [SPN-PE]</w:t>
      </w:r>
      <w:r w:rsidRPr="2F5ADB38">
        <w:rPr>
          <w:rFonts w:ascii="Times New Roman" w:eastAsia="Times New Roman" w:hAnsi="Times New Roman" w:cs="Times New Roman"/>
          <w:color w:val="000000" w:themeColor="text1"/>
          <w:sz w:val="24"/>
          <w:szCs w:val="24"/>
        </w:rPr>
        <w:t xml:space="preserve"> (Trigueros</w:t>
      </w:r>
      <w:r w:rsidR="1C32B276" w:rsidRPr="2F5ADB38">
        <w:rPr>
          <w:rFonts w:ascii="Times New Roman" w:eastAsia="Times New Roman" w:hAnsi="Times New Roman" w:cs="Times New Roman"/>
          <w:color w:val="000000" w:themeColor="text1"/>
          <w:sz w:val="24"/>
          <w:szCs w:val="24"/>
        </w:rPr>
        <w:t xml:space="preserve"> et al., 2</w:t>
      </w:r>
      <w:r w:rsidRPr="2F5ADB38">
        <w:rPr>
          <w:rFonts w:ascii="Times New Roman" w:eastAsia="Times New Roman" w:hAnsi="Times New Roman" w:cs="Times New Roman"/>
          <w:color w:val="000000" w:themeColor="text1"/>
          <w:sz w:val="24"/>
          <w:szCs w:val="24"/>
        </w:rPr>
        <w:t>019) for the first time. Pairing the qualitative and quantitative data collection simultaneously strengthen</w:t>
      </w:r>
      <w:r w:rsidR="5E55A322" w:rsidRPr="2F5ADB38">
        <w:rPr>
          <w:rFonts w:ascii="Times New Roman" w:eastAsia="Times New Roman" w:hAnsi="Times New Roman" w:cs="Times New Roman"/>
          <w:color w:val="000000" w:themeColor="text1"/>
          <w:sz w:val="24"/>
          <w:szCs w:val="24"/>
        </w:rPr>
        <w:t>ed</w:t>
      </w:r>
      <w:r w:rsidRPr="2F5ADB38">
        <w:rPr>
          <w:rFonts w:ascii="Times New Roman" w:eastAsia="Times New Roman" w:hAnsi="Times New Roman" w:cs="Times New Roman"/>
          <w:color w:val="000000" w:themeColor="text1"/>
          <w:sz w:val="24"/>
          <w:szCs w:val="24"/>
        </w:rPr>
        <w:t xml:space="preserve"> the complementarity </w:t>
      </w:r>
      <w:r w:rsidR="2BD561CD" w:rsidRPr="2F5ADB38">
        <w:rPr>
          <w:rFonts w:ascii="Times New Roman" w:eastAsia="Times New Roman" w:hAnsi="Times New Roman" w:cs="Times New Roman"/>
          <w:color w:val="000000" w:themeColor="text1"/>
          <w:sz w:val="24"/>
          <w:szCs w:val="24"/>
        </w:rPr>
        <w:t>methodology that this</w:t>
      </w:r>
      <w:r w:rsidRPr="2F5ADB38">
        <w:rPr>
          <w:rFonts w:ascii="Times New Roman" w:eastAsia="Times New Roman" w:hAnsi="Times New Roman" w:cs="Times New Roman"/>
          <w:color w:val="000000" w:themeColor="text1"/>
          <w:sz w:val="24"/>
          <w:szCs w:val="24"/>
        </w:rPr>
        <w:t xml:space="preserve"> study</w:t>
      </w:r>
      <w:r w:rsidR="09971391" w:rsidRPr="2F5ADB38">
        <w:rPr>
          <w:rFonts w:ascii="Times New Roman" w:eastAsia="Times New Roman" w:hAnsi="Times New Roman" w:cs="Times New Roman"/>
          <w:color w:val="000000" w:themeColor="text1"/>
          <w:sz w:val="24"/>
          <w:szCs w:val="24"/>
        </w:rPr>
        <w:t xml:space="preserve"> is structured on</w:t>
      </w:r>
      <w:r w:rsidRPr="2F5ADB38">
        <w:rPr>
          <w:rFonts w:ascii="Times New Roman" w:eastAsia="Times New Roman" w:hAnsi="Times New Roman" w:cs="Times New Roman"/>
          <w:color w:val="000000" w:themeColor="text1"/>
          <w:sz w:val="24"/>
          <w:szCs w:val="24"/>
        </w:rPr>
        <w:t xml:space="preserve"> (Greene et al., 1989). </w:t>
      </w:r>
    </w:p>
    <w:p w14:paraId="26CF459B" w14:textId="1D31C71D" w:rsidR="2B6C02DC" w:rsidRDefault="0DEF355F" w:rsidP="1BE87FBB">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lastRenderedPageBreak/>
        <w:t>The second intervention wave involved a unit of work called ‘Throwing and Catching’, facilitated through TG (Griffin et al., 1997). In this unit students picked their own teams (a deviation from the CL model) to play small-sided versions of mainstream sports. During each lesson students faced tactical problems, created solutions, and then implemented their solutions back in the game (Mitchell, Olsin, &amp; Griffin, 2003). This model provided varied learning situations, with different teammates, across a variety of sports</w:t>
      </w:r>
      <w:r w:rsidR="2E65939C" w:rsidRPr="06974D4E">
        <w:rPr>
          <w:rFonts w:ascii="Times New Roman" w:eastAsia="Times New Roman" w:hAnsi="Times New Roman" w:cs="Times New Roman"/>
          <w:color w:val="000000" w:themeColor="text1"/>
          <w:sz w:val="24"/>
          <w:szCs w:val="24"/>
        </w:rPr>
        <w:t xml:space="preserve"> both common and uncommon. </w:t>
      </w:r>
      <w:r w:rsidR="1C9D77C4" w:rsidRPr="06974D4E">
        <w:rPr>
          <w:rFonts w:ascii="Times New Roman" w:eastAsia="Times New Roman" w:hAnsi="Times New Roman" w:cs="Times New Roman"/>
          <w:color w:val="000000" w:themeColor="text1"/>
          <w:sz w:val="24"/>
          <w:szCs w:val="24"/>
        </w:rPr>
        <w:t>The c</w:t>
      </w:r>
      <w:r w:rsidR="2E65939C" w:rsidRPr="06974D4E">
        <w:rPr>
          <w:rFonts w:ascii="Times New Roman" w:eastAsia="Times New Roman" w:hAnsi="Times New Roman" w:cs="Times New Roman"/>
          <w:color w:val="000000" w:themeColor="text1"/>
          <w:sz w:val="24"/>
          <w:szCs w:val="24"/>
        </w:rPr>
        <w:t>ommon sports</w:t>
      </w:r>
      <w:r w:rsidRPr="06974D4E">
        <w:rPr>
          <w:rFonts w:ascii="Times New Roman" w:eastAsia="Times New Roman" w:hAnsi="Times New Roman" w:cs="Times New Roman"/>
          <w:color w:val="000000" w:themeColor="text1"/>
          <w:sz w:val="24"/>
          <w:szCs w:val="24"/>
        </w:rPr>
        <w:t xml:space="preserve"> </w:t>
      </w:r>
      <w:r w:rsidR="48FC4D88" w:rsidRPr="06974D4E">
        <w:rPr>
          <w:rFonts w:ascii="Times New Roman" w:eastAsia="Times New Roman" w:hAnsi="Times New Roman" w:cs="Times New Roman"/>
          <w:color w:val="000000" w:themeColor="text1"/>
          <w:sz w:val="24"/>
          <w:szCs w:val="24"/>
        </w:rPr>
        <w:t xml:space="preserve">played were </w:t>
      </w:r>
      <w:r w:rsidRPr="06974D4E">
        <w:rPr>
          <w:rFonts w:ascii="Times New Roman" w:eastAsia="Times New Roman" w:hAnsi="Times New Roman" w:cs="Times New Roman"/>
          <w:color w:val="000000" w:themeColor="text1"/>
          <w:sz w:val="24"/>
          <w:szCs w:val="24"/>
        </w:rPr>
        <w:t>lacrosse, basketball, baseball, and handball</w:t>
      </w:r>
      <w:r w:rsidR="1524C22C" w:rsidRPr="06974D4E">
        <w:rPr>
          <w:rFonts w:ascii="Times New Roman" w:eastAsia="Times New Roman" w:hAnsi="Times New Roman" w:cs="Times New Roman"/>
          <w:color w:val="000000" w:themeColor="text1"/>
          <w:sz w:val="24"/>
          <w:szCs w:val="24"/>
        </w:rPr>
        <w:t xml:space="preserve">, while </w:t>
      </w:r>
      <w:r w:rsidR="08A01008" w:rsidRPr="06974D4E">
        <w:rPr>
          <w:rFonts w:ascii="Times New Roman" w:eastAsia="Times New Roman" w:hAnsi="Times New Roman" w:cs="Times New Roman"/>
          <w:color w:val="000000" w:themeColor="text1"/>
          <w:sz w:val="24"/>
          <w:szCs w:val="24"/>
        </w:rPr>
        <w:t xml:space="preserve">the </w:t>
      </w:r>
      <w:r w:rsidR="1524C22C" w:rsidRPr="06974D4E">
        <w:rPr>
          <w:rFonts w:ascii="Times New Roman" w:eastAsia="Times New Roman" w:hAnsi="Times New Roman" w:cs="Times New Roman"/>
          <w:color w:val="000000" w:themeColor="text1"/>
          <w:sz w:val="24"/>
          <w:szCs w:val="24"/>
        </w:rPr>
        <w:t xml:space="preserve">uncommon sports </w:t>
      </w:r>
      <w:r w:rsidR="546666A0" w:rsidRPr="06974D4E">
        <w:rPr>
          <w:rFonts w:ascii="Times New Roman" w:eastAsia="Times New Roman" w:hAnsi="Times New Roman" w:cs="Times New Roman"/>
          <w:color w:val="000000" w:themeColor="text1"/>
          <w:sz w:val="24"/>
          <w:szCs w:val="24"/>
        </w:rPr>
        <w:t>were</w:t>
      </w:r>
      <w:r w:rsidRPr="06974D4E">
        <w:rPr>
          <w:rFonts w:ascii="Times New Roman" w:eastAsia="Times New Roman" w:hAnsi="Times New Roman" w:cs="Times New Roman"/>
          <w:color w:val="000000" w:themeColor="text1"/>
          <w:sz w:val="24"/>
          <w:szCs w:val="24"/>
        </w:rPr>
        <w:t xml:space="preserve"> bocce, rugby, aussie rules football, a</w:t>
      </w:r>
      <w:r w:rsidR="219F1281" w:rsidRPr="06974D4E">
        <w:rPr>
          <w:rFonts w:ascii="Times New Roman" w:eastAsia="Times New Roman" w:hAnsi="Times New Roman" w:cs="Times New Roman"/>
          <w:color w:val="000000" w:themeColor="text1"/>
          <w:sz w:val="24"/>
          <w:szCs w:val="24"/>
        </w:rPr>
        <w:t>nd field events,</w:t>
      </w:r>
      <w:r w:rsidRPr="06974D4E">
        <w:rPr>
          <w:rFonts w:ascii="Times New Roman" w:eastAsia="Times New Roman" w:hAnsi="Times New Roman" w:cs="Times New Roman"/>
          <w:color w:val="000000" w:themeColor="text1"/>
          <w:sz w:val="24"/>
          <w:szCs w:val="24"/>
        </w:rPr>
        <w:t xml:space="preserve"> javelin, discus and shot put. To fully support autonomy in this unit, semi-structured free play occurred each Friday. The change to semi-structured free play involved a restriction on the space students could use for their free play (e.g., just outdoor spaces). In part this was a result of the learning spaces allocated to the class. Furthermore, active play is more conducive to the outdoors (Priebe, Latimer-Cheung, Berry, O-Reilly, Rhodes, Spence, Tremblay, &amp; Faulkner, 2019). In the fifth and final week of this unit, students completed their journal reflections and the SPN-PE (Trigueros et al., 2019) questionnaire once again. </w:t>
      </w:r>
    </w:p>
    <w:p w14:paraId="12910F1A" w14:textId="451B261C" w:rsidR="2B6C02DC" w:rsidRDefault="0DEF355F" w:rsidP="1BE87FBB">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The final intervention wave partnered the ‘Becoming a Good Teammate’ unit with the SE instructional model. This unit provided students with a diverse range of novel experiences as players and officials. To elicit these</w:t>
      </w:r>
      <w:r w:rsidR="73B73576" w:rsidRPr="06974D4E">
        <w:rPr>
          <w:rFonts w:ascii="Times New Roman" w:eastAsia="Times New Roman" w:hAnsi="Times New Roman" w:cs="Times New Roman"/>
          <w:color w:val="000000" w:themeColor="text1"/>
          <w:sz w:val="24"/>
          <w:szCs w:val="24"/>
        </w:rPr>
        <w:t xml:space="preserve"> experiences</w:t>
      </w:r>
      <w:r w:rsidRPr="06974D4E">
        <w:rPr>
          <w:rFonts w:ascii="Times New Roman" w:eastAsia="Times New Roman" w:hAnsi="Times New Roman" w:cs="Times New Roman"/>
          <w:color w:val="000000" w:themeColor="text1"/>
          <w:sz w:val="24"/>
          <w:szCs w:val="24"/>
        </w:rPr>
        <w:t xml:space="preserve">, </w:t>
      </w:r>
      <w:r w:rsidR="624C6436" w:rsidRPr="06974D4E">
        <w:rPr>
          <w:rFonts w:ascii="Times New Roman" w:eastAsia="Times New Roman" w:hAnsi="Times New Roman" w:cs="Times New Roman"/>
          <w:color w:val="000000" w:themeColor="text1"/>
          <w:sz w:val="24"/>
          <w:szCs w:val="24"/>
        </w:rPr>
        <w:t>the chosen “</w:t>
      </w:r>
      <w:r w:rsidR="34A6CAFB" w:rsidRPr="06974D4E">
        <w:rPr>
          <w:rFonts w:ascii="Times New Roman" w:eastAsia="Times New Roman" w:hAnsi="Times New Roman" w:cs="Times New Roman"/>
          <w:color w:val="000000" w:themeColor="text1"/>
          <w:sz w:val="24"/>
          <w:szCs w:val="24"/>
        </w:rPr>
        <w:t>sports” were modified</w:t>
      </w:r>
      <w:r w:rsidRPr="06974D4E">
        <w:rPr>
          <w:rFonts w:ascii="Times New Roman" w:eastAsia="Times New Roman" w:hAnsi="Times New Roman" w:cs="Times New Roman"/>
          <w:color w:val="000000" w:themeColor="text1"/>
          <w:sz w:val="24"/>
          <w:szCs w:val="24"/>
        </w:rPr>
        <w:t>, small-sided games, new for all students. Playing these games within a competitive structure provided students with opportunities mirrored in sport outside of school. As reinforced by Gil Arias</w:t>
      </w:r>
      <w:r w:rsidR="4D0BB203" w:rsidRPr="06974D4E">
        <w:rPr>
          <w:rFonts w:ascii="Times New Roman" w:eastAsia="Times New Roman" w:hAnsi="Times New Roman" w:cs="Times New Roman"/>
          <w:color w:val="000000" w:themeColor="text1"/>
          <w:sz w:val="24"/>
          <w:szCs w:val="24"/>
        </w:rPr>
        <w:t xml:space="preserve"> et al.</w:t>
      </w:r>
      <w:r w:rsidRPr="06974D4E">
        <w:rPr>
          <w:rFonts w:ascii="Times New Roman" w:eastAsia="Times New Roman" w:hAnsi="Times New Roman" w:cs="Times New Roman"/>
          <w:color w:val="000000" w:themeColor="text1"/>
          <w:sz w:val="24"/>
          <w:szCs w:val="24"/>
        </w:rPr>
        <w:t xml:space="preserve"> (202</w:t>
      </w:r>
      <w:r w:rsidR="7546E9DE" w:rsidRPr="06974D4E">
        <w:rPr>
          <w:rFonts w:ascii="Times New Roman" w:eastAsia="Times New Roman" w:hAnsi="Times New Roman" w:cs="Times New Roman"/>
          <w:color w:val="000000" w:themeColor="text1"/>
          <w:sz w:val="24"/>
          <w:szCs w:val="24"/>
        </w:rPr>
        <w:t>1</w:t>
      </w:r>
      <w:r w:rsidRPr="06974D4E">
        <w:rPr>
          <w:rFonts w:ascii="Times New Roman" w:eastAsia="Times New Roman" w:hAnsi="Times New Roman" w:cs="Times New Roman"/>
          <w:color w:val="000000" w:themeColor="text1"/>
          <w:sz w:val="24"/>
          <w:szCs w:val="24"/>
        </w:rPr>
        <w:t>) and postulated by Siedentop, Hastie, &amp; Van De Mars (2019), an authentic, educational, and inclusive</w:t>
      </w:r>
      <w:r w:rsidRPr="06974D4E">
        <w:rPr>
          <w:rFonts w:ascii="Times New Roman" w:eastAsia="Times New Roman" w:hAnsi="Times New Roman" w:cs="Times New Roman"/>
          <w:color w:val="FF0000"/>
          <w:sz w:val="24"/>
          <w:szCs w:val="24"/>
        </w:rPr>
        <w:t xml:space="preserve"> </w:t>
      </w:r>
      <w:r w:rsidRPr="06974D4E">
        <w:rPr>
          <w:rFonts w:ascii="Times New Roman" w:eastAsia="Times New Roman" w:hAnsi="Times New Roman" w:cs="Times New Roman"/>
          <w:color w:val="000000" w:themeColor="text1"/>
          <w:sz w:val="24"/>
          <w:szCs w:val="24"/>
        </w:rPr>
        <w:t xml:space="preserve">sport experience is the aim of the sport education instructional model. On top of being novel, the small-sided games levelled the playing field for all students, reduced the risk of </w:t>
      </w:r>
      <w:r w:rsidRPr="06974D4E">
        <w:rPr>
          <w:rFonts w:ascii="Times New Roman" w:eastAsia="Times New Roman" w:hAnsi="Times New Roman" w:cs="Times New Roman"/>
          <w:color w:val="000000" w:themeColor="text1"/>
          <w:sz w:val="24"/>
          <w:szCs w:val="24"/>
        </w:rPr>
        <w:lastRenderedPageBreak/>
        <w:t>domination, and promoted inclusion. This unit was the longest of the three, taking six weeks. This was to accommodate the SE tenants of comprehensive seasons of play (Siedentop, 1994). During the middle and final weeks, students reflected in their journals and completed the SPN-PE (Trigueros et al., 2019) for the third and final time.</w:t>
      </w:r>
    </w:p>
    <w:p w14:paraId="0C2B81C8" w14:textId="0565006D" w:rsidR="2B6C02DC" w:rsidRDefault="25E76628" w:rsidP="1BE87FBB">
      <w:pPr>
        <w:pStyle w:val="Heading2"/>
        <w:rPr>
          <w:b w:val="0"/>
          <w:bCs w:val="0"/>
          <w:lang w:val="en-US"/>
        </w:rPr>
      </w:pPr>
      <w:bookmarkStart w:id="32" w:name="_Toc133173248"/>
      <w:bookmarkStart w:id="33" w:name="_Toc134538607"/>
      <w:r w:rsidRPr="2F5ADB38">
        <w:rPr>
          <w:lang w:val="en-US"/>
        </w:rPr>
        <w:t>Quantitative Data Collection Methods</w:t>
      </w:r>
      <w:bookmarkEnd w:id="32"/>
      <w:bookmarkEnd w:id="33"/>
    </w:p>
    <w:p w14:paraId="129917FE" w14:textId="1885D541" w:rsidR="2B6C02DC" w:rsidRDefault="2D50FA50" w:rsidP="1BE87FBB">
      <w:pPr>
        <w:spacing w:line="480" w:lineRule="auto"/>
        <w:ind w:firstLine="720"/>
        <w:rPr>
          <w:rFonts w:ascii="Times New Roman" w:eastAsia="Times New Roman" w:hAnsi="Times New Roman" w:cs="Times New Roman"/>
          <w:color w:val="000000" w:themeColor="text1"/>
          <w:sz w:val="24"/>
          <w:szCs w:val="24"/>
        </w:rPr>
      </w:pPr>
      <w:bookmarkStart w:id="34" w:name="_Toc133173249"/>
      <w:bookmarkStart w:id="35" w:name="_Toc134538608"/>
      <w:r w:rsidRPr="2F5ADB38">
        <w:rPr>
          <w:rStyle w:val="Heading3Char"/>
          <w:rFonts w:eastAsiaTheme="minorEastAsia"/>
        </w:rPr>
        <w:t>The Physical Activity Questionnaire for Older Children [PAQ-C]</w:t>
      </w:r>
      <w:r w:rsidR="162B5ED5" w:rsidRPr="2F5ADB38">
        <w:rPr>
          <w:rStyle w:val="Heading3Char"/>
          <w:rFonts w:eastAsiaTheme="minorEastAsia"/>
        </w:rPr>
        <w:t>.</w:t>
      </w:r>
      <w:bookmarkEnd w:id="34"/>
      <w:bookmarkEnd w:id="35"/>
      <w:r w:rsidR="162B5ED5" w:rsidRPr="2F5ADB38">
        <w:rPr>
          <w:rFonts w:ascii="Times New Roman" w:eastAsia="Times New Roman" w:hAnsi="Times New Roman" w:cs="Times New Roman"/>
          <w:b/>
          <w:b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The PAQ-C (Kowalski et al., 2004) scale targets students between Grades 4 and 8, and from 8 to 14 years of age. It is a seven-day recall tool, aimed at measuring physical activity levels. Th</w:t>
      </w:r>
      <w:r w:rsidR="75DAE7C0" w:rsidRPr="2F5ADB38">
        <w:rPr>
          <w:rFonts w:ascii="Times New Roman" w:eastAsia="Times New Roman" w:hAnsi="Times New Roman" w:cs="Times New Roman"/>
          <w:color w:val="000000" w:themeColor="text1"/>
          <w:sz w:val="24"/>
          <w:szCs w:val="24"/>
        </w:rPr>
        <w:t>e</w:t>
      </w:r>
      <w:r w:rsidRPr="2F5ADB38">
        <w:rPr>
          <w:rFonts w:ascii="Times New Roman" w:eastAsia="Times New Roman" w:hAnsi="Times New Roman" w:cs="Times New Roman"/>
          <w:color w:val="000000" w:themeColor="text1"/>
          <w:sz w:val="24"/>
          <w:szCs w:val="24"/>
        </w:rPr>
        <w:t xml:space="preserve"> tool was chosen to determine the physical activities students took part in during Grade 7 PHE. </w:t>
      </w:r>
    </w:p>
    <w:p w14:paraId="79F21716" w14:textId="263A3DF9" w:rsidR="2B6C02DC" w:rsidRDefault="41AD8763" w:rsidP="7A0424C3">
      <w:pPr>
        <w:spacing w:line="480" w:lineRule="auto"/>
        <w:ind w:firstLine="720"/>
        <w:rPr>
          <w:rFonts w:ascii="Times New Roman" w:eastAsia="Times New Roman" w:hAnsi="Times New Roman" w:cs="Times New Roman"/>
          <w:color w:val="000000" w:themeColor="text1"/>
          <w:sz w:val="24"/>
          <w:szCs w:val="24"/>
        </w:rPr>
      </w:pPr>
      <w:r w:rsidRPr="7A0424C3">
        <w:rPr>
          <w:rFonts w:ascii="Times New Roman" w:eastAsia="Times New Roman" w:hAnsi="Times New Roman" w:cs="Times New Roman"/>
          <w:color w:val="000000" w:themeColor="text1"/>
          <w:sz w:val="24"/>
          <w:szCs w:val="24"/>
        </w:rPr>
        <w:t xml:space="preserve">For example, “In your last year of elementary school, during your physical education (PE) classes, how often were you very active (playing hard, running, jumping, throwing)? </w:t>
      </w:r>
    </w:p>
    <w:p w14:paraId="6DCC7146" w14:textId="799DBF25" w:rsidR="2B6C02DC" w:rsidRDefault="009FA8E9" w:rsidP="195E0143">
      <w:pPr>
        <w:pStyle w:val="ListParagraph"/>
        <w:numPr>
          <w:ilvl w:val="0"/>
          <w:numId w:val="16"/>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I didn’t do PE</w:t>
      </w:r>
    </w:p>
    <w:p w14:paraId="7DC9D1F5" w14:textId="2946D0AB" w:rsidR="2B6C02DC" w:rsidRDefault="009FA8E9" w:rsidP="195E0143">
      <w:pPr>
        <w:pStyle w:val="ListParagraph"/>
        <w:numPr>
          <w:ilvl w:val="0"/>
          <w:numId w:val="16"/>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Hardly ever</w:t>
      </w:r>
    </w:p>
    <w:p w14:paraId="798B149A" w14:textId="53C23FBF" w:rsidR="2B6C02DC" w:rsidRDefault="009FA8E9" w:rsidP="195E0143">
      <w:pPr>
        <w:pStyle w:val="ListParagraph"/>
        <w:numPr>
          <w:ilvl w:val="0"/>
          <w:numId w:val="16"/>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Sometimes</w:t>
      </w:r>
    </w:p>
    <w:p w14:paraId="7015B792" w14:textId="342A61D5" w:rsidR="2B6C02DC" w:rsidRDefault="009FA8E9" w:rsidP="195E0143">
      <w:pPr>
        <w:pStyle w:val="ListParagraph"/>
        <w:numPr>
          <w:ilvl w:val="0"/>
          <w:numId w:val="16"/>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Quite often</w:t>
      </w:r>
    </w:p>
    <w:p w14:paraId="62FBF184" w14:textId="2FF13F70" w:rsidR="2B6C02DC" w:rsidRDefault="009FA8E9" w:rsidP="195E0143">
      <w:pPr>
        <w:pStyle w:val="ListParagraph"/>
        <w:numPr>
          <w:ilvl w:val="0"/>
          <w:numId w:val="16"/>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Always”</w:t>
      </w:r>
    </w:p>
    <w:p w14:paraId="505068D0" w14:textId="57FE3C18" w:rsidR="2B6C02DC" w:rsidRDefault="0DEF355F" w:rsidP="1BE87FBB">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Th</w:t>
      </w:r>
      <w:r w:rsidR="795A227C" w:rsidRPr="06974D4E">
        <w:rPr>
          <w:rFonts w:ascii="Times New Roman" w:eastAsia="Times New Roman" w:hAnsi="Times New Roman" w:cs="Times New Roman"/>
          <w:color w:val="000000" w:themeColor="text1"/>
          <w:sz w:val="24"/>
          <w:szCs w:val="24"/>
        </w:rPr>
        <w:t>e PAQ-C</w:t>
      </w:r>
      <w:r w:rsidRPr="06974D4E">
        <w:rPr>
          <w:rFonts w:ascii="Times New Roman" w:eastAsia="Times New Roman" w:hAnsi="Times New Roman" w:cs="Times New Roman"/>
          <w:color w:val="000000" w:themeColor="text1"/>
          <w:sz w:val="24"/>
          <w:szCs w:val="24"/>
        </w:rPr>
        <w:t xml:space="preserve"> was adapted for this study and used to understand student previous experience to accurately implement novelty-supportive strategies (Aibar et al., 2021). Th</w:t>
      </w:r>
      <w:r w:rsidR="19AC7343" w:rsidRPr="06974D4E">
        <w:rPr>
          <w:rFonts w:ascii="Times New Roman" w:eastAsia="Times New Roman" w:hAnsi="Times New Roman" w:cs="Times New Roman"/>
          <w:color w:val="000000" w:themeColor="text1"/>
          <w:sz w:val="24"/>
          <w:szCs w:val="24"/>
        </w:rPr>
        <w:t>e PAQ-C</w:t>
      </w:r>
      <w:r w:rsidRPr="06974D4E">
        <w:rPr>
          <w:rFonts w:ascii="Times New Roman" w:eastAsia="Times New Roman" w:hAnsi="Times New Roman" w:cs="Times New Roman"/>
          <w:color w:val="000000" w:themeColor="text1"/>
          <w:sz w:val="24"/>
          <w:szCs w:val="24"/>
        </w:rPr>
        <w:t xml:space="preserve"> can be found in Appendix A.</w:t>
      </w:r>
    </w:p>
    <w:p w14:paraId="5E01F1C1" w14:textId="6C14A155" w:rsidR="2B6C02DC" w:rsidRDefault="2D50FA50" w:rsidP="1BE87FBB">
      <w:pPr>
        <w:spacing w:line="480" w:lineRule="auto"/>
        <w:ind w:firstLine="720"/>
        <w:rPr>
          <w:rFonts w:ascii="Times New Roman" w:eastAsia="Times New Roman" w:hAnsi="Times New Roman" w:cs="Times New Roman"/>
          <w:color w:val="000000" w:themeColor="text1"/>
          <w:sz w:val="24"/>
          <w:szCs w:val="24"/>
        </w:rPr>
      </w:pPr>
      <w:bookmarkStart w:id="36" w:name="_Toc133173250"/>
      <w:bookmarkStart w:id="37" w:name="_Toc134538609"/>
      <w:r w:rsidRPr="2F5ADB38">
        <w:rPr>
          <w:rStyle w:val="Heading3Char"/>
          <w:rFonts w:eastAsiaTheme="minorEastAsia"/>
        </w:rPr>
        <w:t>Perceived Locus of Causality – Revised [PLOC-R]</w:t>
      </w:r>
      <w:r w:rsidR="2BE69BB2" w:rsidRPr="2F5ADB38">
        <w:rPr>
          <w:rStyle w:val="Heading3Char"/>
          <w:rFonts w:eastAsiaTheme="minorEastAsia"/>
        </w:rPr>
        <w:t>.</w:t>
      </w:r>
      <w:bookmarkEnd w:id="36"/>
      <w:bookmarkEnd w:id="37"/>
      <w:r w:rsidR="2BE69BB2" w:rsidRPr="2F5ADB38">
        <w:rPr>
          <w:rFonts w:ascii="Times New Roman" w:eastAsia="Times New Roman" w:hAnsi="Times New Roman" w:cs="Times New Roman"/>
          <w:b/>
          <w:bCs/>
          <w:i/>
          <w:i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The PLOC-R (Vlachopoulos</w:t>
      </w:r>
      <w:r w:rsidR="6085F14A" w:rsidRPr="2F5ADB38">
        <w:rPr>
          <w:rFonts w:ascii="Times New Roman" w:eastAsia="Times New Roman" w:hAnsi="Times New Roman" w:cs="Times New Roman"/>
          <w:color w:val="000000" w:themeColor="text1"/>
          <w:sz w:val="24"/>
          <w:szCs w:val="24"/>
        </w:rPr>
        <w:t>, Katartzi, Kontou, Moustaka, &amp; Goudas</w:t>
      </w:r>
      <w:r w:rsidRPr="2F5ADB38">
        <w:rPr>
          <w:rFonts w:ascii="Times New Roman" w:eastAsia="Times New Roman" w:hAnsi="Times New Roman" w:cs="Times New Roman"/>
          <w:color w:val="000000" w:themeColor="text1"/>
          <w:sz w:val="24"/>
          <w:szCs w:val="24"/>
        </w:rPr>
        <w:t xml:space="preserve">, 2011) is a motivation scale used to measure physical activity behaviour regulation. It is specifically designed for school aged children in the physical </w:t>
      </w:r>
      <w:r w:rsidRPr="2F5ADB38">
        <w:rPr>
          <w:rFonts w:ascii="Times New Roman" w:eastAsia="Times New Roman" w:hAnsi="Times New Roman" w:cs="Times New Roman"/>
          <w:color w:val="000000" w:themeColor="text1"/>
          <w:sz w:val="24"/>
          <w:szCs w:val="24"/>
        </w:rPr>
        <w:lastRenderedPageBreak/>
        <w:t>education setting</w:t>
      </w:r>
      <w:r w:rsidR="5F1F13F8" w:rsidRPr="2F5ADB38">
        <w:rPr>
          <w:rFonts w:ascii="Times New Roman" w:eastAsia="Times New Roman" w:hAnsi="Times New Roman" w:cs="Times New Roman"/>
          <w:color w:val="000000" w:themeColor="text1"/>
          <w:sz w:val="24"/>
          <w:szCs w:val="24"/>
        </w:rPr>
        <w:t xml:space="preserve"> and</w:t>
      </w:r>
      <w:r w:rsidRPr="2F5ADB38">
        <w:rPr>
          <w:rFonts w:ascii="Times New Roman" w:eastAsia="Times New Roman" w:hAnsi="Times New Roman" w:cs="Times New Roman"/>
          <w:color w:val="000000" w:themeColor="text1"/>
          <w:sz w:val="24"/>
          <w:szCs w:val="24"/>
        </w:rPr>
        <w:t xml:space="preserve"> was used pretest and posttest. The PLOC-R was </w:t>
      </w:r>
      <w:r w:rsidR="621C9C00" w:rsidRPr="2F5ADB38">
        <w:rPr>
          <w:rFonts w:ascii="Times New Roman" w:eastAsia="Times New Roman" w:hAnsi="Times New Roman" w:cs="Times New Roman"/>
          <w:color w:val="000000" w:themeColor="text1"/>
          <w:sz w:val="24"/>
          <w:szCs w:val="24"/>
        </w:rPr>
        <w:t>selected</w:t>
      </w:r>
      <w:r w:rsidRPr="2F5ADB38">
        <w:rPr>
          <w:rFonts w:ascii="Times New Roman" w:eastAsia="Times New Roman" w:hAnsi="Times New Roman" w:cs="Times New Roman"/>
          <w:color w:val="000000" w:themeColor="text1"/>
          <w:sz w:val="24"/>
          <w:szCs w:val="24"/>
        </w:rPr>
        <w:t xml:space="preserve"> because of its validity and reliability for the grade 8 cohort in the physical education setting, as well as its specificity measuring intrinsic motivation.  Moreover, the same tool was used in Trigueros et. al (2019) novelty study and in the Hutmacher, Eckelt, Bund, &amp; Steffgen (2021) validation study of the PLOC-R. Th</w:t>
      </w:r>
      <w:r w:rsidR="104CA2E4" w:rsidRPr="2F5ADB38">
        <w:rPr>
          <w:rFonts w:ascii="Times New Roman" w:eastAsia="Times New Roman" w:hAnsi="Times New Roman" w:cs="Times New Roman"/>
          <w:color w:val="000000" w:themeColor="text1"/>
          <w:sz w:val="24"/>
          <w:szCs w:val="24"/>
        </w:rPr>
        <w:t>e</w:t>
      </w:r>
      <w:r w:rsidRPr="2F5ADB38">
        <w:rPr>
          <w:rFonts w:ascii="Times New Roman" w:eastAsia="Times New Roman" w:hAnsi="Times New Roman" w:cs="Times New Roman"/>
          <w:color w:val="000000" w:themeColor="text1"/>
          <w:sz w:val="24"/>
          <w:szCs w:val="24"/>
        </w:rPr>
        <w:t xml:space="preserve"> 19-point tool use</w:t>
      </w:r>
      <w:r w:rsidR="28506FFE" w:rsidRPr="2F5ADB38">
        <w:rPr>
          <w:rFonts w:ascii="Times New Roman" w:eastAsia="Times New Roman" w:hAnsi="Times New Roman" w:cs="Times New Roman"/>
          <w:color w:val="000000" w:themeColor="text1"/>
          <w:sz w:val="24"/>
          <w:szCs w:val="24"/>
        </w:rPr>
        <w:t>s</w:t>
      </w:r>
      <w:r w:rsidRPr="2F5ADB38">
        <w:rPr>
          <w:rFonts w:ascii="Times New Roman" w:eastAsia="Times New Roman" w:hAnsi="Times New Roman" w:cs="Times New Roman"/>
          <w:color w:val="000000" w:themeColor="text1"/>
          <w:sz w:val="24"/>
          <w:szCs w:val="24"/>
        </w:rPr>
        <w:t xml:space="preserve"> a Likert scale of 1-7 from “not agree at all” to “totally agree” beginning with the stem statement: “I participate in Physical Education...”. A sample of this scale can be found in Appendix B. </w:t>
      </w:r>
    </w:p>
    <w:p w14:paraId="17751A48" w14:textId="69348B1A" w:rsidR="2B6C02DC" w:rsidRDefault="2D50FA50" w:rsidP="1BE87FBB">
      <w:pPr>
        <w:spacing w:line="480" w:lineRule="auto"/>
        <w:ind w:firstLine="720"/>
        <w:rPr>
          <w:rFonts w:ascii="Times New Roman" w:eastAsia="Times New Roman" w:hAnsi="Times New Roman" w:cs="Times New Roman"/>
          <w:color w:val="000000" w:themeColor="text1"/>
          <w:sz w:val="24"/>
          <w:szCs w:val="24"/>
        </w:rPr>
      </w:pPr>
      <w:bookmarkStart w:id="38" w:name="_Toc133173251"/>
      <w:bookmarkStart w:id="39" w:name="_Toc134538610"/>
      <w:r w:rsidRPr="2F5ADB38">
        <w:rPr>
          <w:rStyle w:val="Heading3Char"/>
          <w:rFonts w:eastAsiaTheme="minorEastAsia"/>
        </w:rPr>
        <w:t>Intention to be Physically Active Scale [IPAS]</w:t>
      </w:r>
      <w:r w:rsidR="6E3ED962" w:rsidRPr="2F5ADB38">
        <w:rPr>
          <w:rStyle w:val="Heading3Char"/>
          <w:rFonts w:eastAsiaTheme="minorEastAsia"/>
        </w:rPr>
        <w:t>.</w:t>
      </w:r>
      <w:bookmarkEnd w:id="38"/>
      <w:bookmarkEnd w:id="39"/>
      <w:r w:rsidR="6E3ED962" w:rsidRPr="2F5ADB38">
        <w:rPr>
          <w:rFonts w:ascii="Times New Roman" w:eastAsia="Times New Roman" w:hAnsi="Times New Roman" w:cs="Times New Roman"/>
          <w:b/>
          <w:bCs/>
          <w:i/>
          <w:i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The IPAS was developed by Hein et al. (2004) and is used to measure a student's intention to be physically active beyond school age. In this current study, the scale is use</w:t>
      </w:r>
      <w:r w:rsidR="50BEF4CA" w:rsidRPr="2F5ADB38">
        <w:rPr>
          <w:rFonts w:ascii="Times New Roman" w:eastAsia="Times New Roman" w:hAnsi="Times New Roman" w:cs="Times New Roman"/>
          <w:color w:val="000000" w:themeColor="text1"/>
          <w:sz w:val="24"/>
          <w:szCs w:val="24"/>
        </w:rPr>
        <w:t>d</w:t>
      </w:r>
      <w:r w:rsidRPr="2F5ADB38">
        <w:rPr>
          <w:rFonts w:ascii="Times New Roman" w:eastAsia="Times New Roman" w:hAnsi="Times New Roman" w:cs="Times New Roman"/>
          <w:color w:val="000000" w:themeColor="text1"/>
          <w:sz w:val="24"/>
          <w:szCs w:val="24"/>
        </w:rPr>
        <w:t xml:space="preserve"> pretest and posttest. In their trial, Hein et al. (2004) </w:t>
      </w:r>
      <w:r w:rsidR="4A225E66" w:rsidRPr="2F5ADB38">
        <w:rPr>
          <w:rFonts w:ascii="Times New Roman" w:eastAsia="Times New Roman" w:hAnsi="Times New Roman" w:cs="Times New Roman"/>
          <w:color w:val="000000" w:themeColor="text1"/>
          <w:sz w:val="24"/>
          <w:szCs w:val="24"/>
        </w:rPr>
        <w:t>included</w:t>
      </w:r>
      <w:r w:rsidRPr="2F5ADB38">
        <w:rPr>
          <w:rFonts w:ascii="Times New Roman" w:eastAsia="Times New Roman" w:hAnsi="Times New Roman" w:cs="Times New Roman"/>
          <w:color w:val="000000" w:themeColor="text1"/>
          <w:sz w:val="24"/>
          <w:szCs w:val="24"/>
        </w:rPr>
        <w:t xml:space="preserve"> students aged 14-18</w:t>
      </w:r>
      <w:r w:rsidR="159BD65B" w:rsidRPr="2F5ADB38">
        <w:rPr>
          <w:rFonts w:ascii="Times New Roman" w:eastAsia="Times New Roman" w:hAnsi="Times New Roman" w:cs="Times New Roman"/>
          <w:color w:val="000000" w:themeColor="text1"/>
          <w:sz w:val="24"/>
          <w:szCs w:val="24"/>
        </w:rPr>
        <w:t>;</w:t>
      </w:r>
      <w:r w:rsidRPr="2F5ADB38">
        <w:rPr>
          <w:rFonts w:ascii="Times New Roman" w:eastAsia="Times New Roman" w:hAnsi="Times New Roman" w:cs="Times New Roman"/>
          <w:color w:val="000000" w:themeColor="text1"/>
          <w:sz w:val="24"/>
          <w:szCs w:val="24"/>
        </w:rPr>
        <w:t xml:space="preserve"> and while this age </w:t>
      </w:r>
      <w:r w:rsidR="79873EC3" w:rsidRPr="2F5ADB38">
        <w:rPr>
          <w:rFonts w:ascii="Times New Roman" w:eastAsia="Times New Roman" w:hAnsi="Times New Roman" w:cs="Times New Roman"/>
          <w:color w:val="000000" w:themeColor="text1"/>
          <w:sz w:val="24"/>
          <w:szCs w:val="24"/>
        </w:rPr>
        <w:t>cohort</w:t>
      </w:r>
      <w:r w:rsidRPr="2F5ADB38">
        <w:rPr>
          <w:rFonts w:ascii="Times New Roman" w:eastAsia="Times New Roman" w:hAnsi="Times New Roman" w:cs="Times New Roman"/>
          <w:color w:val="000000" w:themeColor="text1"/>
          <w:sz w:val="24"/>
          <w:szCs w:val="24"/>
        </w:rPr>
        <w:t xml:space="preserve"> is slightly older than that of the current study, the scale’s simplicity (just five questions), and the strong link between intention to be physically active and autonomous motivation were compelling reasons to </w:t>
      </w:r>
      <w:r w:rsidR="60428D2A" w:rsidRPr="2F5ADB38">
        <w:rPr>
          <w:rFonts w:ascii="Times New Roman" w:eastAsia="Times New Roman" w:hAnsi="Times New Roman" w:cs="Times New Roman"/>
          <w:color w:val="000000" w:themeColor="text1"/>
          <w:sz w:val="24"/>
          <w:szCs w:val="24"/>
        </w:rPr>
        <w:t>adopt</w:t>
      </w:r>
      <w:r w:rsidRPr="2F5ADB38">
        <w:rPr>
          <w:rFonts w:ascii="Times New Roman" w:eastAsia="Times New Roman" w:hAnsi="Times New Roman" w:cs="Times New Roman"/>
          <w:color w:val="000000" w:themeColor="text1"/>
          <w:sz w:val="24"/>
          <w:szCs w:val="24"/>
        </w:rPr>
        <w:t xml:space="preserve"> this scale. Furthermore, Fernandez-Espinola, Almagro, Tamayo-Farjado, &amp; Saenz-Lopez (2020) study on intention and novelty uses the IPAS for 13-year-olds in their first year of high school. Th</w:t>
      </w:r>
      <w:r w:rsidR="289CE59F" w:rsidRPr="2F5ADB38">
        <w:rPr>
          <w:rFonts w:ascii="Times New Roman" w:eastAsia="Times New Roman" w:hAnsi="Times New Roman" w:cs="Times New Roman"/>
          <w:color w:val="000000" w:themeColor="text1"/>
          <w:sz w:val="24"/>
          <w:szCs w:val="24"/>
        </w:rPr>
        <w:t>e 5-</w:t>
      </w:r>
      <w:r w:rsidRPr="2F5ADB38">
        <w:rPr>
          <w:rFonts w:ascii="Times New Roman" w:eastAsia="Times New Roman" w:hAnsi="Times New Roman" w:cs="Times New Roman"/>
          <w:color w:val="000000" w:themeColor="text1"/>
          <w:sz w:val="24"/>
          <w:szCs w:val="24"/>
        </w:rPr>
        <w:t xml:space="preserve">point tool uses a 1-5 Likert scale from “strongly disagree” to “strongly agree”. A sample of this scale can be found in Appendix C. </w:t>
      </w:r>
    </w:p>
    <w:p w14:paraId="08B0FBD4" w14:textId="024EC681" w:rsidR="2B6C02DC" w:rsidRDefault="2D50FA50" w:rsidP="06974D4E">
      <w:pPr>
        <w:spacing w:line="480" w:lineRule="auto"/>
        <w:ind w:firstLine="720"/>
        <w:rPr>
          <w:rFonts w:ascii="Times New Roman" w:eastAsia="Times New Roman" w:hAnsi="Times New Roman" w:cs="Times New Roman"/>
          <w:color w:val="000000" w:themeColor="text1"/>
          <w:sz w:val="24"/>
          <w:szCs w:val="24"/>
        </w:rPr>
      </w:pPr>
      <w:bookmarkStart w:id="40" w:name="_Toc133173252"/>
      <w:bookmarkStart w:id="41" w:name="_Toc134538611"/>
      <w:r w:rsidRPr="2F5ADB38">
        <w:rPr>
          <w:rStyle w:val="Heading3Char"/>
          <w:rFonts w:eastAsiaTheme="minorEastAsia"/>
        </w:rPr>
        <w:t>Satisfaction of Psychological Needs in Physical Education [SPN-PE]</w:t>
      </w:r>
      <w:bookmarkEnd w:id="40"/>
      <w:bookmarkEnd w:id="41"/>
      <w:r w:rsidR="274E7627" w:rsidRPr="2F5ADB38">
        <w:rPr>
          <w:rFonts w:ascii="Times New Roman" w:eastAsia="Times New Roman" w:hAnsi="Times New Roman" w:cs="Times New Roman"/>
          <w:b/>
          <w:b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 xml:space="preserve">The SPN-PE is a scale used to measure the three basic psychological needs and novelty in </w:t>
      </w:r>
      <w:r w:rsidR="76DC930A" w:rsidRPr="2F5ADB38">
        <w:rPr>
          <w:rFonts w:ascii="Times New Roman" w:eastAsia="Times New Roman" w:hAnsi="Times New Roman" w:cs="Times New Roman"/>
          <w:color w:val="000000" w:themeColor="text1"/>
          <w:sz w:val="24"/>
          <w:szCs w:val="24"/>
        </w:rPr>
        <w:t>a single instrument</w:t>
      </w:r>
      <w:r w:rsidRPr="2F5ADB38">
        <w:rPr>
          <w:rFonts w:ascii="Times New Roman" w:eastAsia="Times New Roman" w:hAnsi="Times New Roman" w:cs="Times New Roman"/>
          <w:color w:val="000000" w:themeColor="text1"/>
          <w:sz w:val="24"/>
          <w:szCs w:val="24"/>
        </w:rPr>
        <w:t xml:space="preserve">. This </w:t>
      </w:r>
      <w:r w:rsidR="1EC9C10F" w:rsidRPr="2F5ADB38">
        <w:rPr>
          <w:rFonts w:ascii="Times New Roman" w:eastAsia="Times New Roman" w:hAnsi="Times New Roman" w:cs="Times New Roman"/>
          <w:color w:val="000000" w:themeColor="text1"/>
          <w:sz w:val="24"/>
          <w:szCs w:val="24"/>
        </w:rPr>
        <w:t xml:space="preserve">scale, developed by </w:t>
      </w:r>
      <w:r w:rsidRPr="2F5ADB38">
        <w:rPr>
          <w:rFonts w:ascii="Times New Roman" w:eastAsia="Times New Roman" w:hAnsi="Times New Roman" w:cs="Times New Roman"/>
          <w:color w:val="000000" w:themeColor="text1"/>
          <w:sz w:val="24"/>
          <w:szCs w:val="24"/>
        </w:rPr>
        <w:t>Trigueros et al. (2019) and deemed valid and reliable in the Spanish high school physical education setting</w:t>
      </w:r>
      <w:r w:rsidR="410B7865" w:rsidRPr="2F5ADB38">
        <w:rPr>
          <w:rFonts w:ascii="Times New Roman" w:eastAsia="Times New Roman" w:hAnsi="Times New Roman" w:cs="Times New Roman"/>
          <w:color w:val="000000" w:themeColor="text1"/>
          <w:sz w:val="24"/>
          <w:szCs w:val="24"/>
        </w:rPr>
        <w:t>,</w:t>
      </w:r>
      <w:r w:rsidRPr="2F5ADB38">
        <w:rPr>
          <w:rFonts w:ascii="Times New Roman" w:eastAsia="Times New Roman" w:hAnsi="Times New Roman" w:cs="Times New Roman"/>
          <w:color w:val="000000" w:themeColor="text1"/>
          <w:sz w:val="24"/>
          <w:szCs w:val="24"/>
        </w:rPr>
        <w:t xml:space="preserve"> </w:t>
      </w:r>
      <w:r w:rsidR="5695F141" w:rsidRPr="2F5ADB38">
        <w:rPr>
          <w:rFonts w:ascii="Times New Roman" w:eastAsia="Times New Roman" w:hAnsi="Times New Roman" w:cs="Times New Roman"/>
          <w:color w:val="000000" w:themeColor="text1"/>
          <w:sz w:val="24"/>
          <w:szCs w:val="24"/>
        </w:rPr>
        <w:t xml:space="preserve">was used after each of the three intervention waves. </w:t>
      </w:r>
      <w:r w:rsidRPr="2F5ADB38">
        <w:rPr>
          <w:rFonts w:ascii="Times New Roman" w:eastAsia="Times New Roman" w:hAnsi="Times New Roman" w:cs="Times New Roman"/>
          <w:color w:val="000000" w:themeColor="text1"/>
          <w:sz w:val="24"/>
          <w:szCs w:val="24"/>
        </w:rPr>
        <w:t>Th</w:t>
      </w:r>
      <w:r w:rsidR="7151BD9A" w:rsidRPr="2F5ADB38">
        <w:rPr>
          <w:rFonts w:ascii="Times New Roman" w:eastAsia="Times New Roman" w:hAnsi="Times New Roman" w:cs="Times New Roman"/>
          <w:color w:val="000000" w:themeColor="text1"/>
          <w:sz w:val="24"/>
          <w:szCs w:val="24"/>
        </w:rPr>
        <w:t>e</w:t>
      </w:r>
      <w:r w:rsidRPr="2F5ADB38">
        <w:rPr>
          <w:rFonts w:ascii="Times New Roman" w:eastAsia="Times New Roman" w:hAnsi="Times New Roman" w:cs="Times New Roman"/>
          <w:color w:val="000000" w:themeColor="text1"/>
          <w:sz w:val="24"/>
          <w:szCs w:val="24"/>
        </w:rPr>
        <w:t xml:space="preserve"> 18-point tool uses a 1-7 Likert scale from “totally disagree” to “totally agree” with the stem statement: “In my PHE classes...”. A sample of this scale can be found in Appendix D. </w:t>
      </w:r>
    </w:p>
    <w:p w14:paraId="6753E097" w14:textId="466FC03A" w:rsidR="2B6C02DC" w:rsidRDefault="25E76628" w:rsidP="1BE87FBB">
      <w:pPr>
        <w:pStyle w:val="Heading2"/>
        <w:rPr>
          <w:b w:val="0"/>
          <w:bCs w:val="0"/>
          <w:lang w:val="en-US"/>
        </w:rPr>
      </w:pPr>
      <w:bookmarkStart w:id="42" w:name="_Toc133173253"/>
      <w:bookmarkStart w:id="43" w:name="_Toc134538612"/>
      <w:r w:rsidRPr="2F5ADB38">
        <w:rPr>
          <w:lang w:val="en-US"/>
        </w:rPr>
        <w:lastRenderedPageBreak/>
        <w:t>Qualitative Data Collection Methods</w:t>
      </w:r>
      <w:bookmarkEnd w:id="42"/>
      <w:bookmarkEnd w:id="43"/>
      <w:r w:rsidRPr="2F5ADB38">
        <w:rPr>
          <w:lang w:val="en-US"/>
        </w:rPr>
        <w:t xml:space="preserve"> </w:t>
      </w:r>
    </w:p>
    <w:p w14:paraId="2B5C94D7" w14:textId="787A3B36" w:rsidR="2B6C02DC" w:rsidRDefault="2D50FA50" w:rsidP="1BE87FBB">
      <w:pPr>
        <w:spacing w:line="480" w:lineRule="auto"/>
        <w:ind w:firstLine="720"/>
        <w:rPr>
          <w:rFonts w:ascii="Times New Roman" w:eastAsia="Times New Roman" w:hAnsi="Times New Roman" w:cs="Times New Roman"/>
          <w:color w:val="000000" w:themeColor="text1"/>
          <w:sz w:val="24"/>
          <w:szCs w:val="24"/>
        </w:rPr>
      </w:pPr>
      <w:bookmarkStart w:id="44" w:name="_Toc133173254"/>
      <w:bookmarkStart w:id="45" w:name="_Toc134538613"/>
      <w:r w:rsidRPr="2F5ADB38">
        <w:rPr>
          <w:rStyle w:val="Heading3Char"/>
          <w:rFonts w:eastAsiaTheme="minorEastAsia"/>
        </w:rPr>
        <w:t>Student Journals</w:t>
      </w:r>
      <w:bookmarkEnd w:id="44"/>
      <w:bookmarkEnd w:id="45"/>
      <w:r w:rsidR="2A435901" w:rsidRPr="2F5ADB38">
        <w:rPr>
          <w:rFonts w:ascii="Times New Roman" w:eastAsia="Times New Roman" w:hAnsi="Times New Roman" w:cs="Times New Roman"/>
          <w:b/>
          <w:bCs/>
          <w:color w:val="000000" w:themeColor="text1"/>
          <w:sz w:val="24"/>
          <w:szCs w:val="24"/>
        </w:rPr>
        <w:t>.</w:t>
      </w:r>
      <w:r w:rsidR="2A435901" w:rsidRPr="2F5ADB38">
        <w:rPr>
          <w:rFonts w:ascii="Times New Roman" w:eastAsia="Times New Roman" w:hAnsi="Times New Roman" w:cs="Times New Roman"/>
          <w:b/>
          <w:bCs/>
          <w:i/>
          <w:i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 xml:space="preserve">Students used journals to reflect during the three intervention waves. The intent was for students to respond twice during each wave. However, the middle wave saw just one reflection, at the end of the unit. This was due to high student absences, and an absent stretch by this researcher. Students completed each entry on Friday’s, prior to their free play sessions. </w:t>
      </w:r>
      <w:r w:rsidR="55B77D8F" w:rsidRPr="2F5ADB38">
        <w:rPr>
          <w:rFonts w:ascii="Times New Roman" w:eastAsia="Times New Roman" w:hAnsi="Times New Roman" w:cs="Times New Roman"/>
          <w:color w:val="000000" w:themeColor="text1"/>
          <w:sz w:val="24"/>
          <w:szCs w:val="24"/>
        </w:rPr>
        <w:t xml:space="preserve">Students </w:t>
      </w:r>
      <w:r w:rsidRPr="2F5ADB38">
        <w:rPr>
          <w:rFonts w:ascii="Times New Roman" w:eastAsia="Times New Roman" w:hAnsi="Times New Roman" w:cs="Times New Roman"/>
          <w:color w:val="000000" w:themeColor="text1"/>
          <w:sz w:val="24"/>
          <w:szCs w:val="24"/>
        </w:rPr>
        <w:t>responded to the same six questions each time:</w:t>
      </w:r>
    </w:p>
    <w:p w14:paraId="3BCD82AF" w14:textId="0D70F9B1" w:rsidR="2B6C02DC" w:rsidRDefault="009FA8E9" w:rsidP="195E0143">
      <w:pPr>
        <w:pStyle w:val="ListParagraph"/>
        <w:numPr>
          <w:ilvl w:val="0"/>
          <w:numId w:val="15"/>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What have you liked about this unit/instructional model/activity?</w:t>
      </w:r>
    </w:p>
    <w:p w14:paraId="7DC4F509" w14:textId="17D6B0AE" w:rsidR="2B6C02DC" w:rsidRDefault="009FA8E9" w:rsidP="195E0143">
      <w:pPr>
        <w:pStyle w:val="ListParagraph"/>
        <w:numPr>
          <w:ilvl w:val="0"/>
          <w:numId w:val="15"/>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What have you disliked about this unit/instructional model/activity?</w:t>
      </w:r>
    </w:p>
    <w:p w14:paraId="498814F8" w14:textId="0AC4B408" w:rsidR="2B6C02DC" w:rsidRDefault="009FA8E9" w:rsidP="195E0143">
      <w:pPr>
        <w:pStyle w:val="ListParagraph"/>
        <w:numPr>
          <w:ilvl w:val="0"/>
          <w:numId w:val="15"/>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What parts of this unit/instructional model/activity have been new to you?</w:t>
      </w:r>
    </w:p>
    <w:p w14:paraId="0FD0833A" w14:textId="45337EFE" w:rsidR="2B6C02DC" w:rsidRDefault="009FA8E9" w:rsidP="195E0143">
      <w:pPr>
        <w:pStyle w:val="ListParagraph"/>
        <w:numPr>
          <w:ilvl w:val="0"/>
          <w:numId w:val="15"/>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How did you feel when you encountered something new within this unit/instructional model/activity?</w:t>
      </w:r>
    </w:p>
    <w:p w14:paraId="111A5E56" w14:textId="4F09109F" w:rsidR="2B6C02DC" w:rsidRDefault="009FA8E9" w:rsidP="195E0143">
      <w:pPr>
        <w:pStyle w:val="ListParagraph"/>
        <w:numPr>
          <w:ilvl w:val="0"/>
          <w:numId w:val="15"/>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Which experiences have you enjoyed most? Why do you think you enjoyed these experiences over others?</w:t>
      </w:r>
    </w:p>
    <w:p w14:paraId="54BF2815" w14:textId="42BA9888" w:rsidR="2B6C02DC" w:rsidRDefault="009FA8E9" w:rsidP="195E0143">
      <w:pPr>
        <w:pStyle w:val="ListParagraph"/>
        <w:numPr>
          <w:ilvl w:val="0"/>
          <w:numId w:val="15"/>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Which experiences would you want to try again outside of PHE class?</w:t>
      </w:r>
    </w:p>
    <w:p w14:paraId="4E2461B1" w14:textId="474965BD" w:rsidR="2B6C02DC" w:rsidRDefault="0DEF355F" w:rsidP="1BE87FBB">
      <w:pPr>
        <w:spacing w:line="480" w:lineRule="auto"/>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rPr>
        <w:t xml:space="preserve">These questions and journaling methods were adapted from Timken et al. (2019) </w:t>
      </w:r>
      <w:r w:rsidR="01BF14DA" w:rsidRPr="2F5ADB38">
        <w:rPr>
          <w:rFonts w:ascii="Times New Roman" w:eastAsia="Times New Roman" w:hAnsi="Times New Roman" w:cs="Times New Roman"/>
          <w:color w:val="000000" w:themeColor="text1"/>
          <w:sz w:val="24"/>
          <w:szCs w:val="24"/>
        </w:rPr>
        <w:t xml:space="preserve">because of </w:t>
      </w:r>
      <w:r w:rsidRPr="2F5ADB38">
        <w:rPr>
          <w:rFonts w:ascii="Times New Roman" w:eastAsia="Times New Roman" w:hAnsi="Times New Roman" w:cs="Times New Roman"/>
          <w:color w:val="000000" w:themeColor="text1"/>
          <w:sz w:val="24"/>
          <w:szCs w:val="24"/>
        </w:rPr>
        <w:t>the</w:t>
      </w:r>
      <w:r w:rsidR="5CC8738D" w:rsidRPr="2F5ADB38">
        <w:rPr>
          <w:rFonts w:ascii="Times New Roman" w:eastAsia="Times New Roman" w:hAnsi="Times New Roman" w:cs="Times New Roman"/>
          <w:color w:val="000000" w:themeColor="text1"/>
          <w:sz w:val="24"/>
          <w:szCs w:val="24"/>
        </w:rPr>
        <w:t xml:space="preserve">  cohort size </w:t>
      </w:r>
      <w:r w:rsidR="250E56E2" w:rsidRPr="2F5ADB38">
        <w:rPr>
          <w:rFonts w:ascii="Times New Roman" w:eastAsia="Times New Roman" w:hAnsi="Times New Roman" w:cs="Times New Roman"/>
          <w:color w:val="000000" w:themeColor="text1"/>
          <w:sz w:val="24"/>
          <w:szCs w:val="24"/>
        </w:rPr>
        <w:t xml:space="preserve">(19) </w:t>
      </w:r>
      <w:r w:rsidR="5CC8738D" w:rsidRPr="2F5ADB38">
        <w:rPr>
          <w:rFonts w:ascii="Times New Roman" w:eastAsia="Times New Roman" w:hAnsi="Times New Roman" w:cs="Times New Roman"/>
          <w:color w:val="000000" w:themeColor="text1"/>
          <w:sz w:val="24"/>
          <w:szCs w:val="24"/>
        </w:rPr>
        <w:t>and age</w:t>
      </w:r>
      <w:r w:rsidR="54E89CC9" w:rsidRPr="2F5ADB38">
        <w:rPr>
          <w:rFonts w:ascii="Times New Roman" w:eastAsia="Times New Roman" w:hAnsi="Times New Roman" w:cs="Times New Roman"/>
          <w:color w:val="000000" w:themeColor="text1"/>
          <w:sz w:val="24"/>
          <w:szCs w:val="24"/>
        </w:rPr>
        <w:t xml:space="preserve"> (grade 9)</w:t>
      </w:r>
      <w:r w:rsidR="5CC8738D" w:rsidRPr="2F5ADB38">
        <w:rPr>
          <w:rFonts w:ascii="Times New Roman" w:eastAsia="Times New Roman" w:hAnsi="Times New Roman" w:cs="Times New Roman"/>
          <w:color w:val="000000" w:themeColor="text1"/>
          <w:sz w:val="24"/>
          <w:szCs w:val="24"/>
        </w:rPr>
        <w:t>, and the</w:t>
      </w:r>
      <w:r w:rsidR="1E238E5C" w:rsidRPr="2F5ADB38">
        <w:rPr>
          <w:rFonts w:ascii="Times New Roman" w:eastAsia="Times New Roman" w:hAnsi="Times New Roman" w:cs="Times New Roman"/>
          <w:color w:val="000000" w:themeColor="text1"/>
          <w:sz w:val="24"/>
          <w:szCs w:val="24"/>
        </w:rPr>
        <w:t xml:space="preserve"> questions</w:t>
      </w:r>
      <w:r w:rsidRPr="2F5ADB38">
        <w:rPr>
          <w:rFonts w:ascii="Times New Roman" w:eastAsia="Times New Roman" w:hAnsi="Times New Roman" w:cs="Times New Roman"/>
          <w:color w:val="000000" w:themeColor="text1"/>
          <w:sz w:val="24"/>
          <w:szCs w:val="24"/>
        </w:rPr>
        <w:t xml:space="preserve"> focus on novelty, choice,</w:t>
      </w:r>
      <w:r w:rsidR="2E905F7A" w:rsidRPr="2F5ADB38">
        <w:rPr>
          <w:rFonts w:ascii="Times New Roman" w:eastAsia="Times New Roman" w:hAnsi="Times New Roman" w:cs="Times New Roman"/>
          <w:color w:val="000000" w:themeColor="text1"/>
          <w:sz w:val="24"/>
          <w:szCs w:val="24"/>
        </w:rPr>
        <w:t xml:space="preserve"> and</w:t>
      </w:r>
      <w:r w:rsidRPr="2F5ADB38">
        <w:rPr>
          <w:rFonts w:ascii="Times New Roman" w:eastAsia="Times New Roman" w:hAnsi="Times New Roman" w:cs="Times New Roman"/>
          <w:color w:val="000000" w:themeColor="text1"/>
          <w:sz w:val="24"/>
          <w:szCs w:val="24"/>
        </w:rPr>
        <w:t xml:space="preserve"> motivation</w:t>
      </w:r>
      <w:r w:rsidR="540CF71E" w:rsidRPr="2F5ADB38">
        <w:rPr>
          <w:rFonts w:ascii="Times New Roman" w:eastAsia="Times New Roman" w:hAnsi="Times New Roman" w:cs="Times New Roman"/>
          <w:color w:val="000000" w:themeColor="text1"/>
          <w:sz w:val="24"/>
          <w:szCs w:val="24"/>
        </w:rPr>
        <w:t>.</w:t>
      </w:r>
    </w:p>
    <w:p w14:paraId="11B8788C" w14:textId="5DC21E1D" w:rsidR="2B6C02DC" w:rsidRDefault="2D50FA50" w:rsidP="2F5ADB38">
      <w:pPr>
        <w:spacing w:line="480" w:lineRule="auto"/>
        <w:ind w:firstLine="720"/>
        <w:rPr>
          <w:rFonts w:ascii="Times New Roman" w:eastAsia="Times New Roman" w:hAnsi="Times New Roman" w:cs="Times New Roman"/>
          <w:color w:val="000000" w:themeColor="text1"/>
          <w:sz w:val="24"/>
          <w:szCs w:val="24"/>
        </w:rPr>
      </w:pPr>
      <w:bookmarkStart w:id="46" w:name="_Toc133173255"/>
      <w:bookmarkStart w:id="47" w:name="_Toc134538614"/>
      <w:r w:rsidRPr="2F5ADB38">
        <w:rPr>
          <w:rStyle w:val="Heading3Char"/>
          <w:rFonts w:eastAsiaTheme="minorEastAsia"/>
        </w:rPr>
        <w:t>Focus Groups</w:t>
      </w:r>
      <w:bookmarkEnd w:id="46"/>
      <w:bookmarkEnd w:id="47"/>
      <w:r w:rsidR="49E3A77D" w:rsidRPr="2F5ADB38">
        <w:rPr>
          <w:rFonts w:ascii="Times New Roman" w:eastAsia="Times New Roman" w:hAnsi="Times New Roman" w:cs="Times New Roman"/>
          <w:b/>
          <w:b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 xml:space="preserve">Two semi-structured focus group interviews were conducted at the conclusion of the study mirroring the work of Timken et al. (2019). Seven students from Class E and six from Class G participated in each interview. The groups were formed by asking for volunteers the days prior to the interviews. Originally both classes had </w:t>
      </w:r>
      <w:r w:rsidR="007BB052" w:rsidRPr="2F5ADB38">
        <w:rPr>
          <w:rFonts w:ascii="Times New Roman" w:eastAsia="Times New Roman" w:hAnsi="Times New Roman" w:cs="Times New Roman"/>
          <w:color w:val="000000" w:themeColor="text1"/>
          <w:sz w:val="24"/>
          <w:szCs w:val="24"/>
        </w:rPr>
        <w:t>seven</w:t>
      </w:r>
      <w:r w:rsidRPr="2F5ADB38">
        <w:rPr>
          <w:rFonts w:ascii="Times New Roman" w:eastAsia="Times New Roman" w:hAnsi="Times New Roman" w:cs="Times New Roman"/>
          <w:color w:val="000000" w:themeColor="text1"/>
          <w:sz w:val="24"/>
          <w:szCs w:val="24"/>
        </w:rPr>
        <w:t xml:space="preserve"> members, however a student from Class G was absent on the day of their interview. Each interview was conducted during a Flex</w:t>
      </w:r>
      <w:r w:rsidR="48E812EE" w:rsidRPr="2F5ADB38">
        <w:rPr>
          <w:rFonts w:ascii="Times New Roman" w:eastAsia="Times New Roman" w:hAnsi="Times New Roman" w:cs="Times New Roman"/>
          <w:color w:val="000000" w:themeColor="text1"/>
          <w:sz w:val="24"/>
          <w:szCs w:val="24"/>
        </w:rPr>
        <w:t>-</w:t>
      </w:r>
      <w:r w:rsidRPr="2F5ADB38">
        <w:rPr>
          <w:rFonts w:ascii="Times New Roman" w:eastAsia="Times New Roman" w:hAnsi="Times New Roman" w:cs="Times New Roman"/>
          <w:color w:val="000000" w:themeColor="text1"/>
          <w:sz w:val="24"/>
          <w:szCs w:val="24"/>
        </w:rPr>
        <w:t xml:space="preserve">block (second block of the day where students choose their location) in a classroom. The intent of these interviews was to gather shared experiences to complement the </w:t>
      </w:r>
      <w:r w:rsidRPr="2F5ADB38">
        <w:rPr>
          <w:rFonts w:ascii="Times New Roman" w:eastAsia="Times New Roman" w:hAnsi="Times New Roman" w:cs="Times New Roman"/>
          <w:color w:val="000000" w:themeColor="text1"/>
          <w:sz w:val="24"/>
          <w:szCs w:val="24"/>
        </w:rPr>
        <w:lastRenderedPageBreak/>
        <w:t xml:space="preserve">individual perceptions within journal responses. </w:t>
      </w:r>
      <w:r w:rsidR="780995BA" w:rsidRPr="2F5ADB38">
        <w:rPr>
          <w:rFonts w:ascii="Times New Roman" w:eastAsia="Times New Roman" w:hAnsi="Times New Roman" w:cs="Times New Roman"/>
          <w:color w:val="000000" w:themeColor="text1"/>
          <w:sz w:val="24"/>
          <w:szCs w:val="24"/>
        </w:rPr>
        <w:t xml:space="preserve">Focus groups were led by this researcher, and recorded for later transcription. </w:t>
      </w:r>
      <w:r w:rsidRPr="2F5ADB38">
        <w:rPr>
          <w:rFonts w:ascii="Times New Roman" w:eastAsia="Times New Roman" w:hAnsi="Times New Roman" w:cs="Times New Roman"/>
          <w:color w:val="000000" w:themeColor="text1"/>
          <w:sz w:val="24"/>
          <w:szCs w:val="24"/>
        </w:rPr>
        <w:t xml:space="preserve">Initial interview questions </w:t>
      </w:r>
      <w:r w:rsidR="044A4494" w:rsidRPr="2F5ADB38">
        <w:rPr>
          <w:rFonts w:ascii="Times New Roman" w:eastAsia="Times New Roman" w:hAnsi="Times New Roman" w:cs="Times New Roman"/>
          <w:color w:val="000000" w:themeColor="text1"/>
          <w:sz w:val="24"/>
          <w:szCs w:val="24"/>
        </w:rPr>
        <w:t>were</w:t>
      </w:r>
      <w:r w:rsidRPr="2F5ADB38">
        <w:rPr>
          <w:rFonts w:ascii="Times New Roman" w:eastAsia="Times New Roman" w:hAnsi="Times New Roman" w:cs="Times New Roman"/>
          <w:color w:val="000000" w:themeColor="text1"/>
          <w:sz w:val="24"/>
          <w:szCs w:val="24"/>
        </w:rPr>
        <w:t xml:space="preserve"> based on the work of Gil-Arias et al. (202</w:t>
      </w:r>
      <w:r w:rsidR="166B51E0" w:rsidRPr="2F5ADB38">
        <w:rPr>
          <w:rFonts w:ascii="Times New Roman" w:eastAsia="Times New Roman" w:hAnsi="Times New Roman" w:cs="Times New Roman"/>
          <w:color w:val="000000" w:themeColor="text1"/>
          <w:sz w:val="24"/>
          <w:szCs w:val="24"/>
        </w:rPr>
        <w:t>1</w:t>
      </w:r>
      <w:r w:rsidRPr="2F5ADB38">
        <w:rPr>
          <w:rFonts w:ascii="Times New Roman" w:eastAsia="Times New Roman" w:hAnsi="Times New Roman" w:cs="Times New Roman"/>
          <w:color w:val="000000" w:themeColor="text1"/>
          <w:sz w:val="24"/>
          <w:szCs w:val="24"/>
        </w:rPr>
        <w:t>)</w:t>
      </w:r>
      <w:r w:rsidR="756857B0" w:rsidRPr="2F5ADB38">
        <w:rPr>
          <w:rFonts w:ascii="Times New Roman" w:eastAsia="Times New Roman" w:hAnsi="Times New Roman" w:cs="Times New Roman"/>
          <w:color w:val="000000" w:themeColor="text1"/>
          <w:sz w:val="24"/>
          <w:szCs w:val="24"/>
        </w:rPr>
        <w:t xml:space="preserve"> and </w:t>
      </w:r>
      <w:r w:rsidRPr="2F5ADB38">
        <w:rPr>
          <w:rFonts w:ascii="Times New Roman" w:eastAsia="Times New Roman" w:hAnsi="Times New Roman" w:cs="Times New Roman"/>
          <w:color w:val="000000" w:themeColor="text1"/>
          <w:sz w:val="24"/>
          <w:szCs w:val="24"/>
        </w:rPr>
        <w:t>chosen for their focus on novelt</w:t>
      </w:r>
      <w:r w:rsidR="2AE2820A" w:rsidRPr="2F5ADB38">
        <w:rPr>
          <w:rFonts w:ascii="Times New Roman" w:eastAsia="Times New Roman" w:hAnsi="Times New Roman" w:cs="Times New Roman"/>
          <w:color w:val="000000" w:themeColor="text1"/>
          <w:sz w:val="24"/>
          <w:szCs w:val="24"/>
        </w:rPr>
        <w:t>y and</w:t>
      </w:r>
      <w:r w:rsidRPr="2F5ADB38">
        <w:rPr>
          <w:rFonts w:ascii="Times New Roman" w:eastAsia="Times New Roman" w:hAnsi="Times New Roman" w:cs="Times New Roman"/>
          <w:color w:val="000000" w:themeColor="text1"/>
          <w:sz w:val="24"/>
          <w:szCs w:val="24"/>
        </w:rPr>
        <w:t xml:space="preserve"> </w:t>
      </w:r>
      <w:r w:rsidR="25001DC8" w:rsidRPr="2F5ADB38">
        <w:rPr>
          <w:rFonts w:ascii="Times New Roman" w:eastAsia="Times New Roman" w:hAnsi="Times New Roman" w:cs="Times New Roman"/>
          <w:color w:val="000000" w:themeColor="text1"/>
          <w:sz w:val="24"/>
          <w:szCs w:val="24"/>
        </w:rPr>
        <w:t>intention</w:t>
      </w:r>
      <w:r w:rsidR="3DD0F7B8" w:rsidRPr="2F5ADB38">
        <w:rPr>
          <w:rFonts w:ascii="Times New Roman" w:eastAsia="Times New Roman" w:hAnsi="Times New Roman" w:cs="Times New Roman"/>
          <w:color w:val="000000" w:themeColor="text1"/>
          <w:sz w:val="24"/>
          <w:szCs w:val="24"/>
        </w:rPr>
        <w:t>:</w:t>
      </w:r>
    </w:p>
    <w:p w14:paraId="46DF55C0" w14:textId="6B2C04C1" w:rsidR="2B6C02DC" w:rsidRDefault="009FA8E9" w:rsidP="195E0143">
      <w:p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u w:val="single"/>
        </w:rPr>
        <w:t>Novelty</w:t>
      </w:r>
    </w:p>
    <w:p w14:paraId="103AB488" w14:textId="6FF1576E" w:rsidR="2B6C02DC" w:rsidRDefault="009FA8E9" w:rsidP="195E0143">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Do you feel that you do novel activities/lessons or are they all familiar?</w:t>
      </w:r>
    </w:p>
    <w:p w14:paraId="6D5DC420" w14:textId="6B7E8616" w:rsidR="2B6C02DC" w:rsidRDefault="009FA8E9" w:rsidP="195E0143">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 xml:space="preserve">Has this unit/instructional model/activity been new to you? </w:t>
      </w:r>
    </w:p>
    <w:p w14:paraId="464F2656" w14:textId="624ABC35" w:rsidR="2B6C02DC" w:rsidRDefault="009FA8E9" w:rsidP="195E0143">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Which parts/activities/lessons did you find most novel?</w:t>
      </w:r>
    </w:p>
    <w:p w14:paraId="788ED447" w14:textId="2068029B" w:rsidR="2B6C02DC" w:rsidRDefault="009FA8E9" w:rsidP="195E0143">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Which parts/activities/lessons did you find most enjoyable? Why?</w:t>
      </w:r>
    </w:p>
    <w:p w14:paraId="39293268" w14:textId="479B84CB" w:rsidR="2B6C02DC" w:rsidRDefault="009FA8E9" w:rsidP="195E0143">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When you perceive something as novel, how does that make you feel?</w:t>
      </w:r>
    </w:p>
    <w:p w14:paraId="3A2040D3" w14:textId="6C524E9C" w:rsidR="2B6C02DC" w:rsidRDefault="009FA8E9" w:rsidP="195E0143">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Have any novel experiences changed how you feel about being physically active outside of PHE?</w:t>
      </w:r>
    </w:p>
    <w:p w14:paraId="36A10D1E" w14:textId="20EE1849" w:rsidR="2B6C02DC" w:rsidRDefault="009FA8E9" w:rsidP="195E0143">
      <w:p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u w:val="single"/>
        </w:rPr>
        <w:t>Intention</w:t>
      </w:r>
    </w:p>
    <w:p w14:paraId="6C0A5BE0" w14:textId="038EEAA2" w:rsidR="2B6C02DC" w:rsidRDefault="009FA8E9" w:rsidP="195E0143">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Have any novel experiences changed how you feel about being physically active outside of PHE?</w:t>
      </w:r>
    </w:p>
    <w:p w14:paraId="73C52D9A" w14:textId="7AB084E5" w:rsidR="2B6C02DC" w:rsidRDefault="009FA8E9" w:rsidP="195E0143">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Would you like to continue participating in these sports or in volleyball in the</w:t>
      </w:r>
      <w:r w:rsidR="2B6C02DC">
        <w:br/>
      </w:r>
      <w:r w:rsidRPr="195E0143">
        <w:rPr>
          <w:rFonts w:ascii="Times New Roman" w:eastAsia="Times New Roman" w:hAnsi="Times New Roman" w:cs="Times New Roman"/>
          <w:color w:val="000000" w:themeColor="text1"/>
          <w:sz w:val="24"/>
          <w:szCs w:val="24"/>
        </w:rPr>
        <w:t>recess or in your free time?</w:t>
      </w:r>
    </w:p>
    <w:p w14:paraId="4C558B6D" w14:textId="41898525" w:rsidR="2B6C02DC" w:rsidRDefault="009FA8E9" w:rsidP="195E0143">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Would you like to join an amateur team (e.g., school athletics / intramurals / after school)?</w:t>
      </w:r>
    </w:p>
    <w:p w14:paraId="77FDBE95" w14:textId="3D7C3726" w:rsidR="2B6C02DC" w:rsidRDefault="009FA8E9" w:rsidP="2F5ADB38">
      <w:pPr>
        <w:pStyle w:val="ListParagraph"/>
        <w:numPr>
          <w:ilvl w:val="0"/>
          <w:numId w:val="14"/>
        </w:numPr>
        <w:spacing w:line="480" w:lineRule="auto"/>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rPr>
        <w:t xml:space="preserve">Would you like to play these activities from time to time?  </w:t>
      </w:r>
    </w:p>
    <w:p w14:paraId="472C8064" w14:textId="7E980E5B" w:rsidR="2B6C02DC" w:rsidRDefault="25E76628" w:rsidP="1BE87FBB">
      <w:pPr>
        <w:pStyle w:val="Heading2"/>
        <w:rPr>
          <w:b w:val="0"/>
          <w:bCs w:val="0"/>
          <w:lang w:val="en-US"/>
        </w:rPr>
      </w:pPr>
      <w:bookmarkStart w:id="48" w:name="_Toc133173256"/>
      <w:bookmarkStart w:id="49" w:name="_Toc134538615"/>
      <w:r w:rsidRPr="2F5ADB38">
        <w:rPr>
          <w:lang w:val="en-US"/>
        </w:rPr>
        <w:t>Data Analysis</w:t>
      </w:r>
      <w:bookmarkEnd w:id="48"/>
      <w:bookmarkEnd w:id="49"/>
    </w:p>
    <w:p w14:paraId="1491D103" w14:textId="4072E6EC" w:rsidR="2B6C02DC" w:rsidRDefault="6932B446" w:rsidP="1BE87FBB">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Quantitative data were analyzed using SPSS version 28</w:t>
      </w:r>
      <w:r w:rsidR="0C979908" w:rsidRPr="06974D4E">
        <w:rPr>
          <w:rFonts w:ascii="Times New Roman" w:eastAsia="Times New Roman" w:hAnsi="Times New Roman" w:cs="Times New Roman"/>
          <w:color w:val="000000" w:themeColor="text1"/>
          <w:sz w:val="24"/>
          <w:szCs w:val="24"/>
        </w:rPr>
        <w:t xml:space="preserve"> and t</w:t>
      </w:r>
      <w:r w:rsidRPr="06974D4E">
        <w:rPr>
          <w:rFonts w:ascii="Times New Roman" w:eastAsia="Times New Roman" w:hAnsi="Times New Roman" w:cs="Times New Roman"/>
          <w:color w:val="000000" w:themeColor="text1"/>
          <w:sz w:val="24"/>
          <w:szCs w:val="24"/>
        </w:rPr>
        <w:t>he Williams (2021) SPSS Laboratory Manual was followed. Raw data w</w:t>
      </w:r>
      <w:r w:rsidR="387F6750" w:rsidRPr="06974D4E">
        <w:rPr>
          <w:rFonts w:ascii="Times New Roman" w:eastAsia="Times New Roman" w:hAnsi="Times New Roman" w:cs="Times New Roman"/>
          <w:color w:val="000000" w:themeColor="text1"/>
          <w:sz w:val="24"/>
          <w:szCs w:val="24"/>
        </w:rPr>
        <w:t>as</w:t>
      </w:r>
      <w:r w:rsidRPr="06974D4E">
        <w:rPr>
          <w:rFonts w:ascii="Times New Roman" w:eastAsia="Times New Roman" w:hAnsi="Times New Roman" w:cs="Times New Roman"/>
          <w:color w:val="000000" w:themeColor="text1"/>
          <w:sz w:val="24"/>
          <w:szCs w:val="24"/>
        </w:rPr>
        <w:t xml:space="preserve"> collated in an Excel spreadsheet and later </w:t>
      </w:r>
      <w:r w:rsidRPr="06974D4E">
        <w:rPr>
          <w:rFonts w:ascii="Times New Roman" w:eastAsia="Times New Roman" w:hAnsi="Times New Roman" w:cs="Times New Roman"/>
          <w:color w:val="000000" w:themeColor="text1"/>
          <w:sz w:val="24"/>
          <w:szCs w:val="24"/>
        </w:rPr>
        <w:lastRenderedPageBreak/>
        <w:t>transferred to SPSS</w:t>
      </w:r>
      <w:r w:rsidR="0D4E9C8C" w:rsidRPr="06974D4E">
        <w:rPr>
          <w:rFonts w:ascii="Times New Roman" w:eastAsia="Times New Roman" w:hAnsi="Times New Roman" w:cs="Times New Roman"/>
          <w:color w:val="000000" w:themeColor="text1"/>
          <w:sz w:val="24"/>
          <w:szCs w:val="24"/>
        </w:rPr>
        <w:t xml:space="preserve"> with v</w:t>
      </w:r>
      <w:r w:rsidRPr="06974D4E">
        <w:rPr>
          <w:rFonts w:ascii="Times New Roman" w:eastAsia="Times New Roman" w:hAnsi="Times New Roman" w:cs="Times New Roman"/>
          <w:color w:val="000000" w:themeColor="text1"/>
          <w:sz w:val="24"/>
          <w:szCs w:val="24"/>
        </w:rPr>
        <w:t>ariables labeled and categorized. Descriptive statistics (mean, min</w:t>
      </w:r>
      <w:r w:rsidR="704C16C3" w:rsidRPr="06974D4E">
        <w:rPr>
          <w:rFonts w:ascii="Times New Roman" w:eastAsia="Times New Roman" w:hAnsi="Times New Roman" w:cs="Times New Roman"/>
          <w:color w:val="000000" w:themeColor="text1"/>
          <w:sz w:val="24"/>
          <w:szCs w:val="24"/>
        </w:rPr>
        <w:t>imum</w:t>
      </w:r>
      <w:r w:rsidRPr="06974D4E">
        <w:rPr>
          <w:rFonts w:ascii="Times New Roman" w:eastAsia="Times New Roman" w:hAnsi="Times New Roman" w:cs="Times New Roman"/>
          <w:color w:val="000000" w:themeColor="text1"/>
          <w:sz w:val="24"/>
          <w:szCs w:val="24"/>
        </w:rPr>
        <w:t>, max</w:t>
      </w:r>
      <w:r w:rsidR="7DCFB1D7" w:rsidRPr="06974D4E">
        <w:rPr>
          <w:rFonts w:ascii="Times New Roman" w:eastAsia="Times New Roman" w:hAnsi="Times New Roman" w:cs="Times New Roman"/>
          <w:color w:val="000000" w:themeColor="text1"/>
          <w:sz w:val="24"/>
          <w:szCs w:val="24"/>
        </w:rPr>
        <w:t>imum</w:t>
      </w:r>
      <w:r w:rsidRPr="06974D4E">
        <w:rPr>
          <w:rFonts w:ascii="Times New Roman" w:eastAsia="Times New Roman" w:hAnsi="Times New Roman" w:cs="Times New Roman"/>
          <w:color w:val="000000" w:themeColor="text1"/>
          <w:sz w:val="24"/>
          <w:szCs w:val="24"/>
        </w:rPr>
        <w:t>, standard deviation, skewness, and kurtosis) were then calculated for each variable</w:t>
      </w:r>
      <w:r w:rsidR="4CB64DD4" w:rsidRPr="06974D4E">
        <w:rPr>
          <w:rFonts w:ascii="Times New Roman" w:eastAsia="Times New Roman" w:hAnsi="Times New Roman" w:cs="Times New Roman"/>
          <w:color w:val="000000" w:themeColor="text1"/>
          <w:sz w:val="24"/>
          <w:szCs w:val="24"/>
        </w:rPr>
        <w:t>, t</w:t>
      </w:r>
      <w:r w:rsidRPr="06974D4E">
        <w:rPr>
          <w:rFonts w:ascii="Times New Roman" w:eastAsia="Times New Roman" w:hAnsi="Times New Roman" w:cs="Times New Roman"/>
          <w:color w:val="000000" w:themeColor="text1"/>
          <w:sz w:val="24"/>
          <w:szCs w:val="24"/>
        </w:rPr>
        <w:t>ests for normality were performed</w:t>
      </w:r>
      <w:r w:rsidR="277A7790" w:rsidRPr="06974D4E">
        <w:rPr>
          <w:rFonts w:ascii="Times New Roman" w:eastAsia="Times New Roman" w:hAnsi="Times New Roman" w:cs="Times New Roman"/>
          <w:color w:val="000000" w:themeColor="text1"/>
          <w:sz w:val="24"/>
          <w:szCs w:val="24"/>
        </w:rPr>
        <w:t>, and c</w:t>
      </w:r>
      <w:r w:rsidRPr="06974D4E">
        <w:rPr>
          <w:rFonts w:ascii="Times New Roman" w:eastAsia="Times New Roman" w:hAnsi="Times New Roman" w:cs="Times New Roman"/>
          <w:color w:val="000000" w:themeColor="text1"/>
          <w:sz w:val="24"/>
          <w:szCs w:val="24"/>
        </w:rPr>
        <w:t xml:space="preserve">orrelations between intrinsic motivation and intention to be physically active were calculated (pretest and posttest). Novelty satisfaction variance was calculated using a one-way repeated measures ANOVA. A Wilcoxon Signed Rank Test (non-parametric) was conducted to evaluate the relationship between needs satisfaction and intrinsic motivation. </w:t>
      </w:r>
      <w:r w:rsidR="1E18F0B8" w:rsidRPr="06974D4E">
        <w:rPr>
          <w:rFonts w:ascii="Times New Roman" w:eastAsia="Times New Roman" w:hAnsi="Times New Roman" w:cs="Times New Roman"/>
          <w:color w:val="000000" w:themeColor="text1"/>
          <w:sz w:val="24"/>
          <w:szCs w:val="24"/>
        </w:rPr>
        <w:t>Finally, a</w:t>
      </w:r>
      <w:r w:rsidRPr="06974D4E">
        <w:rPr>
          <w:rFonts w:ascii="Times New Roman" w:eastAsia="Times New Roman" w:hAnsi="Times New Roman" w:cs="Times New Roman"/>
          <w:color w:val="000000" w:themeColor="text1"/>
          <w:sz w:val="24"/>
          <w:szCs w:val="24"/>
        </w:rPr>
        <w:t xml:space="preserve"> paired samples t-test (parametric) was conducted to evaluate the relationship between needs satisfaction and intention to be physically active. Effect size was also calculated for this parametric test. </w:t>
      </w:r>
    </w:p>
    <w:p w14:paraId="30887EDC" w14:textId="3FC7C5A4" w:rsidR="2B6C02DC" w:rsidRDefault="0DEF355F" w:rsidP="1BE87FBB">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Analysis of the qualitative data was </w:t>
      </w:r>
      <w:r w:rsidR="744D07C5" w:rsidRPr="06974D4E">
        <w:rPr>
          <w:rFonts w:ascii="Times New Roman" w:eastAsia="Times New Roman" w:hAnsi="Times New Roman" w:cs="Times New Roman"/>
          <w:color w:val="000000" w:themeColor="text1"/>
          <w:sz w:val="24"/>
          <w:szCs w:val="24"/>
        </w:rPr>
        <w:t>undertaken</w:t>
      </w:r>
      <w:r w:rsidRPr="06974D4E">
        <w:rPr>
          <w:rFonts w:ascii="Times New Roman" w:eastAsia="Times New Roman" w:hAnsi="Times New Roman" w:cs="Times New Roman"/>
          <w:color w:val="000000" w:themeColor="text1"/>
          <w:sz w:val="24"/>
          <w:szCs w:val="24"/>
        </w:rPr>
        <w:t xml:space="preserve"> using NVIVO version 1.5.1</w:t>
      </w:r>
      <w:r w:rsidR="5ABD7425" w:rsidRPr="06974D4E">
        <w:rPr>
          <w:rFonts w:ascii="Times New Roman" w:eastAsia="Times New Roman" w:hAnsi="Times New Roman" w:cs="Times New Roman"/>
          <w:color w:val="000000" w:themeColor="text1"/>
          <w:sz w:val="24"/>
          <w:szCs w:val="24"/>
        </w:rPr>
        <w:t xml:space="preserve"> with t</w:t>
      </w:r>
      <w:r w:rsidRPr="06974D4E">
        <w:rPr>
          <w:rFonts w:ascii="Times New Roman" w:eastAsia="Times New Roman" w:hAnsi="Times New Roman" w:cs="Times New Roman"/>
          <w:color w:val="000000" w:themeColor="text1"/>
          <w:sz w:val="24"/>
          <w:szCs w:val="24"/>
        </w:rPr>
        <w:t>hematic analysis chosen as the most pragmatic method to analyze the qualitative data sets. The six-step thematic analysis Braun &amp; Clarke (2006) outlined was used:</w:t>
      </w:r>
    </w:p>
    <w:p w14:paraId="2FF4B9EF" w14:textId="47F1A536" w:rsidR="2B6C02DC" w:rsidRDefault="009FA8E9" w:rsidP="195E0143">
      <w:pPr>
        <w:pStyle w:val="ListParagraph"/>
        <w:numPr>
          <w:ilvl w:val="0"/>
          <w:numId w:val="13"/>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Familiarizing yourself with your data</w:t>
      </w:r>
    </w:p>
    <w:p w14:paraId="6B794A8E" w14:textId="0DD536E4" w:rsidR="2B6C02DC" w:rsidRDefault="009FA8E9" w:rsidP="195E0143">
      <w:pPr>
        <w:pStyle w:val="ListParagraph"/>
        <w:numPr>
          <w:ilvl w:val="0"/>
          <w:numId w:val="13"/>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Generating initial codes</w:t>
      </w:r>
    </w:p>
    <w:p w14:paraId="7DE34CB9" w14:textId="62AA6B39" w:rsidR="2B6C02DC" w:rsidRDefault="009FA8E9" w:rsidP="195E0143">
      <w:pPr>
        <w:pStyle w:val="ListParagraph"/>
        <w:numPr>
          <w:ilvl w:val="0"/>
          <w:numId w:val="13"/>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Searching for themes</w:t>
      </w:r>
    </w:p>
    <w:p w14:paraId="38176146" w14:textId="5C34D945" w:rsidR="2B6C02DC" w:rsidRDefault="009FA8E9" w:rsidP="195E0143">
      <w:pPr>
        <w:pStyle w:val="ListParagraph"/>
        <w:numPr>
          <w:ilvl w:val="0"/>
          <w:numId w:val="13"/>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Reviewing themes</w:t>
      </w:r>
    </w:p>
    <w:p w14:paraId="2B439976" w14:textId="348A7A29" w:rsidR="2B6C02DC" w:rsidRDefault="009FA8E9" w:rsidP="195E0143">
      <w:pPr>
        <w:pStyle w:val="ListParagraph"/>
        <w:numPr>
          <w:ilvl w:val="0"/>
          <w:numId w:val="13"/>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Defining and naming themes</w:t>
      </w:r>
    </w:p>
    <w:p w14:paraId="0F2CD5D4" w14:textId="753AB254" w:rsidR="2B6C02DC" w:rsidRDefault="009FA8E9" w:rsidP="195E0143">
      <w:pPr>
        <w:pStyle w:val="ListParagraph"/>
        <w:numPr>
          <w:ilvl w:val="0"/>
          <w:numId w:val="13"/>
        </w:numPr>
        <w:spacing w:line="480" w:lineRule="auto"/>
        <w:rPr>
          <w:rFonts w:ascii="Times New Roman" w:eastAsia="Times New Roman" w:hAnsi="Times New Roman" w:cs="Times New Roman"/>
          <w:color w:val="000000" w:themeColor="text1"/>
          <w:sz w:val="24"/>
          <w:szCs w:val="24"/>
        </w:rPr>
      </w:pPr>
      <w:r w:rsidRPr="195E0143">
        <w:rPr>
          <w:rFonts w:ascii="Times New Roman" w:eastAsia="Times New Roman" w:hAnsi="Times New Roman" w:cs="Times New Roman"/>
          <w:color w:val="000000" w:themeColor="text1"/>
          <w:sz w:val="24"/>
          <w:szCs w:val="24"/>
        </w:rPr>
        <w:t xml:space="preserve">Producing the report                                                                                                 (p. 87) </w:t>
      </w:r>
    </w:p>
    <w:p w14:paraId="53A7A3DB" w14:textId="4D926DA2" w:rsidR="2B6C02DC" w:rsidRDefault="0DEF355F" w:rsidP="1BE87FBB">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Following these steps, journal responses were converted from student booklets into a word document. </w:t>
      </w:r>
      <w:r w:rsidR="4465CD61" w:rsidRPr="06974D4E">
        <w:rPr>
          <w:rFonts w:ascii="Times New Roman" w:eastAsia="Times New Roman" w:hAnsi="Times New Roman" w:cs="Times New Roman"/>
          <w:color w:val="000000" w:themeColor="text1"/>
          <w:sz w:val="24"/>
          <w:szCs w:val="24"/>
        </w:rPr>
        <w:t>C</w:t>
      </w:r>
      <w:r w:rsidRPr="06974D4E">
        <w:rPr>
          <w:rFonts w:ascii="Times New Roman" w:eastAsia="Times New Roman" w:hAnsi="Times New Roman" w:cs="Times New Roman"/>
          <w:color w:val="000000" w:themeColor="text1"/>
          <w:sz w:val="24"/>
          <w:szCs w:val="24"/>
        </w:rPr>
        <w:t xml:space="preserve">onversion occurred soon after each journaling period so the data could be familiarized by this researcher. When all interventions were completed, all responses were typed, and interviews were transcribed. Initial open coding (using NVIVO) of data sets began with a </w:t>
      </w:r>
      <w:r w:rsidRPr="06974D4E">
        <w:rPr>
          <w:rFonts w:ascii="Times New Roman" w:eastAsia="Times New Roman" w:hAnsi="Times New Roman" w:cs="Times New Roman"/>
          <w:color w:val="000000" w:themeColor="text1"/>
          <w:sz w:val="24"/>
          <w:szCs w:val="24"/>
        </w:rPr>
        <w:lastRenderedPageBreak/>
        <w:t xml:space="preserve">theory driven approach, aiming to identify </w:t>
      </w:r>
      <w:r w:rsidR="3E7DB1A1" w:rsidRPr="06974D4E">
        <w:rPr>
          <w:rFonts w:ascii="Times New Roman" w:eastAsia="Times New Roman" w:hAnsi="Times New Roman" w:cs="Times New Roman"/>
          <w:color w:val="000000" w:themeColor="text1"/>
          <w:sz w:val="24"/>
          <w:szCs w:val="24"/>
        </w:rPr>
        <w:t>relevant</w:t>
      </w:r>
      <w:r w:rsidRPr="06974D4E">
        <w:rPr>
          <w:rFonts w:ascii="Times New Roman" w:eastAsia="Times New Roman" w:hAnsi="Times New Roman" w:cs="Times New Roman"/>
          <w:color w:val="000000" w:themeColor="text1"/>
          <w:sz w:val="24"/>
          <w:szCs w:val="24"/>
        </w:rPr>
        <w:t xml:space="preserve"> text linked to the elements of the research question (novelty, motivation, intention</w:t>
      </w:r>
      <w:r w:rsidR="3ECA9045" w:rsidRPr="06974D4E">
        <w:rPr>
          <w:rFonts w:ascii="Times New Roman" w:eastAsia="Times New Roman" w:hAnsi="Times New Roman" w:cs="Times New Roman"/>
          <w:color w:val="000000" w:themeColor="text1"/>
          <w:sz w:val="24"/>
          <w:szCs w:val="24"/>
        </w:rPr>
        <w:t xml:space="preserve">, </w:t>
      </w:r>
      <w:r w:rsidRPr="06974D4E">
        <w:rPr>
          <w:rFonts w:ascii="Times New Roman" w:eastAsia="Times New Roman" w:hAnsi="Times New Roman" w:cs="Times New Roman"/>
          <w:color w:val="000000" w:themeColor="text1"/>
          <w:sz w:val="24"/>
          <w:szCs w:val="24"/>
        </w:rPr>
        <w:t>etc.). Axial coding followed by aligning with the overarching pragmatic paradigm, and the search for semantic themes using a realist approach began. This meant explicit themes were tied directly to the research question and allowed for themes to reflect student experiences using their language (Braun and Clarke, 2006). Themes were reviewed, named, and renamed</w:t>
      </w:r>
      <w:r w:rsidR="2817D3BD" w:rsidRPr="06974D4E">
        <w:rPr>
          <w:rFonts w:ascii="Times New Roman" w:eastAsia="Times New Roman" w:hAnsi="Times New Roman" w:cs="Times New Roman"/>
          <w:color w:val="000000" w:themeColor="text1"/>
          <w:sz w:val="24"/>
          <w:szCs w:val="24"/>
        </w:rPr>
        <w:t xml:space="preserve"> </w:t>
      </w:r>
      <w:r w:rsidRPr="06974D4E">
        <w:rPr>
          <w:rFonts w:ascii="Times New Roman" w:eastAsia="Times New Roman" w:hAnsi="Times New Roman" w:cs="Times New Roman"/>
          <w:color w:val="000000" w:themeColor="text1"/>
          <w:sz w:val="24"/>
          <w:szCs w:val="24"/>
        </w:rPr>
        <w:t xml:space="preserve">to </w:t>
      </w:r>
      <w:r w:rsidR="1374A84C" w:rsidRPr="06974D4E">
        <w:rPr>
          <w:rFonts w:ascii="Times New Roman" w:eastAsia="Times New Roman" w:hAnsi="Times New Roman" w:cs="Times New Roman"/>
          <w:color w:val="000000" w:themeColor="text1"/>
          <w:sz w:val="24"/>
          <w:szCs w:val="24"/>
        </w:rPr>
        <w:t xml:space="preserve">ensure </w:t>
      </w:r>
      <w:r w:rsidRPr="06974D4E">
        <w:rPr>
          <w:rFonts w:ascii="Times New Roman" w:eastAsia="Times New Roman" w:hAnsi="Times New Roman" w:cs="Times New Roman"/>
          <w:color w:val="000000" w:themeColor="text1"/>
          <w:sz w:val="24"/>
          <w:szCs w:val="24"/>
        </w:rPr>
        <w:t>clarity. Then, in a complementarity narrative, explicit student extracts embedded in the themes were used to enrich and elaborate the quantitative data (Carroll</w:t>
      </w:r>
      <w:r w:rsidR="39AF7E97" w:rsidRPr="06974D4E">
        <w:rPr>
          <w:rFonts w:ascii="Times New Roman" w:eastAsia="Times New Roman" w:hAnsi="Times New Roman" w:cs="Times New Roman"/>
          <w:color w:val="000000" w:themeColor="text1"/>
          <w:sz w:val="24"/>
          <w:szCs w:val="24"/>
        </w:rPr>
        <w:t xml:space="preserve"> &amp; Rothe</w:t>
      </w:r>
      <w:r w:rsidRPr="06974D4E">
        <w:rPr>
          <w:rFonts w:ascii="Times New Roman" w:eastAsia="Times New Roman" w:hAnsi="Times New Roman" w:cs="Times New Roman"/>
          <w:color w:val="000000" w:themeColor="text1"/>
          <w:sz w:val="24"/>
          <w:szCs w:val="24"/>
        </w:rPr>
        <w:t xml:space="preserve">, 2010). </w:t>
      </w:r>
    </w:p>
    <w:p w14:paraId="5BC770F1" w14:textId="3FF00405" w:rsidR="2B6C02DC" w:rsidRDefault="25E76628" w:rsidP="1BE87FBB">
      <w:pPr>
        <w:pStyle w:val="Heading2"/>
        <w:rPr>
          <w:b w:val="0"/>
          <w:bCs w:val="0"/>
          <w:lang w:val="en-US"/>
        </w:rPr>
      </w:pPr>
      <w:bookmarkStart w:id="50" w:name="_Toc133173257"/>
      <w:bookmarkStart w:id="51" w:name="_Toc134538616"/>
      <w:r w:rsidRPr="2F5ADB38">
        <w:rPr>
          <w:lang w:val="en-US"/>
        </w:rPr>
        <w:t>Summary</w:t>
      </w:r>
      <w:bookmarkEnd w:id="50"/>
      <w:bookmarkEnd w:id="51"/>
    </w:p>
    <w:p w14:paraId="35D273CE" w14:textId="1555D62F" w:rsidR="27201924" w:rsidRPr="00742781" w:rsidRDefault="0DEF355F" w:rsidP="00742781">
      <w:pPr>
        <w:spacing w:line="480" w:lineRule="auto"/>
        <w:ind w:firstLine="720"/>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rPr>
        <w:t>A complementarity mixed methods approach best fits th</w:t>
      </w:r>
      <w:r w:rsidR="0D5854D4" w:rsidRPr="2F5ADB38">
        <w:rPr>
          <w:rFonts w:ascii="Times New Roman" w:eastAsia="Times New Roman" w:hAnsi="Times New Roman" w:cs="Times New Roman"/>
          <w:color w:val="000000" w:themeColor="text1"/>
          <w:sz w:val="24"/>
          <w:szCs w:val="24"/>
        </w:rPr>
        <w:t>e current research</w:t>
      </w:r>
      <w:r w:rsidRPr="2F5ADB38">
        <w:rPr>
          <w:rFonts w:ascii="Times New Roman" w:eastAsia="Times New Roman" w:hAnsi="Times New Roman" w:cs="Times New Roman"/>
          <w:color w:val="000000" w:themeColor="text1"/>
          <w:sz w:val="24"/>
          <w:szCs w:val="24"/>
        </w:rPr>
        <w:t xml:space="preserve"> question because the two parts, while separate, </w:t>
      </w:r>
      <w:r w:rsidR="562F1EF8" w:rsidRPr="2F5ADB38">
        <w:rPr>
          <w:rFonts w:ascii="Times New Roman" w:eastAsia="Times New Roman" w:hAnsi="Times New Roman" w:cs="Times New Roman"/>
          <w:color w:val="000000" w:themeColor="text1"/>
          <w:sz w:val="24"/>
          <w:szCs w:val="24"/>
        </w:rPr>
        <w:t>examine</w:t>
      </w:r>
      <w:r w:rsidRPr="2F5ADB38">
        <w:rPr>
          <w:rFonts w:ascii="Times New Roman" w:eastAsia="Times New Roman" w:hAnsi="Times New Roman" w:cs="Times New Roman"/>
          <w:color w:val="000000" w:themeColor="text1"/>
          <w:sz w:val="24"/>
          <w:szCs w:val="24"/>
        </w:rPr>
        <w:t xml:space="preserve"> different </w:t>
      </w:r>
      <w:r w:rsidR="567D28CF" w:rsidRPr="2F5ADB38">
        <w:rPr>
          <w:rFonts w:ascii="Times New Roman" w:eastAsia="Times New Roman" w:hAnsi="Times New Roman" w:cs="Times New Roman"/>
          <w:color w:val="000000" w:themeColor="text1"/>
          <w:sz w:val="24"/>
          <w:szCs w:val="24"/>
        </w:rPr>
        <w:t>aspect</w:t>
      </w:r>
      <w:r w:rsidRPr="2F5ADB38">
        <w:rPr>
          <w:rFonts w:ascii="Times New Roman" w:eastAsia="Times New Roman" w:hAnsi="Times New Roman" w:cs="Times New Roman"/>
          <w:color w:val="000000" w:themeColor="text1"/>
          <w:sz w:val="24"/>
          <w:szCs w:val="24"/>
        </w:rPr>
        <w:t xml:space="preserve">s of the </w:t>
      </w:r>
      <w:r w:rsidR="6C4581EA" w:rsidRPr="2F5ADB38">
        <w:rPr>
          <w:rFonts w:ascii="Times New Roman" w:eastAsia="Times New Roman" w:hAnsi="Times New Roman" w:cs="Times New Roman"/>
          <w:color w:val="000000" w:themeColor="text1"/>
          <w:sz w:val="24"/>
          <w:szCs w:val="24"/>
        </w:rPr>
        <w:t xml:space="preserve">novelty </w:t>
      </w:r>
      <w:r w:rsidRPr="2F5ADB38">
        <w:rPr>
          <w:rFonts w:ascii="Times New Roman" w:eastAsia="Times New Roman" w:hAnsi="Times New Roman" w:cs="Times New Roman"/>
          <w:color w:val="000000" w:themeColor="text1"/>
          <w:sz w:val="24"/>
          <w:szCs w:val="24"/>
        </w:rPr>
        <w:t xml:space="preserve">phenomenon (Greene et al., 1989). By combining the Miles and Huberman (1994) multiwave survey with a quasi-experimental one-group pretest-posttest design (Milsap &amp; Maydeu-Olivares, 2009), novelty satisfaction could be measured at each intervention wave, while pretest motivation and intention could be compared with posttest measurements. Concurrently, student journal responses and focus group interviews aimed to enrich these quantitative data. Each intervention wave </w:t>
      </w:r>
      <w:r w:rsidR="0F1F1E20" w:rsidRPr="2F5ADB38">
        <w:rPr>
          <w:rFonts w:ascii="Times New Roman" w:eastAsia="Times New Roman" w:hAnsi="Times New Roman" w:cs="Times New Roman"/>
          <w:color w:val="000000" w:themeColor="text1"/>
          <w:sz w:val="24"/>
          <w:szCs w:val="24"/>
        </w:rPr>
        <w:t>utilizes</w:t>
      </w:r>
      <w:r w:rsidRPr="2F5ADB38">
        <w:rPr>
          <w:rFonts w:ascii="Times New Roman" w:eastAsia="Times New Roman" w:hAnsi="Times New Roman" w:cs="Times New Roman"/>
          <w:color w:val="000000" w:themeColor="text1"/>
          <w:sz w:val="24"/>
          <w:szCs w:val="24"/>
        </w:rPr>
        <w:t xml:space="preserve"> a novel unit of work and instructional model, </w:t>
      </w:r>
      <w:r w:rsidR="00742781">
        <w:rPr>
          <w:rFonts w:ascii="Times New Roman" w:eastAsia="Times New Roman" w:hAnsi="Times New Roman" w:cs="Times New Roman"/>
          <w:color w:val="000000" w:themeColor="text1"/>
          <w:sz w:val="24"/>
          <w:szCs w:val="24"/>
        </w:rPr>
        <w:t>as well as free play.</w:t>
      </w:r>
      <w:r w:rsidRPr="2F5ADB38">
        <w:rPr>
          <w:rFonts w:ascii="Times New Roman" w:eastAsia="Times New Roman" w:hAnsi="Times New Roman" w:cs="Times New Roman"/>
          <w:color w:val="000000" w:themeColor="text1"/>
          <w:sz w:val="24"/>
          <w:szCs w:val="24"/>
        </w:rPr>
        <w:t xml:space="preserve"> The tools chosen to measure novelty satisfaction (Trigueros et al., 2019), motivation (Vlachopoulos et al., 201</w:t>
      </w:r>
      <w:r w:rsidR="3F956D93" w:rsidRPr="2F5ADB38">
        <w:rPr>
          <w:rFonts w:ascii="Times New Roman" w:eastAsia="Times New Roman" w:hAnsi="Times New Roman" w:cs="Times New Roman"/>
          <w:color w:val="000000" w:themeColor="text1"/>
          <w:sz w:val="24"/>
          <w:szCs w:val="24"/>
        </w:rPr>
        <w:t>1</w:t>
      </w:r>
      <w:r w:rsidRPr="2F5ADB38">
        <w:rPr>
          <w:rFonts w:ascii="Times New Roman" w:eastAsia="Times New Roman" w:hAnsi="Times New Roman" w:cs="Times New Roman"/>
          <w:color w:val="000000" w:themeColor="text1"/>
          <w:sz w:val="24"/>
          <w:szCs w:val="24"/>
        </w:rPr>
        <w:t>), and intention (Hein et al., 2004) have all been previously validated within the PHE realm, while the qualitative tools mirror recent work in this field (Gil-Arias et al., 2020; Timken et al., 2019). By comparing the valid</w:t>
      </w:r>
      <w:r w:rsidR="04892A26" w:rsidRPr="2F5ADB38">
        <w:rPr>
          <w:rFonts w:ascii="Times New Roman" w:eastAsia="Times New Roman" w:hAnsi="Times New Roman" w:cs="Times New Roman"/>
          <w:color w:val="000000" w:themeColor="text1"/>
          <w:sz w:val="24"/>
          <w:szCs w:val="24"/>
        </w:rPr>
        <w:t>ated</w:t>
      </w:r>
      <w:r w:rsidRPr="2F5ADB38">
        <w:rPr>
          <w:rFonts w:ascii="Times New Roman" w:eastAsia="Times New Roman" w:hAnsi="Times New Roman" w:cs="Times New Roman"/>
          <w:color w:val="000000" w:themeColor="text1"/>
          <w:sz w:val="24"/>
          <w:szCs w:val="24"/>
        </w:rPr>
        <w:t xml:space="preserve"> numerical data with student perceptions, a complementarity analysis </w:t>
      </w:r>
      <w:r w:rsidR="4F16C97B" w:rsidRPr="2F5ADB38">
        <w:rPr>
          <w:rFonts w:ascii="Times New Roman" w:eastAsia="Times New Roman" w:hAnsi="Times New Roman" w:cs="Times New Roman"/>
          <w:color w:val="000000" w:themeColor="text1"/>
          <w:sz w:val="24"/>
          <w:szCs w:val="24"/>
        </w:rPr>
        <w:t xml:space="preserve">presents a more complete </w:t>
      </w:r>
      <w:r w:rsidRPr="2F5ADB38">
        <w:rPr>
          <w:rFonts w:ascii="Times New Roman" w:eastAsia="Times New Roman" w:hAnsi="Times New Roman" w:cs="Times New Roman"/>
          <w:color w:val="000000" w:themeColor="text1"/>
          <w:sz w:val="24"/>
          <w:szCs w:val="24"/>
        </w:rPr>
        <w:t>story of how students experience novelty in PHE 8, and how their experiences impact their intention to be physically active in the future.</w:t>
      </w:r>
    </w:p>
    <w:p w14:paraId="5C6B15AB" w14:textId="36923DA2" w:rsidR="5637429E" w:rsidRDefault="123CE882" w:rsidP="1BE87FBB">
      <w:pPr>
        <w:pStyle w:val="Heading1"/>
        <w:rPr>
          <w:lang w:val="en-US"/>
        </w:rPr>
      </w:pPr>
      <w:bookmarkStart w:id="52" w:name="_Toc133173258"/>
      <w:bookmarkStart w:id="53" w:name="_Toc134538617"/>
      <w:r w:rsidRPr="2F5ADB38">
        <w:rPr>
          <w:lang w:val="en-US"/>
        </w:rPr>
        <w:lastRenderedPageBreak/>
        <w:t>Findings and Discussion</w:t>
      </w:r>
      <w:bookmarkEnd w:id="52"/>
      <w:bookmarkEnd w:id="53"/>
    </w:p>
    <w:p w14:paraId="6BB69A9A" w14:textId="1760BF6A" w:rsidR="5637429E" w:rsidRDefault="123CE882" w:rsidP="1BE87FBB">
      <w:pPr>
        <w:pStyle w:val="Heading2"/>
        <w:rPr>
          <w:lang w:val="en-US"/>
        </w:rPr>
      </w:pPr>
      <w:bookmarkStart w:id="54" w:name="_Toc133173259"/>
      <w:bookmarkStart w:id="55" w:name="_Toc134538618"/>
      <w:r w:rsidRPr="2F5ADB38">
        <w:rPr>
          <w:lang w:val="en-US"/>
        </w:rPr>
        <w:t>Introduction</w:t>
      </w:r>
      <w:bookmarkEnd w:id="54"/>
      <w:bookmarkEnd w:id="55"/>
    </w:p>
    <w:p w14:paraId="43C35F0F" w14:textId="5012DFDD"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This chapter will present the quantitative and qualitative findings of this study. The mixed method data </w:t>
      </w:r>
      <w:r w:rsidR="6E471EF3" w:rsidRPr="06974D4E">
        <w:rPr>
          <w:rFonts w:ascii="Times New Roman" w:eastAsia="Times New Roman" w:hAnsi="Times New Roman" w:cs="Times New Roman"/>
          <w:color w:val="000000" w:themeColor="text1"/>
          <w:sz w:val="24"/>
          <w:szCs w:val="24"/>
        </w:rPr>
        <w:t xml:space="preserve">is </w:t>
      </w:r>
      <w:r w:rsidRPr="06974D4E">
        <w:rPr>
          <w:rFonts w:ascii="Times New Roman" w:eastAsia="Times New Roman" w:hAnsi="Times New Roman" w:cs="Times New Roman"/>
          <w:color w:val="000000" w:themeColor="text1"/>
          <w:sz w:val="24"/>
          <w:szCs w:val="24"/>
        </w:rPr>
        <w:t>then analyzed using a complementarity discussion. This type of narrative use</w:t>
      </w:r>
      <w:r w:rsidR="7497EC2A" w:rsidRPr="06974D4E">
        <w:rPr>
          <w:rFonts w:ascii="Times New Roman" w:eastAsia="Times New Roman" w:hAnsi="Times New Roman" w:cs="Times New Roman"/>
          <w:color w:val="000000" w:themeColor="text1"/>
          <w:sz w:val="24"/>
          <w:szCs w:val="24"/>
        </w:rPr>
        <w:t>s</w:t>
      </w:r>
      <w:r w:rsidRPr="06974D4E">
        <w:rPr>
          <w:rFonts w:ascii="Times New Roman" w:eastAsia="Times New Roman" w:hAnsi="Times New Roman" w:cs="Times New Roman"/>
          <w:color w:val="000000" w:themeColor="text1"/>
          <w:sz w:val="24"/>
          <w:szCs w:val="24"/>
        </w:rPr>
        <w:t xml:space="preserve"> the qualitative findings to elaborate the quantitative results to provide an elaborated understanding of </w:t>
      </w:r>
      <w:r w:rsidR="09679669" w:rsidRPr="06974D4E">
        <w:rPr>
          <w:rFonts w:ascii="Times New Roman" w:eastAsia="Times New Roman" w:hAnsi="Times New Roman" w:cs="Times New Roman"/>
          <w:color w:val="000000" w:themeColor="text1"/>
          <w:sz w:val="24"/>
          <w:szCs w:val="24"/>
        </w:rPr>
        <w:t xml:space="preserve">students’ </w:t>
      </w:r>
      <w:r w:rsidRPr="06974D4E">
        <w:rPr>
          <w:rFonts w:ascii="Times New Roman" w:eastAsia="Times New Roman" w:hAnsi="Times New Roman" w:cs="Times New Roman"/>
          <w:color w:val="000000" w:themeColor="text1"/>
          <w:sz w:val="24"/>
          <w:szCs w:val="24"/>
        </w:rPr>
        <w:t>novel experiences, and how these experiences impact grade 8 PHE students' intention to be physically active.</w:t>
      </w:r>
    </w:p>
    <w:p w14:paraId="43D301AD" w14:textId="0433F43B" w:rsidR="5637429E" w:rsidRDefault="123CE882" w:rsidP="1BE87FBB">
      <w:pPr>
        <w:pStyle w:val="Heading2"/>
        <w:rPr>
          <w:lang w:val="en-US"/>
        </w:rPr>
      </w:pPr>
      <w:bookmarkStart w:id="56" w:name="_Toc133173260"/>
      <w:bookmarkStart w:id="57" w:name="_Toc134538619"/>
      <w:r w:rsidRPr="2F5ADB38">
        <w:rPr>
          <w:lang w:val="en-US"/>
        </w:rPr>
        <w:t>Quantitative Results</w:t>
      </w:r>
      <w:bookmarkEnd w:id="56"/>
      <w:bookmarkEnd w:id="57"/>
    </w:p>
    <w:p w14:paraId="08D5CC78" w14:textId="4933E1FE" w:rsidR="5637429E" w:rsidRDefault="79A98F32" w:rsidP="27201924">
      <w:pPr>
        <w:spacing w:line="480" w:lineRule="auto"/>
        <w:ind w:firstLine="72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All d</w:t>
      </w:r>
      <w:r w:rsidR="123CE882" w:rsidRPr="27201924">
        <w:rPr>
          <w:rFonts w:ascii="Times New Roman" w:eastAsia="Times New Roman" w:hAnsi="Times New Roman" w:cs="Times New Roman"/>
          <w:color w:val="000000" w:themeColor="text1"/>
          <w:sz w:val="24"/>
          <w:szCs w:val="24"/>
        </w:rPr>
        <w:t xml:space="preserve">escriptive statistics can be found in Appendix </w:t>
      </w:r>
      <w:r w:rsidR="1F18A5A5" w:rsidRPr="27201924">
        <w:rPr>
          <w:rFonts w:ascii="Times New Roman" w:eastAsia="Times New Roman" w:hAnsi="Times New Roman" w:cs="Times New Roman"/>
          <w:color w:val="000000" w:themeColor="text1"/>
          <w:sz w:val="24"/>
          <w:szCs w:val="24"/>
        </w:rPr>
        <w:t>E</w:t>
      </w:r>
      <w:r w:rsidR="14213BEE" w:rsidRPr="27201924">
        <w:rPr>
          <w:rFonts w:ascii="Times New Roman" w:eastAsia="Times New Roman" w:hAnsi="Times New Roman" w:cs="Times New Roman"/>
          <w:color w:val="000000" w:themeColor="text1"/>
          <w:sz w:val="24"/>
          <w:szCs w:val="24"/>
        </w:rPr>
        <w:t xml:space="preserve">. </w:t>
      </w:r>
    </w:p>
    <w:p w14:paraId="19EA29B2" w14:textId="21748777" w:rsidR="5637429E" w:rsidRDefault="605D8726" w:rsidP="1BE87FBB">
      <w:pPr>
        <w:spacing w:line="480" w:lineRule="auto"/>
        <w:ind w:firstLine="720"/>
        <w:rPr>
          <w:rFonts w:ascii="Times New Roman" w:eastAsia="Times New Roman" w:hAnsi="Times New Roman" w:cs="Times New Roman"/>
          <w:color w:val="000000" w:themeColor="text1"/>
          <w:sz w:val="24"/>
          <w:szCs w:val="24"/>
        </w:rPr>
      </w:pPr>
      <w:bookmarkStart w:id="58" w:name="_Toc133173261"/>
      <w:bookmarkStart w:id="59" w:name="_Toc134538620"/>
      <w:r w:rsidRPr="2F5ADB38">
        <w:rPr>
          <w:rStyle w:val="Heading3Char"/>
          <w:rFonts w:eastAsiaTheme="minorEastAsia"/>
        </w:rPr>
        <w:t>Result One: Motivation and Intention</w:t>
      </w:r>
      <w:bookmarkEnd w:id="58"/>
      <w:bookmarkEnd w:id="59"/>
      <w:r w:rsidR="4668FB66" w:rsidRPr="2F5ADB38">
        <w:rPr>
          <w:rFonts w:ascii="Times New Roman" w:eastAsia="Times New Roman" w:hAnsi="Times New Roman" w:cs="Times New Roman"/>
          <w:b/>
          <w:b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 xml:space="preserve">Correlations were measured between intrinsic motivation and intention to be physically active at pretest and posttest junctures. Pretest data </w:t>
      </w:r>
      <w:r w:rsidR="27D4BFAC" w:rsidRPr="2F5ADB38">
        <w:rPr>
          <w:rFonts w:ascii="Times New Roman" w:eastAsia="Times New Roman" w:hAnsi="Times New Roman" w:cs="Times New Roman"/>
          <w:color w:val="000000" w:themeColor="text1"/>
          <w:sz w:val="24"/>
          <w:szCs w:val="24"/>
        </w:rPr>
        <w:t>followed</w:t>
      </w:r>
      <w:r w:rsidRPr="2F5ADB38">
        <w:rPr>
          <w:rFonts w:ascii="Times New Roman" w:eastAsia="Times New Roman" w:hAnsi="Times New Roman" w:cs="Times New Roman"/>
          <w:color w:val="000000" w:themeColor="text1"/>
          <w:sz w:val="24"/>
          <w:szCs w:val="24"/>
        </w:rPr>
        <w:t xml:space="preserve"> a normal distribution</w:t>
      </w:r>
      <w:r w:rsidR="69F494CE" w:rsidRPr="2F5ADB38">
        <w:rPr>
          <w:rFonts w:ascii="Times New Roman" w:eastAsia="Times New Roman" w:hAnsi="Times New Roman" w:cs="Times New Roman"/>
          <w:color w:val="000000" w:themeColor="text1"/>
          <w:sz w:val="24"/>
          <w:szCs w:val="24"/>
        </w:rPr>
        <w:t xml:space="preserve"> whereas </w:t>
      </w:r>
      <w:r w:rsidRPr="2F5ADB38">
        <w:rPr>
          <w:rFonts w:ascii="Times New Roman" w:eastAsia="Times New Roman" w:hAnsi="Times New Roman" w:cs="Times New Roman"/>
          <w:color w:val="000000" w:themeColor="text1"/>
          <w:sz w:val="24"/>
          <w:szCs w:val="24"/>
        </w:rPr>
        <w:t xml:space="preserve">posttest data did not (see Appendix </w:t>
      </w:r>
      <w:r w:rsidR="3A53A2EA" w:rsidRPr="2F5ADB38">
        <w:rPr>
          <w:rFonts w:ascii="Times New Roman" w:eastAsia="Times New Roman" w:hAnsi="Times New Roman" w:cs="Times New Roman"/>
          <w:color w:val="000000" w:themeColor="text1"/>
          <w:sz w:val="24"/>
          <w:szCs w:val="24"/>
        </w:rPr>
        <w:t>F</w:t>
      </w:r>
      <w:r w:rsidRPr="2F5ADB38">
        <w:rPr>
          <w:rFonts w:ascii="Times New Roman" w:eastAsia="Times New Roman" w:hAnsi="Times New Roman" w:cs="Times New Roman"/>
          <w:color w:val="000000" w:themeColor="text1"/>
          <w:sz w:val="24"/>
          <w:szCs w:val="24"/>
        </w:rPr>
        <w:t xml:space="preserve">, Table </w:t>
      </w:r>
      <w:r w:rsidR="54BA06B5" w:rsidRPr="2F5ADB38">
        <w:rPr>
          <w:rFonts w:ascii="Times New Roman" w:eastAsia="Times New Roman" w:hAnsi="Times New Roman" w:cs="Times New Roman"/>
          <w:color w:val="000000" w:themeColor="text1"/>
          <w:sz w:val="24"/>
          <w:szCs w:val="24"/>
        </w:rPr>
        <w:t>F</w:t>
      </w:r>
      <w:r w:rsidRPr="2F5ADB38">
        <w:rPr>
          <w:rFonts w:ascii="Times New Roman" w:eastAsia="Times New Roman" w:hAnsi="Times New Roman" w:cs="Times New Roman"/>
          <w:color w:val="000000" w:themeColor="text1"/>
          <w:sz w:val="24"/>
          <w:szCs w:val="24"/>
        </w:rPr>
        <w:t xml:space="preserve">1). The pretest data was compared using the Pearson Product-Moment Correlation and calculated at 0.078 (p&gt;0.05). This showed a statistically non-significant relationship between initial intrinsic motivation and intention to be physically active. </w:t>
      </w:r>
      <w:r w:rsidR="2C692214" w:rsidRPr="2F5ADB38">
        <w:rPr>
          <w:rFonts w:ascii="Times New Roman" w:eastAsia="Times New Roman" w:hAnsi="Times New Roman" w:cs="Times New Roman"/>
          <w:color w:val="000000" w:themeColor="text1"/>
          <w:sz w:val="24"/>
          <w:szCs w:val="24"/>
        </w:rPr>
        <w:t xml:space="preserve">However, </w:t>
      </w:r>
      <w:r w:rsidRPr="2F5ADB38">
        <w:rPr>
          <w:rFonts w:ascii="Times New Roman" w:eastAsia="Times New Roman" w:hAnsi="Times New Roman" w:cs="Times New Roman"/>
          <w:color w:val="000000" w:themeColor="text1"/>
          <w:sz w:val="24"/>
          <w:szCs w:val="24"/>
        </w:rPr>
        <w:t>a Spearman Rank-order Correlation at posttest</w:t>
      </w:r>
      <w:r w:rsidR="6CEFA5BB" w:rsidRPr="2F5ADB38">
        <w:rPr>
          <w:rFonts w:ascii="Times New Roman" w:eastAsia="Times New Roman" w:hAnsi="Times New Roman" w:cs="Times New Roman"/>
          <w:color w:val="000000" w:themeColor="text1"/>
          <w:sz w:val="24"/>
          <w:szCs w:val="24"/>
        </w:rPr>
        <w:t xml:space="preserve"> </w:t>
      </w:r>
      <w:r w:rsidRPr="2F5ADB38">
        <w:rPr>
          <w:rFonts w:ascii="Times New Roman" w:eastAsia="Times New Roman" w:hAnsi="Times New Roman" w:cs="Times New Roman"/>
          <w:color w:val="000000" w:themeColor="text1"/>
          <w:sz w:val="24"/>
          <w:szCs w:val="24"/>
        </w:rPr>
        <w:t xml:space="preserve">found that there was a statistically significant moderate positive relationship between intrinsic motivation and intention to be physically active (r=0.35, N=37, and p&lt;0.05). Both correlation calculations are tabulated in Appendix </w:t>
      </w:r>
      <w:r w:rsidR="27C325DA" w:rsidRPr="2F5ADB38">
        <w:rPr>
          <w:rFonts w:ascii="Times New Roman" w:eastAsia="Times New Roman" w:hAnsi="Times New Roman" w:cs="Times New Roman"/>
          <w:color w:val="000000" w:themeColor="text1"/>
          <w:sz w:val="24"/>
          <w:szCs w:val="24"/>
        </w:rPr>
        <w:t>F</w:t>
      </w:r>
      <w:r w:rsidR="1B4E4913" w:rsidRPr="2F5ADB38">
        <w:rPr>
          <w:rFonts w:ascii="Times New Roman" w:eastAsia="Times New Roman" w:hAnsi="Times New Roman" w:cs="Times New Roman"/>
          <w:color w:val="000000" w:themeColor="text1"/>
          <w:sz w:val="24"/>
          <w:szCs w:val="24"/>
        </w:rPr>
        <w:t xml:space="preserve"> - </w:t>
      </w:r>
      <w:r w:rsidR="37025F63" w:rsidRPr="2F5ADB38">
        <w:rPr>
          <w:rFonts w:ascii="Times New Roman" w:eastAsia="Times New Roman" w:hAnsi="Times New Roman" w:cs="Times New Roman"/>
          <w:color w:val="000000" w:themeColor="text1"/>
          <w:sz w:val="24"/>
          <w:szCs w:val="24"/>
        </w:rPr>
        <w:t xml:space="preserve">Table </w:t>
      </w:r>
      <w:r w:rsidR="790CE132" w:rsidRPr="2F5ADB38">
        <w:rPr>
          <w:rFonts w:ascii="Times New Roman" w:eastAsia="Times New Roman" w:hAnsi="Times New Roman" w:cs="Times New Roman"/>
          <w:color w:val="000000" w:themeColor="text1"/>
          <w:sz w:val="24"/>
          <w:szCs w:val="24"/>
        </w:rPr>
        <w:t>F</w:t>
      </w:r>
      <w:r w:rsidR="37025F63" w:rsidRPr="2F5ADB38">
        <w:rPr>
          <w:rFonts w:ascii="Times New Roman" w:eastAsia="Times New Roman" w:hAnsi="Times New Roman" w:cs="Times New Roman"/>
          <w:color w:val="000000" w:themeColor="text1"/>
          <w:sz w:val="24"/>
          <w:szCs w:val="24"/>
        </w:rPr>
        <w:t>2</w:t>
      </w:r>
      <w:r w:rsidR="5213733A" w:rsidRPr="2F5ADB38">
        <w:rPr>
          <w:rFonts w:ascii="Times New Roman" w:eastAsia="Times New Roman" w:hAnsi="Times New Roman" w:cs="Times New Roman"/>
          <w:color w:val="000000" w:themeColor="text1"/>
          <w:sz w:val="24"/>
          <w:szCs w:val="24"/>
        </w:rPr>
        <w:t xml:space="preserve"> and Table </w:t>
      </w:r>
      <w:r w:rsidR="199100D5" w:rsidRPr="2F5ADB38">
        <w:rPr>
          <w:rFonts w:ascii="Times New Roman" w:eastAsia="Times New Roman" w:hAnsi="Times New Roman" w:cs="Times New Roman"/>
          <w:color w:val="000000" w:themeColor="text1"/>
          <w:sz w:val="24"/>
          <w:szCs w:val="24"/>
        </w:rPr>
        <w:t>F</w:t>
      </w:r>
      <w:r w:rsidR="5213733A" w:rsidRPr="2F5ADB38">
        <w:rPr>
          <w:rFonts w:ascii="Times New Roman" w:eastAsia="Times New Roman" w:hAnsi="Times New Roman" w:cs="Times New Roman"/>
          <w:color w:val="000000" w:themeColor="text1"/>
          <w:sz w:val="24"/>
          <w:szCs w:val="24"/>
        </w:rPr>
        <w:t>3</w:t>
      </w:r>
      <w:r w:rsidRPr="2F5ADB38">
        <w:rPr>
          <w:rFonts w:ascii="Times New Roman" w:eastAsia="Times New Roman" w:hAnsi="Times New Roman" w:cs="Times New Roman"/>
          <w:color w:val="000000" w:themeColor="text1"/>
          <w:sz w:val="24"/>
          <w:szCs w:val="24"/>
        </w:rPr>
        <w:t xml:space="preserve">. </w:t>
      </w:r>
    </w:p>
    <w:p w14:paraId="62DBB273" w14:textId="1FC3E941" w:rsidR="5637429E" w:rsidRDefault="605D8726" w:rsidP="06974D4E">
      <w:pPr>
        <w:spacing w:line="480" w:lineRule="auto"/>
        <w:ind w:firstLine="720"/>
        <w:rPr>
          <w:rFonts w:ascii="Times New Roman" w:eastAsia="Times New Roman" w:hAnsi="Times New Roman" w:cs="Times New Roman"/>
          <w:color w:val="000000" w:themeColor="text1"/>
          <w:sz w:val="24"/>
          <w:szCs w:val="24"/>
        </w:rPr>
      </w:pPr>
      <w:bookmarkStart w:id="60" w:name="_Toc133173262"/>
      <w:bookmarkStart w:id="61" w:name="_Toc134538621"/>
      <w:r w:rsidRPr="2F5ADB38">
        <w:rPr>
          <w:rStyle w:val="Heading3Char"/>
          <w:rFonts w:eastAsiaTheme="minorEastAsia"/>
        </w:rPr>
        <w:t>Result Two: Comparing Novelty</w:t>
      </w:r>
      <w:bookmarkEnd w:id="60"/>
      <w:bookmarkEnd w:id="61"/>
      <w:r w:rsidR="387D0089" w:rsidRPr="2F5ADB38">
        <w:rPr>
          <w:rFonts w:ascii="Times New Roman" w:eastAsia="Times New Roman" w:hAnsi="Times New Roman" w:cs="Times New Roman"/>
          <w:b/>
          <w:b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 xml:space="preserve">A one-way repeated measures ANOVA was conducted to compare novelty satisfaction across the three intervention waves. The means and standard deviations are presented below in Table 1. There was a statistically significant effect for novelty interventions [Wilk’s Lamba = 0.035, </w:t>
      </w:r>
      <w:r w:rsidRPr="2F5ADB38">
        <w:rPr>
          <w:rFonts w:ascii="Times New Roman" w:eastAsia="Times New Roman" w:hAnsi="Times New Roman" w:cs="Times New Roman"/>
          <w:i/>
          <w:iCs/>
          <w:color w:val="000000" w:themeColor="text1"/>
          <w:sz w:val="24"/>
          <w:szCs w:val="24"/>
        </w:rPr>
        <w:t>F</w:t>
      </w:r>
      <w:r w:rsidRPr="2F5ADB38">
        <w:rPr>
          <w:rFonts w:ascii="Times New Roman" w:eastAsia="Times New Roman" w:hAnsi="Times New Roman" w:cs="Times New Roman"/>
          <w:color w:val="000000" w:themeColor="text1"/>
          <w:sz w:val="24"/>
          <w:szCs w:val="24"/>
        </w:rPr>
        <w:t xml:space="preserve">(2, 26) = 3.817, </w:t>
      </w:r>
      <w:r w:rsidRPr="2F5ADB38">
        <w:rPr>
          <w:rFonts w:ascii="Times New Roman" w:eastAsia="Times New Roman" w:hAnsi="Times New Roman" w:cs="Times New Roman"/>
          <w:i/>
          <w:iCs/>
          <w:color w:val="000000" w:themeColor="text1"/>
          <w:sz w:val="24"/>
          <w:szCs w:val="24"/>
        </w:rPr>
        <w:t>P</w:t>
      </w:r>
      <w:r w:rsidRPr="2F5ADB38">
        <w:rPr>
          <w:rFonts w:ascii="Times New Roman" w:eastAsia="Times New Roman" w:hAnsi="Times New Roman" w:cs="Times New Roman"/>
          <w:color w:val="000000" w:themeColor="text1"/>
          <w:sz w:val="24"/>
          <w:szCs w:val="24"/>
        </w:rPr>
        <w:t xml:space="preserve">=0.035, multivariate partial eta </w:t>
      </w:r>
      <w:r w:rsidRPr="2F5ADB38">
        <w:rPr>
          <w:rFonts w:ascii="Times New Roman" w:eastAsia="Times New Roman" w:hAnsi="Times New Roman" w:cs="Times New Roman"/>
          <w:color w:val="000000" w:themeColor="text1"/>
          <w:sz w:val="24"/>
          <w:szCs w:val="24"/>
        </w:rPr>
        <w:lastRenderedPageBreak/>
        <w:t xml:space="preserve">squared = 0.227] - see Appendix </w:t>
      </w:r>
      <w:r w:rsidR="7D04B5D4" w:rsidRPr="2F5ADB38">
        <w:rPr>
          <w:rFonts w:ascii="Times New Roman" w:eastAsia="Times New Roman" w:hAnsi="Times New Roman" w:cs="Times New Roman"/>
          <w:color w:val="000000" w:themeColor="text1"/>
          <w:sz w:val="24"/>
          <w:szCs w:val="24"/>
        </w:rPr>
        <w:t>G</w:t>
      </w:r>
      <w:r w:rsidRPr="2F5ADB38">
        <w:rPr>
          <w:rFonts w:ascii="Times New Roman" w:eastAsia="Times New Roman" w:hAnsi="Times New Roman" w:cs="Times New Roman"/>
          <w:color w:val="000000" w:themeColor="text1"/>
          <w:sz w:val="24"/>
          <w:szCs w:val="24"/>
        </w:rPr>
        <w:t>. According to Cohen (1988), this suggests a small effect size</w:t>
      </w:r>
      <w:r w:rsidR="4F85E4DB" w:rsidRPr="2F5ADB38">
        <w:rPr>
          <w:rFonts w:ascii="Times New Roman" w:eastAsia="Times New Roman" w:hAnsi="Times New Roman" w:cs="Times New Roman"/>
          <w:color w:val="000000" w:themeColor="text1"/>
          <w:sz w:val="24"/>
          <w:szCs w:val="24"/>
        </w:rPr>
        <w:t xml:space="preserve"> and that no significant practical implications can be inferred.</w:t>
      </w:r>
      <w:r w:rsidRPr="2F5ADB38">
        <w:rPr>
          <w:rFonts w:ascii="Times New Roman" w:eastAsia="Times New Roman" w:hAnsi="Times New Roman" w:cs="Times New Roman"/>
          <w:color w:val="000000" w:themeColor="text1"/>
          <w:sz w:val="24"/>
          <w:szCs w:val="24"/>
        </w:rPr>
        <w:t xml:space="preserve"> </w:t>
      </w:r>
    </w:p>
    <w:p w14:paraId="563434E1" w14:textId="5D4C244E" w:rsidR="5637429E" w:rsidRDefault="605D8726" w:rsidP="06974D4E">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u w:val="single"/>
        </w:rPr>
        <w:t>Table 1</w:t>
      </w:r>
      <w:r w:rsidRPr="06974D4E">
        <w:rPr>
          <w:rFonts w:ascii="Times New Roman" w:eastAsia="Times New Roman" w:hAnsi="Times New Roman" w:cs="Times New Roman"/>
          <w:color w:val="000000" w:themeColor="text1"/>
          <w:sz w:val="24"/>
          <w:szCs w:val="24"/>
        </w:rPr>
        <w:t>: Means and Standard Deviations of Novelty Satisfaction in each Intervention Wave</w:t>
      </w:r>
    </w:p>
    <w:tbl>
      <w:tblPr>
        <w:tblStyle w:val="PlainTable2"/>
        <w:tblW w:w="0" w:type="auto"/>
        <w:tblLayout w:type="fixed"/>
        <w:tblLook w:val="06A0" w:firstRow="1" w:lastRow="0" w:firstColumn="1" w:lastColumn="0" w:noHBand="1" w:noVBand="1"/>
      </w:tblPr>
      <w:tblGrid>
        <w:gridCol w:w="2340"/>
        <w:gridCol w:w="2340"/>
        <w:gridCol w:w="2340"/>
        <w:gridCol w:w="2340"/>
      </w:tblGrid>
      <w:tr w:rsidR="27201924" w:rsidRPr="00D46E52" w14:paraId="67D5D43A" w14:textId="77777777" w:rsidTr="2720192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360" w:type="dxa"/>
            <w:gridSpan w:val="4"/>
          </w:tcPr>
          <w:p w14:paraId="295F1044" w14:textId="3CF75975" w:rsidR="27201924" w:rsidRPr="00D46E52" w:rsidRDefault="27201924" w:rsidP="27201924">
            <w:pPr>
              <w:jc w:val="center"/>
              <w:rPr>
                <w:rFonts w:ascii="Times New Roman" w:hAnsi="Times New Roman" w:cs="Times New Roman"/>
                <w:sz w:val="24"/>
              </w:rPr>
            </w:pPr>
            <w:r w:rsidRPr="00D46E52">
              <w:rPr>
                <w:rFonts w:ascii="Times New Roman" w:eastAsia="Arial" w:hAnsi="Times New Roman" w:cs="Times New Roman"/>
                <w:sz w:val="24"/>
                <w:szCs w:val="20"/>
              </w:rPr>
              <w:t xml:space="preserve">Descriptive Summary of Novelty Satisfaction </w:t>
            </w:r>
          </w:p>
        </w:tc>
      </w:tr>
      <w:tr w:rsidR="27201924" w:rsidRPr="00D46E52" w14:paraId="2CC3341E"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2340" w:type="dxa"/>
          </w:tcPr>
          <w:p w14:paraId="254B87D0" w14:textId="1D66306A" w:rsidR="27201924" w:rsidRPr="00D46E52" w:rsidRDefault="27201924">
            <w:pPr>
              <w:rPr>
                <w:rFonts w:ascii="Times New Roman" w:hAnsi="Times New Roman" w:cs="Times New Roman"/>
                <w:sz w:val="24"/>
              </w:rPr>
            </w:pPr>
          </w:p>
        </w:tc>
        <w:tc>
          <w:tcPr>
            <w:tcW w:w="2340" w:type="dxa"/>
          </w:tcPr>
          <w:p w14:paraId="4C09F6B5" w14:textId="7002603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Mean</w:t>
            </w:r>
          </w:p>
        </w:tc>
        <w:tc>
          <w:tcPr>
            <w:tcW w:w="2340" w:type="dxa"/>
          </w:tcPr>
          <w:p w14:paraId="7AA1FE84" w14:textId="0E16E3F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Std. Deviation</w:t>
            </w:r>
          </w:p>
        </w:tc>
        <w:tc>
          <w:tcPr>
            <w:tcW w:w="2340" w:type="dxa"/>
          </w:tcPr>
          <w:p w14:paraId="5C5D3ADA" w14:textId="3695998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Responses</w:t>
            </w:r>
          </w:p>
        </w:tc>
      </w:tr>
      <w:tr w:rsidR="27201924" w:rsidRPr="00D46E52" w14:paraId="5C718B2F"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2340" w:type="dxa"/>
          </w:tcPr>
          <w:p w14:paraId="3972A4DF" w14:textId="060732E5" w:rsidR="0E283E33" w:rsidRPr="00D46E52" w:rsidRDefault="0E283E33" w:rsidP="27201924">
            <w:pPr>
              <w:rPr>
                <w:rFonts w:ascii="Times New Roman" w:eastAsia="Arial" w:hAnsi="Times New Roman" w:cs="Times New Roman"/>
                <w:sz w:val="24"/>
                <w:szCs w:val="20"/>
              </w:rPr>
            </w:pPr>
            <w:r w:rsidRPr="00D46E52">
              <w:rPr>
                <w:rFonts w:ascii="Times New Roman" w:eastAsia="Arial" w:hAnsi="Times New Roman" w:cs="Times New Roman"/>
                <w:sz w:val="24"/>
                <w:szCs w:val="20"/>
              </w:rPr>
              <w:t xml:space="preserve">Intervention </w:t>
            </w:r>
            <w:r w:rsidR="27201924" w:rsidRPr="00D46E52">
              <w:rPr>
                <w:rFonts w:ascii="Times New Roman" w:eastAsia="Arial" w:hAnsi="Times New Roman" w:cs="Times New Roman"/>
                <w:sz w:val="24"/>
                <w:szCs w:val="20"/>
              </w:rPr>
              <w:t>Wave 1</w:t>
            </w:r>
          </w:p>
        </w:tc>
        <w:tc>
          <w:tcPr>
            <w:tcW w:w="2340" w:type="dxa"/>
          </w:tcPr>
          <w:p w14:paraId="7AD8206C" w14:textId="309582F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4.571</w:t>
            </w:r>
          </w:p>
        </w:tc>
        <w:tc>
          <w:tcPr>
            <w:tcW w:w="2340" w:type="dxa"/>
          </w:tcPr>
          <w:p w14:paraId="75F6A85A" w14:textId="0D4E848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0.808</w:t>
            </w:r>
          </w:p>
        </w:tc>
        <w:tc>
          <w:tcPr>
            <w:tcW w:w="2340" w:type="dxa"/>
          </w:tcPr>
          <w:p w14:paraId="47D23EE7" w14:textId="19C282F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28</w:t>
            </w:r>
          </w:p>
        </w:tc>
      </w:tr>
      <w:tr w:rsidR="27201924" w:rsidRPr="00D46E52" w14:paraId="40637F62"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2340" w:type="dxa"/>
          </w:tcPr>
          <w:p w14:paraId="615FF669" w14:textId="3378E912" w:rsidR="269AC457" w:rsidRPr="00D46E52" w:rsidRDefault="269AC457" w:rsidP="27201924">
            <w:pPr>
              <w:rPr>
                <w:rFonts w:ascii="Times New Roman" w:eastAsia="Arial" w:hAnsi="Times New Roman" w:cs="Times New Roman"/>
                <w:sz w:val="24"/>
                <w:szCs w:val="20"/>
              </w:rPr>
            </w:pPr>
            <w:r w:rsidRPr="00D46E52">
              <w:rPr>
                <w:rFonts w:ascii="Times New Roman" w:eastAsia="Arial" w:hAnsi="Times New Roman" w:cs="Times New Roman"/>
                <w:sz w:val="24"/>
                <w:szCs w:val="20"/>
              </w:rPr>
              <w:t xml:space="preserve">Intervention </w:t>
            </w:r>
            <w:r w:rsidR="27201924" w:rsidRPr="00D46E52">
              <w:rPr>
                <w:rFonts w:ascii="Times New Roman" w:eastAsia="Arial" w:hAnsi="Times New Roman" w:cs="Times New Roman"/>
                <w:sz w:val="24"/>
                <w:szCs w:val="20"/>
              </w:rPr>
              <w:t>Wave 2</w:t>
            </w:r>
          </w:p>
        </w:tc>
        <w:tc>
          <w:tcPr>
            <w:tcW w:w="2340" w:type="dxa"/>
          </w:tcPr>
          <w:p w14:paraId="01064111" w14:textId="33B0486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4.780</w:t>
            </w:r>
          </w:p>
        </w:tc>
        <w:tc>
          <w:tcPr>
            <w:tcW w:w="2340" w:type="dxa"/>
          </w:tcPr>
          <w:p w14:paraId="069E8C5E" w14:textId="63C5652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0.619</w:t>
            </w:r>
          </w:p>
        </w:tc>
        <w:tc>
          <w:tcPr>
            <w:tcW w:w="2340" w:type="dxa"/>
          </w:tcPr>
          <w:p w14:paraId="0734EE13" w14:textId="62CF5BB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28</w:t>
            </w:r>
          </w:p>
        </w:tc>
      </w:tr>
      <w:tr w:rsidR="27201924" w:rsidRPr="00D46E52" w14:paraId="4AAD16AD"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2340" w:type="dxa"/>
          </w:tcPr>
          <w:p w14:paraId="05F1B588" w14:textId="7A22AC57" w:rsidR="1D87A115" w:rsidRPr="00D46E52" w:rsidRDefault="1D87A115" w:rsidP="27201924">
            <w:pPr>
              <w:rPr>
                <w:rFonts w:ascii="Times New Roman" w:eastAsia="Arial" w:hAnsi="Times New Roman" w:cs="Times New Roman"/>
                <w:sz w:val="24"/>
                <w:szCs w:val="20"/>
              </w:rPr>
            </w:pPr>
            <w:r w:rsidRPr="00D46E52">
              <w:rPr>
                <w:rFonts w:ascii="Times New Roman" w:eastAsia="Arial" w:hAnsi="Times New Roman" w:cs="Times New Roman"/>
                <w:sz w:val="24"/>
                <w:szCs w:val="20"/>
              </w:rPr>
              <w:t xml:space="preserve">Intervention </w:t>
            </w:r>
            <w:r w:rsidR="27201924" w:rsidRPr="00D46E52">
              <w:rPr>
                <w:rFonts w:ascii="Times New Roman" w:eastAsia="Arial" w:hAnsi="Times New Roman" w:cs="Times New Roman"/>
                <w:sz w:val="24"/>
                <w:szCs w:val="20"/>
              </w:rPr>
              <w:t>Wave 3</w:t>
            </w:r>
          </w:p>
        </w:tc>
        <w:tc>
          <w:tcPr>
            <w:tcW w:w="2340" w:type="dxa"/>
          </w:tcPr>
          <w:p w14:paraId="1DDB574D" w14:textId="096CF95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4.993</w:t>
            </w:r>
          </w:p>
        </w:tc>
        <w:tc>
          <w:tcPr>
            <w:tcW w:w="2340" w:type="dxa"/>
          </w:tcPr>
          <w:p w14:paraId="06FA631F" w14:textId="2A8C39A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0.711</w:t>
            </w:r>
          </w:p>
        </w:tc>
        <w:tc>
          <w:tcPr>
            <w:tcW w:w="2340" w:type="dxa"/>
          </w:tcPr>
          <w:p w14:paraId="42FD8F37" w14:textId="6FCEC6D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46E52">
              <w:rPr>
                <w:rFonts w:ascii="Times New Roman" w:eastAsia="Arial" w:hAnsi="Times New Roman" w:cs="Times New Roman"/>
                <w:sz w:val="24"/>
                <w:szCs w:val="20"/>
              </w:rPr>
              <w:t>28</w:t>
            </w:r>
          </w:p>
        </w:tc>
      </w:tr>
    </w:tbl>
    <w:p w14:paraId="266FB25B" w14:textId="3F4F4263" w:rsidR="5637429E" w:rsidRDefault="5637429E" w:rsidP="27201924">
      <w:pPr>
        <w:spacing w:line="480" w:lineRule="auto"/>
        <w:jc w:val="center"/>
      </w:pPr>
    </w:p>
    <w:p w14:paraId="5B86A3B1" w14:textId="0909A186" w:rsidR="5637429E" w:rsidRDefault="123CE882" w:rsidP="27201924">
      <w:pPr>
        <w:spacing w:line="480" w:lineRule="auto"/>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 xml:space="preserve">A dependent t-test (paired samples t-test) was then conducted to determine where the significance lay within the novelty satisfaction data. As the three data sets were normally distributed, and outliers did not greatly impact the 5% trimmed mean, this test was deemed valid. A statistically significant difference was only observed between the first intervention wave, Leadership (M=4.5711, SD=0.80778) and the third intervention wave, Becoming a Good Teammate [M=4.9932, SD=0.71076, </w:t>
      </w:r>
      <w:r w:rsidRPr="27201924">
        <w:rPr>
          <w:rFonts w:ascii="Times New Roman" w:eastAsia="Times New Roman" w:hAnsi="Times New Roman" w:cs="Times New Roman"/>
          <w:i/>
          <w:iCs/>
          <w:color w:val="000000" w:themeColor="text1"/>
          <w:sz w:val="24"/>
          <w:szCs w:val="24"/>
        </w:rPr>
        <w:t>t</w:t>
      </w:r>
      <w:r w:rsidRPr="27201924">
        <w:rPr>
          <w:rFonts w:ascii="Times New Roman" w:eastAsia="Times New Roman" w:hAnsi="Times New Roman" w:cs="Times New Roman"/>
          <w:color w:val="000000" w:themeColor="text1"/>
          <w:sz w:val="24"/>
          <w:szCs w:val="24"/>
        </w:rPr>
        <w:t xml:space="preserve">(31)=-2.728, p&lt;0.05] - see Appendix </w:t>
      </w:r>
      <w:r w:rsidR="4E71E176" w:rsidRPr="27201924">
        <w:rPr>
          <w:rFonts w:ascii="Times New Roman" w:eastAsia="Times New Roman" w:hAnsi="Times New Roman" w:cs="Times New Roman"/>
          <w:color w:val="000000" w:themeColor="text1"/>
          <w:sz w:val="24"/>
          <w:szCs w:val="24"/>
        </w:rPr>
        <w:t>G</w:t>
      </w:r>
      <w:r w:rsidRPr="27201924">
        <w:rPr>
          <w:rFonts w:ascii="Times New Roman" w:eastAsia="Times New Roman" w:hAnsi="Times New Roman" w:cs="Times New Roman"/>
          <w:color w:val="000000" w:themeColor="text1"/>
          <w:sz w:val="24"/>
          <w:szCs w:val="24"/>
        </w:rPr>
        <w:t xml:space="preserve">. </w:t>
      </w:r>
    </w:p>
    <w:p w14:paraId="63F9C87F" w14:textId="218978E9" w:rsidR="5637429E" w:rsidRDefault="123CE882" w:rsidP="1BE87FBB">
      <w:pPr>
        <w:spacing w:line="480" w:lineRule="auto"/>
        <w:ind w:firstLine="720"/>
        <w:rPr>
          <w:rFonts w:ascii="Times New Roman" w:eastAsia="Times New Roman" w:hAnsi="Times New Roman" w:cs="Times New Roman"/>
          <w:color w:val="000000" w:themeColor="text1"/>
          <w:sz w:val="24"/>
          <w:szCs w:val="24"/>
        </w:rPr>
      </w:pPr>
      <w:bookmarkStart w:id="62" w:name="_Toc133173263"/>
      <w:bookmarkStart w:id="63" w:name="_Toc134538622"/>
      <w:r w:rsidRPr="2F5ADB38">
        <w:rPr>
          <w:rStyle w:val="Heading3Char"/>
          <w:rFonts w:eastAsiaTheme="minorEastAsia"/>
        </w:rPr>
        <w:t>Result Three: Basic Psychological Needs &amp; Novelty Satisfaction on Intrinsic Motivation</w:t>
      </w:r>
      <w:bookmarkEnd w:id="62"/>
      <w:bookmarkEnd w:id="63"/>
      <w:r w:rsidR="7E19CFF4" w:rsidRPr="2F5ADB38">
        <w:rPr>
          <w:rFonts w:ascii="Times New Roman" w:eastAsia="Times New Roman" w:hAnsi="Times New Roman" w:cs="Times New Roman"/>
          <w:b/>
          <w:b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 xml:space="preserve">A Wilcoxon Signed Rank Test was used to evaluate the impact of needs satisfaction on intrinsic motivation. There was no statistically significant difference between pretest data (M=5.5611. SD=1.07417) and posttest data (M=5.4392, SD=1.10146, p&gt;0.05), as the null hypothesis (the median differences between pretest intrinsic motivation and posttest intrinsic motivation equals 0) was retained (p=0.271). </w:t>
      </w:r>
    </w:p>
    <w:p w14:paraId="7D3FC243" w14:textId="2942BCB8" w:rsidR="5637429E" w:rsidRDefault="123CE882" w:rsidP="1BE87FBB">
      <w:pPr>
        <w:spacing w:line="480" w:lineRule="auto"/>
        <w:ind w:firstLine="720"/>
        <w:rPr>
          <w:rFonts w:ascii="Times New Roman" w:eastAsia="Times New Roman" w:hAnsi="Times New Roman" w:cs="Times New Roman"/>
          <w:color w:val="000000" w:themeColor="text1"/>
          <w:sz w:val="24"/>
          <w:szCs w:val="24"/>
        </w:rPr>
      </w:pPr>
      <w:bookmarkStart w:id="64" w:name="_Toc133173264"/>
      <w:bookmarkStart w:id="65" w:name="_Toc134538623"/>
      <w:r w:rsidRPr="2F5ADB38">
        <w:rPr>
          <w:rStyle w:val="Heading3Char"/>
          <w:rFonts w:eastAsiaTheme="minorEastAsia"/>
        </w:rPr>
        <w:t>Result Four: Basic Psychological Needs &amp; Novelty Satisfaction on Intention to be Physically Active</w:t>
      </w:r>
      <w:bookmarkEnd w:id="64"/>
      <w:bookmarkEnd w:id="65"/>
      <w:r w:rsidR="75CF3AAF" w:rsidRPr="2F5ADB38">
        <w:rPr>
          <w:rFonts w:ascii="Times New Roman" w:eastAsia="Times New Roman" w:hAnsi="Times New Roman" w:cs="Times New Roman"/>
          <w:b/>
          <w:bCs/>
          <w:color w:val="000000" w:themeColor="text1"/>
          <w:sz w:val="24"/>
          <w:szCs w:val="24"/>
        </w:rPr>
        <w:t xml:space="preserve">. </w:t>
      </w:r>
      <w:r w:rsidRPr="2F5ADB38">
        <w:rPr>
          <w:rFonts w:ascii="Times New Roman" w:eastAsia="Times New Roman" w:hAnsi="Times New Roman" w:cs="Times New Roman"/>
          <w:color w:val="000000" w:themeColor="text1"/>
          <w:sz w:val="24"/>
          <w:szCs w:val="24"/>
        </w:rPr>
        <w:t xml:space="preserve">A paired samples t-test was used to evaluate the impact of needs satisfaction and the intention to be physically active. There was a statistically significant difference observed </w:t>
      </w:r>
      <w:r w:rsidRPr="2F5ADB38">
        <w:rPr>
          <w:rFonts w:ascii="Times New Roman" w:eastAsia="Times New Roman" w:hAnsi="Times New Roman" w:cs="Times New Roman"/>
          <w:color w:val="000000" w:themeColor="text1"/>
          <w:sz w:val="24"/>
          <w:szCs w:val="24"/>
        </w:rPr>
        <w:lastRenderedPageBreak/>
        <w:t xml:space="preserve">between pretest data (M=3.6311, SD=0.73726) and posttest data [M=3.9135, SD=0.68075, </w:t>
      </w:r>
      <w:r w:rsidRPr="2F5ADB38">
        <w:rPr>
          <w:rFonts w:ascii="Times New Roman" w:eastAsia="Times New Roman" w:hAnsi="Times New Roman" w:cs="Times New Roman"/>
          <w:i/>
          <w:iCs/>
          <w:color w:val="000000" w:themeColor="text1"/>
          <w:sz w:val="24"/>
          <w:szCs w:val="24"/>
        </w:rPr>
        <w:t>t</w:t>
      </w:r>
      <w:r w:rsidRPr="2F5ADB38">
        <w:rPr>
          <w:rFonts w:ascii="Times New Roman" w:eastAsia="Times New Roman" w:hAnsi="Times New Roman" w:cs="Times New Roman"/>
          <w:color w:val="000000" w:themeColor="text1"/>
          <w:sz w:val="24"/>
          <w:szCs w:val="24"/>
        </w:rPr>
        <w:t>(36)=-4.452, p&lt;0.05]. Effect size was then calculated [</w:t>
      </w:r>
      <w:r w:rsidRPr="2F5ADB38">
        <w:rPr>
          <w:rFonts w:ascii="Times New Roman" w:eastAsia="Times New Roman" w:hAnsi="Times New Roman" w:cs="Times New Roman"/>
          <w:i/>
          <w:iCs/>
          <w:color w:val="000000" w:themeColor="text1"/>
          <w:sz w:val="24"/>
          <w:szCs w:val="24"/>
        </w:rPr>
        <w:t>d</w:t>
      </w:r>
      <w:r w:rsidRPr="2F5ADB38">
        <w:rPr>
          <w:rFonts w:ascii="Times New Roman" w:eastAsia="Times New Roman" w:hAnsi="Times New Roman" w:cs="Times New Roman"/>
          <w:color w:val="000000" w:themeColor="text1"/>
          <w:sz w:val="24"/>
          <w:szCs w:val="24"/>
        </w:rPr>
        <w:t xml:space="preserve">=0.35507], which according to Cohen (1988), is small to medium. This suggests that practical implications are limited. </w:t>
      </w:r>
    </w:p>
    <w:p w14:paraId="13951CCD" w14:textId="6E21E098" w:rsidR="5637429E" w:rsidRDefault="123CE882" w:rsidP="1BE87FBB">
      <w:pPr>
        <w:pStyle w:val="Heading2"/>
        <w:rPr>
          <w:lang w:val="en-US"/>
        </w:rPr>
      </w:pPr>
      <w:bookmarkStart w:id="66" w:name="_Toc133173265"/>
      <w:bookmarkStart w:id="67" w:name="_Toc134538624"/>
      <w:r w:rsidRPr="2F5ADB38">
        <w:rPr>
          <w:lang w:val="en-US"/>
        </w:rPr>
        <w:t>Quantitative Summary</w:t>
      </w:r>
      <w:bookmarkEnd w:id="66"/>
      <w:bookmarkEnd w:id="67"/>
      <w:r w:rsidRPr="2F5ADB38">
        <w:rPr>
          <w:lang w:val="en-US"/>
        </w:rPr>
        <w:t xml:space="preserve"> </w:t>
      </w:r>
    </w:p>
    <w:p w14:paraId="1E1664EC" w14:textId="3E1CFA58"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To summarize the quantitative results, it was found that there was a statistically significant moderate positive relationship between intrinsic motivation and intention to be physically active measured at the end of the research. Additionally, there was a statistically significant effect for novelty interventions, however the small effect size suggests this will have only minor practical implications. Moreover, the statistically significant difference was only observed between the first and third intervention waves. Further, the impact of needs satisfaction on intrinsic motivation was calculated, but there was no statistically significant difference. Finally, the impact of needs satisfaction on the intention to be physically active produced a statistically significant difference and a small to medium effect size. While useful for this research, the practical implications are limited.</w:t>
      </w:r>
    </w:p>
    <w:p w14:paraId="017FEB45" w14:textId="4BDA5E60" w:rsidR="5637429E" w:rsidRDefault="123CE882" w:rsidP="1BE87FBB">
      <w:pPr>
        <w:pStyle w:val="Heading2"/>
        <w:rPr>
          <w:lang w:val="en-US"/>
        </w:rPr>
      </w:pPr>
      <w:bookmarkStart w:id="68" w:name="_Toc133173266"/>
      <w:bookmarkStart w:id="69" w:name="_Toc134538625"/>
      <w:r w:rsidRPr="2F5ADB38">
        <w:rPr>
          <w:lang w:val="en-US"/>
        </w:rPr>
        <w:t>Qualitative Findings</w:t>
      </w:r>
      <w:bookmarkEnd w:id="68"/>
      <w:bookmarkEnd w:id="69"/>
      <w:r w:rsidRPr="2F5ADB38">
        <w:rPr>
          <w:lang w:val="en-US"/>
        </w:rPr>
        <w:t xml:space="preserve"> </w:t>
      </w:r>
    </w:p>
    <w:p w14:paraId="7CEDB89A" w14:textId="41B2C503" w:rsidR="5637429E" w:rsidRDefault="605D8726" w:rsidP="27201924">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Using the Braun and Clarke (2006) six-step thematic analysis three major qualitative themes were generated. The themes were Games, Challenges, and Belonging to a group. The themes were derived from student journal responses and focus group interview transcripts. Initial codes were identified including enjoyable experiences, different sports and activities, student difficulties, students working together, new experiences, and student choice. Once initial coding was complete, themes were identified based on the most common codes. The grouping of common codes formed themes including games, free play, creativeness, intention, variety, and teamwork. These themes were then compared to </w:t>
      </w:r>
      <w:r w:rsidR="3B300B52" w:rsidRPr="06974D4E">
        <w:rPr>
          <w:rFonts w:ascii="Times New Roman" w:eastAsia="Times New Roman" w:hAnsi="Times New Roman" w:cs="Times New Roman"/>
          <w:color w:val="000000" w:themeColor="text1"/>
          <w:sz w:val="24"/>
          <w:szCs w:val="24"/>
        </w:rPr>
        <w:t>one an</w:t>
      </w:r>
      <w:r w:rsidRPr="06974D4E">
        <w:rPr>
          <w:rFonts w:ascii="Times New Roman" w:eastAsia="Times New Roman" w:hAnsi="Times New Roman" w:cs="Times New Roman"/>
          <w:color w:val="000000" w:themeColor="text1"/>
          <w:sz w:val="24"/>
          <w:szCs w:val="24"/>
        </w:rPr>
        <w:t>other to ensure each w</w:t>
      </w:r>
      <w:r w:rsidR="7F21CB1C" w:rsidRPr="06974D4E">
        <w:rPr>
          <w:rFonts w:ascii="Times New Roman" w:eastAsia="Times New Roman" w:hAnsi="Times New Roman" w:cs="Times New Roman"/>
          <w:color w:val="000000" w:themeColor="text1"/>
          <w:sz w:val="24"/>
          <w:szCs w:val="24"/>
        </w:rPr>
        <w:t>as</w:t>
      </w:r>
      <w:r w:rsidRPr="06974D4E">
        <w:rPr>
          <w:rFonts w:ascii="Times New Roman" w:eastAsia="Times New Roman" w:hAnsi="Times New Roman" w:cs="Times New Roman"/>
          <w:color w:val="000000" w:themeColor="text1"/>
          <w:sz w:val="24"/>
          <w:szCs w:val="24"/>
        </w:rPr>
        <w:t xml:space="preserve"> independent of </w:t>
      </w:r>
      <w:r w:rsidR="2D2374DA" w:rsidRPr="06974D4E">
        <w:rPr>
          <w:rFonts w:ascii="Times New Roman" w:eastAsia="Times New Roman" w:hAnsi="Times New Roman" w:cs="Times New Roman"/>
          <w:color w:val="000000" w:themeColor="text1"/>
          <w:sz w:val="24"/>
          <w:szCs w:val="24"/>
        </w:rPr>
        <w:lastRenderedPageBreak/>
        <w:t>the</w:t>
      </w:r>
      <w:r w:rsidRPr="06974D4E">
        <w:rPr>
          <w:rFonts w:ascii="Times New Roman" w:eastAsia="Times New Roman" w:hAnsi="Times New Roman" w:cs="Times New Roman"/>
          <w:color w:val="000000" w:themeColor="text1"/>
          <w:sz w:val="24"/>
          <w:szCs w:val="24"/>
        </w:rPr>
        <w:t xml:space="preserve"> other. Themes were reviewed and common themes </w:t>
      </w:r>
      <w:r w:rsidR="2D9FA9D2" w:rsidRPr="06974D4E">
        <w:rPr>
          <w:rFonts w:ascii="Times New Roman" w:eastAsia="Times New Roman" w:hAnsi="Times New Roman" w:cs="Times New Roman"/>
          <w:color w:val="000000" w:themeColor="text1"/>
          <w:sz w:val="24"/>
          <w:szCs w:val="24"/>
        </w:rPr>
        <w:t>such as</w:t>
      </w:r>
      <w:r w:rsidRPr="06974D4E">
        <w:rPr>
          <w:rFonts w:ascii="Times New Roman" w:eastAsia="Times New Roman" w:hAnsi="Times New Roman" w:cs="Times New Roman"/>
          <w:color w:val="000000" w:themeColor="text1"/>
          <w:sz w:val="24"/>
          <w:szCs w:val="24"/>
        </w:rPr>
        <w:t xml:space="preserve"> activities, sports, and variety were merged to form a </w:t>
      </w:r>
      <w:r w:rsidR="6E4A6C8D" w:rsidRPr="06974D4E">
        <w:rPr>
          <w:rFonts w:ascii="Times New Roman" w:eastAsia="Times New Roman" w:hAnsi="Times New Roman" w:cs="Times New Roman"/>
          <w:color w:val="000000" w:themeColor="text1"/>
          <w:sz w:val="24"/>
          <w:szCs w:val="24"/>
        </w:rPr>
        <w:t xml:space="preserve">single, </w:t>
      </w:r>
      <w:r w:rsidRPr="06974D4E">
        <w:rPr>
          <w:rFonts w:ascii="Times New Roman" w:eastAsia="Times New Roman" w:hAnsi="Times New Roman" w:cs="Times New Roman"/>
          <w:color w:val="000000" w:themeColor="text1"/>
          <w:sz w:val="24"/>
          <w:szCs w:val="24"/>
        </w:rPr>
        <w:t>major theme. For example, activities, sports, and variety became sub-themes of the major theme, games</w:t>
      </w:r>
      <w:r w:rsidR="103428E6" w:rsidRPr="06974D4E">
        <w:rPr>
          <w:rFonts w:ascii="Times New Roman" w:eastAsia="Times New Roman" w:hAnsi="Times New Roman" w:cs="Times New Roman"/>
          <w:color w:val="000000" w:themeColor="text1"/>
          <w:sz w:val="24"/>
          <w:szCs w:val="24"/>
        </w:rPr>
        <w:t>,</w:t>
      </w:r>
      <w:r w:rsidRPr="06974D4E">
        <w:rPr>
          <w:rFonts w:ascii="Times New Roman" w:eastAsia="Times New Roman" w:hAnsi="Times New Roman" w:cs="Times New Roman"/>
          <w:color w:val="000000" w:themeColor="text1"/>
          <w:sz w:val="24"/>
          <w:szCs w:val="24"/>
        </w:rPr>
        <w:t xml:space="preserve"> one of three</w:t>
      </w:r>
      <w:r w:rsidR="73235B7D" w:rsidRPr="06974D4E">
        <w:rPr>
          <w:rFonts w:ascii="Times New Roman" w:eastAsia="Times New Roman" w:hAnsi="Times New Roman" w:cs="Times New Roman"/>
          <w:color w:val="000000" w:themeColor="text1"/>
          <w:sz w:val="24"/>
          <w:szCs w:val="24"/>
        </w:rPr>
        <w:t xml:space="preserve"> themes </w:t>
      </w:r>
      <w:r w:rsidRPr="06974D4E">
        <w:rPr>
          <w:rFonts w:ascii="Times New Roman" w:eastAsia="Times New Roman" w:hAnsi="Times New Roman" w:cs="Times New Roman"/>
          <w:color w:val="000000" w:themeColor="text1"/>
          <w:sz w:val="24"/>
          <w:szCs w:val="24"/>
        </w:rPr>
        <w:t xml:space="preserve">generated using this process. Themes are presented in the table below </w:t>
      </w:r>
      <w:r w:rsidR="2E1B259B" w:rsidRPr="06974D4E">
        <w:rPr>
          <w:rFonts w:ascii="Times New Roman" w:eastAsia="Times New Roman" w:hAnsi="Times New Roman" w:cs="Times New Roman"/>
          <w:color w:val="000000" w:themeColor="text1"/>
          <w:sz w:val="24"/>
          <w:szCs w:val="24"/>
        </w:rPr>
        <w:t xml:space="preserve">(Table 2) </w:t>
      </w:r>
      <w:r w:rsidRPr="06974D4E">
        <w:rPr>
          <w:rFonts w:ascii="Times New Roman" w:eastAsia="Times New Roman" w:hAnsi="Times New Roman" w:cs="Times New Roman"/>
          <w:color w:val="000000" w:themeColor="text1"/>
          <w:sz w:val="24"/>
          <w:szCs w:val="24"/>
        </w:rPr>
        <w:t xml:space="preserve">along with their </w:t>
      </w:r>
      <w:r w:rsidR="3FEE2910" w:rsidRPr="06974D4E">
        <w:rPr>
          <w:rFonts w:ascii="Times New Roman" w:eastAsia="Times New Roman" w:hAnsi="Times New Roman" w:cs="Times New Roman"/>
          <w:color w:val="000000" w:themeColor="text1"/>
          <w:sz w:val="24"/>
          <w:szCs w:val="24"/>
        </w:rPr>
        <w:t xml:space="preserve">respective </w:t>
      </w:r>
      <w:r w:rsidRPr="06974D4E">
        <w:rPr>
          <w:rFonts w:ascii="Times New Roman" w:eastAsia="Times New Roman" w:hAnsi="Times New Roman" w:cs="Times New Roman"/>
          <w:color w:val="000000" w:themeColor="text1"/>
          <w:sz w:val="24"/>
          <w:szCs w:val="24"/>
        </w:rPr>
        <w:t xml:space="preserve">sub-themes, frequency within each collection method, and student examples. </w:t>
      </w:r>
    </w:p>
    <w:p w14:paraId="7C8B2CB0" w14:textId="075B94FE" w:rsidR="1864DC4A" w:rsidRDefault="626EA45E" w:rsidP="27201924">
      <w:pPr>
        <w:spacing w:line="480" w:lineRule="auto"/>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u w:val="single"/>
        </w:rPr>
        <w:t>Table 2</w:t>
      </w:r>
      <w:r w:rsidRPr="27201924">
        <w:rPr>
          <w:rFonts w:ascii="Times New Roman" w:eastAsia="Times New Roman" w:hAnsi="Times New Roman" w:cs="Times New Roman"/>
          <w:color w:val="000000" w:themeColor="text1"/>
          <w:sz w:val="24"/>
          <w:szCs w:val="24"/>
        </w:rPr>
        <w:t>: Qualitative Themes</w:t>
      </w:r>
      <w:r w:rsidR="6065B55B" w:rsidRPr="27201924">
        <w:rPr>
          <w:rFonts w:ascii="Times New Roman" w:eastAsia="Times New Roman" w:hAnsi="Times New Roman" w:cs="Times New Roman"/>
          <w:color w:val="000000" w:themeColor="text1"/>
          <w:sz w:val="24"/>
          <w:szCs w:val="24"/>
        </w:rPr>
        <w:t xml:space="preserve">, their Sub-Themes, Frequency, and Examples thereof. </w:t>
      </w:r>
    </w:p>
    <w:tbl>
      <w:tblPr>
        <w:tblStyle w:val="ListTable2-Accent1"/>
        <w:tblW w:w="0" w:type="auto"/>
        <w:tblLayout w:type="fixed"/>
        <w:tblLook w:val="06A0" w:firstRow="1" w:lastRow="0" w:firstColumn="1" w:lastColumn="0" w:noHBand="1" w:noVBand="1"/>
      </w:tblPr>
      <w:tblGrid>
        <w:gridCol w:w="1560"/>
        <w:gridCol w:w="1560"/>
        <w:gridCol w:w="1560"/>
        <w:gridCol w:w="1560"/>
        <w:gridCol w:w="1560"/>
        <w:gridCol w:w="1560"/>
      </w:tblGrid>
      <w:tr w:rsidR="1864DC4A" w:rsidRPr="00D46E52" w14:paraId="0AC9044C" w14:textId="77777777" w:rsidTr="1864DC4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60" w:type="dxa"/>
            <w:gridSpan w:val="6"/>
            <w:tcMar>
              <w:left w:w="105" w:type="dxa"/>
              <w:right w:w="105" w:type="dxa"/>
            </w:tcMar>
          </w:tcPr>
          <w:p w14:paraId="5084E416" w14:textId="581BA314"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 xml:space="preserve">Theme: </w:t>
            </w:r>
            <w:r w:rsidRPr="00D46E52">
              <w:rPr>
                <w:rFonts w:ascii="Times New Roman" w:eastAsia="Times New Roman" w:hAnsi="Times New Roman" w:cs="Times New Roman"/>
                <w:b w:val="0"/>
                <w:bCs w:val="0"/>
                <w:sz w:val="24"/>
                <w:szCs w:val="24"/>
              </w:rPr>
              <w:t xml:space="preserve">Games        </w:t>
            </w:r>
          </w:p>
          <w:p w14:paraId="01632080" w14:textId="08BD5EE6"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Sub-themes</w:t>
            </w:r>
            <w:r w:rsidRPr="00D46E52">
              <w:rPr>
                <w:rFonts w:ascii="Times New Roman" w:eastAsia="Times New Roman" w:hAnsi="Times New Roman" w:cs="Times New Roman"/>
                <w:b w:val="0"/>
                <w:bCs w:val="0"/>
                <w:sz w:val="24"/>
                <w:szCs w:val="24"/>
              </w:rPr>
              <w:t>: Activities, sports, variety.</w:t>
            </w:r>
          </w:p>
        </w:tc>
      </w:tr>
      <w:tr w:rsidR="1864DC4A" w:rsidRPr="00D46E52" w14:paraId="3A9AACBD"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tcPr>
          <w:p w14:paraId="388956B9" w14:textId="4E78C4FD"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Method</w:t>
            </w:r>
          </w:p>
        </w:tc>
        <w:tc>
          <w:tcPr>
            <w:tcW w:w="1560" w:type="dxa"/>
            <w:tcMar>
              <w:left w:w="105" w:type="dxa"/>
              <w:right w:w="105" w:type="dxa"/>
            </w:tcMar>
          </w:tcPr>
          <w:p w14:paraId="5E0EBA3B" w14:textId="2F57C976"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Wave 1</w:t>
            </w:r>
          </w:p>
        </w:tc>
        <w:tc>
          <w:tcPr>
            <w:tcW w:w="1560" w:type="dxa"/>
            <w:tcMar>
              <w:left w:w="105" w:type="dxa"/>
              <w:right w:w="105" w:type="dxa"/>
            </w:tcMar>
          </w:tcPr>
          <w:p w14:paraId="60A1A542" w14:textId="29659A53"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Wave 2</w:t>
            </w:r>
          </w:p>
        </w:tc>
        <w:tc>
          <w:tcPr>
            <w:tcW w:w="1560" w:type="dxa"/>
            <w:tcMar>
              <w:left w:w="105" w:type="dxa"/>
              <w:right w:w="105" w:type="dxa"/>
            </w:tcMar>
          </w:tcPr>
          <w:p w14:paraId="0FA3B9D6" w14:textId="40BDF683"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Wave 3</w:t>
            </w:r>
          </w:p>
        </w:tc>
        <w:tc>
          <w:tcPr>
            <w:tcW w:w="1560" w:type="dxa"/>
            <w:tcMar>
              <w:left w:w="105" w:type="dxa"/>
              <w:right w:w="105" w:type="dxa"/>
            </w:tcMar>
          </w:tcPr>
          <w:p w14:paraId="4652C16F" w14:textId="306A19F5"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Interviews</w:t>
            </w:r>
          </w:p>
        </w:tc>
        <w:tc>
          <w:tcPr>
            <w:tcW w:w="1560" w:type="dxa"/>
            <w:tcMar>
              <w:left w:w="105" w:type="dxa"/>
              <w:right w:w="105" w:type="dxa"/>
            </w:tcMar>
          </w:tcPr>
          <w:p w14:paraId="4EA61F98" w14:textId="27A226D4"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Total</w:t>
            </w:r>
          </w:p>
        </w:tc>
      </w:tr>
      <w:tr w:rsidR="1864DC4A" w:rsidRPr="00D46E52" w14:paraId="5D295FDB"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tcPr>
          <w:p w14:paraId="7F8244FF" w14:textId="04224A5D"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Frequency</w:t>
            </w:r>
          </w:p>
        </w:tc>
        <w:tc>
          <w:tcPr>
            <w:tcW w:w="1560" w:type="dxa"/>
            <w:tcMar>
              <w:left w:w="105" w:type="dxa"/>
              <w:right w:w="105" w:type="dxa"/>
            </w:tcMar>
          </w:tcPr>
          <w:p w14:paraId="2A33D772" w14:textId="0254F031"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77</w:t>
            </w:r>
          </w:p>
        </w:tc>
        <w:tc>
          <w:tcPr>
            <w:tcW w:w="1560" w:type="dxa"/>
            <w:tcMar>
              <w:left w:w="105" w:type="dxa"/>
              <w:right w:w="105" w:type="dxa"/>
            </w:tcMar>
          </w:tcPr>
          <w:p w14:paraId="72694963" w14:textId="46189972"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47</w:t>
            </w:r>
          </w:p>
        </w:tc>
        <w:tc>
          <w:tcPr>
            <w:tcW w:w="1560" w:type="dxa"/>
            <w:tcMar>
              <w:left w:w="105" w:type="dxa"/>
              <w:right w:w="105" w:type="dxa"/>
            </w:tcMar>
          </w:tcPr>
          <w:p w14:paraId="3C038FDB" w14:textId="169FDAB8"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67</w:t>
            </w:r>
          </w:p>
        </w:tc>
        <w:tc>
          <w:tcPr>
            <w:tcW w:w="1560" w:type="dxa"/>
            <w:tcMar>
              <w:left w:w="105" w:type="dxa"/>
              <w:right w:w="105" w:type="dxa"/>
            </w:tcMar>
          </w:tcPr>
          <w:p w14:paraId="0274C7B4" w14:textId="67167233"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59</w:t>
            </w:r>
          </w:p>
        </w:tc>
        <w:tc>
          <w:tcPr>
            <w:tcW w:w="1560" w:type="dxa"/>
            <w:tcMar>
              <w:left w:w="105" w:type="dxa"/>
              <w:right w:w="105" w:type="dxa"/>
            </w:tcMar>
          </w:tcPr>
          <w:p w14:paraId="378C6EC1" w14:textId="1CCCC2F5"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250</w:t>
            </w:r>
          </w:p>
        </w:tc>
      </w:tr>
      <w:tr w:rsidR="1864DC4A" w:rsidRPr="00D46E52" w14:paraId="691EAE1D"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tcPr>
          <w:p w14:paraId="043CFA49" w14:textId="4A215CF8"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Examples</w:t>
            </w:r>
          </w:p>
        </w:tc>
        <w:tc>
          <w:tcPr>
            <w:tcW w:w="7800" w:type="dxa"/>
            <w:gridSpan w:val="5"/>
            <w:tcMar>
              <w:left w:w="105" w:type="dxa"/>
              <w:right w:w="105" w:type="dxa"/>
            </w:tcMar>
          </w:tcPr>
          <w:p w14:paraId="3CAC49E5" w14:textId="0CEA7DEC"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sz w:val="24"/>
                <w:szCs w:val="24"/>
              </w:rPr>
              <w:t>Student EA:</w:t>
            </w:r>
            <w:r w:rsidRPr="00D46E52">
              <w:rPr>
                <w:rFonts w:ascii="Times New Roman" w:eastAsia="Times New Roman" w:hAnsi="Times New Roman" w:cs="Times New Roman"/>
                <w:sz w:val="24"/>
                <w:szCs w:val="24"/>
              </w:rPr>
              <w:t xml:space="preserve"> </w:t>
            </w:r>
            <w:r w:rsidRPr="00D46E52">
              <w:rPr>
                <w:rFonts w:ascii="Times New Roman" w:eastAsia="Times New Roman" w:hAnsi="Times New Roman" w:cs="Times New Roman"/>
                <w:i/>
                <w:iCs/>
                <w:color w:val="000000" w:themeColor="text1"/>
                <w:sz w:val="24"/>
                <w:szCs w:val="24"/>
              </w:rPr>
              <w:t xml:space="preserve">My favourite was when we played soccer. </w:t>
            </w:r>
          </w:p>
          <w:p w14:paraId="059A1D3E" w14:textId="5E99B1B9"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color w:val="000000" w:themeColor="text1"/>
                <w:sz w:val="24"/>
                <w:szCs w:val="24"/>
              </w:rPr>
              <w:t xml:space="preserve">Student EB: </w:t>
            </w:r>
            <w:r w:rsidRPr="00D46E52">
              <w:rPr>
                <w:rFonts w:ascii="Times New Roman" w:eastAsia="Times New Roman" w:hAnsi="Times New Roman" w:cs="Times New Roman"/>
                <w:i/>
                <w:iCs/>
                <w:color w:val="000000" w:themeColor="text1"/>
                <w:sz w:val="24"/>
                <w:szCs w:val="24"/>
              </w:rPr>
              <w:t>I liked creating new games and learning and playing everyone's games.</w:t>
            </w:r>
          </w:p>
          <w:p w14:paraId="22F253C2" w14:textId="0B5ED6EF"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 xml:space="preserve">Student EF: </w:t>
            </w:r>
            <w:r w:rsidRPr="00D46E52">
              <w:rPr>
                <w:rFonts w:ascii="Times New Roman" w:eastAsia="Times New Roman" w:hAnsi="Times New Roman" w:cs="Times New Roman"/>
                <w:i/>
                <w:iCs/>
                <w:sz w:val="24"/>
                <w:szCs w:val="24"/>
              </w:rPr>
              <w:t>I liked rebound-ball and basketball.</w:t>
            </w:r>
          </w:p>
          <w:p w14:paraId="0CD8A859" w14:textId="1542202E"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EH:</w:t>
            </w:r>
            <w:r w:rsidRPr="00D46E52">
              <w:rPr>
                <w:rFonts w:ascii="Times New Roman" w:eastAsia="Times New Roman" w:hAnsi="Times New Roman" w:cs="Times New Roman"/>
                <w:i/>
                <w:iCs/>
                <w:sz w:val="24"/>
                <w:szCs w:val="24"/>
              </w:rPr>
              <w:t xml:space="preserve"> The activities I liked the most in this unit were California kick-ball and ultimate frisbee. </w:t>
            </w:r>
          </w:p>
          <w:p w14:paraId="740B5C5D" w14:textId="516972EE"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GB:</w:t>
            </w:r>
            <w:r w:rsidRPr="00D46E52">
              <w:rPr>
                <w:rFonts w:ascii="Times New Roman" w:eastAsia="Times New Roman" w:hAnsi="Times New Roman" w:cs="Times New Roman"/>
                <w:i/>
                <w:iCs/>
                <w:sz w:val="24"/>
                <w:szCs w:val="24"/>
              </w:rPr>
              <w:t xml:space="preserve"> I liked going to Cliff Park to play capture-the-flag.</w:t>
            </w:r>
          </w:p>
          <w:p w14:paraId="6F967A75" w14:textId="76CB5433"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GM:</w:t>
            </w:r>
            <w:r w:rsidRPr="00D46E52">
              <w:rPr>
                <w:rFonts w:ascii="Times New Roman" w:eastAsia="Times New Roman" w:hAnsi="Times New Roman" w:cs="Times New Roman"/>
                <w:i/>
                <w:iCs/>
                <w:sz w:val="24"/>
                <w:szCs w:val="24"/>
              </w:rPr>
              <w:t xml:space="preserve"> I felt good that we got to play a bunch of new things and it made me want to go join new sports.</w:t>
            </w:r>
          </w:p>
          <w:p w14:paraId="750FD6C7" w14:textId="22F379AF"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color w:val="000000" w:themeColor="text1"/>
                <w:sz w:val="24"/>
                <w:szCs w:val="24"/>
              </w:rPr>
              <w:t>Student GQ:</w:t>
            </w:r>
            <w:r w:rsidRPr="00D46E52">
              <w:rPr>
                <w:rFonts w:ascii="Times New Roman" w:eastAsia="Times New Roman" w:hAnsi="Times New Roman" w:cs="Times New Roman"/>
                <w:i/>
                <w:iCs/>
                <w:color w:val="000000" w:themeColor="text1"/>
                <w:sz w:val="24"/>
                <w:szCs w:val="24"/>
              </w:rPr>
              <w:t xml:space="preserve"> I liked this version of handball, it was really fun. </w:t>
            </w:r>
          </w:p>
          <w:p w14:paraId="01126053" w14:textId="14A999FB"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GU:</w:t>
            </w:r>
            <w:r w:rsidRPr="00D46E52">
              <w:rPr>
                <w:rFonts w:ascii="Times New Roman" w:eastAsia="Times New Roman" w:hAnsi="Times New Roman" w:cs="Times New Roman"/>
                <w:i/>
                <w:iCs/>
                <w:sz w:val="24"/>
                <w:szCs w:val="24"/>
              </w:rPr>
              <w:t xml:space="preserve"> The games were mixes of other games so they were all new to me.</w:t>
            </w:r>
          </w:p>
        </w:tc>
      </w:tr>
      <w:tr w:rsidR="1864DC4A" w:rsidRPr="00D46E52" w14:paraId="2A9F4E3D"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9360" w:type="dxa"/>
            <w:gridSpan w:val="6"/>
            <w:tcMar>
              <w:left w:w="105" w:type="dxa"/>
              <w:right w:w="105" w:type="dxa"/>
            </w:tcMar>
          </w:tcPr>
          <w:p w14:paraId="5F00B638" w14:textId="1CF97DC0"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 xml:space="preserve">Theme: </w:t>
            </w:r>
            <w:r w:rsidRPr="00D46E52">
              <w:rPr>
                <w:rFonts w:ascii="Times New Roman" w:eastAsia="Times New Roman" w:hAnsi="Times New Roman" w:cs="Times New Roman"/>
                <w:b w:val="0"/>
                <w:bCs w:val="0"/>
                <w:sz w:val="24"/>
                <w:szCs w:val="24"/>
              </w:rPr>
              <w:t>Challenges</w:t>
            </w:r>
          </w:p>
          <w:p w14:paraId="148EA84E" w14:textId="722CE68A"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 xml:space="preserve">Sub-themes: Difficult situations, optimal challenge, feelings of uncertainty </w:t>
            </w:r>
          </w:p>
        </w:tc>
      </w:tr>
      <w:tr w:rsidR="1864DC4A" w:rsidRPr="00D46E52" w14:paraId="3B5199F2"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tcPr>
          <w:p w14:paraId="26B3E60B" w14:textId="50F701FB"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Method</w:t>
            </w:r>
          </w:p>
        </w:tc>
        <w:tc>
          <w:tcPr>
            <w:tcW w:w="1560" w:type="dxa"/>
            <w:tcMar>
              <w:left w:w="105" w:type="dxa"/>
              <w:right w:w="105" w:type="dxa"/>
            </w:tcMar>
          </w:tcPr>
          <w:p w14:paraId="7C8E0EB4" w14:textId="78334038"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Wave 1</w:t>
            </w:r>
          </w:p>
        </w:tc>
        <w:tc>
          <w:tcPr>
            <w:tcW w:w="1560" w:type="dxa"/>
            <w:tcMar>
              <w:left w:w="105" w:type="dxa"/>
              <w:right w:w="105" w:type="dxa"/>
            </w:tcMar>
          </w:tcPr>
          <w:p w14:paraId="2AB9574A" w14:textId="6B091A1C"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Wave 2</w:t>
            </w:r>
          </w:p>
        </w:tc>
        <w:tc>
          <w:tcPr>
            <w:tcW w:w="1560" w:type="dxa"/>
            <w:tcMar>
              <w:left w:w="105" w:type="dxa"/>
              <w:right w:w="105" w:type="dxa"/>
            </w:tcMar>
          </w:tcPr>
          <w:p w14:paraId="30FB914F" w14:textId="51824C2C"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Wave 3</w:t>
            </w:r>
          </w:p>
        </w:tc>
        <w:tc>
          <w:tcPr>
            <w:tcW w:w="1560" w:type="dxa"/>
            <w:tcMar>
              <w:left w:w="105" w:type="dxa"/>
              <w:right w:w="105" w:type="dxa"/>
            </w:tcMar>
          </w:tcPr>
          <w:p w14:paraId="0A1F364B" w14:textId="306D45C8"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Interviews</w:t>
            </w:r>
          </w:p>
        </w:tc>
        <w:tc>
          <w:tcPr>
            <w:tcW w:w="1560" w:type="dxa"/>
            <w:tcMar>
              <w:left w:w="105" w:type="dxa"/>
              <w:right w:w="105" w:type="dxa"/>
            </w:tcMar>
          </w:tcPr>
          <w:p w14:paraId="526EFDB6" w14:textId="4B1975D1"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Total</w:t>
            </w:r>
          </w:p>
        </w:tc>
      </w:tr>
      <w:tr w:rsidR="1864DC4A" w:rsidRPr="00D46E52" w14:paraId="456038A9"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tcPr>
          <w:p w14:paraId="03980630" w14:textId="33C84632"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Frequency</w:t>
            </w:r>
          </w:p>
        </w:tc>
        <w:tc>
          <w:tcPr>
            <w:tcW w:w="1560" w:type="dxa"/>
            <w:tcMar>
              <w:left w:w="105" w:type="dxa"/>
              <w:right w:w="105" w:type="dxa"/>
            </w:tcMar>
          </w:tcPr>
          <w:p w14:paraId="2E92E32D" w14:textId="0DF29415"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87</w:t>
            </w:r>
          </w:p>
        </w:tc>
        <w:tc>
          <w:tcPr>
            <w:tcW w:w="1560" w:type="dxa"/>
            <w:tcMar>
              <w:left w:w="105" w:type="dxa"/>
              <w:right w:w="105" w:type="dxa"/>
            </w:tcMar>
          </w:tcPr>
          <w:p w14:paraId="331A7B59" w14:textId="4017DF52"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45</w:t>
            </w:r>
          </w:p>
        </w:tc>
        <w:tc>
          <w:tcPr>
            <w:tcW w:w="1560" w:type="dxa"/>
            <w:tcMar>
              <w:left w:w="105" w:type="dxa"/>
              <w:right w:w="105" w:type="dxa"/>
            </w:tcMar>
          </w:tcPr>
          <w:p w14:paraId="1F924894" w14:textId="772F230A"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68</w:t>
            </w:r>
          </w:p>
        </w:tc>
        <w:tc>
          <w:tcPr>
            <w:tcW w:w="1560" w:type="dxa"/>
            <w:tcMar>
              <w:left w:w="105" w:type="dxa"/>
              <w:right w:w="105" w:type="dxa"/>
            </w:tcMar>
          </w:tcPr>
          <w:p w14:paraId="4E2A329F" w14:textId="0D3853F0"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26</w:t>
            </w:r>
          </w:p>
        </w:tc>
        <w:tc>
          <w:tcPr>
            <w:tcW w:w="1560" w:type="dxa"/>
            <w:tcMar>
              <w:left w:w="105" w:type="dxa"/>
              <w:right w:w="105" w:type="dxa"/>
            </w:tcMar>
          </w:tcPr>
          <w:p w14:paraId="214D0464" w14:textId="072DE1E9"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226</w:t>
            </w:r>
          </w:p>
        </w:tc>
      </w:tr>
      <w:tr w:rsidR="1864DC4A" w:rsidRPr="00D46E52" w14:paraId="3AA7B289"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tcPr>
          <w:p w14:paraId="2E58571A" w14:textId="6E6E22EF"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Examples</w:t>
            </w:r>
          </w:p>
        </w:tc>
        <w:tc>
          <w:tcPr>
            <w:tcW w:w="7800" w:type="dxa"/>
            <w:gridSpan w:val="5"/>
            <w:tcMar>
              <w:left w:w="105" w:type="dxa"/>
              <w:right w:w="105" w:type="dxa"/>
            </w:tcMar>
          </w:tcPr>
          <w:p w14:paraId="063B78CF" w14:textId="1FEB8C4E"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sz w:val="24"/>
                <w:szCs w:val="24"/>
              </w:rPr>
              <w:t>Student EH:</w:t>
            </w:r>
            <w:r w:rsidRPr="00D46E52">
              <w:rPr>
                <w:rFonts w:ascii="Times New Roman" w:eastAsia="Times New Roman" w:hAnsi="Times New Roman" w:cs="Times New Roman"/>
                <w:sz w:val="24"/>
                <w:szCs w:val="24"/>
              </w:rPr>
              <w:t xml:space="preserve"> </w:t>
            </w:r>
            <w:r w:rsidRPr="00D46E52">
              <w:rPr>
                <w:rFonts w:ascii="Times New Roman" w:eastAsia="Times New Roman" w:hAnsi="Times New Roman" w:cs="Times New Roman"/>
                <w:i/>
                <w:iCs/>
                <w:color w:val="000000" w:themeColor="text1"/>
                <w:sz w:val="24"/>
                <w:szCs w:val="24"/>
              </w:rPr>
              <w:t>I feel it can be challenging and I try to understand the rules.</w:t>
            </w:r>
          </w:p>
          <w:p w14:paraId="7838DDBC" w14:textId="12D7F625"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color w:val="000000" w:themeColor="text1"/>
                <w:sz w:val="24"/>
                <w:szCs w:val="24"/>
              </w:rPr>
              <w:t>Student EO:</w:t>
            </w:r>
            <w:r w:rsidRPr="00D46E52">
              <w:rPr>
                <w:rFonts w:ascii="Times New Roman" w:eastAsia="Times New Roman" w:hAnsi="Times New Roman" w:cs="Times New Roman"/>
                <w:i/>
                <w:iCs/>
                <w:color w:val="000000" w:themeColor="text1"/>
                <w:sz w:val="24"/>
                <w:szCs w:val="24"/>
              </w:rPr>
              <w:t xml:space="preserve"> I felt confused how it worked and a bit nervous to play because I didn't want to play wrong and lose a point for my team.</w:t>
            </w:r>
          </w:p>
          <w:p w14:paraId="61611EEA" w14:textId="2A1429B3"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color w:val="000000" w:themeColor="text1"/>
                <w:sz w:val="24"/>
                <w:szCs w:val="24"/>
              </w:rPr>
              <w:t xml:space="preserve">Student EY: </w:t>
            </w:r>
            <w:r w:rsidRPr="00D46E52">
              <w:rPr>
                <w:rFonts w:ascii="Times New Roman" w:eastAsia="Times New Roman" w:hAnsi="Times New Roman" w:cs="Times New Roman"/>
                <w:i/>
                <w:iCs/>
                <w:color w:val="000000" w:themeColor="text1"/>
                <w:sz w:val="24"/>
                <w:szCs w:val="24"/>
              </w:rPr>
              <w:t xml:space="preserve">Having to step outside of my comfort zone to play new games but in the end, I am happy that I did play. </w:t>
            </w:r>
          </w:p>
          <w:p w14:paraId="2BA5240C" w14:textId="4FF6EA86"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color w:val="000000" w:themeColor="text1"/>
                <w:sz w:val="24"/>
                <w:szCs w:val="24"/>
              </w:rPr>
              <w:t>Student EZ:</w:t>
            </w:r>
            <w:r w:rsidRPr="00D46E52">
              <w:rPr>
                <w:rFonts w:ascii="Times New Roman" w:eastAsia="Times New Roman" w:hAnsi="Times New Roman" w:cs="Times New Roman"/>
                <w:i/>
                <w:iCs/>
                <w:color w:val="000000" w:themeColor="text1"/>
                <w:sz w:val="24"/>
                <w:szCs w:val="24"/>
              </w:rPr>
              <w:t xml:space="preserve"> It is challenging to play some of the games.</w:t>
            </w:r>
          </w:p>
          <w:p w14:paraId="451B4DCE" w14:textId="32D800B7"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color w:val="000000" w:themeColor="text1"/>
                <w:sz w:val="24"/>
                <w:szCs w:val="24"/>
              </w:rPr>
              <w:t>Student GB:</w:t>
            </w:r>
            <w:r w:rsidRPr="00D46E52">
              <w:rPr>
                <w:rFonts w:ascii="Times New Roman" w:eastAsia="Times New Roman" w:hAnsi="Times New Roman" w:cs="Times New Roman"/>
                <w:i/>
                <w:iCs/>
                <w:color w:val="000000" w:themeColor="text1"/>
                <w:sz w:val="24"/>
                <w:szCs w:val="24"/>
              </w:rPr>
              <w:t xml:space="preserve"> I didn’t like the line dancing. It was so difficult and hard to memorize but I still got dancer of the day!</w:t>
            </w:r>
          </w:p>
          <w:p w14:paraId="5CD69A4E" w14:textId="786B1ABB"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color w:val="000000" w:themeColor="text1"/>
                <w:sz w:val="24"/>
                <w:szCs w:val="24"/>
              </w:rPr>
              <w:t>Student GJ:</w:t>
            </w:r>
            <w:r w:rsidRPr="00D46E52">
              <w:rPr>
                <w:rFonts w:ascii="Times New Roman" w:eastAsia="Times New Roman" w:hAnsi="Times New Roman" w:cs="Times New Roman"/>
                <w:i/>
                <w:iCs/>
                <w:color w:val="000000" w:themeColor="text1"/>
                <w:sz w:val="24"/>
                <w:szCs w:val="24"/>
              </w:rPr>
              <w:t xml:space="preserve"> Frisbee was fun, and I didn’t really know how to play it. </w:t>
            </w:r>
          </w:p>
          <w:p w14:paraId="595AEB30" w14:textId="219E8C00"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color w:val="000000" w:themeColor="text1"/>
                <w:sz w:val="24"/>
                <w:szCs w:val="24"/>
              </w:rPr>
              <w:t>Student GO:</w:t>
            </w:r>
            <w:r w:rsidRPr="00D46E52">
              <w:rPr>
                <w:rFonts w:ascii="Times New Roman" w:eastAsia="Times New Roman" w:hAnsi="Times New Roman" w:cs="Times New Roman"/>
                <w:i/>
                <w:iCs/>
                <w:color w:val="000000" w:themeColor="text1"/>
                <w:sz w:val="24"/>
                <w:szCs w:val="24"/>
              </w:rPr>
              <w:t xml:space="preserve"> Some games were confusing at first but some I would play again.</w:t>
            </w:r>
          </w:p>
          <w:p w14:paraId="27AF35B3" w14:textId="05C9B8D4"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46E52">
              <w:rPr>
                <w:rFonts w:ascii="Times New Roman" w:eastAsia="Times New Roman" w:hAnsi="Times New Roman" w:cs="Times New Roman"/>
                <w:b/>
                <w:bCs/>
                <w:color w:val="000000" w:themeColor="text1"/>
                <w:sz w:val="24"/>
                <w:szCs w:val="24"/>
              </w:rPr>
              <w:lastRenderedPageBreak/>
              <w:t>Student GP:</w:t>
            </w:r>
            <w:r w:rsidRPr="00D46E52">
              <w:rPr>
                <w:rFonts w:ascii="Times New Roman" w:eastAsia="Times New Roman" w:hAnsi="Times New Roman" w:cs="Times New Roman"/>
                <w:i/>
                <w:iCs/>
                <w:color w:val="000000" w:themeColor="text1"/>
                <w:sz w:val="24"/>
                <w:szCs w:val="24"/>
              </w:rPr>
              <w:t xml:space="preserve"> Learning something new always feels difficult at first. But once I got better and had more practice, I started to like doing it.</w:t>
            </w:r>
          </w:p>
        </w:tc>
      </w:tr>
      <w:tr w:rsidR="1864DC4A" w:rsidRPr="00D46E52" w14:paraId="3BAF5B89"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9360" w:type="dxa"/>
            <w:gridSpan w:val="6"/>
            <w:tcMar>
              <w:left w:w="105" w:type="dxa"/>
              <w:right w:w="105" w:type="dxa"/>
            </w:tcMar>
          </w:tcPr>
          <w:p w14:paraId="55EE77F1" w14:textId="1A13EE88"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lastRenderedPageBreak/>
              <w:t xml:space="preserve">Theme: </w:t>
            </w:r>
            <w:r w:rsidRPr="00D46E52">
              <w:rPr>
                <w:rFonts w:ascii="Times New Roman" w:eastAsia="Times New Roman" w:hAnsi="Times New Roman" w:cs="Times New Roman"/>
                <w:b w:val="0"/>
                <w:bCs w:val="0"/>
                <w:sz w:val="24"/>
                <w:szCs w:val="24"/>
              </w:rPr>
              <w:t>Belonging to a group</w:t>
            </w:r>
          </w:p>
          <w:p w14:paraId="186EFC70" w14:textId="2E67E6B1"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Sub-themes: Teamwork, playing with friends, roles of responsibility</w:t>
            </w:r>
          </w:p>
        </w:tc>
      </w:tr>
      <w:tr w:rsidR="1864DC4A" w:rsidRPr="00D46E52" w14:paraId="5EACC2BF"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tcPr>
          <w:p w14:paraId="54BB6A9F" w14:textId="21C6AC3E"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Method</w:t>
            </w:r>
          </w:p>
        </w:tc>
        <w:tc>
          <w:tcPr>
            <w:tcW w:w="1560" w:type="dxa"/>
            <w:tcMar>
              <w:left w:w="105" w:type="dxa"/>
              <w:right w:w="105" w:type="dxa"/>
            </w:tcMar>
          </w:tcPr>
          <w:p w14:paraId="49E0CF2D" w14:textId="766E3A9F"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Wave 1</w:t>
            </w:r>
          </w:p>
        </w:tc>
        <w:tc>
          <w:tcPr>
            <w:tcW w:w="1560" w:type="dxa"/>
            <w:tcMar>
              <w:left w:w="105" w:type="dxa"/>
              <w:right w:w="105" w:type="dxa"/>
            </w:tcMar>
          </w:tcPr>
          <w:p w14:paraId="38ED3349" w14:textId="65EB731B"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Wave 2</w:t>
            </w:r>
          </w:p>
        </w:tc>
        <w:tc>
          <w:tcPr>
            <w:tcW w:w="1560" w:type="dxa"/>
            <w:tcMar>
              <w:left w:w="105" w:type="dxa"/>
              <w:right w:w="105" w:type="dxa"/>
            </w:tcMar>
          </w:tcPr>
          <w:p w14:paraId="07423126" w14:textId="0ECCC0C6"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Wave 3</w:t>
            </w:r>
          </w:p>
        </w:tc>
        <w:tc>
          <w:tcPr>
            <w:tcW w:w="1560" w:type="dxa"/>
            <w:tcMar>
              <w:left w:w="105" w:type="dxa"/>
              <w:right w:w="105" w:type="dxa"/>
            </w:tcMar>
          </w:tcPr>
          <w:p w14:paraId="1B2B3434" w14:textId="0BE3E927"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Interviews</w:t>
            </w:r>
          </w:p>
        </w:tc>
        <w:tc>
          <w:tcPr>
            <w:tcW w:w="1560" w:type="dxa"/>
            <w:tcMar>
              <w:left w:w="105" w:type="dxa"/>
              <w:right w:w="105" w:type="dxa"/>
            </w:tcMar>
          </w:tcPr>
          <w:p w14:paraId="68DE738C" w14:textId="01F7F932"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Total</w:t>
            </w:r>
          </w:p>
        </w:tc>
      </w:tr>
      <w:tr w:rsidR="1864DC4A" w:rsidRPr="00D46E52" w14:paraId="1A151EFE"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tcPr>
          <w:p w14:paraId="2CB441E2" w14:textId="754E5CF2"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Frequency</w:t>
            </w:r>
          </w:p>
        </w:tc>
        <w:tc>
          <w:tcPr>
            <w:tcW w:w="1560" w:type="dxa"/>
            <w:tcMar>
              <w:left w:w="105" w:type="dxa"/>
              <w:right w:w="105" w:type="dxa"/>
            </w:tcMar>
          </w:tcPr>
          <w:p w14:paraId="0D3FC8DF" w14:textId="08A121EF"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51</w:t>
            </w:r>
          </w:p>
        </w:tc>
        <w:tc>
          <w:tcPr>
            <w:tcW w:w="1560" w:type="dxa"/>
            <w:tcMar>
              <w:left w:w="105" w:type="dxa"/>
              <w:right w:w="105" w:type="dxa"/>
            </w:tcMar>
          </w:tcPr>
          <w:p w14:paraId="0A795967" w14:textId="2AE7F29A"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13</w:t>
            </w:r>
          </w:p>
        </w:tc>
        <w:tc>
          <w:tcPr>
            <w:tcW w:w="1560" w:type="dxa"/>
            <w:tcMar>
              <w:left w:w="105" w:type="dxa"/>
              <w:right w:w="105" w:type="dxa"/>
            </w:tcMar>
          </w:tcPr>
          <w:p w14:paraId="7C4BACDB" w14:textId="1221AADE"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45</w:t>
            </w:r>
          </w:p>
        </w:tc>
        <w:tc>
          <w:tcPr>
            <w:tcW w:w="1560" w:type="dxa"/>
            <w:tcMar>
              <w:left w:w="105" w:type="dxa"/>
              <w:right w:w="105" w:type="dxa"/>
            </w:tcMar>
          </w:tcPr>
          <w:p w14:paraId="4FCD0961" w14:textId="728F8D01"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35</w:t>
            </w:r>
          </w:p>
        </w:tc>
        <w:tc>
          <w:tcPr>
            <w:tcW w:w="1560" w:type="dxa"/>
            <w:tcMar>
              <w:left w:w="105" w:type="dxa"/>
              <w:right w:w="105" w:type="dxa"/>
            </w:tcMar>
          </w:tcPr>
          <w:p w14:paraId="5BD29792" w14:textId="6375E338" w:rsidR="1864DC4A" w:rsidRPr="00D46E52" w:rsidRDefault="1864DC4A" w:rsidP="1864DC4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144</w:t>
            </w:r>
          </w:p>
        </w:tc>
      </w:tr>
      <w:tr w:rsidR="1864DC4A" w:rsidRPr="00D46E52" w14:paraId="70CA2569" w14:textId="77777777" w:rsidTr="1864DC4A">
        <w:trPr>
          <w:trHeight w:val="30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tcPr>
          <w:p w14:paraId="6F079966" w14:textId="399947DC" w:rsidR="1864DC4A" w:rsidRPr="00D46E52" w:rsidRDefault="1864DC4A" w:rsidP="1864DC4A">
            <w:pPr>
              <w:rPr>
                <w:rFonts w:ascii="Times New Roman" w:eastAsia="Times New Roman" w:hAnsi="Times New Roman" w:cs="Times New Roman"/>
                <w:sz w:val="24"/>
                <w:szCs w:val="24"/>
              </w:rPr>
            </w:pPr>
            <w:r w:rsidRPr="00D46E52">
              <w:rPr>
                <w:rFonts w:ascii="Times New Roman" w:eastAsia="Times New Roman" w:hAnsi="Times New Roman" w:cs="Times New Roman"/>
                <w:sz w:val="24"/>
                <w:szCs w:val="24"/>
              </w:rPr>
              <w:t>Examples</w:t>
            </w:r>
          </w:p>
        </w:tc>
        <w:tc>
          <w:tcPr>
            <w:tcW w:w="7800" w:type="dxa"/>
            <w:gridSpan w:val="5"/>
            <w:tcMar>
              <w:left w:w="105" w:type="dxa"/>
              <w:right w:w="105" w:type="dxa"/>
            </w:tcMar>
          </w:tcPr>
          <w:p w14:paraId="3C08B37C" w14:textId="406C2D63"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EK:</w:t>
            </w:r>
            <w:r w:rsidRPr="00D46E52">
              <w:rPr>
                <w:rFonts w:ascii="Times New Roman" w:eastAsia="Times New Roman" w:hAnsi="Times New Roman" w:cs="Times New Roman"/>
                <w:i/>
                <w:iCs/>
                <w:sz w:val="24"/>
                <w:szCs w:val="24"/>
              </w:rPr>
              <w:t xml:space="preserve"> I liked learning not to get mad at my teammates for making a mistake and to help them learn from it instead.</w:t>
            </w:r>
          </w:p>
          <w:p w14:paraId="27CDC2CC" w14:textId="253FC167"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EN:</w:t>
            </w:r>
            <w:r w:rsidRPr="00D46E52">
              <w:rPr>
                <w:rFonts w:ascii="Times New Roman" w:eastAsia="Times New Roman" w:hAnsi="Times New Roman" w:cs="Times New Roman"/>
                <w:i/>
                <w:iCs/>
                <w:sz w:val="24"/>
                <w:szCs w:val="24"/>
              </w:rPr>
              <w:t xml:space="preserve"> I like being with the same people the whole time because then I get comfortable with certain people and I like, I feel like I do better on a team working with other people. </w:t>
            </w:r>
          </w:p>
          <w:p w14:paraId="4BDA4277" w14:textId="1DD31865"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 xml:space="preserve">Student EM: </w:t>
            </w:r>
            <w:r w:rsidRPr="00D46E52">
              <w:rPr>
                <w:rFonts w:ascii="Times New Roman" w:eastAsia="Times New Roman" w:hAnsi="Times New Roman" w:cs="Times New Roman"/>
                <w:i/>
                <w:iCs/>
                <w:sz w:val="24"/>
                <w:szCs w:val="24"/>
              </w:rPr>
              <w:t xml:space="preserve">When we got to do free play, I felt I participated more because we would get to do stuff that’s in our best interest with the people we choose. </w:t>
            </w:r>
          </w:p>
          <w:p w14:paraId="6EBC719F" w14:textId="7A0730B7"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EY</w:t>
            </w:r>
            <w:r w:rsidRPr="00D46E52">
              <w:rPr>
                <w:rFonts w:ascii="Times New Roman" w:eastAsia="Times New Roman" w:hAnsi="Times New Roman" w:cs="Times New Roman"/>
                <w:sz w:val="24"/>
                <w:szCs w:val="24"/>
              </w:rPr>
              <w:t xml:space="preserve">: </w:t>
            </w:r>
            <w:r w:rsidRPr="00D46E52">
              <w:rPr>
                <w:rFonts w:ascii="Times New Roman" w:eastAsia="Times New Roman" w:hAnsi="Times New Roman" w:cs="Times New Roman"/>
                <w:i/>
                <w:iCs/>
                <w:sz w:val="24"/>
                <w:szCs w:val="24"/>
              </w:rPr>
              <w:t>I liked being able to work with my friends a lot of the time while learning new games.</w:t>
            </w:r>
          </w:p>
          <w:p w14:paraId="6339B6F1" w14:textId="1EB9B794"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 xml:space="preserve">Student GG: </w:t>
            </w:r>
            <w:r w:rsidRPr="00D46E52">
              <w:rPr>
                <w:rFonts w:ascii="Times New Roman" w:eastAsia="Times New Roman" w:hAnsi="Times New Roman" w:cs="Times New Roman"/>
                <w:i/>
                <w:iCs/>
                <w:sz w:val="24"/>
                <w:szCs w:val="24"/>
              </w:rPr>
              <w:t>In free play, Brooklyn and I did volleyball a lot, and I joined the volleyball team.</w:t>
            </w:r>
            <w:r w:rsidRPr="00D46E52">
              <w:rPr>
                <w:rFonts w:ascii="Times New Roman" w:eastAsia="Times New Roman" w:hAnsi="Times New Roman" w:cs="Times New Roman"/>
                <w:b/>
                <w:bCs/>
                <w:sz w:val="24"/>
                <w:szCs w:val="24"/>
              </w:rPr>
              <w:t xml:space="preserve"> </w:t>
            </w:r>
          </w:p>
          <w:p w14:paraId="37BC6A92" w14:textId="0BF61B06"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GK:</w:t>
            </w:r>
            <w:r w:rsidRPr="00D46E52">
              <w:rPr>
                <w:rFonts w:ascii="Times New Roman" w:eastAsia="Times New Roman" w:hAnsi="Times New Roman" w:cs="Times New Roman"/>
                <w:i/>
                <w:iCs/>
                <w:sz w:val="24"/>
                <w:szCs w:val="24"/>
              </w:rPr>
              <w:t xml:space="preserve"> I liked how we would be able to practice the game with a friend and not be with someone we didn’t want to be with</w:t>
            </w:r>
          </w:p>
          <w:p w14:paraId="5EF61686" w14:textId="62014E7A"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GL:</w:t>
            </w:r>
            <w:r w:rsidRPr="00D46E52">
              <w:rPr>
                <w:rFonts w:ascii="Times New Roman" w:eastAsia="Times New Roman" w:hAnsi="Times New Roman" w:cs="Times New Roman"/>
                <w:sz w:val="24"/>
                <w:szCs w:val="24"/>
              </w:rPr>
              <w:t xml:space="preserve"> </w:t>
            </w:r>
            <w:r w:rsidRPr="00D46E52">
              <w:rPr>
                <w:rFonts w:ascii="Times New Roman" w:eastAsia="Times New Roman" w:hAnsi="Times New Roman" w:cs="Times New Roman"/>
                <w:i/>
                <w:iCs/>
                <w:sz w:val="24"/>
                <w:szCs w:val="24"/>
              </w:rPr>
              <w:t>Playing games with friends is really fun because they are new games that we might not have played so everyone’s skill level is almost the same.</w:t>
            </w:r>
          </w:p>
          <w:p w14:paraId="4ABC3269" w14:textId="12065987" w:rsidR="1864DC4A" w:rsidRPr="00D46E52" w:rsidRDefault="1864DC4A" w:rsidP="1864DC4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46E52">
              <w:rPr>
                <w:rFonts w:ascii="Times New Roman" w:eastAsia="Times New Roman" w:hAnsi="Times New Roman" w:cs="Times New Roman"/>
                <w:b/>
                <w:bCs/>
                <w:sz w:val="24"/>
                <w:szCs w:val="24"/>
              </w:rPr>
              <w:t>Student GR</w:t>
            </w:r>
            <w:r w:rsidRPr="00D46E52">
              <w:rPr>
                <w:rFonts w:ascii="Times New Roman" w:eastAsia="Times New Roman" w:hAnsi="Times New Roman" w:cs="Times New Roman"/>
                <w:i/>
                <w:iCs/>
                <w:sz w:val="24"/>
                <w:szCs w:val="24"/>
              </w:rPr>
              <w:t>: I liked the team games where the team had specific roles on what to do like being refs, scorekeepers etc. I liked being the captain, telling others what to do, how to improve, and giving instructions on how to play the games.</w:t>
            </w:r>
          </w:p>
        </w:tc>
      </w:tr>
    </w:tbl>
    <w:p w14:paraId="00D973FA" w14:textId="0079A69D" w:rsidR="1864DC4A" w:rsidRDefault="1864DC4A" w:rsidP="1864DC4A">
      <w:pPr>
        <w:spacing w:line="480" w:lineRule="auto"/>
        <w:rPr>
          <w:rFonts w:ascii="Times New Roman" w:eastAsia="Times New Roman" w:hAnsi="Times New Roman" w:cs="Times New Roman"/>
          <w:color w:val="000000" w:themeColor="text1"/>
          <w:sz w:val="24"/>
          <w:szCs w:val="24"/>
        </w:rPr>
      </w:pPr>
    </w:p>
    <w:p w14:paraId="3BF7BEDE" w14:textId="7585E29C" w:rsidR="5637429E" w:rsidRDefault="123CE882" w:rsidP="1BE87FBB">
      <w:pPr>
        <w:pStyle w:val="Heading2"/>
        <w:rPr>
          <w:lang w:val="en-US"/>
        </w:rPr>
      </w:pPr>
      <w:bookmarkStart w:id="70" w:name="_Toc133173267"/>
      <w:bookmarkStart w:id="71" w:name="_Toc134538626"/>
      <w:r w:rsidRPr="2F5ADB38">
        <w:rPr>
          <w:lang w:val="en-US"/>
        </w:rPr>
        <w:t>Qualitative Summary</w:t>
      </w:r>
      <w:bookmarkEnd w:id="70"/>
      <w:bookmarkEnd w:id="71"/>
    </w:p>
    <w:p w14:paraId="24D0AE2F" w14:textId="5A69C19A"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The three qualitative themes represent the experiences of students across all three novel intervention waves. Each theme holds student voices within </w:t>
      </w:r>
      <w:r w:rsidR="0922D5C6" w:rsidRPr="06974D4E">
        <w:rPr>
          <w:rFonts w:ascii="Times New Roman" w:eastAsia="Times New Roman" w:hAnsi="Times New Roman" w:cs="Times New Roman"/>
          <w:color w:val="000000" w:themeColor="text1"/>
          <w:sz w:val="24"/>
          <w:szCs w:val="24"/>
        </w:rPr>
        <w:t>it,</w:t>
      </w:r>
      <w:r w:rsidRPr="06974D4E">
        <w:rPr>
          <w:rFonts w:ascii="Times New Roman" w:eastAsia="Times New Roman" w:hAnsi="Times New Roman" w:cs="Times New Roman"/>
          <w:color w:val="000000" w:themeColor="text1"/>
          <w:sz w:val="24"/>
          <w:szCs w:val="24"/>
        </w:rPr>
        <w:t xml:space="preserve"> and it</w:t>
      </w:r>
      <w:r w:rsidR="299D46B3" w:rsidRPr="06974D4E">
        <w:rPr>
          <w:rFonts w:ascii="Times New Roman" w:eastAsia="Times New Roman" w:hAnsi="Times New Roman" w:cs="Times New Roman"/>
          <w:color w:val="000000" w:themeColor="text1"/>
          <w:sz w:val="24"/>
          <w:szCs w:val="24"/>
        </w:rPr>
        <w:t xml:space="preserve"> is</w:t>
      </w:r>
      <w:r w:rsidRPr="06974D4E">
        <w:rPr>
          <w:rFonts w:ascii="Times New Roman" w:eastAsia="Times New Roman" w:hAnsi="Times New Roman" w:cs="Times New Roman"/>
          <w:color w:val="000000" w:themeColor="text1"/>
          <w:sz w:val="24"/>
          <w:szCs w:val="24"/>
        </w:rPr>
        <w:t xml:space="preserve"> these lived experiences that detail the effects of the novel interventions. Specifically, the most prevalent theme, Games, was a topic that students discussed at length in both their journals and interviews. Of particular interest to this study is how new or varied games made students feel. For example, Student EB expressed enjoyment when referencing their experience of creating and playing other students' games in the first unit of work, Leadership (Cooperative Learning instructional model):</w:t>
      </w:r>
    </w:p>
    <w:p w14:paraId="7C941B8B" w14:textId="627A3374"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color w:val="000000" w:themeColor="text1"/>
        </w:rPr>
        <w:t>I liked creating new games and learning and playing everyone's games.</w:t>
      </w:r>
      <w:r w:rsidR="49B8B821" w:rsidRPr="7A0424C3">
        <w:rPr>
          <w:rFonts w:ascii="Times New Roman" w:eastAsia="Times New Roman" w:hAnsi="Times New Roman" w:cs="Times New Roman"/>
          <w:color w:val="000000" w:themeColor="text1"/>
        </w:rPr>
        <w:t xml:space="preserve"> (Student EB)</w:t>
      </w:r>
    </w:p>
    <w:p w14:paraId="0D4E01CC" w14:textId="31B61912"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lastRenderedPageBreak/>
        <w:t>While enjoyment of novel experiences via gameplay was communicated in statements like this, students sometimes took their enjoyment further by expressing intent to continue certain activities. For example, Student GM sp</w:t>
      </w:r>
      <w:r w:rsidR="080E6EE2" w:rsidRPr="06974D4E">
        <w:rPr>
          <w:rFonts w:ascii="Times New Roman" w:eastAsia="Times New Roman" w:hAnsi="Times New Roman" w:cs="Times New Roman"/>
          <w:color w:val="000000" w:themeColor="text1"/>
          <w:sz w:val="24"/>
          <w:szCs w:val="24"/>
        </w:rPr>
        <w:t>oke</w:t>
      </w:r>
      <w:r w:rsidRPr="06974D4E">
        <w:rPr>
          <w:rFonts w:ascii="Times New Roman" w:eastAsia="Times New Roman" w:hAnsi="Times New Roman" w:cs="Times New Roman"/>
          <w:color w:val="000000" w:themeColor="text1"/>
          <w:sz w:val="24"/>
          <w:szCs w:val="24"/>
        </w:rPr>
        <w:t xml:space="preserve"> about their fondness of the games played in the second unit of work, Throwing and Catching (Tactical Games instructional model): </w:t>
      </w:r>
    </w:p>
    <w:p w14:paraId="71ECC858" w14:textId="3EA8B8CE" w:rsidR="5637429E" w:rsidRDefault="59EE802E" w:rsidP="7A0424C3">
      <w:pPr>
        <w:spacing w:line="480" w:lineRule="auto"/>
        <w:ind w:left="720"/>
        <w:rPr>
          <w:rFonts w:ascii="Times New Roman" w:eastAsia="Times New Roman" w:hAnsi="Times New Roman" w:cs="Times New Roman"/>
          <w:i/>
          <w:iCs/>
          <w:color w:val="000000" w:themeColor="text1"/>
        </w:rPr>
      </w:pPr>
      <w:r w:rsidRPr="7A0424C3">
        <w:rPr>
          <w:rFonts w:ascii="Times New Roman" w:eastAsia="Times New Roman" w:hAnsi="Times New Roman" w:cs="Times New Roman"/>
          <w:i/>
          <w:iCs/>
          <w:color w:val="000000" w:themeColor="text1"/>
        </w:rPr>
        <w:t>I felt good that we got to play a bunch of new things and it made me want to go join new sports.</w:t>
      </w:r>
      <w:r w:rsidR="690D7B88" w:rsidRPr="7A0424C3">
        <w:rPr>
          <w:rFonts w:ascii="Times New Roman" w:eastAsia="Times New Roman" w:hAnsi="Times New Roman" w:cs="Times New Roman"/>
          <w:i/>
          <w:iCs/>
          <w:color w:val="000000" w:themeColor="text1"/>
        </w:rPr>
        <w:t xml:space="preserve"> (Student GM). </w:t>
      </w:r>
    </w:p>
    <w:p w14:paraId="22705D35" w14:textId="6DBE8D81"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With the identification of Games as the main qualitative theme students have </w:t>
      </w:r>
      <w:r w:rsidR="69689DD4" w:rsidRPr="06974D4E">
        <w:rPr>
          <w:rFonts w:ascii="Times New Roman" w:eastAsia="Times New Roman" w:hAnsi="Times New Roman" w:cs="Times New Roman"/>
          <w:color w:val="000000" w:themeColor="text1"/>
          <w:sz w:val="24"/>
          <w:szCs w:val="24"/>
        </w:rPr>
        <w:t>pointed to</w:t>
      </w:r>
      <w:r w:rsidRPr="06974D4E">
        <w:rPr>
          <w:rFonts w:ascii="Times New Roman" w:eastAsia="Times New Roman" w:hAnsi="Times New Roman" w:cs="Times New Roman"/>
          <w:color w:val="000000" w:themeColor="text1"/>
          <w:sz w:val="24"/>
          <w:szCs w:val="24"/>
        </w:rPr>
        <w:t xml:space="preserve"> this as their dominant experience of novelty. This finding has practical implications for PHE teachers. </w:t>
      </w:r>
      <w:r w:rsidR="733801FC" w:rsidRPr="06974D4E">
        <w:rPr>
          <w:rFonts w:ascii="Times New Roman" w:eastAsia="Times New Roman" w:hAnsi="Times New Roman" w:cs="Times New Roman"/>
          <w:color w:val="000000" w:themeColor="text1"/>
          <w:sz w:val="24"/>
          <w:szCs w:val="24"/>
        </w:rPr>
        <w:t>Specifically, e</w:t>
      </w:r>
      <w:r w:rsidRPr="06974D4E">
        <w:rPr>
          <w:rFonts w:ascii="Times New Roman" w:eastAsia="Times New Roman" w:hAnsi="Times New Roman" w:cs="Times New Roman"/>
          <w:color w:val="000000" w:themeColor="text1"/>
          <w:sz w:val="24"/>
          <w:szCs w:val="24"/>
        </w:rPr>
        <w:t xml:space="preserve">ducators can satisfy students' need for novelty satisfaction simply through the introduction of new or varied games. </w:t>
      </w:r>
    </w:p>
    <w:p w14:paraId="054E81ED" w14:textId="4EF1F78D"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Meanwhile, the second most predominant theme (Challenges) was evident when students encountered new experiences. Students often had feelings of unease when approaching new activities or social dynamics. As explained by Student GP, dealing with the challenges of learning new or varied versions of games is a journey:</w:t>
      </w:r>
    </w:p>
    <w:p w14:paraId="4F49770B" w14:textId="722EEFF5" w:rsidR="5637429E" w:rsidRDefault="59EE802E" w:rsidP="7A0424C3">
      <w:pPr>
        <w:spacing w:line="480" w:lineRule="auto"/>
        <w:ind w:left="720"/>
        <w:rPr>
          <w:rFonts w:ascii="Times New Roman" w:eastAsia="Times New Roman" w:hAnsi="Times New Roman" w:cs="Times New Roman"/>
          <w:i/>
          <w:iCs/>
          <w:color w:val="000000" w:themeColor="text1"/>
        </w:rPr>
      </w:pPr>
      <w:r w:rsidRPr="7A0424C3">
        <w:rPr>
          <w:rFonts w:ascii="Times New Roman" w:eastAsia="Times New Roman" w:hAnsi="Times New Roman" w:cs="Times New Roman"/>
          <w:i/>
          <w:iCs/>
          <w:color w:val="000000" w:themeColor="text1"/>
        </w:rPr>
        <w:t>Learning something new always feels difficult at first. But once I got better and had more practice, I started to like doing it.</w:t>
      </w:r>
      <w:r w:rsidR="11A4C65C" w:rsidRPr="7A0424C3">
        <w:rPr>
          <w:rFonts w:ascii="Times New Roman" w:eastAsia="Times New Roman" w:hAnsi="Times New Roman" w:cs="Times New Roman"/>
          <w:i/>
          <w:iCs/>
          <w:color w:val="000000" w:themeColor="text1"/>
        </w:rPr>
        <w:t xml:space="preserve"> (Student GP). </w:t>
      </w:r>
    </w:p>
    <w:p w14:paraId="1253A32E" w14:textId="51398DBE" w:rsidR="5637429E" w:rsidRDefault="5637429E" w:rsidP="1864DC4A">
      <w:pPr>
        <w:spacing w:line="480" w:lineRule="auto"/>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 xml:space="preserve">These difficult moments for students are part of their experience of novelty. So, while PHE teachers can use games as a novelty satisfaction strategy, it must be noted that they must tailor their game choices to their students' level of competence. This aligns with the work of Fernandez-Espinola et al. (2020) and Ryan and Deci (2000) that both place emphasis on optimal challenge for student learning. </w:t>
      </w:r>
    </w:p>
    <w:p w14:paraId="65434B3D" w14:textId="2D8697FB"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lastRenderedPageBreak/>
        <w:t>Finally, the third theme</w:t>
      </w:r>
      <w:r w:rsidR="0204F7D0" w:rsidRPr="06974D4E">
        <w:rPr>
          <w:rFonts w:ascii="Times New Roman" w:eastAsia="Times New Roman" w:hAnsi="Times New Roman" w:cs="Times New Roman"/>
          <w:color w:val="000000" w:themeColor="text1"/>
          <w:sz w:val="24"/>
          <w:szCs w:val="24"/>
        </w:rPr>
        <w:t>,</w:t>
      </w:r>
      <w:r w:rsidRPr="06974D4E">
        <w:rPr>
          <w:rFonts w:ascii="Times New Roman" w:eastAsia="Times New Roman" w:hAnsi="Times New Roman" w:cs="Times New Roman"/>
          <w:color w:val="000000" w:themeColor="text1"/>
          <w:sz w:val="24"/>
          <w:szCs w:val="24"/>
        </w:rPr>
        <w:t xml:space="preserve"> </w:t>
      </w:r>
      <w:r w:rsidR="0937C5AD" w:rsidRPr="06974D4E">
        <w:rPr>
          <w:rFonts w:ascii="Times New Roman" w:eastAsia="Times New Roman" w:hAnsi="Times New Roman" w:cs="Times New Roman"/>
          <w:color w:val="000000" w:themeColor="text1"/>
          <w:sz w:val="24"/>
          <w:szCs w:val="24"/>
        </w:rPr>
        <w:t>B</w:t>
      </w:r>
      <w:r w:rsidRPr="06974D4E">
        <w:rPr>
          <w:rFonts w:ascii="Times New Roman" w:eastAsia="Times New Roman" w:hAnsi="Times New Roman" w:cs="Times New Roman"/>
          <w:color w:val="000000" w:themeColor="text1"/>
          <w:sz w:val="24"/>
          <w:szCs w:val="24"/>
        </w:rPr>
        <w:t xml:space="preserve">elonging to a </w:t>
      </w:r>
      <w:r w:rsidR="434EB76B" w:rsidRPr="06974D4E">
        <w:rPr>
          <w:rFonts w:ascii="Times New Roman" w:eastAsia="Times New Roman" w:hAnsi="Times New Roman" w:cs="Times New Roman"/>
          <w:color w:val="000000" w:themeColor="text1"/>
          <w:sz w:val="24"/>
          <w:szCs w:val="24"/>
        </w:rPr>
        <w:t>G</w:t>
      </w:r>
      <w:r w:rsidRPr="06974D4E">
        <w:rPr>
          <w:rFonts w:ascii="Times New Roman" w:eastAsia="Times New Roman" w:hAnsi="Times New Roman" w:cs="Times New Roman"/>
          <w:color w:val="000000" w:themeColor="text1"/>
          <w:sz w:val="24"/>
          <w:szCs w:val="24"/>
        </w:rPr>
        <w:t>r</w:t>
      </w:r>
      <w:r w:rsidR="471CF069" w:rsidRPr="06974D4E">
        <w:rPr>
          <w:rFonts w:ascii="Times New Roman" w:eastAsia="Times New Roman" w:hAnsi="Times New Roman" w:cs="Times New Roman"/>
          <w:color w:val="000000" w:themeColor="text1"/>
          <w:sz w:val="24"/>
          <w:szCs w:val="24"/>
        </w:rPr>
        <w:t>oup</w:t>
      </w:r>
      <w:r w:rsidR="57AFF551" w:rsidRPr="06974D4E">
        <w:rPr>
          <w:rFonts w:ascii="Times New Roman" w:eastAsia="Times New Roman" w:hAnsi="Times New Roman" w:cs="Times New Roman"/>
          <w:color w:val="000000" w:themeColor="text1"/>
          <w:sz w:val="24"/>
          <w:szCs w:val="24"/>
        </w:rPr>
        <w:t>,</w:t>
      </w:r>
      <w:r w:rsidR="471CF069" w:rsidRPr="06974D4E">
        <w:rPr>
          <w:rFonts w:ascii="Times New Roman" w:eastAsia="Times New Roman" w:hAnsi="Times New Roman" w:cs="Times New Roman"/>
          <w:color w:val="000000" w:themeColor="text1"/>
          <w:sz w:val="24"/>
          <w:szCs w:val="24"/>
        </w:rPr>
        <w:t xml:space="preserve"> was a </w:t>
      </w:r>
      <w:r w:rsidRPr="06974D4E">
        <w:rPr>
          <w:rFonts w:ascii="Times New Roman" w:eastAsia="Times New Roman" w:hAnsi="Times New Roman" w:cs="Times New Roman"/>
          <w:color w:val="000000" w:themeColor="text1"/>
          <w:sz w:val="24"/>
          <w:szCs w:val="24"/>
        </w:rPr>
        <w:t xml:space="preserve">result of </w:t>
      </w:r>
      <w:r w:rsidR="4C784819" w:rsidRPr="06974D4E">
        <w:rPr>
          <w:rFonts w:ascii="Times New Roman" w:eastAsia="Times New Roman" w:hAnsi="Times New Roman" w:cs="Times New Roman"/>
          <w:color w:val="000000" w:themeColor="text1"/>
          <w:sz w:val="24"/>
          <w:szCs w:val="24"/>
        </w:rPr>
        <w:t>gameplay</w:t>
      </w:r>
      <w:r w:rsidRPr="06974D4E">
        <w:rPr>
          <w:rFonts w:ascii="Times New Roman" w:eastAsia="Times New Roman" w:hAnsi="Times New Roman" w:cs="Times New Roman"/>
          <w:color w:val="000000" w:themeColor="text1"/>
          <w:sz w:val="24"/>
          <w:szCs w:val="24"/>
        </w:rPr>
        <w:t xml:space="preserve"> </w:t>
      </w:r>
      <w:r w:rsidR="70C8DF56" w:rsidRPr="06974D4E">
        <w:rPr>
          <w:rFonts w:ascii="Times New Roman" w:eastAsia="Times New Roman" w:hAnsi="Times New Roman" w:cs="Times New Roman"/>
          <w:color w:val="000000" w:themeColor="text1"/>
          <w:sz w:val="24"/>
          <w:szCs w:val="24"/>
        </w:rPr>
        <w:t xml:space="preserve">and especially </w:t>
      </w:r>
      <w:r w:rsidRPr="06974D4E">
        <w:rPr>
          <w:rFonts w:ascii="Times New Roman" w:eastAsia="Times New Roman" w:hAnsi="Times New Roman" w:cs="Times New Roman"/>
          <w:color w:val="000000" w:themeColor="text1"/>
          <w:sz w:val="24"/>
          <w:szCs w:val="24"/>
        </w:rPr>
        <w:t xml:space="preserve">student choice. </w:t>
      </w:r>
      <w:r w:rsidR="0A122A77" w:rsidRPr="06974D4E">
        <w:rPr>
          <w:rFonts w:ascii="Times New Roman" w:eastAsia="Times New Roman" w:hAnsi="Times New Roman" w:cs="Times New Roman"/>
          <w:color w:val="000000" w:themeColor="text1"/>
          <w:sz w:val="24"/>
          <w:szCs w:val="24"/>
        </w:rPr>
        <w:t xml:space="preserve">Two </w:t>
      </w:r>
      <w:r w:rsidR="69C3AAEB" w:rsidRPr="06974D4E">
        <w:rPr>
          <w:rFonts w:ascii="Times New Roman" w:eastAsia="Times New Roman" w:hAnsi="Times New Roman" w:cs="Times New Roman"/>
          <w:color w:val="000000" w:themeColor="text1"/>
          <w:sz w:val="24"/>
          <w:szCs w:val="24"/>
        </w:rPr>
        <w:t>choice opportunities came in the form of free play lessons and being afforded the cho</w:t>
      </w:r>
      <w:r w:rsidR="12616E31" w:rsidRPr="06974D4E">
        <w:rPr>
          <w:rFonts w:ascii="Times New Roman" w:eastAsia="Times New Roman" w:hAnsi="Times New Roman" w:cs="Times New Roman"/>
          <w:color w:val="000000" w:themeColor="text1"/>
          <w:sz w:val="24"/>
          <w:szCs w:val="24"/>
        </w:rPr>
        <w:t>ic</w:t>
      </w:r>
      <w:r w:rsidR="69C3AAEB" w:rsidRPr="06974D4E">
        <w:rPr>
          <w:rFonts w:ascii="Times New Roman" w:eastAsia="Times New Roman" w:hAnsi="Times New Roman" w:cs="Times New Roman"/>
          <w:color w:val="000000" w:themeColor="text1"/>
          <w:sz w:val="24"/>
          <w:szCs w:val="24"/>
        </w:rPr>
        <w:t xml:space="preserve">e </w:t>
      </w:r>
      <w:r w:rsidR="3B282E01" w:rsidRPr="06974D4E">
        <w:rPr>
          <w:rFonts w:ascii="Times New Roman" w:eastAsia="Times New Roman" w:hAnsi="Times New Roman" w:cs="Times New Roman"/>
          <w:color w:val="000000" w:themeColor="text1"/>
          <w:sz w:val="24"/>
          <w:szCs w:val="24"/>
        </w:rPr>
        <w:t xml:space="preserve">of </w:t>
      </w:r>
      <w:r w:rsidR="69C3AAEB" w:rsidRPr="06974D4E">
        <w:rPr>
          <w:rFonts w:ascii="Times New Roman" w:eastAsia="Times New Roman" w:hAnsi="Times New Roman" w:cs="Times New Roman"/>
          <w:color w:val="000000" w:themeColor="text1"/>
          <w:sz w:val="24"/>
          <w:szCs w:val="24"/>
        </w:rPr>
        <w:t xml:space="preserve">who they worked with. In both circumstances, students expressed comfort and enjoyment. </w:t>
      </w:r>
      <w:r w:rsidRPr="06974D4E">
        <w:rPr>
          <w:rFonts w:ascii="Times New Roman" w:eastAsia="Times New Roman" w:hAnsi="Times New Roman" w:cs="Times New Roman"/>
          <w:color w:val="000000" w:themeColor="text1"/>
          <w:sz w:val="24"/>
          <w:szCs w:val="24"/>
        </w:rPr>
        <w:t xml:space="preserve">On the back of the second theme, </w:t>
      </w:r>
      <w:r w:rsidR="6BB18271" w:rsidRPr="06974D4E">
        <w:rPr>
          <w:rFonts w:ascii="Times New Roman" w:eastAsia="Times New Roman" w:hAnsi="Times New Roman" w:cs="Times New Roman"/>
          <w:color w:val="000000" w:themeColor="text1"/>
          <w:sz w:val="24"/>
          <w:szCs w:val="24"/>
        </w:rPr>
        <w:t xml:space="preserve">challenges, </w:t>
      </w:r>
      <w:r w:rsidRPr="06974D4E">
        <w:rPr>
          <w:rFonts w:ascii="Times New Roman" w:eastAsia="Times New Roman" w:hAnsi="Times New Roman" w:cs="Times New Roman"/>
          <w:color w:val="000000" w:themeColor="text1"/>
          <w:sz w:val="24"/>
          <w:szCs w:val="24"/>
        </w:rPr>
        <w:t>these feelings of comfort and enjoyment become vital as students express how a sense of belonging helped them when experiencing novelty. For example, Student EY vocalizes their preference of working with those they are comfortable with when approaching a new challenge:</w:t>
      </w:r>
    </w:p>
    <w:p w14:paraId="5170EB92" w14:textId="4A55D8AB" w:rsidR="5637429E" w:rsidRDefault="59EE802E" w:rsidP="7A0424C3">
      <w:pPr>
        <w:spacing w:line="480" w:lineRule="auto"/>
        <w:ind w:left="720"/>
        <w:rPr>
          <w:rFonts w:ascii="Times New Roman" w:eastAsia="Times New Roman" w:hAnsi="Times New Roman" w:cs="Times New Roman"/>
          <w:i/>
          <w:iCs/>
          <w:color w:val="000000" w:themeColor="text1"/>
        </w:rPr>
      </w:pPr>
      <w:r w:rsidRPr="7A0424C3">
        <w:rPr>
          <w:rFonts w:ascii="Times New Roman" w:eastAsia="Times New Roman" w:hAnsi="Times New Roman" w:cs="Times New Roman"/>
          <w:i/>
          <w:iCs/>
          <w:color w:val="000000" w:themeColor="text1"/>
        </w:rPr>
        <w:t>I liked being able to work with my friends a lot of the time while learning new games</w:t>
      </w:r>
      <w:r w:rsidR="3F0175EC" w:rsidRPr="7A0424C3">
        <w:rPr>
          <w:rFonts w:ascii="Times New Roman" w:eastAsia="Times New Roman" w:hAnsi="Times New Roman" w:cs="Times New Roman"/>
          <w:i/>
          <w:iCs/>
          <w:color w:val="000000" w:themeColor="text1"/>
        </w:rPr>
        <w:t xml:space="preserve">. (Student EY). </w:t>
      </w:r>
    </w:p>
    <w:p w14:paraId="6D3EA49D" w14:textId="3ED597B6"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The combination of a sense of belonging or relatedness and optimal challenge has a special link with novelty satisfaction. Gonzalez-Cutre &amp; Sicilia (2019) linked student's perceptions of competence and relatedness support to novelty satisfaction. Therefore, this finding </w:t>
      </w:r>
      <w:r w:rsidR="1E613584" w:rsidRPr="06974D4E">
        <w:rPr>
          <w:rFonts w:ascii="Times New Roman" w:eastAsia="Times New Roman" w:hAnsi="Times New Roman" w:cs="Times New Roman"/>
          <w:color w:val="000000" w:themeColor="text1"/>
          <w:sz w:val="24"/>
          <w:szCs w:val="24"/>
        </w:rPr>
        <w:t>demonstrates</w:t>
      </w:r>
      <w:r w:rsidRPr="06974D4E">
        <w:rPr>
          <w:rFonts w:ascii="Times New Roman" w:eastAsia="Times New Roman" w:hAnsi="Times New Roman" w:cs="Times New Roman"/>
          <w:color w:val="000000" w:themeColor="text1"/>
          <w:sz w:val="24"/>
          <w:szCs w:val="24"/>
        </w:rPr>
        <w:t xml:space="preserve"> that</w:t>
      </w:r>
      <w:r w:rsidR="5655F570" w:rsidRPr="06974D4E">
        <w:rPr>
          <w:rFonts w:ascii="Times New Roman" w:eastAsia="Times New Roman" w:hAnsi="Times New Roman" w:cs="Times New Roman"/>
          <w:color w:val="000000" w:themeColor="text1"/>
          <w:sz w:val="24"/>
          <w:szCs w:val="24"/>
        </w:rPr>
        <w:t>,</w:t>
      </w:r>
      <w:r w:rsidRPr="06974D4E">
        <w:rPr>
          <w:rFonts w:ascii="Times New Roman" w:eastAsia="Times New Roman" w:hAnsi="Times New Roman" w:cs="Times New Roman"/>
          <w:color w:val="000000" w:themeColor="text1"/>
          <w:sz w:val="24"/>
          <w:szCs w:val="24"/>
        </w:rPr>
        <w:t xml:space="preserve"> if PHE teachers design a learning environment that supports student optimal challenge and close relationships novelty as well as the BPNs can be satisfied (Aibar et al., 2021; Gonzalez-Cutre &amp; Sicilia, 2019). </w:t>
      </w:r>
      <w:r w:rsidR="5D223DC5" w:rsidRPr="06974D4E">
        <w:rPr>
          <w:rFonts w:ascii="Times New Roman" w:eastAsia="Times New Roman" w:hAnsi="Times New Roman" w:cs="Times New Roman"/>
          <w:color w:val="000000" w:themeColor="text1"/>
          <w:sz w:val="24"/>
          <w:szCs w:val="24"/>
        </w:rPr>
        <w:t>Therefore</w:t>
      </w:r>
      <w:r w:rsidRPr="06974D4E">
        <w:rPr>
          <w:rFonts w:ascii="Times New Roman" w:eastAsia="Times New Roman" w:hAnsi="Times New Roman" w:cs="Times New Roman"/>
          <w:color w:val="000000" w:themeColor="text1"/>
          <w:sz w:val="24"/>
          <w:szCs w:val="24"/>
        </w:rPr>
        <w:t xml:space="preserve">, if educators choose to initiate novel games, they should support both optimal challenge and student connection as well. </w:t>
      </w:r>
    </w:p>
    <w:p w14:paraId="5DC1AB7A" w14:textId="0D4D16B1"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Each of these qualitative themes presents insight to how grade 8 PHE students experience novelty and how these experiences impact student intention to be physically active. The following complementarity narrative place</w:t>
      </w:r>
      <w:r w:rsidR="0469B595" w:rsidRPr="06974D4E">
        <w:rPr>
          <w:rFonts w:ascii="Times New Roman" w:eastAsia="Times New Roman" w:hAnsi="Times New Roman" w:cs="Times New Roman"/>
          <w:color w:val="000000" w:themeColor="text1"/>
          <w:sz w:val="24"/>
          <w:szCs w:val="24"/>
        </w:rPr>
        <w:t>s</w:t>
      </w:r>
      <w:r w:rsidRPr="06974D4E">
        <w:rPr>
          <w:rFonts w:ascii="Times New Roman" w:eastAsia="Times New Roman" w:hAnsi="Times New Roman" w:cs="Times New Roman"/>
          <w:color w:val="000000" w:themeColor="text1"/>
          <w:sz w:val="24"/>
          <w:szCs w:val="24"/>
        </w:rPr>
        <w:t xml:space="preserve"> qualitative findings and quantitative results side by side to provide a </w:t>
      </w:r>
      <w:r w:rsidR="52B48115" w:rsidRPr="06974D4E">
        <w:rPr>
          <w:rFonts w:ascii="Times New Roman" w:eastAsia="Times New Roman" w:hAnsi="Times New Roman" w:cs="Times New Roman"/>
          <w:color w:val="000000" w:themeColor="text1"/>
          <w:sz w:val="24"/>
          <w:szCs w:val="24"/>
        </w:rPr>
        <w:t>deeper</w:t>
      </w:r>
      <w:r w:rsidRPr="06974D4E">
        <w:rPr>
          <w:rFonts w:ascii="Times New Roman" w:eastAsia="Times New Roman" w:hAnsi="Times New Roman" w:cs="Times New Roman"/>
          <w:color w:val="000000" w:themeColor="text1"/>
          <w:sz w:val="24"/>
          <w:szCs w:val="24"/>
        </w:rPr>
        <w:t xml:space="preserve"> understanding of how students experience novelty in their first year of high school. </w:t>
      </w:r>
    </w:p>
    <w:p w14:paraId="61FBC0B1" w14:textId="77777777" w:rsidR="004354FB" w:rsidRDefault="004354FB" w:rsidP="1BE87FBB">
      <w:pPr>
        <w:pStyle w:val="Heading2"/>
        <w:rPr>
          <w:lang w:val="en-US"/>
        </w:rPr>
      </w:pPr>
      <w:bookmarkStart w:id="72" w:name="_Toc133173268"/>
    </w:p>
    <w:p w14:paraId="0BBF39A2" w14:textId="5D31FE75" w:rsidR="5637429E" w:rsidRDefault="123CE882" w:rsidP="1BE87FBB">
      <w:pPr>
        <w:pStyle w:val="Heading2"/>
        <w:rPr>
          <w:lang w:val="en-US"/>
        </w:rPr>
      </w:pPr>
      <w:bookmarkStart w:id="73" w:name="_Toc134538627"/>
      <w:r w:rsidRPr="2F5ADB38">
        <w:rPr>
          <w:lang w:val="en-US"/>
        </w:rPr>
        <w:lastRenderedPageBreak/>
        <w:t>Complementarity Discussion</w:t>
      </w:r>
      <w:bookmarkEnd w:id="72"/>
      <w:bookmarkEnd w:id="73"/>
    </w:p>
    <w:p w14:paraId="063F9C05" w14:textId="1DE3249D"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The purpose of this complementarity narrative is to demonstrate how</w:t>
      </w:r>
      <w:r w:rsidR="07186D0A" w:rsidRPr="06974D4E">
        <w:rPr>
          <w:rFonts w:ascii="Times New Roman" w:eastAsia="Times New Roman" w:hAnsi="Times New Roman" w:cs="Times New Roman"/>
          <w:color w:val="000000" w:themeColor="text1"/>
          <w:sz w:val="24"/>
          <w:szCs w:val="24"/>
        </w:rPr>
        <w:t xml:space="preserve"> this study’s</w:t>
      </w:r>
      <w:r w:rsidRPr="06974D4E">
        <w:rPr>
          <w:rFonts w:ascii="Times New Roman" w:eastAsia="Times New Roman" w:hAnsi="Times New Roman" w:cs="Times New Roman"/>
          <w:color w:val="000000" w:themeColor="text1"/>
          <w:sz w:val="24"/>
          <w:szCs w:val="24"/>
        </w:rPr>
        <w:t xml:space="preserve"> qualitative findings elaborate the quantitative results. This will present a deep</w:t>
      </w:r>
      <w:r w:rsidR="07847451" w:rsidRPr="06974D4E">
        <w:rPr>
          <w:rFonts w:ascii="Times New Roman" w:eastAsia="Times New Roman" w:hAnsi="Times New Roman" w:cs="Times New Roman"/>
          <w:color w:val="000000" w:themeColor="text1"/>
          <w:sz w:val="24"/>
          <w:szCs w:val="24"/>
        </w:rPr>
        <w:t xml:space="preserve"> </w:t>
      </w:r>
      <w:r w:rsidR="7F90E49F" w:rsidRPr="06974D4E">
        <w:rPr>
          <w:rFonts w:ascii="Times New Roman" w:eastAsia="Times New Roman" w:hAnsi="Times New Roman" w:cs="Times New Roman"/>
          <w:color w:val="000000" w:themeColor="text1"/>
          <w:sz w:val="24"/>
          <w:szCs w:val="24"/>
        </w:rPr>
        <w:t>exploration</w:t>
      </w:r>
      <w:r w:rsidRPr="06974D4E">
        <w:rPr>
          <w:rFonts w:ascii="Times New Roman" w:eastAsia="Times New Roman" w:hAnsi="Times New Roman" w:cs="Times New Roman"/>
          <w:color w:val="000000" w:themeColor="text1"/>
          <w:sz w:val="24"/>
          <w:szCs w:val="24"/>
        </w:rPr>
        <w:t xml:space="preserve"> of the phenomenon of novelty through the eyes of grade 8 PHE students. The three main quantitative results in this study are:</w:t>
      </w:r>
    </w:p>
    <w:p w14:paraId="7D18B412" w14:textId="4EC9A99F" w:rsidR="5637429E" w:rsidRDefault="5637429E" w:rsidP="1864DC4A">
      <w:pPr>
        <w:pStyle w:val="ListParagraph"/>
        <w:numPr>
          <w:ilvl w:val="0"/>
          <w:numId w:val="12"/>
        </w:numPr>
        <w:spacing w:line="480" w:lineRule="auto"/>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A statistically significant moderate positive relationship between intrinsic motivation and intention to be physically active measured at the conclusion of the experiment</w:t>
      </w:r>
    </w:p>
    <w:p w14:paraId="6B02A060" w14:textId="7C3C7883" w:rsidR="5637429E" w:rsidRDefault="5637429E" w:rsidP="1864DC4A">
      <w:pPr>
        <w:pStyle w:val="ListParagraph"/>
        <w:numPr>
          <w:ilvl w:val="0"/>
          <w:numId w:val="12"/>
        </w:numPr>
        <w:spacing w:line="480" w:lineRule="auto"/>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A statistically significant effect for novelty interventions (small effect size) between the first and third intervention waves.</w:t>
      </w:r>
    </w:p>
    <w:p w14:paraId="347BA20F" w14:textId="37591CFF" w:rsidR="5637429E" w:rsidRDefault="5EE68F3C" w:rsidP="1864DC4A">
      <w:pPr>
        <w:pStyle w:val="ListParagraph"/>
        <w:numPr>
          <w:ilvl w:val="0"/>
          <w:numId w:val="12"/>
        </w:num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A statistically significant increase (pretest to posttest), and a small to medium effect size, related to t</w:t>
      </w:r>
      <w:r w:rsidR="1A169A8F" w:rsidRPr="06974D4E">
        <w:rPr>
          <w:rFonts w:ascii="Times New Roman" w:eastAsia="Times New Roman" w:hAnsi="Times New Roman" w:cs="Times New Roman"/>
          <w:color w:val="000000" w:themeColor="text1"/>
          <w:sz w:val="24"/>
          <w:szCs w:val="24"/>
        </w:rPr>
        <w:t>he impact of needs satisfaction on the intention to be physically active</w:t>
      </w:r>
      <w:r w:rsidR="6F2553D6" w:rsidRPr="06974D4E">
        <w:rPr>
          <w:rFonts w:ascii="Times New Roman" w:eastAsia="Times New Roman" w:hAnsi="Times New Roman" w:cs="Times New Roman"/>
          <w:color w:val="000000" w:themeColor="text1"/>
          <w:sz w:val="24"/>
          <w:szCs w:val="24"/>
        </w:rPr>
        <w:t>.</w:t>
      </w:r>
      <w:r w:rsidR="1A169A8F" w:rsidRPr="06974D4E">
        <w:rPr>
          <w:rFonts w:ascii="Times New Roman" w:eastAsia="Times New Roman" w:hAnsi="Times New Roman" w:cs="Times New Roman"/>
          <w:color w:val="000000" w:themeColor="text1"/>
          <w:sz w:val="24"/>
          <w:szCs w:val="24"/>
        </w:rPr>
        <w:t xml:space="preserve"> </w:t>
      </w:r>
    </w:p>
    <w:p w14:paraId="6F5EA271" w14:textId="2DF15C36"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By focusing on the quantitative results individually, it </w:t>
      </w:r>
      <w:r w:rsidR="47747750" w:rsidRPr="06974D4E">
        <w:rPr>
          <w:rFonts w:ascii="Times New Roman" w:eastAsia="Times New Roman" w:hAnsi="Times New Roman" w:cs="Times New Roman"/>
          <w:color w:val="000000" w:themeColor="text1"/>
          <w:sz w:val="24"/>
          <w:szCs w:val="24"/>
        </w:rPr>
        <w:t xml:space="preserve">is possible to </w:t>
      </w:r>
      <w:r w:rsidRPr="06974D4E">
        <w:rPr>
          <w:rFonts w:ascii="Times New Roman" w:eastAsia="Times New Roman" w:hAnsi="Times New Roman" w:cs="Times New Roman"/>
          <w:color w:val="000000" w:themeColor="text1"/>
          <w:sz w:val="24"/>
          <w:szCs w:val="24"/>
        </w:rPr>
        <w:t xml:space="preserve">show how the qualitative findings enrich </w:t>
      </w:r>
      <w:r w:rsidR="5BC7EC96" w:rsidRPr="06974D4E">
        <w:rPr>
          <w:rFonts w:ascii="Times New Roman" w:eastAsia="Times New Roman" w:hAnsi="Times New Roman" w:cs="Times New Roman"/>
          <w:color w:val="000000" w:themeColor="text1"/>
          <w:sz w:val="24"/>
          <w:szCs w:val="24"/>
        </w:rPr>
        <w:t>the quantitative results</w:t>
      </w:r>
      <w:r w:rsidRPr="06974D4E">
        <w:rPr>
          <w:rFonts w:ascii="Times New Roman" w:eastAsia="Times New Roman" w:hAnsi="Times New Roman" w:cs="Times New Roman"/>
          <w:color w:val="000000" w:themeColor="text1"/>
          <w:sz w:val="24"/>
          <w:szCs w:val="24"/>
        </w:rPr>
        <w:t xml:space="preserve">. </w:t>
      </w:r>
      <w:r w:rsidR="72131A98" w:rsidRPr="06974D4E">
        <w:rPr>
          <w:rFonts w:ascii="Times New Roman" w:eastAsia="Times New Roman" w:hAnsi="Times New Roman" w:cs="Times New Roman"/>
          <w:color w:val="000000" w:themeColor="text1"/>
          <w:sz w:val="24"/>
          <w:szCs w:val="24"/>
        </w:rPr>
        <w:t xml:space="preserve">Doing </w:t>
      </w:r>
      <w:r w:rsidR="0169BD5F" w:rsidRPr="06974D4E">
        <w:rPr>
          <w:rFonts w:ascii="Times New Roman" w:eastAsia="Times New Roman" w:hAnsi="Times New Roman" w:cs="Times New Roman"/>
          <w:color w:val="000000" w:themeColor="text1"/>
          <w:sz w:val="24"/>
          <w:szCs w:val="24"/>
        </w:rPr>
        <w:t>so</w:t>
      </w:r>
      <w:r w:rsidRPr="06974D4E">
        <w:rPr>
          <w:rFonts w:ascii="Times New Roman" w:eastAsia="Times New Roman" w:hAnsi="Times New Roman" w:cs="Times New Roman"/>
          <w:color w:val="000000" w:themeColor="text1"/>
          <w:sz w:val="24"/>
          <w:szCs w:val="24"/>
        </w:rPr>
        <w:t xml:space="preserve"> provides a more comprehensive picture of the lived experiences of students. </w:t>
      </w:r>
    </w:p>
    <w:p w14:paraId="15C7933B" w14:textId="346A7851"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The statistically significant moderate positive relationship between intrinsic motivation and intention to be physically active measured at the conclusion of the experiment suggests that satisfying the basic psychological needs of students - the underpinning mechanisms of intrinsic motivation (</w:t>
      </w:r>
      <w:r w:rsidRPr="06974D4E">
        <w:rPr>
          <w:rFonts w:ascii="Times New Roman" w:eastAsia="Times New Roman" w:hAnsi="Times New Roman" w:cs="Times New Roman"/>
          <w:color w:val="000000" w:themeColor="text1"/>
          <w:sz w:val="24"/>
          <w:szCs w:val="24"/>
          <w:lang w:val="en-GB"/>
        </w:rPr>
        <w:t xml:space="preserve">Ryan &amp; Deci, 2000, 2017, 2020) - </w:t>
      </w:r>
      <w:r w:rsidRPr="06974D4E">
        <w:rPr>
          <w:rFonts w:ascii="Times New Roman" w:eastAsia="Times New Roman" w:hAnsi="Times New Roman" w:cs="Times New Roman"/>
          <w:color w:val="000000" w:themeColor="text1"/>
          <w:sz w:val="24"/>
          <w:szCs w:val="24"/>
        </w:rPr>
        <w:t>ha</w:t>
      </w:r>
      <w:r w:rsidR="3634D280" w:rsidRPr="06974D4E">
        <w:rPr>
          <w:rFonts w:ascii="Times New Roman" w:eastAsia="Times New Roman" w:hAnsi="Times New Roman" w:cs="Times New Roman"/>
          <w:color w:val="000000" w:themeColor="text1"/>
          <w:sz w:val="24"/>
          <w:szCs w:val="24"/>
        </w:rPr>
        <w:t>s</w:t>
      </w:r>
      <w:r w:rsidRPr="06974D4E">
        <w:rPr>
          <w:rFonts w:ascii="Times New Roman" w:eastAsia="Times New Roman" w:hAnsi="Times New Roman" w:cs="Times New Roman"/>
          <w:color w:val="000000" w:themeColor="text1"/>
          <w:sz w:val="24"/>
          <w:szCs w:val="24"/>
        </w:rPr>
        <w:t xml:space="preserve"> a positive </w:t>
      </w:r>
      <w:r w:rsidR="34B1642E" w:rsidRPr="06974D4E">
        <w:rPr>
          <w:rFonts w:ascii="Times New Roman" w:eastAsia="Times New Roman" w:hAnsi="Times New Roman" w:cs="Times New Roman"/>
          <w:color w:val="000000" w:themeColor="text1"/>
          <w:sz w:val="24"/>
          <w:szCs w:val="24"/>
        </w:rPr>
        <w:t>influence on</w:t>
      </w:r>
      <w:r w:rsidRPr="06974D4E">
        <w:rPr>
          <w:rFonts w:ascii="Times New Roman" w:eastAsia="Times New Roman" w:hAnsi="Times New Roman" w:cs="Times New Roman"/>
          <w:color w:val="000000" w:themeColor="text1"/>
          <w:sz w:val="24"/>
          <w:szCs w:val="24"/>
        </w:rPr>
        <w:t xml:space="preserve"> students' intention</w:t>
      </w:r>
      <w:r w:rsidR="3BD96F33" w:rsidRPr="06974D4E">
        <w:rPr>
          <w:rFonts w:ascii="Times New Roman" w:eastAsia="Times New Roman" w:hAnsi="Times New Roman" w:cs="Times New Roman"/>
          <w:color w:val="000000" w:themeColor="text1"/>
          <w:sz w:val="24"/>
          <w:szCs w:val="24"/>
        </w:rPr>
        <w:t>s</w:t>
      </w:r>
      <w:r w:rsidRPr="06974D4E">
        <w:rPr>
          <w:rFonts w:ascii="Times New Roman" w:eastAsia="Times New Roman" w:hAnsi="Times New Roman" w:cs="Times New Roman"/>
          <w:color w:val="000000" w:themeColor="text1"/>
          <w:sz w:val="24"/>
          <w:szCs w:val="24"/>
        </w:rPr>
        <w:t xml:space="preserve"> to be physically active in this study. </w:t>
      </w:r>
    </w:p>
    <w:p w14:paraId="45202DA3" w14:textId="26EE7AEE"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By design, th</w:t>
      </w:r>
      <w:r w:rsidR="7A6579D9" w:rsidRPr="06974D4E">
        <w:rPr>
          <w:rFonts w:ascii="Times New Roman" w:eastAsia="Times New Roman" w:hAnsi="Times New Roman" w:cs="Times New Roman"/>
          <w:color w:val="000000" w:themeColor="text1"/>
          <w:sz w:val="24"/>
          <w:szCs w:val="24"/>
        </w:rPr>
        <w:t xml:space="preserve">e interventions implemented </w:t>
      </w:r>
      <w:r w:rsidR="4B9730EF" w:rsidRPr="06974D4E">
        <w:rPr>
          <w:rFonts w:ascii="Times New Roman" w:eastAsia="Times New Roman" w:hAnsi="Times New Roman" w:cs="Times New Roman"/>
          <w:color w:val="000000" w:themeColor="text1"/>
          <w:sz w:val="24"/>
          <w:szCs w:val="24"/>
        </w:rPr>
        <w:t>across</w:t>
      </w:r>
      <w:r w:rsidR="7A6579D9" w:rsidRPr="06974D4E">
        <w:rPr>
          <w:rFonts w:ascii="Times New Roman" w:eastAsia="Times New Roman" w:hAnsi="Times New Roman" w:cs="Times New Roman"/>
          <w:color w:val="000000" w:themeColor="text1"/>
          <w:sz w:val="24"/>
          <w:szCs w:val="24"/>
        </w:rPr>
        <w:t xml:space="preserve"> this</w:t>
      </w:r>
      <w:r w:rsidRPr="06974D4E">
        <w:rPr>
          <w:rFonts w:ascii="Times New Roman" w:eastAsia="Times New Roman" w:hAnsi="Times New Roman" w:cs="Times New Roman"/>
          <w:color w:val="000000" w:themeColor="text1"/>
          <w:sz w:val="24"/>
          <w:szCs w:val="24"/>
        </w:rPr>
        <w:t xml:space="preserve"> study w</w:t>
      </w:r>
      <w:r w:rsidR="02CBDB61" w:rsidRPr="06974D4E">
        <w:rPr>
          <w:rFonts w:ascii="Times New Roman" w:eastAsia="Times New Roman" w:hAnsi="Times New Roman" w:cs="Times New Roman"/>
          <w:color w:val="000000" w:themeColor="text1"/>
          <w:sz w:val="24"/>
          <w:szCs w:val="24"/>
        </w:rPr>
        <w:t>ere</w:t>
      </w:r>
      <w:r w:rsidRPr="06974D4E">
        <w:rPr>
          <w:rFonts w:ascii="Times New Roman" w:eastAsia="Times New Roman" w:hAnsi="Times New Roman" w:cs="Times New Roman"/>
          <w:color w:val="000000" w:themeColor="text1"/>
          <w:sz w:val="24"/>
          <w:szCs w:val="24"/>
        </w:rPr>
        <w:t xml:space="preserve"> purposefully </w:t>
      </w:r>
      <w:r w:rsidR="64E136D9" w:rsidRPr="06974D4E">
        <w:rPr>
          <w:rFonts w:ascii="Times New Roman" w:eastAsia="Times New Roman" w:hAnsi="Times New Roman" w:cs="Times New Roman"/>
          <w:color w:val="000000" w:themeColor="text1"/>
          <w:sz w:val="24"/>
          <w:szCs w:val="24"/>
        </w:rPr>
        <w:t>constructed</w:t>
      </w:r>
      <w:r w:rsidRPr="06974D4E">
        <w:rPr>
          <w:rFonts w:ascii="Times New Roman" w:eastAsia="Times New Roman" w:hAnsi="Times New Roman" w:cs="Times New Roman"/>
          <w:color w:val="000000" w:themeColor="text1"/>
          <w:sz w:val="24"/>
          <w:szCs w:val="24"/>
        </w:rPr>
        <w:t xml:space="preserve"> to meet all basic psychological needs of students and not just novelty in isolation. This was based on evidence from Ryan and Deci (2000, 2017, 2020), Aibar et al. (2021), Fernandez-Espinola et </w:t>
      </w:r>
      <w:r w:rsidRPr="06974D4E">
        <w:rPr>
          <w:rFonts w:ascii="Times New Roman" w:eastAsia="Times New Roman" w:hAnsi="Times New Roman" w:cs="Times New Roman"/>
          <w:color w:val="000000" w:themeColor="text1"/>
          <w:sz w:val="24"/>
          <w:szCs w:val="24"/>
        </w:rPr>
        <w:lastRenderedPageBreak/>
        <w:t xml:space="preserve">al. (2020), and Gonzalez-Cutre et al. (2020), with the help of Texeira et al. (2020) who classified techniques to support autonomy, competence, and relatedness (BPNs). The combination of BPN supportive strategies including novelty made for a more authentic attempt at supporting student intrinsic motivation. </w:t>
      </w:r>
      <w:r w:rsidR="3E5A8805" w:rsidRPr="06974D4E">
        <w:rPr>
          <w:rFonts w:ascii="Times New Roman" w:eastAsia="Times New Roman" w:hAnsi="Times New Roman" w:cs="Times New Roman"/>
          <w:color w:val="000000" w:themeColor="text1"/>
          <w:sz w:val="24"/>
          <w:szCs w:val="24"/>
        </w:rPr>
        <w:t>The results demonstrate that s</w:t>
      </w:r>
      <w:r w:rsidRPr="06974D4E">
        <w:rPr>
          <w:rFonts w:ascii="Times New Roman" w:eastAsia="Times New Roman" w:hAnsi="Times New Roman" w:cs="Times New Roman"/>
          <w:color w:val="000000" w:themeColor="text1"/>
          <w:sz w:val="24"/>
          <w:szCs w:val="24"/>
        </w:rPr>
        <w:t xml:space="preserve">imply supporting novelty exclusively would not have supported BPNT nor intrinsic motivation and therefore student intention to be physically active. As a result, documented student experiences of autonomy, competence, and relatedness are often paired with their experiences of novelty. </w:t>
      </w:r>
    </w:p>
    <w:p w14:paraId="7206C448" w14:textId="1E6EFBB7"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In this first student journal excerpt, a student described enjoyment and improvements:</w:t>
      </w:r>
    </w:p>
    <w:p w14:paraId="6C64681D" w14:textId="01E01162" w:rsidR="5637429E" w:rsidRDefault="59EE802E" w:rsidP="7A0424C3">
      <w:pPr>
        <w:spacing w:line="480" w:lineRule="auto"/>
        <w:ind w:left="720"/>
        <w:rPr>
          <w:rFonts w:ascii="Times New Roman" w:eastAsia="Times New Roman" w:hAnsi="Times New Roman" w:cs="Times New Roman"/>
          <w:i/>
          <w:iCs/>
          <w:color w:val="000000" w:themeColor="text1"/>
        </w:rPr>
      </w:pPr>
      <w:r w:rsidRPr="7A0424C3">
        <w:rPr>
          <w:rFonts w:ascii="Times New Roman" w:eastAsia="Times New Roman" w:hAnsi="Times New Roman" w:cs="Times New Roman"/>
          <w:i/>
          <w:iCs/>
          <w:color w:val="000000" w:themeColor="text1"/>
        </w:rPr>
        <w:t>My favourite was when we played soccer. I enjoyed this over others because soccer is my favourite sport and every time I played I was able to improve.</w:t>
      </w:r>
      <w:r w:rsidR="270325A3" w:rsidRPr="7A0424C3">
        <w:rPr>
          <w:rFonts w:ascii="Times New Roman" w:eastAsia="Times New Roman" w:hAnsi="Times New Roman" w:cs="Times New Roman"/>
          <w:i/>
          <w:iCs/>
          <w:color w:val="000000" w:themeColor="text1"/>
        </w:rPr>
        <w:t xml:space="preserve"> (Student EA). </w:t>
      </w:r>
    </w:p>
    <w:p w14:paraId="27D8A841" w14:textId="18D6EE0D"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It appears that Student EA has an elevated level of perceived competence as they describe experiences of improvements whenever they played soccer. By framing soccer as a favourite activity (a personal interest of theirs)</w:t>
      </w:r>
      <w:r w:rsidR="28164716" w:rsidRPr="06974D4E">
        <w:rPr>
          <w:rFonts w:ascii="Times New Roman" w:eastAsia="Times New Roman" w:hAnsi="Times New Roman" w:cs="Times New Roman"/>
          <w:color w:val="000000" w:themeColor="text1"/>
          <w:sz w:val="24"/>
          <w:szCs w:val="24"/>
        </w:rPr>
        <w:t xml:space="preserve">, </w:t>
      </w:r>
      <w:r w:rsidRPr="06974D4E">
        <w:rPr>
          <w:rFonts w:ascii="Times New Roman" w:eastAsia="Times New Roman" w:hAnsi="Times New Roman" w:cs="Times New Roman"/>
          <w:color w:val="000000" w:themeColor="text1"/>
          <w:sz w:val="24"/>
          <w:szCs w:val="24"/>
        </w:rPr>
        <w:t>their engagement was a result of autonomy support (Ryan &amp; Deci, 2017). This excerpt by Student EA is one of many showing how the BPNs, and novelty are interconnected (Aibar et al., 2021; Fernandez-Espinola et al., 2020; Gonzalez-Cutre et al., 2019; Ryan &amp; Deci, 2017). Another student furthers this perspective, linking competence to relatedness:</w:t>
      </w:r>
    </w:p>
    <w:p w14:paraId="1706EF34" w14:textId="1C10E868"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 like the game creating thing. It was fun to make games and let others play.</w:t>
      </w:r>
      <w:r w:rsidR="7985D13A" w:rsidRPr="7A0424C3">
        <w:rPr>
          <w:rFonts w:ascii="Times New Roman" w:eastAsia="Times New Roman" w:hAnsi="Times New Roman" w:cs="Times New Roman"/>
          <w:i/>
          <w:iCs/>
          <w:color w:val="000000" w:themeColor="text1"/>
        </w:rPr>
        <w:t xml:space="preserve"> (Student EE). </w:t>
      </w:r>
    </w:p>
    <w:p w14:paraId="7803EC59" w14:textId="7F452F3E" w:rsidR="5637429E" w:rsidRDefault="5637429E" w:rsidP="1864DC4A">
      <w:pPr>
        <w:spacing w:line="480" w:lineRule="auto"/>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While Student EE expresses their enjoyment with words like ‘like’, and ‘fun’ consistent with competence satisfaction, their reference to letting others play speaks to their peer connections and relatedness satisfaction.</w:t>
      </w:r>
      <w:r w:rsidR="7B1D6505" w:rsidRPr="1864DC4A">
        <w:rPr>
          <w:rFonts w:ascii="Times New Roman" w:eastAsia="Times New Roman" w:hAnsi="Times New Roman" w:cs="Times New Roman"/>
          <w:color w:val="000000" w:themeColor="text1"/>
          <w:sz w:val="24"/>
          <w:szCs w:val="24"/>
        </w:rPr>
        <w:t xml:space="preserve"> </w:t>
      </w:r>
      <w:r w:rsidRPr="1864DC4A">
        <w:rPr>
          <w:rFonts w:ascii="Times New Roman" w:eastAsia="Times New Roman" w:hAnsi="Times New Roman" w:cs="Times New Roman"/>
          <w:color w:val="000000" w:themeColor="text1"/>
          <w:sz w:val="24"/>
          <w:szCs w:val="24"/>
        </w:rPr>
        <w:t xml:space="preserve">So, students' experiences of new games demonstrate the relationships between the basic psychological needs and novelty. This relationship underpins </w:t>
      </w:r>
      <w:r w:rsidRPr="1864DC4A">
        <w:rPr>
          <w:rFonts w:ascii="Times New Roman" w:eastAsia="Times New Roman" w:hAnsi="Times New Roman" w:cs="Times New Roman"/>
          <w:color w:val="000000" w:themeColor="text1"/>
          <w:sz w:val="24"/>
          <w:szCs w:val="24"/>
        </w:rPr>
        <w:lastRenderedPageBreak/>
        <w:t xml:space="preserve">student intrinsic motivation (Ryan &amp; Deci, 2017) and by demonstrating these experiences using student voice, it deepens the understanding of student intrinsic motivation. </w:t>
      </w:r>
    </w:p>
    <w:p w14:paraId="549524AE" w14:textId="02875692"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 xml:space="preserve">Meanwhile, students' intention to be physically active emerged in both the focus group interviews and student journal responses. During the interviews students referred to their intention to be physically active with positive retrospect when asked if they would want to continue any games outside of school: </w:t>
      </w:r>
    </w:p>
    <w:p w14:paraId="20B0EC0A" w14:textId="7E6CD783" w:rsidR="5637429E" w:rsidRDefault="59EE802E" w:rsidP="7A0424C3">
      <w:pPr>
        <w:spacing w:line="480" w:lineRule="auto"/>
        <w:ind w:left="720"/>
        <w:rPr>
          <w:rFonts w:ascii="Times New Roman" w:eastAsia="Times New Roman" w:hAnsi="Times New Roman" w:cs="Times New Roman"/>
          <w:i/>
          <w:iCs/>
          <w:color w:val="000000" w:themeColor="text1"/>
        </w:rPr>
      </w:pPr>
      <w:r w:rsidRPr="7A0424C3">
        <w:rPr>
          <w:rFonts w:ascii="Times New Roman" w:eastAsia="Times New Roman" w:hAnsi="Times New Roman" w:cs="Times New Roman"/>
          <w:i/>
          <w:iCs/>
          <w:color w:val="000000" w:themeColor="text1"/>
        </w:rPr>
        <w:t>My family tried pickle-ball once before and we all love it, and I reminded my mom again about pickle-ball because we did Pickleball here and she bought Pickleball nets and balls.</w:t>
      </w:r>
      <w:r w:rsidR="1FA2B6FC" w:rsidRPr="7A0424C3">
        <w:rPr>
          <w:rFonts w:ascii="Times New Roman" w:eastAsia="Times New Roman" w:hAnsi="Times New Roman" w:cs="Times New Roman"/>
          <w:i/>
          <w:iCs/>
          <w:color w:val="000000" w:themeColor="text1"/>
        </w:rPr>
        <w:t xml:space="preserve"> (Student EO).</w:t>
      </w:r>
    </w:p>
    <w:p w14:paraId="3DCEEFD4" w14:textId="5C2EDF4E"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What is most interesting here is the context in which this student explored Pickleball. Student EO’s love for Pickleball was reignited during the weekly Friday free play lessons. These lessons were a major autonomy support strategy, providing students with choice, independence, and freedom (Kinder et al., 2019). Students could experiment with different equipment, play with different students, and have ownership of their physical activities for those lessons. What was unexpected however, was that some students used this time to transfer their autonomous motivation towards one activity done in PHE, to the same activity outside of PHE class. This transfer is an example of the second proposition of the trans-contextual model </w:t>
      </w:r>
      <w:r w:rsidRPr="06974D4E">
        <w:rPr>
          <w:rFonts w:ascii="Times New Roman" w:eastAsia="Times New Roman" w:hAnsi="Times New Roman" w:cs="Times New Roman"/>
          <w:color w:val="242021"/>
          <w:sz w:val="24"/>
          <w:szCs w:val="24"/>
        </w:rPr>
        <w:t>(Haggar &amp; Chatzisarantis, 2016)</w:t>
      </w:r>
      <w:r w:rsidRPr="06974D4E">
        <w:rPr>
          <w:rFonts w:ascii="Times New Roman" w:eastAsia="Times New Roman" w:hAnsi="Times New Roman" w:cs="Times New Roman"/>
          <w:color w:val="000000" w:themeColor="text1"/>
          <w:sz w:val="24"/>
          <w:szCs w:val="24"/>
        </w:rPr>
        <w:t xml:space="preserve">. Below are two more examples of this </w:t>
      </w:r>
      <w:r w:rsidR="34FD6793" w:rsidRPr="06974D4E">
        <w:rPr>
          <w:rFonts w:ascii="Times New Roman" w:eastAsia="Times New Roman" w:hAnsi="Times New Roman" w:cs="Times New Roman"/>
          <w:color w:val="000000" w:themeColor="text1"/>
          <w:sz w:val="24"/>
          <w:szCs w:val="24"/>
        </w:rPr>
        <w:t>significant</w:t>
      </w:r>
      <w:r w:rsidRPr="06974D4E">
        <w:rPr>
          <w:rFonts w:ascii="Times New Roman" w:eastAsia="Times New Roman" w:hAnsi="Times New Roman" w:cs="Times New Roman"/>
          <w:color w:val="000000" w:themeColor="text1"/>
          <w:sz w:val="24"/>
          <w:szCs w:val="24"/>
        </w:rPr>
        <w:t xml:space="preserve"> outcome:</w:t>
      </w:r>
    </w:p>
    <w:p w14:paraId="5AB33340" w14:textId="3172ABAB" w:rsidR="5637429E" w:rsidRDefault="59EE802E" w:rsidP="7A0424C3">
      <w:pPr>
        <w:spacing w:line="480" w:lineRule="auto"/>
        <w:ind w:left="720"/>
        <w:rPr>
          <w:rFonts w:ascii="Times New Roman" w:eastAsia="Times New Roman" w:hAnsi="Times New Roman" w:cs="Times New Roman"/>
          <w:i/>
          <w:iCs/>
          <w:color w:val="000000" w:themeColor="text1"/>
        </w:rPr>
      </w:pPr>
      <w:r w:rsidRPr="7A0424C3">
        <w:rPr>
          <w:rFonts w:ascii="Times New Roman" w:eastAsia="Times New Roman" w:hAnsi="Times New Roman" w:cs="Times New Roman"/>
          <w:i/>
          <w:iCs/>
          <w:color w:val="000000" w:themeColor="text1"/>
        </w:rPr>
        <w:t>Yeah, in free play me and Brooklyn did volleyball a lot, and I joined the volleyball team. It was kind of fun in free play with Brooklyn and playing with everybody and I joined.</w:t>
      </w:r>
      <w:r w:rsidR="45A1E3F2" w:rsidRPr="7A0424C3">
        <w:rPr>
          <w:rFonts w:ascii="Times New Roman" w:eastAsia="Times New Roman" w:hAnsi="Times New Roman" w:cs="Times New Roman"/>
          <w:i/>
          <w:iCs/>
          <w:color w:val="000000" w:themeColor="text1"/>
        </w:rPr>
        <w:t xml:space="preserve"> Student GG). </w:t>
      </w:r>
    </w:p>
    <w:p w14:paraId="624E303A" w14:textId="40B0B70B" w:rsidR="5637429E" w:rsidRDefault="59EE802E" w:rsidP="7A0424C3">
      <w:pPr>
        <w:spacing w:line="480" w:lineRule="auto"/>
        <w:ind w:left="720"/>
        <w:rPr>
          <w:rFonts w:ascii="Times New Roman" w:eastAsia="Times New Roman" w:hAnsi="Times New Roman" w:cs="Times New Roman"/>
          <w:i/>
          <w:iCs/>
          <w:color w:val="000000" w:themeColor="text1"/>
        </w:rPr>
      </w:pPr>
      <w:r w:rsidRPr="7A0424C3">
        <w:rPr>
          <w:rFonts w:ascii="Times New Roman" w:eastAsia="Times New Roman" w:hAnsi="Times New Roman" w:cs="Times New Roman"/>
          <w:i/>
          <w:iCs/>
          <w:color w:val="000000" w:themeColor="text1"/>
        </w:rPr>
        <w:t>I felt good that we got to play a bunch of new things and it made me want to go join new sports.</w:t>
      </w:r>
      <w:r w:rsidR="7734FBFB" w:rsidRPr="7A0424C3">
        <w:rPr>
          <w:rFonts w:ascii="Times New Roman" w:eastAsia="Times New Roman" w:hAnsi="Times New Roman" w:cs="Times New Roman"/>
          <w:i/>
          <w:iCs/>
          <w:color w:val="000000" w:themeColor="text1"/>
        </w:rPr>
        <w:t xml:space="preserve"> (Student GM). </w:t>
      </w:r>
    </w:p>
    <w:p w14:paraId="2A2C1A18" w14:textId="467AB01B"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lastRenderedPageBreak/>
        <w:t>These types of responses</w:t>
      </w:r>
      <w:r w:rsidR="6FD51B85" w:rsidRPr="06974D4E">
        <w:rPr>
          <w:rFonts w:ascii="Times New Roman" w:eastAsia="Times New Roman" w:hAnsi="Times New Roman" w:cs="Times New Roman"/>
          <w:color w:val="000000" w:themeColor="text1"/>
          <w:sz w:val="24"/>
          <w:szCs w:val="24"/>
        </w:rPr>
        <w:t>,</w:t>
      </w:r>
      <w:r w:rsidRPr="06974D4E">
        <w:rPr>
          <w:rFonts w:ascii="Times New Roman" w:eastAsia="Times New Roman" w:hAnsi="Times New Roman" w:cs="Times New Roman"/>
          <w:color w:val="000000" w:themeColor="text1"/>
          <w:sz w:val="24"/>
          <w:szCs w:val="24"/>
        </w:rPr>
        <w:t xml:space="preserve"> referring to factual transfer of motivation to intention</w:t>
      </w:r>
      <w:r w:rsidR="0EC4BBCF" w:rsidRPr="06974D4E">
        <w:rPr>
          <w:rFonts w:ascii="Times New Roman" w:eastAsia="Times New Roman" w:hAnsi="Times New Roman" w:cs="Times New Roman"/>
          <w:color w:val="000000" w:themeColor="text1"/>
          <w:sz w:val="24"/>
          <w:szCs w:val="24"/>
        </w:rPr>
        <w:t>,</w:t>
      </w:r>
      <w:r w:rsidRPr="06974D4E">
        <w:rPr>
          <w:rFonts w:ascii="Times New Roman" w:eastAsia="Times New Roman" w:hAnsi="Times New Roman" w:cs="Times New Roman"/>
          <w:color w:val="000000" w:themeColor="text1"/>
          <w:sz w:val="24"/>
          <w:szCs w:val="24"/>
        </w:rPr>
        <w:t xml:space="preserve"> </w:t>
      </w:r>
      <w:r w:rsidR="5274106B" w:rsidRPr="06974D4E">
        <w:rPr>
          <w:rFonts w:ascii="Times New Roman" w:eastAsia="Times New Roman" w:hAnsi="Times New Roman" w:cs="Times New Roman"/>
          <w:color w:val="000000" w:themeColor="text1"/>
          <w:sz w:val="24"/>
          <w:szCs w:val="24"/>
        </w:rPr>
        <w:t xml:space="preserve">reveal </w:t>
      </w:r>
      <w:r w:rsidRPr="06974D4E">
        <w:rPr>
          <w:rFonts w:ascii="Times New Roman" w:eastAsia="Times New Roman" w:hAnsi="Times New Roman" w:cs="Times New Roman"/>
          <w:color w:val="000000" w:themeColor="text1"/>
          <w:sz w:val="24"/>
          <w:szCs w:val="24"/>
        </w:rPr>
        <w:t>the depth within the first quantitative result, enhancing its meaning (</w:t>
      </w:r>
      <w:r w:rsidRPr="06974D4E">
        <w:rPr>
          <w:rFonts w:ascii="Times New Roman" w:eastAsia="Times New Roman" w:hAnsi="Times New Roman" w:cs="Times New Roman"/>
          <w:color w:val="000000" w:themeColor="text1"/>
          <w:sz w:val="24"/>
          <w:szCs w:val="24"/>
          <w:lang w:val="en-GB"/>
        </w:rPr>
        <w:t>Greene et al., 1989</w:t>
      </w:r>
      <w:r w:rsidRPr="06974D4E">
        <w:rPr>
          <w:rFonts w:ascii="Times New Roman" w:eastAsia="Times New Roman" w:hAnsi="Times New Roman" w:cs="Times New Roman"/>
          <w:color w:val="000000" w:themeColor="text1"/>
          <w:sz w:val="24"/>
          <w:szCs w:val="24"/>
        </w:rPr>
        <w:t xml:space="preserve">). Moreover, this evidence aligns with the trans-contextual model (Hagger et al., 2004; Hagger &amp; Chatzisarantis, 2016), a framework used to bolster this study’s integrity and validity. </w:t>
      </w:r>
    </w:p>
    <w:p w14:paraId="0B1A91BD" w14:textId="02B393CC"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The second quantitative result, a statistically significant effect for novelty interventions between the first and third intervention waves</w:t>
      </w:r>
      <w:r w:rsidR="60CD0B37" w:rsidRPr="06974D4E">
        <w:rPr>
          <w:rFonts w:ascii="Times New Roman" w:eastAsia="Times New Roman" w:hAnsi="Times New Roman" w:cs="Times New Roman"/>
          <w:color w:val="000000" w:themeColor="text1"/>
          <w:sz w:val="24"/>
          <w:szCs w:val="24"/>
        </w:rPr>
        <w:t>,</w:t>
      </w:r>
      <w:r w:rsidRPr="06974D4E">
        <w:rPr>
          <w:rFonts w:ascii="Times New Roman" w:eastAsia="Times New Roman" w:hAnsi="Times New Roman" w:cs="Times New Roman"/>
          <w:color w:val="000000" w:themeColor="text1"/>
          <w:sz w:val="24"/>
          <w:szCs w:val="24"/>
        </w:rPr>
        <w:t xml:space="preserve"> </w:t>
      </w:r>
      <w:r w:rsidR="308C6DBB" w:rsidRPr="06974D4E">
        <w:rPr>
          <w:rFonts w:ascii="Times New Roman" w:eastAsia="Times New Roman" w:hAnsi="Times New Roman" w:cs="Times New Roman"/>
          <w:color w:val="000000" w:themeColor="text1"/>
          <w:sz w:val="24"/>
          <w:szCs w:val="24"/>
        </w:rPr>
        <w:t>was derived from</w:t>
      </w:r>
      <w:r w:rsidRPr="06974D4E">
        <w:rPr>
          <w:rFonts w:ascii="Times New Roman" w:eastAsia="Times New Roman" w:hAnsi="Times New Roman" w:cs="Times New Roman"/>
          <w:color w:val="000000" w:themeColor="text1"/>
          <w:sz w:val="24"/>
          <w:szCs w:val="24"/>
        </w:rPr>
        <w:t xml:space="preserve"> a comparison between the first and third units of work. The first unit of work was called “Leadership” and utilized the Cooperative Learning instructional model while the third unit, “Becoming a Good Teammate” was structured around the Sport Education instructional model. The quantitative results show that novelty satisfaction was stati</w:t>
      </w:r>
      <w:r w:rsidR="5EBD0584" w:rsidRPr="06974D4E">
        <w:rPr>
          <w:rFonts w:ascii="Times New Roman" w:eastAsia="Times New Roman" w:hAnsi="Times New Roman" w:cs="Times New Roman"/>
          <w:color w:val="000000" w:themeColor="text1"/>
          <w:sz w:val="24"/>
          <w:szCs w:val="24"/>
        </w:rPr>
        <w:t>sti</w:t>
      </w:r>
      <w:r w:rsidRPr="06974D4E">
        <w:rPr>
          <w:rFonts w:ascii="Times New Roman" w:eastAsia="Times New Roman" w:hAnsi="Times New Roman" w:cs="Times New Roman"/>
          <w:color w:val="000000" w:themeColor="text1"/>
          <w:sz w:val="24"/>
          <w:szCs w:val="24"/>
        </w:rPr>
        <w:t xml:space="preserve">cally significant in the third unit compared to the first, meaning that students experienced novelty satisfaction greater in the Sport Education instructional model than in the Cooperative Learning model. </w:t>
      </w:r>
    </w:p>
    <w:p w14:paraId="05C9B476" w14:textId="0BCE2187"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 xml:space="preserve">There are some key elements of the “Becoming a Good Teammate” unit that made it unique to the units before it. As mentioned previously, and highlighted by the qualitative theme Challenge, students communicated difficulties when encountering novelty: </w:t>
      </w:r>
    </w:p>
    <w:p w14:paraId="591A678E" w14:textId="74388655" w:rsidR="5637429E" w:rsidRDefault="59EE802E" w:rsidP="7A0424C3">
      <w:pPr>
        <w:spacing w:line="480" w:lineRule="auto"/>
        <w:ind w:left="720"/>
        <w:rPr>
          <w:rFonts w:ascii="Times New Roman" w:eastAsia="Times New Roman" w:hAnsi="Times New Roman" w:cs="Times New Roman"/>
          <w:i/>
          <w:iCs/>
          <w:color w:val="000000" w:themeColor="text1"/>
        </w:rPr>
      </w:pPr>
      <w:r w:rsidRPr="7A0424C3">
        <w:rPr>
          <w:rFonts w:ascii="Times New Roman" w:eastAsia="Times New Roman" w:hAnsi="Times New Roman" w:cs="Times New Roman"/>
          <w:i/>
          <w:iCs/>
          <w:color w:val="000000" w:themeColor="text1"/>
        </w:rPr>
        <w:t>I really enjoyed the King Pins game. I liked it for the challenge. Also, Passketball for the challenge.</w:t>
      </w:r>
      <w:r w:rsidR="6B4551BE" w:rsidRPr="7A0424C3">
        <w:rPr>
          <w:rFonts w:ascii="Times New Roman" w:eastAsia="Times New Roman" w:hAnsi="Times New Roman" w:cs="Times New Roman"/>
          <w:i/>
          <w:iCs/>
          <w:color w:val="000000" w:themeColor="text1"/>
        </w:rPr>
        <w:t xml:space="preserve"> (Student EK). </w:t>
      </w:r>
    </w:p>
    <w:p w14:paraId="5673C27A" w14:textId="70D1BBF7" w:rsidR="5637429E" w:rsidRDefault="5637429E" w:rsidP="1864DC4A">
      <w:pPr>
        <w:spacing w:line="480" w:lineRule="auto"/>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 xml:space="preserve">The two games Student EK is referring to are two modified small-sided games, totally new to all students. This was both a novelty support strategy (Aibar et al., 2021) and an integral part of the SE model (Siedentop, 1994). Student EK’s enjoyment of both games suggests the presence of optimal challenge, a foundation of SDT (Ryan &amp; Deci, 2000, 2017) and a major support strategy for competence satisfaction (Teixeira et al., 2020). </w:t>
      </w:r>
    </w:p>
    <w:p w14:paraId="4BBBB693" w14:textId="311748E9"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lastRenderedPageBreak/>
        <w:t>The qualitative theme of Games was also highlighted by students in this third unit. When communicating novelty, students described games as either varied:</w:t>
      </w:r>
    </w:p>
    <w:p w14:paraId="16E4BBCE" w14:textId="07A1040D"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 liked king-pins because it was like skittle-ball with a twist.</w:t>
      </w:r>
      <w:r w:rsidR="3D6EFA8A" w:rsidRPr="7A0424C3">
        <w:rPr>
          <w:rFonts w:ascii="Times New Roman" w:eastAsia="Times New Roman" w:hAnsi="Times New Roman" w:cs="Times New Roman"/>
          <w:i/>
          <w:iCs/>
          <w:color w:val="000000" w:themeColor="text1"/>
        </w:rPr>
        <w:t xml:space="preserve"> (Student EN). </w:t>
      </w:r>
    </w:p>
    <w:p w14:paraId="6E77F3D9" w14:textId="12FD9DFE" w:rsidR="5637429E" w:rsidRDefault="5637429E" w:rsidP="1864DC4A">
      <w:pPr>
        <w:spacing w:line="480" w:lineRule="auto"/>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 xml:space="preserve">Or new: </w:t>
      </w:r>
    </w:p>
    <w:p w14:paraId="4F60CF81" w14:textId="2B4CF94F"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 have never played soccer pin-ball before.</w:t>
      </w:r>
      <w:r w:rsidR="37BE9424" w:rsidRPr="7A0424C3">
        <w:rPr>
          <w:rFonts w:ascii="Times New Roman" w:eastAsia="Times New Roman" w:hAnsi="Times New Roman" w:cs="Times New Roman"/>
          <w:i/>
          <w:iCs/>
          <w:color w:val="000000" w:themeColor="text1"/>
        </w:rPr>
        <w:t xml:space="preserve"> (Student GD). </w:t>
      </w:r>
    </w:p>
    <w:p w14:paraId="62562565" w14:textId="1F866D08"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So, </w:t>
      </w:r>
      <w:r w:rsidR="311DE0DB" w:rsidRPr="06974D4E">
        <w:rPr>
          <w:rFonts w:ascii="Times New Roman" w:eastAsia="Times New Roman" w:hAnsi="Times New Roman" w:cs="Times New Roman"/>
          <w:color w:val="000000" w:themeColor="text1"/>
          <w:sz w:val="24"/>
          <w:szCs w:val="24"/>
        </w:rPr>
        <w:t xml:space="preserve">similar to </w:t>
      </w:r>
      <w:r w:rsidRPr="06974D4E">
        <w:rPr>
          <w:rFonts w:ascii="Times New Roman" w:eastAsia="Times New Roman" w:hAnsi="Times New Roman" w:cs="Times New Roman"/>
          <w:color w:val="000000" w:themeColor="text1"/>
          <w:sz w:val="24"/>
          <w:szCs w:val="24"/>
        </w:rPr>
        <w:t xml:space="preserve">optimal challenge, novelty experiences were unique to each student. This aligns with observations by (Aibar, et al., 2021; Gonzalez-Cutre &amp; Sicilia, 2019). The Sport Education instructional model and its implementation in this unit of work supported students' intrinsic motivation via optimal challenge and novelty satisfaction. </w:t>
      </w:r>
    </w:p>
    <w:p w14:paraId="165BDF12" w14:textId="116D861C"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Furthermore, the strong presence of teamwork in this unit (highlighted by student responses) significantly contributed to the third qualitative theme of Belonging to a group. For example:</w:t>
      </w:r>
    </w:p>
    <w:p w14:paraId="54D725B2" w14:textId="6CC625E6" w:rsidR="5637429E" w:rsidRDefault="4CF355F3"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w:t>
      </w:r>
      <w:r w:rsidR="59EE802E" w:rsidRPr="7A0424C3">
        <w:rPr>
          <w:rFonts w:ascii="Times New Roman" w:eastAsia="Times New Roman" w:hAnsi="Times New Roman" w:cs="Times New Roman"/>
          <w:i/>
          <w:iCs/>
          <w:color w:val="000000" w:themeColor="text1"/>
        </w:rPr>
        <w:t xml:space="preserve"> liked learning not to get mad at my teammates for making a mistake and to help them learn from it instead.</w:t>
      </w:r>
      <w:r w:rsidR="15CAB70F" w:rsidRPr="7A0424C3">
        <w:rPr>
          <w:rFonts w:ascii="Times New Roman" w:eastAsia="Times New Roman" w:hAnsi="Times New Roman" w:cs="Times New Roman"/>
          <w:i/>
          <w:iCs/>
          <w:color w:val="000000" w:themeColor="text1"/>
        </w:rPr>
        <w:t xml:space="preserve"> (Student EK). </w:t>
      </w:r>
    </w:p>
    <w:p w14:paraId="0C7A07B7" w14:textId="12174C58"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Having to rely on teammates was a major design element of all three units (Dyson et al., 2004), however the third unit was the longest and teams remained unchanged from beginning to end – a feature of SE (Siedentop, 1994). As a result, teammate consistency may have allowed for interpersonal problems to be solved </w:t>
      </w:r>
      <w:r w:rsidR="155E2031" w:rsidRPr="06974D4E">
        <w:rPr>
          <w:rFonts w:ascii="Times New Roman" w:eastAsia="Times New Roman" w:hAnsi="Times New Roman" w:cs="Times New Roman"/>
          <w:color w:val="000000" w:themeColor="text1"/>
          <w:sz w:val="24"/>
          <w:szCs w:val="24"/>
        </w:rPr>
        <w:t>as described by</w:t>
      </w:r>
      <w:r w:rsidRPr="06974D4E">
        <w:rPr>
          <w:rFonts w:ascii="Times New Roman" w:eastAsia="Times New Roman" w:hAnsi="Times New Roman" w:cs="Times New Roman"/>
          <w:color w:val="000000" w:themeColor="text1"/>
          <w:sz w:val="24"/>
          <w:szCs w:val="24"/>
        </w:rPr>
        <w:t xml:space="preserve"> Student EK. The SE model and its longevity also produced outcomes</w:t>
      </w:r>
      <w:r w:rsidR="1AC206A9" w:rsidRPr="06974D4E">
        <w:rPr>
          <w:rFonts w:ascii="Times New Roman" w:eastAsia="Times New Roman" w:hAnsi="Times New Roman" w:cs="Times New Roman"/>
          <w:color w:val="000000" w:themeColor="text1"/>
          <w:sz w:val="24"/>
          <w:szCs w:val="24"/>
        </w:rPr>
        <w:t xml:space="preserve"> such as</w:t>
      </w:r>
      <w:r w:rsidRPr="06974D4E">
        <w:rPr>
          <w:rFonts w:ascii="Times New Roman" w:eastAsia="Times New Roman" w:hAnsi="Times New Roman" w:cs="Times New Roman"/>
          <w:color w:val="000000" w:themeColor="text1"/>
          <w:sz w:val="24"/>
          <w:szCs w:val="24"/>
        </w:rPr>
        <w:t xml:space="preserve"> cooperation (Siedentop, 1994). For example, this student speaks of their fondness </w:t>
      </w:r>
      <w:r w:rsidR="72777BD0" w:rsidRPr="06974D4E">
        <w:rPr>
          <w:rFonts w:ascii="Times New Roman" w:eastAsia="Times New Roman" w:hAnsi="Times New Roman" w:cs="Times New Roman"/>
          <w:color w:val="000000" w:themeColor="text1"/>
          <w:sz w:val="24"/>
          <w:szCs w:val="24"/>
        </w:rPr>
        <w:t xml:space="preserve">for </w:t>
      </w:r>
      <w:r w:rsidRPr="06974D4E">
        <w:rPr>
          <w:rFonts w:ascii="Times New Roman" w:eastAsia="Times New Roman" w:hAnsi="Times New Roman" w:cs="Times New Roman"/>
          <w:color w:val="000000" w:themeColor="text1"/>
          <w:sz w:val="24"/>
          <w:szCs w:val="24"/>
        </w:rPr>
        <w:t>games that require cooperative solutions:</w:t>
      </w:r>
    </w:p>
    <w:p w14:paraId="1AEA9B5F" w14:textId="484550A9"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 liked playing team games where you get to cooperate with others.</w:t>
      </w:r>
      <w:r w:rsidR="23C8B1D4" w:rsidRPr="7A0424C3">
        <w:rPr>
          <w:rFonts w:ascii="Times New Roman" w:eastAsia="Times New Roman" w:hAnsi="Times New Roman" w:cs="Times New Roman"/>
          <w:i/>
          <w:iCs/>
          <w:color w:val="000000" w:themeColor="text1"/>
        </w:rPr>
        <w:t xml:space="preserve"> (Student GO). </w:t>
      </w:r>
    </w:p>
    <w:p w14:paraId="51BE399D" w14:textId="65513CE8"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lastRenderedPageBreak/>
        <w:t>The Becoming a Good Teammate unit was unique in that students were required to cooperate with each other not only while playing, but also officiating. In fact, the responsibilities of refereeing and scorekeeping demanded cooperation to ensure the teams playing had an enjoyable and fair experience</w:t>
      </w:r>
      <w:r w:rsidR="0298EA1C" w:rsidRPr="06974D4E">
        <w:rPr>
          <w:rFonts w:ascii="Times New Roman" w:eastAsia="Times New Roman" w:hAnsi="Times New Roman" w:cs="Times New Roman"/>
          <w:color w:val="000000" w:themeColor="text1"/>
          <w:sz w:val="24"/>
          <w:szCs w:val="24"/>
        </w:rPr>
        <w:t>, a</w:t>
      </w:r>
      <w:r w:rsidRPr="06974D4E">
        <w:rPr>
          <w:rFonts w:ascii="Times New Roman" w:eastAsia="Times New Roman" w:hAnsi="Times New Roman" w:cs="Times New Roman"/>
          <w:color w:val="000000" w:themeColor="text1"/>
          <w:sz w:val="24"/>
          <w:szCs w:val="24"/>
        </w:rPr>
        <w:t xml:space="preserve">nother unique feature of the SE model (Siedentop, 1994). </w:t>
      </w:r>
    </w:p>
    <w:p w14:paraId="124202CB" w14:textId="379F42B9"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The presence of all three qualitative themes in this unit demonstrates the depth of student lived experiences when comparing novelty satisfaction to the other two units. It </w:t>
      </w:r>
      <w:r w:rsidR="71D2F361" w:rsidRPr="06974D4E">
        <w:rPr>
          <w:rFonts w:ascii="Times New Roman" w:eastAsia="Times New Roman" w:hAnsi="Times New Roman" w:cs="Times New Roman"/>
          <w:color w:val="000000" w:themeColor="text1"/>
          <w:sz w:val="24"/>
          <w:szCs w:val="24"/>
        </w:rPr>
        <w:t>should,</w:t>
      </w:r>
      <w:r w:rsidR="1CCD660D" w:rsidRPr="06974D4E">
        <w:rPr>
          <w:rFonts w:ascii="Times New Roman" w:eastAsia="Times New Roman" w:hAnsi="Times New Roman" w:cs="Times New Roman"/>
          <w:color w:val="000000" w:themeColor="text1"/>
          <w:sz w:val="24"/>
          <w:szCs w:val="24"/>
        </w:rPr>
        <w:t xml:space="preserve"> however,</w:t>
      </w:r>
      <w:r w:rsidRPr="06974D4E">
        <w:rPr>
          <w:rFonts w:ascii="Times New Roman" w:eastAsia="Times New Roman" w:hAnsi="Times New Roman" w:cs="Times New Roman"/>
          <w:color w:val="000000" w:themeColor="text1"/>
          <w:sz w:val="24"/>
          <w:szCs w:val="24"/>
        </w:rPr>
        <w:t xml:space="preserve"> be </w:t>
      </w:r>
      <w:r w:rsidR="50F8E7D5" w:rsidRPr="06974D4E">
        <w:rPr>
          <w:rFonts w:ascii="Times New Roman" w:eastAsia="Times New Roman" w:hAnsi="Times New Roman" w:cs="Times New Roman"/>
          <w:color w:val="000000" w:themeColor="text1"/>
          <w:sz w:val="24"/>
          <w:szCs w:val="24"/>
        </w:rPr>
        <w:t xml:space="preserve">noted that </w:t>
      </w:r>
      <w:r w:rsidRPr="06974D4E">
        <w:rPr>
          <w:rFonts w:ascii="Times New Roman" w:eastAsia="Times New Roman" w:hAnsi="Times New Roman" w:cs="Times New Roman"/>
          <w:color w:val="000000" w:themeColor="text1"/>
          <w:sz w:val="24"/>
          <w:szCs w:val="24"/>
        </w:rPr>
        <w:t xml:space="preserve">the length of this unit was the longest of the three, which may have played an important role in </w:t>
      </w:r>
      <w:r w:rsidR="3B84737B" w:rsidRPr="06974D4E">
        <w:rPr>
          <w:rFonts w:ascii="Times New Roman" w:eastAsia="Times New Roman" w:hAnsi="Times New Roman" w:cs="Times New Roman"/>
          <w:color w:val="000000" w:themeColor="text1"/>
          <w:sz w:val="24"/>
          <w:szCs w:val="24"/>
        </w:rPr>
        <w:t>letting</w:t>
      </w:r>
      <w:r w:rsidRPr="06974D4E">
        <w:rPr>
          <w:rFonts w:ascii="Times New Roman" w:eastAsia="Times New Roman" w:hAnsi="Times New Roman" w:cs="Times New Roman"/>
          <w:color w:val="000000" w:themeColor="text1"/>
          <w:sz w:val="24"/>
          <w:szCs w:val="24"/>
        </w:rPr>
        <w:t xml:space="preserve"> </w:t>
      </w:r>
      <w:r w:rsidR="2AC83255" w:rsidRPr="06974D4E">
        <w:rPr>
          <w:rFonts w:ascii="Times New Roman" w:eastAsia="Times New Roman" w:hAnsi="Times New Roman" w:cs="Times New Roman"/>
          <w:color w:val="000000" w:themeColor="text1"/>
          <w:sz w:val="24"/>
          <w:szCs w:val="24"/>
        </w:rPr>
        <w:t>students'</w:t>
      </w:r>
      <w:r w:rsidRPr="06974D4E">
        <w:rPr>
          <w:rFonts w:ascii="Times New Roman" w:eastAsia="Times New Roman" w:hAnsi="Times New Roman" w:cs="Times New Roman"/>
          <w:color w:val="000000" w:themeColor="text1"/>
          <w:sz w:val="24"/>
          <w:szCs w:val="24"/>
        </w:rPr>
        <w:t xml:space="preserve"> relationships solidify, allowing for problem solving to occur. The first-person student responses have provided a richer understanding of how the third unit was quantitatively measured statistically significant compared to the first. </w:t>
      </w:r>
    </w:p>
    <w:p w14:paraId="33E0DEB1" w14:textId="56AF2D81"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The third and final quantitative result, the impact of needs satisfaction on the intention to be physically active produced a statistically significant increase pretest to posttest and a small to medium effect size. While the small to medium effect size provides minimal statistical weight by itself, the enhancement of this result with the qualitative findings can provide a </w:t>
      </w:r>
      <w:r w:rsidR="366E54B0" w:rsidRPr="06974D4E">
        <w:rPr>
          <w:rFonts w:ascii="Times New Roman" w:eastAsia="Times New Roman" w:hAnsi="Times New Roman" w:cs="Times New Roman"/>
          <w:color w:val="000000" w:themeColor="text1"/>
          <w:sz w:val="24"/>
          <w:szCs w:val="24"/>
        </w:rPr>
        <w:t>greater</w:t>
      </w:r>
      <w:r w:rsidRPr="06974D4E">
        <w:rPr>
          <w:rFonts w:ascii="Times New Roman" w:eastAsia="Times New Roman" w:hAnsi="Times New Roman" w:cs="Times New Roman"/>
          <w:color w:val="000000" w:themeColor="text1"/>
          <w:sz w:val="24"/>
          <w:szCs w:val="24"/>
        </w:rPr>
        <w:t xml:space="preserve"> understanding for PHE practitioners as well as </w:t>
      </w:r>
      <w:r w:rsidR="2284D9A9" w:rsidRPr="06974D4E">
        <w:rPr>
          <w:rFonts w:ascii="Times New Roman" w:eastAsia="Times New Roman" w:hAnsi="Times New Roman" w:cs="Times New Roman"/>
          <w:color w:val="000000" w:themeColor="text1"/>
          <w:sz w:val="24"/>
          <w:szCs w:val="24"/>
        </w:rPr>
        <w:t xml:space="preserve">lead to the development of improved </w:t>
      </w:r>
      <w:r w:rsidRPr="06974D4E">
        <w:rPr>
          <w:rFonts w:ascii="Times New Roman" w:eastAsia="Times New Roman" w:hAnsi="Times New Roman" w:cs="Times New Roman"/>
          <w:color w:val="000000" w:themeColor="text1"/>
          <w:sz w:val="24"/>
          <w:szCs w:val="24"/>
        </w:rPr>
        <w:t>pedagogical tools.</w:t>
      </w:r>
    </w:p>
    <w:p w14:paraId="593D6903" w14:textId="6F6A316B"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To best provide this evidence, it must be reinforced that the strategies used to satisfy student needs of autonomy, competence, relatedness, and novelty were derived from the work of Texeira et al. (2020), Aibar et al. (2021), Gonzalez-Cutre &amp; Sicilia (2019), and Timken et al. (2019). Each unit of work within its corresponding intervention wave relied on the implementation of these supportive strategies</w:t>
      </w:r>
      <w:r w:rsidR="0089FA91" w:rsidRPr="06974D4E">
        <w:rPr>
          <w:rFonts w:ascii="Times New Roman" w:eastAsia="Times New Roman" w:hAnsi="Times New Roman" w:cs="Times New Roman"/>
          <w:color w:val="000000" w:themeColor="text1"/>
          <w:sz w:val="24"/>
          <w:szCs w:val="24"/>
        </w:rPr>
        <w:t xml:space="preserve"> and</w:t>
      </w:r>
      <w:r w:rsidRPr="06974D4E">
        <w:rPr>
          <w:rFonts w:ascii="Times New Roman" w:eastAsia="Times New Roman" w:hAnsi="Times New Roman" w:cs="Times New Roman"/>
          <w:color w:val="000000" w:themeColor="text1"/>
          <w:sz w:val="24"/>
          <w:szCs w:val="24"/>
        </w:rPr>
        <w:t xml:space="preserve"> the increase in students' intention to be </w:t>
      </w:r>
      <w:r w:rsidRPr="06974D4E">
        <w:rPr>
          <w:rFonts w:ascii="Times New Roman" w:eastAsia="Times New Roman" w:hAnsi="Times New Roman" w:cs="Times New Roman"/>
          <w:color w:val="000000" w:themeColor="text1"/>
          <w:sz w:val="24"/>
          <w:szCs w:val="24"/>
        </w:rPr>
        <w:lastRenderedPageBreak/>
        <w:t>physically active over the course of the semester</w:t>
      </w:r>
      <w:r w:rsidR="69D7B934" w:rsidRPr="06974D4E">
        <w:rPr>
          <w:rFonts w:ascii="Times New Roman" w:eastAsia="Times New Roman" w:hAnsi="Times New Roman" w:cs="Times New Roman"/>
          <w:color w:val="000000" w:themeColor="text1"/>
          <w:sz w:val="24"/>
          <w:szCs w:val="24"/>
        </w:rPr>
        <w:t xml:space="preserve"> can be attributed to the use of these pedagogical tools. </w:t>
      </w:r>
    </w:p>
    <w:p w14:paraId="3C4CF9EF" w14:textId="3F554A91"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 xml:space="preserve">In the first unit, students were tasked with creating a group dance routine where they chose their group members (an autonomy support strategy). Below, Student GH speaks of their enjoyment of dancing with friends and performing “just dance” (the social Nintendo Wii dance activity) routines. </w:t>
      </w:r>
    </w:p>
    <w:p w14:paraId="38208AC7" w14:textId="40601578"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 liked doing the dances with my friends. I also really liked just dance.</w:t>
      </w:r>
      <w:r w:rsidR="685CADF7" w:rsidRPr="7A0424C3">
        <w:rPr>
          <w:rFonts w:ascii="Times New Roman" w:eastAsia="Times New Roman" w:hAnsi="Times New Roman" w:cs="Times New Roman"/>
          <w:i/>
          <w:iCs/>
          <w:color w:val="000000" w:themeColor="text1"/>
        </w:rPr>
        <w:t xml:space="preserve"> (Student GH). </w:t>
      </w:r>
    </w:p>
    <w:p w14:paraId="1BF63B44" w14:textId="63872B24"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This </w:t>
      </w:r>
      <w:r w:rsidR="3AFD2DFF" w:rsidRPr="06974D4E">
        <w:rPr>
          <w:rFonts w:ascii="Times New Roman" w:eastAsia="Times New Roman" w:hAnsi="Times New Roman" w:cs="Times New Roman"/>
          <w:color w:val="000000" w:themeColor="text1"/>
          <w:sz w:val="24"/>
          <w:szCs w:val="24"/>
        </w:rPr>
        <w:t>exemplifies</w:t>
      </w:r>
      <w:r w:rsidRPr="06974D4E">
        <w:rPr>
          <w:rFonts w:ascii="Times New Roman" w:eastAsia="Times New Roman" w:hAnsi="Times New Roman" w:cs="Times New Roman"/>
          <w:color w:val="000000" w:themeColor="text1"/>
          <w:sz w:val="24"/>
          <w:szCs w:val="24"/>
        </w:rPr>
        <w:t xml:space="preserve"> how an autonomy support can satisfy the needs for competence, and relatedness, a pattern also demonstrated by Aibar et al. (2021). Further autonomy support was expressed when referring to the dance design assessment task:</w:t>
      </w:r>
    </w:p>
    <w:p w14:paraId="72A9BCB9" w14:textId="3443FC72"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 liked that we got to create our own dances.</w:t>
      </w:r>
      <w:r w:rsidR="1DC3BFE5" w:rsidRPr="7A0424C3">
        <w:rPr>
          <w:rFonts w:ascii="Times New Roman" w:eastAsia="Times New Roman" w:hAnsi="Times New Roman" w:cs="Times New Roman"/>
          <w:i/>
          <w:iCs/>
          <w:color w:val="000000" w:themeColor="text1"/>
        </w:rPr>
        <w:t xml:space="preserve"> (Student GD). </w:t>
      </w:r>
    </w:p>
    <w:p w14:paraId="6FDA0954" w14:textId="01430C00" w:rsidR="5637429E" w:rsidRDefault="5637429E" w:rsidP="1864DC4A">
      <w:pPr>
        <w:spacing w:line="480" w:lineRule="auto"/>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 xml:space="preserve">While autonomy support was evidenced through student choice of group members and routine design, the group dance routines were an explicit novelty support strategy (Aibar et al., 2021; Gonzalez-Cutre &amp; Sicilia, 2019). This was a result of the PAQ-C (Kowalski et al., 2004), issued prior to designing the three units of work. This questionnaire showed that dance was absent from students’ elementary school grade 7 PHE experiences. Therefore, by introducing it in Grade 8, it would become a novelty supportive strategy. </w:t>
      </w:r>
    </w:p>
    <w:p w14:paraId="0BF7F3A2" w14:textId="57E4594D"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 xml:space="preserve">The pre-screening questionnaire also allowed for novelty supportive strategies to be implemented in the second unit, “Throwing and Catching”. Sports not played at all or played rarely in elementary school were chosen for this unit of work. The qualitative theme Challenges was highlighted by students in this unit. For example, Student EH described the difficulties of learning new games: </w:t>
      </w:r>
    </w:p>
    <w:p w14:paraId="3D6D84A6" w14:textId="11013FBC"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lastRenderedPageBreak/>
        <w:t>I feel it can be challenging and I try to understand the rules.</w:t>
      </w:r>
      <w:r w:rsidR="0C369687" w:rsidRPr="7A0424C3">
        <w:rPr>
          <w:rFonts w:ascii="Times New Roman" w:eastAsia="Times New Roman" w:hAnsi="Times New Roman" w:cs="Times New Roman"/>
          <w:i/>
          <w:iCs/>
          <w:color w:val="000000" w:themeColor="text1"/>
        </w:rPr>
        <w:t xml:space="preserve"> (Student EH). </w:t>
      </w:r>
    </w:p>
    <w:p w14:paraId="6FACE531" w14:textId="42B9F638"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This response </w:t>
      </w:r>
      <w:r w:rsidR="12DFA3F9" w:rsidRPr="06974D4E">
        <w:rPr>
          <w:rFonts w:ascii="Times New Roman" w:eastAsia="Times New Roman" w:hAnsi="Times New Roman" w:cs="Times New Roman"/>
          <w:color w:val="000000" w:themeColor="text1"/>
          <w:sz w:val="24"/>
          <w:szCs w:val="24"/>
        </w:rPr>
        <w:t>demonstrates</w:t>
      </w:r>
      <w:r w:rsidRPr="06974D4E">
        <w:rPr>
          <w:rFonts w:ascii="Times New Roman" w:eastAsia="Times New Roman" w:hAnsi="Times New Roman" w:cs="Times New Roman"/>
          <w:color w:val="000000" w:themeColor="text1"/>
          <w:sz w:val="24"/>
          <w:szCs w:val="24"/>
        </w:rPr>
        <w:t xml:space="preserve"> how the BPNs and novelty (and the support strategies for their satisfaction) were related in this study. The new game and its rules </w:t>
      </w:r>
      <w:r w:rsidR="41C34E5C" w:rsidRPr="06974D4E">
        <w:rPr>
          <w:rFonts w:ascii="Times New Roman" w:eastAsia="Times New Roman" w:hAnsi="Times New Roman" w:cs="Times New Roman"/>
          <w:color w:val="000000" w:themeColor="text1"/>
          <w:sz w:val="24"/>
          <w:szCs w:val="24"/>
        </w:rPr>
        <w:t xml:space="preserve">that </w:t>
      </w:r>
      <w:r w:rsidRPr="06974D4E">
        <w:rPr>
          <w:rFonts w:ascii="Times New Roman" w:eastAsia="Times New Roman" w:hAnsi="Times New Roman" w:cs="Times New Roman"/>
          <w:color w:val="000000" w:themeColor="text1"/>
          <w:sz w:val="24"/>
          <w:szCs w:val="24"/>
        </w:rPr>
        <w:t xml:space="preserve">Student EH </w:t>
      </w:r>
      <w:r w:rsidR="6786CAD4" w:rsidRPr="06974D4E">
        <w:rPr>
          <w:rFonts w:ascii="Times New Roman" w:eastAsia="Times New Roman" w:hAnsi="Times New Roman" w:cs="Times New Roman"/>
          <w:color w:val="000000" w:themeColor="text1"/>
          <w:sz w:val="24"/>
          <w:szCs w:val="24"/>
        </w:rPr>
        <w:t>r</w:t>
      </w:r>
      <w:r w:rsidRPr="06974D4E">
        <w:rPr>
          <w:rFonts w:ascii="Times New Roman" w:eastAsia="Times New Roman" w:hAnsi="Times New Roman" w:cs="Times New Roman"/>
          <w:color w:val="000000" w:themeColor="text1"/>
          <w:sz w:val="24"/>
          <w:szCs w:val="24"/>
        </w:rPr>
        <w:t>eferr</w:t>
      </w:r>
      <w:r w:rsidR="5509D5D0" w:rsidRPr="06974D4E">
        <w:rPr>
          <w:rFonts w:ascii="Times New Roman" w:eastAsia="Times New Roman" w:hAnsi="Times New Roman" w:cs="Times New Roman"/>
          <w:color w:val="000000" w:themeColor="text1"/>
          <w:sz w:val="24"/>
          <w:szCs w:val="24"/>
        </w:rPr>
        <w:t>ed</w:t>
      </w:r>
      <w:r w:rsidRPr="06974D4E">
        <w:rPr>
          <w:rFonts w:ascii="Times New Roman" w:eastAsia="Times New Roman" w:hAnsi="Times New Roman" w:cs="Times New Roman"/>
          <w:color w:val="000000" w:themeColor="text1"/>
          <w:sz w:val="24"/>
          <w:szCs w:val="24"/>
        </w:rPr>
        <w:t xml:space="preserve"> to </w:t>
      </w:r>
      <w:r w:rsidR="60BC2FF7" w:rsidRPr="06974D4E">
        <w:rPr>
          <w:rFonts w:ascii="Times New Roman" w:eastAsia="Times New Roman" w:hAnsi="Times New Roman" w:cs="Times New Roman"/>
          <w:color w:val="000000" w:themeColor="text1"/>
          <w:sz w:val="24"/>
          <w:szCs w:val="24"/>
        </w:rPr>
        <w:t>w</w:t>
      </w:r>
      <w:r w:rsidRPr="06974D4E">
        <w:rPr>
          <w:rFonts w:ascii="Times New Roman" w:eastAsia="Times New Roman" w:hAnsi="Times New Roman" w:cs="Times New Roman"/>
          <w:color w:val="000000" w:themeColor="text1"/>
          <w:sz w:val="24"/>
          <w:szCs w:val="24"/>
        </w:rPr>
        <w:t xml:space="preserve">as a novelty support strategy. However, in this short extract this student communicates satisfaction of their need for competence in the form of challenge. This was also expressed by Student GS as they attempted to improve a psychomotor skill: </w:t>
      </w:r>
    </w:p>
    <w:p w14:paraId="02A83E61" w14:textId="2AED1637"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 liked that I got to learn to get better at throwing.</w:t>
      </w:r>
      <w:r w:rsidR="6D924CE1" w:rsidRPr="7A0424C3">
        <w:rPr>
          <w:rFonts w:ascii="Times New Roman" w:eastAsia="Times New Roman" w:hAnsi="Times New Roman" w:cs="Times New Roman"/>
          <w:i/>
          <w:iCs/>
          <w:color w:val="000000" w:themeColor="text1"/>
        </w:rPr>
        <w:t xml:space="preserve"> (Student GS). </w:t>
      </w:r>
    </w:p>
    <w:p w14:paraId="312419C0" w14:textId="4DB9668E"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This excerpt is of particular interest because Student GS s</w:t>
      </w:r>
      <w:r w:rsidR="217B22D1" w:rsidRPr="06974D4E">
        <w:rPr>
          <w:rFonts w:ascii="Times New Roman" w:eastAsia="Times New Roman" w:hAnsi="Times New Roman" w:cs="Times New Roman"/>
          <w:color w:val="000000" w:themeColor="text1"/>
          <w:sz w:val="24"/>
          <w:szCs w:val="24"/>
        </w:rPr>
        <w:t>peaks to</w:t>
      </w:r>
      <w:r w:rsidRPr="06974D4E">
        <w:rPr>
          <w:rFonts w:ascii="Times New Roman" w:eastAsia="Times New Roman" w:hAnsi="Times New Roman" w:cs="Times New Roman"/>
          <w:color w:val="000000" w:themeColor="text1"/>
          <w:sz w:val="24"/>
          <w:szCs w:val="24"/>
        </w:rPr>
        <w:t xml:space="preserve"> how the autonomy support (a personal interest in throwing) satisfied their need for competence (the action of improving their throwing). </w:t>
      </w:r>
      <w:r w:rsidR="17C6E3EB" w:rsidRPr="06974D4E">
        <w:rPr>
          <w:rFonts w:ascii="Times New Roman" w:eastAsia="Times New Roman" w:hAnsi="Times New Roman" w:cs="Times New Roman"/>
          <w:color w:val="000000" w:themeColor="text1"/>
          <w:sz w:val="24"/>
          <w:szCs w:val="24"/>
        </w:rPr>
        <w:t xml:space="preserve">As in </w:t>
      </w:r>
      <w:r w:rsidRPr="06974D4E">
        <w:rPr>
          <w:rFonts w:ascii="Times New Roman" w:eastAsia="Times New Roman" w:hAnsi="Times New Roman" w:cs="Times New Roman"/>
          <w:color w:val="000000" w:themeColor="text1"/>
          <w:sz w:val="24"/>
          <w:szCs w:val="24"/>
        </w:rPr>
        <w:t xml:space="preserve">the first unit, support for the BPNs and novelty </w:t>
      </w:r>
      <w:r w:rsidR="34EF7023" w:rsidRPr="06974D4E">
        <w:rPr>
          <w:rFonts w:ascii="Times New Roman" w:eastAsia="Times New Roman" w:hAnsi="Times New Roman" w:cs="Times New Roman"/>
          <w:color w:val="000000" w:themeColor="text1"/>
          <w:sz w:val="24"/>
          <w:szCs w:val="24"/>
        </w:rPr>
        <w:t xml:space="preserve">were </w:t>
      </w:r>
      <w:r w:rsidRPr="06974D4E">
        <w:rPr>
          <w:rFonts w:ascii="Times New Roman" w:eastAsia="Times New Roman" w:hAnsi="Times New Roman" w:cs="Times New Roman"/>
          <w:color w:val="000000" w:themeColor="text1"/>
          <w:sz w:val="24"/>
          <w:szCs w:val="24"/>
        </w:rPr>
        <w:t>satisfying other needs in th</w:t>
      </w:r>
      <w:r w:rsidR="0FACB09D" w:rsidRPr="06974D4E">
        <w:rPr>
          <w:rFonts w:ascii="Times New Roman" w:eastAsia="Times New Roman" w:hAnsi="Times New Roman" w:cs="Times New Roman"/>
          <w:color w:val="000000" w:themeColor="text1"/>
          <w:sz w:val="24"/>
          <w:szCs w:val="24"/>
        </w:rPr>
        <w:t>e</w:t>
      </w:r>
      <w:r w:rsidRPr="06974D4E">
        <w:rPr>
          <w:rFonts w:ascii="Times New Roman" w:eastAsia="Times New Roman" w:hAnsi="Times New Roman" w:cs="Times New Roman"/>
          <w:color w:val="000000" w:themeColor="text1"/>
          <w:sz w:val="24"/>
          <w:szCs w:val="24"/>
        </w:rPr>
        <w:t xml:space="preserve"> second unit. </w:t>
      </w:r>
    </w:p>
    <w:p w14:paraId="1A459C24" w14:textId="612EEB23"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The Belonging to a group qualitative theme was also highlighted by students in this unit. A significant reason for this is that students now had total choice of who their teammates were every lesson (autonomy support strategy). For instance:</w:t>
      </w:r>
    </w:p>
    <w:p w14:paraId="563AD2A8" w14:textId="6EA386D4" w:rsidR="5637429E" w:rsidRDefault="07F6AE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w:t>
      </w:r>
      <w:r w:rsidR="59EE802E" w:rsidRPr="7A0424C3">
        <w:rPr>
          <w:rFonts w:ascii="Times New Roman" w:eastAsia="Times New Roman" w:hAnsi="Times New Roman" w:cs="Times New Roman"/>
          <w:i/>
          <w:iCs/>
          <w:color w:val="000000" w:themeColor="text1"/>
        </w:rPr>
        <w:t xml:space="preserve"> enjoyed being able to work with my friends a lot of the time while learning new games.</w:t>
      </w:r>
      <w:r w:rsidR="6D5C8EC1" w:rsidRPr="7A0424C3">
        <w:rPr>
          <w:rFonts w:ascii="Times New Roman" w:eastAsia="Times New Roman" w:hAnsi="Times New Roman" w:cs="Times New Roman"/>
          <w:i/>
          <w:iCs/>
          <w:color w:val="000000" w:themeColor="text1"/>
        </w:rPr>
        <w:t xml:space="preserve"> (Student EY). </w:t>
      </w:r>
    </w:p>
    <w:p w14:paraId="5012C8E9" w14:textId="073C92D0"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This shows how being able to work with their friends made for an enjoyable experience when encountering new games. </w:t>
      </w:r>
      <w:r w:rsidR="1E2C79FC" w:rsidRPr="06974D4E">
        <w:rPr>
          <w:rFonts w:ascii="Times New Roman" w:eastAsia="Times New Roman" w:hAnsi="Times New Roman" w:cs="Times New Roman"/>
          <w:color w:val="000000" w:themeColor="text1"/>
          <w:sz w:val="24"/>
          <w:szCs w:val="24"/>
        </w:rPr>
        <w:t>Specifically, S</w:t>
      </w:r>
      <w:r w:rsidRPr="06974D4E">
        <w:rPr>
          <w:rFonts w:ascii="Times New Roman" w:eastAsia="Times New Roman" w:hAnsi="Times New Roman" w:cs="Times New Roman"/>
          <w:color w:val="000000" w:themeColor="text1"/>
          <w:sz w:val="24"/>
          <w:szCs w:val="24"/>
        </w:rPr>
        <w:t xml:space="preserve">tudent EY highlights how valuable sharing novel experiences with friends was to the individual. This is something the quantitative measurements could not show. Similarly, </w:t>
      </w:r>
      <w:r w:rsidR="0F9592D0" w:rsidRPr="06974D4E">
        <w:rPr>
          <w:rFonts w:ascii="Times New Roman" w:eastAsia="Times New Roman" w:hAnsi="Times New Roman" w:cs="Times New Roman"/>
          <w:color w:val="000000" w:themeColor="text1"/>
          <w:sz w:val="24"/>
          <w:szCs w:val="24"/>
        </w:rPr>
        <w:t xml:space="preserve">in undertaking another novel assignment </w:t>
      </w:r>
      <w:r w:rsidRPr="06974D4E">
        <w:rPr>
          <w:rFonts w:ascii="Times New Roman" w:eastAsia="Times New Roman" w:hAnsi="Times New Roman" w:cs="Times New Roman"/>
          <w:color w:val="000000" w:themeColor="text1"/>
          <w:sz w:val="24"/>
          <w:szCs w:val="24"/>
        </w:rPr>
        <w:t>Student GP explains how peers played a crucial role in their assessment success:</w:t>
      </w:r>
    </w:p>
    <w:p w14:paraId="5E7281D1" w14:textId="2AD7875C"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lastRenderedPageBreak/>
        <w:t>I enjoyed making the video because I like how we got to choose who we worked with.</w:t>
      </w:r>
      <w:r w:rsidR="6B3EA8AE" w:rsidRPr="7A0424C3">
        <w:rPr>
          <w:rFonts w:ascii="Times New Roman" w:eastAsia="Times New Roman" w:hAnsi="Times New Roman" w:cs="Times New Roman"/>
          <w:i/>
          <w:iCs/>
          <w:color w:val="000000" w:themeColor="text1"/>
        </w:rPr>
        <w:t xml:space="preserve"> (Student GP). </w:t>
      </w:r>
    </w:p>
    <w:p w14:paraId="06F92EAF" w14:textId="02DB2357"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This novel </w:t>
      </w:r>
      <w:r w:rsidR="5646F727" w:rsidRPr="06974D4E">
        <w:rPr>
          <w:rFonts w:ascii="Times New Roman" w:eastAsia="Times New Roman" w:hAnsi="Times New Roman" w:cs="Times New Roman"/>
          <w:color w:val="000000" w:themeColor="text1"/>
          <w:sz w:val="24"/>
          <w:szCs w:val="24"/>
        </w:rPr>
        <w:t xml:space="preserve">task </w:t>
      </w:r>
      <w:r w:rsidRPr="06974D4E">
        <w:rPr>
          <w:rFonts w:ascii="Times New Roman" w:eastAsia="Times New Roman" w:hAnsi="Times New Roman" w:cs="Times New Roman"/>
          <w:color w:val="000000" w:themeColor="text1"/>
          <w:sz w:val="24"/>
          <w:szCs w:val="24"/>
        </w:rPr>
        <w:t xml:space="preserve">afforded students the </w:t>
      </w:r>
      <w:r w:rsidR="2D56FA6C" w:rsidRPr="06974D4E">
        <w:rPr>
          <w:rFonts w:ascii="Times New Roman" w:eastAsia="Times New Roman" w:hAnsi="Times New Roman" w:cs="Times New Roman"/>
          <w:color w:val="000000" w:themeColor="text1"/>
          <w:sz w:val="24"/>
          <w:szCs w:val="24"/>
        </w:rPr>
        <w:t>opportunity</w:t>
      </w:r>
      <w:r w:rsidRPr="06974D4E">
        <w:rPr>
          <w:rFonts w:ascii="Times New Roman" w:eastAsia="Times New Roman" w:hAnsi="Times New Roman" w:cs="Times New Roman"/>
          <w:color w:val="000000" w:themeColor="text1"/>
          <w:sz w:val="24"/>
          <w:szCs w:val="24"/>
        </w:rPr>
        <w:t xml:space="preserve"> to pick their group members and their sport,</w:t>
      </w:r>
      <w:r w:rsidR="764AEE6D" w:rsidRPr="06974D4E">
        <w:rPr>
          <w:rFonts w:ascii="Times New Roman" w:eastAsia="Times New Roman" w:hAnsi="Times New Roman" w:cs="Times New Roman"/>
          <w:color w:val="000000" w:themeColor="text1"/>
          <w:sz w:val="24"/>
          <w:szCs w:val="24"/>
        </w:rPr>
        <w:t xml:space="preserve"> and then </w:t>
      </w:r>
      <w:r w:rsidRPr="06974D4E">
        <w:rPr>
          <w:rFonts w:ascii="Times New Roman" w:eastAsia="Times New Roman" w:hAnsi="Times New Roman" w:cs="Times New Roman"/>
          <w:color w:val="000000" w:themeColor="text1"/>
          <w:sz w:val="24"/>
          <w:szCs w:val="24"/>
        </w:rPr>
        <w:t>creat</w:t>
      </w:r>
      <w:r w:rsidR="21588DDD" w:rsidRPr="06974D4E">
        <w:rPr>
          <w:rFonts w:ascii="Times New Roman" w:eastAsia="Times New Roman" w:hAnsi="Times New Roman" w:cs="Times New Roman"/>
          <w:color w:val="000000" w:themeColor="text1"/>
          <w:sz w:val="24"/>
          <w:szCs w:val="24"/>
        </w:rPr>
        <w:t>e</w:t>
      </w:r>
      <w:r w:rsidRPr="06974D4E">
        <w:rPr>
          <w:rFonts w:ascii="Times New Roman" w:eastAsia="Times New Roman" w:hAnsi="Times New Roman" w:cs="Times New Roman"/>
          <w:color w:val="000000" w:themeColor="text1"/>
          <w:sz w:val="24"/>
          <w:szCs w:val="24"/>
        </w:rPr>
        <w:t xml:space="preserve"> a short coaching video for a group of beginners </w:t>
      </w:r>
      <w:r w:rsidR="6D4D223F" w:rsidRPr="06974D4E">
        <w:rPr>
          <w:rFonts w:ascii="Times New Roman" w:eastAsia="Times New Roman" w:hAnsi="Times New Roman" w:cs="Times New Roman"/>
          <w:color w:val="000000" w:themeColor="text1"/>
          <w:sz w:val="24"/>
          <w:szCs w:val="24"/>
        </w:rPr>
        <w:t xml:space="preserve">learning remotely </w:t>
      </w:r>
      <w:r w:rsidRPr="06974D4E">
        <w:rPr>
          <w:rFonts w:ascii="Times New Roman" w:eastAsia="Times New Roman" w:hAnsi="Times New Roman" w:cs="Times New Roman"/>
          <w:color w:val="000000" w:themeColor="text1"/>
          <w:sz w:val="24"/>
          <w:szCs w:val="24"/>
        </w:rPr>
        <w:t xml:space="preserve">during the pandemic. This novelty support strategy (Aibar et al., 2021; Fierro-Suero et al., 2020; Gonzalez-Cutre &amp; Sicilia, 2019) satisfied </w:t>
      </w:r>
      <w:r w:rsidR="75A4F9C5" w:rsidRPr="06974D4E">
        <w:rPr>
          <w:rFonts w:ascii="Times New Roman" w:eastAsia="Times New Roman" w:hAnsi="Times New Roman" w:cs="Times New Roman"/>
          <w:color w:val="000000" w:themeColor="text1"/>
          <w:sz w:val="24"/>
          <w:szCs w:val="24"/>
        </w:rPr>
        <w:t xml:space="preserve">Student GP’s </w:t>
      </w:r>
      <w:r w:rsidRPr="06974D4E">
        <w:rPr>
          <w:rFonts w:ascii="Times New Roman" w:eastAsia="Times New Roman" w:hAnsi="Times New Roman" w:cs="Times New Roman"/>
          <w:color w:val="000000" w:themeColor="text1"/>
          <w:sz w:val="24"/>
          <w:szCs w:val="24"/>
        </w:rPr>
        <w:t>need for autonomy, novelty, and relatedness.</w:t>
      </w:r>
    </w:p>
    <w:p w14:paraId="4823D084" w14:textId="468237CB" w:rsidR="5637429E" w:rsidRDefault="5637429E" w:rsidP="1864DC4A">
      <w:pPr>
        <w:spacing w:line="480" w:lineRule="auto"/>
        <w:ind w:firstLine="720"/>
        <w:rPr>
          <w:rFonts w:ascii="Times New Roman" w:eastAsia="Times New Roman" w:hAnsi="Times New Roman" w:cs="Times New Roman"/>
          <w:color w:val="000000" w:themeColor="text1"/>
          <w:sz w:val="24"/>
          <w:szCs w:val="24"/>
        </w:rPr>
      </w:pPr>
      <w:r w:rsidRPr="1864DC4A">
        <w:rPr>
          <w:rFonts w:ascii="Times New Roman" w:eastAsia="Times New Roman" w:hAnsi="Times New Roman" w:cs="Times New Roman"/>
          <w:color w:val="000000" w:themeColor="text1"/>
          <w:sz w:val="24"/>
          <w:szCs w:val="24"/>
        </w:rPr>
        <w:t>In the final unit of work, “Becoming a Good Teammate”, modified, small-sided games, that were new to everyone, were major novelty support strategies. Furthermore, students with sport-specific skills could not immediately dominate. This resulted in some challenging moments for some students. For example:</w:t>
      </w:r>
    </w:p>
    <w:p w14:paraId="14BE13ED" w14:textId="12E70D14"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I felt confused how it worked and a bit nervous to play because I didn't want to play wrong and lose a point for my team.</w:t>
      </w:r>
      <w:r w:rsidR="405DA705" w:rsidRPr="7A0424C3">
        <w:rPr>
          <w:rFonts w:ascii="Times New Roman" w:eastAsia="Times New Roman" w:hAnsi="Times New Roman" w:cs="Times New Roman"/>
          <w:i/>
          <w:iCs/>
          <w:color w:val="000000" w:themeColor="text1"/>
        </w:rPr>
        <w:t xml:space="preserve"> (Student EO). </w:t>
      </w:r>
    </w:p>
    <w:p w14:paraId="28F6C663" w14:textId="42301130"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These games were new to all students, so understanding how to play took time and experimentation. What i</w:t>
      </w:r>
      <w:r w:rsidR="004070AA" w:rsidRPr="06974D4E">
        <w:rPr>
          <w:rFonts w:ascii="Times New Roman" w:eastAsia="Times New Roman" w:hAnsi="Times New Roman" w:cs="Times New Roman"/>
          <w:color w:val="000000" w:themeColor="text1"/>
          <w:sz w:val="24"/>
          <w:szCs w:val="24"/>
        </w:rPr>
        <w:t xml:space="preserve">s particularly </w:t>
      </w:r>
      <w:r w:rsidRPr="06974D4E">
        <w:rPr>
          <w:rFonts w:ascii="Times New Roman" w:eastAsia="Times New Roman" w:hAnsi="Times New Roman" w:cs="Times New Roman"/>
          <w:color w:val="000000" w:themeColor="text1"/>
          <w:sz w:val="24"/>
          <w:szCs w:val="24"/>
        </w:rPr>
        <w:t>interesting about this comment is how the weight of Student EO’s peer relationships motivated them to learn how the game was played. In the second unit, a supportive peer group may have allowed students to overcome the uncertainty of novel experiences</w:t>
      </w:r>
      <w:r w:rsidR="264B61D2" w:rsidRPr="06974D4E">
        <w:rPr>
          <w:rFonts w:ascii="Times New Roman" w:eastAsia="Times New Roman" w:hAnsi="Times New Roman" w:cs="Times New Roman"/>
          <w:color w:val="000000" w:themeColor="text1"/>
          <w:sz w:val="24"/>
          <w:szCs w:val="24"/>
        </w:rPr>
        <w:t>; h</w:t>
      </w:r>
      <w:r w:rsidRPr="06974D4E">
        <w:rPr>
          <w:rFonts w:ascii="Times New Roman" w:eastAsia="Times New Roman" w:hAnsi="Times New Roman" w:cs="Times New Roman"/>
          <w:color w:val="000000" w:themeColor="text1"/>
          <w:sz w:val="24"/>
          <w:szCs w:val="24"/>
        </w:rPr>
        <w:t>owever, this student felt accountable to their teammates, a result of competition produced by the SE instructional model (Dyson et al., 2004). Belonging to a group (qualitative theme three) became vital in this unit of work. In fact, Student GV describes their favourite part of this unit as:</w:t>
      </w:r>
    </w:p>
    <w:p w14:paraId="7EBCA786" w14:textId="141840C7"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i/>
          <w:iCs/>
          <w:color w:val="000000" w:themeColor="text1"/>
        </w:rPr>
        <w:t>Working with a team to overcome adversity.</w:t>
      </w:r>
      <w:r w:rsidR="4B8FB1F9" w:rsidRPr="7A0424C3">
        <w:rPr>
          <w:rFonts w:ascii="Times New Roman" w:eastAsia="Times New Roman" w:hAnsi="Times New Roman" w:cs="Times New Roman"/>
          <w:i/>
          <w:iCs/>
          <w:color w:val="000000" w:themeColor="text1"/>
        </w:rPr>
        <w:t xml:space="preserve"> (Student GV). </w:t>
      </w:r>
    </w:p>
    <w:p w14:paraId="3E0BAA80" w14:textId="467B9DDF" w:rsidR="5637429E" w:rsidRDefault="1A169A8F" w:rsidP="1864DC4A">
      <w:pPr>
        <w:spacing w:line="480" w:lineRule="auto"/>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lastRenderedPageBreak/>
        <w:t xml:space="preserve">Compared to the CL (first unit) and TG (second unit) models, gameplay in the SE model intensified as the seasons progressed, enhancing student engagement (Dyson et al., 2004). As a result of this high engagement, student relationships strengthened as they navigated each new game (qualitative theme one), problem solving </w:t>
      </w:r>
      <w:r w:rsidR="56F80695" w:rsidRPr="06974D4E">
        <w:rPr>
          <w:rFonts w:ascii="Times New Roman" w:eastAsia="Times New Roman" w:hAnsi="Times New Roman" w:cs="Times New Roman"/>
          <w:color w:val="000000" w:themeColor="text1"/>
          <w:sz w:val="24"/>
          <w:szCs w:val="24"/>
        </w:rPr>
        <w:t>(</w:t>
      </w:r>
      <w:r w:rsidRPr="06974D4E">
        <w:rPr>
          <w:rFonts w:ascii="Times New Roman" w:eastAsia="Times New Roman" w:hAnsi="Times New Roman" w:cs="Times New Roman"/>
          <w:color w:val="000000" w:themeColor="text1"/>
          <w:sz w:val="24"/>
          <w:szCs w:val="24"/>
        </w:rPr>
        <w:t>challenges – qualitative theme two</w:t>
      </w:r>
      <w:r w:rsidR="20D3DF1B" w:rsidRPr="06974D4E">
        <w:rPr>
          <w:rFonts w:ascii="Times New Roman" w:eastAsia="Times New Roman" w:hAnsi="Times New Roman" w:cs="Times New Roman"/>
          <w:color w:val="000000" w:themeColor="text1"/>
          <w:sz w:val="24"/>
          <w:szCs w:val="24"/>
        </w:rPr>
        <w:t>)</w:t>
      </w:r>
      <w:r w:rsidRPr="06974D4E">
        <w:rPr>
          <w:rFonts w:ascii="Times New Roman" w:eastAsia="Times New Roman" w:hAnsi="Times New Roman" w:cs="Times New Roman"/>
          <w:color w:val="000000" w:themeColor="text1"/>
          <w:sz w:val="24"/>
          <w:szCs w:val="24"/>
        </w:rPr>
        <w:t xml:space="preserve"> together. Students EN and EO elaborate on their experiences of belonging to a group and how they relied on others to problem solve within the new games they experienced:</w:t>
      </w:r>
    </w:p>
    <w:p w14:paraId="13DF4F5F" w14:textId="0A38B638" w:rsidR="5637429E" w:rsidRDefault="2BA3F5CF" w:rsidP="7A0424C3">
      <w:pPr>
        <w:spacing w:line="480" w:lineRule="auto"/>
        <w:ind w:left="720"/>
        <w:rPr>
          <w:rFonts w:ascii="Times New Roman" w:eastAsia="Times New Roman" w:hAnsi="Times New Roman" w:cs="Times New Roman"/>
          <w:i/>
          <w:iCs/>
          <w:color w:val="000000" w:themeColor="text1"/>
        </w:rPr>
      </w:pPr>
      <w:r w:rsidRPr="7A0424C3">
        <w:rPr>
          <w:rFonts w:ascii="Times New Roman" w:eastAsia="Times New Roman" w:hAnsi="Times New Roman" w:cs="Times New Roman"/>
          <w:i/>
          <w:iCs/>
          <w:color w:val="000000" w:themeColor="text1"/>
        </w:rPr>
        <w:t>I</w:t>
      </w:r>
      <w:r w:rsidR="59EE802E" w:rsidRPr="7A0424C3">
        <w:rPr>
          <w:rFonts w:ascii="Times New Roman" w:eastAsia="Times New Roman" w:hAnsi="Times New Roman" w:cs="Times New Roman"/>
          <w:i/>
          <w:iCs/>
          <w:color w:val="000000" w:themeColor="text1"/>
        </w:rPr>
        <w:t xml:space="preserve"> like being with the same people the whole time because then I get comfortable with certain people and I like, I feel like I do better on a team working with other people that I am like working with, than being with like the whole class. </w:t>
      </w:r>
      <w:r w:rsidR="7D8ED952" w:rsidRPr="7A0424C3">
        <w:rPr>
          <w:rFonts w:ascii="Times New Roman" w:eastAsia="Times New Roman" w:hAnsi="Times New Roman" w:cs="Times New Roman"/>
          <w:i/>
          <w:iCs/>
          <w:color w:val="000000" w:themeColor="text1"/>
        </w:rPr>
        <w:t xml:space="preserve">(Student EN). </w:t>
      </w:r>
    </w:p>
    <w:p w14:paraId="4B82B2D2" w14:textId="65ECD011" w:rsidR="5637429E" w:rsidRDefault="59EE802E" w:rsidP="7A0424C3">
      <w:pPr>
        <w:spacing w:line="480" w:lineRule="auto"/>
        <w:ind w:left="720"/>
        <w:rPr>
          <w:rFonts w:ascii="Times New Roman" w:eastAsia="Times New Roman" w:hAnsi="Times New Roman" w:cs="Times New Roman"/>
          <w:color w:val="000000" w:themeColor="text1"/>
        </w:rPr>
      </w:pPr>
      <w:r w:rsidRPr="7A0424C3">
        <w:rPr>
          <w:rFonts w:ascii="Times New Roman" w:eastAsia="Times New Roman" w:hAnsi="Times New Roman" w:cs="Times New Roman"/>
          <w:color w:val="000000" w:themeColor="text1"/>
        </w:rPr>
        <w:t>Yeah, b</w:t>
      </w:r>
      <w:r w:rsidRPr="7A0424C3">
        <w:rPr>
          <w:rFonts w:ascii="Times New Roman" w:eastAsia="Times New Roman" w:hAnsi="Times New Roman" w:cs="Times New Roman"/>
          <w:i/>
          <w:iCs/>
          <w:color w:val="000000" w:themeColor="text1"/>
        </w:rPr>
        <w:t>ecause you can create different strategies with the same people, so you kind of understand like who they are going to do or what they are going to do.</w:t>
      </w:r>
      <w:r w:rsidR="5568FC42" w:rsidRPr="7A0424C3">
        <w:rPr>
          <w:rFonts w:ascii="Times New Roman" w:eastAsia="Times New Roman" w:hAnsi="Times New Roman" w:cs="Times New Roman"/>
          <w:i/>
          <w:iCs/>
          <w:color w:val="000000" w:themeColor="text1"/>
        </w:rPr>
        <w:t xml:space="preserve"> (Student EO). </w:t>
      </w:r>
    </w:p>
    <w:p w14:paraId="26134046" w14:textId="02E1DAA0" w:rsidR="1A169A8F" w:rsidRDefault="1A169A8F" w:rsidP="06974D4E">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While autonomy, competence, and relatedness were supported using motivation and behaviour change techniques from Teixeira et al. (2020), novelty supports were just as prevalent in this study (Aibar et al., 2021; Fernandez-Espinola et al., 2020; Gonzalez-Cutre &amp; Sicilia, 2019). Moreover, we know that novelty support directly predicts the satisfaction of the BPNs, especially novelty satisfaction (Fierro-Suero, Almagro, Saenz-Lopez, &amp; Carmona-Marquez, 2020). PHE educators aiming to satisfy students’ need for novelty with the purpose of increasing student intention to be physically active outside the classroom should first pre-screen their students to understand what they would perceive as novel (Aibar et al., 2021; Gonzalez-Cutre &amp; Sicilia, 2019). Weaving these pedagogical tools within BPN support strategies will allow students to gravitate to their strengths as all their needs are being satisfied. </w:t>
      </w:r>
      <w:r w:rsidR="2DC8AE61" w:rsidRPr="06974D4E">
        <w:rPr>
          <w:rFonts w:ascii="Times New Roman" w:eastAsia="Times New Roman" w:hAnsi="Times New Roman" w:cs="Times New Roman"/>
          <w:color w:val="000000" w:themeColor="text1"/>
          <w:sz w:val="24"/>
          <w:szCs w:val="24"/>
        </w:rPr>
        <w:t>When paired with the third quantitative result, t</w:t>
      </w:r>
      <w:r w:rsidRPr="06974D4E">
        <w:rPr>
          <w:rFonts w:ascii="Times New Roman" w:eastAsia="Times New Roman" w:hAnsi="Times New Roman" w:cs="Times New Roman"/>
          <w:color w:val="000000" w:themeColor="text1"/>
          <w:sz w:val="24"/>
          <w:szCs w:val="24"/>
        </w:rPr>
        <w:t xml:space="preserve">he satisfaction of students needs </w:t>
      </w:r>
      <w:r w:rsidR="59C733A5" w:rsidRPr="06974D4E">
        <w:rPr>
          <w:rFonts w:ascii="Times New Roman" w:eastAsia="Times New Roman" w:hAnsi="Times New Roman" w:cs="Times New Roman"/>
          <w:color w:val="000000" w:themeColor="text1"/>
          <w:sz w:val="24"/>
          <w:szCs w:val="24"/>
        </w:rPr>
        <w:t>via</w:t>
      </w:r>
      <w:r w:rsidRPr="06974D4E">
        <w:rPr>
          <w:rFonts w:ascii="Times New Roman" w:eastAsia="Times New Roman" w:hAnsi="Times New Roman" w:cs="Times New Roman"/>
          <w:color w:val="000000" w:themeColor="text1"/>
          <w:sz w:val="24"/>
          <w:szCs w:val="24"/>
        </w:rPr>
        <w:t xml:space="preserve"> support strategies</w:t>
      </w:r>
      <w:r w:rsidR="2CB270A7" w:rsidRPr="06974D4E">
        <w:rPr>
          <w:rFonts w:ascii="Times New Roman" w:eastAsia="Times New Roman" w:hAnsi="Times New Roman" w:cs="Times New Roman"/>
          <w:color w:val="000000" w:themeColor="text1"/>
          <w:sz w:val="24"/>
          <w:szCs w:val="24"/>
        </w:rPr>
        <w:t>,</w:t>
      </w:r>
      <w:r w:rsidRPr="06974D4E">
        <w:rPr>
          <w:rFonts w:ascii="Times New Roman" w:eastAsia="Times New Roman" w:hAnsi="Times New Roman" w:cs="Times New Roman"/>
          <w:color w:val="000000" w:themeColor="text1"/>
          <w:sz w:val="24"/>
          <w:szCs w:val="24"/>
        </w:rPr>
        <w:t xml:space="preserve"> </w:t>
      </w:r>
      <w:r w:rsidR="695070C5" w:rsidRPr="06974D4E">
        <w:rPr>
          <w:rFonts w:ascii="Times New Roman" w:eastAsia="Times New Roman" w:hAnsi="Times New Roman" w:cs="Times New Roman"/>
          <w:color w:val="000000" w:themeColor="text1"/>
          <w:sz w:val="24"/>
          <w:szCs w:val="24"/>
        </w:rPr>
        <w:t>and</w:t>
      </w:r>
      <w:r w:rsidRPr="06974D4E">
        <w:rPr>
          <w:rFonts w:ascii="Times New Roman" w:eastAsia="Times New Roman" w:hAnsi="Times New Roman" w:cs="Times New Roman"/>
          <w:color w:val="000000" w:themeColor="text1"/>
          <w:sz w:val="24"/>
          <w:szCs w:val="24"/>
        </w:rPr>
        <w:t xml:space="preserve"> the student </w:t>
      </w:r>
      <w:r w:rsidRPr="06974D4E">
        <w:rPr>
          <w:rFonts w:ascii="Times New Roman" w:eastAsia="Times New Roman" w:hAnsi="Times New Roman" w:cs="Times New Roman"/>
          <w:color w:val="000000" w:themeColor="text1"/>
          <w:sz w:val="24"/>
          <w:szCs w:val="24"/>
        </w:rPr>
        <w:lastRenderedPageBreak/>
        <w:t>voice</w:t>
      </w:r>
      <w:r w:rsidR="6F7A307C" w:rsidRPr="06974D4E">
        <w:rPr>
          <w:rFonts w:ascii="Times New Roman" w:eastAsia="Times New Roman" w:hAnsi="Times New Roman" w:cs="Times New Roman"/>
          <w:color w:val="000000" w:themeColor="text1"/>
          <w:sz w:val="24"/>
          <w:szCs w:val="24"/>
        </w:rPr>
        <w:t>s</w:t>
      </w:r>
      <w:r w:rsidRPr="06974D4E">
        <w:rPr>
          <w:rFonts w:ascii="Times New Roman" w:eastAsia="Times New Roman" w:hAnsi="Times New Roman" w:cs="Times New Roman"/>
          <w:color w:val="000000" w:themeColor="text1"/>
          <w:sz w:val="24"/>
          <w:szCs w:val="24"/>
        </w:rPr>
        <w:t xml:space="preserve"> describing these satisfactions </w:t>
      </w:r>
      <w:r w:rsidR="4461DF1E" w:rsidRPr="06974D4E">
        <w:rPr>
          <w:rFonts w:ascii="Times New Roman" w:eastAsia="Times New Roman" w:hAnsi="Times New Roman" w:cs="Times New Roman"/>
          <w:color w:val="000000" w:themeColor="text1"/>
          <w:sz w:val="24"/>
          <w:szCs w:val="24"/>
        </w:rPr>
        <w:t>elicits</w:t>
      </w:r>
      <w:r w:rsidR="17E3FE21" w:rsidRPr="06974D4E">
        <w:rPr>
          <w:rFonts w:ascii="Times New Roman" w:eastAsia="Times New Roman" w:hAnsi="Times New Roman" w:cs="Times New Roman"/>
          <w:color w:val="000000" w:themeColor="text1"/>
          <w:sz w:val="24"/>
          <w:szCs w:val="24"/>
        </w:rPr>
        <w:t xml:space="preserve"> </w:t>
      </w:r>
      <w:r w:rsidR="6AE0875D" w:rsidRPr="06974D4E">
        <w:rPr>
          <w:rFonts w:ascii="Times New Roman" w:eastAsia="Times New Roman" w:hAnsi="Times New Roman" w:cs="Times New Roman"/>
          <w:color w:val="000000" w:themeColor="text1"/>
          <w:sz w:val="24"/>
          <w:szCs w:val="24"/>
        </w:rPr>
        <w:t xml:space="preserve">a more elaborate understanding of this aspect of novelty. </w:t>
      </w:r>
    </w:p>
    <w:p w14:paraId="69D1F3FB" w14:textId="438F2CD7" w:rsidR="5637429E" w:rsidRDefault="123CE882" w:rsidP="1BE87FBB">
      <w:pPr>
        <w:pStyle w:val="Heading2"/>
        <w:rPr>
          <w:lang w:val="en-US"/>
        </w:rPr>
      </w:pPr>
      <w:bookmarkStart w:id="74" w:name="_Toc133173269"/>
      <w:bookmarkStart w:id="75" w:name="_Toc134538628"/>
      <w:r w:rsidRPr="2F5ADB38">
        <w:rPr>
          <w:lang w:val="en-US"/>
        </w:rPr>
        <w:t>Summary</w:t>
      </w:r>
      <w:bookmarkEnd w:id="74"/>
      <w:bookmarkEnd w:id="75"/>
      <w:r w:rsidRPr="2F5ADB38">
        <w:rPr>
          <w:lang w:val="en-US"/>
        </w:rPr>
        <w:t xml:space="preserve"> </w:t>
      </w:r>
    </w:p>
    <w:p w14:paraId="4AFAEE28" w14:textId="4B07BCD3" w:rsidR="5637429E" w:rsidRDefault="1A169A8F" w:rsidP="1864DC4A">
      <w:pPr>
        <w:spacing w:line="480" w:lineRule="auto"/>
        <w:ind w:firstLine="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Mixed methods approaches are rare in the field of physical education (Vors &amp; Bourcier, 2021). There are even fewer mixed methods approaches that study novelty (Aibar et al., 2021; Gonzalez-Cutre &amp; Sicilia, 2019). This complementarity analysis has shown how quantitative and qualitative data together can provide a fuller understanding of the phenomenon of novelty experienced by high school PHE students. The qualitative themes of Games, Challenges, and Belonging to a group are heavily embedded into each unit of work. Moreover, they elaborate the quantitative results to </w:t>
      </w:r>
      <w:r w:rsidR="3EE1065E" w:rsidRPr="06974D4E">
        <w:rPr>
          <w:rFonts w:ascii="Times New Roman" w:eastAsia="Times New Roman" w:hAnsi="Times New Roman" w:cs="Times New Roman"/>
          <w:color w:val="000000" w:themeColor="text1"/>
          <w:sz w:val="24"/>
          <w:szCs w:val="24"/>
        </w:rPr>
        <w:t>present</w:t>
      </w:r>
      <w:r w:rsidRPr="06974D4E">
        <w:rPr>
          <w:rFonts w:ascii="Times New Roman" w:eastAsia="Times New Roman" w:hAnsi="Times New Roman" w:cs="Times New Roman"/>
          <w:color w:val="000000" w:themeColor="text1"/>
          <w:sz w:val="24"/>
          <w:szCs w:val="24"/>
        </w:rPr>
        <w:t xml:space="preserve"> a more comprehensive story that educators can use in their own practice. The following chapter concludes this study </w:t>
      </w:r>
      <w:r w:rsidR="1528DC3F" w:rsidRPr="06974D4E">
        <w:rPr>
          <w:rFonts w:ascii="Times New Roman" w:eastAsia="Times New Roman" w:hAnsi="Times New Roman" w:cs="Times New Roman"/>
          <w:color w:val="000000" w:themeColor="text1"/>
          <w:sz w:val="24"/>
          <w:szCs w:val="24"/>
        </w:rPr>
        <w:t>by examining</w:t>
      </w:r>
      <w:r w:rsidRPr="06974D4E">
        <w:rPr>
          <w:rFonts w:ascii="Times New Roman" w:eastAsia="Times New Roman" w:hAnsi="Times New Roman" w:cs="Times New Roman"/>
          <w:color w:val="000000" w:themeColor="text1"/>
          <w:sz w:val="24"/>
          <w:szCs w:val="24"/>
        </w:rPr>
        <w:t xml:space="preserve"> its strengths and weaknesses while providing suggestions for further research.  </w:t>
      </w:r>
    </w:p>
    <w:p w14:paraId="5FB4D8F5" w14:textId="39561620" w:rsidR="1864DC4A" w:rsidRDefault="1864DC4A" w:rsidP="1864DC4A">
      <w:pPr>
        <w:rPr>
          <w:rFonts w:ascii="Calibri" w:eastAsia="Calibri" w:hAnsi="Calibri" w:cs="Calibri"/>
          <w:color w:val="000000" w:themeColor="text1"/>
          <w:sz w:val="24"/>
          <w:szCs w:val="24"/>
        </w:rPr>
      </w:pPr>
    </w:p>
    <w:p w14:paraId="70FBA29E" w14:textId="63CDC6B8" w:rsidR="1864DC4A" w:rsidRDefault="1864DC4A" w:rsidP="1864DC4A">
      <w:pPr>
        <w:rPr>
          <w:rFonts w:ascii="Calibri" w:eastAsia="Calibri" w:hAnsi="Calibri" w:cs="Calibri"/>
          <w:color w:val="000000" w:themeColor="text1"/>
          <w:sz w:val="24"/>
          <w:szCs w:val="24"/>
        </w:rPr>
      </w:pPr>
    </w:p>
    <w:p w14:paraId="331FDE68" w14:textId="7CDD81A9" w:rsidR="1864DC4A" w:rsidRDefault="1864DC4A" w:rsidP="1864DC4A">
      <w:pPr>
        <w:spacing w:line="480" w:lineRule="auto"/>
        <w:rPr>
          <w:rFonts w:ascii="Calibri" w:eastAsia="Calibri" w:hAnsi="Calibri" w:cs="Calibri"/>
          <w:color w:val="000000" w:themeColor="text1"/>
        </w:rPr>
      </w:pPr>
    </w:p>
    <w:p w14:paraId="170F17B7" w14:textId="77777777" w:rsidR="007768E2" w:rsidRDefault="007768E2" w:rsidP="1864DC4A">
      <w:pPr>
        <w:spacing w:line="480" w:lineRule="auto"/>
        <w:rPr>
          <w:rFonts w:ascii="Calibri" w:eastAsia="Calibri" w:hAnsi="Calibri" w:cs="Calibri"/>
          <w:color w:val="000000" w:themeColor="text1"/>
        </w:rPr>
      </w:pPr>
    </w:p>
    <w:p w14:paraId="59042EB4" w14:textId="77777777" w:rsidR="007768E2" w:rsidRDefault="007768E2" w:rsidP="1864DC4A">
      <w:pPr>
        <w:spacing w:line="480" w:lineRule="auto"/>
        <w:rPr>
          <w:rFonts w:ascii="Calibri" w:eastAsia="Calibri" w:hAnsi="Calibri" w:cs="Calibri"/>
          <w:color w:val="000000" w:themeColor="text1"/>
        </w:rPr>
      </w:pPr>
    </w:p>
    <w:p w14:paraId="30C98F54" w14:textId="77777777" w:rsidR="007768E2" w:rsidRDefault="007768E2" w:rsidP="1864DC4A">
      <w:pPr>
        <w:spacing w:line="480" w:lineRule="auto"/>
        <w:rPr>
          <w:rFonts w:ascii="Calibri" w:eastAsia="Calibri" w:hAnsi="Calibri" w:cs="Calibri"/>
          <w:color w:val="000000" w:themeColor="text1"/>
        </w:rPr>
      </w:pPr>
    </w:p>
    <w:p w14:paraId="04799204" w14:textId="751A059D" w:rsidR="007768E2" w:rsidRDefault="007768E2" w:rsidP="1864DC4A">
      <w:pPr>
        <w:spacing w:line="480" w:lineRule="auto"/>
        <w:rPr>
          <w:rFonts w:ascii="Calibri" w:eastAsia="Calibri" w:hAnsi="Calibri" w:cs="Calibri"/>
          <w:color w:val="000000" w:themeColor="text1"/>
        </w:rPr>
      </w:pPr>
    </w:p>
    <w:p w14:paraId="025653AC" w14:textId="77777777" w:rsidR="004354FB" w:rsidRDefault="004354FB" w:rsidP="1864DC4A">
      <w:pPr>
        <w:spacing w:line="480" w:lineRule="auto"/>
        <w:rPr>
          <w:rFonts w:ascii="Calibri" w:eastAsia="Calibri" w:hAnsi="Calibri" w:cs="Calibri"/>
          <w:color w:val="000000" w:themeColor="text1"/>
        </w:rPr>
      </w:pPr>
    </w:p>
    <w:p w14:paraId="5C55E98E" w14:textId="07A20531" w:rsidR="57FE4886" w:rsidRDefault="57FE4886" w:rsidP="27201924">
      <w:pPr>
        <w:spacing w:line="480" w:lineRule="auto"/>
        <w:rPr>
          <w:rFonts w:ascii="Times New Roman" w:eastAsia="Times New Roman" w:hAnsi="Times New Roman" w:cs="Times New Roman"/>
          <w:sz w:val="24"/>
          <w:szCs w:val="24"/>
        </w:rPr>
      </w:pPr>
    </w:p>
    <w:p w14:paraId="3DE2D7A4" w14:textId="6C94C1A9" w:rsidR="57FE4886" w:rsidRDefault="4FE9FBE8" w:rsidP="1BE87FBB">
      <w:pPr>
        <w:pStyle w:val="Heading1"/>
        <w:rPr>
          <w:b w:val="0"/>
          <w:bCs w:val="0"/>
        </w:rPr>
      </w:pPr>
      <w:bookmarkStart w:id="76" w:name="_Toc133173270"/>
      <w:bookmarkStart w:id="77" w:name="_Toc134538629"/>
      <w:r>
        <w:lastRenderedPageBreak/>
        <w:t>Conclusion</w:t>
      </w:r>
      <w:bookmarkEnd w:id="76"/>
      <w:bookmarkEnd w:id="77"/>
      <w:r w:rsidR="69B53D33">
        <w:t xml:space="preserve"> </w:t>
      </w:r>
    </w:p>
    <w:p w14:paraId="4F103588" w14:textId="561BDB1C" w:rsidR="57FE4886" w:rsidRDefault="3F4CA4BD" w:rsidP="7A0424C3">
      <w:pPr>
        <w:spacing w:line="480" w:lineRule="auto"/>
        <w:ind w:firstLine="720"/>
        <w:rPr>
          <w:rFonts w:ascii="Times New Roman" w:eastAsia="Times New Roman" w:hAnsi="Times New Roman" w:cs="Times New Roman"/>
          <w:color w:val="000000" w:themeColor="text1"/>
          <w:sz w:val="24"/>
          <w:szCs w:val="24"/>
          <w:lang w:val="en-GB"/>
        </w:rPr>
      </w:pPr>
      <w:r w:rsidRPr="7A0424C3">
        <w:rPr>
          <w:rFonts w:ascii="Times New Roman" w:eastAsia="Times New Roman" w:hAnsi="Times New Roman" w:cs="Times New Roman"/>
          <w:color w:val="000000" w:themeColor="text1"/>
          <w:sz w:val="24"/>
          <w:szCs w:val="24"/>
          <w:lang w:val="en-GB"/>
        </w:rPr>
        <w:t xml:space="preserve">The purpose of this final chapter is to provide a clear summary of the findings of this research, </w:t>
      </w:r>
      <w:r w:rsidR="63C57634" w:rsidRPr="7A0424C3">
        <w:rPr>
          <w:rFonts w:ascii="Times New Roman" w:eastAsia="Times New Roman" w:hAnsi="Times New Roman" w:cs="Times New Roman"/>
          <w:color w:val="000000" w:themeColor="text1"/>
          <w:sz w:val="24"/>
          <w:szCs w:val="24"/>
          <w:lang w:val="en-GB"/>
        </w:rPr>
        <w:t xml:space="preserve">to highlight both strengths and weaknesses of the study, to speak to the value of </w:t>
      </w:r>
      <w:r w:rsidR="7DC7CD4E" w:rsidRPr="7A0424C3">
        <w:rPr>
          <w:rFonts w:ascii="Times New Roman" w:eastAsia="Times New Roman" w:hAnsi="Times New Roman" w:cs="Times New Roman"/>
          <w:color w:val="000000" w:themeColor="text1"/>
          <w:sz w:val="24"/>
          <w:szCs w:val="24"/>
          <w:lang w:val="en-GB"/>
        </w:rPr>
        <w:t>conducting</w:t>
      </w:r>
      <w:r w:rsidR="63C57634" w:rsidRPr="7A0424C3">
        <w:rPr>
          <w:rFonts w:ascii="Times New Roman" w:eastAsia="Times New Roman" w:hAnsi="Times New Roman" w:cs="Times New Roman"/>
          <w:color w:val="000000" w:themeColor="text1"/>
          <w:sz w:val="24"/>
          <w:szCs w:val="24"/>
          <w:lang w:val="en-GB"/>
        </w:rPr>
        <w:t xml:space="preserve"> this practical research on</w:t>
      </w:r>
      <w:r w:rsidR="12D7EF52" w:rsidRPr="7A0424C3">
        <w:rPr>
          <w:rFonts w:ascii="Times New Roman" w:eastAsia="Times New Roman" w:hAnsi="Times New Roman" w:cs="Times New Roman"/>
          <w:color w:val="000000" w:themeColor="text1"/>
          <w:sz w:val="24"/>
          <w:szCs w:val="24"/>
          <w:lang w:val="en-GB"/>
        </w:rPr>
        <w:t xml:space="preserve"> a rich body of literature</w:t>
      </w:r>
      <w:r w:rsidR="4FB7579F" w:rsidRPr="7A0424C3">
        <w:rPr>
          <w:rFonts w:ascii="Times New Roman" w:eastAsia="Times New Roman" w:hAnsi="Times New Roman" w:cs="Times New Roman"/>
          <w:color w:val="000000" w:themeColor="text1"/>
          <w:sz w:val="24"/>
          <w:szCs w:val="24"/>
          <w:lang w:val="en-GB"/>
        </w:rPr>
        <w:t xml:space="preserve">, and to highlight some of the areas worth researching in the future. </w:t>
      </w:r>
    </w:p>
    <w:p w14:paraId="0381F81F" w14:textId="1D7E7726" w:rsidR="57FE4886" w:rsidRDefault="604701B7" w:rsidP="7A0424C3">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 xml:space="preserve">This study has afforded students opportunities to express how their experiences with novelty in PHE 8 have impacted their intention to be physically active. The findings of this study suggest that students perceive novelty uniquely, especially through gameplay within a basic psychological need supportive environment. These novel experiences can be challenging for students, which can be overcome with supportive peers. </w:t>
      </w:r>
      <w:r w:rsidR="64573C48" w:rsidRPr="06974D4E">
        <w:rPr>
          <w:rFonts w:ascii="Times New Roman" w:eastAsia="Times New Roman" w:hAnsi="Times New Roman" w:cs="Times New Roman"/>
          <w:color w:val="000000" w:themeColor="text1"/>
          <w:sz w:val="24"/>
          <w:szCs w:val="24"/>
          <w:lang w:val="en-GB"/>
        </w:rPr>
        <w:t>From this,</w:t>
      </w:r>
      <w:r w:rsidRPr="06974D4E">
        <w:rPr>
          <w:rFonts w:ascii="Times New Roman" w:eastAsia="Times New Roman" w:hAnsi="Times New Roman" w:cs="Times New Roman"/>
          <w:color w:val="000000" w:themeColor="text1"/>
          <w:sz w:val="24"/>
          <w:szCs w:val="24"/>
          <w:lang w:val="en-GB"/>
        </w:rPr>
        <w:t xml:space="preserve"> the three qualitative themes (Games, Challenges, and Belonging to a group) </w:t>
      </w:r>
      <w:r w:rsidR="5482CED0" w:rsidRPr="06974D4E">
        <w:rPr>
          <w:rFonts w:ascii="Times New Roman" w:eastAsia="Times New Roman" w:hAnsi="Times New Roman" w:cs="Times New Roman"/>
          <w:color w:val="000000" w:themeColor="text1"/>
          <w:sz w:val="24"/>
          <w:szCs w:val="24"/>
          <w:lang w:val="en-GB"/>
        </w:rPr>
        <w:t>arose to</w:t>
      </w:r>
      <w:r w:rsidRPr="06974D4E">
        <w:rPr>
          <w:rFonts w:ascii="Times New Roman" w:eastAsia="Times New Roman" w:hAnsi="Times New Roman" w:cs="Times New Roman"/>
          <w:color w:val="000000" w:themeColor="text1"/>
          <w:sz w:val="24"/>
          <w:szCs w:val="24"/>
          <w:lang w:val="en-GB"/>
        </w:rPr>
        <w:t xml:space="preserve"> </w:t>
      </w:r>
      <w:r w:rsidR="13C4D456" w:rsidRPr="06974D4E">
        <w:rPr>
          <w:rFonts w:ascii="Times New Roman" w:eastAsia="Times New Roman" w:hAnsi="Times New Roman" w:cs="Times New Roman"/>
          <w:color w:val="000000" w:themeColor="text1"/>
          <w:sz w:val="24"/>
          <w:szCs w:val="24"/>
          <w:lang w:val="en-GB"/>
        </w:rPr>
        <w:t xml:space="preserve">partner with and </w:t>
      </w:r>
      <w:r w:rsidRPr="06974D4E">
        <w:rPr>
          <w:rFonts w:ascii="Times New Roman" w:eastAsia="Times New Roman" w:hAnsi="Times New Roman" w:cs="Times New Roman"/>
          <w:color w:val="000000" w:themeColor="text1"/>
          <w:sz w:val="24"/>
          <w:szCs w:val="24"/>
          <w:lang w:val="en-GB"/>
        </w:rPr>
        <w:t xml:space="preserve">elaborate the quantitative results. These results show how student novelty satisfaction was most significantly experienced within an SE instructional model and confirm positive relationships between student intrinsic motivation and the satisfaction of their basic psychological needs (including novelty) with their intention to be physically active. </w:t>
      </w:r>
    </w:p>
    <w:p w14:paraId="3720071B" w14:textId="021B7B3D" w:rsidR="57FE4886" w:rsidRDefault="604701B7" w:rsidP="7A0424C3">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 xml:space="preserve">Although this study combines </w:t>
      </w:r>
      <w:r w:rsidR="221DC39A" w:rsidRPr="06974D4E">
        <w:rPr>
          <w:rFonts w:ascii="Times New Roman" w:eastAsia="Times New Roman" w:hAnsi="Times New Roman" w:cs="Times New Roman"/>
          <w:color w:val="000000" w:themeColor="text1"/>
          <w:sz w:val="24"/>
          <w:szCs w:val="24"/>
          <w:lang w:val="en-GB"/>
        </w:rPr>
        <w:t>robust</w:t>
      </w:r>
      <w:r w:rsidRPr="06974D4E">
        <w:rPr>
          <w:rFonts w:ascii="Times New Roman" w:eastAsia="Times New Roman" w:hAnsi="Times New Roman" w:cs="Times New Roman"/>
          <w:color w:val="000000" w:themeColor="text1"/>
          <w:sz w:val="24"/>
          <w:szCs w:val="24"/>
          <w:lang w:val="en-GB"/>
        </w:rPr>
        <w:t xml:space="preserve"> quantitative and qualitative data</w:t>
      </w:r>
      <w:r w:rsidR="2E11CD29" w:rsidRPr="06974D4E">
        <w:rPr>
          <w:rFonts w:ascii="Times New Roman" w:eastAsia="Times New Roman" w:hAnsi="Times New Roman" w:cs="Times New Roman"/>
          <w:color w:val="000000" w:themeColor="text1"/>
          <w:sz w:val="24"/>
          <w:szCs w:val="24"/>
          <w:lang w:val="en-GB"/>
        </w:rPr>
        <w:t xml:space="preserve"> in the analysis</w:t>
      </w:r>
      <w:r w:rsidRPr="06974D4E">
        <w:rPr>
          <w:rFonts w:ascii="Times New Roman" w:eastAsia="Times New Roman" w:hAnsi="Times New Roman" w:cs="Times New Roman"/>
          <w:color w:val="000000" w:themeColor="text1"/>
          <w:sz w:val="24"/>
          <w:szCs w:val="24"/>
          <w:lang w:val="en-GB"/>
        </w:rPr>
        <w:t>, it</w:t>
      </w:r>
      <w:r w:rsidR="273DF0FA" w:rsidRPr="06974D4E">
        <w:rPr>
          <w:rFonts w:ascii="Times New Roman" w:eastAsia="Times New Roman" w:hAnsi="Times New Roman" w:cs="Times New Roman"/>
          <w:color w:val="000000" w:themeColor="text1"/>
          <w:sz w:val="24"/>
          <w:szCs w:val="24"/>
          <w:lang w:val="en-GB"/>
        </w:rPr>
        <w:t xml:space="preserve"> is important to recognize areas of</w:t>
      </w:r>
      <w:r w:rsidR="7D6A3A9A" w:rsidRPr="06974D4E">
        <w:rPr>
          <w:rFonts w:ascii="Times New Roman" w:eastAsia="Times New Roman" w:hAnsi="Times New Roman" w:cs="Times New Roman"/>
          <w:color w:val="000000" w:themeColor="text1"/>
          <w:sz w:val="24"/>
          <w:szCs w:val="24"/>
          <w:lang w:val="en-GB"/>
        </w:rPr>
        <w:t xml:space="preserve"> </w:t>
      </w:r>
      <w:r w:rsidRPr="06974D4E">
        <w:rPr>
          <w:rFonts w:ascii="Times New Roman" w:eastAsia="Times New Roman" w:hAnsi="Times New Roman" w:cs="Times New Roman"/>
          <w:color w:val="000000" w:themeColor="text1"/>
          <w:sz w:val="24"/>
          <w:szCs w:val="24"/>
          <w:lang w:val="en-GB"/>
        </w:rPr>
        <w:t xml:space="preserve">weakness. </w:t>
      </w:r>
      <w:r w:rsidR="400EA290" w:rsidRPr="06974D4E">
        <w:rPr>
          <w:rFonts w:ascii="Times New Roman" w:eastAsia="Times New Roman" w:hAnsi="Times New Roman" w:cs="Times New Roman"/>
          <w:color w:val="000000" w:themeColor="text1"/>
          <w:sz w:val="24"/>
          <w:szCs w:val="24"/>
          <w:lang w:val="en-GB"/>
        </w:rPr>
        <w:t>With</w:t>
      </w:r>
      <w:r w:rsidRPr="06974D4E">
        <w:rPr>
          <w:rFonts w:ascii="Times New Roman" w:eastAsia="Times New Roman" w:hAnsi="Times New Roman" w:cs="Times New Roman"/>
          <w:color w:val="000000" w:themeColor="text1"/>
          <w:sz w:val="24"/>
          <w:szCs w:val="24"/>
          <w:lang w:val="en-GB"/>
        </w:rPr>
        <w:t xml:space="preserve"> only 44 students completing the study, the small sample size is a weakness</w:t>
      </w:r>
      <w:r w:rsidR="18C589D0" w:rsidRPr="06974D4E">
        <w:rPr>
          <w:rFonts w:ascii="Times New Roman" w:eastAsia="Times New Roman" w:hAnsi="Times New Roman" w:cs="Times New Roman"/>
          <w:color w:val="000000" w:themeColor="text1"/>
          <w:sz w:val="24"/>
          <w:szCs w:val="24"/>
          <w:lang w:val="en-GB"/>
        </w:rPr>
        <w:t xml:space="preserve"> for the quantitative data analysis.</w:t>
      </w:r>
      <w:r w:rsidRPr="06974D4E">
        <w:rPr>
          <w:rFonts w:ascii="Times New Roman" w:eastAsia="Times New Roman" w:hAnsi="Times New Roman" w:cs="Times New Roman"/>
          <w:color w:val="000000" w:themeColor="text1"/>
          <w:sz w:val="24"/>
          <w:szCs w:val="24"/>
          <w:lang w:val="en-GB"/>
        </w:rPr>
        <w:t xml:space="preserve"> </w:t>
      </w:r>
      <w:r w:rsidR="29CD9561" w:rsidRPr="06974D4E">
        <w:rPr>
          <w:rFonts w:ascii="Times New Roman" w:eastAsia="Times New Roman" w:hAnsi="Times New Roman" w:cs="Times New Roman"/>
          <w:color w:val="000000" w:themeColor="text1"/>
          <w:sz w:val="24"/>
          <w:szCs w:val="24"/>
          <w:lang w:val="en-GB"/>
        </w:rPr>
        <w:t>In addition, the pandemic meant that</w:t>
      </w:r>
      <w:r w:rsidRPr="06974D4E">
        <w:rPr>
          <w:rFonts w:ascii="Times New Roman" w:eastAsia="Times New Roman" w:hAnsi="Times New Roman" w:cs="Times New Roman"/>
          <w:color w:val="000000" w:themeColor="text1"/>
          <w:sz w:val="24"/>
          <w:szCs w:val="24"/>
          <w:lang w:val="en-GB"/>
        </w:rPr>
        <w:t xml:space="preserve"> students were</w:t>
      </w:r>
      <w:r w:rsidR="2171303E" w:rsidRPr="06974D4E">
        <w:rPr>
          <w:rFonts w:ascii="Times New Roman" w:eastAsia="Times New Roman" w:hAnsi="Times New Roman" w:cs="Times New Roman"/>
          <w:color w:val="000000" w:themeColor="text1"/>
          <w:sz w:val="24"/>
          <w:szCs w:val="24"/>
          <w:lang w:val="en-GB"/>
        </w:rPr>
        <w:t xml:space="preserve"> not </w:t>
      </w:r>
      <w:r w:rsidRPr="06974D4E">
        <w:rPr>
          <w:rFonts w:ascii="Times New Roman" w:eastAsia="Times New Roman" w:hAnsi="Times New Roman" w:cs="Times New Roman"/>
          <w:color w:val="000000" w:themeColor="text1"/>
          <w:sz w:val="24"/>
          <w:szCs w:val="24"/>
          <w:lang w:val="en-GB"/>
        </w:rPr>
        <w:t>always in attendance</w:t>
      </w:r>
      <w:r w:rsidR="7731A634" w:rsidRPr="06974D4E">
        <w:rPr>
          <w:rFonts w:ascii="Times New Roman" w:eastAsia="Times New Roman" w:hAnsi="Times New Roman" w:cs="Times New Roman"/>
          <w:color w:val="000000" w:themeColor="text1"/>
          <w:sz w:val="24"/>
          <w:szCs w:val="24"/>
          <w:lang w:val="en-GB"/>
        </w:rPr>
        <w:t>.</w:t>
      </w:r>
      <w:r w:rsidRPr="06974D4E">
        <w:rPr>
          <w:rFonts w:ascii="Times New Roman" w:eastAsia="Times New Roman" w:hAnsi="Times New Roman" w:cs="Times New Roman"/>
          <w:color w:val="000000" w:themeColor="text1"/>
          <w:sz w:val="24"/>
          <w:szCs w:val="24"/>
          <w:lang w:val="en-GB"/>
        </w:rPr>
        <w:t xml:space="preserve"> </w:t>
      </w:r>
      <w:r w:rsidR="0B2C73D9" w:rsidRPr="06974D4E">
        <w:rPr>
          <w:rFonts w:ascii="Times New Roman" w:eastAsia="Times New Roman" w:hAnsi="Times New Roman" w:cs="Times New Roman"/>
          <w:color w:val="000000" w:themeColor="text1"/>
          <w:sz w:val="24"/>
          <w:szCs w:val="24"/>
          <w:lang w:val="en-GB"/>
        </w:rPr>
        <w:t xml:space="preserve">And, </w:t>
      </w:r>
      <w:r w:rsidR="1C3084A9" w:rsidRPr="06974D4E">
        <w:rPr>
          <w:rFonts w:ascii="Times New Roman" w:eastAsia="Times New Roman" w:hAnsi="Times New Roman" w:cs="Times New Roman"/>
          <w:color w:val="000000" w:themeColor="text1"/>
          <w:sz w:val="24"/>
          <w:szCs w:val="24"/>
          <w:lang w:val="en-GB"/>
        </w:rPr>
        <w:t>u</w:t>
      </w:r>
      <w:r w:rsidRPr="06974D4E">
        <w:rPr>
          <w:rFonts w:ascii="Times New Roman" w:eastAsia="Times New Roman" w:hAnsi="Times New Roman" w:cs="Times New Roman"/>
          <w:color w:val="000000" w:themeColor="text1"/>
          <w:sz w:val="24"/>
          <w:szCs w:val="24"/>
          <w:lang w:val="en-GB"/>
        </w:rPr>
        <w:t>nlike a typical school year</w:t>
      </w:r>
      <w:r w:rsidR="5541EFAF" w:rsidRPr="06974D4E">
        <w:rPr>
          <w:rFonts w:ascii="Times New Roman" w:eastAsia="Times New Roman" w:hAnsi="Times New Roman" w:cs="Times New Roman"/>
          <w:color w:val="000000" w:themeColor="text1"/>
          <w:sz w:val="24"/>
          <w:szCs w:val="24"/>
          <w:lang w:val="en-GB"/>
        </w:rPr>
        <w:t xml:space="preserve"> where</w:t>
      </w:r>
      <w:r w:rsidRPr="06974D4E">
        <w:rPr>
          <w:rFonts w:ascii="Times New Roman" w:eastAsia="Times New Roman" w:hAnsi="Times New Roman" w:cs="Times New Roman"/>
          <w:color w:val="000000" w:themeColor="text1"/>
          <w:sz w:val="24"/>
          <w:szCs w:val="24"/>
          <w:lang w:val="en-GB"/>
        </w:rPr>
        <w:t xml:space="preserve"> student</w:t>
      </w:r>
      <w:r w:rsidR="7B8804F3" w:rsidRPr="06974D4E">
        <w:rPr>
          <w:rFonts w:ascii="Times New Roman" w:eastAsia="Times New Roman" w:hAnsi="Times New Roman" w:cs="Times New Roman"/>
          <w:color w:val="000000" w:themeColor="text1"/>
          <w:sz w:val="24"/>
          <w:szCs w:val="24"/>
          <w:lang w:val="en-GB"/>
        </w:rPr>
        <w:t xml:space="preserve"> absence is often limited to a single day, absences during this period were generally two to five days</w:t>
      </w:r>
      <w:r w:rsidR="7B74D82F" w:rsidRPr="06974D4E">
        <w:rPr>
          <w:rFonts w:ascii="Times New Roman" w:eastAsia="Times New Roman" w:hAnsi="Times New Roman" w:cs="Times New Roman"/>
          <w:color w:val="000000" w:themeColor="text1"/>
          <w:sz w:val="24"/>
          <w:szCs w:val="24"/>
          <w:lang w:val="en-GB"/>
        </w:rPr>
        <w:t xml:space="preserve"> and </w:t>
      </w:r>
      <w:r w:rsidR="7B8804F3" w:rsidRPr="06974D4E">
        <w:rPr>
          <w:rFonts w:ascii="Times New Roman" w:eastAsia="Times New Roman" w:hAnsi="Times New Roman" w:cs="Times New Roman"/>
          <w:color w:val="000000" w:themeColor="text1"/>
          <w:sz w:val="24"/>
          <w:szCs w:val="24"/>
          <w:lang w:val="en-GB"/>
        </w:rPr>
        <w:t>sometimes longer.</w:t>
      </w:r>
      <w:r w:rsidRPr="06974D4E">
        <w:rPr>
          <w:rFonts w:ascii="Times New Roman" w:eastAsia="Times New Roman" w:hAnsi="Times New Roman" w:cs="Times New Roman"/>
          <w:color w:val="000000" w:themeColor="text1"/>
          <w:sz w:val="24"/>
          <w:szCs w:val="24"/>
          <w:lang w:val="en-GB"/>
        </w:rPr>
        <w:t xml:space="preserve"> School board policies meant students weren’t allowed to attend school with any illness symptoms. </w:t>
      </w:r>
      <w:r w:rsidR="63ABC595" w:rsidRPr="06974D4E">
        <w:rPr>
          <w:rFonts w:ascii="Times New Roman" w:eastAsia="Times New Roman" w:hAnsi="Times New Roman" w:cs="Times New Roman"/>
          <w:color w:val="000000" w:themeColor="text1"/>
          <w:sz w:val="24"/>
          <w:szCs w:val="24"/>
          <w:lang w:val="en-GB"/>
        </w:rPr>
        <w:t xml:space="preserve">Under the </w:t>
      </w:r>
      <w:r w:rsidRPr="06974D4E">
        <w:rPr>
          <w:rFonts w:ascii="Times New Roman" w:eastAsia="Times New Roman" w:hAnsi="Times New Roman" w:cs="Times New Roman"/>
          <w:color w:val="000000" w:themeColor="text1"/>
          <w:sz w:val="24"/>
          <w:szCs w:val="24"/>
          <w:lang w:val="en-GB"/>
        </w:rPr>
        <w:t>semester system</w:t>
      </w:r>
      <w:r w:rsidR="45DF79B5" w:rsidRPr="06974D4E">
        <w:rPr>
          <w:rFonts w:ascii="Times New Roman" w:eastAsia="Times New Roman" w:hAnsi="Times New Roman" w:cs="Times New Roman"/>
          <w:color w:val="000000" w:themeColor="text1"/>
          <w:sz w:val="24"/>
          <w:szCs w:val="24"/>
          <w:lang w:val="en-GB"/>
        </w:rPr>
        <w:t xml:space="preserve"> in place at Garibaldi Secondary School</w:t>
      </w:r>
      <w:r w:rsidRPr="06974D4E">
        <w:rPr>
          <w:rFonts w:ascii="Times New Roman" w:eastAsia="Times New Roman" w:hAnsi="Times New Roman" w:cs="Times New Roman"/>
          <w:color w:val="000000" w:themeColor="text1"/>
          <w:sz w:val="24"/>
          <w:szCs w:val="24"/>
          <w:lang w:val="en-GB"/>
        </w:rPr>
        <w:t xml:space="preserve">, lengthy absences resulted in students missing </w:t>
      </w:r>
      <w:r w:rsidR="362DE406" w:rsidRPr="06974D4E">
        <w:rPr>
          <w:rFonts w:ascii="Times New Roman" w:eastAsia="Times New Roman" w:hAnsi="Times New Roman" w:cs="Times New Roman"/>
          <w:color w:val="000000" w:themeColor="text1"/>
          <w:sz w:val="24"/>
          <w:szCs w:val="24"/>
          <w:lang w:val="en-GB"/>
        </w:rPr>
        <w:t xml:space="preserve">significant </w:t>
      </w:r>
      <w:r w:rsidRPr="06974D4E">
        <w:rPr>
          <w:rFonts w:ascii="Times New Roman" w:eastAsia="Times New Roman" w:hAnsi="Times New Roman" w:cs="Times New Roman"/>
          <w:color w:val="000000" w:themeColor="text1"/>
          <w:sz w:val="24"/>
          <w:szCs w:val="24"/>
          <w:lang w:val="en-GB"/>
        </w:rPr>
        <w:t>work</w:t>
      </w:r>
      <w:r w:rsidR="7C3977D6" w:rsidRPr="06974D4E">
        <w:rPr>
          <w:rFonts w:ascii="Times New Roman" w:eastAsia="Times New Roman" w:hAnsi="Times New Roman" w:cs="Times New Roman"/>
          <w:color w:val="000000" w:themeColor="text1"/>
          <w:sz w:val="24"/>
          <w:szCs w:val="24"/>
          <w:lang w:val="en-GB"/>
        </w:rPr>
        <w:t xml:space="preserve"> </w:t>
      </w:r>
      <w:r w:rsidRPr="06974D4E">
        <w:rPr>
          <w:rFonts w:ascii="Times New Roman" w:eastAsia="Times New Roman" w:hAnsi="Times New Roman" w:cs="Times New Roman"/>
          <w:color w:val="000000" w:themeColor="text1"/>
          <w:sz w:val="24"/>
          <w:szCs w:val="24"/>
          <w:lang w:val="en-GB"/>
        </w:rPr>
        <w:t>and</w:t>
      </w:r>
      <w:r w:rsidR="2991F3FB" w:rsidRPr="06974D4E">
        <w:rPr>
          <w:rFonts w:ascii="Times New Roman" w:eastAsia="Times New Roman" w:hAnsi="Times New Roman" w:cs="Times New Roman"/>
          <w:color w:val="000000" w:themeColor="text1"/>
          <w:sz w:val="24"/>
          <w:szCs w:val="24"/>
          <w:lang w:val="en-GB"/>
        </w:rPr>
        <w:t>,</w:t>
      </w:r>
      <w:r w:rsidRPr="06974D4E">
        <w:rPr>
          <w:rFonts w:ascii="Times New Roman" w:eastAsia="Times New Roman" w:hAnsi="Times New Roman" w:cs="Times New Roman"/>
          <w:color w:val="000000" w:themeColor="text1"/>
          <w:sz w:val="24"/>
          <w:szCs w:val="24"/>
          <w:lang w:val="en-GB"/>
        </w:rPr>
        <w:t xml:space="preserve"> as a result, journal questions </w:t>
      </w:r>
      <w:r w:rsidRPr="06974D4E">
        <w:rPr>
          <w:rFonts w:ascii="Times New Roman" w:eastAsia="Times New Roman" w:hAnsi="Times New Roman" w:cs="Times New Roman"/>
          <w:color w:val="000000" w:themeColor="text1"/>
          <w:sz w:val="24"/>
          <w:szCs w:val="24"/>
          <w:lang w:val="en-GB"/>
        </w:rPr>
        <w:lastRenderedPageBreak/>
        <w:t>and questionnaires</w:t>
      </w:r>
      <w:r w:rsidR="4903DA19" w:rsidRPr="06974D4E">
        <w:rPr>
          <w:rFonts w:ascii="Times New Roman" w:eastAsia="Times New Roman" w:hAnsi="Times New Roman" w:cs="Times New Roman"/>
          <w:color w:val="000000" w:themeColor="text1"/>
          <w:sz w:val="24"/>
          <w:szCs w:val="24"/>
          <w:lang w:val="en-GB"/>
        </w:rPr>
        <w:t xml:space="preserve"> related to this study</w:t>
      </w:r>
      <w:r w:rsidRPr="06974D4E">
        <w:rPr>
          <w:rFonts w:ascii="Times New Roman" w:eastAsia="Times New Roman" w:hAnsi="Times New Roman" w:cs="Times New Roman"/>
          <w:color w:val="000000" w:themeColor="text1"/>
          <w:sz w:val="24"/>
          <w:szCs w:val="24"/>
          <w:lang w:val="en-GB"/>
        </w:rPr>
        <w:t xml:space="preserve">. A reduction in the number of student responses during data collection periods may have impacted </w:t>
      </w:r>
      <w:r w:rsidR="6688C45E" w:rsidRPr="06974D4E">
        <w:rPr>
          <w:rFonts w:ascii="Times New Roman" w:eastAsia="Times New Roman" w:hAnsi="Times New Roman" w:cs="Times New Roman"/>
          <w:color w:val="000000" w:themeColor="text1"/>
          <w:sz w:val="24"/>
          <w:szCs w:val="24"/>
          <w:lang w:val="en-GB"/>
        </w:rPr>
        <w:t>results</w:t>
      </w:r>
      <w:r w:rsidRPr="06974D4E">
        <w:rPr>
          <w:rFonts w:ascii="Times New Roman" w:eastAsia="Times New Roman" w:hAnsi="Times New Roman" w:cs="Times New Roman"/>
          <w:color w:val="000000" w:themeColor="text1"/>
          <w:sz w:val="24"/>
          <w:szCs w:val="24"/>
          <w:lang w:val="en-GB"/>
        </w:rPr>
        <w:t xml:space="preserve">. The semester system also made for a very different experience for students compared to their elementary PHE experience. As shown in the focus group interviews, students only had PHE one to three times a week in elementary school. Once they got to high school, they had PHE daily. In a typical school year, a linear system would be used, replicating the frequency of PHE seen in elementary school. This would have removed any impact moving from weekly to daily PHE classes may have had on the experience of novelty. </w:t>
      </w:r>
    </w:p>
    <w:p w14:paraId="66CA9B4E" w14:textId="5D7CB402" w:rsidR="57FE4886" w:rsidRDefault="39187053" w:rsidP="51C26EFD">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 xml:space="preserve">The main strengths of this study involve the use of a </w:t>
      </w:r>
      <w:r w:rsidR="1510DDB5" w:rsidRPr="06974D4E">
        <w:rPr>
          <w:rFonts w:ascii="Times New Roman" w:eastAsia="Times New Roman" w:hAnsi="Times New Roman" w:cs="Times New Roman"/>
          <w:color w:val="000000" w:themeColor="text1"/>
          <w:sz w:val="24"/>
          <w:szCs w:val="24"/>
          <w:lang w:val="en-GB"/>
        </w:rPr>
        <w:t>diverse</w:t>
      </w:r>
      <w:r w:rsidRPr="06974D4E">
        <w:rPr>
          <w:rFonts w:ascii="Times New Roman" w:eastAsia="Times New Roman" w:hAnsi="Times New Roman" w:cs="Times New Roman"/>
          <w:color w:val="000000" w:themeColor="text1"/>
          <w:sz w:val="24"/>
          <w:szCs w:val="24"/>
          <w:lang w:val="en-GB"/>
        </w:rPr>
        <w:t xml:space="preserve"> body of evidence to best answer the research question. By using a mixed methods complementarity approach, student voices have provided real life examples </w:t>
      </w:r>
      <w:r w:rsidR="7E365A0E" w:rsidRPr="06974D4E">
        <w:rPr>
          <w:rFonts w:ascii="Times New Roman" w:eastAsia="Times New Roman" w:hAnsi="Times New Roman" w:cs="Times New Roman"/>
          <w:color w:val="000000" w:themeColor="text1"/>
          <w:sz w:val="24"/>
          <w:szCs w:val="24"/>
          <w:lang w:val="en-GB"/>
        </w:rPr>
        <w:t>that</w:t>
      </w:r>
      <w:r w:rsidRPr="06974D4E">
        <w:rPr>
          <w:rFonts w:ascii="Times New Roman" w:eastAsia="Times New Roman" w:hAnsi="Times New Roman" w:cs="Times New Roman"/>
          <w:color w:val="000000" w:themeColor="text1"/>
          <w:sz w:val="24"/>
          <w:szCs w:val="24"/>
          <w:lang w:val="en-GB"/>
        </w:rPr>
        <w:t xml:space="preserve"> deepen the understanding of the quantitative results, as suggested by Aibar et al. (2021). Furthermore, by utilising both a multi-wave survey (Miles &amp; Huberman, 1994) within a quasi-experimental pretest</w:t>
      </w:r>
      <w:r w:rsidR="2FCDF444" w:rsidRPr="06974D4E">
        <w:rPr>
          <w:rFonts w:ascii="Times New Roman" w:eastAsia="Times New Roman" w:hAnsi="Times New Roman" w:cs="Times New Roman"/>
          <w:color w:val="000000" w:themeColor="text1"/>
          <w:sz w:val="24"/>
          <w:szCs w:val="24"/>
          <w:lang w:val="en-GB"/>
        </w:rPr>
        <w:t>-</w:t>
      </w:r>
      <w:r w:rsidRPr="06974D4E">
        <w:rPr>
          <w:rFonts w:ascii="Times New Roman" w:eastAsia="Times New Roman" w:hAnsi="Times New Roman" w:cs="Times New Roman"/>
          <w:color w:val="000000" w:themeColor="text1"/>
          <w:sz w:val="24"/>
          <w:szCs w:val="24"/>
          <w:lang w:val="en-GB"/>
        </w:rPr>
        <w:t>posttest design (</w:t>
      </w:r>
      <w:r w:rsidRPr="06974D4E">
        <w:rPr>
          <w:rFonts w:ascii="Times New Roman" w:eastAsia="Times New Roman" w:hAnsi="Times New Roman" w:cs="Times New Roman"/>
          <w:color w:val="000000" w:themeColor="text1"/>
          <w:sz w:val="24"/>
          <w:szCs w:val="24"/>
        </w:rPr>
        <w:t>Milsap &amp; Maydeu-Olivares, 2009)</w:t>
      </w:r>
      <w:r w:rsidRPr="06974D4E">
        <w:rPr>
          <w:rFonts w:ascii="Times New Roman" w:eastAsia="Times New Roman" w:hAnsi="Times New Roman" w:cs="Times New Roman"/>
          <w:color w:val="000000" w:themeColor="text1"/>
          <w:sz w:val="24"/>
          <w:szCs w:val="24"/>
          <w:lang w:val="en-GB"/>
        </w:rPr>
        <w:t>, multiple data were collected. This allowed for comparisons to be made between three respected PHE instructional models. These models were chosen based on the pre-screening of students, as suggested by Aibar et al. (2021) and Gonzalez-Cutre &amp; Sicilia (2019). Meanwhile, Dyson et al. (2004) provided compelling reasons for the use of all three models as they complement each other. By using these models as the basis for each intervention wave, this study can be replicated with confidence. Finally, this study</w:t>
      </w:r>
      <w:r w:rsidR="658FA553" w:rsidRPr="06974D4E">
        <w:rPr>
          <w:rFonts w:ascii="Times New Roman" w:eastAsia="Times New Roman" w:hAnsi="Times New Roman" w:cs="Times New Roman"/>
          <w:color w:val="000000" w:themeColor="text1"/>
          <w:sz w:val="24"/>
          <w:szCs w:val="24"/>
          <w:lang w:val="en-GB"/>
        </w:rPr>
        <w:t xml:space="preserve"> and, in particular its methodology, </w:t>
      </w:r>
      <w:r w:rsidRPr="06974D4E">
        <w:rPr>
          <w:rFonts w:ascii="Times New Roman" w:eastAsia="Times New Roman" w:hAnsi="Times New Roman" w:cs="Times New Roman"/>
          <w:color w:val="000000" w:themeColor="text1"/>
          <w:sz w:val="24"/>
          <w:szCs w:val="24"/>
          <w:lang w:val="en-GB"/>
        </w:rPr>
        <w:t xml:space="preserve">is strong because of its alignment with its theoretical underpinnings. Implementation of BPN and novelty support strategies are based on the literature (Aibar et al., 2021; Fernandez-Espinola et al., 2020; Fierro-Suero et al., 2020; Gonzalez-Cutre &amp; Sicilia, 2019; Teixeira et al., 2020) and </w:t>
      </w:r>
      <w:r w:rsidRPr="06974D4E">
        <w:rPr>
          <w:rFonts w:ascii="Times New Roman" w:eastAsia="Times New Roman" w:hAnsi="Times New Roman" w:cs="Times New Roman"/>
          <w:color w:val="000000" w:themeColor="text1"/>
          <w:sz w:val="24"/>
          <w:szCs w:val="24"/>
          <w:lang w:val="en-GB"/>
        </w:rPr>
        <w:lastRenderedPageBreak/>
        <w:t xml:space="preserve">the satisfaction of these needs produced findings that partly align with the trans-contextual model (Hagger et al., 2003; Hagger &amp; Chatzisarantis, 2016). </w:t>
      </w:r>
    </w:p>
    <w:p w14:paraId="36AACD37" w14:textId="155AC22E" w:rsidR="57FE4886" w:rsidRDefault="39187053" w:rsidP="51C26EFD">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The use of a theoretical framework is not just a strength of this study</w:t>
      </w:r>
      <w:r w:rsidR="5D1943B2" w:rsidRPr="06974D4E">
        <w:rPr>
          <w:rFonts w:ascii="Times New Roman" w:eastAsia="Times New Roman" w:hAnsi="Times New Roman" w:cs="Times New Roman"/>
          <w:color w:val="000000" w:themeColor="text1"/>
          <w:sz w:val="24"/>
          <w:szCs w:val="24"/>
          <w:lang w:val="en-GB"/>
        </w:rPr>
        <w:t xml:space="preserve">; </w:t>
      </w:r>
      <w:r w:rsidRPr="06974D4E">
        <w:rPr>
          <w:rFonts w:ascii="Times New Roman" w:eastAsia="Times New Roman" w:hAnsi="Times New Roman" w:cs="Times New Roman"/>
          <w:color w:val="000000" w:themeColor="text1"/>
          <w:sz w:val="24"/>
          <w:szCs w:val="24"/>
          <w:lang w:val="en-GB"/>
        </w:rPr>
        <w:t>it is vital to the study’s integrity. The theory provides the foundation for the practical research and produces valid results and a replicable methodology. The recent body of research on novelty as a candidate basic psychological need is interesting as it looks to expand SDT (Gonzalez-Cutre et al, 2016; Gonzalez-Cutre et al., 2020). Two important pieces of this body of research are Aibar et al. (2021) and Gonzalez-Cutre &amp; Sicilia (2019). Both studies suggest mixed methods research into novelty experiences within PHE are necessary to better understand the phenomenon. By utilizing quantitative questionnaires and qualitative journals and interview</w:t>
      </w:r>
      <w:r w:rsidR="7FE2E5C9" w:rsidRPr="06974D4E">
        <w:rPr>
          <w:rFonts w:ascii="Times New Roman" w:eastAsia="Times New Roman" w:hAnsi="Times New Roman" w:cs="Times New Roman"/>
          <w:color w:val="000000" w:themeColor="text1"/>
          <w:sz w:val="24"/>
          <w:szCs w:val="24"/>
          <w:lang w:val="en-GB"/>
        </w:rPr>
        <w:t xml:space="preserve"> instruments drawn</w:t>
      </w:r>
      <w:r w:rsidRPr="06974D4E">
        <w:rPr>
          <w:rFonts w:ascii="Times New Roman" w:eastAsia="Times New Roman" w:hAnsi="Times New Roman" w:cs="Times New Roman"/>
          <w:color w:val="000000" w:themeColor="text1"/>
          <w:sz w:val="24"/>
          <w:szCs w:val="24"/>
          <w:lang w:val="en-GB"/>
        </w:rPr>
        <w:t xml:space="preserve"> directly from the literature, the data collected in this study is soundly connected to </w:t>
      </w:r>
      <w:r w:rsidR="4A0EE8C5" w:rsidRPr="06974D4E">
        <w:rPr>
          <w:rFonts w:ascii="Times New Roman" w:eastAsia="Times New Roman" w:hAnsi="Times New Roman" w:cs="Times New Roman"/>
          <w:color w:val="000000" w:themeColor="text1"/>
          <w:sz w:val="24"/>
          <w:szCs w:val="24"/>
          <w:lang w:val="en-GB"/>
        </w:rPr>
        <w:t xml:space="preserve">recognized </w:t>
      </w:r>
      <w:r w:rsidRPr="06974D4E">
        <w:rPr>
          <w:rFonts w:ascii="Times New Roman" w:eastAsia="Times New Roman" w:hAnsi="Times New Roman" w:cs="Times New Roman"/>
          <w:color w:val="000000" w:themeColor="text1"/>
          <w:sz w:val="24"/>
          <w:szCs w:val="24"/>
          <w:lang w:val="en-GB"/>
        </w:rPr>
        <w:t xml:space="preserve">novelty research, and therefore SDT. Moreover, by using the trans-contextual model (Hagger et al., 2003; Hagger &amp; Chatzisarantis, 2016) as a means for alignment, the findings of this research </w:t>
      </w:r>
      <w:r w:rsidR="50CBAA3E" w:rsidRPr="06974D4E">
        <w:rPr>
          <w:rFonts w:ascii="Times New Roman" w:eastAsia="Times New Roman" w:hAnsi="Times New Roman" w:cs="Times New Roman"/>
          <w:color w:val="000000" w:themeColor="text1"/>
          <w:sz w:val="24"/>
          <w:szCs w:val="24"/>
          <w:lang w:val="en-GB"/>
        </w:rPr>
        <w:t>should be viewed with confidence</w:t>
      </w:r>
      <w:r w:rsidRPr="06974D4E">
        <w:rPr>
          <w:rFonts w:ascii="Times New Roman" w:eastAsia="Times New Roman" w:hAnsi="Times New Roman" w:cs="Times New Roman"/>
          <w:color w:val="000000" w:themeColor="text1"/>
          <w:sz w:val="24"/>
          <w:szCs w:val="24"/>
          <w:lang w:val="en-GB"/>
        </w:rPr>
        <w:t xml:space="preserve">. </w:t>
      </w:r>
      <w:r w:rsidR="09039DBD" w:rsidRPr="06974D4E">
        <w:rPr>
          <w:rFonts w:ascii="Times New Roman" w:eastAsia="Times New Roman" w:hAnsi="Times New Roman" w:cs="Times New Roman"/>
          <w:color w:val="000000" w:themeColor="text1"/>
          <w:sz w:val="24"/>
          <w:szCs w:val="24"/>
          <w:lang w:val="en-GB"/>
        </w:rPr>
        <w:t>In the absence of</w:t>
      </w:r>
      <w:r w:rsidRPr="06974D4E">
        <w:rPr>
          <w:rFonts w:ascii="Times New Roman" w:eastAsia="Times New Roman" w:hAnsi="Times New Roman" w:cs="Times New Roman"/>
          <w:color w:val="000000" w:themeColor="text1"/>
          <w:sz w:val="24"/>
          <w:szCs w:val="24"/>
          <w:lang w:val="en-GB"/>
        </w:rPr>
        <w:t xml:space="preserve"> such a vivid theoretical underpinning, the findings from this research would not be as strong or useful for PHE practitioners. </w:t>
      </w:r>
    </w:p>
    <w:p w14:paraId="2FF4838B" w14:textId="7C2A6701" w:rsidR="57FE4886" w:rsidRDefault="2F4E9118" w:rsidP="7A0424C3">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While this study represents a step towards a better understanding of the phenomenon of novelty, many gaps remain. Fu</w:t>
      </w:r>
      <w:r w:rsidR="604701B7" w:rsidRPr="06974D4E">
        <w:rPr>
          <w:rFonts w:ascii="Times New Roman" w:eastAsia="Times New Roman" w:hAnsi="Times New Roman" w:cs="Times New Roman"/>
          <w:color w:val="000000" w:themeColor="text1"/>
          <w:sz w:val="24"/>
          <w:szCs w:val="24"/>
          <w:lang w:val="en-GB"/>
        </w:rPr>
        <w:t xml:space="preserve">ture research could </w:t>
      </w:r>
      <w:r w:rsidR="71EFBADE" w:rsidRPr="06974D4E">
        <w:rPr>
          <w:rFonts w:ascii="Times New Roman" w:eastAsia="Times New Roman" w:hAnsi="Times New Roman" w:cs="Times New Roman"/>
          <w:color w:val="000000" w:themeColor="text1"/>
          <w:sz w:val="24"/>
          <w:szCs w:val="24"/>
          <w:lang w:val="en-GB"/>
        </w:rPr>
        <w:t xml:space="preserve">usefully be undertaken to </w:t>
      </w:r>
      <w:r w:rsidR="604701B7" w:rsidRPr="06974D4E">
        <w:rPr>
          <w:rFonts w:ascii="Times New Roman" w:eastAsia="Times New Roman" w:hAnsi="Times New Roman" w:cs="Times New Roman"/>
          <w:color w:val="000000" w:themeColor="text1"/>
          <w:sz w:val="24"/>
          <w:szCs w:val="24"/>
          <w:lang w:val="en-GB"/>
        </w:rPr>
        <w:t xml:space="preserve">enhance the body of research </w:t>
      </w:r>
      <w:r w:rsidR="58D42B9B" w:rsidRPr="06974D4E">
        <w:rPr>
          <w:rFonts w:ascii="Times New Roman" w:eastAsia="Times New Roman" w:hAnsi="Times New Roman" w:cs="Times New Roman"/>
          <w:color w:val="000000" w:themeColor="text1"/>
          <w:sz w:val="24"/>
          <w:szCs w:val="24"/>
          <w:lang w:val="en-GB"/>
        </w:rPr>
        <w:t>into</w:t>
      </w:r>
      <w:r w:rsidR="604701B7" w:rsidRPr="06974D4E">
        <w:rPr>
          <w:rFonts w:ascii="Times New Roman" w:eastAsia="Times New Roman" w:hAnsi="Times New Roman" w:cs="Times New Roman"/>
          <w:color w:val="000000" w:themeColor="text1"/>
          <w:sz w:val="24"/>
          <w:szCs w:val="24"/>
          <w:lang w:val="en-GB"/>
        </w:rPr>
        <w:t xml:space="preserve"> novelty. First, as was discovered in the student journals, the impact of autonomy and novelty supports did not always satisfy the needs for autonomy and novelty respectively. In fact, Aibar et al. (2021), Gonzalez-Cutre &amp; Sicilia (2019), and Fierro-Suero et al. (2020) show that supports for novelty and autonomy can satisfy all BPNs. It would be prudent for further research to investigate the effect of PHE specific autonomy and novelty support strategies on the satisfaction of all other needs. Likewise, it would be beneficial to study novelty again in a similar </w:t>
      </w:r>
      <w:r w:rsidR="604701B7" w:rsidRPr="06974D4E">
        <w:rPr>
          <w:rFonts w:ascii="Times New Roman" w:eastAsia="Times New Roman" w:hAnsi="Times New Roman" w:cs="Times New Roman"/>
          <w:color w:val="000000" w:themeColor="text1"/>
          <w:sz w:val="24"/>
          <w:szCs w:val="24"/>
          <w:lang w:val="en-GB"/>
        </w:rPr>
        <w:lastRenderedPageBreak/>
        <w:t xml:space="preserve">way to this study, but within a linear secondary school system, eliminating any effect the semester system may have had on novelty satisfaction. </w:t>
      </w:r>
    </w:p>
    <w:p w14:paraId="2ACBCBA2" w14:textId="6E7E615E" w:rsidR="57FE4886" w:rsidRDefault="604701B7" w:rsidP="7A0424C3">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 xml:space="preserve">Meanwhile, the unexpected vessel that free play became for intention behaviours is a curious finding. It would be </w:t>
      </w:r>
      <w:r w:rsidR="62861A17" w:rsidRPr="06974D4E">
        <w:rPr>
          <w:rFonts w:ascii="Times New Roman" w:eastAsia="Times New Roman" w:hAnsi="Times New Roman" w:cs="Times New Roman"/>
          <w:color w:val="000000" w:themeColor="text1"/>
          <w:sz w:val="24"/>
          <w:szCs w:val="24"/>
          <w:lang w:val="en-GB"/>
        </w:rPr>
        <w:t>valuable</w:t>
      </w:r>
      <w:r w:rsidRPr="06974D4E">
        <w:rPr>
          <w:rFonts w:ascii="Times New Roman" w:eastAsia="Times New Roman" w:hAnsi="Times New Roman" w:cs="Times New Roman"/>
          <w:color w:val="000000" w:themeColor="text1"/>
          <w:sz w:val="24"/>
          <w:szCs w:val="24"/>
          <w:lang w:val="en-GB"/>
        </w:rPr>
        <w:t xml:space="preserve"> for future research to </w:t>
      </w:r>
      <w:r w:rsidR="7F3ACA42" w:rsidRPr="06974D4E">
        <w:rPr>
          <w:rFonts w:ascii="Times New Roman" w:eastAsia="Times New Roman" w:hAnsi="Times New Roman" w:cs="Times New Roman"/>
          <w:color w:val="000000" w:themeColor="text1"/>
          <w:sz w:val="24"/>
          <w:szCs w:val="24"/>
          <w:lang w:val="en-GB"/>
        </w:rPr>
        <w:t>provide</w:t>
      </w:r>
      <w:r w:rsidRPr="06974D4E">
        <w:rPr>
          <w:rFonts w:ascii="Times New Roman" w:eastAsia="Times New Roman" w:hAnsi="Times New Roman" w:cs="Times New Roman"/>
          <w:color w:val="000000" w:themeColor="text1"/>
          <w:sz w:val="24"/>
          <w:szCs w:val="24"/>
          <w:lang w:val="en-GB"/>
        </w:rPr>
        <w:t xml:space="preserve"> more unstructured opportunities for students in PHE alongside other instructional models to measure any effect one has on the other. </w:t>
      </w:r>
    </w:p>
    <w:p w14:paraId="2D6A4E85" w14:textId="440881B0" w:rsidR="57FE4886" w:rsidRDefault="604701B7" w:rsidP="7A0424C3">
      <w:pPr>
        <w:spacing w:line="480" w:lineRule="auto"/>
        <w:ind w:firstLine="720"/>
        <w:rPr>
          <w:rFonts w:ascii="Times New Roman" w:eastAsia="Times New Roman" w:hAnsi="Times New Roman" w:cs="Times New Roman"/>
          <w:color w:val="000000" w:themeColor="text1"/>
          <w:sz w:val="24"/>
          <w:szCs w:val="24"/>
          <w:lang w:val="en-GB"/>
        </w:rPr>
      </w:pPr>
      <w:r w:rsidRPr="06974D4E">
        <w:rPr>
          <w:rFonts w:ascii="Times New Roman" w:eastAsia="Times New Roman" w:hAnsi="Times New Roman" w:cs="Times New Roman"/>
          <w:color w:val="000000" w:themeColor="text1"/>
          <w:sz w:val="24"/>
          <w:szCs w:val="24"/>
          <w:lang w:val="en-GB"/>
        </w:rPr>
        <w:t xml:space="preserve">Finally, as this study only </w:t>
      </w:r>
      <w:r w:rsidR="3F3B5516" w:rsidRPr="06974D4E">
        <w:rPr>
          <w:rFonts w:ascii="Times New Roman" w:eastAsia="Times New Roman" w:hAnsi="Times New Roman" w:cs="Times New Roman"/>
          <w:color w:val="000000" w:themeColor="text1"/>
          <w:sz w:val="24"/>
          <w:szCs w:val="24"/>
          <w:lang w:val="en-GB"/>
        </w:rPr>
        <w:t>incorporated</w:t>
      </w:r>
      <w:r w:rsidRPr="06974D4E">
        <w:rPr>
          <w:rFonts w:ascii="Times New Roman" w:eastAsia="Times New Roman" w:hAnsi="Times New Roman" w:cs="Times New Roman"/>
          <w:color w:val="000000" w:themeColor="text1"/>
          <w:sz w:val="24"/>
          <w:szCs w:val="24"/>
          <w:lang w:val="en-GB"/>
        </w:rPr>
        <w:t xml:space="preserve"> three common PHE instructional models, it would be advantageous for future studies to </w:t>
      </w:r>
      <w:r w:rsidR="4E6708CB" w:rsidRPr="06974D4E">
        <w:rPr>
          <w:rFonts w:ascii="Times New Roman" w:eastAsia="Times New Roman" w:hAnsi="Times New Roman" w:cs="Times New Roman"/>
          <w:color w:val="000000" w:themeColor="text1"/>
          <w:sz w:val="24"/>
          <w:szCs w:val="24"/>
          <w:lang w:val="en-GB"/>
        </w:rPr>
        <w:t>explore</w:t>
      </w:r>
      <w:r w:rsidRPr="06974D4E">
        <w:rPr>
          <w:rFonts w:ascii="Times New Roman" w:eastAsia="Times New Roman" w:hAnsi="Times New Roman" w:cs="Times New Roman"/>
          <w:color w:val="000000" w:themeColor="text1"/>
          <w:sz w:val="24"/>
          <w:szCs w:val="24"/>
          <w:lang w:val="en-GB"/>
        </w:rPr>
        <w:t xml:space="preserve"> the effect of other instructional models on novelty satisfaction. Aibar et al. (2021), Fernandez-Espinola et al. (2020), and Gonzalez-Cutre &amp; Sicilia (2019) suggest models such as Gamification and T</w:t>
      </w:r>
      <w:r w:rsidR="02D6360F" w:rsidRPr="06974D4E">
        <w:rPr>
          <w:rFonts w:ascii="Times New Roman" w:eastAsia="Times New Roman" w:hAnsi="Times New Roman" w:cs="Times New Roman"/>
          <w:color w:val="000000" w:themeColor="text1"/>
          <w:sz w:val="24"/>
          <w:szCs w:val="24"/>
          <w:lang w:val="en-GB"/>
        </w:rPr>
        <w:t xml:space="preserve">eaching </w:t>
      </w:r>
      <w:r w:rsidRPr="06974D4E">
        <w:rPr>
          <w:rFonts w:ascii="Times New Roman" w:eastAsia="Times New Roman" w:hAnsi="Times New Roman" w:cs="Times New Roman"/>
          <w:color w:val="000000" w:themeColor="text1"/>
          <w:sz w:val="24"/>
          <w:szCs w:val="24"/>
          <w:lang w:val="en-GB"/>
        </w:rPr>
        <w:t>G</w:t>
      </w:r>
      <w:r w:rsidR="66F9796B" w:rsidRPr="06974D4E">
        <w:rPr>
          <w:rFonts w:ascii="Times New Roman" w:eastAsia="Times New Roman" w:hAnsi="Times New Roman" w:cs="Times New Roman"/>
          <w:color w:val="000000" w:themeColor="text1"/>
          <w:sz w:val="24"/>
          <w:szCs w:val="24"/>
          <w:lang w:val="en-GB"/>
        </w:rPr>
        <w:t xml:space="preserve">ames </w:t>
      </w:r>
      <w:r w:rsidRPr="06974D4E">
        <w:rPr>
          <w:rFonts w:ascii="Times New Roman" w:eastAsia="Times New Roman" w:hAnsi="Times New Roman" w:cs="Times New Roman"/>
          <w:color w:val="000000" w:themeColor="text1"/>
          <w:sz w:val="24"/>
          <w:szCs w:val="24"/>
          <w:lang w:val="en-GB"/>
        </w:rPr>
        <w:t>f</w:t>
      </w:r>
      <w:r w:rsidR="3E327CC5" w:rsidRPr="06974D4E">
        <w:rPr>
          <w:rFonts w:ascii="Times New Roman" w:eastAsia="Times New Roman" w:hAnsi="Times New Roman" w:cs="Times New Roman"/>
          <w:color w:val="000000" w:themeColor="text1"/>
          <w:sz w:val="24"/>
          <w:szCs w:val="24"/>
          <w:lang w:val="en-GB"/>
        </w:rPr>
        <w:t xml:space="preserve">or </w:t>
      </w:r>
      <w:r w:rsidRPr="06974D4E">
        <w:rPr>
          <w:rFonts w:ascii="Times New Roman" w:eastAsia="Times New Roman" w:hAnsi="Times New Roman" w:cs="Times New Roman"/>
          <w:color w:val="000000" w:themeColor="text1"/>
          <w:sz w:val="24"/>
          <w:szCs w:val="24"/>
          <w:lang w:val="en-GB"/>
        </w:rPr>
        <w:t>U</w:t>
      </w:r>
      <w:r w:rsidR="770649B9" w:rsidRPr="06974D4E">
        <w:rPr>
          <w:rFonts w:ascii="Times New Roman" w:eastAsia="Times New Roman" w:hAnsi="Times New Roman" w:cs="Times New Roman"/>
          <w:color w:val="000000" w:themeColor="text1"/>
          <w:sz w:val="24"/>
          <w:szCs w:val="24"/>
          <w:lang w:val="en-GB"/>
        </w:rPr>
        <w:t>nderstanding</w:t>
      </w:r>
      <w:r w:rsidRPr="06974D4E">
        <w:rPr>
          <w:rFonts w:ascii="Times New Roman" w:eastAsia="Times New Roman" w:hAnsi="Times New Roman" w:cs="Times New Roman"/>
          <w:color w:val="000000" w:themeColor="text1"/>
          <w:sz w:val="24"/>
          <w:szCs w:val="24"/>
          <w:lang w:val="en-GB"/>
        </w:rPr>
        <w:t xml:space="preserve">. They also suggest the use of novel activities like parkour and zumba, non-traditional equipment, and taking students on non-traditional field trips. While research into novelty is in its infancy, this study provides PHE teachers </w:t>
      </w:r>
      <w:r w:rsidR="0C577E23" w:rsidRPr="06974D4E">
        <w:rPr>
          <w:rFonts w:ascii="Times New Roman" w:eastAsia="Times New Roman" w:hAnsi="Times New Roman" w:cs="Times New Roman"/>
          <w:color w:val="000000" w:themeColor="text1"/>
          <w:sz w:val="24"/>
          <w:szCs w:val="24"/>
          <w:lang w:val="en-GB"/>
        </w:rPr>
        <w:t>with methods to</w:t>
      </w:r>
      <w:r w:rsidRPr="06974D4E">
        <w:rPr>
          <w:rFonts w:ascii="Times New Roman" w:eastAsia="Times New Roman" w:hAnsi="Times New Roman" w:cs="Times New Roman"/>
          <w:color w:val="000000" w:themeColor="text1"/>
          <w:sz w:val="24"/>
          <w:szCs w:val="24"/>
          <w:lang w:val="en-GB"/>
        </w:rPr>
        <w:t xml:space="preserve"> motivate their students, using </w:t>
      </w:r>
      <w:r w:rsidR="62958D70" w:rsidRPr="06974D4E">
        <w:rPr>
          <w:rFonts w:ascii="Times New Roman" w:eastAsia="Times New Roman" w:hAnsi="Times New Roman" w:cs="Times New Roman"/>
          <w:color w:val="000000" w:themeColor="text1"/>
          <w:sz w:val="24"/>
          <w:szCs w:val="24"/>
          <w:lang w:val="en-GB"/>
        </w:rPr>
        <w:t xml:space="preserve">novelty and basic psychological </w:t>
      </w:r>
      <w:r w:rsidRPr="06974D4E">
        <w:rPr>
          <w:rFonts w:ascii="Times New Roman" w:eastAsia="Times New Roman" w:hAnsi="Times New Roman" w:cs="Times New Roman"/>
          <w:color w:val="000000" w:themeColor="text1"/>
          <w:sz w:val="24"/>
          <w:szCs w:val="24"/>
          <w:lang w:val="en-GB"/>
        </w:rPr>
        <w:t xml:space="preserve">need supportive strategies. </w:t>
      </w:r>
      <w:r w:rsidR="2185FCCE" w:rsidRPr="06974D4E">
        <w:rPr>
          <w:rFonts w:ascii="Times New Roman" w:eastAsia="Times New Roman" w:hAnsi="Times New Roman" w:cs="Times New Roman"/>
          <w:color w:val="000000" w:themeColor="text1"/>
          <w:sz w:val="24"/>
          <w:szCs w:val="24"/>
          <w:lang w:val="en-GB"/>
        </w:rPr>
        <w:t>Strategies</w:t>
      </w:r>
      <w:r w:rsidRPr="06974D4E">
        <w:rPr>
          <w:rFonts w:ascii="Times New Roman" w:eastAsia="Times New Roman" w:hAnsi="Times New Roman" w:cs="Times New Roman"/>
          <w:color w:val="000000" w:themeColor="text1"/>
          <w:sz w:val="24"/>
          <w:szCs w:val="24"/>
          <w:lang w:val="en-GB"/>
        </w:rPr>
        <w:t xml:space="preserve"> should be tailored to each individual student</w:t>
      </w:r>
      <w:r w:rsidR="4D1FEC1C" w:rsidRPr="06974D4E">
        <w:rPr>
          <w:rFonts w:ascii="Times New Roman" w:eastAsia="Times New Roman" w:hAnsi="Times New Roman" w:cs="Times New Roman"/>
          <w:color w:val="000000" w:themeColor="text1"/>
          <w:sz w:val="24"/>
          <w:szCs w:val="24"/>
          <w:lang w:val="en-GB"/>
        </w:rPr>
        <w:t xml:space="preserve"> with the objective</w:t>
      </w:r>
      <w:r w:rsidRPr="06974D4E">
        <w:rPr>
          <w:rFonts w:ascii="Times New Roman" w:eastAsia="Times New Roman" w:hAnsi="Times New Roman" w:cs="Times New Roman"/>
          <w:color w:val="000000" w:themeColor="text1"/>
          <w:sz w:val="24"/>
          <w:szCs w:val="24"/>
          <w:lang w:val="en-GB"/>
        </w:rPr>
        <w:t xml:space="preserve"> of developing healthy, physically literate adults.</w:t>
      </w:r>
    </w:p>
    <w:p w14:paraId="597D77A2" w14:textId="4B741D20" w:rsidR="007768E2" w:rsidRDefault="007768E2" w:rsidP="004354FB">
      <w:pPr>
        <w:spacing w:line="480" w:lineRule="auto"/>
        <w:rPr>
          <w:rFonts w:ascii="Times New Roman" w:eastAsia="Times New Roman" w:hAnsi="Times New Roman" w:cs="Times New Roman"/>
          <w:color w:val="000000" w:themeColor="text1"/>
          <w:sz w:val="24"/>
          <w:szCs w:val="24"/>
        </w:rPr>
      </w:pPr>
    </w:p>
    <w:p w14:paraId="408E2D44" w14:textId="77777777" w:rsidR="004354FB" w:rsidRDefault="004354FB" w:rsidP="004354FB">
      <w:pPr>
        <w:spacing w:line="480" w:lineRule="auto"/>
        <w:rPr>
          <w:rFonts w:ascii="Times New Roman" w:eastAsia="Times New Roman" w:hAnsi="Times New Roman" w:cs="Times New Roman"/>
          <w:color w:val="000000" w:themeColor="text1"/>
          <w:sz w:val="24"/>
          <w:szCs w:val="24"/>
        </w:rPr>
      </w:pPr>
    </w:p>
    <w:p w14:paraId="26AD7364" w14:textId="77777777" w:rsidR="007768E2" w:rsidRDefault="007768E2" w:rsidP="51C26EFD">
      <w:pPr>
        <w:spacing w:line="480" w:lineRule="auto"/>
        <w:ind w:left="720"/>
        <w:rPr>
          <w:rFonts w:ascii="Times New Roman" w:eastAsia="Times New Roman" w:hAnsi="Times New Roman" w:cs="Times New Roman"/>
          <w:color w:val="000000" w:themeColor="text1"/>
          <w:sz w:val="24"/>
          <w:szCs w:val="24"/>
        </w:rPr>
      </w:pPr>
    </w:p>
    <w:p w14:paraId="766E04C6" w14:textId="1F72A2B9" w:rsidR="51C26EFD" w:rsidRDefault="51C26EFD" w:rsidP="27201924">
      <w:pPr>
        <w:spacing w:line="480" w:lineRule="auto"/>
        <w:ind w:left="720"/>
        <w:rPr>
          <w:rFonts w:ascii="Times New Roman" w:eastAsia="Times New Roman" w:hAnsi="Times New Roman" w:cs="Times New Roman"/>
          <w:color w:val="000000" w:themeColor="text1"/>
          <w:sz w:val="24"/>
          <w:szCs w:val="24"/>
        </w:rPr>
      </w:pPr>
    </w:p>
    <w:p w14:paraId="1BA44795" w14:textId="4C4B00CD" w:rsidR="51C26EFD" w:rsidRDefault="20BD6369" w:rsidP="1BE87FBB">
      <w:pPr>
        <w:pStyle w:val="Heading1"/>
        <w:keepNext/>
        <w:keepLines/>
        <w:spacing w:before="240"/>
        <w:rPr>
          <w:b w:val="0"/>
          <w:bCs w:val="0"/>
          <w:lang w:val="en-US"/>
        </w:rPr>
      </w:pPr>
      <w:bookmarkStart w:id="78" w:name="_Toc133173271"/>
      <w:bookmarkStart w:id="79" w:name="_Toc134538630"/>
      <w:r w:rsidRPr="2F5ADB38">
        <w:rPr>
          <w:lang w:val="en-US"/>
        </w:rPr>
        <w:lastRenderedPageBreak/>
        <w:t>References</w:t>
      </w:r>
      <w:bookmarkEnd w:id="78"/>
      <w:bookmarkEnd w:id="79"/>
    </w:p>
    <w:p w14:paraId="7FA97E33" w14:textId="7BCEF8AD" w:rsidR="51C26EFD" w:rsidRDefault="1BB07AA3"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Abos, A., Garcia-Gonzalez, L., Aibar, A., &amp; Sevil-Serrano, J. (2021). Towards a better understanding of the role of perceived task variety in Physical Education: A self-determination theory approach. </w:t>
      </w:r>
      <w:r w:rsidRPr="1BE87FBB">
        <w:rPr>
          <w:rFonts w:ascii="Times New Roman" w:eastAsia="Times New Roman" w:hAnsi="Times New Roman" w:cs="Times New Roman"/>
          <w:i/>
          <w:iCs/>
          <w:color w:val="000000" w:themeColor="text1"/>
          <w:sz w:val="24"/>
          <w:szCs w:val="24"/>
        </w:rPr>
        <w:t>Psychology of Sport and Exercise, 56.</w:t>
      </w:r>
      <w:r w:rsidRPr="1BE87FBB">
        <w:rPr>
          <w:rFonts w:ascii="Times New Roman" w:eastAsia="Times New Roman" w:hAnsi="Times New Roman" w:cs="Times New Roman"/>
          <w:color w:val="000000" w:themeColor="text1"/>
          <w:sz w:val="24"/>
          <w:szCs w:val="24"/>
        </w:rPr>
        <w:t xml:space="preserve"> </w:t>
      </w:r>
      <w:hyperlink r:id="rId9">
        <w:r w:rsidRPr="1BE87FBB">
          <w:rPr>
            <w:rStyle w:val="Hyperlink"/>
            <w:rFonts w:ascii="Times New Roman" w:eastAsia="Times New Roman" w:hAnsi="Times New Roman" w:cs="Times New Roman"/>
            <w:sz w:val="24"/>
            <w:szCs w:val="24"/>
          </w:rPr>
          <w:t>https://doi.org/10.1016/j.psychsport.2021.101988</w:t>
        </w:r>
      </w:hyperlink>
      <w:r w:rsidRPr="1BE87FBB">
        <w:rPr>
          <w:rFonts w:ascii="Times New Roman" w:eastAsia="Times New Roman" w:hAnsi="Times New Roman" w:cs="Times New Roman"/>
          <w:color w:val="000000" w:themeColor="text1"/>
          <w:sz w:val="24"/>
          <w:szCs w:val="24"/>
        </w:rPr>
        <w:t xml:space="preserve"> </w:t>
      </w:r>
    </w:p>
    <w:p w14:paraId="74DC8401" w14:textId="21D2AF80"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Aibar, A., Abos, A. J., Garcia-Gonzalez, L., Gonzalez-Cutre, D., &amp; Sevil-Serrano, J. (2021). Understanding students’ novelty satisfaction in physical education: Associations with need-supportive teaching style and physical activity intention. </w:t>
      </w:r>
      <w:r w:rsidRPr="1BE87FBB">
        <w:rPr>
          <w:rFonts w:ascii="Times New Roman" w:eastAsia="Times New Roman" w:hAnsi="Times New Roman" w:cs="Times New Roman"/>
          <w:i/>
          <w:iCs/>
          <w:color w:val="000000" w:themeColor="text1"/>
          <w:sz w:val="24"/>
          <w:szCs w:val="24"/>
        </w:rPr>
        <w:t xml:space="preserve">European Physical Education Review, 1, </w:t>
      </w:r>
      <w:r w:rsidRPr="1BE87FBB">
        <w:rPr>
          <w:rFonts w:ascii="Times New Roman" w:eastAsia="Times New Roman" w:hAnsi="Times New Roman" w:cs="Times New Roman"/>
          <w:color w:val="000000" w:themeColor="text1"/>
          <w:sz w:val="24"/>
          <w:szCs w:val="24"/>
        </w:rPr>
        <w:t xml:space="preserve">1-19. </w:t>
      </w:r>
      <w:hyperlink r:id="rId10">
        <w:r w:rsidRPr="1BE87FBB">
          <w:rPr>
            <w:rStyle w:val="Hyperlink"/>
            <w:rFonts w:ascii="Times New Roman" w:eastAsia="Times New Roman" w:hAnsi="Times New Roman" w:cs="Times New Roman"/>
            <w:sz w:val="24"/>
            <w:szCs w:val="24"/>
          </w:rPr>
          <w:t>https://doi.org/10.1177/1356336x21992791</w:t>
        </w:r>
      </w:hyperlink>
      <w:r w:rsidRPr="1BE87FBB">
        <w:rPr>
          <w:rFonts w:ascii="Times New Roman" w:eastAsia="Times New Roman" w:hAnsi="Times New Roman" w:cs="Times New Roman"/>
          <w:color w:val="000000" w:themeColor="text1"/>
          <w:sz w:val="24"/>
          <w:szCs w:val="24"/>
        </w:rPr>
        <w:t xml:space="preserve"> </w:t>
      </w:r>
    </w:p>
    <w:p w14:paraId="25B219F0" w14:textId="528AE4DF" w:rsidR="51C26EFD" w:rsidRDefault="076522AB"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Ajzen, I. (1985).</w:t>
      </w:r>
      <w:r w:rsidRPr="1BE87FBB">
        <w:rPr>
          <w:rFonts w:ascii="Times New Roman" w:eastAsia="Times New Roman" w:hAnsi="Times New Roman" w:cs="Times New Roman"/>
          <w:i/>
          <w:iCs/>
          <w:color w:val="000000" w:themeColor="text1"/>
          <w:sz w:val="24"/>
          <w:szCs w:val="24"/>
        </w:rPr>
        <w:t xml:space="preserve"> </w:t>
      </w:r>
      <w:r w:rsidRPr="1BE87FBB">
        <w:rPr>
          <w:rFonts w:ascii="Times New Roman" w:eastAsia="Times New Roman" w:hAnsi="Times New Roman" w:cs="Times New Roman"/>
          <w:color w:val="000000" w:themeColor="text1"/>
          <w:sz w:val="24"/>
          <w:szCs w:val="24"/>
        </w:rPr>
        <w:t>From intentions to actions: A theory of planned behavior</w:t>
      </w:r>
      <w:r w:rsidRPr="1BE87FBB">
        <w:rPr>
          <w:rFonts w:ascii="Times New Roman" w:eastAsia="Times New Roman" w:hAnsi="Times New Roman" w:cs="Times New Roman"/>
          <w:i/>
          <w:iCs/>
          <w:color w:val="000000" w:themeColor="text1"/>
          <w:sz w:val="24"/>
          <w:szCs w:val="24"/>
        </w:rPr>
        <w:t>.</w:t>
      </w:r>
      <w:r w:rsidRPr="1BE87FBB">
        <w:rPr>
          <w:rFonts w:ascii="Times New Roman" w:eastAsia="Times New Roman" w:hAnsi="Times New Roman" w:cs="Times New Roman"/>
          <w:color w:val="000000" w:themeColor="text1"/>
          <w:sz w:val="24"/>
          <w:szCs w:val="24"/>
        </w:rPr>
        <w:t xml:space="preserve"> In J. Kuhl &amp; J. Beckmann (Eds.), </w:t>
      </w:r>
      <w:r w:rsidRPr="1BE87FBB">
        <w:rPr>
          <w:rFonts w:ascii="Times New Roman" w:eastAsia="Times New Roman" w:hAnsi="Times New Roman" w:cs="Times New Roman"/>
          <w:i/>
          <w:iCs/>
          <w:color w:val="000000" w:themeColor="text1"/>
          <w:sz w:val="24"/>
          <w:szCs w:val="24"/>
        </w:rPr>
        <w:t>Action-control: From cognition to behavior</w:t>
      </w:r>
      <w:r w:rsidRPr="1BE87FBB">
        <w:rPr>
          <w:rFonts w:ascii="Times New Roman" w:eastAsia="Times New Roman" w:hAnsi="Times New Roman" w:cs="Times New Roman"/>
          <w:color w:val="000000" w:themeColor="text1"/>
          <w:sz w:val="24"/>
          <w:szCs w:val="24"/>
        </w:rPr>
        <w:t xml:space="preserve"> (pp. 11-39). Heidelberg, Germany: Springer.</w:t>
      </w:r>
    </w:p>
    <w:p w14:paraId="06ECD421" w14:textId="78C6F94D" w:rsidR="51C26EFD" w:rsidRDefault="076522AB"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Ajzen, I. (1991). The theory of planned behavior. </w:t>
      </w:r>
      <w:r w:rsidRPr="1BE87FBB">
        <w:rPr>
          <w:rFonts w:ascii="Times New Roman" w:eastAsia="Times New Roman" w:hAnsi="Times New Roman" w:cs="Times New Roman"/>
          <w:i/>
          <w:iCs/>
          <w:color w:val="000000" w:themeColor="text1"/>
          <w:sz w:val="24"/>
          <w:szCs w:val="24"/>
        </w:rPr>
        <w:t>Organizational Behavior and Human Decision Processes, 50</w:t>
      </w:r>
      <w:r w:rsidRPr="1BE87FBB">
        <w:rPr>
          <w:rFonts w:ascii="Times New Roman" w:eastAsia="Times New Roman" w:hAnsi="Times New Roman" w:cs="Times New Roman"/>
          <w:color w:val="000000" w:themeColor="text1"/>
          <w:sz w:val="24"/>
          <w:szCs w:val="24"/>
        </w:rPr>
        <w:t xml:space="preserve">(2), 179-211. </w:t>
      </w:r>
      <w:hyperlink r:id="rId11">
        <w:r w:rsidRPr="1BE87FBB">
          <w:rPr>
            <w:rStyle w:val="Hyperlink"/>
            <w:rFonts w:ascii="Times New Roman" w:eastAsia="Times New Roman" w:hAnsi="Times New Roman" w:cs="Times New Roman"/>
            <w:sz w:val="24"/>
            <w:szCs w:val="24"/>
          </w:rPr>
          <w:t>https://doi.org/10.1016/0749-5978(91)90020-T</w:t>
        </w:r>
      </w:hyperlink>
      <w:r w:rsidRPr="1BE87FBB">
        <w:rPr>
          <w:rFonts w:ascii="Times New Roman" w:eastAsia="Times New Roman" w:hAnsi="Times New Roman" w:cs="Times New Roman"/>
          <w:color w:val="000000" w:themeColor="text1"/>
          <w:sz w:val="24"/>
          <w:szCs w:val="24"/>
        </w:rPr>
        <w:t xml:space="preserve"> </w:t>
      </w:r>
    </w:p>
    <w:p w14:paraId="40959F3A" w14:textId="107A01B0" w:rsidR="51C26EFD" w:rsidRDefault="076522AB"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Ajzen, I. (2014). The theory of planned behavior is alive and well, and not ready to retire. </w:t>
      </w:r>
      <w:r w:rsidRPr="1BE87FBB">
        <w:rPr>
          <w:rFonts w:ascii="Times New Roman" w:eastAsia="Times New Roman" w:hAnsi="Times New Roman" w:cs="Times New Roman"/>
          <w:i/>
          <w:iCs/>
          <w:color w:val="000000" w:themeColor="text1"/>
          <w:sz w:val="24"/>
          <w:szCs w:val="24"/>
        </w:rPr>
        <w:t>Health Psychology Review, 9</w:t>
      </w:r>
      <w:r w:rsidRPr="1BE87FBB">
        <w:rPr>
          <w:rFonts w:ascii="Times New Roman" w:eastAsia="Times New Roman" w:hAnsi="Times New Roman" w:cs="Times New Roman"/>
          <w:color w:val="000000" w:themeColor="text1"/>
          <w:sz w:val="24"/>
          <w:szCs w:val="24"/>
        </w:rPr>
        <w:t xml:space="preserve">(2), 131-137. </w:t>
      </w:r>
      <w:hyperlink r:id="rId12">
        <w:r w:rsidRPr="1BE87FBB">
          <w:rPr>
            <w:rStyle w:val="Hyperlink"/>
            <w:rFonts w:ascii="Times New Roman" w:eastAsia="Times New Roman" w:hAnsi="Times New Roman" w:cs="Times New Roman"/>
            <w:sz w:val="24"/>
            <w:szCs w:val="24"/>
          </w:rPr>
          <w:t>https://doi.org/10.1080/17437199.2014.883474</w:t>
        </w:r>
      </w:hyperlink>
    </w:p>
    <w:p w14:paraId="5FC00187" w14:textId="4150CC91" w:rsidR="51C26EFD" w:rsidRDefault="2674488D"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Bagheri, L. &amp; Milyavskaya, M. (2020). Novelty-variety as a Candidate Basic Psychological Need: New Evidence Across Three Studies. </w:t>
      </w:r>
      <w:r w:rsidRPr="1BE87FBB">
        <w:rPr>
          <w:rFonts w:ascii="Times New Roman" w:eastAsia="Times New Roman" w:hAnsi="Times New Roman" w:cs="Times New Roman"/>
          <w:i/>
          <w:iCs/>
          <w:color w:val="000000" w:themeColor="text1"/>
          <w:sz w:val="24"/>
          <w:szCs w:val="24"/>
        </w:rPr>
        <w:t xml:space="preserve">Motivation and Emotion, 44, </w:t>
      </w:r>
      <w:r w:rsidRPr="1BE87FBB">
        <w:rPr>
          <w:rFonts w:ascii="Times New Roman" w:eastAsia="Times New Roman" w:hAnsi="Times New Roman" w:cs="Times New Roman"/>
          <w:color w:val="000000" w:themeColor="text1"/>
          <w:sz w:val="24"/>
          <w:szCs w:val="24"/>
        </w:rPr>
        <w:t xml:space="preserve">32-53. </w:t>
      </w:r>
      <w:hyperlink r:id="rId13">
        <w:r w:rsidRPr="1BE87FBB">
          <w:rPr>
            <w:rStyle w:val="Hyperlink"/>
            <w:rFonts w:ascii="Times New Roman" w:eastAsia="Times New Roman" w:hAnsi="Times New Roman" w:cs="Times New Roman"/>
            <w:sz w:val="24"/>
            <w:szCs w:val="24"/>
          </w:rPr>
          <w:t>https://doi.org/10.1007/s11031-019-09807-4</w:t>
        </w:r>
      </w:hyperlink>
    </w:p>
    <w:p w14:paraId="1E54DBCC" w14:textId="7B33F0EB" w:rsidR="51C26EFD" w:rsidRDefault="072C4AED"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Braun, V. &amp; Clarke, V. (2006). Using thematic analysis in psychology. </w:t>
      </w:r>
      <w:r w:rsidRPr="1BE87FBB">
        <w:rPr>
          <w:rFonts w:ascii="Times New Roman" w:eastAsia="Times New Roman" w:hAnsi="Times New Roman" w:cs="Times New Roman"/>
          <w:i/>
          <w:iCs/>
          <w:color w:val="000000" w:themeColor="text1"/>
          <w:sz w:val="24"/>
          <w:szCs w:val="24"/>
        </w:rPr>
        <w:t>Qualitative Research in Psychology, 3</w:t>
      </w:r>
      <w:r w:rsidRPr="1BE87FBB">
        <w:rPr>
          <w:rFonts w:ascii="Times New Roman" w:eastAsia="Times New Roman" w:hAnsi="Times New Roman" w:cs="Times New Roman"/>
          <w:color w:val="000000" w:themeColor="text1"/>
          <w:sz w:val="24"/>
          <w:szCs w:val="24"/>
        </w:rPr>
        <w:t>(2), 77-101.</w:t>
      </w:r>
      <w:r w:rsidRPr="1BE87FBB">
        <w:rPr>
          <w:rFonts w:ascii="Times New Roman" w:eastAsia="Times New Roman" w:hAnsi="Times New Roman" w:cs="Times New Roman"/>
          <w:i/>
          <w:iCs/>
          <w:color w:val="000000" w:themeColor="text1"/>
          <w:sz w:val="24"/>
          <w:szCs w:val="24"/>
        </w:rPr>
        <w:t xml:space="preserve"> </w:t>
      </w:r>
      <w:hyperlink r:id="rId14">
        <w:r w:rsidRPr="1BE87FBB">
          <w:rPr>
            <w:rStyle w:val="Hyperlink"/>
            <w:rFonts w:ascii="Times New Roman" w:eastAsia="Times New Roman" w:hAnsi="Times New Roman" w:cs="Times New Roman"/>
            <w:sz w:val="24"/>
            <w:szCs w:val="24"/>
          </w:rPr>
          <w:t>https://doi.org/10.1191/1478088706qp063oa</w:t>
        </w:r>
      </w:hyperlink>
    </w:p>
    <w:p w14:paraId="5BABE192" w14:textId="019F2E3E"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lastRenderedPageBreak/>
        <w:t xml:space="preserve">Bunker, D., &amp; Thorpe, R. (1982). A model for the teaching of games in secondary schools. </w:t>
      </w:r>
      <w:r w:rsidRPr="1BE87FBB">
        <w:rPr>
          <w:rFonts w:ascii="Times New Roman" w:eastAsia="Times New Roman" w:hAnsi="Times New Roman" w:cs="Times New Roman"/>
          <w:i/>
          <w:iCs/>
          <w:color w:val="000000" w:themeColor="text1"/>
          <w:sz w:val="24"/>
          <w:szCs w:val="24"/>
        </w:rPr>
        <w:t>Bulletin of Physical Education, 18</w:t>
      </w:r>
      <w:r w:rsidRPr="1BE87FBB">
        <w:rPr>
          <w:rFonts w:ascii="Times New Roman" w:eastAsia="Times New Roman" w:hAnsi="Times New Roman" w:cs="Times New Roman"/>
          <w:color w:val="000000" w:themeColor="text1"/>
          <w:sz w:val="24"/>
          <w:szCs w:val="24"/>
        </w:rPr>
        <w:t>(1), 5-8.</w:t>
      </w:r>
    </w:p>
    <w:p w14:paraId="10258382" w14:textId="68263F2C"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Cairney, J., Bulten, R., King-Dowling, S., &amp; Arbour-Nicitopoulos, K. (2018). A Longitudinal Study of the Effect of Organized Physical Activity on Free Active Play. </w:t>
      </w:r>
      <w:r w:rsidRPr="1BE87FBB">
        <w:rPr>
          <w:rFonts w:ascii="Times New Roman" w:eastAsia="Times New Roman" w:hAnsi="Times New Roman" w:cs="Times New Roman"/>
          <w:i/>
          <w:iCs/>
          <w:color w:val="000000" w:themeColor="text1"/>
          <w:sz w:val="24"/>
          <w:szCs w:val="24"/>
        </w:rPr>
        <w:t>Medicine &amp; Science in Sports &amp; Exercise, 50</w:t>
      </w:r>
      <w:r w:rsidRPr="1BE87FBB">
        <w:rPr>
          <w:rFonts w:ascii="Times New Roman" w:eastAsia="Times New Roman" w:hAnsi="Times New Roman" w:cs="Times New Roman"/>
          <w:color w:val="000000" w:themeColor="text1"/>
          <w:sz w:val="24"/>
          <w:szCs w:val="24"/>
        </w:rPr>
        <w:t xml:space="preserve">(9), 1772-1779. </w:t>
      </w:r>
      <w:hyperlink r:id="rId15">
        <w:r w:rsidRPr="1BE87FBB">
          <w:rPr>
            <w:rStyle w:val="Hyperlink"/>
            <w:rFonts w:ascii="Times New Roman" w:eastAsia="Times New Roman" w:hAnsi="Times New Roman" w:cs="Times New Roman"/>
            <w:sz w:val="24"/>
            <w:szCs w:val="24"/>
          </w:rPr>
          <w:t>https://doi.org/10.1249/MSS.0000000000001633</w:t>
        </w:r>
      </w:hyperlink>
    </w:p>
    <w:p w14:paraId="21572C2D" w14:textId="5F5B6F4E"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Caracelli, V. J., &amp; Greene, J. C. (1993). Data Analysis Strategies for Mixed-Method Evaluation Designs. </w:t>
      </w:r>
      <w:r w:rsidRPr="1BE87FBB">
        <w:rPr>
          <w:rFonts w:ascii="Times New Roman" w:eastAsia="Times New Roman" w:hAnsi="Times New Roman" w:cs="Times New Roman"/>
          <w:i/>
          <w:iCs/>
          <w:color w:val="000000" w:themeColor="text1"/>
          <w:sz w:val="24"/>
          <w:szCs w:val="24"/>
        </w:rPr>
        <w:t>American Educational Research Association, 15</w:t>
      </w:r>
      <w:r w:rsidRPr="1BE87FBB">
        <w:rPr>
          <w:rFonts w:ascii="Times New Roman" w:eastAsia="Times New Roman" w:hAnsi="Times New Roman" w:cs="Times New Roman"/>
          <w:color w:val="000000" w:themeColor="text1"/>
          <w:sz w:val="24"/>
          <w:szCs w:val="24"/>
        </w:rPr>
        <w:t xml:space="preserve">(2), 195 -207. </w:t>
      </w:r>
      <w:hyperlink r:id="rId16">
        <w:r w:rsidRPr="1BE87FBB">
          <w:rPr>
            <w:rStyle w:val="Hyperlink"/>
            <w:rFonts w:ascii="Times New Roman" w:eastAsia="Times New Roman" w:hAnsi="Times New Roman" w:cs="Times New Roman"/>
            <w:sz w:val="24"/>
            <w:szCs w:val="24"/>
          </w:rPr>
          <w:t>https://doi.org/10.2307/1164421</w:t>
        </w:r>
      </w:hyperlink>
    </w:p>
    <w:p w14:paraId="0831B2D0" w14:textId="35F09259" w:rsidR="51C26EFD" w:rsidRDefault="1A3840CD" w:rsidP="1BE87FBB">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Carroll, L. J., &amp; Rothe, J. P. (2010). Levels of Reconstruction as Complementarity in Mixed Methods Research: A Social Theory-Based Conceptual Framework for Integrating Qualitative and Quantitative Research. </w:t>
      </w:r>
      <w:r w:rsidRPr="06974D4E">
        <w:rPr>
          <w:rFonts w:ascii="Times New Roman" w:eastAsia="Times New Roman" w:hAnsi="Times New Roman" w:cs="Times New Roman"/>
          <w:i/>
          <w:iCs/>
          <w:color w:val="000000" w:themeColor="text1"/>
          <w:sz w:val="24"/>
          <w:szCs w:val="24"/>
        </w:rPr>
        <w:t>International Journal of Environmental Research and Public Health, 7</w:t>
      </w:r>
      <w:r w:rsidRPr="06974D4E">
        <w:rPr>
          <w:rFonts w:ascii="Times New Roman" w:eastAsia="Times New Roman" w:hAnsi="Times New Roman" w:cs="Times New Roman"/>
          <w:color w:val="000000" w:themeColor="text1"/>
          <w:sz w:val="24"/>
          <w:szCs w:val="24"/>
        </w:rPr>
        <w:t xml:space="preserve">(9), 3478-3488. </w:t>
      </w:r>
      <w:hyperlink r:id="rId17">
        <w:r w:rsidRPr="06974D4E">
          <w:rPr>
            <w:rStyle w:val="Hyperlink"/>
            <w:rFonts w:ascii="Times New Roman" w:eastAsia="Times New Roman" w:hAnsi="Times New Roman" w:cs="Times New Roman"/>
            <w:sz w:val="24"/>
            <w:szCs w:val="24"/>
          </w:rPr>
          <w:t>https://doi.org/10.3390/ijerph7093478</w:t>
        </w:r>
      </w:hyperlink>
    </w:p>
    <w:p w14:paraId="13F1A44B" w14:textId="771FECDC" w:rsidR="48D9DA2A" w:rsidRDefault="48D9DA2A" w:rsidP="06974D4E">
      <w:pPr>
        <w:spacing w:line="480" w:lineRule="auto"/>
        <w:ind w:left="720" w:hanging="720"/>
        <w:rPr>
          <w:rFonts w:ascii="Times New Roman" w:eastAsia="Times New Roman" w:hAnsi="Times New Roman" w:cs="Times New Roman"/>
          <w:color w:val="232323"/>
          <w:sz w:val="24"/>
          <w:szCs w:val="24"/>
        </w:rPr>
      </w:pPr>
      <w:r w:rsidRPr="06974D4E">
        <w:rPr>
          <w:rFonts w:ascii="Times New Roman" w:eastAsia="Times New Roman" w:hAnsi="Times New Roman" w:cs="Times New Roman"/>
          <w:color w:val="232323"/>
          <w:sz w:val="24"/>
          <w:szCs w:val="24"/>
        </w:rPr>
        <w:t xml:space="preserve">Cohen, J. (1988). </w:t>
      </w:r>
      <w:r w:rsidRPr="06974D4E">
        <w:rPr>
          <w:rFonts w:ascii="Times New Roman" w:eastAsia="Times New Roman" w:hAnsi="Times New Roman" w:cs="Times New Roman"/>
          <w:i/>
          <w:iCs/>
          <w:color w:val="232323"/>
          <w:sz w:val="24"/>
          <w:szCs w:val="24"/>
        </w:rPr>
        <w:t>Statistical Power Analysis for the Behavioral Sciences</w:t>
      </w:r>
      <w:r w:rsidRPr="06974D4E">
        <w:rPr>
          <w:rFonts w:ascii="Times New Roman" w:eastAsia="Times New Roman" w:hAnsi="Times New Roman" w:cs="Times New Roman"/>
          <w:color w:val="232323"/>
          <w:sz w:val="24"/>
          <w:szCs w:val="24"/>
        </w:rPr>
        <w:t xml:space="preserve"> (2</w:t>
      </w:r>
      <w:r w:rsidRPr="06974D4E">
        <w:rPr>
          <w:rFonts w:ascii="Times New Roman" w:eastAsia="Times New Roman" w:hAnsi="Times New Roman" w:cs="Times New Roman"/>
          <w:color w:val="232323"/>
          <w:sz w:val="24"/>
          <w:szCs w:val="24"/>
          <w:vertAlign w:val="superscript"/>
        </w:rPr>
        <w:t>nd</w:t>
      </w:r>
      <w:r w:rsidRPr="06974D4E">
        <w:rPr>
          <w:rFonts w:ascii="Times New Roman" w:eastAsia="Times New Roman" w:hAnsi="Times New Roman" w:cs="Times New Roman"/>
          <w:color w:val="232323"/>
          <w:sz w:val="24"/>
          <w:szCs w:val="24"/>
        </w:rPr>
        <w:t xml:space="preserve"> ed.). Hillsdale, NJ: Lawrence Erlbaum Associates, Publishers.</w:t>
      </w:r>
    </w:p>
    <w:p w14:paraId="0850EF7A" w14:textId="75365360" w:rsidR="51C26EFD" w:rsidRDefault="65DC026D" w:rsidP="1BE87FBB">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Csikszentmihalyi, M. (1990). </w:t>
      </w:r>
      <w:r w:rsidRPr="06974D4E">
        <w:rPr>
          <w:rFonts w:ascii="Times New Roman" w:eastAsia="Times New Roman" w:hAnsi="Times New Roman" w:cs="Times New Roman"/>
          <w:i/>
          <w:iCs/>
          <w:color w:val="000000" w:themeColor="text1"/>
          <w:sz w:val="24"/>
          <w:szCs w:val="24"/>
        </w:rPr>
        <w:t>Flow: The Psychology of Optimal Experience</w:t>
      </w:r>
      <w:r w:rsidR="361900A8" w:rsidRPr="06974D4E">
        <w:rPr>
          <w:rFonts w:ascii="Times New Roman" w:eastAsia="Times New Roman" w:hAnsi="Times New Roman" w:cs="Times New Roman"/>
          <w:i/>
          <w:iCs/>
          <w:color w:val="000000" w:themeColor="text1"/>
          <w:sz w:val="24"/>
          <w:szCs w:val="24"/>
        </w:rPr>
        <w:t xml:space="preserve"> </w:t>
      </w:r>
      <w:r w:rsidR="361900A8" w:rsidRPr="06974D4E">
        <w:rPr>
          <w:rFonts w:ascii="Times New Roman" w:eastAsia="Times New Roman" w:hAnsi="Times New Roman" w:cs="Times New Roman"/>
          <w:color w:val="000000" w:themeColor="text1"/>
          <w:sz w:val="24"/>
          <w:szCs w:val="24"/>
        </w:rPr>
        <w:t>(1</w:t>
      </w:r>
      <w:r w:rsidR="361900A8" w:rsidRPr="06974D4E">
        <w:rPr>
          <w:rFonts w:ascii="Times New Roman" w:eastAsia="Times New Roman" w:hAnsi="Times New Roman" w:cs="Times New Roman"/>
          <w:color w:val="000000" w:themeColor="text1"/>
          <w:sz w:val="24"/>
          <w:szCs w:val="24"/>
          <w:vertAlign w:val="superscript"/>
        </w:rPr>
        <w:t>st</w:t>
      </w:r>
      <w:r w:rsidR="361900A8" w:rsidRPr="06974D4E">
        <w:rPr>
          <w:rFonts w:ascii="Times New Roman" w:eastAsia="Times New Roman" w:hAnsi="Times New Roman" w:cs="Times New Roman"/>
          <w:color w:val="000000" w:themeColor="text1"/>
          <w:sz w:val="24"/>
          <w:szCs w:val="24"/>
        </w:rPr>
        <w:t xml:space="preserve"> ed.)</w:t>
      </w:r>
      <w:r w:rsidRPr="06974D4E">
        <w:rPr>
          <w:rFonts w:ascii="Times New Roman" w:eastAsia="Times New Roman" w:hAnsi="Times New Roman" w:cs="Times New Roman"/>
          <w:color w:val="000000" w:themeColor="text1"/>
          <w:sz w:val="24"/>
          <w:szCs w:val="24"/>
        </w:rPr>
        <w:t xml:space="preserve">. New York: Harper &amp; Row. </w:t>
      </w:r>
    </w:p>
    <w:p w14:paraId="48F5A0E5" w14:textId="04FF46C1" w:rsidR="51C26EFD" w:rsidRDefault="65DC026D" w:rsidP="1BE87FBB">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deCharms, R. (1968). </w:t>
      </w:r>
      <w:r w:rsidRPr="06974D4E">
        <w:rPr>
          <w:rFonts w:ascii="Times New Roman" w:eastAsia="Times New Roman" w:hAnsi="Times New Roman" w:cs="Times New Roman"/>
          <w:i/>
          <w:iCs/>
          <w:color w:val="000000" w:themeColor="text1"/>
          <w:sz w:val="24"/>
          <w:szCs w:val="24"/>
        </w:rPr>
        <w:t>Personal causation</w:t>
      </w:r>
      <w:r w:rsidR="3440EE13" w:rsidRPr="06974D4E">
        <w:rPr>
          <w:rFonts w:ascii="Times New Roman" w:eastAsia="Times New Roman" w:hAnsi="Times New Roman" w:cs="Times New Roman"/>
          <w:i/>
          <w:iCs/>
          <w:color w:val="000000" w:themeColor="text1"/>
          <w:sz w:val="24"/>
          <w:szCs w:val="24"/>
        </w:rPr>
        <w:t xml:space="preserve"> </w:t>
      </w:r>
      <w:r w:rsidR="3440EE13" w:rsidRPr="06974D4E">
        <w:rPr>
          <w:rFonts w:ascii="Times New Roman" w:eastAsia="Times New Roman" w:hAnsi="Times New Roman" w:cs="Times New Roman"/>
          <w:color w:val="000000" w:themeColor="text1"/>
          <w:sz w:val="24"/>
          <w:szCs w:val="24"/>
        </w:rPr>
        <w:t>(1</w:t>
      </w:r>
      <w:r w:rsidR="3440EE13" w:rsidRPr="06974D4E">
        <w:rPr>
          <w:rFonts w:ascii="Times New Roman" w:eastAsia="Times New Roman" w:hAnsi="Times New Roman" w:cs="Times New Roman"/>
          <w:color w:val="000000" w:themeColor="text1"/>
          <w:sz w:val="24"/>
          <w:szCs w:val="24"/>
          <w:vertAlign w:val="superscript"/>
        </w:rPr>
        <w:t>st</w:t>
      </w:r>
      <w:r w:rsidR="3440EE13" w:rsidRPr="06974D4E">
        <w:rPr>
          <w:rFonts w:ascii="Times New Roman" w:eastAsia="Times New Roman" w:hAnsi="Times New Roman" w:cs="Times New Roman"/>
          <w:color w:val="000000" w:themeColor="text1"/>
          <w:sz w:val="24"/>
          <w:szCs w:val="24"/>
        </w:rPr>
        <w:t xml:space="preserve"> ed.)</w:t>
      </w:r>
      <w:r w:rsidRPr="06974D4E">
        <w:rPr>
          <w:rFonts w:ascii="Times New Roman" w:eastAsia="Times New Roman" w:hAnsi="Times New Roman" w:cs="Times New Roman"/>
          <w:color w:val="000000" w:themeColor="text1"/>
          <w:sz w:val="24"/>
          <w:szCs w:val="24"/>
        </w:rPr>
        <w:t>. New York: Academic Press.</w:t>
      </w:r>
      <w:r w:rsidRPr="06974D4E">
        <w:rPr>
          <w:rFonts w:ascii="Times New Roman" w:eastAsia="Times New Roman" w:hAnsi="Times New Roman" w:cs="Times New Roman"/>
          <w:color w:val="000000" w:themeColor="text1"/>
          <w:sz w:val="24"/>
          <w:szCs w:val="24"/>
          <w:lang w:val="en-GB"/>
        </w:rPr>
        <w:t xml:space="preserve"> </w:t>
      </w:r>
    </w:p>
    <w:p w14:paraId="3CDD4C6D" w14:textId="2FF25F7B"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Deci, E. L. (1971). Effects of externally mediated rewards on intrinsic motivation. </w:t>
      </w:r>
      <w:r w:rsidRPr="1BE87FBB">
        <w:rPr>
          <w:rFonts w:ascii="Times New Roman" w:eastAsia="Times New Roman" w:hAnsi="Times New Roman" w:cs="Times New Roman"/>
          <w:i/>
          <w:iCs/>
          <w:color w:val="000000" w:themeColor="text1"/>
          <w:sz w:val="24"/>
          <w:szCs w:val="24"/>
        </w:rPr>
        <w:t>Journal of Personality and Social Psychology, 18</w:t>
      </w:r>
      <w:r w:rsidRPr="1BE87FBB">
        <w:rPr>
          <w:rFonts w:ascii="Times New Roman" w:eastAsia="Times New Roman" w:hAnsi="Times New Roman" w:cs="Times New Roman"/>
          <w:color w:val="000000" w:themeColor="text1"/>
          <w:sz w:val="24"/>
          <w:szCs w:val="24"/>
        </w:rPr>
        <w:t>(1), 105–115</w:t>
      </w:r>
      <w:r w:rsidRPr="1BE87FBB">
        <w:rPr>
          <w:rFonts w:ascii="Times New Roman" w:eastAsia="Times New Roman" w:hAnsi="Times New Roman" w:cs="Times New Roman"/>
          <w:color w:val="333333"/>
          <w:sz w:val="24"/>
          <w:szCs w:val="24"/>
        </w:rPr>
        <w:t xml:space="preserve">. </w:t>
      </w:r>
      <w:hyperlink r:id="rId18">
        <w:r w:rsidRPr="1BE87FBB">
          <w:rPr>
            <w:rStyle w:val="Hyperlink"/>
            <w:rFonts w:ascii="Times New Roman" w:eastAsia="Times New Roman" w:hAnsi="Times New Roman" w:cs="Times New Roman"/>
            <w:sz w:val="24"/>
            <w:szCs w:val="24"/>
          </w:rPr>
          <w:t>https://doi.org/10.1037/h0030644</w:t>
        </w:r>
      </w:hyperlink>
      <w:r w:rsidRPr="1BE87FBB">
        <w:rPr>
          <w:rFonts w:ascii="Times New Roman" w:eastAsia="Times New Roman" w:hAnsi="Times New Roman" w:cs="Times New Roman"/>
          <w:color w:val="000000" w:themeColor="text1"/>
          <w:sz w:val="24"/>
          <w:szCs w:val="24"/>
        </w:rPr>
        <w:t xml:space="preserve"> </w:t>
      </w:r>
    </w:p>
    <w:p w14:paraId="5933DBB9" w14:textId="16D2C570" w:rsidR="51C26EFD" w:rsidRDefault="65DC026D" w:rsidP="06974D4E">
      <w:pPr>
        <w:spacing w:line="480" w:lineRule="auto"/>
        <w:ind w:left="720" w:hanging="720"/>
        <w:rPr>
          <w:rFonts w:ascii="Times New Roman" w:eastAsia="Times New Roman" w:hAnsi="Times New Roman" w:cs="Times New Roman"/>
          <w:sz w:val="24"/>
          <w:szCs w:val="24"/>
          <w:lang w:val="en-GB"/>
        </w:rPr>
      </w:pPr>
      <w:r w:rsidRPr="06974D4E">
        <w:rPr>
          <w:rFonts w:ascii="Times New Roman" w:eastAsia="Times New Roman" w:hAnsi="Times New Roman" w:cs="Times New Roman"/>
          <w:color w:val="000000" w:themeColor="text1"/>
          <w:sz w:val="24"/>
          <w:szCs w:val="24"/>
          <w:lang w:val="en-GB"/>
        </w:rPr>
        <w:t xml:space="preserve">Deci, E. L. (1975). </w:t>
      </w:r>
      <w:r w:rsidRPr="06974D4E">
        <w:rPr>
          <w:rFonts w:ascii="Times New Roman" w:eastAsia="Times New Roman" w:hAnsi="Times New Roman" w:cs="Times New Roman"/>
          <w:i/>
          <w:iCs/>
          <w:color w:val="000000" w:themeColor="text1"/>
          <w:sz w:val="24"/>
          <w:szCs w:val="24"/>
          <w:lang w:val="en-GB"/>
        </w:rPr>
        <w:t>Intrinsic motivation</w:t>
      </w:r>
      <w:r w:rsidR="3E1D4C0E" w:rsidRPr="06974D4E">
        <w:rPr>
          <w:rFonts w:ascii="Times New Roman" w:eastAsia="Times New Roman" w:hAnsi="Times New Roman" w:cs="Times New Roman"/>
          <w:i/>
          <w:iCs/>
          <w:color w:val="000000" w:themeColor="text1"/>
          <w:sz w:val="24"/>
          <w:szCs w:val="24"/>
          <w:lang w:val="en-GB"/>
        </w:rPr>
        <w:t xml:space="preserve"> </w:t>
      </w:r>
      <w:r w:rsidR="3E1D4C0E" w:rsidRPr="06974D4E">
        <w:rPr>
          <w:rFonts w:ascii="Times New Roman" w:eastAsia="Times New Roman" w:hAnsi="Times New Roman" w:cs="Times New Roman"/>
          <w:color w:val="000000" w:themeColor="text1"/>
          <w:sz w:val="24"/>
          <w:szCs w:val="24"/>
          <w:lang w:val="en-GB"/>
        </w:rPr>
        <w:t>(1</w:t>
      </w:r>
      <w:r w:rsidR="3E1D4C0E" w:rsidRPr="06974D4E">
        <w:rPr>
          <w:rFonts w:ascii="Times New Roman" w:eastAsia="Times New Roman" w:hAnsi="Times New Roman" w:cs="Times New Roman"/>
          <w:color w:val="000000" w:themeColor="text1"/>
          <w:sz w:val="24"/>
          <w:szCs w:val="24"/>
          <w:vertAlign w:val="superscript"/>
          <w:lang w:val="en-GB"/>
        </w:rPr>
        <w:t>st</w:t>
      </w:r>
      <w:r w:rsidR="3E1D4C0E" w:rsidRPr="06974D4E">
        <w:rPr>
          <w:rFonts w:ascii="Times New Roman" w:eastAsia="Times New Roman" w:hAnsi="Times New Roman" w:cs="Times New Roman"/>
          <w:color w:val="000000" w:themeColor="text1"/>
          <w:sz w:val="24"/>
          <w:szCs w:val="24"/>
          <w:lang w:val="en-GB"/>
        </w:rPr>
        <w:t xml:space="preserve"> ed.)</w:t>
      </w:r>
      <w:r w:rsidRPr="06974D4E">
        <w:rPr>
          <w:rFonts w:ascii="Times New Roman" w:eastAsia="Times New Roman" w:hAnsi="Times New Roman" w:cs="Times New Roman"/>
          <w:i/>
          <w:iCs/>
          <w:color w:val="000000" w:themeColor="text1"/>
          <w:sz w:val="24"/>
          <w:szCs w:val="24"/>
          <w:lang w:val="en-GB"/>
        </w:rPr>
        <w:t>.</w:t>
      </w:r>
      <w:r w:rsidRPr="06974D4E">
        <w:rPr>
          <w:rFonts w:ascii="Times New Roman" w:eastAsia="Times New Roman" w:hAnsi="Times New Roman" w:cs="Times New Roman"/>
          <w:color w:val="000000" w:themeColor="text1"/>
          <w:sz w:val="24"/>
          <w:szCs w:val="24"/>
          <w:lang w:val="en-GB"/>
        </w:rPr>
        <w:t xml:space="preserve"> Plenum Press.</w:t>
      </w:r>
      <w:r w:rsidRPr="06974D4E">
        <w:rPr>
          <w:rFonts w:ascii="Times New Roman" w:eastAsia="Times New Roman" w:hAnsi="Times New Roman" w:cs="Times New Roman"/>
          <w:color w:val="333333"/>
          <w:sz w:val="24"/>
          <w:szCs w:val="24"/>
          <w:lang w:val="en-GB"/>
        </w:rPr>
        <w:t xml:space="preserve"> </w:t>
      </w:r>
    </w:p>
    <w:p w14:paraId="796037B0" w14:textId="3B5D5A79"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lastRenderedPageBreak/>
        <w:t xml:space="preserve">Deci, E. L., &amp; Ryan, R. M. (1985). </w:t>
      </w:r>
      <w:r w:rsidRPr="1BE87FBB">
        <w:rPr>
          <w:rFonts w:ascii="Times New Roman" w:eastAsia="Times New Roman" w:hAnsi="Times New Roman" w:cs="Times New Roman"/>
          <w:i/>
          <w:iCs/>
          <w:color w:val="000000" w:themeColor="text1"/>
          <w:sz w:val="24"/>
          <w:szCs w:val="24"/>
        </w:rPr>
        <w:t>Intrinsic Motivation and Self-Determination in Human Behavior</w:t>
      </w:r>
      <w:r w:rsidRPr="1BE87FBB">
        <w:rPr>
          <w:rFonts w:ascii="Times New Roman" w:eastAsia="Times New Roman" w:hAnsi="Times New Roman" w:cs="Times New Roman"/>
          <w:color w:val="000000" w:themeColor="text1"/>
          <w:sz w:val="24"/>
          <w:szCs w:val="24"/>
        </w:rPr>
        <w:t>. Berlin: Springer Science &amp; Business Media.</w:t>
      </w:r>
      <w:r w:rsidR="51C26EFD">
        <w:br/>
      </w:r>
      <w:hyperlink r:id="rId19">
        <w:r w:rsidRPr="1BE87FBB">
          <w:rPr>
            <w:rStyle w:val="Hyperlink"/>
            <w:rFonts w:ascii="Times New Roman" w:eastAsia="Times New Roman" w:hAnsi="Times New Roman" w:cs="Times New Roman"/>
            <w:sz w:val="24"/>
            <w:szCs w:val="24"/>
          </w:rPr>
          <w:t>https://doi.org/10.1007/978-1-4899-2271-7</w:t>
        </w:r>
      </w:hyperlink>
    </w:p>
    <w:p w14:paraId="14751A6F" w14:textId="690FA81D"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Dyson, B., Griffin, L., &amp; Hastie, P. (2004). Sport Education, Tactical Games, and Cooperative Learning: Theoretical and Pedagogical Considerations. Quest</w:t>
      </w:r>
      <w:r w:rsidRPr="1BE87FBB">
        <w:rPr>
          <w:rFonts w:ascii="Times New Roman" w:eastAsia="Times New Roman" w:hAnsi="Times New Roman" w:cs="Times New Roman"/>
          <w:i/>
          <w:iCs/>
          <w:color w:val="000000" w:themeColor="text1"/>
          <w:sz w:val="24"/>
          <w:szCs w:val="24"/>
        </w:rPr>
        <w:t>, 56(</w:t>
      </w:r>
      <w:r w:rsidRPr="1BE87FBB">
        <w:rPr>
          <w:rFonts w:ascii="Times New Roman" w:eastAsia="Times New Roman" w:hAnsi="Times New Roman" w:cs="Times New Roman"/>
          <w:color w:val="000000" w:themeColor="text1"/>
          <w:sz w:val="24"/>
          <w:szCs w:val="24"/>
        </w:rPr>
        <w:t xml:space="preserve">2), 226-240. </w:t>
      </w:r>
      <w:hyperlink r:id="rId20">
        <w:r w:rsidRPr="1BE87FBB">
          <w:rPr>
            <w:rStyle w:val="Hyperlink"/>
            <w:rFonts w:ascii="Times New Roman" w:eastAsia="Times New Roman" w:hAnsi="Times New Roman" w:cs="Times New Roman"/>
            <w:sz w:val="24"/>
            <w:szCs w:val="24"/>
          </w:rPr>
          <w:t>https://doi.org/10.1080/00336297.2004.10491823</w:t>
        </w:r>
      </w:hyperlink>
    </w:p>
    <w:p w14:paraId="0BE1C6A4" w14:textId="268988F5"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rPr>
        <w:t xml:space="preserve">Fernandez-Espinola, C., Almagro, B. J., Tamayo-Fajardo, J. A., &amp; Saenz-Lopez, P. (2020). Complementing the Self-Determination Theory With the Need for Novelty: Motivation and Intention to Be Physically Active in Physical Education Students. </w:t>
      </w:r>
      <w:r w:rsidRPr="2F5ADB38">
        <w:rPr>
          <w:rFonts w:ascii="Times New Roman" w:eastAsia="Times New Roman" w:hAnsi="Times New Roman" w:cs="Times New Roman"/>
          <w:i/>
          <w:iCs/>
          <w:color w:val="000000" w:themeColor="text1"/>
          <w:sz w:val="24"/>
          <w:szCs w:val="24"/>
        </w:rPr>
        <w:t>Frontiers in Psychology, 11</w:t>
      </w:r>
      <w:r w:rsidRPr="2F5ADB38">
        <w:rPr>
          <w:rFonts w:ascii="Times New Roman" w:eastAsia="Times New Roman" w:hAnsi="Times New Roman" w:cs="Times New Roman"/>
          <w:color w:val="000000" w:themeColor="text1"/>
          <w:sz w:val="24"/>
          <w:szCs w:val="24"/>
        </w:rPr>
        <w:t xml:space="preserve">. </w:t>
      </w:r>
      <w:hyperlink r:id="rId21">
        <w:r w:rsidRPr="2F5ADB38">
          <w:rPr>
            <w:rStyle w:val="Hyperlink"/>
            <w:rFonts w:ascii="Times New Roman" w:eastAsia="Times New Roman" w:hAnsi="Times New Roman" w:cs="Times New Roman"/>
            <w:sz w:val="24"/>
            <w:szCs w:val="24"/>
            <w:lang w:val="en-GB"/>
          </w:rPr>
          <w:t>https://doi.org/10.3389/fpsyg.2020.01535</w:t>
        </w:r>
      </w:hyperlink>
      <w:r w:rsidRPr="2F5ADB38">
        <w:rPr>
          <w:rFonts w:ascii="Times New Roman" w:eastAsia="Times New Roman" w:hAnsi="Times New Roman" w:cs="Times New Roman"/>
          <w:color w:val="000000" w:themeColor="text1"/>
          <w:sz w:val="24"/>
          <w:szCs w:val="24"/>
          <w:lang w:val="en-GB"/>
        </w:rPr>
        <w:t xml:space="preserve">  </w:t>
      </w:r>
    </w:p>
    <w:p w14:paraId="0372FB6B" w14:textId="1A0BD485" w:rsidR="18D69B17" w:rsidRDefault="18D69B17" w:rsidP="2F5ADB38">
      <w:pPr>
        <w:spacing w:line="480" w:lineRule="auto"/>
        <w:ind w:left="720" w:hanging="720"/>
        <w:rPr>
          <w:rFonts w:ascii="Times New Roman" w:eastAsia="Times New Roman" w:hAnsi="Times New Roman" w:cs="Times New Roman"/>
          <w:color w:val="000000" w:themeColor="text1"/>
          <w:sz w:val="24"/>
          <w:szCs w:val="24"/>
          <w:lang w:val="en-GB"/>
        </w:rPr>
      </w:pPr>
      <w:r w:rsidRPr="2F5ADB38">
        <w:rPr>
          <w:rFonts w:ascii="Times New Roman" w:eastAsia="Times New Roman" w:hAnsi="Times New Roman" w:cs="Times New Roman"/>
          <w:color w:val="000000" w:themeColor="text1"/>
          <w:sz w:val="24"/>
          <w:szCs w:val="24"/>
          <w:lang w:val="en-GB"/>
        </w:rPr>
        <w:t xml:space="preserve">Fierro-Suero, S., Almagro, </w:t>
      </w:r>
      <w:r w:rsidR="5114E9E4" w:rsidRPr="2F5ADB38">
        <w:rPr>
          <w:rFonts w:ascii="Times New Roman" w:eastAsia="Times New Roman" w:hAnsi="Times New Roman" w:cs="Times New Roman"/>
          <w:color w:val="000000" w:themeColor="text1"/>
          <w:sz w:val="24"/>
          <w:szCs w:val="24"/>
          <w:lang w:val="en-GB"/>
        </w:rPr>
        <w:t xml:space="preserve">B. J., </w:t>
      </w:r>
      <w:r w:rsidRPr="2F5ADB38">
        <w:rPr>
          <w:rFonts w:ascii="Times New Roman" w:eastAsia="Times New Roman" w:hAnsi="Times New Roman" w:cs="Times New Roman"/>
          <w:color w:val="000000" w:themeColor="text1"/>
          <w:sz w:val="24"/>
          <w:szCs w:val="24"/>
          <w:lang w:val="en-GB"/>
        </w:rPr>
        <w:t xml:space="preserve">Saenz-Lopez, </w:t>
      </w:r>
      <w:r w:rsidR="28365AEA" w:rsidRPr="2F5ADB38">
        <w:rPr>
          <w:rFonts w:ascii="Times New Roman" w:eastAsia="Times New Roman" w:hAnsi="Times New Roman" w:cs="Times New Roman"/>
          <w:color w:val="000000" w:themeColor="text1"/>
          <w:sz w:val="24"/>
          <w:szCs w:val="24"/>
          <w:lang w:val="en-GB"/>
        </w:rPr>
        <w:t xml:space="preserve">P., </w:t>
      </w:r>
      <w:r w:rsidRPr="2F5ADB38">
        <w:rPr>
          <w:rFonts w:ascii="Times New Roman" w:eastAsia="Times New Roman" w:hAnsi="Times New Roman" w:cs="Times New Roman"/>
          <w:color w:val="000000" w:themeColor="text1"/>
          <w:sz w:val="24"/>
          <w:szCs w:val="24"/>
          <w:lang w:val="en-GB"/>
        </w:rPr>
        <w:t xml:space="preserve">&amp; Carmona-Marquez, </w:t>
      </w:r>
      <w:r w:rsidR="3ED2248E" w:rsidRPr="2F5ADB38">
        <w:rPr>
          <w:rFonts w:ascii="Times New Roman" w:eastAsia="Times New Roman" w:hAnsi="Times New Roman" w:cs="Times New Roman"/>
          <w:color w:val="000000" w:themeColor="text1"/>
          <w:sz w:val="24"/>
          <w:szCs w:val="24"/>
          <w:lang w:val="en-GB"/>
        </w:rPr>
        <w:t xml:space="preserve">J. </w:t>
      </w:r>
      <w:r w:rsidRPr="2F5ADB38">
        <w:rPr>
          <w:rFonts w:ascii="Times New Roman" w:eastAsia="Times New Roman" w:hAnsi="Times New Roman" w:cs="Times New Roman"/>
          <w:color w:val="000000" w:themeColor="text1"/>
          <w:sz w:val="24"/>
          <w:szCs w:val="24"/>
          <w:lang w:val="en-GB"/>
        </w:rPr>
        <w:t>(2020).</w:t>
      </w:r>
      <w:r w:rsidR="42EBA122" w:rsidRPr="2F5ADB38">
        <w:rPr>
          <w:rFonts w:ascii="Times New Roman" w:eastAsia="Times New Roman" w:hAnsi="Times New Roman" w:cs="Times New Roman"/>
          <w:color w:val="000000" w:themeColor="text1"/>
          <w:sz w:val="24"/>
          <w:szCs w:val="24"/>
          <w:lang w:val="en-GB"/>
        </w:rPr>
        <w:t xml:space="preserve"> Perceived Novelty Support and Psychological Needs Satisfaction in Physical Education. </w:t>
      </w:r>
      <w:r w:rsidR="42EBA122" w:rsidRPr="2F5ADB38">
        <w:rPr>
          <w:rFonts w:ascii="Times New Roman" w:eastAsia="Times New Roman" w:hAnsi="Times New Roman" w:cs="Times New Roman"/>
          <w:i/>
          <w:iCs/>
          <w:color w:val="000000" w:themeColor="text1"/>
          <w:sz w:val="24"/>
          <w:szCs w:val="24"/>
          <w:lang w:val="en-GB"/>
        </w:rPr>
        <w:t>International Journal of En</w:t>
      </w:r>
      <w:r w:rsidR="7B553C54" w:rsidRPr="2F5ADB38">
        <w:rPr>
          <w:rFonts w:ascii="Times New Roman" w:eastAsia="Times New Roman" w:hAnsi="Times New Roman" w:cs="Times New Roman"/>
          <w:i/>
          <w:iCs/>
          <w:color w:val="000000" w:themeColor="text1"/>
          <w:sz w:val="24"/>
          <w:szCs w:val="24"/>
          <w:lang w:val="en-GB"/>
        </w:rPr>
        <w:t>vironmental Research and Public Health, 17</w:t>
      </w:r>
      <w:r w:rsidR="2DB126E0" w:rsidRPr="2F5ADB38">
        <w:rPr>
          <w:rFonts w:ascii="Times New Roman" w:eastAsia="Times New Roman" w:hAnsi="Times New Roman" w:cs="Times New Roman"/>
          <w:color w:val="000000" w:themeColor="text1"/>
          <w:sz w:val="24"/>
          <w:szCs w:val="24"/>
          <w:lang w:val="en-GB"/>
        </w:rPr>
        <w:t xml:space="preserve">(11), </w:t>
      </w:r>
      <w:r w:rsidR="79D2AE7C" w:rsidRPr="2F5ADB38">
        <w:rPr>
          <w:rFonts w:ascii="Times New Roman" w:eastAsia="Times New Roman" w:hAnsi="Times New Roman" w:cs="Times New Roman"/>
          <w:color w:val="000000" w:themeColor="text1"/>
          <w:sz w:val="24"/>
          <w:szCs w:val="24"/>
          <w:lang w:val="en-GB"/>
        </w:rPr>
        <w:t xml:space="preserve">4169. </w:t>
      </w:r>
      <w:hyperlink r:id="rId22">
        <w:r w:rsidR="79D2AE7C" w:rsidRPr="2F5ADB38">
          <w:rPr>
            <w:rStyle w:val="Hyperlink"/>
            <w:rFonts w:ascii="Times New Roman" w:eastAsia="Times New Roman" w:hAnsi="Times New Roman" w:cs="Times New Roman"/>
            <w:sz w:val="24"/>
            <w:szCs w:val="24"/>
            <w:lang w:val="en-GB"/>
          </w:rPr>
          <w:t>https://doi.org/10.3390/ijerph17114169</w:t>
        </w:r>
      </w:hyperlink>
    </w:p>
    <w:p w14:paraId="4203E8C8" w14:textId="2E56CD4B"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Fisher, C. D. (1978). The effects of personal control, competence, and extrinsic reward systems on intrinsic motivation. </w:t>
      </w:r>
      <w:r w:rsidRPr="1BE87FBB">
        <w:rPr>
          <w:rFonts w:ascii="Times New Roman" w:eastAsia="Times New Roman" w:hAnsi="Times New Roman" w:cs="Times New Roman"/>
          <w:i/>
          <w:iCs/>
          <w:color w:val="000000" w:themeColor="text1"/>
          <w:sz w:val="24"/>
          <w:szCs w:val="24"/>
        </w:rPr>
        <w:t>Organizational Behavior and Human Performance, 21</w:t>
      </w:r>
      <w:r w:rsidRPr="1BE87FBB">
        <w:rPr>
          <w:rFonts w:ascii="Times New Roman" w:eastAsia="Times New Roman" w:hAnsi="Times New Roman" w:cs="Times New Roman"/>
          <w:color w:val="000000" w:themeColor="text1"/>
          <w:sz w:val="24"/>
          <w:szCs w:val="24"/>
        </w:rPr>
        <w:t xml:space="preserve">(3), 273-288. </w:t>
      </w:r>
      <w:hyperlink r:id="rId23">
        <w:r w:rsidRPr="1BE87FBB">
          <w:rPr>
            <w:rStyle w:val="Hyperlink"/>
            <w:rFonts w:ascii="Times New Roman" w:eastAsia="Times New Roman" w:hAnsi="Times New Roman" w:cs="Times New Roman"/>
            <w:sz w:val="24"/>
            <w:szCs w:val="24"/>
          </w:rPr>
          <w:t>https://doi.org/10.1016/0030-5073(78)90054-5</w:t>
        </w:r>
      </w:hyperlink>
    </w:p>
    <w:p w14:paraId="1EA2061A" w14:textId="5CB67049" w:rsidR="51C26EFD" w:rsidRDefault="304C6F2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Gil-Arias, A., Diloy-Pena, S., Sevil-Serrano, J., Garcia-Gonzalez, L., &amp; Abos, A (2021). A Hybrid TGfU/SE Volleyball Teaching Unit for Enhancing Motivation in Physical Education: A Mixed-Methods Approach. </w:t>
      </w:r>
      <w:r w:rsidRPr="1BE87FBB">
        <w:rPr>
          <w:rFonts w:ascii="Times New Roman" w:eastAsia="Times New Roman" w:hAnsi="Times New Roman" w:cs="Times New Roman"/>
          <w:i/>
          <w:iCs/>
          <w:color w:val="000000" w:themeColor="text1"/>
          <w:sz w:val="24"/>
          <w:szCs w:val="24"/>
        </w:rPr>
        <w:t xml:space="preserve">International Journal of Environmental Research and Public Health, 18, </w:t>
      </w:r>
      <w:r w:rsidRPr="1BE87FBB">
        <w:rPr>
          <w:rFonts w:ascii="Times New Roman" w:eastAsia="Times New Roman" w:hAnsi="Times New Roman" w:cs="Times New Roman"/>
          <w:color w:val="000000" w:themeColor="text1"/>
          <w:sz w:val="24"/>
          <w:szCs w:val="24"/>
        </w:rPr>
        <w:t xml:space="preserve">110. </w:t>
      </w:r>
      <w:hyperlink r:id="rId24">
        <w:r w:rsidRPr="1BE87FBB">
          <w:rPr>
            <w:rStyle w:val="Hyperlink"/>
            <w:rFonts w:ascii="Times New Roman" w:eastAsia="Times New Roman" w:hAnsi="Times New Roman" w:cs="Times New Roman"/>
            <w:sz w:val="24"/>
            <w:szCs w:val="24"/>
          </w:rPr>
          <w:t>https://dx.doi.org/10.3390/ijerph18010110</w:t>
        </w:r>
      </w:hyperlink>
    </w:p>
    <w:p w14:paraId="25FAFF4C" w14:textId="7CEBB178"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lastRenderedPageBreak/>
        <w:t>Gonzalez-Cutre, D., Romero-Elias, M., Jimenez-Loaisa, A., Beltran-Carrillo, V. J., &amp; Hagger, M. S. (2020). Testing the need for novelty as a candidate need in basic psychological</w:t>
      </w:r>
      <w:r w:rsidR="51C26EFD">
        <w:br/>
      </w:r>
      <w:r w:rsidRPr="1BE87FBB">
        <w:rPr>
          <w:rFonts w:ascii="Times New Roman" w:eastAsia="Times New Roman" w:hAnsi="Times New Roman" w:cs="Times New Roman"/>
          <w:color w:val="000000" w:themeColor="text1"/>
          <w:sz w:val="24"/>
          <w:szCs w:val="24"/>
        </w:rPr>
        <w:t xml:space="preserve">needs theory. </w:t>
      </w:r>
      <w:r w:rsidRPr="1BE87FBB">
        <w:rPr>
          <w:rFonts w:ascii="Times New Roman" w:eastAsia="Times New Roman" w:hAnsi="Times New Roman" w:cs="Times New Roman"/>
          <w:i/>
          <w:iCs/>
          <w:color w:val="000000" w:themeColor="text1"/>
          <w:sz w:val="24"/>
          <w:szCs w:val="24"/>
        </w:rPr>
        <w:t>Motivation and Emotion, 44</w:t>
      </w:r>
      <w:r w:rsidRPr="1BE87FBB">
        <w:rPr>
          <w:rFonts w:ascii="Times New Roman" w:eastAsia="Times New Roman" w:hAnsi="Times New Roman" w:cs="Times New Roman"/>
          <w:color w:val="000000" w:themeColor="text1"/>
          <w:sz w:val="24"/>
          <w:szCs w:val="24"/>
        </w:rPr>
        <w:t xml:space="preserve">(2), 295-315. </w:t>
      </w:r>
      <w:hyperlink r:id="rId25">
        <w:r w:rsidRPr="1BE87FBB">
          <w:rPr>
            <w:rStyle w:val="Hyperlink"/>
            <w:rFonts w:ascii="Times New Roman" w:eastAsia="Times New Roman" w:hAnsi="Times New Roman" w:cs="Times New Roman"/>
            <w:sz w:val="24"/>
            <w:szCs w:val="24"/>
          </w:rPr>
          <w:t>https://doi.org/10.1007/s11031-019-09812-7</w:t>
        </w:r>
      </w:hyperlink>
    </w:p>
    <w:p w14:paraId="6316CF83" w14:textId="486F7D74"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Gonzalez-Cutre, D., &amp; Sicilia, A. (2019). The importance of novelty satisfaction for multiple positive outcomes in physical education. </w:t>
      </w:r>
      <w:r w:rsidRPr="1BE87FBB">
        <w:rPr>
          <w:rFonts w:ascii="Times New Roman" w:eastAsia="Times New Roman" w:hAnsi="Times New Roman" w:cs="Times New Roman"/>
          <w:i/>
          <w:iCs/>
          <w:color w:val="000000" w:themeColor="text1"/>
          <w:sz w:val="24"/>
          <w:szCs w:val="24"/>
        </w:rPr>
        <w:t>European Physical Education Review, 25</w:t>
      </w:r>
      <w:r w:rsidRPr="1BE87FBB">
        <w:rPr>
          <w:rFonts w:ascii="Times New Roman" w:eastAsia="Times New Roman" w:hAnsi="Times New Roman" w:cs="Times New Roman"/>
          <w:color w:val="000000" w:themeColor="text1"/>
          <w:sz w:val="24"/>
          <w:szCs w:val="24"/>
        </w:rPr>
        <w:t xml:space="preserve">(3), 859-875. </w:t>
      </w:r>
      <w:hyperlink r:id="rId26">
        <w:r w:rsidRPr="1BE87FBB">
          <w:rPr>
            <w:rStyle w:val="Hyperlink"/>
            <w:rFonts w:ascii="Times New Roman" w:eastAsia="Times New Roman" w:hAnsi="Times New Roman" w:cs="Times New Roman"/>
            <w:sz w:val="24"/>
            <w:szCs w:val="24"/>
          </w:rPr>
          <w:t>https://doi.org/10.1177/1356336X18783980</w:t>
        </w:r>
      </w:hyperlink>
      <w:r w:rsidRPr="1BE87FBB">
        <w:rPr>
          <w:rFonts w:ascii="Times New Roman" w:eastAsia="Times New Roman" w:hAnsi="Times New Roman" w:cs="Times New Roman"/>
          <w:color w:val="000000" w:themeColor="text1"/>
          <w:sz w:val="24"/>
          <w:szCs w:val="24"/>
        </w:rPr>
        <w:t xml:space="preserve"> </w:t>
      </w:r>
    </w:p>
    <w:p w14:paraId="71B1AB3D" w14:textId="2D25D078"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Gonzalez-Cutre, D., Sicilia, A., Sierra, A. C, Ferriz, R., &amp; Hagger, M. S. (2016). Understanding the need for novelty from the perspective of self-determination theory. </w:t>
      </w:r>
      <w:r w:rsidRPr="1BE87FBB">
        <w:rPr>
          <w:rFonts w:ascii="Times New Roman" w:eastAsia="Times New Roman" w:hAnsi="Times New Roman" w:cs="Times New Roman"/>
          <w:i/>
          <w:iCs/>
          <w:color w:val="000000" w:themeColor="text1"/>
          <w:sz w:val="24"/>
          <w:szCs w:val="24"/>
        </w:rPr>
        <w:t>Personality and Individual Differences, 102</w:t>
      </w:r>
      <w:r w:rsidRPr="1BE87FBB">
        <w:rPr>
          <w:rFonts w:ascii="Times New Roman" w:eastAsia="Times New Roman" w:hAnsi="Times New Roman" w:cs="Times New Roman"/>
          <w:color w:val="000000" w:themeColor="text1"/>
          <w:sz w:val="24"/>
          <w:szCs w:val="24"/>
        </w:rPr>
        <w:t xml:space="preserve">, 159-169. </w:t>
      </w:r>
      <w:hyperlink r:id="rId27">
        <w:r w:rsidRPr="1BE87FBB">
          <w:rPr>
            <w:rStyle w:val="Hyperlink"/>
            <w:rFonts w:ascii="Times New Roman" w:eastAsia="Times New Roman" w:hAnsi="Times New Roman" w:cs="Times New Roman"/>
            <w:sz w:val="24"/>
            <w:szCs w:val="24"/>
          </w:rPr>
          <w:t>https://doi.org/10.1016/j.paid.2016.06.036</w:t>
        </w:r>
      </w:hyperlink>
    </w:p>
    <w:p w14:paraId="379359CB" w14:textId="3D71B5AC" w:rsidR="51C26EFD" w:rsidRDefault="7C0F1BFD" w:rsidP="1BE87FBB">
      <w:pPr>
        <w:spacing w:line="480" w:lineRule="auto"/>
        <w:ind w:left="720" w:hanging="720"/>
        <w:rPr>
          <w:rFonts w:ascii="Times New Roman" w:eastAsia="Times New Roman" w:hAnsi="Times New Roman" w:cs="Times New Roman"/>
          <w:color w:val="000000" w:themeColor="text1"/>
          <w:sz w:val="21"/>
          <w:szCs w:val="21"/>
        </w:rPr>
      </w:pPr>
      <w:r w:rsidRPr="1BE87FBB">
        <w:rPr>
          <w:rFonts w:ascii="Times New Roman" w:eastAsia="Times New Roman" w:hAnsi="Times New Roman" w:cs="Times New Roman"/>
          <w:color w:val="000000" w:themeColor="text1"/>
          <w:sz w:val="24"/>
          <w:szCs w:val="24"/>
        </w:rPr>
        <w:t xml:space="preserve">Greene, J. C., Caracelli, V. J., &amp; Graham, W. F. (1989). Toward a Concept Framework for Mixed-Method Evaluation Designs. </w:t>
      </w:r>
      <w:r w:rsidRPr="1BE87FBB">
        <w:rPr>
          <w:rFonts w:ascii="Times New Roman" w:eastAsia="Times New Roman" w:hAnsi="Times New Roman" w:cs="Times New Roman"/>
          <w:i/>
          <w:iCs/>
          <w:color w:val="000000" w:themeColor="text1"/>
          <w:sz w:val="24"/>
          <w:szCs w:val="24"/>
        </w:rPr>
        <w:t>Educational Evaluation and Policy Analysis, 11</w:t>
      </w:r>
      <w:r w:rsidRPr="1BE87FBB">
        <w:rPr>
          <w:rFonts w:ascii="Times New Roman" w:eastAsia="Times New Roman" w:hAnsi="Times New Roman" w:cs="Times New Roman"/>
          <w:color w:val="000000" w:themeColor="text1"/>
          <w:sz w:val="24"/>
          <w:szCs w:val="24"/>
        </w:rPr>
        <w:t xml:space="preserve">(3), 255-274. </w:t>
      </w:r>
      <w:hyperlink r:id="rId28">
        <w:r w:rsidRPr="1BE87FBB">
          <w:rPr>
            <w:rStyle w:val="Hyperlink"/>
            <w:rFonts w:ascii="Times New Roman" w:eastAsia="Times New Roman" w:hAnsi="Times New Roman" w:cs="Times New Roman"/>
            <w:sz w:val="24"/>
            <w:szCs w:val="24"/>
          </w:rPr>
          <w:t>https://doi.org/10.2307/1163620</w:t>
        </w:r>
      </w:hyperlink>
    </w:p>
    <w:p w14:paraId="0154971E" w14:textId="58BFCA3A" w:rsidR="51C26EFD" w:rsidRDefault="3F1F9BC2" w:rsidP="1BE87FBB">
      <w:pPr>
        <w:spacing w:line="480" w:lineRule="auto"/>
        <w:ind w:left="720" w:hanging="720"/>
        <w:rPr>
          <w:rFonts w:ascii="Times New Roman" w:eastAsia="Times New Roman" w:hAnsi="Times New Roman" w:cs="Times New Roman"/>
          <w:sz w:val="24"/>
          <w:szCs w:val="24"/>
        </w:rPr>
      </w:pPr>
      <w:r w:rsidRPr="1BE87FBB">
        <w:rPr>
          <w:rFonts w:ascii="Times New Roman" w:eastAsia="Times New Roman" w:hAnsi="Times New Roman" w:cs="Times New Roman"/>
          <w:sz w:val="24"/>
          <w:szCs w:val="24"/>
        </w:rPr>
        <w:t xml:space="preserve">Griffin, L. L., Mitchell, S. A., &amp; Oslin, J. L. (1997). </w:t>
      </w:r>
      <w:r w:rsidRPr="1BE87FBB">
        <w:rPr>
          <w:rFonts w:ascii="Times New Roman" w:eastAsia="Times New Roman" w:hAnsi="Times New Roman" w:cs="Times New Roman"/>
          <w:i/>
          <w:iCs/>
          <w:sz w:val="24"/>
          <w:szCs w:val="24"/>
        </w:rPr>
        <w:t>Teaching sport concepts and skills: A tactical games approach</w:t>
      </w:r>
      <w:r w:rsidR="5C7D651A" w:rsidRPr="1BE87FBB">
        <w:rPr>
          <w:rFonts w:ascii="Times New Roman" w:eastAsia="Times New Roman" w:hAnsi="Times New Roman" w:cs="Times New Roman"/>
          <w:i/>
          <w:iCs/>
          <w:sz w:val="24"/>
          <w:szCs w:val="24"/>
        </w:rPr>
        <w:t xml:space="preserve"> </w:t>
      </w:r>
      <w:r w:rsidR="5C7D651A" w:rsidRPr="1BE87FBB">
        <w:rPr>
          <w:rFonts w:ascii="Times New Roman" w:eastAsia="Times New Roman" w:hAnsi="Times New Roman" w:cs="Times New Roman"/>
          <w:sz w:val="24"/>
          <w:szCs w:val="24"/>
        </w:rPr>
        <w:t>(1</w:t>
      </w:r>
      <w:r w:rsidR="5C7D651A" w:rsidRPr="1BE87FBB">
        <w:rPr>
          <w:rFonts w:ascii="Times New Roman" w:eastAsia="Times New Roman" w:hAnsi="Times New Roman" w:cs="Times New Roman"/>
          <w:sz w:val="24"/>
          <w:szCs w:val="24"/>
          <w:vertAlign w:val="superscript"/>
        </w:rPr>
        <w:t>st</w:t>
      </w:r>
      <w:r w:rsidR="5C7D651A" w:rsidRPr="1BE87FBB">
        <w:rPr>
          <w:rFonts w:ascii="Times New Roman" w:eastAsia="Times New Roman" w:hAnsi="Times New Roman" w:cs="Times New Roman"/>
          <w:sz w:val="24"/>
          <w:szCs w:val="24"/>
        </w:rPr>
        <w:t xml:space="preserve"> ed.).</w:t>
      </w:r>
      <w:r w:rsidRPr="1BE87FBB">
        <w:rPr>
          <w:rFonts w:ascii="Times New Roman" w:eastAsia="Times New Roman" w:hAnsi="Times New Roman" w:cs="Times New Roman"/>
          <w:sz w:val="24"/>
          <w:szCs w:val="24"/>
        </w:rPr>
        <w:t xml:space="preserve"> Champaign, IL: Human Kinetics.</w:t>
      </w:r>
    </w:p>
    <w:p w14:paraId="147141FE" w14:textId="4E20E2B5" w:rsidR="51C26EFD" w:rsidRDefault="20BD6369" w:rsidP="1BE87FBB">
      <w:pPr>
        <w:spacing w:line="480" w:lineRule="auto"/>
        <w:ind w:left="720" w:hanging="720"/>
        <w:rPr>
          <w:rFonts w:ascii="Calibri" w:eastAsia="Calibri" w:hAnsi="Calibri" w:cs="Calibri"/>
          <w:color w:val="000000" w:themeColor="text1"/>
        </w:rPr>
      </w:pPr>
      <w:r w:rsidRPr="1BE87FBB">
        <w:rPr>
          <w:rFonts w:ascii="Times New Roman" w:eastAsia="Times New Roman" w:hAnsi="Times New Roman" w:cs="Times New Roman"/>
          <w:color w:val="000000" w:themeColor="text1"/>
          <w:sz w:val="24"/>
          <w:szCs w:val="24"/>
        </w:rPr>
        <w:t xml:space="preserve">Gurvitch, R., &amp; Metzler, M. (2010) Theory into Practice: Keeping the Purpose in Mind: The Implementation of Instructional Models in Physical Education Settings, </w:t>
      </w:r>
      <w:r w:rsidRPr="1BE87FBB">
        <w:rPr>
          <w:rFonts w:ascii="Times New Roman" w:eastAsia="Times New Roman" w:hAnsi="Times New Roman" w:cs="Times New Roman"/>
          <w:i/>
          <w:iCs/>
          <w:color w:val="000000" w:themeColor="text1"/>
          <w:sz w:val="24"/>
          <w:szCs w:val="24"/>
        </w:rPr>
        <w:t>Strategies: A Journal for Physical and Sport Educators, 23</w:t>
      </w:r>
      <w:r w:rsidRPr="1BE87FBB">
        <w:rPr>
          <w:rFonts w:ascii="Times New Roman" w:eastAsia="Times New Roman" w:hAnsi="Times New Roman" w:cs="Times New Roman"/>
          <w:color w:val="000000" w:themeColor="text1"/>
          <w:sz w:val="24"/>
          <w:szCs w:val="24"/>
        </w:rPr>
        <w:t xml:space="preserve">(3), 32-35 </w:t>
      </w:r>
      <w:hyperlink r:id="rId29">
        <w:r w:rsidRPr="1BE87FBB">
          <w:rPr>
            <w:rStyle w:val="Hyperlink"/>
            <w:rFonts w:ascii="Times New Roman" w:eastAsia="Times New Roman" w:hAnsi="Times New Roman" w:cs="Times New Roman"/>
            <w:sz w:val="24"/>
            <w:szCs w:val="24"/>
          </w:rPr>
          <w:t>https://doi.org/10.1080/08924562.2010.10590875</w:t>
        </w:r>
      </w:hyperlink>
    </w:p>
    <w:p w14:paraId="7026E782" w14:textId="0E4496A7"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Hagger, M. S., &amp; Chatzisarantis, N. L. D. (2016). The Trans-Contextual Model of Autonomous Motivation in Education: Conceptual and Empirical Issues and Meta-Analysis. </w:t>
      </w:r>
      <w:r w:rsidRPr="1BE87FBB">
        <w:rPr>
          <w:rFonts w:ascii="Times New Roman" w:eastAsia="Times New Roman" w:hAnsi="Times New Roman" w:cs="Times New Roman"/>
          <w:i/>
          <w:iCs/>
          <w:color w:val="000000" w:themeColor="text1"/>
          <w:sz w:val="24"/>
          <w:szCs w:val="24"/>
        </w:rPr>
        <w:t>Review of Educational Research, 86(</w:t>
      </w:r>
      <w:r w:rsidRPr="1BE87FBB">
        <w:rPr>
          <w:rFonts w:ascii="Times New Roman" w:eastAsia="Times New Roman" w:hAnsi="Times New Roman" w:cs="Times New Roman"/>
          <w:color w:val="000000" w:themeColor="text1"/>
          <w:sz w:val="24"/>
          <w:szCs w:val="24"/>
        </w:rPr>
        <w:t xml:space="preserve">2), 360-407. </w:t>
      </w:r>
      <w:hyperlink r:id="rId30">
        <w:r w:rsidRPr="1BE87FBB">
          <w:rPr>
            <w:rStyle w:val="Hyperlink"/>
            <w:rFonts w:ascii="Times New Roman" w:eastAsia="Times New Roman" w:hAnsi="Times New Roman" w:cs="Times New Roman"/>
            <w:sz w:val="24"/>
            <w:szCs w:val="24"/>
          </w:rPr>
          <w:t>https://doi.org/1</w:t>
        </w:r>
        <w:r w:rsidRPr="1BE87FBB">
          <w:rPr>
            <w:rStyle w:val="Hyperlink"/>
            <w:rFonts w:ascii="Times New Roman" w:eastAsia="Times New Roman" w:hAnsi="Times New Roman" w:cs="Times New Roman"/>
            <w:sz w:val="24"/>
            <w:szCs w:val="24"/>
            <w:lang w:val="en-GB"/>
          </w:rPr>
          <w:t>0.3102/0034654315585005</w:t>
        </w:r>
      </w:hyperlink>
    </w:p>
    <w:p w14:paraId="3DBEBB05" w14:textId="1C29B683" w:rsidR="51C26EFD" w:rsidRDefault="20BD6369" w:rsidP="1BE87FBB">
      <w:pPr>
        <w:spacing w:line="480" w:lineRule="auto"/>
        <w:ind w:left="720" w:hanging="720"/>
        <w:rPr>
          <w:rFonts w:ascii="Calibri" w:eastAsia="Calibri" w:hAnsi="Calibri" w:cs="Calibri"/>
          <w:color w:val="000000" w:themeColor="text1"/>
        </w:rPr>
      </w:pPr>
      <w:r w:rsidRPr="1BE87FBB">
        <w:rPr>
          <w:rFonts w:ascii="Times New Roman" w:eastAsia="Times New Roman" w:hAnsi="Times New Roman" w:cs="Times New Roman"/>
          <w:color w:val="000000" w:themeColor="text1"/>
          <w:sz w:val="24"/>
          <w:szCs w:val="24"/>
        </w:rPr>
        <w:lastRenderedPageBreak/>
        <w:t xml:space="preserve">Hagger, M. S., Chatzisarantis, N. L. D., Culverhouse, T., &amp; Biddle, S. J. H. (2003). The Processes by Which Perceived Autonomy Support in Physical Education Promotes Leisure-Time Physical Activity Intentions and Behaviour: A Trans-Contextual Model. </w:t>
      </w:r>
      <w:r w:rsidRPr="1BE87FBB">
        <w:rPr>
          <w:rFonts w:ascii="Times New Roman" w:eastAsia="Times New Roman" w:hAnsi="Times New Roman" w:cs="Times New Roman"/>
          <w:i/>
          <w:iCs/>
          <w:color w:val="000000" w:themeColor="text1"/>
          <w:sz w:val="24"/>
          <w:szCs w:val="24"/>
        </w:rPr>
        <w:t>Journal of Educational Psychology, 95</w:t>
      </w:r>
      <w:r w:rsidRPr="1BE87FBB">
        <w:rPr>
          <w:rFonts w:ascii="Times New Roman" w:eastAsia="Times New Roman" w:hAnsi="Times New Roman" w:cs="Times New Roman"/>
          <w:color w:val="000000" w:themeColor="text1"/>
          <w:sz w:val="24"/>
          <w:szCs w:val="24"/>
        </w:rPr>
        <w:t xml:space="preserve">(4), 784-795. </w:t>
      </w:r>
      <w:hyperlink r:id="rId31">
        <w:r w:rsidRPr="1BE87FBB">
          <w:rPr>
            <w:rStyle w:val="Hyperlink"/>
            <w:rFonts w:ascii="Times New Roman" w:eastAsia="Times New Roman" w:hAnsi="Times New Roman" w:cs="Times New Roman"/>
            <w:sz w:val="24"/>
            <w:szCs w:val="24"/>
          </w:rPr>
          <w:t>https://doi.org/10.1037/0022-0663.95.4.784</w:t>
        </w:r>
      </w:hyperlink>
    </w:p>
    <w:p w14:paraId="077927E8" w14:textId="0676274F"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lang w:val="en-GB"/>
        </w:rPr>
        <w:t xml:space="preserve">Hein, V., Muur, M., &amp; Koka, A. (2004). Intention to be physically active after school graduation and its relationship to three types of intrinsic motivation. </w:t>
      </w:r>
      <w:r w:rsidRPr="2F5ADB38">
        <w:rPr>
          <w:rFonts w:ascii="Times New Roman" w:eastAsia="Times New Roman" w:hAnsi="Times New Roman" w:cs="Times New Roman"/>
          <w:i/>
          <w:iCs/>
          <w:color w:val="000000" w:themeColor="text1"/>
          <w:sz w:val="24"/>
          <w:szCs w:val="24"/>
          <w:lang w:val="en-GB"/>
        </w:rPr>
        <w:t>European Physical Education Review, 10(</w:t>
      </w:r>
      <w:r w:rsidRPr="2F5ADB38">
        <w:rPr>
          <w:rFonts w:ascii="Times New Roman" w:eastAsia="Times New Roman" w:hAnsi="Times New Roman" w:cs="Times New Roman"/>
          <w:color w:val="000000" w:themeColor="text1"/>
          <w:sz w:val="24"/>
          <w:szCs w:val="24"/>
          <w:lang w:val="en-GB"/>
        </w:rPr>
        <w:t xml:space="preserve">1), 5-19. </w:t>
      </w:r>
      <w:hyperlink r:id="rId32">
        <w:r w:rsidRPr="2F5ADB38">
          <w:rPr>
            <w:rStyle w:val="Hyperlink"/>
            <w:rFonts w:ascii="Times New Roman" w:eastAsia="Times New Roman" w:hAnsi="Times New Roman" w:cs="Times New Roman"/>
            <w:sz w:val="24"/>
            <w:szCs w:val="24"/>
            <w:lang w:val="en-GB"/>
          </w:rPr>
          <w:t>https://doi.org/10.1177/1356336X04040618</w:t>
        </w:r>
      </w:hyperlink>
    </w:p>
    <w:p w14:paraId="7C3C6A3D" w14:textId="0FA3842D" w:rsidR="53777E01" w:rsidRDefault="53777E01" w:rsidP="2F5ADB38">
      <w:pPr>
        <w:spacing w:line="480" w:lineRule="auto"/>
        <w:ind w:left="720" w:hanging="720"/>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rPr>
        <w:t xml:space="preserve">Hutmacher, D., Eckelt, M., Bund, A., &amp; Steffgen, G. (2021). </w:t>
      </w:r>
      <w:r w:rsidR="74A93D8A" w:rsidRPr="2F5ADB38">
        <w:rPr>
          <w:rFonts w:ascii="Times New Roman" w:eastAsia="Times New Roman" w:hAnsi="Times New Roman" w:cs="Times New Roman"/>
          <w:color w:val="000000" w:themeColor="text1"/>
          <w:sz w:val="24"/>
          <w:szCs w:val="24"/>
        </w:rPr>
        <w:t xml:space="preserve">Lifting the Curtain on Motivation in Exercise: Validation of Two Questionnaires for Physical Education and Leisure Time in French and German. </w:t>
      </w:r>
      <w:r w:rsidR="5A624687" w:rsidRPr="2F5ADB38">
        <w:rPr>
          <w:rFonts w:ascii="Times New Roman" w:eastAsia="Times New Roman" w:hAnsi="Times New Roman" w:cs="Times New Roman"/>
          <w:i/>
          <w:iCs/>
          <w:color w:val="000000" w:themeColor="text1"/>
          <w:sz w:val="24"/>
          <w:szCs w:val="24"/>
        </w:rPr>
        <w:t>Journal of Psychoeducational Assessment, 39</w:t>
      </w:r>
      <w:r w:rsidR="5A624687" w:rsidRPr="2F5ADB38">
        <w:rPr>
          <w:rFonts w:ascii="Times New Roman" w:eastAsia="Times New Roman" w:hAnsi="Times New Roman" w:cs="Times New Roman"/>
          <w:color w:val="000000" w:themeColor="text1"/>
          <w:sz w:val="24"/>
          <w:szCs w:val="24"/>
        </w:rPr>
        <w:t xml:space="preserve">(5), 623-639. </w:t>
      </w:r>
      <w:hyperlink r:id="rId33">
        <w:r w:rsidR="4ADEE422" w:rsidRPr="2F5ADB38">
          <w:rPr>
            <w:rStyle w:val="Hyperlink"/>
            <w:rFonts w:ascii="Times New Roman" w:eastAsia="Times New Roman" w:hAnsi="Times New Roman" w:cs="Times New Roman"/>
            <w:sz w:val="24"/>
            <w:szCs w:val="24"/>
          </w:rPr>
          <w:t>https://doi.org/10.1177/07342829211005571</w:t>
        </w:r>
      </w:hyperlink>
      <w:r w:rsidR="4ADEE422" w:rsidRPr="2F5ADB38">
        <w:rPr>
          <w:rFonts w:ascii="Times New Roman" w:eastAsia="Times New Roman" w:hAnsi="Times New Roman" w:cs="Times New Roman"/>
          <w:color w:val="000000" w:themeColor="text1"/>
          <w:sz w:val="24"/>
          <w:szCs w:val="24"/>
        </w:rPr>
        <w:t xml:space="preserve"> </w:t>
      </w:r>
    </w:p>
    <w:p w14:paraId="54E8B1FD" w14:textId="72026DE2" w:rsidR="51C26EFD" w:rsidRDefault="65DC026D" w:rsidP="06974D4E">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Johnson, R. B., &amp; Onwuegbuzie, A. J. (2004). Mixed Methods Research: A Research Paradigm Whose Time Has Come. </w:t>
      </w:r>
      <w:r w:rsidRPr="06974D4E">
        <w:rPr>
          <w:rFonts w:ascii="Times New Roman" w:eastAsia="Times New Roman" w:hAnsi="Times New Roman" w:cs="Times New Roman"/>
          <w:i/>
          <w:iCs/>
          <w:color w:val="000000" w:themeColor="text1"/>
          <w:sz w:val="24"/>
          <w:szCs w:val="24"/>
        </w:rPr>
        <w:t>Educational Researcher, 33</w:t>
      </w:r>
      <w:r w:rsidRPr="06974D4E">
        <w:rPr>
          <w:rFonts w:ascii="Times New Roman" w:eastAsia="Times New Roman" w:hAnsi="Times New Roman" w:cs="Times New Roman"/>
          <w:color w:val="000000" w:themeColor="text1"/>
          <w:sz w:val="24"/>
          <w:szCs w:val="24"/>
        </w:rPr>
        <w:t xml:space="preserve">(7), 14-26. </w:t>
      </w:r>
      <w:hyperlink r:id="rId34">
        <w:r w:rsidR="0502A2FC" w:rsidRPr="06974D4E">
          <w:rPr>
            <w:rStyle w:val="Hyperlink"/>
            <w:rFonts w:ascii="Times New Roman" w:eastAsia="Times New Roman" w:hAnsi="Times New Roman" w:cs="Times New Roman"/>
            <w:sz w:val="24"/>
            <w:szCs w:val="24"/>
          </w:rPr>
          <w:t>http://doi.org/10.3102/0013189X033007014</w:t>
        </w:r>
      </w:hyperlink>
      <w:r w:rsidR="0502A2FC" w:rsidRPr="06974D4E">
        <w:rPr>
          <w:rFonts w:ascii="Times New Roman" w:eastAsia="Times New Roman" w:hAnsi="Times New Roman" w:cs="Times New Roman"/>
          <w:sz w:val="24"/>
          <w:szCs w:val="24"/>
        </w:rPr>
        <w:t xml:space="preserve"> </w:t>
      </w:r>
    </w:p>
    <w:p w14:paraId="59BAB128" w14:textId="55EC2906" w:rsidR="51C26EFD" w:rsidRDefault="750F259C"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Kinder, C. J., Gaudreault, K. L., Jenkins, J. M., Wade, C. E., &amp; Woods, A. M. (2019). At-Risk Youth in an After-School Program: Structured vs Unstructured Physical Activity. </w:t>
      </w:r>
      <w:r w:rsidRPr="1BE87FBB">
        <w:rPr>
          <w:rFonts w:ascii="Times New Roman" w:eastAsia="Times New Roman" w:hAnsi="Times New Roman" w:cs="Times New Roman"/>
          <w:i/>
          <w:iCs/>
          <w:color w:val="000000" w:themeColor="text1"/>
          <w:sz w:val="24"/>
          <w:szCs w:val="24"/>
        </w:rPr>
        <w:t>The Physical Educator, 76</w:t>
      </w:r>
      <w:r w:rsidRPr="1BE87FBB">
        <w:rPr>
          <w:rFonts w:ascii="Times New Roman" w:eastAsia="Times New Roman" w:hAnsi="Times New Roman" w:cs="Times New Roman"/>
          <w:color w:val="000000" w:themeColor="text1"/>
          <w:sz w:val="24"/>
          <w:szCs w:val="24"/>
        </w:rPr>
        <w:t xml:space="preserve">, 1157-1180. </w:t>
      </w:r>
      <w:hyperlink r:id="rId35">
        <w:r w:rsidRPr="1BE87FBB">
          <w:rPr>
            <w:rStyle w:val="Hyperlink"/>
            <w:rFonts w:ascii="Times New Roman" w:eastAsia="Times New Roman" w:hAnsi="Times New Roman" w:cs="Times New Roman"/>
            <w:sz w:val="24"/>
            <w:szCs w:val="24"/>
          </w:rPr>
          <w:t>https://doi.org/10.18666/TPE-2019-V76-I5-9016</w:t>
        </w:r>
      </w:hyperlink>
    </w:p>
    <w:p w14:paraId="48EA35CA" w14:textId="33AB7186"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lang w:val="en-GB"/>
        </w:rPr>
        <w:t xml:space="preserve">Knaak, Liesel. (2018). </w:t>
      </w:r>
      <w:r w:rsidRPr="1BE87FBB">
        <w:rPr>
          <w:rFonts w:ascii="Times New Roman" w:eastAsia="Times New Roman" w:hAnsi="Times New Roman" w:cs="Times New Roman"/>
          <w:i/>
          <w:iCs/>
          <w:color w:val="000000" w:themeColor="text1"/>
          <w:sz w:val="24"/>
          <w:szCs w:val="24"/>
          <w:lang w:val="en-GB"/>
        </w:rPr>
        <w:t>BC K-12 New Curriculum: Roll Out Timeline.</w:t>
      </w:r>
      <w:r w:rsidRPr="1BE87FBB">
        <w:rPr>
          <w:rFonts w:ascii="Times New Roman" w:eastAsia="Times New Roman" w:hAnsi="Times New Roman" w:cs="Times New Roman"/>
          <w:color w:val="000000" w:themeColor="text1"/>
          <w:sz w:val="24"/>
          <w:szCs w:val="24"/>
          <w:lang w:val="en-GB"/>
        </w:rPr>
        <w:t xml:space="preserve"> </w:t>
      </w:r>
      <w:hyperlink r:id="rId36">
        <w:r w:rsidRPr="1BE87FBB">
          <w:rPr>
            <w:rStyle w:val="Hyperlink"/>
            <w:rFonts w:ascii="Times New Roman" w:eastAsia="Times New Roman" w:hAnsi="Times New Roman" w:cs="Times New Roman"/>
            <w:sz w:val="24"/>
            <w:szCs w:val="24"/>
            <w:lang w:val="en-GB"/>
          </w:rPr>
          <w:t>https://www.cotronline.ca/pluginfile.php/495272/mod_resource/content/1/BC%20K-12%20Curriculum%20Timeline%20of%20Rollout.pdf</w:t>
        </w:r>
      </w:hyperlink>
      <w:r w:rsidRPr="1BE87FBB">
        <w:rPr>
          <w:rFonts w:ascii="Times New Roman" w:eastAsia="Times New Roman" w:hAnsi="Times New Roman" w:cs="Times New Roman"/>
          <w:color w:val="000000" w:themeColor="text1"/>
          <w:sz w:val="24"/>
          <w:szCs w:val="24"/>
          <w:lang w:val="en-GB"/>
        </w:rPr>
        <w:t xml:space="preserve"> </w:t>
      </w:r>
    </w:p>
    <w:p w14:paraId="63CD6B4C" w14:textId="5CEF4D9C"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lang w:val="en-GB"/>
        </w:rPr>
        <w:lastRenderedPageBreak/>
        <w:t xml:space="preserve">Kowalski, K. C., Crocker, P. R. E., &amp; Donen, R. M. (2004). The Physical Activity Questionnaire for Older Children (PAQ-C) and Adolescents (PAQ-A) Manual. </w:t>
      </w:r>
      <w:hyperlink r:id="rId37">
        <w:r w:rsidRPr="1BE87FBB">
          <w:rPr>
            <w:rStyle w:val="Hyperlink"/>
            <w:rFonts w:ascii="Times New Roman" w:eastAsia="Times New Roman" w:hAnsi="Times New Roman" w:cs="Times New Roman"/>
            <w:sz w:val="24"/>
            <w:szCs w:val="24"/>
            <w:lang w:val="en-GB"/>
          </w:rPr>
          <w:t>https://citeseerx.ist.psu.edu/viewdoc/download?doi=10.1.1.454.4555&amp;rep=rep1&amp;type=pdf</w:t>
        </w:r>
      </w:hyperlink>
      <w:r w:rsidRPr="1BE87FBB">
        <w:rPr>
          <w:rFonts w:ascii="Times New Roman" w:eastAsia="Times New Roman" w:hAnsi="Times New Roman" w:cs="Times New Roman"/>
          <w:color w:val="000000" w:themeColor="text1"/>
          <w:sz w:val="24"/>
          <w:szCs w:val="24"/>
          <w:lang w:val="en-GB"/>
        </w:rPr>
        <w:t xml:space="preserve"> (accessed September 2021)</w:t>
      </w:r>
    </w:p>
    <w:p w14:paraId="01A550C0" w14:textId="436A9BFE" w:rsidR="51C26EFD" w:rsidRDefault="1AEFF7BA" w:rsidP="1BE87FBB">
      <w:pPr>
        <w:spacing w:line="480" w:lineRule="auto"/>
        <w:ind w:left="720" w:hanging="720"/>
        <w:rPr>
          <w:rFonts w:ascii="Calibri" w:eastAsia="Calibri" w:hAnsi="Calibri" w:cs="Calibri"/>
          <w:color w:val="000000" w:themeColor="text1"/>
          <w:lang w:val="en-GB"/>
        </w:rPr>
      </w:pPr>
      <w:r w:rsidRPr="1BE87FBB">
        <w:rPr>
          <w:rFonts w:ascii="Times New Roman" w:eastAsia="Times New Roman" w:hAnsi="Times New Roman" w:cs="Times New Roman"/>
          <w:color w:val="000000" w:themeColor="text1"/>
          <w:sz w:val="24"/>
          <w:szCs w:val="24"/>
        </w:rPr>
        <w:t xml:space="preserve">Lonsdale, C., Sabiston, C. M., Raedeke, T. D., Ha, A. S. C., &amp; Sum, R. K. W. (2009). Self-determined motivation and students’ physical activity during structured physical education lessons and free choice periods. </w:t>
      </w:r>
      <w:r w:rsidRPr="1BE87FBB">
        <w:rPr>
          <w:rFonts w:ascii="Times New Roman" w:eastAsia="Times New Roman" w:hAnsi="Times New Roman" w:cs="Times New Roman"/>
          <w:i/>
          <w:iCs/>
          <w:color w:val="000000" w:themeColor="text1"/>
          <w:sz w:val="24"/>
          <w:szCs w:val="24"/>
        </w:rPr>
        <w:t>Preventive Medicine, 48</w:t>
      </w:r>
      <w:r w:rsidRPr="1BE87FBB">
        <w:rPr>
          <w:rFonts w:ascii="Times New Roman" w:eastAsia="Times New Roman" w:hAnsi="Times New Roman" w:cs="Times New Roman"/>
          <w:color w:val="000000" w:themeColor="text1"/>
          <w:sz w:val="24"/>
          <w:szCs w:val="24"/>
        </w:rPr>
        <w:t xml:space="preserve">(1), 69-73. </w:t>
      </w:r>
      <w:hyperlink r:id="rId38">
        <w:r w:rsidRPr="1BE87FBB">
          <w:rPr>
            <w:rStyle w:val="Hyperlink"/>
            <w:rFonts w:ascii="Times New Roman" w:eastAsia="Times New Roman" w:hAnsi="Times New Roman" w:cs="Times New Roman"/>
            <w:sz w:val="24"/>
            <w:szCs w:val="24"/>
          </w:rPr>
          <w:t>https://doi.org/10.1016/j.ypmed.2008.09.013</w:t>
        </w:r>
      </w:hyperlink>
    </w:p>
    <w:p w14:paraId="35DE1414" w14:textId="01C6A375"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lang w:val="en-GB"/>
        </w:rPr>
        <w:t xml:space="preserve">McClennan, N., &amp; Thompson, J. (2015). </w:t>
      </w:r>
      <w:r w:rsidRPr="1BE87FBB">
        <w:rPr>
          <w:rFonts w:ascii="Times New Roman" w:eastAsia="Times New Roman" w:hAnsi="Times New Roman" w:cs="Times New Roman"/>
          <w:i/>
          <w:iCs/>
          <w:color w:val="000000" w:themeColor="text1"/>
          <w:sz w:val="24"/>
          <w:szCs w:val="24"/>
          <w:lang w:val="en-GB"/>
        </w:rPr>
        <w:t xml:space="preserve">Quality Physical Education (QPE) Guidelines for Policy-Makers. </w:t>
      </w:r>
      <w:hyperlink r:id="rId39">
        <w:r w:rsidRPr="1BE87FBB">
          <w:rPr>
            <w:rStyle w:val="Hyperlink"/>
            <w:rFonts w:ascii="Times New Roman" w:eastAsia="Times New Roman" w:hAnsi="Times New Roman" w:cs="Times New Roman"/>
            <w:sz w:val="24"/>
            <w:szCs w:val="24"/>
            <w:lang w:val="en-GB"/>
          </w:rPr>
          <w:t>https://en.unesco.org/inclusivepolicylab/sites/default/files/learning/document/2017/1/231101E.pdf</w:t>
        </w:r>
      </w:hyperlink>
      <w:r w:rsidRPr="1BE87FBB">
        <w:rPr>
          <w:rFonts w:ascii="Times New Roman" w:eastAsia="Times New Roman" w:hAnsi="Times New Roman" w:cs="Times New Roman"/>
          <w:color w:val="000000" w:themeColor="text1"/>
          <w:sz w:val="24"/>
          <w:szCs w:val="24"/>
          <w:lang w:val="en-GB"/>
        </w:rPr>
        <w:t xml:space="preserve">  </w:t>
      </w:r>
    </w:p>
    <w:p w14:paraId="4D856B7F" w14:textId="291E1F8B" w:rsidR="51C26EFD" w:rsidRDefault="65DC026D" w:rsidP="06974D4E">
      <w:pPr>
        <w:spacing w:line="480" w:lineRule="auto"/>
        <w:ind w:left="720" w:hanging="720"/>
        <w:rPr>
          <w:rFonts w:ascii="Times New Roman" w:eastAsia="Times New Roman" w:hAnsi="Times New Roman" w:cs="Times New Roman"/>
          <w:sz w:val="24"/>
          <w:szCs w:val="24"/>
        </w:rPr>
      </w:pPr>
      <w:r w:rsidRPr="06974D4E">
        <w:rPr>
          <w:rFonts w:ascii="Times New Roman" w:eastAsia="Times New Roman" w:hAnsi="Times New Roman" w:cs="Times New Roman"/>
          <w:color w:val="000000" w:themeColor="text1"/>
          <w:sz w:val="24"/>
          <w:szCs w:val="24"/>
        </w:rPr>
        <w:t xml:space="preserve">Metzler, M. (2011). </w:t>
      </w:r>
      <w:r w:rsidRPr="06974D4E">
        <w:rPr>
          <w:rFonts w:ascii="Times New Roman" w:eastAsia="Times New Roman" w:hAnsi="Times New Roman" w:cs="Times New Roman"/>
          <w:i/>
          <w:iCs/>
          <w:color w:val="000000" w:themeColor="text1"/>
          <w:sz w:val="24"/>
          <w:szCs w:val="24"/>
        </w:rPr>
        <w:t xml:space="preserve">Instructional Models in Physical Education </w:t>
      </w:r>
      <w:r w:rsidRPr="06974D4E">
        <w:rPr>
          <w:rFonts w:ascii="Times New Roman" w:eastAsia="Times New Roman" w:hAnsi="Times New Roman" w:cs="Times New Roman"/>
          <w:color w:val="000000" w:themeColor="text1"/>
          <w:sz w:val="24"/>
          <w:szCs w:val="24"/>
        </w:rPr>
        <w:t>(3</w:t>
      </w:r>
      <w:r w:rsidRPr="06974D4E">
        <w:rPr>
          <w:rFonts w:ascii="Times New Roman" w:eastAsia="Times New Roman" w:hAnsi="Times New Roman" w:cs="Times New Roman"/>
          <w:color w:val="000000" w:themeColor="text1"/>
          <w:sz w:val="24"/>
          <w:szCs w:val="24"/>
          <w:vertAlign w:val="superscript"/>
        </w:rPr>
        <w:t>rd</w:t>
      </w:r>
      <w:r w:rsidR="173AC539" w:rsidRPr="06974D4E">
        <w:rPr>
          <w:rFonts w:ascii="Times New Roman" w:eastAsia="Times New Roman" w:hAnsi="Times New Roman" w:cs="Times New Roman"/>
          <w:color w:val="000000" w:themeColor="text1"/>
          <w:sz w:val="24"/>
          <w:szCs w:val="24"/>
        </w:rPr>
        <w:t xml:space="preserve"> </w:t>
      </w:r>
      <w:r w:rsidRPr="06974D4E">
        <w:rPr>
          <w:rFonts w:ascii="Times New Roman" w:eastAsia="Times New Roman" w:hAnsi="Times New Roman" w:cs="Times New Roman"/>
          <w:color w:val="000000" w:themeColor="text1"/>
          <w:sz w:val="24"/>
          <w:szCs w:val="24"/>
        </w:rPr>
        <w:t xml:space="preserve">ed.). Routledge. </w:t>
      </w:r>
    </w:p>
    <w:p w14:paraId="7827C03E" w14:textId="64156928" w:rsidR="51C26EFD" w:rsidRDefault="65DC026D" w:rsidP="1BE87FBB">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Miles, M. B., &amp; Huberman, A. M. (1994). </w:t>
      </w:r>
      <w:r w:rsidRPr="06974D4E">
        <w:rPr>
          <w:rFonts w:ascii="Times New Roman" w:eastAsia="Times New Roman" w:hAnsi="Times New Roman" w:cs="Times New Roman"/>
          <w:i/>
          <w:iCs/>
          <w:color w:val="000000" w:themeColor="text1"/>
          <w:sz w:val="24"/>
          <w:szCs w:val="24"/>
        </w:rPr>
        <w:t>Qualitative Data Analysis</w:t>
      </w:r>
      <w:r w:rsidRPr="06974D4E">
        <w:rPr>
          <w:rFonts w:ascii="Times New Roman" w:eastAsia="Times New Roman" w:hAnsi="Times New Roman" w:cs="Times New Roman"/>
          <w:color w:val="000000" w:themeColor="text1"/>
          <w:sz w:val="24"/>
          <w:szCs w:val="24"/>
        </w:rPr>
        <w:t xml:space="preserve"> (2</w:t>
      </w:r>
      <w:r w:rsidRPr="06974D4E">
        <w:rPr>
          <w:rFonts w:ascii="Times New Roman" w:eastAsia="Times New Roman" w:hAnsi="Times New Roman" w:cs="Times New Roman"/>
          <w:color w:val="000000" w:themeColor="text1"/>
          <w:sz w:val="24"/>
          <w:szCs w:val="24"/>
          <w:vertAlign w:val="superscript"/>
        </w:rPr>
        <w:t>nd</w:t>
      </w:r>
      <w:r w:rsidR="6B253057" w:rsidRPr="06974D4E">
        <w:rPr>
          <w:rFonts w:ascii="Times New Roman" w:eastAsia="Times New Roman" w:hAnsi="Times New Roman" w:cs="Times New Roman"/>
          <w:color w:val="000000" w:themeColor="text1"/>
          <w:sz w:val="24"/>
          <w:szCs w:val="24"/>
        </w:rPr>
        <w:t xml:space="preserve"> </w:t>
      </w:r>
      <w:r w:rsidRPr="06974D4E">
        <w:rPr>
          <w:rFonts w:ascii="Times New Roman" w:eastAsia="Times New Roman" w:hAnsi="Times New Roman" w:cs="Times New Roman"/>
          <w:color w:val="000000" w:themeColor="text1"/>
          <w:sz w:val="24"/>
          <w:szCs w:val="24"/>
        </w:rPr>
        <w:t>ed.). Sage Publications Inc.</w:t>
      </w:r>
    </w:p>
    <w:p w14:paraId="69AE4343" w14:textId="11CE0BAD"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Millsap, R. E., &amp; Maydeu-Olivares, A. (2009). </w:t>
      </w:r>
      <w:r w:rsidRPr="1BE87FBB">
        <w:rPr>
          <w:rFonts w:ascii="Times New Roman" w:eastAsia="Times New Roman" w:hAnsi="Times New Roman" w:cs="Times New Roman"/>
          <w:i/>
          <w:iCs/>
          <w:color w:val="000000" w:themeColor="text1"/>
          <w:sz w:val="24"/>
          <w:szCs w:val="24"/>
        </w:rPr>
        <w:t>The Sage handbook of quantitative methods in psychology.</w:t>
      </w:r>
      <w:r w:rsidRPr="1BE87FBB">
        <w:rPr>
          <w:rFonts w:ascii="Times New Roman" w:eastAsia="Times New Roman" w:hAnsi="Times New Roman" w:cs="Times New Roman"/>
          <w:color w:val="000000" w:themeColor="text1"/>
          <w:sz w:val="24"/>
          <w:szCs w:val="24"/>
        </w:rPr>
        <w:t xml:space="preserve"> Sage Publications Ltd.</w:t>
      </w:r>
      <w:r w:rsidRPr="1BE87FBB">
        <w:rPr>
          <w:rFonts w:ascii="Times New Roman" w:eastAsia="Times New Roman" w:hAnsi="Times New Roman" w:cs="Times New Roman"/>
          <w:color w:val="333333"/>
          <w:sz w:val="24"/>
          <w:szCs w:val="24"/>
        </w:rPr>
        <w:t xml:space="preserve"> </w:t>
      </w:r>
      <w:hyperlink r:id="rId40">
        <w:r w:rsidRPr="1BE87FBB">
          <w:rPr>
            <w:rStyle w:val="Hyperlink"/>
            <w:rFonts w:ascii="Times New Roman" w:eastAsia="Times New Roman" w:hAnsi="Times New Roman" w:cs="Times New Roman"/>
            <w:sz w:val="24"/>
            <w:szCs w:val="24"/>
          </w:rPr>
          <w:t>https://doi.org/10.4135/9780857020994</w:t>
        </w:r>
      </w:hyperlink>
    </w:p>
    <w:p w14:paraId="0D83A91E" w14:textId="4F689E6E"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lang w:val="en-GB"/>
        </w:rPr>
        <w:t xml:space="preserve">Ministry of Education. (n.d.). </w:t>
      </w:r>
      <w:r w:rsidRPr="1BE87FBB">
        <w:rPr>
          <w:rFonts w:ascii="Times New Roman" w:eastAsia="Times New Roman" w:hAnsi="Times New Roman" w:cs="Times New Roman"/>
          <w:i/>
          <w:iCs/>
          <w:color w:val="000000" w:themeColor="text1"/>
          <w:sz w:val="24"/>
          <w:szCs w:val="24"/>
          <w:lang w:val="en-GB"/>
        </w:rPr>
        <w:t>Physical Health and Education – Goals and Rationale</w:t>
      </w:r>
      <w:r w:rsidRPr="1BE87FBB">
        <w:rPr>
          <w:rFonts w:ascii="Times New Roman" w:eastAsia="Times New Roman" w:hAnsi="Times New Roman" w:cs="Times New Roman"/>
          <w:color w:val="000000" w:themeColor="text1"/>
          <w:sz w:val="24"/>
          <w:szCs w:val="24"/>
          <w:lang w:val="en-GB"/>
        </w:rPr>
        <w:t xml:space="preserve">. BC’s Curriculum. </w:t>
      </w:r>
      <w:hyperlink r:id="rId41">
        <w:r w:rsidRPr="1BE87FBB">
          <w:rPr>
            <w:rStyle w:val="Hyperlink"/>
            <w:rFonts w:ascii="Times New Roman" w:eastAsia="Times New Roman" w:hAnsi="Times New Roman" w:cs="Times New Roman"/>
            <w:sz w:val="24"/>
            <w:szCs w:val="24"/>
            <w:lang w:val="en-GB"/>
          </w:rPr>
          <w:t>https://curriculum.gov.bc.ca/curriculum/physical-health-education/goals-and-rationale</w:t>
        </w:r>
      </w:hyperlink>
      <w:r w:rsidRPr="1BE87FBB">
        <w:rPr>
          <w:rFonts w:ascii="Times New Roman" w:eastAsia="Times New Roman" w:hAnsi="Times New Roman" w:cs="Times New Roman"/>
          <w:color w:val="000000" w:themeColor="text1"/>
          <w:sz w:val="24"/>
          <w:szCs w:val="24"/>
          <w:lang w:val="en-GB"/>
        </w:rPr>
        <w:t xml:space="preserve"> </w:t>
      </w:r>
    </w:p>
    <w:p w14:paraId="00B785F1" w14:textId="5A0EA8F5"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lang w:val="en-GB"/>
        </w:rPr>
        <w:lastRenderedPageBreak/>
        <w:t xml:space="preserve">Ministry of Education. (2013). </w:t>
      </w:r>
      <w:r w:rsidRPr="1BE87FBB">
        <w:rPr>
          <w:rFonts w:ascii="Times New Roman" w:eastAsia="Times New Roman" w:hAnsi="Times New Roman" w:cs="Times New Roman"/>
          <w:i/>
          <w:iCs/>
          <w:color w:val="000000" w:themeColor="text1"/>
          <w:sz w:val="24"/>
          <w:szCs w:val="24"/>
          <w:lang w:val="en-GB"/>
        </w:rPr>
        <w:t>Exploring Curriculum Design.</w:t>
      </w:r>
      <w:r w:rsidRPr="1BE87FBB">
        <w:rPr>
          <w:rFonts w:ascii="Times New Roman" w:eastAsia="Times New Roman" w:hAnsi="Times New Roman" w:cs="Times New Roman"/>
          <w:color w:val="000000" w:themeColor="text1"/>
          <w:sz w:val="24"/>
          <w:szCs w:val="24"/>
          <w:lang w:val="en-GB"/>
        </w:rPr>
        <w:t xml:space="preserve"> </w:t>
      </w:r>
      <w:hyperlink r:id="rId42">
        <w:r w:rsidRPr="1BE87FBB">
          <w:rPr>
            <w:rStyle w:val="Hyperlink"/>
            <w:rFonts w:ascii="Times New Roman" w:eastAsia="Times New Roman" w:hAnsi="Times New Roman" w:cs="Times New Roman"/>
            <w:sz w:val="24"/>
            <w:szCs w:val="24"/>
            <w:lang w:val="en-GB"/>
          </w:rPr>
          <w:t>http://www.bced.gov.bc.ca/irp/docs/exp_curr_design.pdf</w:t>
        </w:r>
      </w:hyperlink>
      <w:r w:rsidRPr="1BE87FBB">
        <w:rPr>
          <w:rFonts w:ascii="Times New Roman" w:eastAsia="Times New Roman" w:hAnsi="Times New Roman" w:cs="Times New Roman"/>
          <w:color w:val="000000" w:themeColor="text1"/>
          <w:sz w:val="24"/>
          <w:szCs w:val="24"/>
          <w:lang w:val="en-GB"/>
        </w:rPr>
        <w:t xml:space="preserve"> </w:t>
      </w:r>
    </w:p>
    <w:p w14:paraId="627CBBF7" w14:textId="532AEC5C" w:rsidR="51C26EFD" w:rsidRDefault="75DB06A0" w:rsidP="1BE87FBB">
      <w:pPr>
        <w:spacing w:line="480" w:lineRule="auto"/>
        <w:ind w:left="720" w:hanging="720"/>
        <w:rPr>
          <w:rFonts w:ascii="Times New Roman" w:eastAsia="Times New Roman" w:hAnsi="Times New Roman" w:cs="Times New Roman"/>
          <w:color w:val="000000" w:themeColor="text1"/>
          <w:sz w:val="24"/>
          <w:szCs w:val="24"/>
          <w:lang w:val="en-GB"/>
        </w:rPr>
      </w:pPr>
      <w:r w:rsidRPr="1BE87FBB">
        <w:rPr>
          <w:rFonts w:ascii="Times New Roman" w:eastAsia="Times New Roman" w:hAnsi="Times New Roman" w:cs="Times New Roman"/>
          <w:color w:val="000000" w:themeColor="text1"/>
          <w:sz w:val="24"/>
          <w:szCs w:val="24"/>
          <w:lang w:val="en-GB"/>
        </w:rPr>
        <w:t xml:space="preserve">Mitchell, S., Oslin, J., &amp; Griffin, L. (2003). </w:t>
      </w:r>
      <w:r w:rsidRPr="1BE87FBB">
        <w:rPr>
          <w:rFonts w:ascii="Times New Roman" w:eastAsia="Times New Roman" w:hAnsi="Times New Roman" w:cs="Times New Roman"/>
          <w:i/>
          <w:iCs/>
          <w:color w:val="000000" w:themeColor="text1"/>
          <w:sz w:val="24"/>
          <w:szCs w:val="24"/>
          <w:lang w:val="en-GB"/>
        </w:rPr>
        <w:t xml:space="preserve">Sport foundations for elementary physical education: A tactical games approach </w:t>
      </w:r>
      <w:r w:rsidRPr="1BE87FBB">
        <w:rPr>
          <w:rFonts w:ascii="Times New Roman" w:eastAsia="Times New Roman" w:hAnsi="Times New Roman" w:cs="Times New Roman"/>
          <w:color w:val="000000" w:themeColor="text1"/>
          <w:sz w:val="24"/>
          <w:szCs w:val="24"/>
          <w:lang w:val="en-GB"/>
        </w:rPr>
        <w:t>(1</w:t>
      </w:r>
      <w:r w:rsidRPr="1BE87FBB">
        <w:rPr>
          <w:rFonts w:ascii="Times New Roman" w:eastAsia="Times New Roman" w:hAnsi="Times New Roman" w:cs="Times New Roman"/>
          <w:color w:val="000000" w:themeColor="text1"/>
          <w:sz w:val="24"/>
          <w:szCs w:val="24"/>
          <w:vertAlign w:val="superscript"/>
          <w:lang w:val="en-GB"/>
        </w:rPr>
        <w:t>st</w:t>
      </w:r>
      <w:r w:rsidRPr="1BE87FBB">
        <w:rPr>
          <w:rFonts w:ascii="Times New Roman" w:eastAsia="Times New Roman" w:hAnsi="Times New Roman" w:cs="Times New Roman"/>
          <w:color w:val="000000" w:themeColor="text1"/>
          <w:sz w:val="24"/>
          <w:szCs w:val="24"/>
          <w:lang w:val="en-GB"/>
        </w:rPr>
        <w:t xml:space="preserve"> ed.). Champaign, IL: Human Kinetics.</w:t>
      </w:r>
    </w:p>
    <w:p w14:paraId="0C7906B2" w14:textId="11BB395C"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lang w:val="en-GB"/>
        </w:rPr>
        <w:t xml:space="preserve">ParticipACTION. (2020). </w:t>
      </w:r>
      <w:r w:rsidRPr="1BE87FBB">
        <w:rPr>
          <w:rFonts w:ascii="Times New Roman" w:eastAsia="Times New Roman" w:hAnsi="Times New Roman" w:cs="Times New Roman"/>
          <w:i/>
          <w:iCs/>
          <w:color w:val="000000" w:themeColor="text1"/>
          <w:sz w:val="24"/>
          <w:szCs w:val="24"/>
          <w:lang w:val="en-GB"/>
        </w:rPr>
        <w:t>2020 ParticipACTION Report Card on Physical Activity for Children and Youth</w:t>
      </w:r>
      <w:r w:rsidRPr="1BE87FBB">
        <w:rPr>
          <w:rFonts w:ascii="Times New Roman" w:eastAsia="Times New Roman" w:hAnsi="Times New Roman" w:cs="Times New Roman"/>
          <w:color w:val="000000" w:themeColor="text1"/>
          <w:sz w:val="24"/>
          <w:szCs w:val="24"/>
          <w:lang w:val="en-GB"/>
        </w:rPr>
        <w:t>.</w:t>
      </w:r>
      <w:r w:rsidRPr="1BE87FBB">
        <w:rPr>
          <w:rStyle w:val="Hyperlink"/>
          <w:rFonts w:ascii="Times New Roman" w:eastAsia="Times New Roman" w:hAnsi="Times New Roman" w:cs="Times New Roman"/>
          <w:sz w:val="24"/>
          <w:szCs w:val="24"/>
          <w:lang w:val="en-GB"/>
        </w:rPr>
        <w:t xml:space="preserve"> </w:t>
      </w:r>
      <w:hyperlink r:id="rId43">
        <w:r w:rsidRPr="1BE87FBB">
          <w:rPr>
            <w:rStyle w:val="Hyperlink"/>
            <w:rFonts w:ascii="Times New Roman" w:eastAsia="Times New Roman" w:hAnsi="Times New Roman" w:cs="Times New Roman"/>
            <w:sz w:val="24"/>
            <w:szCs w:val="24"/>
            <w:lang w:val="en-GB"/>
          </w:rPr>
          <w:t>https://www.participaction.com/wp-content/uploads/2022/09/2020-Children-and-Youth-Report-Card.pdf</w:t>
        </w:r>
      </w:hyperlink>
    </w:p>
    <w:p w14:paraId="14F3C656" w14:textId="6F93A6B8"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lang w:val="en-GB"/>
        </w:rPr>
        <w:t xml:space="preserve">ParticipACTION. (2022). </w:t>
      </w:r>
      <w:r w:rsidRPr="1BE87FBB">
        <w:rPr>
          <w:rFonts w:ascii="Times New Roman" w:eastAsia="Times New Roman" w:hAnsi="Times New Roman" w:cs="Times New Roman"/>
          <w:i/>
          <w:iCs/>
          <w:color w:val="000000" w:themeColor="text1"/>
          <w:sz w:val="24"/>
          <w:szCs w:val="24"/>
          <w:lang w:val="en-GB"/>
        </w:rPr>
        <w:t>2022 ParticipACTION Report Card on Physical Activity for Children and Youth</w:t>
      </w:r>
      <w:r w:rsidRPr="1BE87FBB">
        <w:rPr>
          <w:rFonts w:ascii="Times New Roman" w:eastAsia="Times New Roman" w:hAnsi="Times New Roman" w:cs="Times New Roman"/>
          <w:color w:val="000000" w:themeColor="text1"/>
          <w:sz w:val="24"/>
          <w:szCs w:val="24"/>
          <w:lang w:val="en-GB"/>
        </w:rPr>
        <w:t xml:space="preserve">. </w:t>
      </w:r>
      <w:hyperlink r:id="rId44">
        <w:r w:rsidRPr="1BE87FBB">
          <w:rPr>
            <w:rStyle w:val="Hyperlink"/>
            <w:rFonts w:ascii="Times New Roman" w:eastAsia="Times New Roman" w:hAnsi="Times New Roman" w:cs="Times New Roman"/>
            <w:sz w:val="24"/>
            <w:szCs w:val="24"/>
            <w:lang w:val="en-GB"/>
          </w:rPr>
          <w:t>https://www.participaction.com/wp-content/uploads/2022/10/2022-Children-and-Youth-Report-Card.pdf</w:t>
        </w:r>
      </w:hyperlink>
    </w:p>
    <w:p w14:paraId="11456503" w14:textId="6EB88276" w:rsidR="51C26EFD" w:rsidRDefault="4B1D063E" w:rsidP="1BE87FBB">
      <w:pPr>
        <w:spacing w:line="480" w:lineRule="auto"/>
        <w:ind w:left="720" w:hanging="720"/>
        <w:rPr>
          <w:rFonts w:ascii="Times New Roman" w:eastAsia="Times New Roman" w:hAnsi="Times New Roman" w:cs="Times New Roman"/>
          <w:color w:val="000000" w:themeColor="text1"/>
          <w:sz w:val="24"/>
          <w:szCs w:val="24"/>
          <w:lang w:val="en-GB"/>
        </w:rPr>
      </w:pPr>
      <w:r w:rsidRPr="1BE87FBB">
        <w:rPr>
          <w:rFonts w:ascii="Times New Roman" w:eastAsia="Times New Roman" w:hAnsi="Times New Roman" w:cs="Times New Roman"/>
          <w:color w:val="000000" w:themeColor="text1"/>
          <w:sz w:val="24"/>
          <w:szCs w:val="24"/>
          <w:lang w:val="en-GB"/>
        </w:rPr>
        <w:t xml:space="preserve">Priebe, C. S., Latimer-Cheung, A. E., Berry, T., O’Reilly, T., Rhodes, R. E., Spence, J. C., Tremblay, M. S., &amp; Faulkner, G. (2019). Make Room for Play: An Evaluation of a Campaign Promoting Active Play. </w:t>
      </w:r>
      <w:r w:rsidRPr="1BE87FBB">
        <w:rPr>
          <w:rFonts w:ascii="Times New Roman" w:eastAsia="Times New Roman" w:hAnsi="Times New Roman" w:cs="Times New Roman"/>
          <w:i/>
          <w:iCs/>
          <w:color w:val="000000" w:themeColor="text1"/>
          <w:sz w:val="24"/>
          <w:szCs w:val="24"/>
          <w:lang w:val="en-GB"/>
        </w:rPr>
        <w:t>Journal of Health Communication, 24</w:t>
      </w:r>
      <w:r w:rsidRPr="1BE87FBB">
        <w:rPr>
          <w:rFonts w:ascii="Times New Roman" w:eastAsia="Times New Roman" w:hAnsi="Times New Roman" w:cs="Times New Roman"/>
          <w:color w:val="000000" w:themeColor="text1"/>
          <w:sz w:val="24"/>
          <w:szCs w:val="24"/>
          <w:lang w:val="en-GB"/>
        </w:rPr>
        <w:t xml:space="preserve">(1), 38-46. </w:t>
      </w:r>
      <w:hyperlink r:id="rId45">
        <w:r w:rsidRPr="1BE87FBB">
          <w:rPr>
            <w:rStyle w:val="Hyperlink"/>
            <w:rFonts w:ascii="Times New Roman" w:eastAsia="Times New Roman" w:hAnsi="Times New Roman" w:cs="Times New Roman"/>
            <w:sz w:val="24"/>
            <w:szCs w:val="24"/>
            <w:lang w:val="en-GB"/>
          </w:rPr>
          <w:t>https://doi.org/10.1080/10810730.2019.1572838</w:t>
        </w:r>
      </w:hyperlink>
    </w:p>
    <w:p w14:paraId="57AD4D4D" w14:textId="03BEDB08"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lang w:val="en-GB"/>
        </w:rPr>
        <w:t xml:space="preserve">Radel, R., Pelletier, L., &amp; Sarrazin, P. (2013). Restoration processes after need thwarting: When autonomy depends on competence. </w:t>
      </w:r>
      <w:r w:rsidRPr="1BE87FBB">
        <w:rPr>
          <w:rFonts w:ascii="Times New Roman" w:eastAsia="Times New Roman" w:hAnsi="Times New Roman" w:cs="Times New Roman"/>
          <w:i/>
          <w:iCs/>
          <w:color w:val="000000" w:themeColor="text1"/>
          <w:sz w:val="24"/>
          <w:szCs w:val="24"/>
          <w:lang w:val="en-GB"/>
        </w:rPr>
        <w:t>Motivation and Emotion, 37</w:t>
      </w:r>
      <w:r w:rsidRPr="1BE87FBB">
        <w:rPr>
          <w:rFonts w:ascii="Times New Roman" w:eastAsia="Times New Roman" w:hAnsi="Times New Roman" w:cs="Times New Roman"/>
          <w:color w:val="000000" w:themeColor="text1"/>
          <w:sz w:val="24"/>
          <w:szCs w:val="24"/>
          <w:lang w:val="en-GB"/>
        </w:rPr>
        <w:t xml:space="preserve">(2), 234–244. </w:t>
      </w:r>
      <w:hyperlink r:id="rId46">
        <w:r w:rsidRPr="1BE87FBB">
          <w:rPr>
            <w:rStyle w:val="Hyperlink"/>
            <w:rFonts w:ascii="Times New Roman" w:eastAsia="Times New Roman" w:hAnsi="Times New Roman" w:cs="Times New Roman"/>
            <w:sz w:val="24"/>
            <w:szCs w:val="24"/>
            <w:lang w:val="en-GB"/>
          </w:rPr>
          <w:t>https://doi.org/10.1007/s11031-012-9308-3</w:t>
        </w:r>
      </w:hyperlink>
      <w:r w:rsidRPr="1BE87FBB">
        <w:rPr>
          <w:rFonts w:ascii="Times New Roman" w:eastAsia="Times New Roman" w:hAnsi="Times New Roman" w:cs="Times New Roman"/>
          <w:color w:val="000000" w:themeColor="text1"/>
          <w:sz w:val="24"/>
          <w:szCs w:val="24"/>
          <w:lang w:val="en-GB"/>
        </w:rPr>
        <w:t xml:space="preserve"> </w:t>
      </w:r>
    </w:p>
    <w:p w14:paraId="18D1645B" w14:textId="2E58A943"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Ryan, R. M. (1982). Control and information in the intrapersonal sphere: An extension of cognitive evaluation theory. </w:t>
      </w:r>
      <w:r w:rsidRPr="1BE87FBB">
        <w:rPr>
          <w:rFonts w:ascii="Times New Roman" w:eastAsia="Times New Roman" w:hAnsi="Times New Roman" w:cs="Times New Roman"/>
          <w:i/>
          <w:iCs/>
          <w:color w:val="000000" w:themeColor="text1"/>
          <w:sz w:val="24"/>
          <w:szCs w:val="24"/>
        </w:rPr>
        <w:t>Journal of Personality and Social Psychology, 43</w:t>
      </w:r>
      <w:r w:rsidRPr="1BE87FBB">
        <w:rPr>
          <w:rFonts w:ascii="Times New Roman" w:eastAsia="Times New Roman" w:hAnsi="Times New Roman" w:cs="Times New Roman"/>
          <w:color w:val="000000" w:themeColor="text1"/>
          <w:sz w:val="24"/>
          <w:szCs w:val="24"/>
        </w:rPr>
        <w:t>(3)</w:t>
      </w:r>
      <w:r w:rsidRPr="1BE87FBB">
        <w:rPr>
          <w:rFonts w:ascii="Times New Roman" w:eastAsia="Times New Roman" w:hAnsi="Times New Roman" w:cs="Times New Roman"/>
          <w:i/>
          <w:iCs/>
          <w:color w:val="000000" w:themeColor="text1"/>
          <w:sz w:val="24"/>
          <w:szCs w:val="24"/>
        </w:rPr>
        <w:t>,</w:t>
      </w:r>
      <w:r w:rsidRPr="1BE87FBB">
        <w:rPr>
          <w:rFonts w:ascii="Times New Roman" w:eastAsia="Times New Roman" w:hAnsi="Times New Roman" w:cs="Times New Roman"/>
          <w:color w:val="000000" w:themeColor="text1"/>
          <w:sz w:val="24"/>
          <w:szCs w:val="24"/>
        </w:rPr>
        <w:t xml:space="preserve"> 450-461. </w:t>
      </w:r>
      <w:hyperlink r:id="rId47">
        <w:r w:rsidRPr="1BE87FBB">
          <w:rPr>
            <w:rStyle w:val="Hyperlink"/>
            <w:rFonts w:ascii="Times New Roman" w:eastAsia="Times New Roman" w:hAnsi="Times New Roman" w:cs="Times New Roman"/>
            <w:sz w:val="24"/>
            <w:szCs w:val="24"/>
          </w:rPr>
          <w:t>https://doi.org/10.1037/0022-3514.43.3.450</w:t>
        </w:r>
      </w:hyperlink>
      <w:r w:rsidRPr="1BE87FBB">
        <w:rPr>
          <w:rFonts w:ascii="Times New Roman" w:eastAsia="Times New Roman" w:hAnsi="Times New Roman" w:cs="Times New Roman"/>
          <w:color w:val="000000" w:themeColor="text1"/>
          <w:sz w:val="24"/>
          <w:szCs w:val="24"/>
        </w:rPr>
        <w:t xml:space="preserve"> </w:t>
      </w:r>
    </w:p>
    <w:p w14:paraId="034D7801" w14:textId="3555D6CB"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lastRenderedPageBreak/>
        <w:t xml:space="preserve">Ryan, R. M., &amp; Deci, E. L. (2000). Self-Determination Theory and the Facilitation of Intrinsic Motivation, Social Development, and Well-Being. </w:t>
      </w:r>
      <w:r w:rsidRPr="1BE87FBB">
        <w:rPr>
          <w:rFonts w:ascii="Times New Roman" w:eastAsia="Times New Roman" w:hAnsi="Times New Roman" w:cs="Times New Roman"/>
          <w:i/>
          <w:iCs/>
          <w:color w:val="000000" w:themeColor="text1"/>
          <w:sz w:val="24"/>
          <w:szCs w:val="24"/>
        </w:rPr>
        <w:t>American Psychologist</w:t>
      </w:r>
      <w:r w:rsidRPr="1BE87FBB">
        <w:rPr>
          <w:rFonts w:ascii="Times New Roman" w:eastAsia="Times New Roman" w:hAnsi="Times New Roman" w:cs="Times New Roman"/>
          <w:color w:val="000000" w:themeColor="text1"/>
          <w:sz w:val="24"/>
          <w:szCs w:val="24"/>
        </w:rPr>
        <w:t xml:space="preserve">, </w:t>
      </w:r>
      <w:r w:rsidRPr="1BE87FBB">
        <w:rPr>
          <w:rFonts w:ascii="Times New Roman" w:eastAsia="Times New Roman" w:hAnsi="Times New Roman" w:cs="Times New Roman"/>
          <w:i/>
          <w:iCs/>
          <w:color w:val="000000" w:themeColor="text1"/>
          <w:sz w:val="24"/>
          <w:szCs w:val="24"/>
          <w:lang w:val="en-GB"/>
        </w:rPr>
        <w:t>55</w:t>
      </w:r>
      <w:r w:rsidRPr="1BE87FBB">
        <w:rPr>
          <w:rFonts w:ascii="Times New Roman" w:eastAsia="Times New Roman" w:hAnsi="Times New Roman" w:cs="Times New Roman"/>
          <w:color w:val="000000" w:themeColor="text1"/>
          <w:sz w:val="24"/>
          <w:szCs w:val="24"/>
          <w:lang w:val="en-GB"/>
        </w:rPr>
        <w:t xml:space="preserve">(1), 68-78. </w:t>
      </w:r>
      <w:hyperlink r:id="rId48">
        <w:r w:rsidRPr="1BE87FBB">
          <w:rPr>
            <w:rStyle w:val="Hyperlink"/>
            <w:rFonts w:ascii="Times New Roman" w:eastAsia="Times New Roman" w:hAnsi="Times New Roman" w:cs="Times New Roman"/>
            <w:sz w:val="24"/>
            <w:szCs w:val="24"/>
            <w:lang w:val="en-GB"/>
          </w:rPr>
          <w:t>https://doi.org/10.1037//0003-066X.55.1.68</w:t>
        </w:r>
      </w:hyperlink>
      <w:r w:rsidRPr="1BE87FBB">
        <w:rPr>
          <w:rFonts w:ascii="Times New Roman" w:eastAsia="Times New Roman" w:hAnsi="Times New Roman" w:cs="Times New Roman"/>
          <w:color w:val="000000" w:themeColor="text1"/>
          <w:sz w:val="24"/>
          <w:szCs w:val="24"/>
          <w:lang w:val="en-GB"/>
        </w:rPr>
        <w:t xml:space="preserve"> </w:t>
      </w:r>
    </w:p>
    <w:p w14:paraId="72158E4C" w14:textId="5E49B06E" w:rsidR="51C26EFD" w:rsidRDefault="65DC026D" w:rsidP="1BE87FBB">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Ryan, R. M. &amp; Deci, E. L. (2017). </w:t>
      </w:r>
      <w:r w:rsidRPr="06974D4E">
        <w:rPr>
          <w:rFonts w:ascii="Times New Roman" w:eastAsia="Times New Roman" w:hAnsi="Times New Roman" w:cs="Times New Roman"/>
          <w:i/>
          <w:iCs/>
          <w:color w:val="000000" w:themeColor="text1"/>
          <w:sz w:val="24"/>
          <w:szCs w:val="24"/>
        </w:rPr>
        <w:t>Self-determination theory. Basic psychological needs in motivation, development and wellness</w:t>
      </w:r>
      <w:r w:rsidR="513EFBAB" w:rsidRPr="06974D4E">
        <w:rPr>
          <w:rFonts w:ascii="Times New Roman" w:eastAsia="Times New Roman" w:hAnsi="Times New Roman" w:cs="Times New Roman"/>
          <w:i/>
          <w:iCs/>
          <w:color w:val="000000" w:themeColor="text1"/>
          <w:sz w:val="24"/>
          <w:szCs w:val="24"/>
        </w:rPr>
        <w:t xml:space="preserve"> </w:t>
      </w:r>
      <w:r w:rsidR="513EFBAB" w:rsidRPr="06974D4E">
        <w:rPr>
          <w:rFonts w:ascii="Times New Roman" w:eastAsia="Times New Roman" w:hAnsi="Times New Roman" w:cs="Times New Roman"/>
          <w:color w:val="000000" w:themeColor="text1"/>
          <w:sz w:val="24"/>
          <w:szCs w:val="24"/>
        </w:rPr>
        <w:t>(1</w:t>
      </w:r>
      <w:r w:rsidR="513EFBAB" w:rsidRPr="06974D4E">
        <w:rPr>
          <w:rFonts w:ascii="Times New Roman" w:eastAsia="Times New Roman" w:hAnsi="Times New Roman" w:cs="Times New Roman"/>
          <w:color w:val="000000" w:themeColor="text1"/>
          <w:sz w:val="24"/>
          <w:szCs w:val="24"/>
          <w:vertAlign w:val="superscript"/>
        </w:rPr>
        <w:t>st</w:t>
      </w:r>
      <w:r w:rsidR="513EFBAB" w:rsidRPr="06974D4E">
        <w:rPr>
          <w:rFonts w:ascii="Times New Roman" w:eastAsia="Times New Roman" w:hAnsi="Times New Roman" w:cs="Times New Roman"/>
          <w:color w:val="000000" w:themeColor="text1"/>
          <w:sz w:val="24"/>
          <w:szCs w:val="24"/>
        </w:rPr>
        <w:t xml:space="preserve"> ed.)</w:t>
      </w:r>
      <w:r w:rsidRPr="06974D4E">
        <w:rPr>
          <w:rFonts w:ascii="Times New Roman" w:eastAsia="Times New Roman" w:hAnsi="Times New Roman" w:cs="Times New Roman"/>
          <w:color w:val="000000" w:themeColor="text1"/>
          <w:sz w:val="24"/>
          <w:szCs w:val="24"/>
        </w:rPr>
        <w:t>. New York, NY: Guilford Press</w:t>
      </w:r>
      <w:r w:rsidRPr="06974D4E">
        <w:rPr>
          <w:rFonts w:ascii="Times New Roman" w:eastAsia="Times New Roman" w:hAnsi="Times New Roman" w:cs="Times New Roman"/>
          <w:color w:val="000000" w:themeColor="text1"/>
          <w:sz w:val="24"/>
          <w:szCs w:val="24"/>
          <w:lang w:val="en-GB"/>
        </w:rPr>
        <w:t xml:space="preserve"> </w:t>
      </w:r>
    </w:p>
    <w:p w14:paraId="71A70AE1" w14:textId="732A1044"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lang w:val="en-GB"/>
        </w:rPr>
        <w:t xml:space="preserve">Ryan, R. M. &amp; Deci, E. L. (2020). Intrinsic and extrinsic motivation from a self-determination theory perspective: Definitions, theory, practices, and future directions. </w:t>
      </w:r>
      <w:r w:rsidRPr="1BE87FBB">
        <w:rPr>
          <w:rFonts w:ascii="Times New Roman" w:eastAsia="Times New Roman" w:hAnsi="Times New Roman" w:cs="Times New Roman"/>
          <w:i/>
          <w:iCs/>
          <w:color w:val="000000" w:themeColor="text1"/>
          <w:sz w:val="24"/>
          <w:szCs w:val="24"/>
          <w:lang w:val="en-GB"/>
        </w:rPr>
        <w:t>Contemporary Educational Research, 61</w:t>
      </w:r>
      <w:r w:rsidRPr="1BE87FBB">
        <w:rPr>
          <w:rFonts w:ascii="Times New Roman" w:eastAsia="Times New Roman" w:hAnsi="Times New Roman" w:cs="Times New Roman"/>
          <w:color w:val="000000" w:themeColor="text1"/>
          <w:sz w:val="24"/>
          <w:szCs w:val="24"/>
          <w:lang w:val="en-GB"/>
        </w:rPr>
        <w:t xml:space="preserve">. </w:t>
      </w:r>
      <w:hyperlink r:id="rId49">
        <w:r w:rsidRPr="1BE87FBB">
          <w:rPr>
            <w:rStyle w:val="Hyperlink"/>
            <w:rFonts w:ascii="Times New Roman" w:eastAsia="Times New Roman" w:hAnsi="Times New Roman" w:cs="Times New Roman"/>
            <w:sz w:val="24"/>
            <w:szCs w:val="24"/>
            <w:lang w:val="en-GB"/>
          </w:rPr>
          <w:t>https://doi.org/10.1016/j.cedpsych.2020.101860</w:t>
        </w:r>
      </w:hyperlink>
    </w:p>
    <w:p w14:paraId="555D6BBD" w14:textId="115FB030"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Sevil-Serano, J., Aibar, A., Abos, A., Generelo, E., &amp; Garcia-Gonzalez, L. (2020). Improving Motivation for Physical Acitivity and Physical Education Through a School-Based Intervention. </w:t>
      </w:r>
      <w:r w:rsidRPr="1BE87FBB">
        <w:rPr>
          <w:rFonts w:ascii="Times New Roman" w:eastAsia="Times New Roman" w:hAnsi="Times New Roman" w:cs="Times New Roman"/>
          <w:i/>
          <w:iCs/>
          <w:color w:val="000000" w:themeColor="text1"/>
          <w:sz w:val="24"/>
          <w:szCs w:val="24"/>
        </w:rPr>
        <w:t>The Journal of Experimental Education, 90</w:t>
      </w:r>
      <w:r w:rsidRPr="1BE87FBB">
        <w:rPr>
          <w:rFonts w:ascii="Times New Roman" w:eastAsia="Times New Roman" w:hAnsi="Times New Roman" w:cs="Times New Roman"/>
          <w:color w:val="000000" w:themeColor="text1"/>
          <w:sz w:val="24"/>
          <w:szCs w:val="24"/>
        </w:rPr>
        <w:t xml:space="preserve">(2), 383-403. </w:t>
      </w:r>
      <w:hyperlink r:id="rId50">
        <w:r w:rsidRPr="1BE87FBB">
          <w:rPr>
            <w:rStyle w:val="Hyperlink"/>
            <w:rFonts w:ascii="Times New Roman" w:eastAsia="Times New Roman" w:hAnsi="Times New Roman" w:cs="Times New Roman"/>
            <w:sz w:val="24"/>
            <w:szCs w:val="24"/>
          </w:rPr>
          <w:t>https://doi.org/10.1080/00220973.2020.1764466</w:t>
        </w:r>
      </w:hyperlink>
      <w:r w:rsidRPr="1BE87FBB">
        <w:rPr>
          <w:rFonts w:ascii="Times New Roman" w:eastAsia="Times New Roman" w:hAnsi="Times New Roman" w:cs="Times New Roman"/>
          <w:color w:val="000000" w:themeColor="text1"/>
          <w:sz w:val="24"/>
          <w:szCs w:val="24"/>
        </w:rPr>
        <w:t xml:space="preserve"> </w:t>
      </w:r>
    </w:p>
    <w:p w14:paraId="30E0228F" w14:textId="5A230079" w:rsidR="51C26EFD" w:rsidRDefault="65DC026D" w:rsidP="1BE87FBB">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Siedentop, D. (1994). </w:t>
      </w:r>
      <w:r w:rsidRPr="06974D4E">
        <w:rPr>
          <w:rFonts w:ascii="Times New Roman" w:eastAsia="Times New Roman" w:hAnsi="Times New Roman" w:cs="Times New Roman"/>
          <w:i/>
          <w:iCs/>
          <w:color w:val="000000" w:themeColor="text1"/>
          <w:sz w:val="24"/>
          <w:szCs w:val="24"/>
        </w:rPr>
        <w:t>Sport education: Quality PE through positive sport experiences</w:t>
      </w:r>
      <w:r w:rsidR="7E063F1C" w:rsidRPr="06974D4E">
        <w:rPr>
          <w:rFonts w:ascii="Times New Roman" w:eastAsia="Times New Roman" w:hAnsi="Times New Roman" w:cs="Times New Roman"/>
          <w:i/>
          <w:iCs/>
          <w:color w:val="000000" w:themeColor="text1"/>
          <w:sz w:val="24"/>
          <w:szCs w:val="24"/>
        </w:rPr>
        <w:t xml:space="preserve"> </w:t>
      </w:r>
      <w:r w:rsidR="7E063F1C" w:rsidRPr="06974D4E">
        <w:rPr>
          <w:rFonts w:ascii="Times New Roman" w:eastAsia="Times New Roman" w:hAnsi="Times New Roman" w:cs="Times New Roman"/>
          <w:color w:val="000000" w:themeColor="text1"/>
          <w:sz w:val="24"/>
          <w:szCs w:val="24"/>
        </w:rPr>
        <w:t>(1</w:t>
      </w:r>
      <w:r w:rsidR="7E063F1C" w:rsidRPr="06974D4E">
        <w:rPr>
          <w:rFonts w:ascii="Times New Roman" w:eastAsia="Times New Roman" w:hAnsi="Times New Roman" w:cs="Times New Roman"/>
          <w:color w:val="000000" w:themeColor="text1"/>
          <w:sz w:val="24"/>
          <w:szCs w:val="24"/>
          <w:vertAlign w:val="superscript"/>
        </w:rPr>
        <w:t>st</w:t>
      </w:r>
      <w:r w:rsidR="7E063F1C" w:rsidRPr="06974D4E">
        <w:rPr>
          <w:rFonts w:ascii="Times New Roman" w:eastAsia="Times New Roman" w:hAnsi="Times New Roman" w:cs="Times New Roman"/>
          <w:color w:val="000000" w:themeColor="text1"/>
          <w:sz w:val="24"/>
          <w:szCs w:val="24"/>
        </w:rPr>
        <w:t xml:space="preserve"> ed.)</w:t>
      </w:r>
      <w:r w:rsidRPr="06974D4E">
        <w:rPr>
          <w:rFonts w:ascii="Times New Roman" w:eastAsia="Times New Roman" w:hAnsi="Times New Roman" w:cs="Times New Roman"/>
          <w:color w:val="000000" w:themeColor="text1"/>
          <w:sz w:val="24"/>
          <w:szCs w:val="24"/>
        </w:rPr>
        <w:t xml:space="preserve">. Champaign, IL: Human Kinetics. </w:t>
      </w:r>
    </w:p>
    <w:p w14:paraId="504BD42C" w14:textId="18220E41" w:rsidR="51C26EFD" w:rsidRDefault="4972278F"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Siedentop, D., Hastie, P., &amp; van der Mars, H. (2019). </w:t>
      </w:r>
      <w:r w:rsidRPr="1BE87FBB">
        <w:rPr>
          <w:rFonts w:ascii="Times New Roman" w:eastAsia="Times New Roman" w:hAnsi="Times New Roman" w:cs="Times New Roman"/>
          <w:i/>
          <w:iCs/>
          <w:color w:val="000000" w:themeColor="text1"/>
          <w:sz w:val="24"/>
          <w:szCs w:val="24"/>
        </w:rPr>
        <w:t>Complete Guide to Sport Education</w:t>
      </w:r>
      <w:r w:rsidRPr="1BE87FBB">
        <w:rPr>
          <w:rFonts w:ascii="Times New Roman" w:eastAsia="Times New Roman" w:hAnsi="Times New Roman" w:cs="Times New Roman"/>
          <w:color w:val="000000" w:themeColor="text1"/>
          <w:sz w:val="24"/>
          <w:szCs w:val="24"/>
        </w:rPr>
        <w:t xml:space="preserve"> (3</w:t>
      </w:r>
      <w:r w:rsidRPr="1BE87FBB">
        <w:rPr>
          <w:rFonts w:ascii="Times New Roman" w:eastAsia="Times New Roman" w:hAnsi="Times New Roman" w:cs="Times New Roman"/>
          <w:color w:val="000000" w:themeColor="text1"/>
          <w:sz w:val="24"/>
          <w:szCs w:val="24"/>
          <w:vertAlign w:val="superscript"/>
        </w:rPr>
        <w:t>rd</w:t>
      </w:r>
      <w:r w:rsidRPr="1BE87FBB">
        <w:rPr>
          <w:rFonts w:ascii="Times New Roman" w:eastAsia="Times New Roman" w:hAnsi="Times New Roman" w:cs="Times New Roman"/>
          <w:color w:val="000000" w:themeColor="text1"/>
          <w:sz w:val="24"/>
          <w:szCs w:val="24"/>
        </w:rPr>
        <w:t xml:space="preserve"> ed.). Human Kinetics Inc.</w:t>
      </w:r>
    </w:p>
    <w:p w14:paraId="639F6906" w14:textId="03DF23BC"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Standage, M., Duda, J.L., &amp; Ntoumanis, N. (2005). A Test of Self-determination Theory in School Physical Education. </w:t>
      </w:r>
      <w:r w:rsidRPr="1BE87FBB">
        <w:rPr>
          <w:rFonts w:ascii="Times New Roman" w:eastAsia="Times New Roman" w:hAnsi="Times New Roman" w:cs="Times New Roman"/>
          <w:i/>
          <w:iCs/>
          <w:color w:val="000000" w:themeColor="text1"/>
          <w:sz w:val="24"/>
          <w:szCs w:val="24"/>
        </w:rPr>
        <w:t xml:space="preserve">British Journal of Educational Psychology, 75, </w:t>
      </w:r>
      <w:r w:rsidRPr="1BE87FBB">
        <w:rPr>
          <w:rFonts w:ascii="Times New Roman" w:eastAsia="Times New Roman" w:hAnsi="Times New Roman" w:cs="Times New Roman"/>
          <w:color w:val="000000" w:themeColor="text1"/>
          <w:sz w:val="24"/>
          <w:szCs w:val="24"/>
        </w:rPr>
        <w:t xml:space="preserve">411-433. </w:t>
      </w:r>
      <w:hyperlink r:id="rId51">
        <w:r w:rsidRPr="1BE87FBB">
          <w:rPr>
            <w:rStyle w:val="Hyperlink"/>
            <w:rFonts w:ascii="Times New Roman" w:eastAsia="Times New Roman" w:hAnsi="Times New Roman" w:cs="Times New Roman"/>
            <w:sz w:val="24"/>
            <w:szCs w:val="24"/>
          </w:rPr>
          <w:t>https://doi.org/10.1348/000709904X22359</w:t>
        </w:r>
      </w:hyperlink>
    </w:p>
    <w:p w14:paraId="7CDAFB65" w14:textId="2B2604A0"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lastRenderedPageBreak/>
        <w:t xml:space="preserve">Sylvester, B. D., Jackson, B., &amp; Beauchamp, M. R. (2018). The Effects of Variety and Novelty on Physical Activity and Healthy Nutritional Behaviours. </w:t>
      </w:r>
      <w:r w:rsidRPr="1BE87FBB">
        <w:rPr>
          <w:rFonts w:ascii="Times New Roman" w:eastAsia="Times New Roman" w:hAnsi="Times New Roman" w:cs="Times New Roman"/>
          <w:i/>
          <w:iCs/>
          <w:color w:val="000000" w:themeColor="text1"/>
          <w:sz w:val="24"/>
          <w:szCs w:val="24"/>
        </w:rPr>
        <w:t>Advances in Motivation Science, 18,</w:t>
      </w:r>
      <w:r w:rsidRPr="1BE87FBB">
        <w:rPr>
          <w:rFonts w:ascii="Times New Roman" w:eastAsia="Times New Roman" w:hAnsi="Times New Roman" w:cs="Times New Roman"/>
          <w:color w:val="000000" w:themeColor="text1"/>
          <w:sz w:val="24"/>
          <w:szCs w:val="24"/>
        </w:rPr>
        <w:t xml:space="preserve"> 169-202. </w:t>
      </w:r>
      <w:hyperlink r:id="rId52">
        <w:r w:rsidRPr="1BE87FBB">
          <w:rPr>
            <w:rStyle w:val="Hyperlink"/>
            <w:rFonts w:ascii="Times New Roman" w:eastAsia="Times New Roman" w:hAnsi="Times New Roman" w:cs="Times New Roman"/>
            <w:sz w:val="24"/>
            <w:szCs w:val="24"/>
            <w:lang w:val="en-GB"/>
          </w:rPr>
          <w:t>https://doi.org/10.1016/bs.adms.2017.11.001</w:t>
        </w:r>
      </w:hyperlink>
    </w:p>
    <w:p w14:paraId="559F3C40" w14:textId="4EB28930" w:rsidR="51C26EFD" w:rsidRDefault="6D6F86AB" w:rsidP="1BE87FBB">
      <w:pPr>
        <w:spacing w:line="480" w:lineRule="auto"/>
        <w:ind w:left="720" w:hanging="720"/>
        <w:rPr>
          <w:rFonts w:ascii="Calibri" w:eastAsia="Calibri" w:hAnsi="Calibri" w:cs="Calibri"/>
          <w:color w:val="000000" w:themeColor="text1"/>
          <w:lang w:val="en-GB"/>
        </w:rPr>
      </w:pPr>
      <w:r w:rsidRPr="1BE87FBB">
        <w:rPr>
          <w:rFonts w:ascii="Times New Roman" w:eastAsia="Times New Roman" w:hAnsi="Times New Roman" w:cs="Times New Roman"/>
          <w:color w:val="000000" w:themeColor="text1"/>
          <w:sz w:val="24"/>
          <w:szCs w:val="24"/>
          <w:lang w:val="en-GB"/>
        </w:rPr>
        <w:t xml:space="preserve">Sylvester, B. D., Lubans, D. R., Eather, N., Standage, M., Wolf, S. J., McEwan, D., Ruissen, G. R., Kaulius, M., Crocker, P. R. E., &amp; Beauchamp, M. R. (2016). Effects of Variety Support on Exercise-Related Well-Being. </w:t>
      </w:r>
      <w:r w:rsidRPr="1BE87FBB">
        <w:rPr>
          <w:rFonts w:ascii="Times New Roman" w:eastAsia="Times New Roman" w:hAnsi="Times New Roman" w:cs="Times New Roman"/>
          <w:i/>
          <w:iCs/>
          <w:color w:val="000000" w:themeColor="text1"/>
          <w:sz w:val="24"/>
          <w:szCs w:val="24"/>
          <w:lang w:val="en-GB"/>
        </w:rPr>
        <w:t>Applied Psychology Health and Well-Being, 8</w:t>
      </w:r>
      <w:r w:rsidRPr="1BE87FBB">
        <w:rPr>
          <w:rFonts w:ascii="Times New Roman" w:eastAsia="Times New Roman" w:hAnsi="Times New Roman" w:cs="Times New Roman"/>
          <w:color w:val="000000" w:themeColor="text1"/>
          <w:sz w:val="24"/>
          <w:szCs w:val="24"/>
          <w:lang w:val="en-GB"/>
        </w:rPr>
        <w:t>(2), 213-231.</w:t>
      </w:r>
      <w:r w:rsidRPr="1BE87FBB">
        <w:rPr>
          <w:rFonts w:ascii="Times New Roman" w:eastAsia="Times New Roman" w:hAnsi="Times New Roman" w:cs="Times New Roman"/>
          <w:b/>
          <w:bCs/>
          <w:color w:val="000000" w:themeColor="text1"/>
          <w:sz w:val="24"/>
          <w:szCs w:val="24"/>
          <w:lang w:val="en-GB"/>
        </w:rPr>
        <w:t xml:space="preserve"> </w:t>
      </w:r>
      <w:hyperlink r:id="rId53">
        <w:r w:rsidRPr="1BE87FBB">
          <w:rPr>
            <w:rStyle w:val="Hyperlink"/>
            <w:rFonts w:ascii="Times New Roman" w:eastAsia="Times New Roman" w:hAnsi="Times New Roman" w:cs="Times New Roman"/>
            <w:sz w:val="24"/>
            <w:szCs w:val="24"/>
            <w:lang w:val="en-GB"/>
          </w:rPr>
          <w:t>https://doi.org/10.1111/aphw.12069</w:t>
        </w:r>
      </w:hyperlink>
    </w:p>
    <w:p w14:paraId="75231C56" w14:textId="39CC2AEB" w:rsidR="51C26EFD" w:rsidRDefault="65DC026D" w:rsidP="1BE87FBB">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Sylvester, B. D., Standage, M., Ark, T. K., Sweet, S. N., Crocker, P. R. E., Zumbo, B. D., &amp; Beauchamp, M. R. (2014). Is Variety a Spice of (an Active) Life?: Perceived Variety, Exercise Behavior, and the Mediating Role of Autonomous Motivation. </w:t>
      </w:r>
      <w:r w:rsidRPr="06974D4E">
        <w:rPr>
          <w:rFonts w:ascii="Times New Roman" w:eastAsia="Times New Roman" w:hAnsi="Times New Roman" w:cs="Times New Roman"/>
          <w:i/>
          <w:iCs/>
          <w:color w:val="000000" w:themeColor="text1"/>
          <w:sz w:val="24"/>
          <w:szCs w:val="24"/>
        </w:rPr>
        <w:t>Journal of Sport &amp; Exercise Psychology, 36</w:t>
      </w:r>
      <w:r w:rsidRPr="06974D4E">
        <w:rPr>
          <w:rFonts w:ascii="Times New Roman" w:eastAsia="Times New Roman" w:hAnsi="Times New Roman" w:cs="Times New Roman"/>
          <w:color w:val="000000" w:themeColor="text1"/>
          <w:sz w:val="24"/>
          <w:szCs w:val="24"/>
        </w:rPr>
        <w:t xml:space="preserve">(5), 516-527. </w:t>
      </w:r>
      <w:hyperlink r:id="rId54">
        <w:r w:rsidRPr="06974D4E">
          <w:rPr>
            <w:rStyle w:val="Hyperlink"/>
            <w:rFonts w:ascii="Times New Roman" w:eastAsia="Times New Roman" w:hAnsi="Times New Roman" w:cs="Times New Roman"/>
            <w:sz w:val="24"/>
            <w:szCs w:val="24"/>
          </w:rPr>
          <w:t>https://doi.org/10.1123/jsep.2014-0102</w:t>
        </w:r>
      </w:hyperlink>
    </w:p>
    <w:p w14:paraId="0073EAA9" w14:textId="5261E821" w:rsidR="51C26EFD" w:rsidRDefault="6EB22153" w:rsidP="06974D4E">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lang w:val="en-GB"/>
        </w:rPr>
        <w:t xml:space="preserve">Teixeira, P. J., Marques, M. M., Silva, M. N., Brunet, J., Duda, J. L., Haerens, L., La Guardia, J., Lindwall, M., Lonsdale, C., Markland, D., Michie, S., Moller, A. C., Ntoumanis, N., Patrick, H., Reeve, J., Ryan, R. M., Sebire, S. J., Standage, M., Vansteenkiste, M., Weinstein, N., Weman-Josefsson, K., Williams, G. C., &amp; Hagger, M. S. (2020). A Classification of Motivation and Behaviour Change Techniques Used in Self-Determination Theory-Based Interventions in Health Contexts. </w:t>
      </w:r>
      <w:r w:rsidRPr="06974D4E">
        <w:rPr>
          <w:rFonts w:ascii="Times New Roman" w:eastAsia="Times New Roman" w:hAnsi="Times New Roman" w:cs="Times New Roman"/>
          <w:i/>
          <w:iCs/>
          <w:color w:val="000000" w:themeColor="text1"/>
          <w:sz w:val="24"/>
          <w:szCs w:val="24"/>
          <w:lang w:val="en-GB"/>
        </w:rPr>
        <w:t>Motivation Science, 6</w:t>
      </w:r>
      <w:r w:rsidRPr="06974D4E">
        <w:rPr>
          <w:rFonts w:ascii="Times New Roman" w:eastAsia="Times New Roman" w:hAnsi="Times New Roman" w:cs="Times New Roman"/>
          <w:color w:val="000000" w:themeColor="text1"/>
          <w:sz w:val="24"/>
          <w:szCs w:val="24"/>
          <w:lang w:val="en-GB"/>
        </w:rPr>
        <w:t xml:space="preserve">(4), 438-455. </w:t>
      </w:r>
      <w:hyperlink r:id="rId55">
        <w:r w:rsidRPr="06974D4E">
          <w:rPr>
            <w:rStyle w:val="Hyperlink"/>
            <w:rFonts w:ascii="Times New Roman" w:eastAsia="Times New Roman" w:hAnsi="Times New Roman" w:cs="Times New Roman"/>
            <w:sz w:val="24"/>
            <w:szCs w:val="24"/>
            <w:lang w:val="en-GB"/>
          </w:rPr>
          <w:t>http://dx.doi.org/10.1037/mot0000172</w:t>
        </w:r>
      </w:hyperlink>
      <w:r w:rsidRPr="06974D4E">
        <w:rPr>
          <w:rFonts w:ascii="Times New Roman" w:eastAsia="Times New Roman" w:hAnsi="Times New Roman" w:cs="Times New Roman"/>
          <w:sz w:val="24"/>
          <w:szCs w:val="24"/>
          <w:lang w:val="en-GB"/>
        </w:rPr>
        <w:t xml:space="preserve"> </w:t>
      </w:r>
    </w:p>
    <w:p w14:paraId="0D242845" w14:textId="10DB274B" w:rsidR="51C26EFD" w:rsidRDefault="65DC026D" w:rsidP="1BE87FBB">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rPr>
        <w:t xml:space="preserve">Timken, G., McNamee, J., &amp; Coste, S. (2019). ‘It doesn’t seem like PE and I love it’: Adolescent girls’ views of a health club physical education approach. </w:t>
      </w:r>
      <w:r w:rsidRPr="06974D4E">
        <w:rPr>
          <w:rFonts w:ascii="Times New Roman" w:eastAsia="Times New Roman" w:hAnsi="Times New Roman" w:cs="Times New Roman"/>
          <w:i/>
          <w:iCs/>
          <w:color w:val="000000" w:themeColor="text1"/>
          <w:sz w:val="24"/>
          <w:szCs w:val="24"/>
        </w:rPr>
        <w:t>European Physical Education Review</w:t>
      </w:r>
      <w:r w:rsidRPr="06974D4E">
        <w:rPr>
          <w:rFonts w:ascii="Times New Roman" w:eastAsia="Times New Roman" w:hAnsi="Times New Roman" w:cs="Times New Roman"/>
          <w:color w:val="000000" w:themeColor="text1"/>
          <w:sz w:val="24"/>
          <w:szCs w:val="24"/>
        </w:rPr>
        <w:t xml:space="preserve">, </w:t>
      </w:r>
      <w:r w:rsidRPr="06974D4E">
        <w:rPr>
          <w:rFonts w:ascii="Times New Roman" w:eastAsia="Times New Roman" w:hAnsi="Times New Roman" w:cs="Times New Roman"/>
          <w:i/>
          <w:iCs/>
          <w:color w:val="000000" w:themeColor="text1"/>
          <w:sz w:val="24"/>
          <w:szCs w:val="24"/>
        </w:rPr>
        <w:t>25</w:t>
      </w:r>
      <w:r w:rsidRPr="06974D4E">
        <w:rPr>
          <w:rFonts w:ascii="Times New Roman" w:eastAsia="Times New Roman" w:hAnsi="Times New Roman" w:cs="Times New Roman"/>
          <w:color w:val="000000" w:themeColor="text1"/>
          <w:sz w:val="24"/>
          <w:szCs w:val="24"/>
        </w:rPr>
        <w:t xml:space="preserve">(1), 109-124. </w:t>
      </w:r>
      <w:hyperlink r:id="rId56">
        <w:r w:rsidRPr="06974D4E">
          <w:rPr>
            <w:rStyle w:val="Hyperlink"/>
            <w:rFonts w:ascii="Times New Roman" w:eastAsia="Times New Roman" w:hAnsi="Times New Roman" w:cs="Times New Roman"/>
            <w:sz w:val="24"/>
            <w:szCs w:val="24"/>
          </w:rPr>
          <w:t>https://doi.org/10.1177/1356336X17706382</w:t>
        </w:r>
      </w:hyperlink>
    </w:p>
    <w:p w14:paraId="40030300" w14:textId="5AF5A09E" w:rsidR="51C26EFD" w:rsidRDefault="65DC026D" w:rsidP="1BE87FBB">
      <w:pPr>
        <w:spacing w:line="480" w:lineRule="auto"/>
        <w:ind w:left="720" w:hanging="720"/>
        <w:rPr>
          <w:rFonts w:ascii="Times New Roman" w:eastAsia="Times New Roman" w:hAnsi="Times New Roman" w:cs="Times New Roman"/>
          <w:color w:val="000000" w:themeColor="text1"/>
          <w:sz w:val="24"/>
          <w:szCs w:val="24"/>
        </w:rPr>
      </w:pPr>
      <w:r w:rsidRPr="06974D4E">
        <w:rPr>
          <w:rFonts w:ascii="Times New Roman" w:eastAsia="Times New Roman" w:hAnsi="Times New Roman" w:cs="Times New Roman"/>
          <w:color w:val="000000" w:themeColor="text1"/>
          <w:sz w:val="24"/>
          <w:szCs w:val="24"/>
          <w:lang w:val="en-GB"/>
        </w:rPr>
        <w:lastRenderedPageBreak/>
        <w:t xml:space="preserve">Trigueros, R., Minguez, L. A., Gonzalez-Bernal, J. J., Aguilar-Parra, J. M., Padilla, D., &amp; Alvarez, J. F. (2019). Validation of the Satisfaction Scale of Basic Psychological Needs in Physical Education with Incorporation of the Novelty in the Spanish Context. </w:t>
      </w:r>
      <w:r w:rsidRPr="06974D4E">
        <w:rPr>
          <w:rFonts w:ascii="Times New Roman" w:eastAsia="Times New Roman" w:hAnsi="Times New Roman" w:cs="Times New Roman"/>
          <w:i/>
          <w:iCs/>
          <w:color w:val="000000" w:themeColor="text1"/>
          <w:sz w:val="24"/>
          <w:szCs w:val="24"/>
          <w:lang w:val="en-GB"/>
        </w:rPr>
        <w:t>Sustainability, 11</w:t>
      </w:r>
      <w:r w:rsidRPr="06974D4E">
        <w:rPr>
          <w:rFonts w:ascii="Times New Roman" w:eastAsia="Times New Roman" w:hAnsi="Times New Roman" w:cs="Times New Roman"/>
          <w:color w:val="000000" w:themeColor="text1"/>
          <w:sz w:val="24"/>
          <w:szCs w:val="24"/>
          <w:lang w:val="en-GB"/>
        </w:rPr>
        <w:t xml:space="preserve">. </w:t>
      </w:r>
      <w:hyperlink r:id="rId57">
        <w:r w:rsidRPr="06974D4E">
          <w:rPr>
            <w:rStyle w:val="Hyperlink"/>
            <w:rFonts w:ascii="Times New Roman" w:eastAsia="Times New Roman" w:hAnsi="Times New Roman" w:cs="Times New Roman"/>
            <w:sz w:val="24"/>
            <w:szCs w:val="24"/>
            <w:lang w:val="en-GB"/>
          </w:rPr>
          <w:t>https://doi.org/10.3390/su11226250</w:t>
        </w:r>
      </w:hyperlink>
    </w:p>
    <w:p w14:paraId="20A206EF" w14:textId="17A64F07" w:rsidR="51C26EFD" w:rsidRDefault="20BD6369" w:rsidP="1BE87FBB">
      <w:pPr>
        <w:spacing w:line="480" w:lineRule="auto"/>
        <w:ind w:left="720" w:hanging="720"/>
        <w:rPr>
          <w:rFonts w:ascii="Calibri" w:eastAsia="Calibri" w:hAnsi="Calibri" w:cs="Calibri"/>
          <w:color w:val="000000" w:themeColor="text1"/>
        </w:rPr>
      </w:pPr>
      <w:r w:rsidRPr="1BE87FBB">
        <w:rPr>
          <w:rFonts w:ascii="Times New Roman" w:eastAsia="Times New Roman" w:hAnsi="Times New Roman" w:cs="Times New Roman"/>
          <w:color w:val="000000" w:themeColor="text1"/>
          <w:sz w:val="24"/>
          <w:szCs w:val="24"/>
        </w:rPr>
        <w:t xml:space="preserve">Vallerand, R. J. (1997). Toward a hierarchical model of intrinsic and extrinsic motivation. </w:t>
      </w:r>
      <w:r w:rsidRPr="1BE87FBB">
        <w:rPr>
          <w:rFonts w:ascii="Times New Roman" w:eastAsia="Times New Roman" w:hAnsi="Times New Roman" w:cs="Times New Roman"/>
          <w:i/>
          <w:iCs/>
          <w:color w:val="000000" w:themeColor="text1"/>
          <w:sz w:val="24"/>
          <w:szCs w:val="24"/>
        </w:rPr>
        <w:t xml:space="preserve">Advances in Experimental Social Psychology, 29, </w:t>
      </w:r>
      <w:r w:rsidRPr="1BE87FBB">
        <w:rPr>
          <w:rFonts w:ascii="Times New Roman" w:eastAsia="Times New Roman" w:hAnsi="Times New Roman" w:cs="Times New Roman"/>
          <w:color w:val="000000" w:themeColor="text1"/>
          <w:sz w:val="24"/>
          <w:szCs w:val="24"/>
        </w:rPr>
        <w:t>271–360.</w:t>
      </w:r>
      <w:r w:rsidRPr="1BE87FBB">
        <w:rPr>
          <w:rFonts w:ascii="Times New Roman" w:eastAsia="Times New Roman" w:hAnsi="Times New Roman" w:cs="Times New Roman"/>
          <w:color w:val="333333"/>
          <w:sz w:val="24"/>
          <w:szCs w:val="24"/>
        </w:rPr>
        <w:t xml:space="preserve"> </w:t>
      </w:r>
      <w:hyperlink r:id="rId58">
        <w:r w:rsidRPr="1BE87FBB">
          <w:rPr>
            <w:rStyle w:val="Hyperlink"/>
            <w:rFonts w:ascii="Times New Roman" w:eastAsia="Times New Roman" w:hAnsi="Times New Roman" w:cs="Times New Roman"/>
            <w:sz w:val="24"/>
            <w:szCs w:val="24"/>
          </w:rPr>
          <w:t>https://doi.org/10.1016/S0065-2601(08)60019-2</w:t>
        </w:r>
      </w:hyperlink>
    </w:p>
    <w:p w14:paraId="79AD6D0A" w14:textId="74ABA5E6" w:rsidR="51C26EFD" w:rsidRDefault="2D75F338" w:rsidP="1BE87FBB">
      <w:pPr>
        <w:spacing w:line="480" w:lineRule="auto"/>
        <w:ind w:left="720" w:hanging="720"/>
        <w:rPr>
          <w:rFonts w:ascii="Calibri" w:eastAsia="Calibri" w:hAnsi="Calibri" w:cs="Calibri"/>
          <w:color w:val="000000" w:themeColor="text1"/>
        </w:rPr>
      </w:pPr>
      <w:r w:rsidRPr="2F5ADB38">
        <w:rPr>
          <w:rFonts w:ascii="Times New Roman" w:eastAsia="Times New Roman" w:hAnsi="Times New Roman" w:cs="Times New Roman"/>
          <w:color w:val="000000" w:themeColor="text1"/>
          <w:sz w:val="24"/>
          <w:szCs w:val="24"/>
          <w:lang w:val="en-GB"/>
        </w:rPr>
        <w:t xml:space="preserve">Vlachopoulos, S. P., Katartzi, E. S., Kontou, M. G., Moustaka, F. C., &amp; Goudas, M. (2011). The revised perceived locus of causality in physical education scale: Psychometric evaluation among youth. </w:t>
      </w:r>
      <w:r w:rsidRPr="2F5ADB38">
        <w:rPr>
          <w:rFonts w:ascii="Times New Roman" w:eastAsia="Times New Roman" w:hAnsi="Times New Roman" w:cs="Times New Roman"/>
          <w:i/>
          <w:iCs/>
          <w:color w:val="000000" w:themeColor="text1"/>
          <w:sz w:val="24"/>
          <w:szCs w:val="24"/>
          <w:lang w:val="en-GB"/>
        </w:rPr>
        <w:t>Psychology of Sport and Exercise, 12</w:t>
      </w:r>
      <w:r w:rsidRPr="2F5ADB38">
        <w:rPr>
          <w:rFonts w:ascii="Times New Roman" w:eastAsia="Times New Roman" w:hAnsi="Times New Roman" w:cs="Times New Roman"/>
          <w:color w:val="000000" w:themeColor="text1"/>
          <w:sz w:val="24"/>
          <w:szCs w:val="24"/>
          <w:lang w:val="en-GB"/>
        </w:rPr>
        <w:t xml:space="preserve">(6), 583-592. </w:t>
      </w:r>
      <w:hyperlink r:id="rId59">
        <w:r w:rsidRPr="2F5ADB38">
          <w:rPr>
            <w:rStyle w:val="Hyperlink"/>
            <w:rFonts w:ascii="Times New Roman" w:eastAsia="Times New Roman" w:hAnsi="Times New Roman" w:cs="Times New Roman"/>
            <w:sz w:val="24"/>
            <w:szCs w:val="24"/>
            <w:lang w:val="en-GB"/>
          </w:rPr>
          <w:t>https://doi.org/10.1016/j.psychsport.2011.07.003</w:t>
        </w:r>
      </w:hyperlink>
    </w:p>
    <w:p w14:paraId="767BA3A0" w14:textId="45DF3FF3" w:rsidR="6AB63835" w:rsidRDefault="6AB63835" w:rsidP="2F5ADB38">
      <w:pPr>
        <w:spacing w:line="480" w:lineRule="auto"/>
        <w:ind w:left="720" w:hanging="720"/>
        <w:rPr>
          <w:rFonts w:ascii="Times New Roman" w:eastAsia="Times New Roman" w:hAnsi="Times New Roman" w:cs="Times New Roman"/>
          <w:color w:val="000000" w:themeColor="text1"/>
          <w:sz w:val="24"/>
          <w:szCs w:val="24"/>
        </w:rPr>
      </w:pPr>
      <w:r w:rsidRPr="2F5ADB38">
        <w:rPr>
          <w:rFonts w:ascii="Times New Roman" w:eastAsia="Times New Roman" w:hAnsi="Times New Roman" w:cs="Times New Roman"/>
          <w:color w:val="000000" w:themeColor="text1"/>
          <w:sz w:val="24"/>
          <w:szCs w:val="24"/>
        </w:rPr>
        <w:t xml:space="preserve">Vors, O., &amp; Bourcier, L. (2021). </w:t>
      </w:r>
      <w:r w:rsidR="1A6A263E" w:rsidRPr="2F5ADB38">
        <w:rPr>
          <w:rFonts w:ascii="Times New Roman" w:eastAsia="Times New Roman" w:hAnsi="Times New Roman" w:cs="Times New Roman"/>
          <w:color w:val="000000" w:themeColor="text1"/>
          <w:sz w:val="24"/>
          <w:szCs w:val="24"/>
        </w:rPr>
        <w:t xml:space="preserve">Synthesis and literature review of different mixed methods designs in pedagogical research in physical education. </w:t>
      </w:r>
      <w:r w:rsidR="1A6A263E" w:rsidRPr="2F5ADB38">
        <w:rPr>
          <w:rFonts w:ascii="Times New Roman" w:eastAsia="Times New Roman" w:hAnsi="Times New Roman" w:cs="Times New Roman"/>
          <w:i/>
          <w:iCs/>
          <w:color w:val="000000" w:themeColor="text1"/>
          <w:sz w:val="24"/>
          <w:szCs w:val="24"/>
        </w:rPr>
        <w:t>Physical Education and Sports Pedagogy,</w:t>
      </w:r>
      <w:r w:rsidR="590F0B6F" w:rsidRPr="2F5ADB38">
        <w:rPr>
          <w:rFonts w:ascii="Times New Roman" w:eastAsia="Times New Roman" w:hAnsi="Times New Roman" w:cs="Times New Roman"/>
          <w:i/>
          <w:iCs/>
          <w:color w:val="000000" w:themeColor="text1"/>
          <w:sz w:val="24"/>
          <w:szCs w:val="24"/>
        </w:rPr>
        <w:t xml:space="preserve"> </w:t>
      </w:r>
      <w:r w:rsidR="137C92B0" w:rsidRPr="2F5ADB38">
        <w:rPr>
          <w:rFonts w:ascii="Times New Roman" w:eastAsia="Times New Roman" w:hAnsi="Times New Roman" w:cs="Times New Roman"/>
          <w:i/>
          <w:iCs/>
          <w:color w:val="000000" w:themeColor="text1"/>
          <w:sz w:val="24"/>
          <w:szCs w:val="24"/>
        </w:rPr>
        <w:t>27</w:t>
      </w:r>
      <w:r w:rsidR="137C92B0" w:rsidRPr="2F5ADB38">
        <w:rPr>
          <w:rFonts w:ascii="Times New Roman" w:eastAsia="Times New Roman" w:hAnsi="Times New Roman" w:cs="Times New Roman"/>
          <w:color w:val="000000" w:themeColor="text1"/>
          <w:sz w:val="24"/>
          <w:szCs w:val="24"/>
        </w:rPr>
        <w:t xml:space="preserve">(2), </w:t>
      </w:r>
      <w:r w:rsidR="590F0B6F" w:rsidRPr="2F5ADB38">
        <w:rPr>
          <w:rFonts w:ascii="Times New Roman" w:eastAsia="Times New Roman" w:hAnsi="Times New Roman" w:cs="Times New Roman"/>
          <w:color w:val="000000" w:themeColor="text1"/>
          <w:sz w:val="24"/>
          <w:szCs w:val="24"/>
        </w:rPr>
        <w:t>117-129.</w:t>
      </w:r>
      <w:r w:rsidR="1A6A263E" w:rsidRPr="2F5ADB38">
        <w:rPr>
          <w:rFonts w:ascii="Times New Roman" w:eastAsia="Times New Roman" w:hAnsi="Times New Roman" w:cs="Times New Roman"/>
          <w:color w:val="000000" w:themeColor="text1"/>
          <w:sz w:val="24"/>
          <w:szCs w:val="24"/>
        </w:rPr>
        <w:t xml:space="preserve"> </w:t>
      </w:r>
      <w:hyperlink r:id="rId60">
        <w:r w:rsidR="3FB4393B" w:rsidRPr="2F5ADB38">
          <w:rPr>
            <w:rStyle w:val="Hyperlink"/>
            <w:rFonts w:ascii="Times New Roman" w:eastAsia="Times New Roman" w:hAnsi="Times New Roman" w:cs="Times New Roman"/>
            <w:sz w:val="24"/>
            <w:szCs w:val="24"/>
          </w:rPr>
          <w:t>https://doi.org/10.1080/17408989.2021.1999920</w:t>
        </w:r>
      </w:hyperlink>
      <w:r w:rsidR="3FB4393B" w:rsidRPr="2F5ADB38">
        <w:rPr>
          <w:rFonts w:ascii="Times New Roman" w:eastAsia="Times New Roman" w:hAnsi="Times New Roman" w:cs="Times New Roman"/>
          <w:color w:val="000000" w:themeColor="text1"/>
          <w:sz w:val="24"/>
          <w:szCs w:val="24"/>
        </w:rPr>
        <w:t xml:space="preserve"> </w:t>
      </w:r>
    </w:p>
    <w:p w14:paraId="41E18F86" w14:textId="7D9245F8" w:rsidR="51C26EFD" w:rsidRDefault="20BD6369" w:rsidP="1BE87FBB">
      <w:pPr>
        <w:spacing w:line="480" w:lineRule="auto"/>
        <w:ind w:left="720" w:hanging="720"/>
        <w:rPr>
          <w:rFonts w:ascii="Times New Roman" w:eastAsia="Times New Roman" w:hAnsi="Times New Roman" w:cs="Times New Roman"/>
          <w:color w:val="000000" w:themeColor="text1"/>
          <w:sz w:val="24"/>
          <w:szCs w:val="24"/>
        </w:rPr>
      </w:pPr>
      <w:r w:rsidRPr="1BE87FBB">
        <w:rPr>
          <w:rFonts w:ascii="Times New Roman" w:eastAsia="Times New Roman" w:hAnsi="Times New Roman" w:cs="Times New Roman"/>
          <w:color w:val="000000" w:themeColor="text1"/>
          <w:sz w:val="24"/>
          <w:szCs w:val="24"/>
        </w:rPr>
        <w:t xml:space="preserve">Wahl-Alexander, Z. &amp; McMurray, A. (2021). What Is the “New Normal” in Physical Education Post-COVID-19? </w:t>
      </w:r>
      <w:r w:rsidRPr="1BE87FBB">
        <w:rPr>
          <w:rFonts w:ascii="Times New Roman" w:eastAsia="Times New Roman" w:hAnsi="Times New Roman" w:cs="Times New Roman"/>
          <w:i/>
          <w:iCs/>
          <w:color w:val="000000" w:themeColor="text1"/>
          <w:sz w:val="24"/>
          <w:szCs w:val="24"/>
        </w:rPr>
        <w:t>Journal of Physical Education, Recreation &amp; Dance</w:t>
      </w:r>
      <w:r w:rsidRPr="1BE87FBB">
        <w:rPr>
          <w:rFonts w:ascii="Times New Roman" w:eastAsia="Times New Roman" w:hAnsi="Times New Roman" w:cs="Times New Roman"/>
          <w:color w:val="000000" w:themeColor="text1"/>
          <w:sz w:val="24"/>
          <w:szCs w:val="24"/>
        </w:rPr>
        <w:t xml:space="preserve">, </w:t>
      </w:r>
      <w:r w:rsidRPr="1BE87FBB">
        <w:rPr>
          <w:rFonts w:ascii="Times New Roman" w:eastAsia="Times New Roman" w:hAnsi="Times New Roman" w:cs="Times New Roman"/>
          <w:i/>
          <w:iCs/>
          <w:color w:val="000000" w:themeColor="text1"/>
          <w:sz w:val="24"/>
          <w:szCs w:val="24"/>
        </w:rPr>
        <w:t>92</w:t>
      </w:r>
      <w:r w:rsidRPr="1BE87FBB">
        <w:rPr>
          <w:rFonts w:ascii="Times New Roman" w:eastAsia="Times New Roman" w:hAnsi="Times New Roman" w:cs="Times New Roman"/>
          <w:color w:val="000000" w:themeColor="text1"/>
          <w:sz w:val="24"/>
          <w:szCs w:val="24"/>
        </w:rPr>
        <w:t xml:space="preserve">(5), 3-4. </w:t>
      </w:r>
      <w:hyperlink r:id="rId61">
        <w:r w:rsidRPr="1BE87FBB">
          <w:rPr>
            <w:rStyle w:val="Hyperlink"/>
            <w:rFonts w:ascii="Times New Roman" w:eastAsia="Times New Roman" w:hAnsi="Times New Roman" w:cs="Times New Roman"/>
            <w:sz w:val="24"/>
            <w:szCs w:val="24"/>
          </w:rPr>
          <w:t>https://doi.org/10.1080/07303084.2021.1899537</w:t>
        </w:r>
      </w:hyperlink>
    </w:p>
    <w:p w14:paraId="638F38FA" w14:textId="7B16D743" w:rsidR="51C26EFD" w:rsidRDefault="20BD6369" w:rsidP="1BE87FBB">
      <w:pPr>
        <w:spacing w:line="480" w:lineRule="auto"/>
        <w:ind w:left="720" w:hanging="720"/>
        <w:rPr>
          <w:rFonts w:ascii="Calibri" w:eastAsia="Calibri" w:hAnsi="Calibri" w:cs="Calibri"/>
          <w:color w:val="000000" w:themeColor="text1"/>
        </w:rPr>
      </w:pPr>
      <w:r w:rsidRPr="1BE87FBB">
        <w:rPr>
          <w:rFonts w:ascii="Times New Roman" w:eastAsia="Times New Roman" w:hAnsi="Times New Roman" w:cs="Times New Roman"/>
          <w:color w:val="000000" w:themeColor="text1"/>
          <w:sz w:val="24"/>
          <w:szCs w:val="24"/>
        </w:rPr>
        <w:t xml:space="preserve">White, R. L., Bennie, A., Vasconcellos, D., Cinelli, R., Hilland, T., Owen, K. B., &amp; Lonsdale, C. (2021). Self-determination theory in physical education: A systematic review of qualitative studies. </w:t>
      </w:r>
      <w:r w:rsidRPr="1BE87FBB">
        <w:rPr>
          <w:rFonts w:ascii="Times New Roman" w:eastAsia="Times New Roman" w:hAnsi="Times New Roman" w:cs="Times New Roman"/>
          <w:i/>
          <w:iCs/>
          <w:color w:val="000000" w:themeColor="text1"/>
          <w:sz w:val="24"/>
          <w:szCs w:val="24"/>
        </w:rPr>
        <w:t>Teaching and Teacher Education, 99</w:t>
      </w:r>
      <w:r w:rsidRPr="1BE87FBB">
        <w:rPr>
          <w:rFonts w:ascii="Times New Roman" w:eastAsia="Times New Roman" w:hAnsi="Times New Roman" w:cs="Times New Roman"/>
          <w:color w:val="000000" w:themeColor="text1"/>
          <w:sz w:val="24"/>
          <w:szCs w:val="24"/>
        </w:rPr>
        <w:t xml:space="preserve">(1), 1-13. </w:t>
      </w:r>
      <w:hyperlink r:id="rId62">
        <w:r w:rsidRPr="1BE87FBB">
          <w:rPr>
            <w:rStyle w:val="Hyperlink"/>
            <w:rFonts w:ascii="Times New Roman" w:eastAsia="Times New Roman" w:hAnsi="Times New Roman" w:cs="Times New Roman"/>
            <w:sz w:val="24"/>
            <w:szCs w:val="24"/>
          </w:rPr>
          <w:t>https://doi.org/10.1016/j.tate.2020.103247</w:t>
        </w:r>
      </w:hyperlink>
    </w:p>
    <w:p w14:paraId="7616595C" w14:textId="51C883CE" w:rsidR="51C26EFD" w:rsidRDefault="20BD6369" w:rsidP="1BE87FBB">
      <w:pPr>
        <w:spacing w:line="480" w:lineRule="auto"/>
        <w:ind w:left="720" w:hanging="720"/>
        <w:rPr>
          <w:rFonts w:ascii="Times New Roman" w:eastAsia="Times New Roman" w:hAnsi="Times New Roman" w:cs="Times New Roman"/>
          <w:color w:val="232323"/>
          <w:sz w:val="24"/>
          <w:szCs w:val="24"/>
        </w:rPr>
      </w:pPr>
      <w:r w:rsidRPr="1BE87FBB">
        <w:rPr>
          <w:rFonts w:ascii="Times New Roman" w:eastAsia="Times New Roman" w:hAnsi="Times New Roman" w:cs="Times New Roman"/>
          <w:color w:val="000000" w:themeColor="text1"/>
          <w:sz w:val="24"/>
          <w:szCs w:val="24"/>
        </w:rPr>
        <w:lastRenderedPageBreak/>
        <w:t xml:space="preserve">Whitehead, M. (2010). </w:t>
      </w:r>
      <w:r w:rsidRPr="1BE87FBB">
        <w:rPr>
          <w:rFonts w:ascii="Times New Roman" w:eastAsia="Times New Roman" w:hAnsi="Times New Roman" w:cs="Times New Roman"/>
          <w:i/>
          <w:iCs/>
          <w:color w:val="232323"/>
          <w:sz w:val="24"/>
          <w:szCs w:val="24"/>
        </w:rPr>
        <w:t xml:space="preserve">Physical Literacy: Throughout the Lifecourse </w:t>
      </w:r>
      <w:r w:rsidRPr="1BE87FBB">
        <w:rPr>
          <w:rFonts w:ascii="Times New Roman" w:eastAsia="Times New Roman" w:hAnsi="Times New Roman" w:cs="Times New Roman"/>
          <w:color w:val="232323"/>
          <w:sz w:val="24"/>
          <w:szCs w:val="24"/>
        </w:rPr>
        <w:t>(1</w:t>
      </w:r>
      <w:r w:rsidRPr="1BE87FBB">
        <w:rPr>
          <w:rFonts w:ascii="Times New Roman" w:eastAsia="Times New Roman" w:hAnsi="Times New Roman" w:cs="Times New Roman"/>
          <w:color w:val="232323"/>
          <w:sz w:val="24"/>
          <w:szCs w:val="24"/>
          <w:vertAlign w:val="superscript"/>
        </w:rPr>
        <w:t>st</w:t>
      </w:r>
      <w:r w:rsidRPr="1BE87FBB">
        <w:rPr>
          <w:rFonts w:ascii="Times New Roman" w:eastAsia="Times New Roman" w:hAnsi="Times New Roman" w:cs="Times New Roman"/>
          <w:color w:val="232323"/>
          <w:sz w:val="24"/>
          <w:szCs w:val="24"/>
        </w:rPr>
        <w:t xml:space="preserve"> Ed.). Oxford: Routledge.</w:t>
      </w:r>
    </w:p>
    <w:p w14:paraId="1111C112" w14:textId="39DFD6B8" w:rsidR="51C26EFD" w:rsidRDefault="2855CAAB" w:rsidP="1BE87FBB">
      <w:pPr>
        <w:spacing w:line="480" w:lineRule="auto"/>
        <w:ind w:left="720" w:hanging="720"/>
        <w:rPr>
          <w:rFonts w:ascii="Times New Roman" w:eastAsia="Times New Roman" w:hAnsi="Times New Roman" w:cs="Times New Roman"/>
          <w:color w:val="232323"/>
          <w:sz w:val="24"/>
          <w:szCs w:val="24"/>
        </w:rPr>
      </w:pPr>
      <w:r w:rsidRPr="1BE87FBB">
        <w:rPr>
          <w:rFonts w:ascii="Times New Roman" w:eastAsia="Times New Roman" w:hAnsi="Times New Roman" w:cs="Times New Roman"/>
          <w:sz w:val="24"/>
          <w:szCs w:val="24"/>
        </w:rPr>
        <w:t xml:space="preserve">Williams, K. L. (2021). </w:t>
      </w:r>
      <w:r w:rsidRPr="1BE87FBB">
        <w:rPr>
          <w:rFonts w:ascii="Times New Roman" w:eastAsia="Times New Roman" w:hAnsi="Times New Roman" w:cs="Times New Roman"/>
          <w:i/>
          <w:iCs/>
          <w:sz w:val="24"/>
          <w:szCs w:val="24"/>
        </w:rPr>
        <w:t>MA Research Methods Learning to Love Quantitative Methods of Inquiry: SPSS Laboratory Manual.</w:t>
      </w:r>
      <w:r w:rsidRPr="1BE87FBB">
        <w:rPr>
          <w:rFonts w:ascii="Times New Roman" w:eastAsia="Times New Roman" w:hAnsi="Times New Roman" w:cs="Times New Roman"/>
          <w:color w:val="232323"/>
          <w:sz w:val="24"/>
          <w:szCs w:val="24"/>
        </w:rPr>
        <w:t xml:space="preserve"> </w:t>
      </w:r>
      <w:hyperlink r:id="rId63">
        <w:r w:rsidRPr="1BE87FBB">
          <w:rPr>
            <w:rStyle w:val="Hyperlink"/>
            <w:rFonts w:ascii="Times New Roman" w:eastAsia="Times New Roman" w:hAnsi="Times New Roman" w:cs="Times New Roman"/>
            <w:sz w:val="24"/>
            <w:szCs w:val="24"/>
          </w:rPr>
          <w:t>https://moodle.uwtsd.ac.uk/pluginfile.php/506419/mod_resource/content/1/MA%20Stats%20Research%20Methods%20Lab%20Manual%20Feb%202021.pdf</w:t>
        </w:r>
      </w:hyperlink>
    </w:p>
    <w:p w14:paraId="0E0B1D18" w14:textId="49883F13" w:rsidR="51C26EFD" w:rsidRDefault="51C26EFD" w:rsidP="1BE87FBB">
      <w:pPr>
        <w:spacing w:line="480" w:lineRule="auto"/>
        <w:ind w:left="720" w:hanging="720"/>
        <w:rPr>
          <w:rFonts w:ascii="Times New Roman" w:eastAsia="Times New Roman" w:hAnsi="Times New Roman" w:cs="Times New Roman"/>
          <w:color w:val="232323"/>
          <w:sz w:val="24"/>
          <w:szCs w:val="24"/>
        </w:rPr>
      </w:pPr>
    </w:p>
    <w:p w14:paraId="01C3C0E9" w14:textId="32881F3B" w:rsidR="51C26EFD" w:rsidRDefault="51C26EFD" w:rsidP="1BE87FBB">
      <w:pPr>
        <w:rPr>
          <w:rFonts w:ascii="Calibri" w:eastAsia="Calibri" w:hAnsi="Calibri" w:cs="Calibri"/>
          <w:color w:val="000000" w:themeColor="text1"/>
        </w:rPr>
      </w:pPr>
    </w:p>
    <w:p w14:paraId="3CC1F677" w14:textId="08A1F8BB" w:rsidR="57FE4886" w:rsidRDefault="57FE4886" w:rsidP="27201924">
      <w:pPr>
        <w:spacing w:line="480" w:lineRule="auto"/>
        <w:jc w:val="center"/>
        <w:rPr>
          <w:rFonts w:ascii="Times New Roman" w:eastAsia="Times New Roman" w:hAnsi="Times New Roman" w:cs="Times New Roman"/>
          <w:color w:val="000000" w:themeColor="text1"/>
          <w:sz w:val="24"/>
          <w:szCs w:val="24"/>
        </w:rPr>
      </w:pPr>
    </w:p>
    <w:p w14:paraId="6556801D" w14:textId="77777777" w:rsidR="00BB2B28" w:rsidRDefault="00BB2B28" w:rsidP="27201924">
      <w:pPr>
        <w:spacing w:line="480" w:lineRule="auto"/>
        <w:jc w:val="center"/>
        <w:rPr>
          <w:rFonts w:ascii="Times New Roman" w:eastAsia="Times New Roman" w:hAnsi="Times New Roman" w:cs="Times New Roman"/>
          <w:color w:val="000000" w:themeColor="text1"/>
          <w:sz w:val="24"/>
          <w:szCs w:val="24"/>
        </w:rPr>
      </w:pPr>
    </w:p>
    <w:p w14:paraId="6B563CDD" w14:textId="77777777" w:rsidR="00BB2B28" w:rsidRDefault="00BB2B28" w:rsidP="27201924">
      <w:pPr>
        <w:spacing w:line="480" w:lineRule="auto"/>
        <w:jc w:val="center"/>
        <w:rPr>
          <w:rFonts w:ascii="Times New Roman" w:eastAsia="Times New Roman" w:hAnsi="Times New Roman" w:cs="Times New Roman"/>
          <w:color w:val="000000" w:themeColor="text1"/>
          <w:sz w:val="24"/>
          <w:szCs w:val="24"/>
        </w:rPr>
      </w:pPr>
    </w:p>
    <w:p w14:paraId="05FCCA1D" w14:textId="77777777" w:rsidR="00BB2B28" w:rsidRDefault="00BB2B28" w:rsidP="27201924">
      <w:pPr>
        <w:spacing w:line="480" w:lineRule="auto"/>
        <w:jc w:val="center"/>
        <w:rPr>
          <w:rFonts w:ascii="Times New Roman" w:eastAsia="Times New Roman" w:hAnsi="Times New Roman" w:cs="Times New Roman"/>
          <w:b/>
          <w:bCs/>
          <w:sz w:val="24"/>
          <w:szCs w:val="24"/>
        </w:rPr>
      </w:pPr>
    </w:p>
    <w:p w14:paraId="45420863" w14:textId="75F42BB1" w:rsidR="57FE4886" w:rsidRDefault="57FE4886" w:rsidP="27201924">
      <w:pPr>
        <w:spacing w:line="480" w:lineRule="auto"/>
        <w:jc w:val="center"/>
        <w:rPr>
          <w:rFonts w:ascii="Times New Roman" w:eastAsia="Times New Roman" w:hAnsi="Times New Roman" w:cs="Times New Roman"/>
          <w:b/>
          <w:bCs/>
          <w:sz w:val="24"/>
          <w:szCs w:val="24"/>
        </w:rPr>
      </w:pPr>
    </w:p>
    <w:p w14:paraId="333D13BF" w14:textId="39F7C5EC" w:rsidR="00742781" w:rsidRDefault="00742781" w:rsidP="27201924">
      <w:pPr>
        <w:spacing w:line="480" w:lineRule="auto"/>
        <w:jc w:val="center"/>
        <w:rPr>
          <w:rFonts w:ascii="Times New Roman" w:eastAsia="Times New Roman" w:hAnsi="Times New Roman" w:cs="Times New Roman"/>
          <w:b/>
          <w:bCs/>
          <w:sz w:val="24"/>
          <w:szCs w:val="24"/>
        </w:rPr>
      </w:pPr>
    </w:p>
    <w:p w14:paraId="7170CBCB" w14:textId="03C9EB62" w:rsidR="00742781" w:rsidRDefault="00742781" w:rsidP="27201924">
      <w:pPr>
        <w:spacing w:line="480" w:lineRule="auto"/>
        <w:jc w:val="center"/>
        <w:rPr>
          <w:rFonts w:ascii="Times New Roman" w:eastAsia="Times New Roman" w:hAnsi="Times New Roman" w:cs="Times New Roman"/>
          <w:b/>
          <w:bCs/>
          <w:sz w:val="24"/>
          <w:szCs w:val="24"/>
        </w:rPr>
      </w:pPr>
    </w:p>
    <w:p w14:paraId="7457BC15" w14:textId="01F70555" w:rsidR="00742781" w:rsidRDefault="00742781" w:rsidP="27201924">
      <w:pPr>
        <w:spacing w:line="480" w:lineRule="auto"/>
        <w:jc w:val="center"/>
        <w:rPr>
          <w:rFonts w:ascii="Times New Roman" w:eastAsia="Times New Roman" w:hAnsi="Times New Roman" w:cs="Times New Roman"/>
          <w:b/>
          <w:bCs/>
          <w:sz w:val="24"/>
          <w:szCs w:val="24"/>
        </w:rPr>
      </w:pPr>
    </w:p>
    <w:p w14:paraId="7C9436CA" w14:textId="10BCA71E" w:rsidR="00742781" w:rsidRDefault="00742781" w:rsidP="27201924">
      <w:pPr>
        <w:spacing w:line="480" w:lineRule="auto"/>
        <w:jc w:val="center"/>
        <w:rPr>
          <w:rFonts w:ascii="Times New Roman" w:eastAsia="Times New Roman" w:hAnsi="Times New Roman" w:cs="Times New Roman"/>
          <w:b/>
          <w:bCs/>
          <w:sz w:val="24"/>
          <w:szCs w:val="24"/>
        </w:rPr>
      </w:pPr>
    </w:p>
    <w:p w14:paraId="3063F414" w14:textId="77777777" w:rsidR="00742781" w:rsidRDefault="00742781" w:rsidP="27201924">
      <w:pPr>
        <w:spacing w:line="480" w:lineRule="auto"/>
        <w:jc w:val="center"/>
        <w:rPr>
          <w:rFonts w:ascii="Times New Roman" w:eastAsia="Times New Roman" w:hAnsi="Times New Roman" w:cs="Times New Roman"/>
          <w:b/>
          <w:bCs/>
          <w:sz w:val="24"/>
          <w:szCs w:val="24"/>
        </w:rPr>
      </w:pPr>
    </w:p>
    <w:p w14:paraId="574EC593" w14:textId="534B4816" w:rsidR="57FE4886" w:rsidRDefault="57FE4886" w:rsidP="27201924">
      <w:pPr>
        <w:spacing w:line="480" w:lineRule="auto"/>
        <w:jc w:val="center"/>
        <w:rPr>
          <w:rFonts w:ascii="Times New Roman" w:eastAsia="Times New Roman" w:hAnsi="Times New Roman" w:cs="Times New Roman"/>
          <w:b/>
          <w:bCs/>
          <w:sz w:val="24"/>
          <w:szCs w:val="24"/>
        </w:rPr>
      </w:pPr>
    </w:p>
    <w:p w14:paraId="2196F811" w14:textId="53528ED9" w:rsidR="57FE4886" w:rsidRDefault="2FA8B591" w:rsidP="27201924">
      <w:pPr>
        <w:pStyle w:val="Heading1"/>
      </w:pPr>
      <w:bookmarkStart w:id="80" w:name="_Toc133173272"/>
      <w:bookmarkStart w:id="81" w:name="_Toc134538631"/>
      <w:r>
        <w:lastRenderedPageBreak/>
        <w:t>Appendix A</w:t>
      </w:r>
      <w:bookmarkEnd w:id="80"/>
      <w:bookmarkEnd w:id="81"/>
    </w:p>
    <w:p w14:paraId="29EB8107" w14:textId="1B8B0704" w:rsidR="57FE4886" w:rsidRDefault="2FA8B591" w:rsidP="27201924">
      <w:pPr>
        <w:spacing w:line="480" w:lineRule="auto"/>
        <w:jc w:val="center"/>
        <w:rPr>
          <w:rFonts w:ascii="Times New Roman" w:eastAsia="Times New Roman" w:hAnsi="Times New Roman" w:cs="Times New Roman"/>
          <w:b/>
          <w:bCs/>
          <w:sz w:val="24"/>
          <w:szCs w:val="24"/>
        </w:rPr>
      </w:pPr>
      <w:r w:rsidRPr="27201924">
        <w:rPr>
          <w:rFonts w:ascii="Times New Roman" w:eastAsia="Times New Roman" w:hAnsi="Times New Roman" w:cs="Times New Roman"/>
          <w:b/>
          <w:bCs/>
          <w:sz w:val="24"/>
          <w:szCs w:val="24"/>
        </w:rPr>
        <w:t xml:space="preserve">The Physical Activity Questionnaire for Older Children </w:t>
      </w:r>
      <w:r w:rsidR="76CD5CD5" w:rsidRPr="27201924">
        <w:rPr>
          <w:rFonts w:ascii="Times New Roman" w:eastAsia="Times New Roman" w:hAnsi="Times New Roman" w:cs="Times New Roman"/>
          <w:b/>
          <w:bCs/>
          <w:sz w:val="24"/>
          <w:szCs w:val="24"/>
        </w:rPr>
        <w:t>[</w:t>
      </w:r>
      <w:r w:rsidRPr="27201924">
        <w:rPr>
          <w:rFonts w:ascii="Times New Roman" w:eastAsia="Times New Roman" w:hAnsi="Times New Roman" w:cs="Times New Roman"/>
          <w:b/>
          <w:bCs/>
          <w:sz w:val="24"/>
          <w:szCs w:val="24"/>
        </w:rPr>
        <w:t>PAQ-C</w:t>
      </w:r>
      <w:r w:rsidR="1AA28108" w:rsidRPr="27201924">
        <w:rPr>
          <w:rFonts w:ascii="Times New Roman" w:eastAsia="Times New Roman" w:hAnsi="Times New Roman" w:cs="Times New Roman"/>
          <w:b/>
          <w:bCs/>
          <w:sz w:val="24"/>
          <w:szCs w:val="24"/>
        </w:rPr>
        <w:t>]</w:t>
      </w:r>
    </w:p>
    <w:p w14:paraId="341CC265" w14:textId="70255E0B"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For this study, the usual stem of “in the last 7 days” has been modified to “in your last year of</w:t>
      </w:r>
    </w:p>
    <w:p w14:paraId="06F94DE8" w14:textId="31B8A0D5"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elementary PE”.</w:t>
      </w:r>
    </w:p>
    <w:p w14:paraId="6CD83EE2" w14:textId="27B8FA56"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 xml:space="preserve">1. What is your name? First and Last. </w:t>
      </w:r>
    </w:p>
    <w:p w14:paraId="56CB7346" w14:textId="33DB2CA6"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2. Physical activity in your spare time: In your grade 7 year at elementary school, would</w:t>
      </w:r>
    </w:p>
    <w:p w14:paraId="38CD9BA5" w14:textId="7A9C6001" w:rsidR="57FE4886" w:rsidRDefault="2FA8B591" w:rsidP="27201924">
      <w:pPr>
        <w:spacing w:line="480" w:lineRule="auto"/>
      </w:pPr>
      <w:r w:rsidRPr="27201924">
        <w:rPr>
          <w:rFonts w:ascii="Times New Roman" w:eastAsia="Times New Roman" w:hAnsi="Times New Roman" w:cs="Times New Roman"/>
          <w:sz w:val="24"/>
          <w:szCs w:val="24"/>
        </w:rPr>
        <w:t>you do any of the following activities within a typical week? If yes, how many times?</w:t>
      </w:r>
    </w:p>
    <w:p w14:paraId="710B1C47" w14:textId="5310F743" w:rsidR="57FE4886" w:rsidRDefault="2FA8B591" w:rsidP="27201924">
      <w:pPr>
        <w:spacing w:line="480" w:lineRule="auto"/>
      </w:pPr>
      <w:r w:rsidRPr="27201924">
        <w:rPr>
          <w:rFonts w:ascii="Times New Roman" w:eastAsia="Times New Roman" w:hAnsi="Times New Roman" w:cs="Times New Roman"/>
          <w:sz w:val="24"/>
          <w:szCs w:val="24"/>
        </w:rPr>
        <w:t>(Mark only one circle per row.) *</w:t>
      </w:r>
    </w:p>
    <w:tbl>
      <w:tblPr>
        <w:tblStyle w:val="PlainTable2"/>
        <w:tblW w:w="0" w:type="auto"/>
        <w:tblLook w:val="06A0" w:firstRow="1" w:lastRow="0" w:firstColumn="1" w:lastColumn="0" w:noHBand="1" w:noVBand="1"/>
      </w:tblPr>
      <w:tblGrid>
        <w:gridCol w:w="2445"/>
        <w:gridCol w:w="1383"/>
        <w:gridCol w:w="1383"/>
        <w:gridCol w:w="1383"/>
        <w:gridCol w:w="1383"/>
        <w:gridCol w:w="1383"/>
      </w:tblGrid>
      <w:tr w:rsidR="27201924" w14:paraId="7F3E242C" w14:textId="77777777" w:rsidTr="2720192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45" w:type="dxa"/>
          </w:tcPr>
          <w:p w14:paraId="6CDC94CF" w14:textId="447BCCB7" w:rsidR="27201924" w:rsidRDefault="27201924" w:rsidP="27201924">
            <w:pPr>
              <w:rPr>
                <w:rFonts w:ascii="Times New Roman" w:eastAsia="Times New Roman" w:hAnsi="Times New Roman" w:cs="Times New Roman"/>
                <w:b w:val="0"/>
                <w:bCs w:val="0"/>
                <w:sz w:val="24"/>
                <w:szCs w:val="24"/>
              </w:rPr>
            </w:pPr>
          </w:p>
        </w:tc>
        <w:tc>
          <w:tcPr>
            <w:tcW w:w="1383" w:type="dxa"/>
          </w:tcPr>
          <w:p w14:paraId="673696A6" w14:textId="308BC70C"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No</w:t>
            </w:r>
          </w:p>
        </w:tc>
        <w:tc>
          <w:tcPr>
            <w:tcW w:w="1383" w:type="dxa"/>
          </w:tcPr>
          <w:p w14:paraId="5AF58A15" w14:textId="1C07A6DB"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1-2</w:t>
            </w:r>
          </w:p>
        </w:tc>
        <w:tc>
          <w:tcPr>
            <w:tcW w:w="1383" w:type="dxa"/>
          </w:tcPr>
          <w:p w14:paraId="29581BC9" w14:textId="58143E27"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3-4</w:t>
            </w:r>
          </w:p>
        </w:tc>
        <w:tc>
          <w:tcPr>
            <w:tcW w:w="1383" w:type="dxa"/>
          </w:tcPr>
          <w:p w14:paraId="1552FC06" w14:textId="7CAB250B"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5-6</w:t>
            </w:r>
          </w:p>
        </w:tc>
        <w:tc>
          <w:tcPr>
            <w:tcW w:w="1383" w:type="dxa"/>
          </w:tcPr>
          <w:p w14:paraId="020E1A56" w14:textId="18FBB606"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7+</w:t>
            </w:r>
          </w:p>
        </w:tc>
      </w:tr>
      <w:tr w:rsidR="27201924" w14:paraId="4B275DB7"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7EAF2527" w14:textId="319214C6"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Skipping</w:t>
            </w:r>
          </w:p>
        </w:tc>
        <w:tc>
          <w:tcPr>
            <w:tcW w:w="1383" w:type="dxa"/>
          </w:tcPr>
          <w:p w14:paraId="34DC95FA"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966B97B"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F00CA3D"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0F24267"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CB67DE1"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F7B17B5"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43FAF7B4" w14:textId="25D4DE10"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Rowing/Canoeing</w:t>
            </w:r>
          </w:p>
        </w:tc>
        <w:tc>
          <w:tcPr>
            <w:tcW w:w="1383" w:type="dxa"/>
          </w:tcPr>
          <w:p w14:paraId="7BED6373"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DD8CB19"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3460151"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60EEBA9"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C5260E9"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4E0946EE"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68C43B62" w14:textId="3861BDB2"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In-line Skating</w:t>
            </w:r>
          </w:p>
        </w:tc>
        <w:tc>
          <w:tcPr>
            <w:tcW w:w="1383" w:type="dxa"/>
          </w:tcPr>
          <w:p w14:paraId="65B86F3D"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6105E4D"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C023569"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87902A3"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85495CF"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8CBC7FE"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8664AFD" w14:textId="79B26CE3"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Tag</w:t>
            </w:r>
          </w:p>
        </w:tc>
        <w:tc>
          <w:tcPr>
            <w:tcW w:w="1383" w:type="dxa"/>
          </w:tcPr>
          <w:p w14:paraId="48A0EDB6"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22A7313"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A50524B"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87974D7"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30F03C2"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546DDFC7"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31E2B5EA" w14:textId="274ABE47"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Walking for exercise</w:t>
            </w:r>
          </w:p>
        </w:tc>
        <w:tc>
          <w:tcPr>
            <w:tcW w:w="1383" w:type="dxa"/>
          </w:tcPr>
          <w:p w14:paraId="19D18CFA"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790A9A2"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BEFCC44"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CBB1B8F"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D1D8E2E"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2DD0E227"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3F514F62" w14:textId="41A59AE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Bicycling</w:t>
            </w:r>
          </w:p>
        </w:tc>
        <w:tc>
          <w:tcPr>
            <w:tcW w:w="1383" w:type="dxa"/>
          </w:tcPr>
          <w:p w14:paraId="1616A2B7"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C5916D6"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CD194F8"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0519F10"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01C0FC8"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1BEDBEEA"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7866F45D" w14:textId="218D1005"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Jogging or running</w:t>
            </w:r>
          </w:p>
        </w:tc>
        <w:tc>
          <w:tcPr>
            <w:tcW w:w="1383" w:type="dxa"/>
          </w:tcPr>
          <w:p w14:paraId="60C40934"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26AFDD1"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EFB275C"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6F7EDD0"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7893B82"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158B5853"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177164C" w14:textId="19B786A6"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Aerobics</w:t>
            </w:r>
          </w:p>
        </w:tc>
        <w:tc>
          <w:tcPr>
            <w:tcW w:w="1383" w:type="dxa"/>
          </w:tcPr>
          <w:p w14:paraId="39B8FAC0"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F253B15"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DE26968"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5FEEE9B"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EF3F567"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76C63A3C"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5AF81AD1" w14:textId="0161D844"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Swimming</w:t>
            </w:r>
          </w:p>
        </w:tc>
        <w:tc>
          <w:tcPr>
            <w:tcW w:w="1383" w:type="dxa"/>
          </w:tcPr>
          <w:p w14:paraId="039EB94F"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BEF57B4"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2BA7B8B"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A452FE7"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4224A4B"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C19EE27"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93B05F9" w14:textId="5DBA2613"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Baseball/Softball</w:t>
            </w:r>
          </w:p>
        </w:tc>
        <w:tc>
          <w:tcPr>
            <w:tcW w:w="1383" w:type="dxa"/>
          </w:tcPr>
          <w:p w14:paraId="799FBDB8"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7802D31"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E7BDF34"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143B256"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3E06812"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7B4CC97"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D2E44DE" w14:textId="09875BC9"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Dance</w:t>
            </w:r>
          </w:p>
        </w:tc>
        <w:tc>
          <w:tcPr>
            <w:tcW w:w="1383" w:type="dxa"/>
          </w:tcPr>
          <w:p w14:paraId="6271586D"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B661E92"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E946649"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3DEFC6C"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4360EDB"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7DAB071"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3D388455" w14:textId="3F6CE082"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Football</w:t>
            </w:r>
          </w:p>
        </w:tc>
        <w:tc>
          <w:tcPr>
            <w:tcW w:w="1383" w:type="dxa"/>
          </w:tcPr>
          <w:p w14:paraId="784136F3"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793214C"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878178E"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E297DDF"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BC2989D"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CEA1646"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76A1AE77" w14:textId="16B3891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Badminton</w:t>
            </w:r>
          </w:p>
        </w:tc>
        <w:tc>
          <w:tcPr>
            <w:tcW w:w="1383" w:type="dxa"/>
          </w:tcPr>
          <w:p w14:paraId="46DE97AF"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3C8DDFE"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DEEC0CE"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BB6AC42"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52B8513"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7A38AB8"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2C29F081" w14:textId="44461B18"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Skateboarding</w:t>
            </w:r>
          </w:p>
        </w:tc>
        <w:tc>
          <w:tcPr>
            <w:tcW w:w="1383" w:type="dxa"/>
          </w:tcPr>
          <w:p w14:paraId="0A8CD2E6"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31EF784"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5212ACC"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61852C9"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379BA01"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21527E45"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74C0C3B" w14:textId="47747083"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Soccer</w:t>
            </w:r>
          </w:p>
        </w:tc>
        <w:tc>
          <w:tcPr>
            <w:tcW w:w="1383" w:type="dxa"/>
          </w:tcPr>
          <w:p w14:paraId="3806C86F"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D432E8D"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09FE93B"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F6FD27D"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63588AA"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174E5868"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74982FB0" w14:textId="71806E52"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Street Hockey</w:t>
            </w:r>
          </w:p>
        </w:tc>
        <w:tc>
          <w:tcPr>
            <w:tcW w:w="1383" w:type="dxa"/>
          </w:tcPr>
          <w:p w14:paraId="4E008B74"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12B8B80"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EAD67CA"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8D8EC18"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9289AC8"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791BC89"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60A6D550" w14:textId="156E976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Volleyball</w:t>
            </w:r>
          </w:p>
        </w:tc>
        <w:tc>
          <w:tcPr>
            <w:tcW w:w="1383" w:type="dxa"/>
          </w:tcPr>
          <w:p w14:paraId="6658C7D7"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1F732A5"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0FD51BC"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8FF0C22"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09EA624"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4E868A14"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01CB3C0" w14:textId="74995724"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Floor Hockey</w:t>
            </w:r>
          </w:p>
        </w:tc>
        <w:tc>
          <w:tcPr>
            <w:tcW w:w="1383" w:type="dxa"/>
          </w:tcPr>
          <w:p w14:paraId="0B60F468"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5AC36E7"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15630E0"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4DFCCB9"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B6E1ABA"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5F0399AA"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D0EF4A2" w14:textId="5AB825AA"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Basketball</w:t>
            </w:r>
          </w:p>
        </w:tc>
        <w:tc>
          <w:tcPr>
            <w:tcW w:w="1383" w:type="dxa"/>
          </w:tcPr>
          <w:p w14:paraId="7BCEA55D"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FD5191C"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3EB1F5C"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F292E3B"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FA0C439"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25914C1B"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019A17BB" w14:textId="268F0578"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Ice Skating</w:t>
            </w:r>
          </w:p>
        </w:tc>
        <w:tc>
          <w:tcPr>
            <w:tcW w:w="1383" w:type="dxa"/>
          </w:tcPr>
          <w:p w14:paraId="77A67E93"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904CAE1"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E96FD41"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2083F95"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5F64B07"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2B4BA85"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4EAF8EE1" w14:textId="37D7747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Cross Country Skiing</w:t>
            </w:r>
          </w:p>
        </w:tc>
        <w:tc>
          <w:tcPr>
            <w:tcW w:w="1383" w:type="dxa"/>
          </w:tcPr>
          <w:p w14:paraId="5A49BB6B"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26445D9"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DE2CEF2"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3A9B493"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8118EA3"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469EAB3D"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6C175DCF" w14:textId="4F9F4C1D"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Ice Hockey/Ringette</w:t>
            </w:r>
          </w:p>
        </w:tc>
        <w:tc>
          <w:tcPr>
            <w:tcW w:w="1383" w:type="dxa"/>
          </w:tcPr>
          <w:p w14:paraId="7A6E868A"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3940D6A"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96470AF"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4722CA3"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EC778C5"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4CA8E7FB"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3811679D" w14:textId="7DAF182D"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Other</w:t>
            </w:r>
          </w:p>
        </w:tc>
        <w:tc>
          <w:tcPr>
            <w:tcW w:w="1383" w:type="dxa"/>
          </w:tcPr>
          <w:p w14:paraId="2DEFB59C"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6A4A77E"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AFA4843"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94D3041"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282BADC"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C8BAB9D"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025116E8" w14:textId="1E1C4B7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lastRenderedPageBreak/>
              <w:t>Other</w:t>
            </w:r>
          </w:p>
        </w:tc>
        <w:tc>
          <w:tcPr>
            <w:tcW w:w="1383" w:type="dxa"/>
          </w:tcPr>
          <w:p w14:paraId="4DAA5A4A"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6294767"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2BDCBCD"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D507961"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9B10F10"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bl>
    <w:p w14:paraId="45D73A8C" w14:textId="50268FAE" w:rsidR="57FE4886" w:rsidRDefault="57FE4886" w:rsidP="27201924">
      <w:pPr>
        <w:spacing w:line="480" w:lineRule="auto"/>
        <w:rPr>
          <w:rFonts w:ascii="Times New Roman" w:eastAsia="Times New Roman" w:hAnsi="Times New Roman" w:cs="Times New Roman"/>
          <w:sz w:val="24"/>
          <w:szCs w:val="24"/>
        </w:rPr>
      </w:pPr>
    </w:p>
    <w:p w14:paraId="2E55F8C0" w14:textId="118E3744"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3. If you chose to include an "other" or two in the previous question, what were they? *</w:t>
      </w:r>
    </w:p>
    <w:p w14:paraId="20BAFBF0" w14:textId="3947B9D4"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4. Physical activity in elementary physical education: In your grade 7 year at elementary</w:t>
      </w:r>
    </w:p>
    <w:p w14:paraId="32F76804" w14:textId="76C370A5"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school, would you do any of the following activities within a typical week in PE class? If</w:t>
      </w:r>
    </w:p>
    <w:p w14:paraId="1E79365C" w14:textId="00CE6E89"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yes, how many times? (Mark only one circle per row.) *</w:t>
      </w:r>
    </w:p>
    <w:tbl>
      <w:tblPr>
        <w:tblStyle w:val="PlainTable2"/>
        <w:tblW w:w="0" w:type="auto"/>
        <w:tblLook w:val="06A0" w:firstRow="1" w:lastRow="0" w:firstColumn="1" w:lastColumn="0" w:noHBand="1" w:noVBand="1"/>
      </w:tblPr>
      <w:tblGrid>
        <w:gridCol w:w="2445"/>
        <w:gridCol w:w="1383"/>
        <w:gridCol w:w="1383"/>
        <w:gridCol w:w="1383"/>
        <w:gridCol w:w="1383"/>
        <w:gridCol w:w="1383"/>
      </w:tblGrid>
      <w:tr w:rsidR="27201924" w14:paraId="3FA4D386" w14:textId="77777777" w:rsidTr="2720192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45" w:type="dxa"/>
          </w:tcPr>
          <w:p w14:paraId="2346C361" w14:textId="447BCCB7" w:rsidR="27201924" w:rsidRDefault="27201924" w:rsidP="27201924">
            <w:pPr>
              <w:rPr>
                <w:rFonts w:ascii="Times New Roman" w:eastAsia="Times New Roman" w:hAnsi="Times New Roman" w:cs="Times New Roman"/>
                <w:b w:val="0"/>
                <w:bCs w:val="0"/>
                <w:sz w:val="24"/>
                <w:szCs w:val="24"/>
              </w:rPr>
            </w:pPr>
          </w:p>
        </w:tc>
        <w:tc>
          <w:tcPr>
            <w:tcW w:w="1383" w:type="dxa"/>
          </w:tcPr>
          <w:p w14:paraId="4EFB75E6" w14:textId="308BC70C"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No</w:t>
            </w:r>
          </w:p>
        </w:tc>
        <w:tc>
          <w:tcPr>
            <w:tcW w:w="1383" w:type="dxa"/>
          </w:tcPr>
          <w:p w14:paraId="7EC59C86" w14:textId="1C07A6DB"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1-2</w:t>
            </w:r>
          </w:p>
        </w:tc>
        <w:tc>
          <w:tcPr>
            <w:tcW w:w="1383" w:type="dxa"/>
          </w:tcPr>
          <w:p w14:paraId="22F8A967" w14:textId="58143E27"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3-4</w:t>
            </w:r>
          </w:p>
        </w:tc>
        <w:tc>
          <w:tcPr>
            <w:tcW w:w="1383" w:type="dxa"/>
          </w:tcPr>
          <w:p w14:paraId="147CAB99" w14:textId="7CAB250B"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5-6</w:t>
            </w:r>
          </w:p>
        </w:tc>
        <w:tc>
          <w:tcPr>
            <w:tcW w:w="1383" w:type="dxa"/>
          </w:tcPr>
          <w:p w14:paraId="16522C09" w14:textId="18FBB606" w:rsidR="27201924" w:rsidRDefault="27201924"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b w:val="0"/>
                <w:bCs w:val="0"/>
                <w:sz w:val="24"/>
                <w:szCs w:val="24"/>
              </w:rPr>
              <w:t>7+</w:t>
            </w:r>
          </w:p>
        </w:tc>
      </w:tr>
      <w:tr w:rsidR="27201924" w14:paraId="3002DF7A"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6246F18" w14:textId="319214C6"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Skipping</w:t>
            </w:r>
          </w:p>
        </w:tc>
        <w:tc>
          <w:tcPr>
            <w:tcW w:w="1383" w:type="dxa"/>
          </w:tcPr>
          <w:p w14:paraId="36DE628D"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384A800"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DDC3EA6"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D994DF6"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0B6DEF7"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2812EACB"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5E1639E6" w14:textId="25D4DE10"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Rowing/Canoeing</w:t>
            </w:r>
          </w:p>
        </w:tc>
        <w:tc>
          <w:tcPr>
            <w:tcW w:w="1383" w:type="dxa"/>
          </w:tcPr>
          <w:p w14:paraId="4071A3FB"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F708626"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EE4164B"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B796A65"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D808B03"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7C2A4731"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52234637" w14:textId="3861BDB2"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In-line Skating</w:t>
            </w:r>
          </w:p>
        </w:tc>
        <w:tc>
          <w:tcPr>
            <w:tcW w:w="1383" w:type="dxa"/>
          </w:tcPr>
          <w:p w14:paraId="39FF7071"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B92A8F5"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3EC28E0"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6B208AE"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1DBC0CD"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7B7C6677"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2CBFBDB4" w14:textId="79B26CE3"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Tag</w:t>
            </w:r>
          </w:p>
        </w:tc>
        <w:tc>
          <w:tcPr>
            <w:tcW w:w="1383" w:type="dxa"/>
          </w:tcPr>
          <w:p w14:paraId="5961BA23"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568C8D6"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C9E9756"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0AC7A74"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C10E0F4"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3DF3A510"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726FDC7C" w14:textId="274ABE47"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Walking for exercise</w:t>
            </w:r>
          </w:p>
        </w:tc>
        <w:tc>
          <w:tcPr>
            <w:tcW w:w="1383" w:type="dxa"/>
          </w:tcPr>
          <w:p w14:paraId="7814ADA3"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FA59E4D"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D902E5B"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171FE0E"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EBFA141"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8F8D2D3"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56E51EA2" w14:textId="41A59AE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Bicycling</w:t>
            </w:r>
          </w:p>
        </w:tc>
        <w:tc>
          <w:tcPr>
            <w:tcW w:w="1383" w:type="dxa"/>
          </w:tcPr>
          <w:p w14:paraId="38F6A7C6"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0E51314"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B49762C"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6491380"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737B31D"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5BDD445A"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BFBF7D6" w14:textId="218D1005"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Jogging or running</w:t>
            </w:r>
          </w:p>
        </w:tc>
        <w:tc>
          <w:tcPr>
            <w:tcW w:w="1383" w:type="dxa"/>
          </w:tcPr>
          <w:p w14:paraId="69ECE153"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D081D3F"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D22475C"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953311A"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98192CC"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5405098C"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75250907" w14:textId="19B786A6"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Aerobics</w:t>
            </w:r>
          </w:p>
        </w:tc>
        <w:tc>
          <w:tcPr>
            <w:tcW w:w="1383" w:type="dxa"/>
          </w:tcPr>
          <w:p w14:paraId="6DB15817"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01C82E4"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83E7BBF"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9E8E95F"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6031FAB"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31F685DE"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298609AB" w14:textId="0161D844"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Swimming</w:t>
            </w:r>
          </w:p>
        </w:tc>
        <w:tc>
          <w:tcPr>
            <w:tcW w:w="1383" w:type="dxa"/>
          </w:tcPr>
          <w:p w14:paraId="19403788"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81A853C"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5F6FAF5"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CC397E5"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5537220"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3C8FE383"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07EE8009" w14:textId="5DBA2613"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Baseball/Softball</w:t>
            </w:r>
          </w:p>
        </w:tc>
        <w:tc>
          <w:tcPr>
            <w:tcW w:w="1383" w:type="dxa"/>
          </w:tcPr>
          <w:p w14:paraId="14C3C2EB"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2ABEDC5"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54FBD12"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C5BD15A"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D27EAFA"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3060C656"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0D7226AF" w14:textId="09875BC9"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Dance</w:t>
            </w:r>
          </w:p>
        </w:tc>
        <w:tc>
          <w:tcPr>
            <w:tcW w:w="1383" w:type="dxa"/>
          </w:tcPr>
          <w:p w14:paraId="5C5552EE"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4FB3913"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E081934"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060F96A"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4A4E4AF"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7B49077A"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057DC7ED" w14:textId="3F6CE082"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Football</w:t>
            </w:r>
          </w:p>
        </w:tc>
        <w:tc>
          <w:tcPr>
            <w:tcW w:w="1383" w:type="dxa"/>
          </w:tcPr>
          <w:p w14:paraId="70B84BFF"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4F80F73"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87EFB4C"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C0D9D8F"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4C405DE"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B51580F"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64884276" w14:textId="16B3891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Badminton</w:t>
            </w:r>
          </w:p>
        </w:tc>
        <w:tc>
          <w:tcPr>
            <w:tcW w:w="1383" w:type="dxa"/>
          </w:tcPr>
          <w:p w14:paraId="0315579E"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C8C5D8E"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D8F7D8D"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4D80A61"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401F071"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8F5010B"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68459498" w14:textId="44461B18"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Skateboarding</w:t>
            </w:r>
          </w:p>
        </w:tc>
        <w:tc>
          <w:tcPr>
            <w:tcW w:w="1383" w:type="dxa"/>
          </w:tcPr>
          <w:p w14:paraId="3EBC708A"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48F998F"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78DDAFA"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BF6FA5A"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7EE4A4F"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1A1BB534"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5ABBA397" w14:textId="47747083"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Soccer</w:t>
            </w:r>
          </w:p>
        </w:tc>
        <w:tc>
          <w:tcPr>
            <w:tcW w:w="1383" w:type="dxa"/>
          </w:tcPr>
          <w:p w14:paraId="248E31C2"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EABC639"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9067A4D"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F981AE3"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A5364F1"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1F303D62"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0E1B4374" w14:textId="71806E52"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Street Hockey</w:t>
            </w:r>
          </w:p>
        </w:tc>
        <w:tc>
          <w:tcPr>
            <w:tcW w:w="1383" w:type="dxa"/>
          </w:tcPr>
          <w:p w14:paraId="59A09EDC"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F1309A2"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5B8A4BD"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69F27E3"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CFA6E51"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4D3E95C1"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4C1202B" w14:textId="156E976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Volleyball</w:t>
            </w:r>
          </w:p>
        </w:tc>
        <w:tc>
          <w:tcPr>
            <w:tcW w:w="1383" w:type="dxa"/>
          </w:tcPr>
          <w:p w14:paraId="5AC2C7DD"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465AEF3"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42492AD"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EEDF638"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4D6EB6C"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50ABCB80"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7F9C62DA" w14:textId="74995724"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Floor Hockey</w:t>
            </w:r>
          </w:p>
        </w:tc>
        <w:tc>
          <w:tcPr>
            <w:tcW w:w="1383" w:type="dxa"/>
          </w:tcPr>
          <w:p w14:paraId="6DEA7B2D"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7541F0B"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2B685EFA"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DCE533C"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534A012"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8C06F60"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72B9EF7D" w14:textId="5AB825AA"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Basketball</w:t>
            </w:r>
          </w:p>
        </w:tc>
        <w:tc>
          <w:tcPr>
            <w:tcW w:w="1383" w:type="dxa"/>
          </w:tcPr>
          <w:p w14:paraId="285E3807"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025136C"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2B5F828"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19252ED"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98033D6"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110D8ADD"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198E15EC" w14:textId="268F0578"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Ice Skating</w:t>
            </w:r>
          </w:p>
        </w:tc>
        <w:tc>
          <w:tcPr>
            <w:tcW w:w="1383" w:type="dxa"/>
          </w:tcPr>
          <w:p w14:paraId="3B9B2F66"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C6250B3"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B46E82A"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29C5082"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34BE5C8"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39B34601"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6587FCAB" w14:textId="37D7747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Cross Country Skiing</w:t>
            </w:r>
          </w:p>
        </w:tc>
        <w:tc>
          <w:tcPr>
            <w:tcW w:w="1383" w:type="dxa"/>
          </w:tcPr>
          <w:p w14:paraId="793FE9D1"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A6A1F49"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CC12D1B"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677F6A1"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740349B8"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135AF13E"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30B33FF7" w14:textId="4F9F4C1D"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Ice Hockey/Ringette</w:t>
            </w:r>
          </w:p>
        </w:tc>
        <w:tc>
          <w:tcPr>
            <w:tcW w:w="1383" w:type="dxa"/>
          </w:tcPr>
          <w:p w14:paraId="644C3918"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8F2FF77"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569201B1"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AB741CE"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A1D333E"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1910F920"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09704BFC" w14:textId="7DAF182D"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Other</w:t>
            </w:r>
          </w:p>
        </w:tc>
        <w:tc>
          <w:tcPr>
            <w:tcW w:w="1383" w:type="dxa"/>
          </w:tcPr>
          <w:p w14:paraId="63E0DA14"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C7E332B"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1613E0DB"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AB2DBBC"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0F59A95"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31E47F92"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445" w:type="dxa"/>
          </w:tcPr>
          <w:p w14:paraId="6008A0FD" w14:textId="1E1C4B7F" w:rsidR="27201924" w:rsidRDefault="27201924" w:rsidP="27201924">
            <w:pPr>
              <w:rPr>
                <w:rFonts w:ascii="Times New Roman" w:eastAsia="Times New Roman" w:hAnsi="Times New Roman" w:cs="Times New Roman"/>
                <w:b w:val="0"/>
                <w:bCs w:val="0"/>
                <w:sz w:val="24"/>
                <w:szCs w:val="24"/>
              </w:rPr>
            </w:pPr>
            <w:r w:rsidRPr="27201924">
              <w:rPr>
                <w:rFonts w:ascii="Times New Roman" w:eastAsia="Times New Roman" w:hAnsi="Times New Roman" w:cs="Times New Roman"/>
                <w:b w:val="0"/>
                <w:bCs w:val="0"/>
                <w:sz w:val="24"/>
                <w:szCs w:val="24"/>
              </w:rPr>
              <w:t>Other</w:t>
            </w:r>
          </w:p>
        </w:tc>
        <w:tc>
          <w:tcPr>
            <w:tcW w:w="1383" w:type="dxa"/>
          </w:tcPr>
          <w:p w14:paraId="7394F36D" w14:textId="1B737A0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0158F54B" w14:textId="48CC5389"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37A48348" w14:textId="144A64D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442245DC" w14:textId="17E619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1383" w:type="dxa"/>
          </w:tcPr>
          <w:p w14:paraId="68A4E75A" w14:textId="56477B9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bl>
    <w:p w14:paraId="14A8D0DE" w14:textId="15444B4D" w:rsidR="57FE4886" w:rsidRDefault="57FE4886" w:rsidP="27201924">
      <w:pPr>
        <w:spacing w:line="480" w:lineRule="auto"/>
        <w:rPr>
          <w:rFonts w:ascii="Times New Roman" w:eastAsia="Times New Roman" w:hAnsi="Times New Roman" w:cs="Times New Roman"/>
          <w:sz w:val="24"/>
          <w:szCs w:val="24"/>
        </w:rPr>
      </w:pPr>
    </w:p>
    <w:p w14:paraId="64522C55" w14:textId="1C3AACA5"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5. If you chose to include an "other" or two in the previous question, what were they? *</w:t>
      </w:r>
    </w:p>
    <w:p w14:paraId="67DED13B" w14:textId="68667340"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lastRenderedPageBreak/>
        <w:t>6. In your last year of elementary school, during your physical education (PE) classes, how</w:t>
      </w:r>
    </w:p>
    <w:p w14:paraId="3DFF3B9D" w14:textId="7A1A9A70" w:rsidR="57FE4886" w:rsidRDefault="2FA8B591" w:rsidP="009D0E70">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 xml:space="preserve">often were you very active (playing hard, running, jumping, throwing)? (Check one only.) </w:t>
      </w:r>
    </w:p>
    <w:p w14:paraId="29395325" w14:textId="35EDCCE5" w:rsidR="57FE4886" w:rsidRDefault="2FA8B591" w:rsidP="27201924">
      <w:pPr>
        <w:pStyle w:val="ListParagraph"/>
        <w:numPr>
          <w:ilvl w:val="0"/>
          <w:numId w:val="8"/>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I didn't do PE</w:t>
      </w:r>
    </w:p>
    <w:p w14:paraId="5ACB8281" w14:textId="004E9F59" w:rsidR="57FE4886" w:rsidRDefault="2FA8B591" w:rsidP="27201924">
      <w:pPr>
        <w:pStyle w:val="ListParagraph"/>
        <w:numPr>
          <w:ilvl w:val="0"/>
          <w:numId w:val="8"/>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Hardly ever</w:t>
      </w:r>
    </w:p>
    <w:p w14:paraId="2BE1E4A4" w14:textId="1A1B713E" w:rsidR="57FE4886" w:rsidRDefault="2FA8B591" w:rsidP="27201924">
      <w:pPr>
        <w:pStyle w:val="ListParagraph"/>
        <w:numPr>
          <w:ilvl w:val="0"/>
          <w:numId w:val="8"/>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Sometimes</w:t>
      </w:r>
    </w:p>
    <w:p w14:paraId="2DBF8174" w14:textId="13DF8D25" w:rsidR="57FE4886" w:rsidRDefault="2FA8B591" w:rsidP="27201924">
      <w:pPr>
        <w:pStyle w:val="ListParagraph"/>
        <w:numPr>
          <w:ilvl w:val="0"/>
          <w:numId w:val="8"/>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Quite often</w:t>
      </w:r>
    </w:p>
    <w:p w14:paraId="66CA1EED" w14:textId="07EB62D1" w:rsidR="57FE4886" w:rsidRPr="009D0E70" w:rsidRDefault="2FA8B591" w:rsidP="009D0E70">
      <w:pPr>
        <w:pStyle w:val="ListParagraph"/>
        <w:numPr>
          <w:ilvl w:val="0"/>
          <w:numId w:val="8"/>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Always</w:t>
      </w:r>
      <w:r w:rsidRPr="009D0E70">
        <w:rPr>
          <w:rFonts w:ascii="Times New Roman" w:eastAsia="Times New Roman" w:hAnsi="Times New Roman" w:cs="Times New Roman"/>
          <w:sz w:val="24"/>
          <w:szCs w:val="24"/>
        </w:rPr>
        <w:t xml:space="preserve">  </w:t>
      </w:r>
    </w:p>
    <w:p w14:paraId="5FB0B27B" w14:textId="135B2FEC" w:rsidR="57FE4886" w:rsidRDefault="2FA8B591" w:rsidP="27201924">
      <w:pPr>
        <w:spacing w:line="480" w:lineRule="auto"/>
        <w:jc w:val="both"/>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7. In your last year of elementary school, what did you do most of the time at recess?</w:t>
      </w:r>
    </w:p>
    <w:p w14:paraId="1C103C1B" w14:textId="66C13649" w:rsidR="57FE4886" w:rsidRDefault="2FA8B591" w:rsidP="009D0E70">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 xml:space="preserve">(Check one only.) * </w:t>
      </w:r>
    </w:p>
    <w:p w14:paraId="2A41DB7B" w14:textId="33EB6B75" w:rsidR="57FE4886" w:rsidRDefault="2FA8B591" w:rsidP="27201924">
      <w:pPr>
        <w:pStyle w:val="ListParagraph"/>
        <w:numPr>
          <w:ilvl w:val="0"/>
          <w:numId w:val="7"/>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Sat down (talking, reading, doing schoolwork)</w:t>
      </w:r>
    </w:p>
    <w:p w14:paraId="57A68525" w14:textId="4A1D7D26" w:rsidR="57FE4886" w:rsidRDefault="2FA8B591" w:rsidP="27201924">
      <w:pPr>
        <w:pStyle w:val="ListParagraph"/>
        <w:numPr>
          <w:ilvl w:val="0"/>
          <w:numId w:val="7"/>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Stood around or walked around</w:t>
      </w:r>
    </w:p>
    <w:p w14:paraId="598A601E" w14:textId="5B0A778E" w:rsidR="57FE4886" w:rsidRDefault="2FA8B591" w:rsidP="27201924">
      <w:pPr>
        <w:pStyle w:val="ListParagraph"/>
        <w:numPr>
          <w:ilvl w:val="0"/>
          <w:numId w:val="7"/>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Ran or played a little bit</w:t>
      </w:r>
    </w:p>
    <w:p w14:paraId="2F2490F8" w14:textId="0C097CF0" w:rsidR="57FE4886" w:rsidRDefault="2FA8B591" w:rsidP="27201924">
      <w:pPr>
        <w:pStyle w:val="ListParagraph"/>
        <w:numPr>
          <w:ilvl w:val="0"/>
          <w:numId w:val="7"/>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Ran around and played quite a bit</w:t>
      </w:r>
    </w:p>
    <w:p w14:paraId="669FAE6B" w14:textId="375832A7" w:rsidR="57FE4886" w:rsidRPr="000665D1" w:rsidRDefault="2FA8B591" w:rsidP="000665D1">
      <w:pPr>
        <w:pStyle w:val="ListParagraph"/>
        <w:numPr>
          <w:ilvl w:val="0"/>
          <w:numId w:val="7"/>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Ran and played hard most of the time</w:t>
      </w:r>
      <w:r w:rsidRPr="000665D1">
        <w:rPr>
          <w:rFonts w:ascii="Times New Roman" w:eastAsia="Times New Roman" w:hAnsi="Times New Roman" w:cs="Times New Roman"/>
          <w:sz w:val="24"/>
          <w:szCs w:val="24"/>
        </w:rPr>
        <w:t xml:space="preserve"> </w:t>
      </w:r>
    </w:p>
    <w:p w14:paraId="15A7025F" w14:textId="0FB60BE4"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8. In your last year of elementary school, what did you normally do at lunch (besides</w:t>
      </w:r>
    </w:p>
    <w:p w14:paraId="7B4668EF" w14:textId="177CAB11" w:rsidR="57FE4886" w:rsidRDefault="2FA8B591" w:rsidP="000665D1">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 xml:space="preserve">eating lunch)? (Check one only.) * </w:t>
      </w:r>
    </w:p>
    <w:p w14:paraId="5FD92105" w14:textId="6F3F8D14" w:rsidR="57FE4886" w:rsidRDefault="2FA8B591" w:rsidP="27201924">
      <w:pPr>
        <w:pStyle w:val="ListParagraph"/>
        <w:numPr>
          <w:ilvl w:val="0"/>
          <w:numId w:val="6"/>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Sat down (talking, reading, doing schoolwork)</w:t>
      </w:r>
    </w:p>
    <w:p w14:paraId="79EF4261" w14:textId="1223985C" w:rsidR="57FE4886" w:rsidRDefault="2FA8B591" w:rsidP="27201924">
      <w:pPr>
        <w:pStyle w:val="ListParagraph"/>
        <w:numPr>
          <w:ilvl w:val="0"/>
          <w:numId w:val="6"/>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Stood around or walked around</w:t>
      </w:r>
    </w:p>
    <w:p w14:paraId="40B27BE6" w14:textId="17CE9446" w:rsidR="57FE4886" w:rsidRDefault="2FA8B591" w:rsidP="27201924">
      <w:pPr>
        <w:pStyle w:val="ListParagraph"/>
        <w:numPr>
          <w:ilvl w:val="0"/>
          <w:numId w:val="6"/>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Ran or played a little bit</w:t>
      </w:r>
    </w:p>
    <w:p w14:paraId="25C02D80" w14:textId="203D17CE" w:rsidR="57FE4886" w:rsidRDefault="2FA8B591" w:rsidP="27201924">
      <w:pPr>
        <w:pStyle w:val="ListParagraph"/>
        <w:numPr>
          <w:ilvl w:val="0"/>
          <w:numId w:val="6"/>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Ran around and played quite a bit</w:t>
      </w:r>
    </w:p>
    <w:p w14:paraId="6B07D9E0" w14:textId="18F4B3F4" w:rsidR="57FE4886" w:rsidRPr="000665D1" w:rsidRDefault="2FA8B591" w:rsidP="000665D1">
      <w:pPr>
        <w:pStyle w:val="ListParagraph"/>
        <w:numPr>
          <w:ilvl w:val="0"/>
          <w:numId w:val="6"/>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Ran and played hard most of the time</w:t>
      </w:r>
      <w:r w:rsidRPr="000665D1">
        <w:rPr>
          <w:rFonts w:ascii="Times New Roman" w:eastAsia="Times New Roman" w:hAnsi="Times New Roman" w:cs="Times New Roman"/>
          <w:sz w:val="24"/>
          <w:szCs w:val="24"/>
        </w:rPr>
        <w:t xml:space="preserve"> </w:t>
      </w:r>
    </w:p>
    <w:p w14:paraId="35739E47" w14:textId="45668EBF"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lastRenderedPageBreak/>
        <w:t>9. In your last year of elementary school, on how many days right after school, did you do</w:t>
      </w:r>
    </w:p>
    <w:p w14:paraId="1A4DACD7" w14:textId="34764007" w:rsidR="57FE4886" w:rsidRDefault="2FA8B591" w:rsidP="000665D1">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 xml:space="preserve">sports, dance, or play games in which you were very active? (Check one only.) * </w:t>
      </w:r>
    </w:p>
    <w:p w14:paraId="39DAF6B7" w14:textId="03BBA9BF" w:rsidR="57FE4886" w:rsidRDefault="2FA8B591" w:rsidP="27201924">
      <w:pPr>
        <w:pStyle w:val="ListParagraph"/>
        <w:numPr>
          <w:ilvl w:val="0"/>
          <w:numId w:val="5"/>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None</w:t>
      </w:r>
    </w:p>
    <w:p w14:paraId="4CA45F8F" w14:textId="211BF2AB" w:rsidR="57FE4886" w:rsidRDefault="2FA8B591" w:rsidP="27201924">
      <w:pPr>
        <w:pStyle w:val="ListParagraph"/>
        <w:numPr>
          <w:ilvl w:val="0"/>
          <w:numId w:val="5"/>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1 time per week</w:t>
      </w:r>
    </w:p>
    <w:p w14:paraId="273A50EC" w14:textId="354330D8" w:rsidR="57FE4886" w:rsidRDefault="2FA8B591" w:rsidP="27201924">
      <w:pPr>
        <w:pStyle w:val="ListParagraph"/>
        <w:numPr>
          <w:ilvl w:val="0"/>
          <w:numId w:val="5"/>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2 or 3 times per week</w:t>
      </w:r>
    </w:p>
    <w:p w14:paraId="3EBFCD59" w14:textId="24680833" w:rsidR="57FE4886" w:rsidRDefault="2FA8B591" w:rsidP="27201924">
      <w:pPr>
        <w:pStyle w:val="ListParagraph"/>
        <w:numPr>
          <w:ilvl w:val="0"/>
          <w:numId w:val="5"/>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4 times per week</w:t>
      </w:r>
    </w:p>
    <w:p w14:paraId="0B8B340D" w14:textId="46077AAB" w:rsidR="57FE4886" w:rsidRPr="000665D1" w:rsidRDefault="2FA8B591" w:rsidP="000665D1">
      <w:pPr>
        <w:pStyle w:val="ListParagraph"/>
        <w:numPr>
          <w:ilvl w:val="0"/>
          <w:numId w:val="5"/>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5 times per week</w:t>
      </w:r>
      <w:r w:rsidRPr="000665D1">
        <w:rPr>
          <w:rFonts w:ascii="Times New Roman" w:eastAsia="Times New Roman" w:hAnsi="Times New Roman" w:cs="Times New Roman"/>
          <w:sz w:val="24"/>
          <w:szCs w:val="24"/>
        </w:rPr>
        <w:t xml:space="preserve">  </w:t>
      </w:r>
    </w:p>
    <w:p w14:paraId="1C25746F" w14:textId="7647F65C"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10. In your last year of elementary school, on how many evenings did you do sports, dance,</w:t>
      </w:r>
    </w:p>
    <w:p w14:paraId="6D8C3C69" w14:textId="2C83A894" w:rsidR="57FE4886" w:rsidRDefault="2FA8B591" w:rsidP="000665D1">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 xml:space="preserve">or play games in which you were very active? (Check one only.) * </w:t>
      </w:r>
    </w:p>
    <w:p w14:paraId="4B5BB3EE" w14:textId="2B47CAA9" w:rsidR="57FE4886" w:rsidRDefault="2FA8B591" w:rsidP="27201924">
      <w:pPr>
        <w:pStyle w:val="ListParagraph"/>
        <w:numPr>
          <w:ilvl w:val="0"/>
          <w:numId w:val="4"/>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None</w:t>
      </w:r>
    </w:p>
    <w:p w14:paraId="28C123CD" w14:textId="7C19C694" w:rsidR="57FE4886" w:rsidRDefault="2FA8B591" w:rsidP="27201924">
      <w:pPr>
        <w:pStyle w:val="ListParagraph"/>
        <w:numPr>
          <w:ilvl w:val="0"/>
          <w:numId w:val="4"/>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1 time per week</w:t>
      </w:r>
    </w:p>
    <w:p w14:paraId="338BB4A7" w14:textId="1F795386" w:rsidR="57FE4886" w:rsidRDefault="2FA8B591" w:rsidP="27201924">
      <w:pPr>
        <w:pStyle w:val="ListParagraph"/>
        <w:numPr>
          <w:ilvl w:val="0"/>
          <w:numId w:val="4"/>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2 or 3 times per week</w:t>
      </w:r>
    </w:p>
    <w:p w14:paraId="1AD61A55" w14:textId="7D4E8463" w:rsidR="57FE4886" w:rsidRDefault="2FA8B591" w:rsidP="27201924">
      <w:pPr>
        <w:pStyle w:val="ListParagraph"/>
        <w:numPr>
          <w:ilvl w:val="0"/>
          <w:numId w:val="4"/>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4 or 5 times per week</w:t>
      </w:r>
    </w:p>
    <w:p w14:paraId="7BF76F23" w14:textId="04D449B5" w:rsidR="57FE4886" w:rsidRPr="005365E7" w:rsidRDefault="2FA8B591" w:rsidP="005365E7">
      <w:pPr>
        <w:pStyle w:val="ListParagraph"/>
        <w:numPr>
          <w:ilvl w:val="0"/>
          <w:numId w:val="4"/>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6 or 7 times per week</w:t>
      </w:r>
      <w:r w:rsidRPr="005365E7">
        <w:rPr>
          <w:rFonts w:ascii="Times New Roman" w:eastAsia="Times New Roman" w:hAnsi="Times New Roman" w:cs="Times New Roman"/>
          <w:sz w:val="24"/>
          <w:szCs w:val="24"/>
        </w:rPr>
        <w:t xml:space="preserve"> </w:t>
      </w:r>
    </w:p>
    <w:p w14:paraId="1ED46E31" w14:textId="2B2025AA"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11. Since being at high school, how many times per week have you done school or outside</w:t>
      </w:r>
    </w:p>
    <w:p w14:paraId="5B255CFB" w14:textId="7394A118" w:rsidR="57FE4886" w:rsidRDefault="2FA8B591" w:rsidP="005365E7">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 xml:space="preserve">school sports, dance, or play games in which you were very active? (Check one only.) </w:t>
      </w:r>
    </w:p>
    <w:p w14:paraId="287F7FA9" w14:textId="486D764F" w:rsidR="57FE4886" w:rsidRDefault="2FA8B591" w:rsidP="27201924">
      <w:pPr>
        <w:pStyle w:val="ListParagraph"/>
        <w:numPr>
          <w:ilvl w:val="0"/>
          <w:numId w:val="3"/>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None</w:t>
      </w:r>
    </w:p>
    <w:p w14:paraId="6098B216" w14:textId="4E7366E8" w:rsidR="57FE4886" w:rsidRDefault="2FA8B591" w:rsidP="27201924">
      <w:pPr>
        <w:pStyle w:val="ListParagraph"/>
        <w:numPr>
          <w:ilvl w:val="0"/>
          <w:numId w:val="3"/>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1 time</w:t>
      </w:r>
    </w:p>
    <w:p w14:paraId="196593F7" w14:textId="66C73EB6" w:rsidR="57FE4886" w:rsidRDefault="2FA8B591" w:rsidP="27201924">
      <w:pPr>
        <w:pStyle w:val="ListParagraph"/>
        <w:numPr>
          <w:ilvl w:val="0"/>
          <w:numId w:val="3"/>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2-3 times</w:t>
      </w:r>
    </w:p>
    <w:p w14:paraId="0234E8A0" w14:textId="39609E07" w:rsidR="57FE4886" w:rsidRDefault="2FA8B591" w:rsidP="27201924">
      <w:pPr>
        <w:pStyle w:val="ListParagraph"/>
        <w:numPr>
          <w:ilvl w:val="0"/>
          <w:numId w:val="3"/>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4-5 times</w:t>
      </w:r>
    </w:p>
    <w:p w14:paraId="091E5712" w14:textId="2DFE0088" w:rsidR="57FE4886" w:rsidRPr="004354FB" w:rsidRDefault="2FA8B591" w:rsidP="00B34700">
      <w:pPr>
        <w:pStyle w:val="ListParagraph"/>
        <w:numPr>
          <w:ilvl w:val="0"/>
          <w:numId w:val="3"/>
        </w:num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6 or more times</w:t>
      </w:r>
    </w:p>
    <w:p w14:paraId="2DFD7B6B" w14:textId="333277A2" w:rsidR="57FE4886" w:rsidRDefault="2FA8B591" w:rsidP="27201924">
      <w:pPr>
        <w:pStyle w:val="Heading1"/>
      </w:pPr>
      <w:bookmarkStart w:id="82" w:name="_Toc133173273"/>
      <w:bookmarkStart w:id="83" w:name="_Toc134538632"/>
      <w:r>
        <w:lastRenderedPageBreak/>
        <w:t>Appendix B</w:t>
      </w:r>
      <w:bookmarkEnd w:id="82"/>
      <w:bookmarkEnd w:id="83"/>
    </w:p>
    <w:p w14:paraId="3F1B68E9" w14:textId="73E53A0E" w:rsidR="57FE4886" w:rsidRDefault="396D8D1A" w:rsidP="27201924">
      <w:pPr>
        <w:spacing w:line="480" w:lineRule="auto"/>
        <w:jc w:val="center"/>
        <w:rPr>
          <w:rFonts w:ascii="Times New Roman" w:eastAsia="Times New Roman" w:hAnsi="Times New Roman" w:cs="Times New Roman"/>
          <w:b/>
          <w:bCs/>
          <w:sz w:val="24"/>
          <w:szCs w:val="24"/>
        </w:rPr>
      </w:pPr>
      <w:r w:rsidRPr="27201924">
        <w:rPr>
          <w:rFonts w:ascii="Times New Roman" w:eastAsia="Times New Roman" w:hAnsi="Times New Roman" w:cs="Times New Roman"/>
          <w:b/>
          <w:bCs/>
          <w:sz w:val="24"/>
          <w:szCs w:val="24"/>
        </w:rPr>
        <w:t>Perceived Locus of Causality – Revised Scale</w:t>
      </w:r>
      <w:r w:rsidR="1A5DE1CD" w:rsidRPr="27201924">
        <w:rPr>
          <w:rFonts w:ascii="Times New Roman" w:eastAsia="Times New Roman" w:hAnsi="Times New Roman" w:cs="Times New Roman"/>
          <w:b/>
          <w:bCs/>
          <w:sz w:val="24"/>
          <w:szCs w:val="24"/>
        </w:rPr>
        <w:t xml:space="preserve"> [PLOC-R]</w:t>
      </w:r>
    </w:p>
    <w:p w14:paraId="4FF46AA8" w14:textId="0E4F1CC1" w:rsidR="57FE4886" w:rsidRPr="00B34700" w:rsidRDefault="2FA8B591" w:rsidP="00B34700">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The PLOC-R uses the stem “I participate in physical education...,” students provided their answers on a 7-point scale (1 = not agree at all and 7 = totally agree).</w:t>
      </w:r>
      <w:r w:rsidRPr="27201924">
        <w:rPr>
          <w:rFonts w:ascii="Times New Roman" w:eastAsia="Times New Roman" w:hAnsi="Times New Roman" w:cs="Times New Roman"/>
          <w:b/>
          <w:bCs/>
          <w:sz w:val="24"/>
          <w:szCs w:val="24"/>
        </w:rPr>
        <w:t xml:space="preserve"> </w:t>
      </w:r>
    </w:p>
    <w:p w14:paraId="725CC44E" w14:textId="6F3A463E"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 xml:space="preserve">1. What is your name? First and Last. </w:t>
      </w:r>
    </w:p>
    <w:p w14:paraId="0A319C9E" w14:textId="7F58F53B" w:rsidR="57FE4886" w:rsidRDefault="2FA8B591" w:rsidP="27201924">
      <w:pPr>
        <w:spacing w:line="480" w:lineRule="auto"/>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 xml:space="preserve">2. I participate in physical education: </w:t>
      </w:r>
    </w:p>
    <w:tbl>
      <w:tblPr>
        <w:tblStyle w:val="PlainTable2"/>
        <w:tblW w:w="0" w:type="auto"/>
        <w:tblLook w:val="06A0" w:firstRow="1" w:lastRow="0" w:firstColumn="1" w:lastColumn="0" w:noHBand="1" w:noVBand="1"/>
      </w:tblPr>
      <w:tblGrid>
        <w:gridCol w:w="3120"/>
        <w:gridCol w:w="891"/>
        <w:gridCol w:w="891"/>
        <w:gridCol w:w="891"/>
        <w:gridCol w:w="891"/>
        <w:gridCol w:w="891"/>
        <w:gridCol w:w="891"/>
        <w:gridCol w:w="891"/>
      </w:tblGrid>
      <w:tr w:rsidR="27201924" w14:paraId="1B307992" w14:textId="77777777" w:rsidTr="2720192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20" w:type="dxa"/>
          </w:tcPr>
          <w:p w14:paraId="237CE34C" w14:textId="6B1EDDA0" w:rsidR="27201924" w:rsidRDefault="27201924" w:rsidP="27201924">
            <w:pPr>
              <w:rPr>
                <w:rFonts w:ascii="Times New Roman" w:eastAsia="Times New Roman" w:hAnsi="Times New Roman" w:cs="Times New Roman"/>
                <w:b w:val="0"/>
                <w:bCs w:val="0"/>
                <w:sz w:val="24"/>
                <w:szCs w:val="24"/>
              </w:rPr>
            </w:pPr>
          </w:p>
        </w:tc>
        <w:tc>
          <w:tcPr>
            <w:tcW w:w="891" w:type="dxa"/>
          </w:tcPr>
          <w:p w14:paraId="6C6A0040" w14:textId="7C2ADD98" w:rsidR="27201924" w:rsidRDefault="27201924"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27201924">
              <w:rPr>
                <w:rFonts w:ascii="Times New Roman" w:eastAsia="Times New Roman" w:hAnsi="Times New Roman" w:cs="Times New Roman"/>
                <w:b w:val="0"/>
                <w:bCs w:val="0"/>
                <w:sz w:val="20"/>
                <w:szCs w:val="20"/>
              </w:rPr>
              <w:t>Not agree at all</w:t>
            </w:r>
          </w:p>
        </w:tc>
        <w:tc>
          <w:tcPr>
            <w:tcW w:w="891" w:type="dxa"/>
          </w:tcPr>
          <w:p w14:paraId="1C11116D" w14:textId="36345034" w:rsidR="27201924" w:rsidRDefault="27201924"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27201924">
              <w:rPr>
                <w:rFonts w:ascii="Times New Roman" w:eastAsia="Times New Roman" w:hAnsi="Times New Roman" w:cs="Times New Roman"/>
                <w:b w:val="0"/>
                <w:bCs w:val="0"/>
                <w:sz w:val="20"/>
                <w:szCs w:val="20"/>
              </w:rPr>
              <w:t>Dis-agree</w:t>
            </w:r>
          </w:p>
        </w:tc>
        <w:tc>
          <w:tcPr>
            <w:tcW w:w="891" w:type="dxa"/>
          </w:tcPr>
          <w:p w14:paraId="3526911B" w14:textId="3271E080" w:rsidR="27201924" w:rsidRDefault="27201924"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27201924">
              <w:rPr>
                <w:rFonts w:ascii="Times New Roman" w:eastAsia="Times New Roman" w:hAnsi="Times New Roman" w:cs="Times New Roman"/>
                <w:b w:val="0"/>
                <w:bCs w:val="0"/>
                <w:sz w:val="20"/>
                <w:szCs w:val="20"/>
              </w:rPr>
              <w:t>Some-what dis-agree</w:t>
            </w:r>
          </w:p>
        </w:tc>
        <w:tc>
          <w:tcPr>
            <w:tcW w:w="891" w:type="dxa"/>
          </w:tcPr>
          <w:p w14:paraId="7F48A034" w14:textId="44601811" w:rsidR="27201924" w:rsidRDefault="27201924"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27201924">
              <w:rPr>
                <w:rFonts w:ascii="Times New Roman" w:eastAsia="Times New Roman" w:hAnsi="Times New Roman" w:cs="Times New Roman"/>
                <w:b w:val="0"/>
                <w:bCs w:val="0"/>
                <w:sz w:val="20"/>
                <w:szCs w:val="20"/>
              </w:rPr>
              <w:t>Neutral</w:t>
            </w:r>
          </w:p>
        </w:tc>
        <w:tc>
          <w:tcPr>
            <w:tcW w:w="891" w:type="dxa"/>
          </w:tcPr>
          <w:p w14:paraId="43FEE030" w14:textId="6470A882" w:rsidR="27201924" w:rsidRDefault="27201924"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27201924">
              <w:rPr>
                <w:rFonts w:ascii="Times New Roman" w:eastAsia="Times New Roman" w:hAnsi="Times New Roman" w:cs="Times New Roman"/>
                <w:b w:val="0"/>
                <w:bCs w:val="0"/>
                <w:sz w:val="20"/>
                <w:szCs w:val="20"/>
              </w:rPr>
              <w:t>Some-what agree</w:t>
            </w:r>
          </w:p>
        </w:tc>
        <w:tc>
          <w:tcPr>
            <w:tcW w:w="891" w:type="dxa"/>
          </w:tcPr>
          <w:p w14:paraId="470A4326" w14:textId="5B333A3F" w:rsidR="27201924" w:rsidRDefault="27201924"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27201924">
              <w:rPr>
                <w:rFonts w:ascii="Times New Roman" w:eastAsia="Times New Roman" w:hAnsi="Times New Roman" w:cs="Times New Roman"/>
                <w:b w:val="0"/>
                <w:bCs w:val="0"/>
                <w:sz w:val="20"/>
                <w:szCs w:val="20"/>
              </w:rPr>
              <w:t>Agree</w:t>
            </w:r>
          </w:p>
        </w:tc>
        <w:tc>
          <w:tcPr>
            <w:tcW w:w="891" w:type="dxa"/>
          </w:tcPr>
          <w:p w14:paraId="024D00D3" w14:textId="36B999DA" w:rsidR="27201924" w:rsidRDefault="27201924"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27201924">
              <w:rPr>
                <w:rFonts w:ascii="Times New Roman" w:eastAsia="Times New Roman" w:hAnsi="Times New Roman" w:cs="Times New Roman"/>
                <w:b w:val="0"/>
                <w:bCs w:val="0"/>
                <w:sz w:val="20"/>
                <w:szCs w:val="20"/>
              </w:rPr>
              <w:t>Totally agree</w:t>
            </w:r>
          </w:p>
        </w:tc>
      </w:tr>
      <w:tr w:rsidR="27201924" w14:paraId="1F54E2FD"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359A043E" w14:textId="04CC1DA5"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But I really don’t know why</w:t>
            </w:r>
          </w:p>
        </w:tc>
        <w:tc>
          <w:tcPr>
            <w:tcW w:w="891" w:type="dxa"/>
          </w:tcPr>
          <w:p w14:paraId="77145CE4"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B3B3314"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A206559"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2A491473"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00B91C0"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78B2686"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5B2CAE4"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F66D8BB"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60043D99" w14:textId="274CF333"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But I don’t see why we should have PE</w:t>
            </w:r>
          </w:p>
        </w:tc>
        <w:tc>
          <w:tcPr>
            <w:tcW w:w="891" w:type="dxa"/>
          </w:tcPr>
          <w:p w14:paraId="6FC35171"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2C8EF5B3"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5DBE2F3"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2B882C49"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249B91A"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AD0EFF2"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21DEFD4"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29CE973A"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4ABCA357" w14:textId="0C18ECC7"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But I really feel I’m wasting my time in PE</w:t>
            </w:r>
          </w:p>
        </w:tc>
        <w:tc>
          <w:tcPr>
            <w:tcW w:w="891" w:type="dxa"/>
          </w:tcPr>
          <w:p w14:paraId="69777F4E"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50CDA65"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209C57ED"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8468D78"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C9AF0EF"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9A0B5EE"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0DD3CA2"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316A0EB"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33A19241" w14:textId="3A85E4A2" w:rsidR="27201924" w:rsidRDefault="27201924" w:rsidP="27201924">
            <w:pPr>
              <w:rPr>
                <w:rFonts w:ascii="Times New Roman" w:eastAsia="Times New Roman" w:hAnsi="Times New Roman" w:cs="Times New Roman"/>
                <w:b w:val="0"/>
                <w:bCs w:val="0"/>
              </w:rPr>
            </w:pPr>
            <w:r w:rsidRPr="27201924">
              <w:rPr>
                <w:rFonts w:ascii="Times New Roman" w:eastAsia="Times New Roman" w:hAnsi="Times New Roman" w:cs="Times New Roman"/>
                <w:b w:val="0"/>
                <w:bCs w:val="0"/>
              </w:rPr>
              <w:t>But I can’t see what Im getting out of PE</w:t>
            </w:r>
          </w:p>
        </w:tc>
        <w:tc>
          <w:tcPr>
            <w:tcW w:w="891" w:type="dxa"/>
          </w:tcPr>
          <w:p w14:paraId="6AFCBBFC"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F6C6D8A"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11104F1"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E1BFDDD"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9A49866"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C23C20D"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C053EBC"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58061F1"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5F1DF02A" w14:textId="7A57885B"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in this way I will not get a low grade</w:t>
            </w:r>
          </w:p>
        </w:tc>
        <w:tc>
          <w:tcPr>
            <w:tcW w:w="891" w:type="dxa"/>
          </w:tcPr>
          <w:p w14:paraId="36F17B34"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88CD888"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01F2E4E"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7591FB2"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2DAA678"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CD0D3F8"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3A8F628"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EFA3DAD"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6985E6BB" w14:textId="5257D9EE"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So that the teacher wont yell at me</w:t>
            </w:r>
          </w:p>
        </w:tc>
        <w:tc>
          <w:tcPr>
            <w:tcW w:w="891" w:type="dxa"/>
          </w:tcPr>
          <w:p w14:paraId="016416E2"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CEC1A37"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7C86E178"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2CD3697"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2130263"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EF1CB5F"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DD10BFB"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30F23002"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111D9CFF" w14:textId="289C2C35"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that’s the rule</w:t>
            </w:r>
          </w:p>
        </w:tc>
        <w:tc>
          <w:tcPr>
            <w:tcW w:w="891" w:type="dxa"/>
          </w:tcPr>
          <w:p w14:paraId="4A0AEB78"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5376F04"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F937C0E"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C0E7952"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A2F180C"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E323987"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A50898C"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3F1F2DF"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1A1F5F1A" w14:textId="750A97BF"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I would feel bad if the teacher thought I am not good at PE</w:t>
            </w:r>
          </w:p>
        </w:tc>
        <w:tc>
          <w:tcPr>
            <w:tcW w:w="891" w:type="dxa"/>
          </w:tcPr>
          <w:p w14:paraId="055FAAA9"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A0DF48B"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3AE347F"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CCE6CAD"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4EB2DA5"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756C335A"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F1D954C"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16B247C"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57FF49EE" w14:textId="69529D7A"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 xml:space="preserve">Because I would feel bad about myself if I didn’t </w:t>
            </w:r>
          </w:p>
        </w:tc>
        <w:tc>
          <w:tcPr>
            <w:tcW w:w="891" w:type="dxa"/>
          </w:tcPr>
          <w:p w14:paraId="6FB32810"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756AC447"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4CCF2AE"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9023C5E"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63062E6"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C2681D0"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B436A62"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6469FF2"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55D8377E" w14:textId="1CC0EF5D"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I would feel bad if the other students thought I was not good at PE</w:t>
            </w:r>
          </w:p>
        </w:tc>
        <w:tc>
          <w:tcPr>
            <w:tcW w:w="891" w:type="dxa"/>
          </w:tcPr>
          <w:p w14:paraId="362A948E"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B2B0AB4"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E2B6E7C"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1130826"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4BB7B30"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0DDA246"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211C1D00"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7DBDDAE6"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77EBEF8C" w14:textId="7BE31F38"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 xml:space="preserve">Because it would bother me if I didn’t </w:t>
            </w:r>
          </w:p>
        </w:tc>
        <w:tc>
          <w:tcPr>
            <w:tcW w:w="891" w:type="dxa"/>
          </w:tcPr>
          <w:p w14:paraId="1B884EEB"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C9C7181"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436F1DB"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760D6424"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2369EE0D"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82E5684"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25EEF6A4"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3ECA0B3D"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63070949" w14:textId="3B929E2E"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it is important to me to do well in PE</w:t>
            </w:r>
          </w:p>
        </w:tc>
        <w:tc>
          <w:tcPr>
            <w:tcW w:w="891" w:type="dxa"/>
          </w:tcPr>
          <w:p w14:paraId="56CE8CF0"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BD3B669"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73266C5"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7666AC1B"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4AA6ED4"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3D9F789"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48B3F06"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059F1E30"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4DFFE171" w14:textId="669823F8"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it is important to me to improve in the drills we do in PE</w:t>
            </w:r>
          </w:p>
        </w:tc>
        <w:tc>
          <w:tcPr>
            <w:tcW w:w="891" w:type="dxa"/>
          </w:tcPr>
          <w:p w14:paraId="4DBDF742"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2A08963"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AC9E370"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6588D44"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C92C3C4"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2E41F4F4"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19F272F"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4175D39"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40C9E6EB" w14:textId="5C9A2A45"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it is important to me to be good at the sports we practice in PE</w:t>
            </w:r>
          </w:p>
        </w:tc>
        <w:tc>
          <w:tcPr>
            <w:tcW w:w="891" w:type="dxa"/>
          </w:tcPr>
          <w:p w14:paraId="1932C9BC"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AF37921"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48D4E7E"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A1951B8"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C387B4F"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7B1B0520"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7CE87C83"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7D2588C3"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2DDA760D" w14:textId="11387EE4"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lastRenderedPageBreak/>
              <w:t>Because it is important to me to try in PE</w:t>
            </w:r>
          </w:p>
        </w:tc>
        <w:tc>
          <w:tcPr>
            <w:tcW w:w="891" w:type="dxa"/>
          </w:tcPr>
          <w:p w14:paraId="1D51F69A"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6B2E339"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924F396"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6DE16EA"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1F21913"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D40F5E2"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C430968"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5A7D58BE"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1897E517" w14:textId="0E8A9F8B"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PE is enjoyable</w:t>
            </w:r>
          </w:p>
        </w:tc>
        <w:tc>
          <w:tcPr>
            <w:tcW w:w="891" w:type="dxa"/>
          </w:tcPr>
          <w:p w14:paraId="15FCFEFF"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3FA42B2"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A59AE32"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E3DA27D"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E0D8E9C"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AF54242"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BDF4833"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35880431"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27B30026" w14:textId="46347CF2"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PE is exciting</w:t>
            </w:r>
          </w:p>
        </w:tc>
        <w:tc>
          <w:tcPr>
            <w:tcW w:w="891" w:type="dxa"/>
          </w:tcPr>
          <w:p w14:paraId="2AB10D8B"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1629C30"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70827AA7"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2D293F99"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3A33641B"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50A91269"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667F1D3"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6C5E598B"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038B34C7" w14:textId="0F412FF5"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I enjoy learning new skills</w:t>
            </w:r>
          </w:p>
        </w:tc>
        <w:tc>
          <w:tcPr>
            <w:tcW w:w="891" w:type="dxa"/>
          </w:tcPr>
          <w:p w14:paraId="430D9962"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09DF0ED"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5BA2883"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EA3533A"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6182515"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0F5CF6AE"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6900E075"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r w:rsidR="27201924" w14:paraId="455E9673"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7B8468E7" w14:textId="4A338BB1" w:rsidR="27201924" w:rsidRDefault="27201924" w:rsidP="27201924">
            <w:pPr>
              <w:rPr>
                <w:rFonts w:ascii="Times New Roman" w:eastAsia="Times New Roman" w:hAnsi="Times New Roman" w:cs="Times New Roman"/>
                <w:b w:val="0"/>
                <w:bCs w:val="0"/>
                <w:sz w:val="20"/>
                <w:szCs w:val="20"/>
              </w:rPr>
            </w:pPr>
            <w:r w:rsidRPr="27201924">
              <w:rPr>
                <w:rFonts w:ascii="Times New Roman" w:eastAsia="Times New Roman" w:hAnsi="Times New Roman" w:cs="Times New Roman"/>
                <w:b w:val="0"/>
                <w:bCs w:val="0"/>
              </w:rPr>
              <w:t>Because PE is fun</w:t>
            </w:r>
          </w:p>
        </w:tc>
        <w:tc>
          <w:tcPr>
            <w:tcW w:w="891" w:type="dxa"/>
          </w:tcPr>
          <w:p w14:paraId="540F2A94" w14:textId="4150488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BAF5BCF" w14:textId="5D497B8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713895A0" w14:textId="215D2E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501D799" w14:textId="5CB9B26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30D6BE1" w14:textId="1D77E6A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173A91C6" w14:textId="6A7BA2A8"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c>
          <w:tcPr>
            <w:tcW w:w="891" w:type="dxa"/>
          </w:tcPr>
          <w:p w14:paraId="451F951A" w14:textId="2678F52C"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rPr>
              <w:t>o</w:t>
            </w:r>
          </w:p>
        </w:tc>
      </w:tr>
    </w:tbl>
    <w:p w14:paraId="1FF6A2F1" w14:textId="5D95381E" w:rsidR="57FE4886" w:rsidRDefault="57FE4886" w:rsidP="27201924">
      <w:pPr>
        <w:spacing w:line="480" w:lineRule="auto"/>
        <w:jc w:val="center"/>
        <w:rPr>
          <w:rFonts w:ascii="Times New Roman" w:eastAsia="Times New Roman" w:hAnsi="Times New Roman" w:cs="Times New Roman"/>
          <w:b/>
          <w:bCs/>
          <w:sz w:val="24"/>
          <w:szCs w:val="24"/>
        </w:rPr>
      </w:pPr>
    </w:p>
    <w:p w14:paraId="428C6DC0"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68995360"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42FC62D8"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3C81050D"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1E585408"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35AF9781"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303E61F8"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32403238"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457E6CB1" w14:textId="2CCD9F24" w:rsidR="00A72ED9" w:rsidRDefault="00A72ED9" w:rsidP="004354FB">
      <w:pPr>
        <w:spacing w:line="480" w:lineRule="auto"/>
        <w:rPr>
          <w:rFonts w:ascii="Times New Roman" w:eastAsia="Times New Roman" w:hAnsi="Times New Roman" w:cs="Times New Roman"/>
          <w:b/>
          <w:bCs/>
          <w:sz w:val="24"/>
          <w:szCs w:val="24"/>
        </w:rPr>
      </w:pPr>
    </w:p>
    <w:p w14:paraId="675F05BD" w14:textId="77777777" w:rsidR="004354FB" w:rsidRDefault="004354FB" w:rsidP="004354FB">
      <w:pPr>
        <w:spacing w:line="480" w:lineRule="auto"/>
        <w:rPr>
          <w:rFonts w:ascii="Times New Roman" w:eastAsia="Times New Roman" w:hAnsi="Times New Roman" w:cs="Times New Roman"/>
          <w:b/>
          <w:bCs/>
          <w:sz w:val="24"/>
          <w:szCs w:val="24"/>
        </w:rPr>
      </w:pPr>
    </w:p>
    <w:p w14:paraId="4BEC53BF"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26F8BFD3"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433C0163" w14:textId="77777777" w:rsidR="00A72ED9" w:rsidRDefault="00A72ED9" w:rsidP="27201924">
      <w:pPr>
        <w:spacing w:line="480" w:lineRule="auto"/>
        <w:jc w:val="center"/>
        <w:rPr>
          <w:rFonts w:ascii="Times New Roman" w:eastAsia="Times New Roman" w:hAnsi="Times New Roman" w:cs="Times New Roman"/>
          <w:b/>
          <w:bCs/>
          <w:sz w:val="24"/>
          <w:szCs w:val="24"/>
        </w:rPr>
      </w:pPr>
    </w:p>
    <w:p w14:paraId="7D107926" w14:textId="2BDDE277" w:rsidR="57FE4886" w:rsidRDefault="3D28035D" w:rsidP="27201924">
      <w:pPr>
        <w:spacing w:line="480" w:lineRule="auto"/>
        <w:jc w:val="center"/>
        <w:rPr>
          <w:rFonts w:ascii="Times New Roman" w:eastAsia="Times New Roman" w:hAnsi="Times New Roman" w:cs="Times New Roman"/>
          <w:b/>
          <w:bCs/>
          <w:sz w:val="24"/>
          <w:szCs w:val="24"/>
        </w:rPr>
      </w:pPr>
      <w:r w:rsidRPr="27201924">
        <w:rPr>
          <w:rFonts w:ascii="Times New Roman" w:eastAsia="Times New Roman" w:hAnsi="Times New Roman" w:cs="Times New Roman"/>
          <w:b/>
          <w:bCs/>
          <w:sz w:val="24"/>
          <w:szCs w:val="24"/>
        </w:rPr>
        <w:t xml:space="preserve"> </w:t>
      </w:r>
      <w:r w:rsidR="2FA8B591" w:rsidRPr="27201924">
        <w:rPr>
          <w:rFonts w:ascii="Times New Roman" w:eastAsia="Times New Roman" w:hAnsi="Times New Roman" w:cs="Times New Roman"/>
          <w:b/>
          <w:bCs/>
          <w:sz w:val="24"/>
          <w:szCs w:val="24"/>
        </w:rPr>
        <w:t xml:space="preserve">  </w:t>
      </w:r>
    </w:p>
    <w:p w14:paraId="7FF8FC1B" w14:textId="63880E75" w:rsidR="57FE4886" w:rsidRDefault="2FA8B591" w:rsidP="1BE87FBB">
      <w:pPr>
        <w:pStyle w:val="Heading1"/>
        <w:rPr>
          <w:lang w:val="en-US"/>
        </w:rPr>
      </w:pPr>
      <w:bookmarkStart w:id="84" w:name="_Toc133173274"/>
      <w:bookmarkStart w:id="85" w:name="_Toc134538633"/>
      <w:r w:rsidRPr="2F5ADB38">
        <w:rPr>
          <w:lang w:val="en-US"/>
        </w:rPr>
        <w:lastRenderedPageBreak/>
        <w:t>Appendix C</w:t>
      </w:r>
      <w:bookmarkEnd w:id="84"/>
      <w:bookmarkEnd w:id="85"/>
    </w:p>
    <w:p w14:paraId="17F280ED" w14:textId="62231845" w:rsidR="4FBD3DD8" w:rsidRDefault="4FBD3DD8" w:rsidP="27201924">
      <w:pPr>
        <w:spacing w:line="480" w:lineRule="auto"/>
        <w:jc w:val="center"/>
        <w:rPr>
          <w:rFonts w:ascii="Times New Roman" w:eastAsia="Times New Roman" w:hAnsi="Times New Roman" w:cs="Times New Roman"/>
          <w:b/>
          <w:bCs/>
          <w:color w:val="000000" w:themeColor="text1"/>
          <w:sz w:val="24"/>
          <w:szCs w:val="24"/>
        </w:rPr>
      </w:pPr>
      <w:r w:rsidRPr="27201924">
        <w:rPr>
          <w:rFonts w:ascii="Times New Roman" w:eastAsia="Times New Roman" w:hAnsi="Times New Roman" w:cs="Times New Roman"/>
          <w:b/>
          <w:bCs/>
          <w:color w:val="000000" w:themeColor="text1"/>
          <w:sz w:val="24"/>
          <w:szCs w:val="24"/>
        </w:rPr>
        <w:t>Intention to be Physically Active Scale</w:t>
      </w:r>
      <w:r w:rsidR="63885CE4" w:rsidRPr="27201924">
        <w:rPr>
          <w:rFonts w:ascii="Times New Roman" w:eastAsia="Times New Roman" w:hAnsi="Times New Roman" w:cs="Times New Roman"/>
          <w:b/>
          <w:bCs/>
          <w:color w:val="000000" w:themeColor="text1"/>
          <w:sz w:val="24"/>
          <w:szCs w:val="24"/>
        </w:rPr>
        <w:t xml:space="preserve"> [IPAS]</w:t>
      </w:r>
    </w:p>
    <w:p w14:paraId="32B4C601" w14:textId="26F84714" w:rsidR="3369A652" w:rsidRDefault="3369A652" w:rsidP="27201924">
      <w:pPr>
        <w:spacing w:line="480" w:lineRule="auto"/>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 xml:space="preserve">The Intention to be Physically Active Scale </w:t>
      </w:r>
      <w:r w:rsidR="22509697" w:rsidRPr="27201924">
        <w:rPr>
          <w:rFonts w:ascii="Times New Roman" w:eastAsia="Times New Roman" w:hAnsi="Times New Roman" w:cs="Times New Roman"/>
          <w:color w:val="000000" w:themeColor="text1"/>
          <w:sz w:val="24"/>
          <w:szCs w:val="24"/>
        </w:rPr>
        <w:t>uses a 1-5 Likert scale from “strongly disagree” to “strongly agree”.</w:t>
      </w:r>
    </w:p>
    <w:p w14:paraId="2578CAE6" w14:textId="5FD93EF5" w:rsidR="22509697" w:rsidRDefault="22509697" w:rsidP="27201924">
      <w:pPr>
        <w:pStyle w:val="ListParagraph"/>
        <w:numPr>
          <w:ilvl w:val="0"/>
          <w:numId w:val="2"/>
        </w:numPr>
        <w:spacing w:line="480" w:lineRule="auto"/>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 xml:space="preserve">What is your name? First and Last. </w:t>
      </w:r>
    </w:p>
    <w:p w14:paraId="42AFDAAF" w14:textId="674144F0" w:rsidR="22509697" w:rsidRDefault="22509697" w:rsidP="27201924">
      <w:pPr>
        <w:pStyle w:val="ListParagraph"/>
        <w:numPr>
          <w:ilvl w:val="0"/>
          <w:numId w:val="2"/>
        </w:numPr>
        <w:spacing w:line="480" w:lineRule="auto"/>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Rate the following questions on the scale provided:</w:t>
      </w:r>
    </w:p>
    <w:tbl>
      <w:tblPr>
        <w:tblStyle w:val="PlainTable2"/>
        <w:tblW w:w="0" w:type="auto"/>
        <w:tblLayout w:type="fixed"/>
        <w:tblLook w:val="06A0" w:firstRow="1" w:lastRow="0" w:firstColumn="1" w:lastColumn="0" w:noHBand="1" w:noVBand="1"/>
      </w:tblPr>
      <w:tblGrid>
        <w:gridCol w:w="2625"/>
        <w:gridCol w:w="1347"/>
        <w:gridCol w:w="1347"/>
        <w:gridCol w:w="1347"/>
        <w:gridCol w:w="1347"/>
        <w:gridCol w:w="1347"/>
      </w:tblGrid>
      <w:tr w:rsidR="27201924" w14:paraId="19D42A92" w14:textId="77777777" w:rsidTr="2720192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25" w:type="dxa"/>
          </w:tcPr>
          <w:p w14:paraId="06635D4A" w14:textId="13AD262B" w:rsidR="27201924" w:rsidRDefault="27201924" w:rsidP="27201924">
            <w:pPr>
              <w:rPr>
                <w:rFonts w:ascii="Times New Roman" w:eastAsia="Times New Roman" w:hAnsi="Times New Roman" w:cs="Times New Roman"/>
                <w:b w:val="0"/>
                <w:bCs w:val="0"/>
                <w:color w:val="000000" w:themeColor="text1"/>
                <w:sz w:val="24"/>
                <w:szCs w:val="24"/>
              </w:rPr>
            </w:pPr>
          </w:p>
        </w:tc>
        <w:tc>
          <w:tcPr>
            <w:tcW w:w="1347" w:type="dxa"/>
          </w:tcPr>
          <w:p w14:paraId="01EC164A" w14:textId="11A220EF" w:rsidR="22509697" w:rsidRDefault="22509697"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b w:val="0"/>
                <w:bCs w:val="0"/>
                <w:color w:val="000000" w:themeColor="text1"/>
                <w:sz w:val="24"/>
                <w:szCs w:val="24"/>
              </w:rPr>
              <w:t>Strongly Disagree</w:t>
            </w:r>
          </w:p>
        </w:tc>
        <w:tc>
          <w:tcPr>
            <w:tcW w:w="1347" w:type="dxa"/>
          </w:tcPr>
          <w:p w14:paraId="6A5B47CF" w14:textId="5D780C6D" w:rsidR="22509697" w:rsidRDefault="22509697"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b w:val="0"/>
                <w:bCs w:val="0"/>
                <w:color w:val="000000" w:themeColor="text1"/>
                <w:sz w:val="24"/>
                <w:szCs w:val="24"/>
              </w:rPr>
              <w:t>Disagree</w:t>
            </w:r>
          </w:p>
        </w:tc>
        <w:tc>
          <w:tcPr>
            <w:tcW w:w="1347" w:type="dxa"/>
          </w:tcPr>
          <w:p w14:paraId="7A80441D" w14:textId="27BC3771" w:rsidR="22509697" w:rsidRDefault="22509697"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b w:val="0"/>
                <w:bCs w:val="0"/>
                <w:color w:val="000000" w:themeColor="text1"/>
                <w:sz w:val="24"/>
                <w:szCs w:val="24"/>
              </w:rPr>
              <w:t>Neutral</w:t>
            </w:r>
          </w:p>
        </w:tc>
        <w:tc>
          <w:tcPr>
            <w:tcW w:w="1347" w:type="dxa"/>
          </w:tcPr>
          <w:p w14:paraId="772581D0" w14:textId="53286112" w:rsidR="22509697" w:rsidRDefault="22509697"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b w:val="0"/>
                <w:bCs w:val="0"/>
                <w:color w:val="000000" w:themeColor="text1"/>
                <w:sz w:val="24"/>
                <w:szCs w:val="24"/>
              </w:rPr>
              <w:t>Agree</w:t>
            </w:r>
          </w:p>
        </w:tc>
        <w:tc>
          <w:tcPr>
            <w:tcW w:w="1347" w:type="dxa"/>
          </w:tcPr>
          <w:p w14:paraId="7A6AB1EF" w14:textId="3B659D88" w:rsidR="22509697" w:rsidRDefault="22509697" w:rsidP="2720192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b w:val="0"/>
                <w:bCs w:val="0"/>
                <w:color w:val="000000" w:themeColor="text1"/>
                <w:sz w:val="24"/>
                <w:szCs w:val="24"/>
              </w:rPr>
              <w:t>Strongly Agree</w:t>
            </w:r>
          </w:p>
        </w:tc>
      </w:tr>
      <w:tr w:rsidR="27201924" w14:paraId="219A1BB5"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625" w:type="dxa"/>
          </w:tcPr>
          <w:p w14:paraId="3D385E61" w14:textId="232353A3" w:rsidR="22509697" w:rsidRDefault="22509697" w:rsidP="27201924">
            <w:pPr>
              <w:rPr>
                <w:rFonts w:ascii="Times New Roman" w:eastAsia="Times New Roman" w:hAnsi="Times New Roman" w:cs="Times New Roman"/>
                <w:b w:val="0"/>
                <w:bCs w:val="0"/>
                <w:color w:val="000000" w:themeColor="text1"/>
                <w:sz w:val="24"/>
                <w:szCs w:val="24"/>
              </w:rPr>
            </w:pPr>
            <w:r w:rsidRPr="27201924">
              <w:rPr>
                <w:rFonts w:ascii="Times New Roman" w:eastAsia="Times New Roman" w:hAnsi="Times New Roman" w:cs="Times New Roman"/>
                <w:b w:val="0"/>
                <w:bCs w:val="0"/>
                <w:color w:val="000000" w:themeColor="text1"/>
                <w:sz w:val="24"/>
                <w:szCs w:val="24"/>
              </w:rPr>
              <w:t>I'm interested in developing my physical fitness</w:t>
            </w:r>
          </w:p>
        </w:tc>
        <w:tc>
          <w:tcPr>
            <w:tcW w:w="1347" w:type="dxa"/>
            <w:vAlign w:val="center"/>
          </w:tcPr>
          <w:p w14:paraId="1B4537B8" w14:textId="2C7A7FC2" w:rsidR="22509697" w:rsidRDefault="22509697"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0C77F754" w14:textId="02B93E35" w:rsidR="22509697" w:rsidRDefault="22509697"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03E07E2A" w14:textId="490CD14F" w:rsidR="22509697" w:rsidRDefault="22509697"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1203143C" w14:textId="76D518EB" w:rsidR="22509697" w:rsidRDefault="22509697"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3F12D65E" w14:textId="284F8CDA" w:rsidR="22509697" w:rsidRDefault="22509697"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r>
      <w:tr w:rsidR="27201924" w14:paraId="34C48619"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625" w:type="dxa"/>
          </w:tcPr>
          <w:p w14:paraId="1F52D865" w14:textId="2F5804C5" w:rsidR="22509697" w:rsidRDefault="22509697" w:rsidP="27201924">
            <w:pPr>
              <w:rPr>
                <w:rFonts w:ascii="Times New Roman" w:eastAsia="Times New Roman" w:hAnsi="Times New Roman" w:cs="Times New Roman"/>
                <w:b w:val="0"/>
                <w:bCs w:val="0"/>
                <w:color w:val="000000" w:themeColor="text1"/>
                <w:sz w:val="24"/>
                <w:szCs w:val="24"/>
              </w:rPr>
            </w:pPr>
            <w:r w:rsidRPr="27201924">
              <w:rPr>
                <w:rFonts w:ascii="Times New Roman" w:eastAsia="Times New Roman" w:hAnsi="Times New Roman" w:cs="Times New Roman"/>
                <w:b w:val="0"/>
                <w:bCs w:val="0"/>
                <w:color w:val="000000" w:themeColor="text1"/>
                <w:sz w:val="24"/>
                <w:szCs w:val="24"/>
              </w:rPr>
              <w:t>Outside PE lessons I like to do sport</w:t>
            </w:r>
          </w:p>
        </w:tc>
        <w:tc>
          <w:tcPr>
            <w:tcW w:w="1347" w:type="dxa"/>
            <w:vAlign w:val="center"/>
          </w:tcPr>
          <w:p w14:paraId="071D1CF8" w14:textId="2C7A7FC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04A04D9A" w14:textId="02B93E3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4F9A934C" w14:textId="490CD1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7B558EE8" w14:textId="76D518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6E8643D4" w14:textId="284F8CD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r>
      <w:tr w:rsidR="27201924" w14:paraId="0B65B13D"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625" w:type="dxa"/>
          </w:tcPr>
          <w:p w14:paraId="775371A6" w14:textId="05A1864B" w:rsidR="22509697" w:rsidRDefault="22509697" w:rsidP="27201924">
            <w:pPr>
              <w:rPr>
                <w:rFonts w:ascii="Times New Roman" w:eastAsia="Times New Roman" w:hAnsi="Times New Roman" w:cs="Times New Roman"/>
                <w:b w:val="0"/>
                <w:bCs w:val="0"/>
                <w:color w:val="000000" w:themeColor="text1"/>
                <w:sz w:val="24"/>
                <w:szCs w:val="24"/>
              </w:rPr>
            </w:pPr>
            <w:r w:rsidRPr="27201924">
              <w:rPr>
                <w:rFonts w:ascii="Times New Roman" w:eastAsia="Times New Roman" w:hAnsi="Times New Roman" w:cs="Times New Roman"/>
                <w:b w:val="0"/>
                <w:bCs w:val="0"/>
                <w:color w:val="000000" w:themeColor="text1"/>
                <w:sz w:val="24"/>
                <w:szCs w:val="24"/>
              </w:rPr>
              <w:t>After graduation I would like to take part in sport club training</w:t>
            </w:r>
          </w:p>
        </w:tc>
        <w:tc>
          <w:tcPr>
            <w:tcW w:w="1347" w:type="dxa"/>
            <w:vAlign w:val="center"/>
          </w:tcPr>
          <w:p w14:paraId="4988287B" w14:textId="2C7A7FC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6F384D77" w14:textId="02B93E3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0214B142" w14:textId="490CD1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7B30B7ED" w14:textId="76D518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5BE647B6" w14:textId="284F8CD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r>
      <w:tr w:rsidR="27201924" w14:paraId="226C4E3C"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625" w:type="dxa"/>
          </w:tcPr>
          <w:p w14:paraId="3C4D13AB" w14:textId="74D5B24A" w:rsidR="22509697" w:rsidRDefault="22509697" w:rsidP="27201924">
            <w:pPr>
              <w:rPr>
                <w:rFonts w:ascii="Times New Roman" w:eastAsia="Times New Roman" w:hAnsi="Times New Roman" w:cs="Times New Roman"/>
                <w:b w:val="0"/>
                <w:bCs w:val="0"/>
                <w:color w:val="000000" w:themeColor="text1"/>
                <w:sz w:val="24"/>
                <w:szCs w:val="24"/>
              </w:rPr>
            </w:pPr>
            <w:r w:rsidRPr="27201924">
              <w:rPr>
                <w:rFonts w:ascii="Times New Roman" w:eastAsia="Times New Roman" w:hAnsi="Times New Roman" w:cs="Times New Roman"/>
                <w:b w:val="0"/>
                <w:bCs w:val="0"/>
                <w:color w:val="000000" w:themeColor="text1"/>
                <w:sz w:val="24"/>
                <w:szCs w:val="24"/>
              </w:rPr>
              <w:t xml:space="preserve">After graduation I would like to be physically active </w:t>
            </w:r>
          </w:p>
        </w:tc>
        <w:tc>
          <w:tcPr>
            <w:tcW w:w="1347" w:type="dxa"/>
            <w:vAlign w:val="center"/>
          </w:tcPr>
          <w:p w14:paraId="45A0B9F6" w14:textId="2C7A7FC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7F25D409" w14:textId="02B93E3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34D4F22B" w14:textId="490CD1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197A8F4C" w14:textId="76D518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212B5316" w14:textId="284F8CD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r>
      <w:tr w:rsidR="27201924" w14:paraId="00874054"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625" w:type="dxa"/>
          </w:tcPr>
          <w:p w14:paraId="382FC850" w14:textId="18A31B9D" w:rsidR="22509697" w:rsidRDefault="22509697" w:rsidP="27201924">
            <w:pPr>
              <w:rPr>
                <w:rFonts w:ascii="Times New Roman" w:eastAsia="Times New Roman" w:hAnsi="Times New Roman" w:cs="Times New Roman"/>
                <w:b w:val="0"/>
                <w:bCs w:val="0"/>
                <w:color w:val="000000" w:themeColor="text1"/>
                <w:sz w:val="24"/>
                <w:szCs w:val="24"/>
              </w:rPr>
            </w:pPr>
            <w:r w:rsidRPr="27201924">
              <w:rPr>
                <w:rFonts w:ascii="Times New Roman" w:eastAsia="Times New Roman" w:hAnsi="Times New Roman" w:cs="Times New Roman"/>
                <w:b w:val="0"/>
                <w:bCs w:val="0"/>
                <w:color w:val="000000" w:themeColor="text1"/>
                <w:sz w:val="24"/>
                <w:szCs w:val="24"/>
              </w:rPr>
              <w:t>I often do sport in my free time</w:t>
            </w:r>
          </w:p>
        </w:tc>
        <w:tc>
          <w:tcPr>
            <w:tcW w:w="1347" w:type="dxa"/>
            <w:vAlign w:val="center"/>
          </w:tcPr>
          <w:p w14:paraId="076EDF34" w14:textId="2C7A7FC2"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24E0F1FE" w14:textId="02B93E3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0EE97D82" w14:textId="490CD14F"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3CA3C6E9" w14:textId="76D518E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c>
          <w:tcPr>
            <w:tcW w:w="1347" w:type="dxa"/>
            <w:vAlign w:val="center"/>
          </w:tcPr>
          <w:p w14:paraId="1CBB580D" w14:textId="284F8CDA"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o</w:t>
            </w:r>
          </w:p>
        </w:tc>
      </w:tr>
    </w:tbl>
    <w:p w14:paraId="1DDAFC03" w14:textId="1DD8CFA9" w:rsidR="27201924" w:rsidRDefault="27201924" w:rsidP="27201924">
      <w:pPr>
        <w:spacing w:line="480" w:lineRule="auto"/>
        <w:rPr>
          <w:rFonts w:ascii="Times New Roman" w:eastAsia="Times New Roman" w:hAnsi="Times New Roman" w:cs="Times New Roman"/>
          <w:color w:val="000000" w:themeColor="text1"/>
          <w:sz w:val="24"/>
          <w:szCs w:val="24"/>
        </w:rPr>
      </w:pPr>
    </w:p>
    <w:p w14:paraId="34E5E2E7" w14:textId="05918999" w:rsidR="27201924" w:rsidRDefault="27201924" w:rsidP="27201924">
      <w:pPr>
        <w:spacing w:line="480" w:lineRule="auto"/>
        <w:jc w:val="center"/>
        <w:rPr>
          <w:rFonts w:ascii="Times New Roman" w:eastAsia="Times New Roman" w:hAnsi="Times New Roman" w:cs="Times New Roman"/>
          <w:b/>
          <w:bCs/>
          <w:color w:val="000000" w:themeColor="text1"/>
          <w:sz w:val="24"/>
          <w:szCs w:val="24"/>
        </w:rPr>
      </w:pPr>
    </w:p>
    <w:p w14:paraId="2EDDCD65" w14:textId="61D87837" w:rsidR="27201924" w:rsidRDefault="27201924" w:rsidP="27201924">
      <w:pPr>
        <w:spacing w:line="480" w:lineRule="auto"/>
        <w:jc w:val="center"/>
        <w:rPr>
          <w:rFonts w:ascii="Times New Roman" w:eastAsia="Times New Roman" w:hAnsi="Times New Roman" w:cs="Times New Roman"/>
          <w:b/>
          <w:bCs/>
          <w:color w:val="000000" w:themeColor="text1"/>
          <w:sz w:val="24"/>
          <w:szCs w:val="24"/>
        </w:rPr>
      </w:pPr>
    </w:p>
    <w:p w14:paraId="5351437B" w14:textId="77777777" w:rsidR="00A72ED9" w:rsidRDefault="00A72ED9" w:rsidP="27201924">
      <w:pPr>
        <w:spacing w:line="480" w:lineRule="auto"/>
        <w:jc w:val="center"/>
        <w:rPr>
          <w:rFonts w:ascii="Times New Roman" w:eastAsia="Times New Roman" w:hAnsi="Times New Roman" w:cs="Times New Roman"/>
          <w:b/>
          <w:bCs/>
          <w:color w:val="000000" w:themeColor="text1"/>
          <w:sz w:val="24"/>
          <w:szCs w:val="24"/>
        </w:rPr>
      </w:pPr>
    </w:p>
    <w:p w14:paraId="1B261340" w14:textId="6B19A2AD" w:rsidR="00A72ED9" w:rsidRDefault="00A72ED9" w:rsidP="27201924">
      <w:pPr>
        <w:spacing w:line="480" w:lineRule="auto"/>
        <w:jc w:val="center"/>
        <w:rPr>
          <w:rFonts w:ascii="Times New Roman" w:eastAsia="Times New Roman" w:hAnsi="Times New Roman" w:cs="Times New Roman"/>
          <w:b/>
          <w:bCs/>
          <w:color w:val="000000" w:themeColor="text1"/>
          <w:sz w:val="24"/>
          <w:szCs w:val="24"/>
        </w:rPr>
      </w:pPr>
    </w:p>
    <w:p w14:paraId="5D5FC4C3" w14:textId="77777777" w:rsidR="00A72ED9" w:rsidRDefault="00A72ED9" w:rsidP="27201924">
      <w:pPr>
        <w:spacing w:line="480" w:lineRule="auto"/>
        <w:jc w:val="center"/>
        <w:rPr>
          <w:rFonts w:ascii="Times New Roman" w:eastAsia="Times New Roman" w:hAnsi="Times New Roman" w:cs="Times New Roman"/>
          <w:b/>
          <w:bCs/>
          <w:color w:val="000000" w:themeColor="text1"/>
          <w:sz w:val="24"/>
          <w:szCs w:val="24"/>
        </w:rPr>
      </w:pPr>
    </w:p>
    <w:p w14:paraId="30E981C6" w14:textId="5EE5E512" w:rsidR="27201924" w:rsidRDefault="27201924" w:rsidP="27201924">
      <w:pPr>
        <w:spacing w:line="480" w:lineRule="auto"/>
        <w:jc w:val="center"/>
        <w:rPr>
          <w:rFonts w:ascii="Times New Roman" w:eastAsia="Times New Roman" w:hAnsi="Times New Roman" w:cs="Times New Roman"/>
          <w:b/>
          <w:bCs/>
          <w:color w:val="000000" w:themeColor="text1"/>
          <w:sz w:val="24"/>
          <w:szCs w:val="24"/>
        </w:rPr>
      </w:pPr>
    </w:p>
    <w:p w14:paraId="3DDFED41" w14:textId="5C1E4154" w:rsidR="196EB1AA" w:rsidRDefault="196EB1AA" w:rsidP="1BE87FBB">
      <w:pPr>
        <w:pStyle w:val="Heading1"/>
        <w:rPr>
          <w:lang w:val="en-US"/>
        </w:rPr>
      </w:pPr>
      <w:bookmarkStart w:id="86" w:name="_Toc133173275"/>
      <w:bookmarkStart w:id="87" w:name="_Toc134538634"/>
      <w:r w:rsidRPr="2F5ADB38">
        <w:rPr>
          <w:lang w:val="en-US"/>
        </w:rPr>
        <w:lastRenderedPageBreak/>
        <w:t>Appendix D</w:t>
      </w:r>
      <w:bookmarkEnd w:id="86"/>
      <w:bookmarkEnd w:id="87"/>
    </w:p>
    <w:p w14:paraId="6785AE04" w14:textId="780D2DC8" w:rsidR="196EB1AA" w:rsidRDefault="196EB1AA" w:rsidP="27201924">
      <w:pPr>
        <w:spacing w:line="480" w:lineRule="auto"/>
        <w:jc w:val="center"/>
        <w:rPr>
          <w:rFonts w:ascii="Times New Roman" w:eastAsia="Times New Roman" w:hAnsi="Times New Roman" w:cs="Times New Roman"/>
          <w:b/>
          <w:bCs/>
          <w:color w:val="000000" w:themeColor="text1"/>
          <w:sz w:val="24"/>
          <w:szCs w:val="24"/>
        </w:rPr>
      </w:pPr>
      <w:r w:rsidRPr="27201924">
        <w:rPr>
          <w:rFonts w:ascii="Times New Roman" w:eastAsia="Times New Roman" w:hAnsi="Times New Roman" w:cs="Times New Roman"/>
          <w:b/>
          <w:bCs/>
          <w:color w:val="000000" w:themeColor="text1"/>
          <w:sz w:val="24"/>
          <w:szCs w:val="24"/>
        </w:rPr>
        <w:t>Satisfaction of Psychological Needs in Physical Education [SPN-PE]</w:t>
      </w:r>
    </w:p>
    <w:p w14:paraId="6F88EA3A" w14:textId="34B31F95" w:rsidR="196EB1AA" w:rsidRDefault="196EB1AA" w:rsidP="27201924">
      <w:pPr>
        <w:spacing w:line="480" w:lineRule="auto"/>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This 18-point tool uses a 1-7 Likert scale from “totally disagree” to “totally agree” with the stem statement: “In my PHE classes...”.</w:t>
      </w:r>
    </w:p>
    <w:p w14:paraId="12080842" w14:textId="02BBE05D" w:rsidR="196EB1AA" w:rsidRDefault="196EB1AA" w:rsidP="27201924">
      <w:pPr>
        <w:pStyle w:val="ListParagraph"/>
        <w:numPr>
          <w:ilvl w:val="0"/>
          <w:numId w:val="1"/>
        </w:numPr>
        <w:spacing w:line="480" w:lineRule="auto"/>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What is your name? First and Last.</w:t>
      </w:r>
    </w:p>
    <w:p w14:paraId="3A119182" w14:textId="709C00FD" w:rsidR="196EB1AA" w:rsidRDefault="196EB1AA" w:rsidP="27201924">
      <w:pPr>
        <w:pStyle w:val="ListParagraph"/>
        <w:numPr>
          <w:ilvl w:val="0"/>
          <w:numId w:val="1"/>
        </w:numPr>
        <w:spacing w:line="480" w:lineRule="auto"/>
        <w:rPr>
          <w:rFonts w:ascii="Times New Roman" w:eastAsia="Times New Roman" w:hAnsi="Times New Roman" w:cs="Times New Roman"/>
          <w:color w:val="000000" w:themeColor="text1"/>
          <w:sz w:val="24"/>
          <w:szCs w:val="24"/>
        </w:rPr>
      </w:pPr>
      <w:r w:rsidRPr="27201924">
        <w:rPr>
          <w:rFonts w:ascii="Times New Roman" w:eastAsia="Times New Roman" w:hAnsi="Times New Roman" w:cs="Times New Roman"/>
          <w:color w:val="000000" w:themeColor="text1"/>
          <w:sz w:val="24"/>
          <w:szCs w:val="24"/>
        </w:rPr>
        <w:t>Respond to the following statements by beginning each with “In my PHE classes...”</w:t>
      </w:r>
    </w:p>
    <w:tbl>
      <w:tblPr>
        <w:tblStyle w:val="PlainTable2"/>
        <w:tblW w:w="0" w:type="auto"/>
        <w:tblLayout w:type="fixed"/>
        <w:tblLook w:val="06A0" w:firstRow="1" w:lastRow="0" w:firstColumn="1" w:lastColumn="0" w:noHBand="1" w:noVBand="1"/>
      </w:tblPr>
      <w:tblGrid>
        <w:gridCol w:w="2940"/>
        <w:gridCol w:w="917"/>
        <w:gridCol w:w="917"/>
        <w:gridCol w:w="917"/>
        <w:gridCol w:w="917"/>
        <w:gridCol w:w="917"/>
        <w:gridCol w:w="917"/>
        <w:gridCol w:w="917"/>
      </w:tblGrid>
      <w:tr w:rsidR="27201924" w14:paraId="2C0A2A55" w14:textId="77777777" w:rsidTr="2720192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40" w:type="dxa"/>
          </w:tcPr>
          <w:p w14:paraId="22997C3D" w14:textId="1261CEFF" w:rsidR="27201924" w:rsidRDefault="27201924" w:rsidP="27201924">
            <w:pPr>
              <w:rPr>
                <w:rFonts w:ascii="Times New Roman" w:eastAsia="Times New Roman" w:hAnsi="Times New Roman" w:cs="Times New Roman"/>
                <w:b w:val="0"/>
                <w:bCs w:val="0"/>
                <w:color w:val="000000" w:themeColor="text1"/>
              </w:rPr>
            </w:pPr>
          </w:p>
        </w:tc>
        <w:tc>
          <w:tcPr>
            <w:tcW w:w="917" w:type="dxa"/>
          </w:tcPr>
          <w:p w14:paraId="3EE821DE" w14:textId="35A3A8FE" w:rsidR="196EB1AA" w:rsidRDefault="196EB1AA"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18"/>
                <w:szCs w:val="18"/>
              </w:rPr>
            </w:pPr>
            <w:r w:rsidRPr="27201924">
              <w:rPr>
                <w:rFonts w:ascii="Times New Roman" w:eastAsia="Times New Roman" w:hAnsi="Times New Roman" w:cs="Times New Roman"/>
                <w:b w:val="0"/>
                <w:bCs w:val="0"/>
                <w:color w:val="000000" w:themeColor="text1"/>
                <w:sz w:val="18"/>
                <w:szCs w:val="18"/>
              </w:rPr>
              <w:t>Totally Disagree</w:t>
            </w:r>
          </w:p>
        </w:tc>
        <w:tc>
          <w:tcPr>
            <w:tcW w:w="917" w:type="dxa"/>
          </w:tcPr>
          <w:p w14:paraId="2AB8748A" w14:textId="27082BAC" w:rsidR="196EB1AA" w:rsidRDefault="196EB1AA"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16"/>
                <w:szCs w:val="16"/>
              </w:rPr>
            </w:pPr>
            <w:r w:rsidRPr="27201924">
              <w:rPr>
                <w:rFonts w:ascii="Times New Roman" w:eastAsia="Times New Roman" w:hAnsi="Times New Roman" w:cs="Times New Roman"/>
                <w:b w:val="0"/>
                <w:bCs w:val="0"/>
                <w:color w:val="000000" w:themeColor="text1"/>
                <w:sz w:val="18"/>
                <w:szCs w:val="18"/>
              </w:rPr>
              <w:t>Strongly Disagree</w:t>
            </w:r>
          </w:p>
        </w:tc>
        <w:tc>
          <w:tcPr>
            <w:tcW w:w="917" w:type="dxa"/>
          </w:tcPr>
          <w:p w14:paraId="589C3A0E" w14:textId="1F1A542C" w:rsidR="196EB1AA" w:rsidRDefault="196EB1AA"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16"/>
                <w:szCs w:val="16"/>
              </w:rPr>
            </w:pPr>
            <w:r w:rsidRPr="27201924">
              <w:rPr>
                <w:rFonts w:ascii="Times New Roman" w:eastAsia="Times New Roman" w:hAnsi="Times New Roman" w:cs="Times New Roman"/>
                <w:b w:val="0"/>
                <w:bCs w:val="0"/>
                <w:color w:val="000000" w:themeColor="text1"/>
                <w:sz w:val="18"/>
                <w:szCs w:val="18"/>
              </w:rPr>
              <w:t>Disagree</w:t>
            </w:r>
          </w:p>
        </w:tc>
        <w:tc>
          <w:tcPr>
            <w:tcW w:w="917" w:type="dxa"/>
          </w:tcPr>
          <w:p w14:paraId="30F06186" w14:textId="10132C7F" w:rsidR="196EB1AA" w:rsidRDefault="196EB1AA"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16"/>
                <w:szCs w:val="16"/>
              </w:rPr>
            </w:pPr>
            <w:r w:rsidRPr="27201924">
              <w:rPr>
                <w:rFonts w:ascii="Times New Roman" w:eastAsia="Times New Roman" w:hAnsi="Times New Roman" w:cs="Times New Roman"/>
                <w:b w:val="0"/>
                <w:bCs w:val="0"/>
                <w:color w:val="000000" w:themeColor="text1"/>
                <w:sz w:val="18"/>
                <w:szCs w:val="18"/>
              </w:rPr>
              <w:t>Neutral</w:t>
            </w:r>
          </w:p>
        </w:tc>
        <w:tc>
          <w:tcPr>
            <w:tcW w:w="917" w:type="dxa"/>
          </w:tcPr>
          <w:p w14:paraId="38734FA0" w14:textId="7F369606" w:rsidR="196EB1AA" w:rsidRDefault="196EB1AA"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16"/>
                <w:szCs w:val="16"/>
              </w:rPr>
            </w:pPr>
            <w:r w:rsidRPr="27201924">
              <w:rPr>
                <w:rFonts w:ascii="Times New Roman" w:eastAsia="Times New Roman" w:hAnsi="Times New Roman" w:cs="Times New Roman"/>
                <w:b w:val="0"/>
                <w:bCs w:val="0"/>
                <w:color w:val="000000" w:themeColor="text1"/>
                <w:sz w:val="18"/>
                <w:szCs w:val="18"/>
              </w:rPr>
              <w:t>Agree</w:t>
            </w:r>
          </w:p>
        </w:tc>
        <w:tc>
          <w:tcPr>
            <w:tcW w:w="917" w:type="dxa"/>
          </w:tcPr>
          <w:p w14:paraId="0FA78F0F" w14:textId="00E4D1E0" w:rsidR="196EB1AA" w:rsidRDefault="196EB1AA"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16"/>
                <w:szCs w:val="16"/>
              </w:rPr>
            </w:pPr>
            <w:r w:rsidRPr="27201924">
              <w:rPr>
                <w:rFonts w:ascii="Times New Roman" w:eastAsia="Times New Roman" w:hAnsi="Times New Roman" w:cs="Times New Roman"/>
                <w:b w:val="0"/>
                <w:bCs w:val="0"/>
                <w:color w:val="000000" w:themeColor="text1"/>
                <w:sz w:val="18"/>
                <w:szCs w:val="18"/>
              </w:rPr>
              <w:t>Strongly Agree</w:t>
            </w:r>
          </w:p>
        </w:tc>
        <w:tc>
          <w:tcPr>
            <w:tcW w:w="917" w:type="dxa"/>
          </w:tcPr>
          <w:p w14:paraId="2040BE2F" w14:textId="08C39475" w:rsidR="196EB1AA" w:rsidRDefault="196EB1AA" w:rsidP="272019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16"/>
                <w:szCs w:val="16"/>
              </w:rPr>
            </w:pPr>
            <w:r w:rsidRPr="27201924">
              <w:rPr>
                <w:rFonts w:ascii="Times New Roman" w:eastAsia="Times New Roman" w:hAnsi="Times New Roman" w:cs="Times New Roman"/>
                <w:b w:val="0"/>
                <w:bCs w:val="0"/>
                <w:color w:val="000000" w:themeColor="text1"/>
                <w:sz w:val="18"/>
                <w:szCs w:val="18"/>
              </w:rPr>
              <w:t>Totally Agree</w:t>
            </w:r>
          </w:p>
        </w:tc>
      </w:tr>
      <w:tr w:rsidR="27201924" w14:paraId="5F1E459A"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56530C87" w14:textId="68D565CC"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that I improve</w:t>
            </w:r>
            <w:r w:rsidR="4CA78D9D"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even on tasks</w:t>
            </w:r>
          </w:p>
          <w:p w14:paraId="7A7A27AB" w14:textId="264D6007"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considered difficult by most of my peers</w:t>
            </w:r>
          </w:p>
        </w:tc>
        <w:tc>
          <w:tcPr>
            <w:tcW w:w="917" w:type="dxa"/>
          </w:tcPr>
          <w:p w14:paraId="1523F59F" w14:textId="1A93A2A3" w:rsidR="7B5C38BB" w:rsidRDefault="7B5C38BB"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AABDC6C" w14:textId="3F8E03CE" w:rsidR="7B5C38BB" w:rsidRDefault="7B5C38BB"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2B0449B" w14:textId="5713853D" w:rsidR="7B5C38BB" w:rsidRDefault="7B5C38BB"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6B2701D" w14:textId="37BDD92B" w:rsidR="7B5C38BB" w:rsidRDefault="7B5C38BB"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42533A2D" w14:textId="2A930236" w:rsidR="7B5C38BB" w:rsidRDefault="7B5C38BB"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924F33C" w14:textId="6A6FBB60" w:rsidR="7B5C38BB" w:rsidRDefault="7B5C38BB"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7FA8EB9" w14:textId="6B3BABF5" w:rsidR="7B5C38BB" w:rsidRDefault="7B5C38BB"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0B2508F1"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354B2857" w14:textId="573A87DF"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Relationships with my classmates are good</w:t>
            </w:r>
          </w:p>
        </w:tc>
        <w:tc>
          <w:tcPr>
            <w:tcW w:w="917" w:type="dxa"/>
          </w:tcPr>
          <w:p w14:paraId="59B057C1"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0A5D2AC"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BB1C037"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3C5E73F"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5D21C87"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B255946"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846A08D"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7D9BB553"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7C4C0D67" w14:textId="6D259776"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We do things that are of interest to me</w:t>
            </w:r>
          </w:p>
        </w:tc>
        <w:tc>
          <w:tcPr>
            <w:tcW w:w="917" w:type="dxa"/>
          </w:tcPr>
          <w:p w14:paraId="7B9E267E"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D1AB63A"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94295A5"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F594251"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4812DEFC"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124D89C"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2D97224"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7048640E"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09E4101C" w14:textId="75E006FD"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that I do well even on the tasks considered</w:t>
            </w:r>
            <w:r w:rsidR="649C27BB"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difficult by most of my peers</w:t>
            </w:r>
          </w:p>
        </w:tc>
        <w:tc>
          <w:tcPr>
            <w:tcW w:w="917" w:type="dxa"/>
          </w:tcPr>
          <w:p w14:paraId="3C5F9924"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0E34761"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04FC061"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FEA08F2"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7268DD3"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7A30B48"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F42A13C"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1654C137"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60034AF2" w14:textId="6532D1A8"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like I have a close relationship with my classmates</w:t>
            </w:r>
          </w:p>
        </w:tc>
        <w:tc>
          <w:tcPr>
            <w:tcW w:w="917" w:type="dxa"/>
          </w:tcPr>
          <w:p w14:paraId="71F026A8"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0CC011E"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5C44976"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D8593FF"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C92F7E4"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4CBAB277"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BF268F2"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7312F62A"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72ABB344" w14:textId="268C1B1C"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that classes are</w:t>
            </w:r>
            <w:r w:rsidR="7B40AAB4"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taught the way I would</w:t>
            </w:r>
            <w:r w:rsidR="42E105C5"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like them to be taught</w:t>
            </w:r>
          </w:p>
        </w:tc>
        <w:tc>
          <w:tcPr>
            <w:tcW w:w="917" w:type="dxa"/>
          </w:tcPr>
          <w:p w14:paraId="7F5D7BFB"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EF48240"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15E5177"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C154257"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C62287C"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4AE3EAA8"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73E804A"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4FA0E556"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0025D843" w14:textId="3BE75D7E"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that I do very well even on the tasks</w:t>
            </w:r>
            <w:r w:rsidR="54E83D88"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considered difficult for</w:t>
            </w:r>
            <w:r w:rsidR="648F1685"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most of my classmates</w:t>
            </w:r>
          </w:p>
        </w:tc>
        <w:tc>
          <w:tcPr>
            <w:tcW w:w="917" w:type="dxa"/>
          </w:tcPr>
          <w:p w14:paraId="5D6CD34E"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6E7155F"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96BB39B"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3C68D40"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902C019"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415E792"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8ADD151"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678C1E5B"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3F87785A" w14:textId="58C427E8"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like a</w:t>
            </w:r>
            <w:r w:rsidR="09A147D5"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valued/appreciated</w:t>
            </w:r>
          </w:p>
          <w:p w14:paraId="78785D03" w14:textId="48FBF4D9"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person in my friends’</w:t>
            </w:r>
            <w:r w:rsidR="079C167F"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group</w:t>
            </w:r>
          </w:p>
        </w:tc>
        <w:tc>
          <w:tcPr>
            <w:tcW w:w="917" w:type="dxa"/>
          </w:tcPr>
          <w:p w14:paraId="07B40252"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BDE23EB"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D1400F1"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F84D863"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65D7FF8"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AA06D1E"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2E7961E"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2E12950F"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6BFA207D" w14:textId="49B4E233"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totally agree with the</w:t>
            </w:r>
            <w:r w:rsidR="079436D9"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way the classes are</w:t>
            </w:r>
            <w:r w:rsidR="5127BAB1"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taught</w:t>
            </w:r>
          </w:p>
        </w:tc>
        <w:tc>
          <w:tcPr>
            <w:tcW w:w="917" w:type="dxa"/>
          </w:tcPr>
          <w:p w14:paraId="2325E19E"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3262EE3"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B2D4A9F"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E5732B3"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66703B4"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485CCF8"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BFF50BC"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5B16023C"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5120446C" w14:textId="7B7E605A"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am able to do</w:t>
            </w:r>
            <w:r w:rsidR="3F040DF8"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effectively even the</w:t>
            </w:r>
            <w:r w:rsidR="0B264A4A"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tasks considered</w:t>
            </w:r>
            <w:r w:rsidR="53365F0A"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difficult by most of my</w:t>
            </w:r>
            <w:r w:rsidR="6035CE79"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peers</w:t>
            </w:r>
          </w:p>
        </w:tc>
        <w:tc>
          <w:tcPr>
            <w:tcW w:w="917" w:type="dxa"/>
          </w:tcPr>
          <w:p w14:paraId="03653292"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C2AD48B"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A5DA9F0"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5D61D24"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1DEF6E3"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40CC024E"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75049D9"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2B3C6982"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44867404" w14:textId="7D3EBD61"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integrated into</w:t>
            </w:r>
            <w:r w:rsidR="36753783"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the group of my</w:t>
            </w:r>
            <w:r w:rsidR="317B1D9D"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classmates</w:t>
            </w:r>
          </w:p>
        </w:tc>
        <w:tc>
          <w:tcPr>
            <w:tcW w:w="917" w:type="dxa"/>
          </w:tcPr>
          <w:p w14:paraId="391B3333"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687C4DE"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DE151C2"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A230DCD"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5C49674"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86E2C31"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E1A0BE9"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28207432"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5D08EC68" w14:textId="5C7473B3"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that the activities</w:t>
            </w:r>
            <w:r w:rsidR="7BA4B441"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we are doing have been</w:t>
            </w:r>
            <w:r w:rsidR="192C0540"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chosen by me</w:t>
            </w:r>
          </w:p>
        </w:tc>
        <w:tc>
          <w:tcPr>
            <w:tcW w:w="917" w:type="dxa"/>
          </w:tcPr>
          <w:p w14:paraId="7A388B20"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D04B23B"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4D71D85"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0491429"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CA72BCD"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5240AE5"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DD3500D"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2920A03A"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5C5A743C" w14:textId="4768A23A"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like I’m doing new things</w:t>
            </w:r>
          </w:p>
        </w:tc>
        <w:tc>
          <w:tcPr>
            <w:tcW w:w="917" w:type="dxa"/>
          </w:tcPr>
          <w:p w14:paraId="5839A62C"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43BA277"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1E7D183"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5AD915B"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4FBBBE9D"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ACFFE5C"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8F54F4A"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74576220"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74CEF36D" w14:textId="7C457DC1"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often feel as if there is something new for me</w:t>
            </w:r>
          </w:p>
        </w:tc>
        <w:tc>
          <w:tcPr>
            <w:tcW w:w="917" w:type="dxa"/>
          </w:tcPr>
          <w:p w14:paraId="61D28588"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0E09E54"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C77856D"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72F4A6C"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AF94371"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91EFCB0"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B5D8EBD"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78714F0E"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0675A7CD" w14:textId="273CA697"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feel new</w:t>
            </w:r>
            <w:r w:rsidR="036BB33D" w:rsidRPr="27201924">
              <w:rPr>
                <w:rFonts w:ascii="Times New Roman" w:eastAsia="Times New Roman" w:hAnsi="Times New Roman" w:cs="Times New Roman"/>
                <w:b w:val="0"/>
                <w:bCs w:val="0"/>
                <w:color w:val="000000" w:themeColor="text1"/>
                <w:sz w:val="18"/>
                <w:szCs w:val="18"/>
              </w:rPr>
              <w:t xml:space="preserve"> </w:t>
            </w:r>
            <w:r w:rsidRPr="27201924">
              <w:rPr>
                <w:rFonts w:ascii="Times New Roman" w:eastAsia="Times New Roman" w:hAnsi="Times New Roman" w:cs="Times New Roman"/>
                <w:b w:val="0"/>
                <w:bCs w:val="0"/>
                <w:color w:val="000000" w:themeColor="text1"/>
                <w:sz w:val="18"/>
                <w:szCs w:val="18"/>
              </w:rPr>
              <w:t>sensations</w:t>
            </w:r>
          </w:p>
        </w:tc>
        <w:tc>
          <w:tcPr>
            <w:tcW w:w="917" w:type="dxa"/>
          </w:tcPr>
          <w:p w14:paraId="173F59D2"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1AED424"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42F47EB"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27DE975"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4FA3515"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4BFCB10"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6BFB14A"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714579AB"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041FBEB3" w14:textId="1B1D9314"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think new situations are coming for me</w:t>
            </w:r>
          </w:p>
        </w:tc>
        <w:tc>
          <w:tcPr>
            <w:tcW w:w="917" w:type="dxa"/>
          </w:tcPr>
          <w:p w14:paraId="6E14FDE8"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745F6AA"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CB46E6F"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6557DAA"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2AE55CA"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7817BDBE"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1C48FD0"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714FF5D0"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53332AB5" w14:textId="76BA90F4"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have the opportunity to innovate</w:t>
            </w:r>
          </w:p>
        </w:tc>
        <w:tc>
          <w:tcPr>
            <w:tcW w:w="917" w:type="dxa"/>
          </w:tcPr>
          <w:p w14:paraId="79E30B7B"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1A0BF46"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105B91E"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2BEA321"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6AD905C"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AA46058"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5B89CFC3"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r w:rsidR="27201924" w14:paraId="3D897E2D" w14:textId="77777777" w:rsidTr="27201924">
        <w:trPr>
          <w:trHeight w:val="300"/>
        </w:trPr>
        <w:tc>
          <w:tcPr>
            <w:cnfStyle w:val="001000000000" w:firstRow="0" w:lastRow="0" w:firstColumn="1" w:lastColumn="0" w:oddVBand="0" w:evenVBand="0" w:oddHBand="0" w:evenHBand="0" w:firstRowFirstColumn="0" w:firstRowLastColumn="0" w:lastRowFirstColumn="0" w:lastRowLastColumn="0"/>
            <w:tcW w:w="2940" w:type="dxa"/>
          </w:tcPr>
          <w:p w14:paraId="44B89D79" w14:textId="59FCA982" w:rsidR="196EB1AA" w:rsidRDefault="196EB1AA" w:rsidP="27201924">
            <w:pPr>
              <w:rPr>
                <w:rFonts w:ascii="Times New Roman" w:eastAsia="Times New Roman" w:hAnsi="Times New Roman" w:cs="Times New Roman"/>
                <w:b w:val="0"/>
                <w:bCs w:val="0"/>
                <w:color w:val="000000" w:themeColor="text1"/>
                <w:sz w:val="16"/>
                <w:szCs w:val="16"/>
              </w:rPr>
            </w:pPr>
            <w:r w:rsidRPr="27201924">
              <w:rPr>
                <w:rFonts w:ascii="Times New Roman" w:eastAsia="Times New Roman" w:hAnsi="Times New Roman" w:cs="Times New Roman"/>
                <w:b w:val="0"/>
                <w:bCs w:val="0"/>
                <w:color w:val="000000" w:themeColor="text1"/>
                <w:sz w:val="18"/>
                <w:szCs w:val="18"/>
              </w:rPr>
              <w:t>I think I often discover new things</w:t>
            </w:r>
          </w:p>
        </w:tc>
        <w:tc>
          <w:tcPr>
            <w:tcW w:w="917" w:type="dxa"/>
          </w:tcPr>
          <w:p w14:paraId="33C2035B" w14:textId="1A93A2A3"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3DD4FB7F" w14:textId="3F8E03CE"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6C6E909" w14:textId="5713853D"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110B49C0" w14:textId="37BDD92B"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6444C006" w14:textId="2A930236"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2C39BCD9" w14:textId="6A6FBB60"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c>
          <w:tcPr>
            <w:tcW w:w="917" w:type="dxa"/>
          </w:tcPr>
          <w:p w14:paraId="0766E002" w14:textId="6B3BABF5" w:rsidR="27201924"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27201924">
              <w:rPr>
                <w:rFonts w:ascii="Times New Roman" w:eastAsia="Times New Roman" w:hAnsi="Times New Roman" w:cs="Times New Roman"/>
                <w:color w:val="000000" w:themeColor="text1"/>
              </w:rPr>
              <w:t>o</w:t>
            </w:r>
          </w:p>
        </w:tc>
      </w:tr>
    </w:tbl>
    <w:p w14:paraId="3A7BD83F" w14:textId="649B591C" w:rsidR="57FE4886" w:rsidRDefault="57FE4886" w:rsidP="77C875BA">
      <w:pPr>
        <w:rPr>
          <w:rFonts w:ascii="Calibri" w:eastAsia="Calibri" w:hAnsi="Calibri" w:cs="Calibri"/>
          <w:color w:val="000000" w:themeColor="text1"/>
        </w:rPr>
      </w:pPr>
    </w:p>
    <w:p w14:paraId="28DBE537" w14:textId="69E7DF80" w:rsidR="27201924" w:rsidRDefault="27201924" w:rsidP="27201924">
      <w:pPr>
        <w:jc w:val="center"/>
        <w:rPr>
          <w:rFonts w:ascii="Times New Roman" w:eastAsia="Times New Roman" w:hAnsi="Times New Roman" w:cs="Times New Roman"/>
          <w:b/>
          <w:bCs/>
          <w:sz w:val="24"/>
          <w:szCs w:val="24"/>
        </w:rPr>
      </w:pPr>
    </w:p>
    <w:p w14:paraId="79B72F79" w14:textId="69EBE404" w:rsidR="173AEAD4" w:rsidRDefault="173AEAD4" w:rsidP="27201924">
      <w:pPr>
        <w:pStyle w:val="Heading1"/>
      </w:pPr>
      <w:bookmarkStart w:id="88" w:name="_Toc133173276"/>
      <w:bookmarkStart w:id="89" w:name="_Toc134538635"/>
      <w:r>
        <w:lastRenderedPageBreak/>
        <w:t>Appendi</w:t>
      </w:r>
      <w:r w:rsidR="31D73326">
        <w:t xml:space="preserve">x </w:t>
      </w:r>
      <w:r w:rsidR="4F2EA9BC">
        <w:t>E</w:t>
      </w:r>
      <w:bookmarkEnd w:id="88"/>
      <w:bookmarkEnd w:id="89"/>
    </w:p>
    <w:p w14:paraId="6F5E828B" w14:textId="41240C2C" w:rsidR="6478865C" w:rsidRDefault="6478865C" w:rsidP="27201924">
      <w:pPr>
        <w:jc w:val="center"/>
        <w:rPr>
          <w:rFonts w:ascii="Times New Roman" w:eastAsia="Times New Roman" w:hAnsi="Times New Roman" w:cs="Times New Roman"/>
          <w:b/>
          <w:bCs/>
          <w:sz w:val="24"/>
          <w:szCs w:val="24"/>
        </w:rPr>
      </w:pPr>
      <w:r w:rsidRPr="27201924">
        <w:rPr>
          <w:rFonts w:ascii="Times New Roman" w:eastAsia="Times New Roman" w:hAnsi="Times New Roman" w:cs="Times New Roman"/>
          <w:b/>
          <w:bCs/>
          <w:sz w:val="24"/>
          <w:szCs w:val="24"/>
        </w:rPr>
        <w:t>Descriptive Statistics</w:t>
      </w:r>
    </w:p>
    <w:p w14:paraId="16C77599" w14:textId="6507ED73" w:rsidR="6478865C" w:rsidRDefault="6478865C" w:rsidP="27201924">
      <w:pPr>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u w:val="single"/>
        </w:rPr>
        <w:t xml:space="preserve">Table </w:t>
      </w:r>
      <w:r w:rsidR="7C95F80F" w:rsidRPr="27201924">
        <w:rPr>
          <w:rFonts w:ascii="Times New Roman" w:eastAsia="Times New Roman" w:hAnsi="Times New Roman" w:cs="Times New Roman"/>
          <w:sz w:val="24"/>
          <w:szCs w:val="24"/>
          <w:u w:val="single"/>
        </w:rPr>
        <w:t>E</w:t>
      </w:r>
      <w:r w:rsidRPr="27201924">
        <w:rPr>
          <w:rFonts w:ascii="Times New Roman" w:eastAsia="Times New Roman" w:hAnsi="Times New Roman" w:cs="Times New Roman"/>
          <w:sz w:val="24"/>
          <w:szCs w:val="24"/>
          <w:u w:val="single"/>
        </w:rPr>
        <w:t>1</w:t>
      </w:r>
      <w:r w:rsidR="0447FC2E" w:rsidRPr="27201924">
        <w:rPr>
          <w:rFonts w:ascii="Times New Roman" w:eastAsia="Times New Roman" w:hAnsi="Times New Roman" w:cs="Times New Roman"/>
          <w:sz w:val="24"/>
          <w:szCs w:val="24"/>
        </w:rPr>
        <w:t>: Needs and Novelty Satisfaction for each intervention wave</w:t>
      </w:r>
    </w:p>
    <w:tbl>
      <w:tblPr>
        <w:tblStyle w:val="PlainTable2"/>
        <w:tblW w:w="0" w:type="auto"/>
        <w:tblLayout w:type="fixed"/>
        <w:tblLook w:val="06A0" w:firstRow="1" w:lastRow="0" w:firstColumn="1" w:lastColumn="0" w:noHBand="1" w:noVBand="1"/>
      </w:tblPr>
      <w:tblGrid>
        <w:gridCol w:w="1155"/>
        <w:gridCol w:w="684"/>
        <w:gridCol w:w="684"/>
        <w:gridCol w:w="684"/>
        <w:gridCol w:w="684"/>
        <w:gridCol w:w="684"/>
        <w:gridCol w:w="684"/>
        <w:gridCol w:w="684"/>
        <w:gridCol w:w="684"/>
        <w:gridCol w:w="684"/>
        <w:gridCol w:w="684"/>
        <w:gridCol w:w="684"/>
        <w:gridCol w:w="684"/>
      </w:tblGrid>
      <w:tr w:rsidR="27201924" w:rsidRPr="00D46E52" w14:paraId="5EFD395E" w14:textId="77777777" w:rsidTr="2720192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363" w:type="dxa"/>
            <w:gridSpan w:val="13"/>
          </w:tcPr>
          <w:p w14:paraId="70D13F91" w14:textId="25F38FAA" w:rsidR="27201924" w:rsidRPr="00D46E52" w:rsidRDefault="27201924" w:rsidP="27201924">
            <w:pPr>
              <w:jc w:val="center"/>
              <w:rPr>
                <w:rFonts w:ascii="Times New Roman" w:eastAsia="Arial" w:hAnsi="Times New Roman" w:cs="Times New Roman"/>
                <w:sz w:val="14"/>
                <w:szCs w:val="14"/>
              </w:rPr>
            </w:pPr>
            <w:r w:rsidRPr="00D46E52">
              <w:rPr>
                <w:rFonts w:ascii="Times New Roman" w:eastAsia="Arial" w:hAnsi="Times New Roman" w:cs="Times New Roman"/>
                <w:sz w:val="16"/>
                <w:szCs w:val="16"/>
              </w:rPr>
              <w:t>Basic Psychological Needs (+ Novelty) Satisfaction Descriptive Statistics for each Intervention Wave</w:t>
            </w:r>
          </w:p>
        </w:tc>
      </w:tr>
      <w:tr w:rsidR="27201924" w:rsidRPr="00D46E52" w14:paraId="66AA459F"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shd w:val="clear" w:color="auto" w:fill="FFFFFF" w:themeFill="background1"/>
          </w:tcPr>
          <w:p w14:paraId="4D63AB28" w14:textId="37036259" w:rsidR="27201924" w:rsidRPr="00D46E52" w:rsidRDefault="27201924" w:rsidP="27201924">
            <w:pPr>
              <w:rPr>
                <w:rFonts w:ascii="Times New Roman" w:hAnsi="Times New Roman" w:cs="Times New Roman"/>
                <w:sz w:val="18"/>
                <w:szCs w:val="18"/>
              </w:rPr>
            </w:pPr>
          </w:p>
        </w:tc>
        <w:tc>
          <w:tcPr>
            <w:tcW w:w="2736" w:type="dxa"/>
            <w:gridSpan w:val="4"/>
            <w:shd w:val="clear" w:color="auto" w:fill="FFFFFF" w:themeFill="background1"/>
          </w:tcPr>
          <w:p w14:paraId="1E6E111F" w14:textId="1B1DF51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4"/>
                <w:szCs w:val="14"/>
              </w:rPr>
            </w:pPr>
            <w:r w:rsidRPr="00D46E52">
              <w:rPr>
                <w:rFonts w:ascii="Times New Roman" w:eastAsia="Arial" w:hAnsi="Times New Roman" w:cs="Times New Roman"/>
                <w:b/>
                <w:bCs/>
                <w:sz w:val="16"/>
                <w:szCs w:val="16"/>
              </w:rPr>
              <w:t>Wave 1</w:t>
            </w:r>
          </w:p>
        </w:tc>
        <w:tc>
          <w:tcPr>
            <w:tcW w:w="2736" w:type="dxa"/>
            <w:gridSpan w:val="4"/>
            <w:shd w:val="clear" w:color="auto" w:fill="FFFFFF" w:themeFill="background1"/>
          </w:tcPr>
          <w:p w14:paraId="13AF2087" w14:textId="0003A78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4"/>
                <w:szCs w:val="14"/>
              </w:rPr>
            </w:pPr>
            <w:r w:rsidRPr="00D46E52">
              <w:rPr>
                <w:rFonts w:ascii="Times New Roman" w:eastAsia="Arial" w:hAnsi="Times New Roman" w:cs="Times New Roman"/>
                <w:b/>
                <w:bCs/>
                <w:sz w:val="16"/>
                <w:szCs w:val="16"/>
              </w:rPr>
              <w:t>Wave 2</w:t>
            </w:r>
          </w:p>
        </w:tc>
        <w:tc>
          <w:tcPr>
            <w:tcW w:w="2736" w:type="dxa"/>
            <w:gridSpan w:val="4"/>
            <w:shd w:val="clear" w:color="auto" w:fill="FFFFFF" w:themeFill="background1"/>
          </w:tcPr>
          <w:p w14:paraId="3C77727C" w14:textId="47C66AB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4"/>
                <w:szCs w:val="14"/>
              </w:rPr>
            </w:pPr>
            <w:r w:rsidRPr="00D46E52">
              <w:rPr>
                <w:rFonts w:ascii="Times New Roman" w:eastAsia="Arial" w:hAnsi="Times New Roman" w:cs="Times New Roman"/>
                <w:b/>
                <w:bCs/>
                <w:sz w:val="16"/>
                <w:szCs w:val="16"/>
              </w:rPr>
              <w:t>Wave 3</w:t>
            </w:r>
          </w:p>
        </w:tc>
      </w:tr>
      <w:tr w:rsidR="27201924" w:rsidRPr="00D46E52" w14:paraId="04329079"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4B253C46" w14:textId="29D28100" w:rsidR="27201924" w:rsidRPr="00D46E52" w:rsidRDefault="27201924" w:rsidP="27201924">
            <w:pPr>
              <w:rPr>
                <w:rFonts w:ascii="Times New Roman" w:hAnsi="Times New Roman" w:cs="Times New Roman"/>
                <w:sz w:val="18"/>
                <w:szCs w:val="18"/>
              </w:rPr>
            </w:pPr>
          </w:p>
        </w:tc>
        <w:tc>
          <w:tcPr>
            <w:tcW w:w="684" w:type="dxa"/>
          </w:tcPr>
          <w:p w14:paraId="3736EDB0" w14:textId="127EFA1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Comp</w:t>
            </w:r>
          </w:p>
        </w:tc>
        <w:tc>
          <w:tcPr>
            <w:tcW w:w="684" w:type="dxa"/>
          </w:tcPr>
          <w:p w14:paraId="3A4652D2" w14:textId="0D792B4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Relat</w:t>
            </w:r>
          </w:p>
        </w:tc>
        <w:tc>
          <w:tcPr>
            <w:tcW w:w="684" w:type="dxa"/>
          </w:tcPr>
          <w:p w14:paraId="6888A77E" w14:textId="51ECAFD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Auto</w:t>
            </w:r>
          </w:p>
        </w:tc>
        <w:tc>
          <w:tcPr>
            <w:tcW w:w="684" w:type="dxa"/>
          </w:tcPr>
          <w:p w14:paraId="671F6137" w14:textId="5DB6F9F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Novel</w:t>
            </w:r>
          </w:p>
        </w:tc>
        <w:tc>
          <w:tcPr>
            <w:tcW w:w="684" w:type="dxa"/>
          </w:tcPr>
          <w:p w14:paraId="576A1FDC" w14:textId="06E7A19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Com</w:t>
            </w:r>
            <w:r w:rsidR="7E877A8C" w:rsidRPr="00D46E52">
              <w:rPr>
                <w:rFonts w:ascii="Times New Roman" w:eastAsia="Arial" w:hAnsi="Times New Roman" w:cs="Times New Roman"/>
                <w:sz w:val="16"/>
                <w:szCs w:val="16"/>
              </w:rPr>
              <w:t>p</w:t>
            </w:r>
          </w:p>
        </w:tc>
        <w:tc>
          <w:tcPr>
            <w:tcW w:w="684" w:type="dxa"/>
          </w:tcPr>
          <w:p w14:paraId="4F8AA98F" w14:textId="548A544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Relat</w:t>
            </w:r>
          </w:p>
        </w:tc>
        <w:tc>
          <w:tcPr>
            <w:tcW w:w="684" w:type="dxa"/>
          </w:tcPr>
          <w:p w14:paraId="7100E5CF" w14:textId="3235DC3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Auto</w:t>
            </w:r>
          </w:p>
        </w:tc>
        <w:tc>
          <w:tcPr>
            <w:tcW w:w="684" w:type="dxa"/>
          </w:tcPr>
          <w:p w14:paraId="27005120" w14:textId="08CEBE6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Novel</w:t>
            </w:r>
          </w:p>
        </w:tc>
        <w:tc>
          <w:tcPr>
            <w:tcW w:w="684" w:type="dxa"/>
          </w:tcPr>
          <w:p w14:paraId="484730BE" w14:textId="475482D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Comp</w:t>
            </w:r>
          </w:p>
        </w:tc>
        <w:tc>
          <w:tcPr>
            <w:tcW w:w="684" w:type="dxa"/>
          </w:tcPr>
          <w:p w14:paraId="342738A8" w14:textId="1A8896F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Relat</w:t>
            </w:r>
          </w:p>
        </w:tc>
        <w:tc>
          <w:tcPr>
            <w:tcW w:w="684" w:type="dxa"/>
          </w:tcPr>
          <w:p w14:paraId="39FCC623" w14:textId="0515920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Auto</w:t>
            </w:r>
          </w:p>
        </w:tc>
        <w:tc>
          <w:tcPr>
            <w:tcW w:w="684" w:type="dxa"/>
          </w:tcPr>
          <w:p w14:paraId="37B33C50" w14:textId="11357AF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6"/>
                <w:szCs w:val="16"/>
              </w:rPr>
            </w:pPr>
            <w:r w:rsidRPr="00D46E52">
              <w:rPr>
                <w:rFonts w:ascii="Times New Roman" w:eastAsia="Arial" w:hAnsi="Times New Roman" w:cs="Times New Roman"/>
                <w:sz w:val="16"/>
                <w:szCs w:val="16"/>
              </w:rPr>
              <w:t>Nove</w:t>
            </w:r>
            <w:r w:rsidR="3D5A99ED" w:rsidRPr="00D46E52">
              <w:rPr>
                <w:rFonts w:ascii="Times New Roman" w:eastAsia="Arial" w:hAnsi="Times New Roman" w:cs="Times New Roman"/>
                <w:sz w:val="16"/>
                <w:szCs w:val="16"/>
              </w:rPr>
              <w:t>l</w:t>
            </w:r>
          </w:p>
        </w:tc>
      </w:tr>
      <w:tr w:rsidR="27201924" w:rsidRPr="00D46E52" w14:paraId="7228B021"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691B2C73" w14:textId="435C3693"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Responses</w:t>
            </w:r>
          </w:p>
        </w:tc>
        <w:tc>
          <w:tcPr>
            <w:tcW w:w="684" w:type="dxa"/>
          </w:tcPr>
          <w:p w14:paraId="12C9B401" w14:textId="4E5D4F7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39</w:t>
            </w:r>
          </w:p>
        </w:tc>
        <w:tc>
          <w:tcPr>
            <w:tcW w:w="684" w:type="dxa"/>
          </w:tcPr>
          <w:p w14:paraId="1051FF8D" w14:textId="1455A14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39</w:t>
            </w:r>
          </w:p>
        </w:tc>
        <w:tc>
          <w:tcPr>
            <w:tcW w:w="684" w:type="dxa"/>
          </w:tcPr>
          <w:p w14:paraId="52E094AB" w14:textId="55328BE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39</w:t>
            </w:r>
          </w:p>
        </w:tc>
        <w:tc>
          <w:tcPr>
            <w:tcW w:w="684" w:type="dxa"/>
          </w:tcPr>
          <w:p w14:paraId="7F140C22" w14:textId="6391A70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39</w:t>
            </w:r>
          </w:p>
        </w:tc>
        <w:tc>
          <w:tcPr>
            <w:tcW w:w="684" w:type="dxa"/>
          </w:tcPr>
          <w:p w14:paraId="5212A203" w14:textId="2ECD0D3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38</w:t>
            </w:r>
          </w:p>
        </w:tc>
        <w:tc>
          <w:tcPr>
            <w:tcW w:w="684" w:type="dxa"/>
          </w:tcPr>
          <w:p w14:paraId="4BDF4E3F" w14:textId="79FBEA5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38</w:t>
            </w:r>
          </w:p>
        </w:tc>
        <w:tc>
          <w:tcPr>
            <w:tcW w:w="684" w:type="dxa"/>
          </w:tcPr>
          <w:p w14:paraId="70D66A87" w14:textId="43A4B13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38</w:t>
            </w:r>
          </w:p>
        </w:tc>
        <w:tc>
          <w:tcPr>
            <w:tcW w:w="684" w:type="dxa"/>
          </w:tcPr>
          <w:p w14:paraId="20C54D3F" w14:textId="4A3CD98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38</w:t>
            </w:r>
          </w:p>
        </w:tc>
        <w:tc>
          <w:tcPr>
            <w:tcW w:w="684" w:type="dxa"/>
          </w:tcPr>
          <w:p w14:paraId="4F40D429" w14:textId="5782E92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c>
          <w:tcPr>
            <w:tcW w:w="684" w:type="dxa"/>
          </w:tcPr>
          <w:p w14:paraId="6FBE0275" w14:textId="4E3DAFA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c>
          <w:tcPr>
            <w:tcW w:w="684" w:type="dxa"/>
          </w:tcPr>
          <w:p w14:paraId="07887952" w14:textId="116D89D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c>
          <w:tcPr>
            <w:tcW w:w="684" w:type="dxa"/>
          </w:tcPr>
          <w:p w14:paraId="22A2E5D0" w14:textId="43E7911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r>
      <w:tr w:rsidR="27201924" w:rsidRPr="00D46E52" w14:paraId="55D1BB47"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2C86F450" w14:textId="3193AD59"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Absences</w:t>
            </w:r>
          </w:p>
        </w:tc>
        <w:tc>
          <w:tcPr>
            <w:tcW w:w="684" w:type="dxa"/>
          </w:tcPr>
          <w:p w14:paraId="2FC30DD5" w14:textId="2603428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w:t>
            </w:r>
          </w:p>
        </w:tc>
        <w:tc>
          <w:tcPr>
            <w:tcW w:w="684" w:type="dxa"/>
          </w:tcPr>
          <w:p w14:paraId="6DABAC75" w14:textId="3D64DD7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w:t>
            </w:r>
          </w:p>
        </w:tc>
        <w:tc>
          <w:tcPr>
            <w:tcW w:w="684" w:type="dxa"/>
          </w:tcPr>
          <w:p w14:paraId="71CB62D4" w14:textId="3DBF51C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w:t>
            </w:r>
          </w:p>
        </w:tc>
        <w:tc>
          <w:tcPr>
            <w:tcW w:w="684" w:type="dxa"/>
          </w:tcPr>
          <w:p w14:paraId="17E1947B" w14:textId="39555FD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w:t>
            </w:r>
          </w:p>
        </w:tc>
        <w:tc>
          <w:tcPr>
            <w:tcW w:w="684" w:type="dxa"/>
          </w:tcPr>
          <w:p w14:paraId="4EC4ACB0" w14:textId="51395CB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w:t>
            </w:r>
          </w:p>
        </w:tc>
        <w:tc>
          <w:tcPr>
            <w:tcW w:w="684" w:type="dxa"/>
          </w:tcPr>
          <w:p w14:paraId="2E710019" w14:textId="75A87D9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w:t>
            </w:r>
          </w:p>
        </w:tc>
        <w:tc>
          <w:tcPr>
            <w:tcW w:w="684" w:type="dxa"/>
          </w:tcPr>
          <w:p w14:paraId="686C05F4" w14:textId="2390100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w:t>
            </w:r>
          </w:p>
        </w:tc>
        <w:tc>
          <w:tcPr>
            <w:tcW w:w="684" w:type="dxa"/>
          </w:tcPr>
          <w:p w14:paraId="3CB70536" w14:textId="4DDDA11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w:t>
            </w:r>
          </w:p>
        </w:tc>
        <w:tc>
          <w:tcPr>
            <w:tcW w:w="684" w:type="dxa"/>
          </w:tcPr>
          <w:p w14:paraId="106660F2" w14:textId="7A5787B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c>
          <w:tcPr>
            <w:tcW w:w="684" w:type="dxa"/>
          </w:tcPr>
          <w:p w14:paraId="3DF952E4" w14:textId="35AFB79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c>
          <w:tcPr>
            <w:tcW w:w="684" w:type="dxa"/>
          </w:tcPr>
          <w:p w14:paraId="7528F696" w14:textId="0F0212E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c>
          <w:tcPr>
            <w:tcW w:w="684" w:type="dxa"/>
          </w:tcPr>
          <w:p w14:paraId="46D3AA65" w14:textId="7C64DBC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r>
      <w:tr w:rsidR="27201924" w:rsidRPr="00D46E52" w14:paraId="778778A1"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55F0418F" w14:textId="27BDC0FB"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Mean</w:t>
            </w:r>
          </w:p>
        </w:tc>
        <w:tc>
          <w:tcPr>
            <w:tcW w:w="684" w:type="dxa"/>
          </w:tcPr>
          <w:p w14:paraId="43A8CD77" w14:textId="460B5A1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4.641</w:t>
            </w:r>
          </w:p>
        </w:tc>
        <w:tc>
          <w:tcPr>
            <w:tcW w:w="684" w:type="dxa"/>
          </w:tcPr>
          <w:p w14:paraId="44D59DC9" w14:textId="36D5A3A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4.814</w:t>
            </w:r>
          </w:p>
        </w:tc>
        <w:tc>
          <w:tcPr>
            <w:tcW w:w="684" w:type="dxa"/>
          </w:tcPr>
          <w:p w14:paraId="651B9CDA" w14:textId="25AFD1C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4.289</w:t>
            </w:r>
          </w:p>
        </w:tc>
        <w:tc>
          <w:tcPr>
            <w:tcW w:w="684" w:type="dxa"/>
          </w:tcPr>
          <w:p w14:paraId="1F1D6B55" w14:textId="568C88A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4.624</w:t>
            </w:r>
          </w:p>
        </w:tc>
        <w:tc>
          <w:tcPr>
            <w:tcW w:w="684" w:type="dxa"/>
          </w:tcPr>
          <w:p w14:paraId="25916B9F" w14:textId="6D73184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4.474</w:t>
            </w:r>
          </w:p>
        </w:tc>
        <w:tc>
          <w:tcPr>
            <w:tcW w:w="684" w:type="dxa"/>
          </w:tcPr>
          <w:p w14:paraId="19188BB7" w14:textId="3719000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4.730</w:t>
            </w:r>
          </w:p>
        </w:tc>
        <w:tc>
          <w:tcPr>
            <w:tcW w:w="684" w:type="dxa"/>
          </w:tcPr>
          <w:p w14:paraId="277D374D" w14:textId="5CDA89D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4.375</w:t>
            </w:r>
          </w:p>
        </w:tc>
        <w:tc>
          <w:tcPr>
            <w:tcW w:w="684" w:type="dxa"/>
          </w:tcPr>
          <w:p w14:paraId="75E10904" w14:textId="508C27F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4.645</w:t>
            </w:r>
          </w:p>
        </w:tc>
        <w:tc>
          <w:tcPr>
            <w:tcW w:w="684" w:type="dxa"/>
          </w:tcPr>
          <w:p w14:paraId="0BF1ADC0" w14:textId="77A2586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4.365</w:t>
            </w:r>
          </w:p>
        </w:tc>
        <w:tc>
          <w:tcPr>
            <w:tcW w:w="684" w:type="dxa"/>
          </w:tcPr>
          <w:p w14:paraId="7B6CE873" w14:textId="277C614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4.676</w:t>
            </w:r>
          </w:p>
        </w:tc>
        <w:tc>
          <w:tcPr>
            <w:tcW w:w="684" w:type="dxa"/>
          </w:tcPr>
          <w:p w14:paraId="0705AF7C" w14:textId="3834966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4.162</w:t>
            </w:r>
          </w:p>
        </w:tc>
        <w:tc>
          <w:tcPr>
            <w:tcW w:w="684" w:type="dxa"/>
          </w:tcPr>
          <w:p w14:paraId="1646C3CD" w14:textId="031E8CC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4.842</w:t>
            </w:r>
          </w:p>
        </w:tc>
      </w:tr>
      <w:tr w:rsidR="27201924" w:rsidRPr="00D46E52" w14:paraId="6CEA099D"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493485E1" w14:textId="6A770821"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Std. Deviation</w:t>
            </w:r>
          </w:p>
        </w:tc>
        <w:tc>
          <w:tcPr>
            <w:tcW w:w="684" w:type="dxa"/>
          </w:tcPr>
          <w:p w14:paraId="0325F7EC" w14:textId="3DD4F38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0.784</w:t>
            </w:r>
          </w:p>
        </w:tc>
        <w:tc>
          <w:tcPr>
            <w:tcW w:w="684" w:type="dxa"/>
          </w:tcPr>
          <w:p w14:paraId="29A18000" w14:textId="5EB6DAB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0.842</w:t>
            </w:r>
          </w:p>
        </w:tc>
        <w:tc>
          <w:tcPr>
            <w:tcW w:w="684" w:type="dxa"/>
          </w:tcPr>
          <w:p w14:paraId="76D318C0" w14:textId="18FFC43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0.764</w:t>
            </w:r>
          </w:p>
        </w:tc>
        <w:tc>
          <w:tcPr>
            <w:tcW w:w="684" w:type="dxa"/>
          </w:tcPr>
          <w:p w14:paraId="0015CDB3" w14:textId="7F4C7D6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0.736</w:t>
            </w:r>
          </w:p>
        </w:tc>
        <w:tc>
          <w:tcPr>
            <w:tcW w:w="684" w:type="dxa"/>
          </w:tcPr>
          <w:p w14:paraId="41DFDED6" w14:textId="636439C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0.718</w:t>
            </w:r>
          </w:p>
        </w:tc>
        <w:tc>
          <w:tcPr>
            <w:tcW w:w="684" w:type="dxa"/>
          </w:tcPr>
          <w:p w14:paraId="449FF8FD" w14:textId="12D3CA9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0.875</w:t>
            </w:r>
          </w:p>
        </w:tc>
        <w:tc>
          <w:tcPr>
            <w:tcW w:w="684" w:type="dxa"/>
          </w:tcPr>
          <w:p w14:paraId="03D371E7" w14:textId="0A9EDF8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0.788</w:t>
            </w:r>
          </w:p>
        </w:tc>
        <w:tc>
          <w:tcPr>
            <w:tcW w:w="684" w:type="dxa"/>
          </w:tcPr>
          <w:p w14:paraId="66A1D8C0" w14:textId="3212E7A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0.676</w:t>
            </w:r>
          </w:p>
        </w:tc>
        <w:tc>
          <w:tcPr>
            <w:tcW w:w="684" w:type="dxa"/>
          </w:tcPr>
          <w:p w14:paraId="1E2CD5E2" w14:textId="273B1DE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0.617</w:t>
            </w:r>
          </w:p>
        </w:tc>
        <w:tc>
          <w:tcPr>
            <w:tcW w:w="684" w:type="dxa"/>
          </w:tcPr>
          <w:p w14:paraId="13A96416" w14:textId="1FA055A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0.959</w:t>
            </w:r>
          </w:p>
        </w:tc>
        <w:tc>
          <w:tcPr>
            <w:tcW w:w="684" w:type="dxa"/>
          </w:tcPr>
          <w:p w14:paraId="19662877" w14:textId="32A2713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0.874</w:t>
            </w:r>
          </w:p>
        </w:tc>
        <w:tc>
          <w:tcPr>
            <w:tcW w:w="684" w:type="dxa"/>
          </w:tcPr>
          <w:p w14:paraId="0F0FB417" w14:textId="6056479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0.811</w:t>
            </w:r>
          </w:p>
        </w:tc>
      </w:tr>
      <w:tr w:rsidR="27201924" w:rsidRPr="00D46E52" w14:paraId="7B3962C0"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2D65027B" w14:textId="6EBECBD6"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Skewness</w:t>
            </w:r>
          </w:p>
        </w:tc>
        <w:tc>
          <w:tcPr>
            <w:tcW w:w="684" w:type="dxa"/>
          </w:tcPr>
          <w:p w14:paraId="66309D21" w14:textId="0AE0732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0.865</w:t>
            </w:r>
          </w:p>
        </w:tc>
        <w:tc>
          <w:tcPr>
            <w:tcW w:w="684" w:type="dxa"/>
          </w:tcPr>
          <w:p w14:paraId="33A22D26" w14:textId="1F29ACE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0.110</w:t>
            </w:r>
          </w:p>
        </w:tc>
        <w:tc>
          <w:tcPr>
            <w:tcW w:w="684" w:type="dxa"/>
          </w:tcPr>
          <w:p w14:paraId="4A3BB58B" w14:textId="12900B9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0.482</w:t>
            </w:r>
          </w:p>
        </w:tc>
        <w:tc>
          <w:tcPr>
            <w:tcW w:w="684" w:type="dxa"/>
          </w:tcPr>
          <w:p w14:paraId="513D7CBE" w14:textId="5C7E48F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-0.295</w:t>
            </w:r>
          </w:p>
        </w:tc>
        <w:tc>
          <w:tcPr>
            <w:tcW w:w="684" w:type="dxa"/>
          </w:tcPr>
          <w:p w14:paraId="057265F3" w14:textId="7BAF4C1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0.248</w:t>
            </w:r>
          </w:p>
        </w:tc>
        <w:tc>
          <w:tcPr>
            <w:tcW w:w="684" w:type="dxa"/>
          </w:tcPr>
          <w:p w14:paraId="6669B06E" w14:textId="283001D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0.181</w:t>
            </w:r>
          </w:p>
        </w:tc>
        <w:tc>
          <w:tcPr>
            <w:tcW w:w="684" w:type="dxa"/>
          </w:tcPr>
          <w:p w14:paraId="097E3859" w14:textId="46E65A3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0.435</w:t>
            </w:r>
          </w:p>
        </w:tc>
        <w:tc>
          <w:tcPr>
            <w:tcW w:w="684" w:type="dxa"/>
          </w:tcPr>
          <w:p w14:paraId="1964456F" w14:textId="061B8BF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0.278</w:t>
            </w:r>
          </w:p>
        </w:tc>
        <w:tc>
          <w:tcPr>
            <w:tcW w:w="684" w:type="dxa"/>
          </w:tcPr>
          <w:p w14:paraId="5CCF2F91" w14:textId="6C23EFA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-0.330</w:t>
            </w:r>
          </w:p>
        </w:tc>
        <w:tc>
          <w:tcPr>
            <w:tcW w:w="684" w:type="dxa"/>
          </w:tcPr>
          <w:p w14:paraId="4538F8B3" w14:textId="2B6FFB4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0.394</w:t>
            </w:r>
          </w:p>
        </w:tc>
        <w:tc>
          <w:tcPr>
            <w:tcW w:w="684" w:type="dxa"/>
          </w:tcPr>
          <w:p w14:paraId="21AD30E9" w14:textId="3B353C2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-0.698</w:t>
            </w:r>
          </w:p>
        </w:tc>
        <w:tc>
          <w:tcPr>
            <w:tcW w:w="684" w:type="dxa"/>
          </w:tcPr>
          <w:p w14:paraId="3D2EA4F7" w14:textId="7DF28A1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-0.416</w:t>
            </w:r>
          </w:p>
        </w:tc>
      </w:tr>
      <w:tr w:rsidR="27201924" w:rsidRPr="00D46E52" w14:paraId="35674345"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0F739DB7" w14:textId="75DAF8CA" w:rsidR="27201924" w:rsidRPr="00D46E52" w:rsidRDefault="27201924" w:rsidP="27201924">
            <w:pPr>
              <w:rPr>
                <w:rFonts w:ascii="Times New Roman" w:eastAsia="Arial" w:hAnsi="Times New Roman" w:cs="Times New Roman"/>
                <w:b w:val="0"/>
                <w:bCs w:val="0"/>
                <w:sz w:val="16"/>
                <w:szCs w:val="16"/>
              </w:rPr>
            </w:pPr>
            <w:r w:rsidRPr="00D46E52">
              <w:rPr>
                <w:rFonts w:ascii="Times New Roman" w:eastAsia="Arial" w:hAnsi="Times New Roman" w:cs="Times New Roman"/>
                <w:b w:val="0"/>
                <w:bCs w:val="0"/>
                <w:sz w:val="16"/>
                <w:szCs w:val="16"/>
              </w:rPr>
              <w:t>Std. Er</w:t>
            </w:r>
            <w:r w:rsidR="0DE3D511" w:rsidRPr="00D46E52">
              <w:rPr>
                <w:rFonts w:ascii="Times New Roman" w:eastAsia="Arial" w:hAnsi="Times New Roman" w:cs="Times New Roman"/>
                <w:b w:val="0"/>
                <w:bCs w:val="0"/>
                <w:sz w:val="16"/>
                <w:szCs w:val="16"/>
              </w:rPr>
              <w:t>ror</w:t>
            </w:r>
            <w:r w:rsidRPr="00D46E52">
              <w:rPr>
                <w:rFonts w:ascii="Times New Roman" w:eastAsia="Arial" w:hAnsi="Times New Roman" w:cs="Times New Roman"/>
                <w:b w:val="0"/>
                <w:bCs w:val="0"/>
                <w:sz w:val="16"/>
                <w:szCs w:val="16"/>
              </w:rPr>
              <w:t xml:space="preserve"> of Skewness</w:t>
            </w:r>
          </w:p>
        </w:tc>
        <w:tc>
          <w:tcPr>
            <w:tcW w:w="684" w:type="dxa"/>
          </w:tcPr>
          <w:p w14:paraId="40912298" w14:textId="2F52C2A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0.378</w:t>
            </w:r>
          </w:p>
        </w:tc>
        <w:tc>
          <w:tcPr>
            <w:tcW w:w="684" w:type="dxa"/>
          </w:tcPr>
          <w:p w14:paraId="2389BD32" w14:textId="371666A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0.378</w:t>
            </w:r>
          </w:p>
        </w:tc>
        <w:tc>
          <w:tcPr>
            <w:tcW w:w="684" w:type="dxa"/>
          </w:tcPr>
          <w:p w14:paraId="013B10A0" w14:textId="302FCC2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0.378</w:t>
            </w:r>
          </w:p>
        </w:tc>
        <w:tc>
          <w:tcPr>
            <w:tcW w:w="684" w:type="dxa"/>
          </w:tcPr>
          <w:p w14:paraId="219F7E3F" w14:textId="5689845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0.378</w:t>
            </w:r>
          </w:p>
        </w:tc>
        <w:tc>
          <w:tcPr>
            <w:tcW w:w="684" w:type="dxa"/>
          </w:tcPr>
          <w:p w14:paraId="52B5BB0E" w14:textId="2B0A03E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0.383</w:t>
            </w:r>
          </w:p>
        </w:tc>
        <w:tc>
          <w:tcPr>
            <w:tcW w:w="684" w:type="dxa"/>
          </w:tcPr>
          <w:p w14:paraId="1DCF359B" w14:textId="3F207D7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0.383</w:t>
            </w:r>
          </w:p>
        </w:tc>
        <w:tc>
          <w:tcPr>
            <w:tcW w:w="684" w:type="dxa"/>
          </w:tcPr>
          <w:p w14:paraId="19A39656" w14:textId="481F06D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0.383</w:t>
            </w:r>
          </w:p>
        </w:tc>
        <w:tc>
          <w:tcPr>
            <w:tcW w:w="684" w:type="dxa"/>
          </w:tcPr>
          <w:p w14:paraId="37A4AFD6" w14:textId="06DE9C2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0.383</w:t>
            </w:r>
          </w:p>
        </w:tc>
        <w:tc>
          <w:tcPr>
            <w:tcW w:w="684" w:type="dxa"/>
          </w:tcPr>
          <w:p w14:paraId="74B78D2B" w14:textId="3088FD6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c>
          <w:tcPr>
            <w:tcW w:w="684" w:type="dxa"/>
          </w:tcPr>
          <w:p w14:paraId="1D369044" w14:textId="3E0BE00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c>
          <w:tcPr>
            <w:tcW w:w="684" w:type="dxa"/>
          </w:tcPr>
          <w:p w14:paraId="5A7B196F" w14:textId="560CF65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c>
          <w:tcPr>
            <w:tcW w:w="684" w:type="dxa"/>
          </w:tcPr>
          <w:p w14:paraId="65BB984B" w14:textId="60C4013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r>
      <w:tr w:rsidR="27201924" w:rsidRPr="00D46E52" w14:paraId="052DDA97"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21A57FEA" w14:textId="6963D797"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Kurtosis</w:t>
            </w:r>
          </w:p>
        </w:tc>
        <w:tc>
          <w:tcPr>
            <w:tcW w:w="684" w:type="dxa"/>
          </w:tcPr>
          <w:p w14:paraId="61719BCB" w14:textId="783783B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1.228</w:t>
            </w:r>
          </w:p>
        </w:tc>
        <w:tc>
          <w:tcPr>
            <w:tcW w:w="684" w:type="dxa"/>
          </w:tcPr>
          <w:p w14:paraId="1AFDC526" w14:textId="10322F3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0.598</w:t>
            </w:r>
          </w:p>
        </w:tc>
        <w:tc>
          <w:tcPr>
            <w:tcW w:w="684" w:type="dxa"/>
          </w:tcPr>
          <w:p w14:paraId="026690B7" w14:textId="65A0C22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-0.283</w:t>
            </w:r>
          </w:p>
        </w:tc>
        <w:tc>
          <w:tcPr>
            <w:tcW w:w="684" w:type="dxa"/>
          </w:tcPr>
          <w:p w14:paraId="319A005E" w14:textId="15A3D7B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1.466</w:t>
            </w:r>
          </w:p>
        </w:tc>
        <w:tc>
          <w:tcPr>
            <w:tcW w:w="684" w:type="dxa"/>
          </w:tcPr>
          <w:p w14:paraId="1EAEED8B" w14:textId="470AF5B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0.342</w:t>
            </w:r>
          </w:p>
        </w:tc>
        <w:tc>
          <w:tcPr>
            <w:tcW w:w="684" w:type="dxa"/>
          </w:tcPr>
          <w:p w14:paraId="596EF7E7" w14:textId="263EF67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-0.703</w:t>
            </w:r>
          </w:p>
        </w:tc>
        <w:tc>
          <w:tcPr>
            <w:tcW w:w="684" w:type="dxa"/>
          </w:tcPr>
          <w:p w14:paraId="2CCB1CA8" w14:textId="79B16FD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-1.107</w:t>
            </w:r>
          </w:p>
        </w:tc>
        <w:tc>
          <w:tcPr>
            <w:tcW w:w="684" w:type="dxa"/>
          </w:tcPr>
          <w:p w14:paraId="52074853" w14:textId="06D71E8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1.244</w:t>
            </w:r>
          </w:p>
        </w:tc>
        <w:tc>
          <w:tcPr>
            <w:tcW w:w="684" w:type="dxa"/>
          </w:tcPr>
          <w:p w14:paraId="5E1E3A67" w14:textId="6215400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-0.532</w:t>
            </w:r>
          </w:p>
        </w:tc>
        <w:tc>
          <w:tcPr>
            <w:tcW w:w="684" w:type="dxa"/>
          </w:tcPr>
          <w:p w14:paraId="187AB786" w14:textId="39FBE1B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-0.028</w:t>
            </w:r>
          </w:p>
        </w:tc>
        <w:tc>
          <w:tcPr>
            <w:tcW w:w="684" w:type="dxa"/>
          </w:tcPr>
          <w:p w14:paraId="5270ED72" w14:textId="32CD61C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1.116</w:t>
            </w:r>
          </w:p>
        </w:tc>
        <w:tc>
          <w:tcPr>
            <w:tcW w:w="684" w:type="dxa"/>
          </w:tcPr>
          <w:p w14:paraId="103CD1F6" w14:textId="23ADF57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0.919</w:t>
            </w:r>
          </w:p>
        </w:tc>
      </w:tr>
      <w:tr w:rsidR="27201924" w:rsidRPr="00D46E52" w14:paraId="7D35D89B"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45EE99A3" w14:textId="1170DF70" w:rsidR="27201924" w:rsidRPr="00D46E52" w:rsidRDefault="27201924" w:rsidP="27201924">
            <w:pPr>
              <w:rPr>
                <w:rFonts w:ascii="Times New Roman" w:eastAsia="Arial" w:hAnsi="Times New Roman" w:cs="Times New Roman"/>
                <w:b w:val="0"/>
                <w:bCs w:val="0"/>
                <w:sz w:val="16"/>
                <w:szCs w:val="16"/>
              </w:rPr>
            </w:pPr>
            <w:r w:rsidRPr="00D46E52">
              <w:rPr>
                <w:rFonts w:ascii="Times New Roman" w:eastAsia="Arial" w:hAnsi="Times New Roman" w:cs="Times New Roman"/>
                <w:b w:val="0"/>
                <w:bCs w:val="0"/>
                <w:sz w:val="16"/>
                <w:szCs w:val="16"/>
              </w:rPr>
              <w:t>Std. Er</w:t>
            </w:r>
            <w:r w:rsidR="0DBCE84B" w:rsidRPr="00D46E52">
              <w:rPr>
                <w:rFonts w:ascii="Times New Roman" w:eastAsia="Arial" w:hAnsi="Times New Roman" w:cs="Times New Roman"/>
                <w:b w:val="0"/>
                <w:bCs w:val="0"/>
                <w:sz w:val="16"/>
                <w:szCs w:val="16"/>
              </w:rPr>
              <w:t>ror</w:t>
            </w:r>
            <w:r w:rsidRPr="00D46E52">
              <w:rPr>
                <w:rFonts w:ascii="Times New Roman" w:eastAsia="Arial" w:hAnsi="Times New Roman" w:cs="Times New Roman"/>
                <w:b w:val="0"/>
                <w:bCs w:val="0"/>
                <w:sz w:val="16"/>
                <w:szCs w:val="16"/>
              </w:rPr>
              <w:t xml:space="preserve"> of Kurtosis</w:t>
            </w:r>
          </w:p>
        </w:tc>
        <w:tc>
          <w:tcPr>
            <w:tcW w:w="684" w:type="dxa"/>
          </w:tcPr>
          <w:p w14:paraId="58643C80" w14:textId="748B627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0.741</w:t>
            </w:r>
          </w:p>
        </w:tc>
        <w:tc>
          <w:tcPr>
            <w:tcW w:w="684" w:type="dxa"/>
          </w:tcPr>
          <w:p w14:paraId="3E72AD86" w14:textId="416AE35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0.741</w:t>
            </w:r>
          </w:p>
        </w:tc>
        <w:tc>
          <w:tcPr>
            <w:tcW w:w="684" w:type="dxa"/>
          </w:tcPr>
          <w:p w14:paraId="2C63B461" w14:textId="06E3761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0.741</w:t>
            </w:r>
          </w:p>
        </w:tc>
        <w:tc>
          <w:tcPr>
            <w:tcW w:w="684" w:type="dxa"/>
          </w:tcPr>
          <w:p w14:paraId="69262DDE" w14:textId="52C6CF5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0.741</w:t>
            </w:r>
          </w:p>
        </w:tc>
        <w:tc>
          <w:tcPr>
            <w:tcW w:w="684" w:type="dxa"/>
          </w:tcPr>
          <w:p w14:paraId="4F65745A" w14:textId="62ED6A7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0.750</w:t>
            </w:r>
          </w:p>
        </w:tc>
        <w:tc>
          <w:tcPr>
            <w:tcW w:w="684" w:type="dxa"/>
          </w:tcPr>
          <w:p w14:paraId="77A895B8" w14:textId="33462F7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0.750</w:t>
            </w:r>
          </w:p>
        </w:tc>
        <w:tc>
          <w:tcPr>
            <w:tcW w:w="684" w:type="dxa"/>
          </w:tcPr>
          <w:p w14:paraId="314DD537" w14:textId="484C93C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0.750</w:t>
            </w:r>
          </w:p>
        </w:tc>
        <w:tc>
          <w:tcPr>
            <w:tcW w:w="684" w:type="dxa"/>
          </w:tcPr>
          <w:p w14:paraId="7ADA0D0F" w14:textId="64ED903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0.750</w:t>
            </w:r>
          </w:p>
        </w:tc>
        <w:tc>
          <w:tcPr>
            <w:tcW w:w="684" w:type="dxa"/>
          </w:tcPr>
          <w:p w14:paraId="563950DC" w14:textId="33C6D26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c>
          <w:tcPr>
            <w:tcW w:w="684" w:type="dxa"/>
          </w:tcPr>
          <w:p w14:paraId="466B0063" w14:textId="4761984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c>
          <w:tcPr>
            <w:tcW w:w="684" w:type="dxa"/>
          </w:tcPr>
          <w:p w14:paraId="58DADB47" w14:textId="764BD6D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c>
          <w:tcPr>
            <w:tcW w:w="684" w:type="dxa"/>
          </w:tcPr>
          <w:p w14:paraId="4EC26FEF" w14:textId="033ED4D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r>
      <w:tr w:rsidR="27201924" w:rsidRPr="00D46E52" w14:paraId="397FC783"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7665ED32" w14:textId="6BAF4C78"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Minimum</w:t>
            </w:r>
          </w:p>
        </w:tc>
        <w:tc>
          <w:tcPr>
            <w:tcW w:w="684" w:type="dxa"/>
          </w:tcPr>
          <w:p w14:paraId="43F64E1C" w14:textId="4E6F2C0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3.250</w:t>
            </w:r>
          </w:p>
        </w:tc>
        <w:tc>
          <w:tcPr>
            <w:tcW w:w="684" w:type="dxa"/>
          </w:tcPr>
          <w:p w14:paraId="414B8D7A" w14:textId="7125E0A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2.500</w:t>
            </w:r>
          </w:p>
        </w:tc>
        <w:tc>
          <w:tcPr>
            <w:tcW w:w="684" w:type="dxa"/>
          </w:tcPr>
          <w:p w14:paraId="05395F39" w14:textId="47753ED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3.000</w:t>
            </w:r>
          </w:p>
        </w:tc>
        <w:tc>
          <w:tcPr>
            <w:tcW w:w="684" w:type="dxa"/>
          </w:tcPr>
          <w:p w14:paraId="48E6D3A0" w14:textId="17F903D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2.500</w:t>
            </w:r>
          </w:p>
        </w:tc>
        <w:tc>
          <w:tcPr>
            <w:tcW w:w="684" w:type="dxa"/>
          </w:tcPr>
          <w:p w14:paraId="60470A49" w14:textId="6410B4E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3.000</w:t>
            </w:r>
          </w:p>
        </w:tc>
        <w:tc>
          <w:tcPr>
            <w:tcW w:w="684" w:type="dxa"/>
          </w:tcPr>
          <w:p w14:paraId="3AFC436C" w14:textId="334AD28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3.000</w:t>
            </w:r>
          </w:p>
        </w:tc>
        <w:tc>
          <w:tcPr>
            <w:tcW w:w="684" w:type="dxa"/>
          </w:tcPr>
          <w:p w14:paraId="1F0297A7" w14:textId="50E2E3B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3.250</w:t>
            </w:r>
          </w:p>
        </w:tc>
        <w:tc>
          <w:tcPr>
            <w:tcW w:w="684" w:type="dxa"/>
          </w:tcPr>
          <w:p w14:paraId="102B0800" w14:textId="136BF7B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3.000</w:t>
            </w:r>
          </w:p>
        </w:tc>
        <w:tc>
          <w:tcPr>
            <w:tcW w:w="684" w:type="dxa"/>
          </w:tcPr>
          <w:p w14:paraId="7C6F9397" w14:textId="3DBC3B2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3.000</w:t>
            </w:r>
          </w:p>
        </w:tc>
        <w:tc>
          <w:tcPr>
            <w:tcW w:w="684" w:type="dxa"/>
          </w:tcPr>
          <w:p w14:paraId="410591A7" w14:textId="74FBFFE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2.750</w:t>
            </w:r>
          </w:p>
        </w:tc>
        <w:tc>
          <w:tcPr>
            <w:tcW w:w="684" w:type="dxa"/>
          </w:tcPr>
          <w:p w14:paraId="59104B15" w14:textId="5D98DBE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1.500</w:t>
            </w:r>
          </w:p>
        </w:tc>
        <w:tc>
          <w:tcPr>
            <w:tcW w:w="684" w:type="dxa"/>
          </w:tcPr>
          <w:p w14:paraId="2CA4D333" w14:textId="1BC4EA3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2.500</w:t>
            </w:r>
          </w:p>
        </w:tc>
      </w:tr>
      <w:tr w:rsidR="27201924" w:rsidRPr="00D46E52" w14:paraId="33A4C9F0"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1155" w:type="dxa"/>
          </w:tcPr>
          <w:p w14:paraId="472C4C4E" w14:textId="0A4C3423"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Maximum</w:t>
            </w:r>
          </w:p>
        </w:tc>
        <w:tc>
          <w:tcPr>
            <w:tcW w:w="684" w:type="dxa"/>
          </w:tcPr>
          <w:p w14:paraId="65A90192" w14:textId="70596A9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7.000</w:t>
            </w:r>
          </w:p>
        </w:tc>
        <w:tc>
          <w:tcPr>
            <w:tcW w:w="684" w:type="dxa"/>
          </w:tcPr>
          <w:p w14:paraId="11698C53" w14:textId="18CED11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6.750</w:t>
            </w:r>
          </w:p>
        </w:tc>
        <w:tc>
          <w:tcPr>
            <w:tcW w:w="684" w:type="dxa"/>
          </w:tcPr>
          <w:p w14:paraId="3A888C8B" w14:textId="6E3AC1A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6.000</w:t>
            </w:r>
          </w:p>
        </w:tc>
        <w:tc>
          <w:tcPr>
            <w:tcW w:w="684" w:type="dxa"/>
          </w:tcPr>
          <w:p w14:paraId="00B5E53B" w14:textId="0764396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6.330</w:t>
            </w:r>
          </w:p>
        </w:tc>
        <w:tc>
          <w:tcPr>
            <w:tcW w:w="684" w:type="dxa"/>
          </w:tcPr>
          <w:p w14:paraId="120095A7" w14:textId="5BEB856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6.250</w:t>
            </w:r>
          </w:p>
        </w:tc>
        <w:tc>
          <w:tcPr>
            <w:tcW w:w="684" w:type="dxa"/>
          </w:tcPr>
          <w:p w14:paraId="46B51E8D" w14:textId="1CE0F98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6.750</w:t>
            </w:r>
          </w:p>
        </w:tc>
        <w:tc>
          <w:tcPr>
            <w:tcW w:w="684" w:type="dxa"/>
          </w:tcPr>
          <w:p w14:paraId="1169FBC2" w14:textId="4ACB3C4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5.750</w:t>
            </w:r>
          </w:p>
        </w:tc>
        <w:tc>
          <w:tcPr>
            <w:tcW w:w="684" w:type="dxa"/>
          </w:tcPr>
          <w:p w14:paraId="619D3A11" w14:textId="70509C3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6.500</w:t>
            </w:r>
          </w:p>
        </w:tc>
        <w:tc>
          <w:tcPr>
            <w:tcW w:w="684" w:type="dxa"/>
          </w:tcPr>
          <w:p w14:paraId="6F6DC7EC" w14:textId="094D12E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5.500</w:t>
            </w:r>
          </w:p>
        </w:tc>
        <w:tc>
          <w:tcPr>
            <w:tcW w:w="684" w:type="dxa"/>
          </w:tcPr>
          <w:p w14:paraId="06DAEF0A" w14:textId="086F50C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7.000</w:t>
            </w:r>
          </w:p>
        </w:tc>
        <w:tc>
          <w:tcPr>
            <w:tcW w:w="684" w:type="dxa"/>
          </w:tcPr>
          <w:p w14:paraId="26E97BD8" w14:textId="720450B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5.750</w:t>
            </w:r>
          </w:p>
        </w:tc>
        <w:tc>
          <w:tcPr>
            <w:tcW w:w="684" w:type="dxa"/>
          </w:tcPr>
          <w:p w14:paraId="279C68E3" w14:textId="15C0430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6.500</w:t>
            </w:r>
          </w:p>
        </w:tc>
      </w:tr>
    </w:tbl>
    <w:p w14:paraId="761C8371" w14:textId="00DAD44B" w:rsidR="663E0C23" w:rsidRDefault="663E0C23" w:rsidP="27201924">
      <w:pPr>
        <w:rPr>
          <w:rFonts w:ascii="Times New Roman" w:eastAsia="Times New Roman" w:hAnsi="Times New Roman" w:cs="Times New Roman"/>
          <w:i/>
          <w:iCs/>
          <w:sz w:val="24"/>
          <w:szCs w:val="24"/>
        </w:rPr>
      </w:pPr>
      <w:r w:rsidRPr="27201924">
        <w:rPr>
          <w:rFonts w:ascii="Times New Roman" w:eastAsia="Times New Roman" w:hAnsi="Times New Roman" w:cs="Times New Roman"/>
          <w:i/>
          <w:iCs/>
          <w:sz w:val="24"/>
          <w:szCs w:val="24"/>
        </w:rPr>
        <w:t xml:space="preserve">Comp = Competence; </w:t>
      </w:r>
      <w:r w:rsidR="57803CA0" w:rsidRPr="27201924">
        <w:rPr>
          <w:rFonts w:ascii="Times New Roman" w:eastAsia="Times New Roman" w:hAnsi="Times New Roman" w:cs="Times New Roman"/>
          <w:i/>
          <w:iCs/>
          <w:sz w:val="24"/>
          <w:szCs w:val="24"/>
        </w:rPr>
        <w:t>Relat = Relatedness; Auto = Autonomy; Novel = Novelty</w:t>
      </w:r>
    </w:p>
    <w:p w14:paraId="34719B4B" w14:textId="33764304" w:rsidR="27201924" w:rsidRDefault="27201924" w:rsidP="27201924">
      <w:pPr>
        <w:rPr>
          <w:rFonts w:ascii="Times New Roman" w:eastAsia="Times New Roman" w:hAnsi="Times New Roman" w:cs="Times New Roman"/>
          <w:i/>
          <w:iCs/>
          <w:sz w:val="24"/>
          <w:szCs w:val="24"/>
        </w:rPr>
      </w:pPr>
    </w:p>
    <w:p w14:paraId="5146801A" w14:textId="1CE6430C" w:rsidR="3DB12675" w:rsidRDefault="3DB12675" w:rsidP="27201924">
      <w:pPr>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u w:val="single"/>
        </w:rPr>
        <w:t xml:space="preserve">Table </w:t>
      </w:r>
      <w:r w:rsidR="54B887F0" w:rsidRPr="27201924">
        <w:rPr>
          <w:rFonts w:ascii="Times New Roman" w:eastAsia="Times New Roman" w:hAnsi="Times New Roman" w:cs="Times New Roman"/>
          <w:sz w:val="24"/>
          <w:szCs w:val="24"/>
          <w:u w:val="single"/>
        </w:rPr>
        <w:t>E</w:t>
      </w:r>
      <w:r w:rsidRPr="27201924">
        <w:rPr>
          <w:rFonts w:ascii="Times New Roman" w:eastAsia="Times New Roman" w:hAnsi="Times New Roman" w:cs="Times New Roman"/>
          <w:sz w:val="24"/>
          <w:szCs w:val="24"/>
          <w:u w:val="single"/>
        </w:rPr>
        <w:t>2</w:t>
      </w:r>
      <w:r w:rsidRPr="27201924">
        <w:rPr>
          <w:rFonts w:ascii="Times New Roman" w:eastAsia="Times New Roman" w:hAnsi="Times New Roman" w:cs="Times New Roman"/>
          <w:sz w:val="24"/>
          <w:szCs w:val="24"/>
        </w:rPr>
        <w:t xml:space="preserve">: </w:t>
      </w:r>
      <w:r w:rsidR="150A8CB3" w:rsidRPr="27201924">
        <w:rPr>
          <w:rFonts w:ascii="Times New Roman" w:eastAsia="Times New Roman" w:hAnsi="Times New Roman" w:cs="Times New Roman"/>
          <w:sz w:val="24"/>
          <w:szCs w:val="24"/>
        </w:rPr>
        <w:t>Motivation and Intention to be Physically Active Before and After Study</w:t>
      </w:r>
    </w:p>
    <w:tbl>
      <w:tblPr>
        <w:tblStyle w:val="PlainTable2"/>
        <w:tblW w:w="0" w:type="auto"/>
        <w:tblLayout w:type="fixed"/>
        <w:tblLook w:val="06A0" w:firstRow="1" w:lastRow="0" w:firstColumn="1" w:lastColumn="0" w:noHBand="1" w:noVBand="1"/>
      </w:tblPr>
      <w:tblGrid>
        <w:gridCol w:w="1110"/>
        <w:gridCol w:w="688"/>
        <w:gridCol w:w="688"/>
        <w:gridCol w:w="688"/>
        <w:gridCol w:w="688"/>
        <w:gridCol w:w="688"/>
        <w:gridCol w:w="688"/>
        <w:gridCol w:w="688"/>
        <w:gridCol w:w="688"/>
        <w:gridCol w:w="688"/>
        <w:gridCol w:w="688"/>
        <w:gridCol w:w="688"/>
        <w:gridCol w:w="688"/>
      </w:tblGrid>
      <w:tr w:rsidR="27201924" w:rsidRPr="00D46E52" w14:paraId="65F2B66D" w14:textId="77777777" w:rsidTr="06974D4E">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366" w:type="dxa"/>
            <w:gridSpan w:val="13"/>
          </w:tcPr>
          <w:p w14:paraId="34C860AE" w14:textId="140B096D" w:rsidR="27201924" w:rsidRPr="00D46E52" w:rsidRDefault="27201924" w:rsidP="27201924">
            <w:pPr>
              <w:jc w:val="center"/>
              <w:rPr>
                <w:rFonts w:ascii="Times New Roman" w:eastAsia="Arial" w:hAnsi="Times New Roman" w:cs="Times New Roman"/>
                <w:sz w:val="14"/>
                <w:szCs w:val="14"/>
              </w:rPr>
            </w:pPr>
            <w:r w:rsidRPr="00D46E52">
              <w:rPr>
                <w:rFonts w:ascii="Times New Roman" w:eastAsia="Arial" w:hAnsi="Times New Roman" w:cs="Times New Roman"/>
                <w:sz w:val="16"/>
                <w:szCs w:val="16"/>
              </w:rPr>
              <w:t>Perceived Locus of Causality (Revised) [PLOC-R] &amp; Intention to be Physically Active after School [IPAS] Descriptive Statistics Pre and Post Study</w:t>
            </w:r>
          </w:p>
        </w:tc>
      </w:tr>
      <w:tr w:rsidR="27201924" w:rsidRPr="00D46E52" w14:paraId="663C015D"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75F4DF27" w14:textId="02191ABF" w:rsidR="27201924" w:rsidRPr="00D46E52" w:rsidRDefault="27201924" w:rsidP="27201924">
            <w:pPr>
              <w:rPr>
                <w:rFonts w:ascii="Times New Roman" w:hAnsi="Times New Roman" w:cs="Times New Roman"/>
                <w:sz w:val="14"/>
                <w:szCs w:val="14"/>
              </w:rPr>
            </w:pPr>
          </w:p>
        </w:tc>
        <w:tc>
          <w:tcPr>
            <w:tcW w:w="3440" w:type="dxa"/>
            <w:gridSpan w:val="5"/>
          </w:tcPr>
          <w:p w14:paraId="52BBDD04" w14:textId="1008A98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2"/>
                <w:szCs w:val="12"/>
              </w:rPr>
            </w:pPr>
            <w:r w:rsidRPr="00D46E52">
              <w:rPr>
                <w:rFonts w:ascii="Times New Roman" w:eastAsia="Arial" w:hAnsi="Times New Roman" w:cs="Times New Roman"/>
                <w:b/>
                <w:bCs/>
                <w:sz w:val="12"/>
                <w:szCs w:val="12"/>
              </w:rPr>
              <w:t xml:space="preserve">PLOC-R Before </w:t>
            </w:r>
          </w:p>
          <w:p w14:paraId="394C36E8" w14:textId="01A9CC8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2"/>
                <w:szCs w:val="12"/>
              </w:rPr>
            </w:pPr>
            <w:r w:rsidRPr="00D46E52">
              <w:rPr>
                <w:rFonts w:ascii="Times New Roman" w:eastAsia="Arial" w:hAnsi="Times New Roman" w:cs="Times New Roman"/>
                <w:b/>
                <w:bCs/>
                <w:sz w:val="12"/>
                <w:szCs w:val="12"/>
              </w:rPr>
              <w:t>Interventions</w:t>
            </w:r>
          </w:p>
        </w:tc>
        <w:tc>
          <w:tcPr>
            <w:tcW w:w="688" w:type="dxa"/>
          </w:tcPr>
          <w:p w14:paraId="120153D1" w14:textId="56E012C6"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2"/>
                <w:szCs w:val="12"/>
              </w:rPr>
            </w:pPr>
            <w:r w:rsidRPr="00D46E52">
              <w:rPr>
                <w:rFonts w:ascii="Times New Roman" w:eastAsia="Arial" w:hAnsi="Times New Roman" w:cs="Times New Roman"/>
                <w:b/>
                <w:bCs/>
                <w:sz w:val="12"/>
                <w:szCs w:val="12"/>
              </w:rPr>
              <w:t xml:space="preserve">IPAS </w:t>
            </w:r>
            <w:r w:rsidR="30620EAF" w:rsidRPr="00D46E52">
              <w:rPr>
                <w:rFonts w:ascii="Times New Roman" w:eastAsia="Arial" w:hAnsi="Times New Roman" w:cs="Times New Roman"/>
                <w:b/>
                <w:bCs/>
                <w:sz w:val="12"/>
                <w:szCs w:val="12"/>
              </w:rPr>
              <w:t>Pre-</w:t>
            </w:r>
          </w:p>
        </w:tc>
        <w:tc>
          <w:tcPr>
            <w:tcW w:w="3440" w:type="dxa"/>
            <w:gridSpan w:val="5"/>
          </w:tcPr>
          <w:p w14:paraId="64486B0A" w14:textId="0CDC734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2"/>
                <w:szCs w:val="12"/>
              </w:rPr>
            </w:pPr>
            <w:r w:rsidRPr="00D46E52">
              <w:rPr>
                <w:rFonts w:ascii="Times New Roman" w:eastAsia="Arial" w:hAnsi="Times New Roman" w:cs="Times New Roman"/>
                <w:b/>
                <w:bCs/>
                <w:sz w:val="12"/>
                <w:szCs w:val="12"/>
              </w:rPr>
              <w:t xml:space="preserve">PLOC-R After </w:t>
            </w:r>
          </w:p>
          <w:p w14:paraId="5D8B86E2" w14:textId="4B7EDAA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2"/>
                <w:szCs w:val="12"/>
              </w:rPr>
            </w:pPr>
            <w:r w:rsidRPr="00D46E52">
              <w:rPr>
                <w:rFonts w:ascii="Times New Roman" w:eastAsia="Arial" w:hAnsi="Times New Roman" w:cs="Times New Roman"/>
                <w:b/>
                <w:bCs/>
                <w:sz w:val="12"/>
                <w:szCs w:val="12"/>
              </w:rPr>
              <w:t>Interventions</w:t>
            </w:r>
          </w:p>
        </w:tc>
        <w:tc>
          <w:tcPr>
            <w:tcW w:w="688" w:type="dxa"/>
          </w:tcPr>
          <w:p w14:paraId="68042019" w14:textId="2482BEC5"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2"/>
                <w:szCs w:val="12"/>
              </w:rPr>
            </w:pPr>
            <w:r w:rsidRPr="00D46E52">
              <w:rPr>
                <w:rFonts w:ascii="Times New Roman" w:eastAsia="Arial" w:hAnsi="Times New Roman" w:cs="Times New Roman"/>
                <w:b/>
                <w:bCs/>
                <w:sz w:val="12"/>
                <w:szCs w:val="12"/>
              </w:rPr>
              <w:t xml:space="preserve">IPAS </w:t>
            </w:r>
            <w:r w:rsidR="327E8DE5" w:rsidRPr="00D46E52">
              <w:rPr>
                <w:rFonts w:ascii="Times New Roman" w:eastAsia="Arial" w:hAnsi="Times New Roman" w:cs="Times New Roman"/>
                <w:b/>
                <w:bCs/>
                <w:sz w:val="12"/>
                <w:szCs w:val="12"/>
              </w:rPr>
              <w:t>Post-</w:t>
            </w:r>
          </w:p>
        </w:tc>
      </w:tr>
      <w:tr w:rsidR="27201924" w:rsidRPr="00D46E52" w14:paraId="7C0D6CFF"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74B802C5" w14:textId="33E7D9CB" w:rsidR="27201924" w:rsidRPr="00D46E52" w:rsidRDefault="27201924" w:rsidP="27201924">
            <w:pPr>
              <w:rPr>
                <w:rFonts w:ascii="Times New Roman" w:hAnsi="Times New Roman" w:cs="Times New Roman"/>
                <w:sz w:val="12"/>
                <w:szCs w:val="12"/>
              </w:rPr>
            </w:pPr>
          </w:p>
        </w:tc>
        <w:tc>
          <w:tcPr>
            <w:tcW w:w="688" w:type="dxa"/>
          </w:tcPr>
          <w:p w14:paraId="52473DCB" w14:textId="29C2DC84"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Amot</w:t>
            </w:r>
          </w:p>
        </w:tc>
        <w:tc>
          <w:tcPr>
            <w:tcW w:w="688" w:type="dxa"/>
          </w:tcPr>
          <w:p w14:paraId="3492C47F" w14:textId="149B5F30"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Ext</w:t>
            </w:r>
          </w:p>
        </w:tc>
        <w:tc>
          <w:tcPr>
            <w:tcW w:w="688" w:type="dxa"/>
          </w:tcPr>
          <w:p w14:paraId="6855028B" w14:textId="47BBC84A"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Intro</w:t>
            </w:r>
          </w:p>
        </w:tc>
        <w:tc>
          <w:tcPr>
            <w:tcW w:w="688" w:type="dxa"/>
          </w:tcPr>
          <w:p w14:paraId="08F788CF" w14:textId="3E8047F0"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Inte</w:t>
            </w:r>
            <w:r w:rsidR="3B1E5822" w:rsidRPr="00D46E52">
              <w:rPr>
                <w:rFonts w:ascii="Times New Roman" w:eastAsia="Arial" w:hAnsi="Times New Roman" w:cs="Times New Roman"/>
                <w:sz w:val="14"/>
                <w:szCs w:val="14"/>
              </w:rPr>
              <w:t>g</w:t>
            </w:r>
          </w:p>
        </w:tc>
        <w:tc>
          <w:tcPr>
            <w:tcW w:w="688" w:type="dxa"/>
          </w:tcPr>
          <w:p w14:paraId="43A378CE" w14:textId="7AB68372"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Intrin</w:t>
            </w:r>
          </w:p>
        </w:tc>
        <w:tc>
          <w:tcPr>
            <w:tcW w:w="688" w:type="dxa"/>
          </w:tcPr>
          <w:p w14:paraId="7DBDF263" w14:textId="5EC5A12D" w:rsidR="27201924" w:rsidRPr="00D46E52" w:rsidRDefault="27575E74" w:rsidP="06974D4E">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12"/>
                <w:szCs w:val="12"/>
              </w:rPr>
            </w:pPr>
            <w:r w:rsidRPr="00D46E52">
              <w:rPr>
                <w:rFonts w:ascii="Times New Roman" w:eastAsia="Arial" w:hAnsi="Times New Roman" w:cs="Times New Roman"/>
                <w:b/>
                <w:bCs/>
                <w:sz w:val="12"/>
                <w:szCs w:val="12"/>
              </w:rPr>
              <w:t>test</w:t>
            </w:r>
          </w:p>
        </w:tc>
        <w:tc>
          <w:tcPr>
            <w:tcW w:w="688" w:type="dxa"/>
          </w:tcPr>
          <w:p w14:paraId="134BEB4C" w14:textId="7E69DE51"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Amot</w:t>
            </w:r>
          </w:p>
        </w:tc>
        <w:tc>
          <w:tcPr>
            <w:tcW w:w="688" w:type="dxa"/>
          </w:tcPr>
          <w:p w14:paraId="17117D32" w14:textId="34801165"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Ext</w:t>
            </w:r>
          </w:p>
        </w:tc>
        <w:tc>
          <w:tcPr>
            <w:tcW w:w="688" w:type="dxa"/>
          </w:tcPr>
          <w:p w14:paraId="4EAB5E8E" w14:textId="249FF222"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Intro</w:t>
            </w:r>
          </w:p>
        </w:tc>
        <w:tc>
          <w:tcPr>
            <w:tcW w:w="688" w:type="dxa"/>
          </w:tcPr>
          <w:p w14:paraId="1151AE65" w14:textId="0DC08017"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Integ</w:t>
            </w:r>
          </w:p>
        </w:tc>
        <w:tc>
          <w:tcPr>
            <w:tcW w:w="688" w:type="dxa"/>
          </w:tcPr>
          <w:p w14:paraId="648F1650" w14:textId="2CC6476F" w:rsidR="27201924" w:rsidRPr="00D46E52" w:rsidRDefault="3E58BFE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Intrin</w:t>
            </w:r>
          </w:p>
        </w:tc>
        <w:tc>
          <w:tcPr>
            <w:tcW w:w="688" w:type="dxa"/>
          </w:tcPr>
          <w:p w14:paraId="3A24A281" w14:textId="41FE7011" w:rsidR="27201924" w:rsidRPr="00D46E52" w:rsidRDefault="3A0B7051"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4"/>
                <w:szCs w:val="14"/>
              </w:rPr>
              <w:t>test</w:t>
            </w:r>
          </w:p>
        </w:tc>
      </w:tr>
      <w:tr w:rsidR="27201924" w:rsidRPr="00D46E52" w14:paraId="394ECD47"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36FF79EF" w14:textId="5ED874E1"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Responses</w:t>
            </w:r>
          </w:p>
        </w:tc>
        <w:tc>
          <w:tcPr>
            <w:tcW w:w="688" w:type="dxa"/>
          </w:tcPr>
          <w:p w14:paraId="6A89D737" w14:textId="6C4C4D5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45</w:t>
            </w:r>
          </w:p>
        </w:tc>
        <w:tc>
          <w:tcPr>
            <w:tcW w:w="688" w:type="dxa"/>
          </w:tcPr>
          <w:p w14:paraId="0DB0EF6B" w14:textId="4DE101E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45</w:t>
            </w:r>
          </w:p>
        </w:tc>
        <w:tc>
          <w:tcPr>
            <w:tcW w:w="688" w:type="dxa"/>
          </w:tcPr>
          <w:p w14:paraId="3095C0F5" w14:textId="4574720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45</w:t>
            </w:r>
          </w:p>
        </w:tc>
        <w:tc>
          <w:tcPr>
            <w:tcW w:w="688" w:type="dxa"/>
          </w:tcPr>
          <w:p w14:paraId="42CF985C" w14:textId="1B60BC4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45</w:t>
            </w:r>
          </w:p>
        </w:tc>
        <w:tc>
          <w:tcPr>
            <w:tcW w:w="688" w:type="dxa"/>
          </w:tcPr>
          <w:p w14:paraId="08EBD4B0" w14:textId="276523C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45</w:t>
            </w:r>
          </w:p>
        </w:tc>
        <w:tc>
          <w:tcPr>
            <w:tcW w:w="688" w:type="dxa"/>
          </w:tcPr>
          <w:p w14:paraId="4B406554" w14:textId="610C703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45</w:t>
            </w:r>
          </w:p>
        </w:tc>
        <w:tc>
          <w:tcPr>
            <w:tcW w:w="688" w:type="dxa"/>
          </w:tcPr>
          <w:p w14:paraId="358051D9" w14:textId="0822124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c>
          <w:tcPr>
            <w:tcW w:w="688" w:type="dxa"/>
          </w:tcPr>
          <w:p w14:paraId="11EADE5F" w14:textId="5DEC93E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c>
          <w:tcPr>
            <w:tcW w:w="688" w:type="dxa"/>
          </w:tcPr>
          <w:p w14:paraId="7AD9423B" w14:textId="6C159CA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c>
          <w:tcPr>
            <w:tcW w:w="688" w:type="dxa"/>
          </w:tcPr>
          <w:p w14:paraId="12574A6C" w14:textId="19796E1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c>
          <w:tcPr>
            <w:tcW w:w="688" w:type="dxa"/>
          </w:tcPr>
          <w:p w14:paraId="79940026" w14:textId="6878922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c>
          <w:tcPr>
            <w:tcW w:w="688" w:type="dxa"/>
          </w:tcPr>
          <w:p w14:paraId="1F52DAC8" w14:textId="74A3580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37</w:t>
            </w:r>
          </w:p>
        </w:tc>
      </w:tr>
      <w:tr w:rsidR="27201924" w:rsidRPr="00D46E52" w14:paraId="2E05A8D7"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53464B85" w14:textId="5B15AA08"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Absences</w:t>
            </w:r>
          </w:p>
        </w:tc>
        <w:tc>
          <w:tcPr>
            <w:tcW w:w="688" w:type="dxa"/>
          </w:tcPr>
          <w:p w14:paraId="335FB019" w14:textId="5ABE539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w:t>
            </w:r>
          </w:p>
        </w:tc>
        <w:tc>
          <w:tcPr>
            <w:tcW w:w="688" w:type="dxa"/>
          </w:tcPr>
          <w:p w14:paraId="10B37723" w14:textId="6B10759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w:t>
            </w:r>
          </w:p>
        </w:tc>
        <w:tc>
          <w:tcPr>
            <w:tcW w:w="688" w:type="dxa"/>
          </w:tcPr>
          <w:p w14:paraId="5A916C30" w14:textId="78AC064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w:t>
            </w:r>
          </w:p>
        </w:tc>
        <w:tc>
          <w:tcPr>
            <w:tcW w:w="688" w:type="dxa"/>
          </w:tcPr>
          <w:p w14:paraId="1E2CE911" w14:textId="7CCB641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w:t>
            </w:r>
          </w:p>
        </w:tc>
        <w:tc>
          <w:tcPr>
            <w:tcW w:w="688" w:type="dxa"/>
          </w:tcPr>
          <w:p w14:paraId="4767E5C4" w14:textId="0111DAB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w:t>
            </w:r>
          </w:p>
        </w:tc>
        <w:tc>
          <w:tcPr>
            <w:tcW w:w="688" w:type="dxa"/>
          </w:tcPr>
          <w:p w14:paraId="5A3B24BE" w14:textId="73AFF0D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w:t>
            </w:r>
          </w:p>
        </w:tc>
        <w:tc>
          <w:tcPr>
            <w:tcW w:w="688" w:type="dxa"/>
          </w:tcPr>
          <w:p w14:paraId="7A581DD6" w14:textId="5BB5B31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c>
          <w:tcPr>
            <w:tcW w:w="688" w:type="dxa"/>
          </w:tcPr>
          <w:p w14:paraId="1627638B" w14:textId="7879D2E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c>
          <w:tcPr>
            <w:tcW w:w="688" w:type="dxa"/>
          </w:tcPr>
          <w:p w14:paraId="7D044B0B" w14:textId="4175741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c>
          <w:tcPr>
            <w:tcW w:w="688" w:type="dxa"/>
          </w:tcPr>
          <w:p w14:paraId="66755AB8" w14:textId="2CEF9A9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c>
          <w:tcPr>
            <w:tcW w:w="688" w:type="dxa"/>
          </w:tcPr>
          <w:p w14:paraId="43F7E10F" w14:textId="3BCED98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c>
          <w:tcPr>
            <w:tcW w:w="688" w:type="dxa"/>
          </w:tcPr>
          <w:p w14:paraId="69F7395B" w14:textId="75432F7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8</w:t>
            </w:r>
          </w:p>
        </w:tc>
      </w:tr>
      <w:tr w:rsidR="27201924" w:rsidRPr="00D46E52" w14:paraId="5C8C7297"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3F61AF73" w14:textId="557B49F2"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Mean</w:t>
            </w:r>
          </w:p>
        </w:tc>
        <w:tc>
          <w:tcPr>
            <w:tcW w:w="688" w:type="dxa"/>
          </w:tcPr>
          <w:p w14:paraId="030FF78C" w14:textId="6AF3B19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2.372</w:t>
            </w:r>
          </w:p>
        </w:tc>
        <w:tc>
          <w:tcPr>
            <w:tcW w:w="688" w:type="dxa"/>
          </w:tcPr>
          <w:p w14:paraId="6225F5AA" w14:textId="1535A41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3.230</w:t>
            </w:r>
          </w:p>
        </w:tc>
        <w:tc>
          <w:tcPr>
            <w:tcW w:w="688" w:type="dxa"/>
          </w:tcPr>
          <w:p w14:paraId="38E2E9E5" w14:textId="511AE7C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3.239</w:t>
            </w:r>
          </w:p>
        </w:tc>
        <w:tc>
          <w:tcPr>
            <w:tcW w:w="688" w:type="dxa"/>
          </w:tcPr>
          <w:p w14:paraId="3E28DA24" w14:textId="5279409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4.967</w:t>
            </w:r>
          </w:p>
        </w:tc>
        <w:tc>
          <w:tcPr>
            <w:tcW w:w="688" w:type="dxa"/>
          </w:tcPr>
          <w:p w14:paraId="3DAA74D7" w14:textId="0824D67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5.561</w:t>
            </w:r>
          </w:p>
        </w:tc>
        <w:tc>
          <w:tcPr>
            <w:tcW w:w="688" w:type="dxa"/>
          </w:tcPr>
          <w:p w14:paraId="0C913AFB" w14:textId="630BA99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3.631</w:t>
            </w:r>
          </w:p>
        </w:tc>
        <w:tc>
          <w:tcPr>
            <w:tcW w:w="688" w:type="dxa"/>
          </w:tcPr>
          <w:p w14:paraId="3BA780EB" w14:textId="6A4BB58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2.818</w:t>
            </w:r>
          </w:p>
        </w:tc>
        <w:tc>
          <w:tcPr>
            <w:tcW w:w="688" w:type="dxa"/>
          </w:tcPr>
          <w:p w14:paraId="7D3E3E63" w14:textId="22CE194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3.657</w:t>
            </w:r>
          </w:p>
        </w:tc>
        <w:tc>
          <w:tcPr>
            <w:tcW w:w="688" w:type="dxa"/>
          </w:tcPr>
          <w:p w14:paraId="7024D208" w14:textId="3BD532A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3.601</w:t>
            </w:r>
          </w:p>
        </w:tc>
        <w:tc>
          <w:tcPr>
            <w:tcW w:w="688" w:type="dxa"/>
          </w:tcPr>
          <w:p w14:paraId="20E0B4B4" w14:textId="51C6FB9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5.007</w:t>
            </w:r>
          </w:p>
        </w:tc>
        <w:tc>
          <w:tcPr>
            <w:tcW w:w="688" w:type="dxa"/>
          </w:tcPr>
          <w:p w14:paraId="43CFB9C2" w14:textId="6D2445B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5.439</w:t>
            </w:r>
          </w:p>
        </w:tc>
        <w:tc>
          <w:tcPr>
            <w:tcW w:w="688" w:type="dxa"/>
          </w:tcPr>
          <w:p w14:paraId="098B9E38" w14:textId="30C6DFC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3.914</w:t>
            </w:r>
          </w:p>
        </w:tc>
      </w:tr>
      <w:tr w:rsidR="27201924" w:rsidRPr="00D46E52" w14:paraId="3C50FE9E"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4CC79336" w14:textId="3681671C"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Std. Deviation</w:t>
            </w:r>
          </w:p>
        </w:tc>
        <w:tc>
          <w:tcPr>
            <w:tcW w:w="688" w:type="dxa"/>
          </w:tcPr>
          <w:p w14:paraId="09CAA611" w14:textId="5010811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0.927</w:t>
            </w:r>
          </w:p>
        </w:tc>
        <w:tc>
          <w:tcPr>
            <w:tcW w:w="688" w:type="dxa"/>
          </w:tcPr>
          <w:p w14:paraId="2AA322E4" w14:textId="41F23A3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1.182</w:t>
            </w:r>
          </w:p>
        </w:tc>
        <w:tc>
          <w:tcPr>
            <w:tcW w:w="688" w:type="dxa"/>
          </w:tcPr>
          <w:p w14:paraId="216E4DD6" w14:textId="22564A8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1.490</w:t>
            </w:r>
          </w:p>
        </w:tc>
        <w:tc>
          <w:tcPr>
            <w:tcW w:w="688" w:type="dxa"/>
          </w:tcPr>
          <w:p w14:paraId="1A9A4C28" w14:textId="4073E24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1.164</w:t>
            </w:r>
          </w:p>
        </w:tc>
        <w:tc>
          <w:tcPr>
            <w:tcW w:w="688" w:type="dxa"/>
          </w:tcPr>
          <w:p w14:paraId="7A0F3AB5" w14:textId="7704B6B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1.074</w:t>
            </w:r>
          </w:p>
        </w:tc>
        <w:tc>
          <w:tcPr>
            <w:tcW w:w="688" w:type="dxa"/>
          </w:tcPr>
          <w:p w14:paraId="44863E0A" w14:textId="17AAE9C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0.737</w:t>
            </w:r>
          </w:p>
        </w:tc>
        <w:tc>
          <w:tcPr>
            <w:tcW w:w="688" w:type="dxa"/>
          </w:tcPr>
          <w:p w14:paraId="394254FA" w14:textId="065C467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0.914</w:t>
            </w:r>
          </w:p>
        </w:tc>
        <w:tc>
          <w:tcPr>
            <w:tcW w:w="688" w:type="dxa"/>
          </w:tcPr>
          <w:p w14:paraId="3D50F9BE" w14:textId="3B0F0CF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1.321</w:t>
            </w:r>
          </w:p>
        </w:tc>
        <w:tc>
          <w:tcPr>
            <w:tcW w:w="688" w:type="dxa"/>
          </w:tcPr>
          <w:p w14:paraId="19046A4B" w14:textId="6B5A6CC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1.364</w:t>
            </w:r>
          </w:p>
        </w:tc>
        <w:tc>
          <w:tcPr>
            <w:tcW w:w="688" w:type="dxa"/>
          </w:tcPr>
          <w:p w14:paraId="1D225C06" w14:textId="3EB8CE9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1.102</w:t>
            </w:r>
          </w:p>
        </w:tc>
        <w:tc>
          <w:tcPr>
            <w:tcW w:w="688" w:type="dxa"/>
          </w:tcPr>
          <w:p w14:paraId="11E05574" w14:textId="5AD6558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1.101</w:t>
            </w:r>
          </w:p>
        </w:tc>
        <w:tc>
          <w:tcPr>
            <w:tcW w:w="688" w:type="dxa"/>
          </w:tcPr>
          <w:p w14:paraId="0C499AD3" w14:textId="474A006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0.681</w:t>
            </w:r>
          </w:p>
        </w:tc>
      </w:tr>
      <w:tr w:rsidR="27201924" w:rsidRPr="00D46E52" w14:paraId="41295844"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2941E27C" w14:textId="15357EA3"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Skewness</w:t>
            </w:r>
          </w:p>
        </w:tc>
        <w:tc>
          <w:tcPr>
            <w:tcW w:w="688" w:type="dxa"/>
          </w:tcPr>
          <w:p w14:paraId="2EC84172" w14:textId="0AF4D77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0.282</w:t>
            </w:r>
          </w:p>
        </w:tc>
        <w:tc>
          <w:tcPr>
            <w:tcW w:w="688" w:type="dxa"/>
          </w:tcPr>
          <w:p w14:paraId="3EC80FFC" w14:textId="35C6734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-0.167</w:t>
            </w:r>
          </w:p>
        </w:tc>
        <w:tc>
          <w:tcPr>
            <w:tcW w:w="688" w:type="dxa"/>
          </w:tcPr>
          <w:p w14:paraId="1A65CC7E" w14:textId="0343095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0.248</w:t>
            </w:r>
          </w:p>
        </w:tc>
        <w:tc>
          <w:tcPr>
            <w:tcW w:w="688" w:type="dxa"/>
          </w:tcPr>
          <w:p w14:paraId="0601FC7A" w14:textId="356D1BE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-0.895</w:t>
            </w:r>
          </w:p>
        </w:tc>
        <w:tc>
          <w:tcPr>
            <w:tcW w:w="688" w:type="dxa"/>
          </w:tcPr>
          <w:p w14:paraId="73BADB99" w14:textId="7624D9D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-0.537</w:t>
            </w:r>
          </w:p>
        </w:tc>
        <w:tc>
          <w:tcPr>
            <w:tcW w:w="688" w:type="dxa"/>
          </w:tcPr>
          <w:p w14:paraId="380613FA" w14:textId="3C4BEA1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-0.172</w:t>
            </w:r>
          </w:p>
        </w:tc>
        <w:tc>
          <w:tcPr>
            <w:tcW w:w="688" w:type="dxa"/>
          </w:tcPr>
          <w:p w14:paraId="53391E92" w14:textId="7DC5BF9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0.106</w:t>
            </w:r>
          </w:p>
        </w:tc>
        <w:tc>
          <w:tcPr>
            <w:tcW w:w="688" w:type="dxa"/>
          </w:tcPr>
          <w:p w14:paraId="0AD1025B" w14:textId="78131BC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0.186</w:t>
            </w:r>
          </w:p>
        </w:tc>
        <w:tc>
          <w:tcPr>
            <w:tcW w:w="688" w:type="dxa"/>
          </w:tcPr>
          <w:p w14:paraId="503DCA68" w14:textId="5430D86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0.281</w:t>
            </w:r>
          </w:p>
        </w:tc>
        <w:tc>
          <w:tcPr>
            <w:tcW w:w="688" w:type="dxa"/>
          </w:tcPr>
          <w:p w14:paraId="7C461070" w14:textId="4DC575E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-0.458</w:t>
            </w:r>
          </w:p>
        </w:tc>
        <w:tc>
          <w:tcPr>
            <w:tcW w:w="688" w:type="dxa"/>
          </w:tcPr>
          <w:p w14:paraId="4C48B0EB" w14:textId="7493A02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-0.372</w:t>
            </w:r>
          </w:p>
        </w:tc>
        <w:tc>
          <w:tcPr>
            <w:tcW w:w="688" w:type="dxa"/>
          </w:tcPr>
          <w:p w14:paraId="12E97B59" w14:textId="28DA749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-0.290</w:t>
            </w:r>
          </w:p>
        </w:tc>
      </w:tr>
      <w:tr w:rsidR="27201924" w:rsidRPr="00D46E52" w14:paraId="4824F66B"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7CDE5CCC" w14:textId="2D5C3A67" w:rsidR="27201924" w:rsidRPr="00D46E52" w:rsidRDefault="27201924" w:rsidP="27201924">
            <w:pPr>
              <w:rPr>
                <w:rFonts w:ascii="Times New Roman" w:eastAsia="Arial" w:hAnsi="Times New Roman" w:cs="Times New Roman"/>
                <w:b w:val="0"/>
                <w:bCs w:val="0"/>
                <w:sz w:val="14"/>
                <w:szCs w:val="14"/>
              </w:rPr>
            </w:pPr>
            <w:r w:rsidRPr="00D46E52">
              <w:rPr>
                <w:rFonts w:ascii="Times New Roman" w:eastAsia="Arial" w:hAnsi="Times New Roman" w:cs="Times New Roman"/>
                <w:b w:val="0"/>
                <w:bCs w:val="0"/>
                <w:sz w:val="16"/>
                <w:szCs w:val="16"/>
              </w:rPr>
              <w:t>Std. Er of Skewness</w:t>
            </w:r>
          </w:p>
        </w:tc>
        <w:tc>
          <w:tcPr>
            <w:tcW w:w="688" w:type="dxa"/>
          </w:tcPr>
          <w:p w14:paraId="10C200DC" w14:textId="772CA16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0.354</w:t>
            </w:r>
          </w:p>
        </w:tc>
        <w:tc>
          <w:tcPr>
            <w:tcW w:w="688" w:type="dxa"/>
          </w:tcPr>
          <w:p w14:paraId="4BBEF311" w14:textId="43B870E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0.354</w:t>
            </w:r>
          </w:p>
        </w:tc>
        <w:tc>
          <w:tcPr>
            <w:tcW w:w="688" w:type="dxa"/>
          </w:tcPr>
          <w:p w14:paraId="08720E80" w14:textId="65D6843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0.354</w:t>
            </w:r>
          </w:p>
        </w:tc>
        <w:tc>
          <w:tcPr>
            <w:tcW w:w="688" w:type="dxa"/>
          </w:tcPr>
          <w:p w14:paraId="4F2D96A2" w14:textId="3C59CC4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0.354</w:t>
            </w:r>
          </w:p>
        </w:tc>
        <w:tc>
          <w:tcPr>
            <w:tcW w:w="688" w:type="dxa"/>
          </w:tcPr>
          <w:p w14:paraId="7B04F802" w14:textId="01DFBE6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0.354</w:t>
            </w:r>
          </w:p>
        </w:tc>
        <w:tc>
          <w:tcPr>
            <w:tcW w:w="688" w:type="dxa"/>
          </w:tcPr>
          <w:p w14:paraId="2C651206" w14:textId="3322534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0.354</w:t>
            </w:r>
          </w:p>
        </w:tc>
        <w:tc>
          <w:tcPr>
            <w:tcW w:w="688" w:type="dxa"/>
          </w:tcPr>
          <w:p w14:paraId="244CB258" w14:textId="6B4ECB5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c>
          <w:tcPr>
            <w:tcW w:w="688" w:type="dxa"/>
          </w:tcPr>
          <w:p w14:paraId="3B2EB89C" w14:textId="3E11ADA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c>
          <w:tcPr>
            <w:tcW w:w="688" w:type="dxa"/>
          </w:tcPr>
          <w:p w14:paraId="25090B39" w14:textId="3EC08BF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c>
          <w:tcPr>
            <w:tcW w:w="688" w:type="dxa"/>
          </w:tcPr>
          <w:p w14:paraId="611144F8" w14:textId="1D34759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c>
          <w:tcPr>
            <w:tcW w:w="688" w:type="dxa"/>
          </w:tcPr>
          <w:p w14:paraId="4187CA0B" w14:textId="591F136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c>
          <w:tcPr>
            <w:tcW w:w="688" w:type="dxa"/>
          </w:tcPr>
          <w:p w14:paraId="0C3059D5" w14:textId="32B38F3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0.388</w:t>
            </w:r>
          </w:p>
        </w:tc>
      </w:tr>
      <w:tr w:rsidR="27201924" w:rsidRPr="00D46E52" w14:paraId="18B21124"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6F9C4420" w14:textId="52903CF9"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Kurtosis</w:t>
            </w:r>
          </w:p>
        </w:tc>
        <w:tc>
          <w:tcPr>
            <w:tcW w:w="688" w:type="dxa"/>
          </w:tcPr>
          <w:p w14:paraId="312336F1" w14:textId="1C757D7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-0.447</w:t>
            </w:r>
          </w:p>
        </w:tc>
        <w:tc>
          <w:tcPr>
            <w:tcW w:w="688" w:type="dxa"/>
          </w:tcPr>
          <w:p w14:paraId="4AB14BBE" w14:textId="19943F5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-0.757</w:t>
            </w:r>
          </w:p>
        </w:tc>
        <w:tc>
          <w:tcPr>
            <w:tcW w:w="688" w:type="dxa"/>
          </w:tcPr>
          <w:p w14:paraId="4C9110CD" w14:textId="1611674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-0.738</w:t>
            </w:r>
          </w:p>
        </w:tc>
        <w:tc>
          <w:tcPr>
            <w:tcW w:w="688" w:type="dxa"/>
          </w:tcPr>
          <w:p w14:paraId="328B4E13" w14:textId="3B598F8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1.494</w:t>
            </w:r>
          </w:p>
        </w:tc>
        <w:tc>
          <w:tcPr>
            <w:tcW w:w="688" w:type="dxa"/>
          </w:tcPr>
          <w:p w14:paraId="15F5579A" w14:textId="4F86CBA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-0.016</w:t>
            </w:r>
          </w:p>
        </w:tc>
        <w:tc>
          <w:tcPr>
            <w:tcW w:w="688" w:type="dxa"/>
          </w:tcPr>
          <w:p w14:paraId="2EDD37C1" w14:textId="0243812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-0.622</w:t>
            </w:r>
          </w:p>
        </w:tc>
        <w:tc>
          <w:tcPr>
            <w:tcW w:w="688" w:type="dxa"/>
          </w:tcPr>
          <w:p w14:paraId="57828081" w14:textId="54F25F4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-0.130</w:t>
            </w:r>
          </w:p>
        </w:tc>
        <w:tc>
          <w:tcPr>
            <w:tcW w:w="688" w:type="dxa"/>
          </w:tcPr>
          <w:p w14:paraId="28D83AE4" w14:textId="1ABFA60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-0.132</w:t>
            </w:r>
          </w:p>
        </w:tc>
        <w:tc>
          <w:tcPr>
            <w:tcW w:w="688" w:type="dxa"/>
          </w:tcPr>
          <w:p w14:paraId="3FAB4B1B" w14:textId="71AF9AC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-0.418</w:t>
            </w:r>
          </w:p>
        </w:tc>
        <w:tc>
          <w:tcPr>
            <w:tcW w:w="688" w:type="dxa"/>
          </w:tcPr>
          <w:p w14:paraId="07E02463" w14:textId="2D04D8D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-0.249</w:t>
            </w:r>
          </w:p>
        </w:tc>
        <w:tc>
          <w:tcPr>
            <w:tcW w:w="688" w:type="dxa"/>
          </w:tcPr>
          <w:p w14:paraId="76F94EF1" w14:textId="0B2B37C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-0.985</w:t>
            </w:r>
          </w:p>
        </w:tc>
        <w:tc>
          <w:tcPr>
            <w:tcW w:w="688" w:type="dxa"/>
          </w:tcPr>
          <w:p w14:paraId="4084F51B" w14:textId="2D39249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-0.518</w:t>
            </w:r>
          </w:p>
        </w:tc>
      </w:tr>
      <w:tr w:rsidR="27201924" w:rsidRPr="00D46E52" w14:paraId="12787986"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3CCC240F" w14:textId="32313551" w:rsidR="27201924" w:rsidRPr="00D46E52" w:rsidRDefault="27201924" w:rsidP="27201924">
            <w:pPr>
              <w:rPr>
                <w:rFonts w:ascii="Times New Roman" w:eastAsia="Arial" w:hAnsi="Times New Roman" w:cs="Times New Roman"/>
                <w:b w:val="0"/>
                <w:bCs w:val="0"/>
                <w:sz w:val="14"/>
                <w:szCs w:val="14"/>
              </w:rPr>
            </w:pPr>
            <w:r w:rsidRPr="00D46E52">
              <w:rPr>
                <w:rFonts w:ascii="Times New Roman" w:eastAsia="Arial" w:hAnsi="Times New Roman" w:cs="Times New Roman"/>
                <w:b w:val="0"/>
                <w:bCs w:val="0"/>
                <w:sz w:val="16"/>
                <w:szCs w:val="16"/>
              </w:rPr>
              <w:t>Std. Er of Kurtosis</w:t>
            </w:r>
          </w:p>
        </w:tc>
        <w:tc>
          <w:tcPr>
            <w:tcW w:w="688" w:type="dxa"/>
          </w:tcPr>
          <w:p w14:paraId="4FDDD7E1" w14:textId="7B4BC82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0.695</w:t>
            </w:r>
          </w:p>
        </w:tc>
        <w:tc>
          <w:tcPr>
            <w:tcW w:w="688" w:type="dxa"/>
          </w:tcPr>
          <w:p w14:paraId="267FC64D" w14:textId="553C845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0.695</w:t>
            </w:r>
          </w:p>
        </w:tc>
        <w:tc>
          <w:tcPr>
            <w:tcW w:w="688" w:type="dxa"/>
          </w:tcPr>
          <w:p w14:paraId="61610EEF" w14:textId="1B1B201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0.695</w:t>
            </w:r>
          </w:p>
        </w:tc>
        <w:tc>
          <w:tcPr>
            <w:tcW w:w="688" w:type="dxa"/>
          </w:tcPr>
          <w:p w14:paraId="44447803" w14:textId="355EC5C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0.695</w:t>
            </w:r>
          </w:p>
        </w:tc>
        <w:tc>
          <w:tcPr>
            <w:tcW w:w="688" w:type="dxa"/>
          </w:tcPr>
          <w:p w14:paraId="484DD2AA" w14:textId="3DA5906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0.695</w:t>
            </w:r>
          </w:p>
        </w:tc>
        <w:tc>
          <w:tcPr>
            <w:tcW w:w="688" w:type="dxa"/>
          </w:tcPr>
          <w:p w14:paraId="3840C0C3" w14:textId="792147B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0.695</w:t>
            </w:r>
          </w:p>
        </w:tc>
        <w:tc>
          <w:tcPr>
            <w:tcW w:w="688" w:type="dxa"/>
          </w:tcPr>
          <w:p w14:paraId="49297D4F" w14:textId="292DF9B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c>
          <w:tcPr>
            <w:tcW w:w="688" w:type="dxa"/>
          </w:tcPr>
          <w:p w14:paraId="30DEA057" w14:textId="4EBEA56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c>
          <w:tcPr>
            <w:tcW w:w="688" w:type="dxa"/>
          </w:tcPr>
          <w:p w14:paraId="790E754C" w14:textId="3FE5464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c>
          <w:tcPr>
            <w:tcW w:w="688" w:type="dxa"/>
          </w:tcPr>
          <w:p w14:paraId="45CBE6F5" w14:textId="51B3E00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c>
          <w:tcPr>
            <w:tcW w:w="688" w:type="dxa"/>
          </w:tcPr>
          <w:p w14:paraId="2137A9F2" w14:textId="0088C70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c>
          <w:tcPr>
            <w:tcW w:w="688" w:type="dxa"/>
          </w:tcPr>
          <w:p w14:paraId="02578220" w14:textId="1099971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0.759</w:t>
            </w:r>
          </w:p>
        </w:tc>
      </w:tr>
      <w:tr w:rsidR="27201924" w:rsidRPr="00D46E52" w14:paraId="1F9EDE2B"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045C0170" w14:textId="33CB6F6C"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Minimum</w:t>
            </w:r>
          </w:p>
        </w:tc>
        <w:tc>
          <w:tcPr>
            <w:tcW w:w="688" w:type="dxa"/>
          </w:tcPr>
          <w:p w14:paraId="61145533" w14:textId="665A4DF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1.000</w:t>
            </w:r>
          </w:p>
        </w:tc>
        <w:tc>
          <w:tcPr>
            <w:tcW w:w="688" w:type="dxa"/>
          </w:tcPr>
          <w:p w14:paraId="06EE56DC" w14:textId="3942885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1.000</w:t>
            </w:r>
          </w:p>
        </w:tc>
        <w:tc>
          <w:tcPr>
            <w:tcW w:w="688" w:type="dxa"/>
          </w:tcPr>
          <w:p w14:paraId="6597481D" w14:textId="4DF05FC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1.000</w:t>
            </w:r>
          </w:p>
        </w:tc>
        <w:tc>
          <w:tcPr>
            <w:tcW w:w="688" w:type="dxa"/>
          </w:tcPr>
          <w:p w14:paraId="3CDBADF4" w14:textId="7B3DF49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1.000</w:t>
            </w:r>
          </w:p>
        </w:tc>
        <w:tc>
          <w:tcPr>
            <w:tcW w:w="688" w:type="dxa"/>
          </w:tcPr>
          <w:p w14:paraId="6854D184" w14:textId="584E4A3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2.500</w:t>
            </w:r>
          </w:p>
        </w:tc>
        <w:tc>
          <w:tcPr>
            <w:tcW w:w="688" w:type="dxa"/>
          </w:tcPr>
          <w:p w14:paraId="2397486C" w14:textId="150C9C5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2.200</w:t>
            </w:r>
          </w:p>
        </w:tc>
        <w:tc>
          <w:tcPr>
            <w:tcW w:w="688" w:type="dxa"/>
          </w:tcPr>
          <w:p w14:paraId="61213B75" w14:textId="77B00E9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1.000</w:t>
            </w:r>
          </w:p>
        </w:tc>
        <w:tc>
          <w:tcPr>
            <w:tcW w:w="688" w:type="dxa"/>
          </w:tcPr>
          <w:p w14:paraId="7AB5B60B" w14:textId="05A1902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1.000</w:t>
            </w:r>
          </w:p>
        </w:tc>
        <w:tc>
          <w:tcPr>
            <w:tcW w:w="688" w:type="dxa"/>
          </w:tcPr>
          <w:p w14:paraId="40C01F74" w14:textId="43C4602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1.000</w:t>
            </w:r>
          </w:p>
        </w:tc>
        <w:tc>
          <w:tcPr>
            <w:tcW w:w="688" w:type="dxa"/>
          </w:tcPr>
          <w:p w14:paraId="48E5EE0B" w14:textId="39D8472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2.500</w:t>
            </w:r>
          </w:p>
        </w:tc>
        <w:tc>
          <w:tcPr>
            <w:tcW w:w="688" w:type="dxa"/>
          </w:tcPr>
          <w:p w14:paraId="599A5EE5" w14:textId="38AEDE0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3.250</w:t>
            </w:r>
          </w:p>
        </w:tc>
        <w:tc>
          <w:tcPr>
            <w:tcW w:w="688" w:type="dxa"/>
          </w:tcPr>
          <w:p w14:paraId="08889502" w14:textId="497B1D6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2.600</w:t>
            </w:r>
          </w:p>
        </w:tc>
      </w:tr>
      <w:tr w:rsidR="27201924" w:rsidRPr="00D46E52" w14:paraId="0CB78903"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110" w:type="dxa"/>
          </w:tcPr>
          <w:p w14:paraId="7EDEAB4E" w14:textId="37AEB116" w:rsidR="27201924" w:rsidRPr="00D46E52" w:rsidRDefault="27201924" w:rsidP="27201924">
            <w:pPr>
              <w:rPr>
                <w:rFonts w:ascii="Times New Roman" w:eastAsia="Arial" w:hAnsi="Times New Roman" w:cs="Times New Roman"/>
                <w:sz w:val="14"/>
                <w:szCs w:val="14"/>
              </w:rPr>
            </w:pPr>
            <w:r w:rsidRPr="00D46E52">
              <w:rPr>
                <w:rFonts w:ascii="Times New Roman" w:eastAsia="Arial" w:hAnsi="Times New Roman" w:cs="Times New Roman"/>
                <w:sz w:val="16"/>
                <w:szCs w:val="16"/>
              </w:rPr>
              <w:t>Maximum</w:t>
            </w:r>
          </w:p>
        </w:tc>
        <w:tc>
          <w:tcPr>
            <w:tcW w:w="688" w:type="dxa"/>
          </w:tcPr>
          <w:p w14:paraId="73BCF9ED" w14:textId="1F1F926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4.750</w:t>
            </w:r>
          </w:p>
        </w:tc>
        <w:tc>
          <w:tcPr>
            <w:tcW w:w="688" w:type="dxa"/>
          </w:tcPr>
          <w:p w14:paraId="7D2F0524" w14:textId="10EDD0D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5.330</w:t>
            </w:r>
          </w:p>
        </w:tc>
        <w:tc>
          <w:tcPr>
            <w:tcW w:w="688" w:type="dxa"/>
          </w:tcPr>
          <w:p w14:paraId="3855E65A" w14:textId="3B296BD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6.750</w:t>
            </w:r>
          </w:p>
        </w:tc>
        <w:tc>
          <w:tcPr>
            <w:tcW w:w="688" w:type="dxa"/>
          </w:tcPr>
          <w:p w14:paraId="55EC5F8B" w14:textId="32F56BB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7.000</w:t>
            </w:r>
          </w:p>
        </w:tc>
        <w:tc>
          <w:tcPr>
            <w:tcW w:w="688" w:type="dxa"/>
          </w:tcPr>
          <w:p w14:paraId="3C095073" w14:textId="69D04C5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7.000</w:t>
            </w:r>
          </w:p>
        </w:tc>
        <w:tc>
          <w:tcPr>
            <w:tcW w:w="688" w:type="dxa"/>
          </w:tcPr>
          <w:p w14:paraId="34B521B7" w14:textId="5EF23DA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5.000</w:t>
            </w:r>
          </w:p>
        </w:tc>
        <w:tc>
          <w:tcPr>
            <w:tcW w:w="688" w:type="dxa"/>
          </w:tcPr>
          <w:p w14:paraId="6AC8C1CB" w14:textId="028B7CC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5.000</w:t>
            </w:r>
          </w:p>
        </w:tc>
        <w:tc>
          <w:tcPr>
            <w:tcW w:w="688" w:type="dxa"/>
          </w:tcPr>
          <w:p w14:paraId="2F032485" w14:textId="218F9B0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7.000</w:t>
            </w:r>
          </w:p>
        </w:tc>
        <w:tc>
          <w:tcPr>
            <w:tcW w:w="688" w:type="dxa"/>
          </w:tcPr>
          <w:p w14:paraId="7DAE966B" w14:textId="061476B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6.750</w:t>
            </w:r>
          </w:p>
        </w:tc>
        <w:tc>
          <w:tcPr>
            <w:tcW w:w="688" w:type="dxa"/>
          </w:tcPr>
          <w:p w14:paraId="61FD803D" w14:textId="7AE9BD5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7.000</w:t>
            </w:r>
          </w:p>
        </w:tc>
        <w:tc>
          <w:tcPr>
            <w:tcW w:w="688" w:type="dxa"/>
          </w:tcPr>
          <w:p w14:paraId="0E6F8BEB" w14:textId="04C8EA0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7.000</w:t>
            </w:r>
          </w:p>
        </w:tc>
        <w:tc>
          <w:tcPr>
            <w:tcW w:w="688" w:type="dxa"/>
          </w:tcPr>
          <w:p w14:paraId="2BA9F7C9" w14:textId="3501C54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14"/>
                <w:szCs w:val="14"/>
              </w:rPr>
            </w:pPr>
            <w:r w:rsidRPr="00D46E52">
              <w:rPr>
                <w:rFonts w:ascii="Times New Roman" w:eastAsia="Arial" w:hAnsi="Times New Roman" w:cs="Times New Roman"/>
                <w:sz w:val="16"/>
                <w:szCs w:val="16"/>
              </w:rPr>
              <w:t>5.000</w:t>
            </w:r>
          </w:p>
        </w:tc>
      </w:tr>
    </w:tbl>
    <w:p w14:paraId="748E8559" w14:textId="5515784C" w:rsidR="27201924" w:rsidRDefault="589FB6E4" w:rsidP="06974D4E">
      <w:pPr>
        <w:rPr>
          <w:rFonts w:ascii="Times New Roman" w:eastAsia="Times New Roman" w:hAnsi="Times New Roman" w:cs="Times New Roman"/>
          <w:i/>
          <w:iCs/>
          <w:sz w:val="24"/>
          <w:szCs w:val="24"/>
        </w:rPr>
      </w:pPr>
      <w:r w:rsidRPr="06974D4E">
        <w:rPr>
          <w:rFonts w:ascii="Times New Roman" w:eastAsia="Times New Roman" w:hAnsi="Times New Roman" w:cs="Times New Roman"/>
          <w:i/>
          <w:iCs/>
          <w:sz w:val="24"/>
          <w:szCs w:val="24"/>
        </w:rPr>
        <w:t>Amot = Amotivation; Ext = External Motivation; Intro = Introjected Motivation; I</w:t>
      </w:r>
      <w:r w:rsidR="061A7114" w:rsidRPr="06974D4E">
        <w:rPr>
          <w:rFonts w:ascii="Times New Roman" w:eastAsia="Times New Roman" w:hAnsi="Times New Roman" w:cs="Times New Roman"/>
          <w:i/>
          <w:iCs/>
          <w:sz w:val="24"/>
          <w:szCs w:val="24"/>
        </w:rPr>
        <w:t>nteg = Integrated Motivation; Intrin = Intrinsic Motivation</w:t>
      </w:r>
    </w:p>
    <w:p w14:paraId="1A3D7A0C" w14:textId="5A566C8D" w:rsidR="27201924" w:rsidRDefault="27201924" w:rsidP="27201924">
      <w:pPr>
        <w:jc w:val="center"/>
        <w:rPr>
          <w:rFonts w:ascii="Times New Roman" w:eastAsia="Times New Roman" w:hAnsi="Times New Roman" w:cs="Times New Roman"/>
          <w:b/>
          <w:bCs/>
          <w:sz w:val="24"/>
          <w:szCs w:val="24"/>
        </w:rPr>
      </w:pPr>
    </w:p>
    <w:p w14:paraId="50926EF0" w14:textId="49079828" w:rsidR="27201924" w:rsidRDefault="27201924" w:rsidP="27201924">
      <w:pPr>
        <w:jc w:val="center"/>
        <w:rPr>
          <w:rFonts w:ascii="Times New Roman" w:eastAsia="Times New Roman" w:hAnsi="Times New Roman" w:cs="Times New Roman"/>
          <w:b/>
          <w:bCs/>
          <w:sz w:val="24"/>
          <w:szCs w:val="24"/>
        </w:rPr>
      </w:pPr>
    </w:p>
    <w:p w14:paraId="3BA21818" w14:textId="2B1EFCC2" w:rsidR="59E155DA" w:rsidRDefault="59E155DA" w:rsidP="27201924">
      <w:pPr>
        <w:pStyle w:val="Heading1"/>
      </w:pPr>
      <w:bookmarkStart w:id="90" w:name="_Toc133173277"/>
      <w:bookmarkStart w:id="91" w:name="_Toc134538636"/>
      <w:r>
        <w:lastRenderedPageBreak/>
        <w:t xml:space="preserve">Appendix </w:t>
      </w:r>
      <w:r w:rsidR="298C1677">
        <w:t>F</w:t>
      </w:r>
      <w:bookmarkEnd w:id="90"/>
      <w:bookmarkEnd w:id="91"/>
    </w:p>
    <w:p w14:paraId="25AB3CD4" w14:textId="2C98451D" w:rsidR="2B5A19A2" w:rsidRDefault="2B5A19A2" w:rsidP="27201924">
      <w:pPr>
        <w:jc w:val="center"/>
        <w:rPr>
          <w:rFonts w:ascii="Times New Roman" w:eastAsia="Times New Roman" w:hAnsi="Times New Roman" w:cs="Times New Roman"/>
          <w:b/>
          <w:bCs/>
          <w:sz w:val="24"/>
          <w:szCs w:val="24"/>
        </w:rPr>
      </w:pPr>
      <w:r w:rsidRPr="27201924">
        <w:rPr>
          <w:rFonts w:ascii="Times New Roman" w:eastAsia="Times New Roman" w:hAnsi="Times New Roman" w:cs="Times New Roman"/>
          <w:b/>
          <w:bCs/>
          <w:sz w:val="24"/>
          <w:szCs w:val="24"/>
        </w:rPr>
        <w:t>Normality and Correlation Tests</w:t>
      </w:r>
      <w:r w:rsidR="5AA69B4F" w:rsidRPr="27201924">
        <w:rPr>
          <w:rFonts w:ascii="Times New Roman" w:eastAsia="Times New Roman" w:hAnsi="Times New Roman" w:cs="Times New Roman"/>
          <w:b/>
          <w:bCs/>
          <w:sz w:val="24"/>
          <w:szCs w:val="24"/>
        </w:rPr>
        <w:t xml:space="preserve"> for Intrinsic Motivation and Intention to be Physically Active</w:t>
      </w:r>
    </w:p>
    <w:p w14:paraId="5898630F" w14:textId="22BA450E" w:rsidR="5AA69B4F" w:rsidRDefault="5AA69B4F" w:rsidP="27201924">
      <w:pPr>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u w:val="single"/>
        </w:rPr>
        <w:t xml:space="preserve">Table </w:t>
      </w:r>
      <w:r w:rsidR="7989A3ED" w:rsidRPr="27201924">
        <w:rPr>
          <w:rFonts w:ascii="Times New Roman" w:eastAsia="Times New Roman" w:hAnsi="Times New Roman" w:cs="Times New Roman"/>
          <w:sz w:val="24"/>
          <w:szCs w:val="24"/>
          <w:u w:val="single"/>
        </w:rPr>
        <w:t>F</w:t>
      </w:r>
      <w:r w:rsidRPr="27201924">
        <w:rPr>
          <w:rFonts w:ascii="Times New Roman" w:eastAsia="Times New Roman" w:hAnsi="Times New Roman" w:cs="Times New Roman"/>
          <w:sz w:val="24"/>
          <w:szCs w:val="24"/>
          <w:u w:val="single"/>
        </w:rPr>
        <w:t>1</w:t>
      </w:r>
      <w:r w:rsidRPr="27201924">
        <w:rPr>
          <w:rFonts w:ascii="Times New Roman" w:eastAsia="Times New Roman" w:hAnsi="Times New Roman" w:cs="Times New Roman"/>
          <w:sz w:val="24"/>
          <w:szCs w:val="24"/>
        </w:rPr>
        <w:t>: Tests for Normality of Intrinsic Motivation and Intention to be Physically Active</w:t>
      </w:r>
    </w:p>
    <w:tbl>
      <w:tblPr>
        <w:tblStyle w:val="PlainTable2"/>
        <w:tblW w:w="0" w:type="auto"/>
        <w:tblLayout w:type="fixed"/>
        <w:tblLook w:val="06A0" w:firstRow="1" w:lastRow="0" w:firstColumn="1" w:lastColumn="0" w:noHBand="1" w:noVBand="1"/>
      </w:tblPr>
      <w:tblGrid>
        <w:gridCol w:w="1950"/>
        <w:gridCol w:w="1235"/>
        <w:gridCol w:w="1235"/>
        <w:gridCol w:w="1235"/>
        <w:gridCol w:w="1235"/>
        <w:gridCol w:w="1235"/>
        <w:gridCol w:w="1235"/>
      </w:tblGrid>
      <w:tr w:rsidR="27201924" w:rsidRPr="00D46E52" w14:paraId="03EAFDC0" w14:textId="77777777" w:rsidTr="06974D4E">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360" w:type="dxa"/>
            <w:gridSpan w:val="7"/>
          </w:tcPr>
          <w:p w14:paraId="50A6FF13" w14:textId="09592763" w:rsidR="27201924" w:rsidRPr="00D46E52" w:rsidRDefault="27201924" w:rsidP="27201924">
            <w:pPr>
              <w:jc w:val="center"/>
              <w:rPr>
                <w:rFonts w:ascii="Times New Roman" w:hAnsi="Times New Roman" w:cs="Times New Roman"/>
              </w:rPr>
            </w:pPr>
            <w:r w:rsidRPr="00D46E52">
              <w:rPr>
                <w:rFonts w:ascii="Times New Roman" w:eastAsia="Arial" w:hAnsi="Times New Roman" w:cs="Times New Roman"/>
                <w:sz w:val="20"/>
                <w:szCs w:val="20"/>
              </w:rPr>
              <w:t>Tests for Normality</w:t>
            </w:r>
          </w:p>
        </w:tc>
      </w:tr>
      <w:tr w:rsidR="27201924" w:rsidRPr="00D46E52" w14:paraId="682BBD94"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950" w:type="dxa"/>
            <w:vMerge w:val="restart"/>
          </w:tcPr>
          <w:p w14:paraId="6A1B39C2" w14:textId="47F37357" w:rsidR="27201924" w:rsidRPr="00D46E52" w:rsidRDefault="27201924">
            <w:pPr>
              <w:rPr>
                <w:rFonts w:ascii="Times New Roman" w:hAnsi="Times New Roman" w:cs="Times New Roman"/>
              </w:rPr>
            </w:pPr>
          </w:p>
        </w:tc>
        <w:tc>
          <w:tcPr>
            <w:tcW w:w="3705" w:type="dxa"/>
            <w:gridSpan w:val="3"/>
          </w:tcPr>
          <w:p w14:paraId="280244D9" w14:textId="5BD03FF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0"/>
                <w:szCs w:val="20"/>
              </w:rPr>
            </w:pPr>
            <w:r w:rsidRPr="00D46E52">
              <w:rPr>
                <w:rFonts w:ascii="Times New Roman" w:eastAsia="Arial" w:hAnsi="Times New Roman" w:cs="Times New Roman"/>
                <w:sz w:val="20"/>
                <w:szCs w:val="20"/>
              </w:rPr>
              <w:t>Kolmogorov-Smirnov</w:t>
            </w:r>
          </w:p>
        </w:tc>
        <w:tc>
          <w:tcPr>
            <w:tcW w:w="3705" w:type="dxa"/>
            <w:gridSpan w:val="3"/>
          </w:tcPr>
          <w:p w14:paraId="44B8ECD6" w14:textId="2F719A8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0"/>
                <w:szCs w:val="20"/>
              </w:rPr>
            </w:pPr>
            <w:r w:rsidRPr="00D46E52">
              <w:rPr>
                <w:rFonts w:ascii="Times New Roman" w:eastAsia="Arial" w:hAnsi="Times New Roman" w:cs="Times New Roman"/>
                <w:sz w:val="20"/>
                <w:szCs w:val="20"/>
              </w:rPr>
              <w:t>Sharpiro-Wilk</w:t>
            </w:r>
          </w:p>
        </w:tc>
      </w:tr>
      <w:tr w:rsidR="27201924" w:rsidRPr="00D46E52" w14:paraId="5BE69B60"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950" w:type="dxa"/>
            <w:vMerge/>
          </w:tcPr>
          <w:p w14:paraId="4254323B" w14:textId="77777777" w:rsidR="00D5217F" w:rsidRPr="00D46E52" w:rsidRDefault="00D5217F">
            <w:pPr>
              <w:rPr>
                <w:rFonts w:ascii="Times New Roman" w:hAnsi="Times New Roman" w:cs="Times New Roman"/>
              </w:rPr>
            </w:pPr>
          </w:p>
        </w:tc>
        <w:tc>
          <w:tcPr>
            <w:tcW w:w="1235" w:type="dxa"/>
          </w:tcPr>
          <w:p w14:paraId="14387559" w14:textId="571215A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Statistic</w:t>
            </w:r>
          </w:p>
        </w:tc>
        <w:tc>
          <w:tcPr>
            <w:tcW w:w="1235" w:type="dxa"/>
          </w:tcPr>
          <w:p w14:paraId="635CD28F" w14:textId="1AA08631" w:rsidR="27201924" w:rsidRPr="00D46E52" w:rsidRDefault="060C37FA" w:rsidP="06974D4E">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20"/>
                <w:szCs w:val="20"/>
              </w:rPr>
            </w:pPr>
            <w:r w:rsidRPr="00D46E52">
              <w:rPr>
                <w:rFonts w:ascii="Times New Roman" w:eastAsia="Arial" w:hAnsi="Times New Roman" w:cs="Times New Roman"/>
                <w:b/>
                <w:bCs/>
                <w:sz w:val="20"/>
                <w:szCs w:val="20"/>
              </w:rPr>
              <w:t>N</w:t>
            </w:r>
          </w:p>
        </w:tc>
        <w:tc>
          <w:tcPr>
            <w:tcW w:w="1235" w:type="dxa"/>
          </w:tcPr>
          <w:p w14:paraId="0E900BF1" w14:textId="1EA2E94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Sig.</w:t>
            </w:r>
          </w:p>
        </w:tc>
        <w:tc>
          <w:tcPr>
            <w:tcW w:w="1235" w:type="dxa"/>
          </w:tcPr>
          <w:p w14:paraId="08F6815A" w14:textId="138DC2E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Statistic</w:t>
            </w:r>
          </w:p>
        </w:tc>
        <w:tc>
          <w:tcPr>
            <w:tcW w:w="1235" w:type="dxa"/>
          </w:tcPr>
          <w:p w14:paraId="15D75B67" w14:textId="3E35FE46" w:rsidR="27201924" w:rsidRPr="00D46E52" w:rsidRDefault="14A6C9F7" w:rsidP="06974D4E">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20"/>
                <w:szCs w:val="20"/>
              </w:rPr>
            </w:pPr>
            <w:r w:rsidRPr="00D46E52">
              <w:rPr>
                <w:rFonts w:ascii="Times New Roman" w:eastAsia="Arial" w:hAnsi="Times New Roman" w:cs="Times New Roman"/>
                <w:b/>
                <w:bCs/>
                <w:sz w:val="20"/>
                <w:szCs w:val="20"/>
              </w:rPr>
              <w:t>N</w:t>
            </w:r>
          </w:p>
        </w:tc>
        <w:tc>
          <w:tcPr>
            <w:tcW w:w="1235" w:type="dxa"/>
          </w:tcPr>
          <w:p w14:paraId="43182D84" w14:textId="3D50716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Sig.</w:t>
            </w:r>
          </w:p>
        </w:tc>
      </w:tr>
      <w:tr w:rsidR="27201924" w:rsidRPr="00D46E52" w14:paraId="1BF90751"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950" w:type="dxa"/>
          </w:tcPr>
          <w:p w14:paraId="31CC9E5D" w14:textId="0C6C28EC"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Pretest Intrinsic</w:t>
            </w:r>
          </w:p>
        </w:tc>
        <w:tc>
          <w:tcPr>
            <w:tcW w:w="1235" w:type="dxa"/>
          </w:tcPr>
          <w:p w14:paraId="30512F9E" w14:textId="48888F3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0.117</w:t>
            </w:r>
          </w:p>
        </w:tc>
        <w:tc>
          <w:tcPr>
            <w:tcW w:w="1235" w:type="dxa"/>
          </w:tcPr>
          <w:p w14:paraId="03C6EBF0" w14:textId="49C4E19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45</w:t>
            </w:r>
          </w:p>
        </w:tc>
        <w:tc>
          <w:tcPr>
            <w:tcW w:w="1235" w:type="dxa"/>
          </w:tcPr>
          <w:p w14:paraId="78615FF0" w14:textId="3FE88BB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0.141</w:t>
            </w:r>
          </w:p>
        </w:tc>
        <w:tc>
          <w:tcPr>
            <w:tcW w:w="1235" w:type="dxa"/>
          </w:tcPr>
          <w:p w14:paraId="6ED60548" w14:textId="0B119C5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0.948</w:t>
            </w:r>
          </w:p>
        </w:tc>
        <w:tc>
          <w:tcPr>
            <w:tcW w:w="1235" w:type="dxa"/>
          </w:tcPr>
          <w:p w14:paraId="498F0F0F" w14:textId="2A22A03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45</w:t>
            </w:r>
          </w:p>
        </w:tc>
        <w:tc>
          <w:tcPr>
            <w:tcW w:w="1235" w:type="dxa"/>
          </w:tcPr>
          <w:p w14:paraId="6A6B80F0" w14:textId="7E26976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0.041</w:t>
            </w:r>
          </w:p>
        </w:tc>
      </w:tr>
      <w:tr w:rsidR="27201924" w:rsidRPr="00D46E52" w14:paraId="7BF56477"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950" w:type="dxa"/>
          </w:tcPr>
          <w:p w14:paraId="04E954D0" w14:textId="4717DA19"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Posttest Intrinsic</w:t>
            </w:r>
          </w:p>
        </w:tc>
        <w:tc>
          <w:tcPr>
            <w:tcW w:w="1235" w:type="dxa"/>
          </w:tcPr>
          <w:p w14:paraId="568DC938" w14:textId="21D4404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0.154</w:t>
            </w:r>
          </w:p>
        </w:tc>
        <w:tc>
          <w:tcPr>
            <w:tcW w:w="1235" w:type="dxa"/>
          </w:tcPr>
          <w:p w14:paraId="49E15C98" w14:textId="29B7095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37</w:t>
            </w:r>
          </w:p>
        </w:tc>
        <w:tc>
          <w:tcPr>
            <w:tcW w:w="1235" w:type="dxa"/>
          </w:tcPr>
          <w:p w14:paraId="2C6C1942" w14:textId="4AB2AD3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0.026</w:t>
            </w:r>
          </w:p>
        </w:tc>
        <w:tc>
          <w:tcPr>
            <w:tcW w:w="1235" w:type="dxa"/>
          </w:tcPr>
          <w:p w14:paraId="794E2F86" w14:textId="345E971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0.938</w:t>
            </w:r>
          </w:p>
        </w:tc>
        <w:tc>
          <w:tcPr>
            <w:tcW w:w="1235" w:type="dxa"/>
          </w:tcPr>
          <w:p w14:paraId="5E97B057" w14:textId="067D6AD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37</w:t>
            </w:r>
          </w:p>
        </w:tc>
        <w:tc>
          <w:tcPr>
            <w:tcW w:w="1235" w:type="dxa"/>
          </w:tcPr>
          <w:p w14:paraId="303D9C2D" w14:textId="1886A4A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0.040</w:t>
            </w:r>
          </w:p>
        </w:tc>
      </w:tr>
      <w:tr w:rsidR="27201924" w:rsidRPr="00D46E52" w14:paraId="58F23072"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950" w:type="dxa"/>
          </w:tcPr>
          <w:p w14:paraId="2B8CB491" w14:textId="63971861" w:rsidR="27201924" w:rsidRPr="00D46E52" w:rsidRDefault="27201924" w:rsidP="27201924">
            <w:pPr>
              <w:rPr>
                <w:rFonts w:ascii="Times New Roman" w:eastAsia="Arial" w:hAnsi="Times New Roman" w:cs="Times New Roman"/>
                <w:sz w:val="20"/>
                <w:szCs w:val="20"/>
              </w:rPr>
            </w:pPr>
            <w:r w:rsidRPr="00D46E52">
              <w:rPr>
                <w:rFonts w:ascii="Times New Roman" w:eastAsia="Arial" w:hAnsi="Times New Roman" w:cs="Times New Roman"/>
                <w:sz w:val="20"/>
                <w:szCs w:val="20"/>
              </w:rPr>
              <w:t xml:space="preserve">Pretest </w:t>
            </w:r>
            <w:r w:rsidR="3DEC9C65" w:rsidRPr="00D46E52">
              <w:rPr>
                <w:rFonts w:ascii="Times New Roman" w:eastAsia="Arial" w:hAnsi="Times New Roman" w:cs="Times New Roman"/>
                <w:sz w:val="20"/>
                <w:szCs w:val="20"/>
              </w:rPr>
              <w:t>Intention</w:t>
            </w:r>
          </w:p>
        </w:tc>
        <w:tc>
          <w:tcPr>
            <w:tcW w:w="1235" w:type="dxa"/>
          </w:tcPr>
          <w:p w14:paraId="2C83BDB8" w14:textId="1C4194B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0.110</w:t>
            </w:r>
          </w:p>
        </w:tc>
        <w:tc>
          <w:tcPr>
            <w:tcW w:w="1235" w:type="dxa"/>
          </w:tcPr>
          <w:p w14:paraId="08F07D10" w14:textId="185CEDE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45</w:t>
            </w:r>
          </w:p>
        </w:tc>
        <w:tc>
          <w:tcPr>
            <w:tcW w:w="1235" w:type="dxa"/>
          </w:tcPr>
          <w:p w14:paraId="32A4593C" w14:textId="6FCC5760"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0.200</w:t>
            </w:r>
          </w:p>
        </w:tc>
        <w:tc>
          <w:tcPr>
            <w:tcW w:w="1235" w:type="dxa"/>
          </w:tcPr>
          <w:p w14:paraId="59452FEF" w14:textId="62F995A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0.967</w:t>
            </w:r>
          </w:p>
        </w:tc>
        <w:tc>
          <w:tcPr>
            <w:tcW w:w="1235" w:type="dxa"/>
          </w:tcPr>
          <w:p w14:paraId="3B50ECED" w14:textId="549296D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45</w:t>
            </w:r>
          </w:p>
        </w:tc>
        <w:tc>
          <w:tcPr>
            <w:tcW w:w="1235" w:type="dxa"/>
          </w:tcPr>
          <w:p w14:paraId="6A356B59" w14:textId="2BE4CE4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0.229</w:t>
            </w:r>
          </w:p>
        </w:tc>
      </w:tr>
      <w:tr w:rsidR="27201924" w:rsidRPr="00D46E52" w14:paraId="1B06BC70"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950" w:type="dxa"/>
          </w:tcPr>
          <w:p w14:paraId="630B56F5" w14:textId="6710702F"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 xml:space="preserve">Posttest </w:t>
            </w:r>
          </w:p>
        </w:tc>
        <w:tc>
          <w:tcPr>
            <w:tcW w:w="1235" w:type="dxa"/>
          </w:tcPr>
          <w:p w14:paraId="504F2E37" w14:textId="03D3ABB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0.136</w:t>
            </w:r>
          </w:p>
        </w:tc>
        <w:tc>
          <w:tcPr>
            <w:tcW w:w="1235" w:type="dxa"/>
          </w:tcPr>
          <w:p w14:paraId="13BA4849" w14:textId="65844FD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37</w:t>
            </w:r>
          </w:p>
        </w:tc>
        <w:tc>
          <w:tcPr>
            <w:tcW w:w="1235" w:type="dxa"/>
          </w:tcPr>
          <w:p w14:paraId="7A7FBDD8" w14:textId="730C2A8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0.079</w:t>
            </w:r>
          </w:p>
        </w:tc>
        <w:tc>
          <w:tcPr>
            <w:tcW w:w="1235" w:type="dxa"/>
          </w:tcPr>
          <w:p w14:paraId="58BAC473" w14:textId="5CF1627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0.943</w:t>
            </w:r>
          </w:p>
        </w:tc>
        <w:tc>
          <w:tcPr>
            <w:tcW w:w="1235" w:type="dxa"/>
          </w:tcPr>
          <w:p w14:paraId="085E1E13" w14:textId="22FBB6B8"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37</w:t>
            </w:r>
          </w:p>
        </w:tc>
        <w:tc>
          <w:tcPr>
            <w:tcW w:w="1235" w:type="dxa"/>
          </w:tcPr>
          <w:p w14:paraId="4B015D7D" w14:textId="453CD78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0.057</w:t>
            </w:r>
          </w:p>
        </w:tc>
      </w:tr>
    </w:tbl>
    <w:p w14:paraId="19380F72" w14:textId="028C3911" w:rsidR="27201924" w:rsidRDefault="27201924" w:rsidP="27201924">
      <w:pPr>
        <w:jc w:val="center"/>
        <w:rPr>
          <w:rFonts w:ascii="Times New Roman" w:eastAsia="Times New Roman" w:hAnsi="Times New Roman" w:cs="Times New Roman"/>
          <w:b/>
          <w:bCs/>
          <w:sz w:val="24"/>
          <w:szCs w:val="24"/>
        </w:rPr>
      </w:pPr>
    </w:p>
    <w:p w14:paraId="409E355D" w14:textId="3391D212" w:rsidR="27201924" w:rsidRDefault="27201924" w:rsidP="27201924">
      <w:pPr>
        <w:jc w:val="center"/>
        <w:rPr>
          <w:rFonts w:ascii="Times New Roman" w:eastAsia="Times New Roman" w:hAnsi="Times New Roman" w:cs="Times New Roman"/>
          <w:b/>
          <w:bCs/>
          <w:sz w:val="24"/>
          <w:szCs w:val="24"/>
        </w:rPr>
      </w:pPr>
    </w:p>
    <w:p w14:paraId="3BF41EC4" w14:textId="500FB5E0" w:rsidR="58CD5C89" w:rsidRDefault="58CD5C89" w:rsidP="27201924">
      <w:pPr>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u w:val="single"/>
        </w:rPr>
        <w:t xml:space="preserve">Table </w:t>
      </w:r>
      <w:r w:rsidR="58C99EDC" w:rsidRPr="27201924">
        <w:rPr>
          <w:rFonts w:ascii="Times New Roman" w:eastAsia="Times New Roman" w:hAnsi="Times New Roman" w:cs="Times New Roman"/>
          <w:sz w:val="24"/>
          <w:szCs w:val="24"/>
          <w:u w:val="single"/>
        </w:rPr>
        <w:t>F</w:t>
      </w:r>
      <w:r w:rsidRPr="27201924">
        <w:rPr>
          <w:rFonts w:ascii="Times New Roman" w:eastAsia="Times New Roman" w:hAnsi="Times New Roman" w:cs="Times New Roman"/>
          <w:sz w:val="24"/>
          <w:szCs w:val="24"/>
          <w:u w:val="single"/>
        </w:rPr>
        <w:t>2</w:t>
      </w:r>
      <w:r w:rsidRPr="27201924">
        <w:rPr>
          <w:rFonts w:ascii="Times New Roman" w:eastAsia="Times New Roman" w:hAnsi="Times New Roman" w:cs="Times New Roman"/>
          <w:sz w:val="24"/>
          <w:szCs w:val="24"/>
        </w:rPr>
        <w:t xml:space="preserve">: </w:t>
      </w:r>
      <w:r w:rsidR="4855C50F" w:rsidRPr="27201924">
        <w:rPr>
          <w:rFonts w:ascii="Times New Roman" w:eastAsia="Times New Roman" w:hAnsi="Times New Roman" w:cs="Times New Roman"/>
          <w:sz w:val="24"/>
          <w:szCs w:val="24"/>
        </w:rPr>
        <w:t>Correlation</w:t>
      </w:r>
      <w:r w:rsidR="5E80FADF" w:rsidRPr="27201924">
        <w:rPr>
          <w:rFonts w:ascii="Times New Roman" w:eastAsia="Times New Roman" w:hAnsi="Times New Roman" w:cs="Times New Roman"/>
          <w:sz w:val="24"/>
          <w:szCs w:val="24"/>
        </w:rPr>
        <w:t xml:space="preserve"> Between Intrinsic Motivation and Intention</w:t>
      </w:r>
      <w:r w:rsidR="37C94EDD" w:rsidRPr="27201924">
        <w:rPr>
          <w:rFonts w:ascii="Times New Roman" w:eastAsia="Times New Roman" w:hAnsi="Times New Roman" w:cs="Times New Roman"/>
          <w:sz w:val="24"/>
          <w:szCs w:val="24"/>
        </w:rPr>
        <w:t xml:space="preserve"> Before Study</w:t>
      </w:r>
    </w:p>
    <w:tbl>
      <w:tblPr>
        <w:tblStyle w:val="PlainTable2"/>
        <w:tblW w:w="0" w:type="auto"/>
        <w:tblLayout w:type="fixed"/>
        <w:tblLook w:val="06A0" w:firstRow="1" w:lastRow="0" w:firstColumn="1" w:lastColumn="0" w:noHBand="1" w:noVBand="1"/>
      </w:tblPr>
      <w:tblGrid>
        <w:gridCol w:w="3120"/>
        <w:gridCol w:w="3120"/>
        <w:gridCol w:w="1560"/>
        <w:gridCol w:w="1560"/>
      </w:tblGrid>
      <w:tr w:rsidR="27201924" w:rsidRPr="00D46E52" w14:paraId="38A19A2A" w14:textId="77777777" w:rsidTr="2720192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360" w:type="dxa"/>
            <w:gridSpan w:val="4"/>
          </w:tcPr>
          <w:p w14:paraId="3FB6AF8D" w14:textId="572666C2" w:rsidR="27201924" w:rsidRPr="00D46E52" w:rsidRDefault="27201924" w:rsidP="27201924">
            <w:pPr>
              <w:jc w:val="center"/>
              <w:rPr>
                <w:rFonts w:ascii="Times New Roman" w:eastAsia="Arial" w:hAnsi="Times New Roman" w:cs="Times New Roman"/>
                <w:sz w:val="20"/>
                <w:szCs w:val="20"/>
              </w:rPr>
            </w:pPr>
            <w:r w:rsidRPr="00D46E52">
              <w:rPr>
                <w:rFonts w:ascii="Times New Roman" w:eastAsia="Arial" w:hAnsi="Times New Roman" w:cs="Times New Roman"/>
                <w:sz w:val="20"/>
                <w:szCs w:val="20"/>
              </w:rPr>
              <w:t>P</w:t>
            </w:r>
            <w:r w:rsidR="0F7C36BE" w:rsidRPr="00D46E52">
              <w:rPr>
                <w:rFonts w:ascii="Times New Roman" w:eastAsia="Arial" w:hAnsi="Times New Roman" w:cs="Times New Roman"/>
                <w:sz w:val="20"/>
                <w:szCs w:val="20"/>
              </w:rPr>
              <w:t>re</w:t>
            </w:r>
            <w:r w:rsidRPr="00D46E52">
              <w:rPr>
                <w:rFonts w:ascii="Times New Roman" w:eastAsia="Arial" w:hAnsi="Times New Roman" w:cs="Times New Roman"/>
                <w:sz w:val="20"/>
                <w:szCs w:val="20"/>
              </w:rPr>
              <w:t>test Correlation: Intrinsic Motivation and Intention to be Physically Active</w:t>
            </w:r>
          </w:p>
        </w:tc>
      </w:tr>
      <w:tr w:rsidR="27201924" w:rsidRPr="00D46E52" w14:paraId="14C78BF6"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6240" w:type="dxa"/>
            <w:gridSpan w:val="2"/>
          </w:tcPr>
          <w:p w14:paraId="558F0635" w14:textId="5908E495" w:rsidR="66372E0F" w:rsidRPr="00D46E52" w:rsidRDefault="66372E0F" w:rsidP="27201924">
            <w:pPr>
              <w:spacing w:line="259" w:lineRule="auto"/>
              <w:rPr>
                <w:rFonts w:ascii="Times New Roman" w:eastAsia="Arial" w:hAnsi="Times New Roman" w:cs="Times New Roman"/>
                <w:sz w:val="20"/>
                <w:szCs w:val="20"/>
              </w:rPr>
            </w:pPr>
            <w:r w:rsidRPr="00D46E52">
              <w:rPr>
                <w:rFonts w:ascii="Times New Roman" w:eastAsia="Arial" w:hAnsi="Times New Roman" w:cs="Times New Roman"/>
                <w:sz w:val="20"/>
                <w:szCs w:val="20"/>
              </w:rPr>
              <w:t xml:space="preserve">Pearson </w:t>
            </w:r>
            <w:r w:rsidR="3A281353" w:rsidRPr="00D46E52">
              <w:rPr>
                <w:rFonts w:ascii="Times New Roman" w:eastAsia="Arial" w:hAnsi="Times New Roman" w:cs="Times New Roman"/>
                <w:sz w:val="20"/>
                <w:szCs w:val="20"/>
              </w:rPr>
              <w:t>Product-Moment Correlation</w:t>
            </w:r>
          </w:p>
        </w:tc>
        <w:tc>
          <w:tcPr>
            <w:tcW w:w="1560" w:type="dxa"/>
          </w:tcPr>
          <w:p w14:paraId="34E4372E" w14:textId="3C07F50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Intrinsic Mot.</w:t>
            </w:r>
          </w:p>
        </w:tc>
        <w:tc>
          <w:tcPr>
            <w:tcW w:w="1560" w:type="dxa"/>
          </w:tcPr>
          <w:p w14:paraId="4BC3AB47" w14:textId="7ABD7DC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Intention</w:t>
            </w:r>
          </w:p>
        </w:tc>
      </w:tr>
      <w:tr w:rsidR="27201924" w:rsidRPr="00D46E52" w14:paraId="5561971D"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val="restart"/>
          </w:tcPr>
          <w:p w14:paraId="1469913D" w14:textId="45A1C174"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Intrinsic Motivation</w:t>
            </w:r>
          </w:p>
        </w:tc>
        <w:tc>
          <w:tcPr>
            <w:tcW w:w="3120" w:type="dxa"/>
          </w:tcPr>
          <w:p w14:paraId="185AF179" w14:textId="7D521BBA" w:rsidR="06B2CBDA" w:rsidRPr="00D46E52" w:rsidRDefault="06B2CBDA" w:rsidP="2720192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0"/>
                <w:szCs w:val="20"/>
              </w:rPr>
            </w:pPr>
            <w:r w:rsidRPr="00D46E52">
              <w:rPr>
                <w:rFonts w:ascii="Times New Roman" w:eastAsia="Arial" w:hAnsi="Times New Roman" w:cs="Times New Roman"/>
                <w:sz w:val="20"/>
                <w:szCs w:val="20"/>
              </w:rPr>
              <w:t xml:space="preserve">Pearson </w:t>
            </w:r>
            <w:r w:rsidR="27201924" w:rsidRPr="00D46E52">
              <w:rPr>
                <w:rFonts w:ascii="Times New Roman" w:eastAsia="Arial" w:hAnsi="Times New Roman" w:cs="Times New Roman"/>
                <w:sz w:val="20"/>
                <w:szCs w:val="20"/>
              </w:rPr>
              <w:t>Co</w:t>
            </w:r>
            <w:r w:rsidR="1E42203B" w:rsidRPr="00D46E52">
              <w:rPr>
                <w:rFonts w:ascii="Times New Roman" w:eastAsia="Arial" w:hAnsi="Times New Roman" w:cs="Times New Roman"/>
                <w:sz w:val="20"/>
                <w:szCs w:val="20"/>
              </w:rPr>
              <w:t>rrelation</w:t>
            </w:r>
          </w:p>
        </w:tc>
        <w:tc>
          <w:tcPr>
            <w:tcW w:w="1560" w:type="dxa"/>
          </w:tcPr>
          <w:p w14:paraId="6BD8E224" w14:textId="12600830"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1</w:t>
            </w:r>
          </w:p>
        </w:tc>
        <w:tc>
          <w:tcPr>
            <w:tcW w:w="1560" w:type="dxa"/>
          </w:tcPr>
          <w:p w14:paraId="59271ECF" w14:textId="69FAD5E8" w:rsidR="67E3A8A2" w:rsidRPr="00D46E52" w:rsidRDefault="67E3A8A2" w:rsidP="27201924">
            <w:pPr>
              <w:spacing w:line="259"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0.266</w:t>
            </w:r>
          </w:p>
        </w:tc>
      </w:tr>
      <w:tr w:rsidR="27201924" w:rsidRPr="00D46E52" w14:paraId="1EDBD762"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tcPr>
          <w:p w14:paraId="657CB566" w14:textId="77777777" w:rsidR="00D5217F" w:rsidRPr="00D46E52" w:rsidRDefault="00D5217F">
            <w:pPr>
              <w:rPr>
                <w:rFonts w:ascii="Times New Roman" w:hAnsi="Times New Roman" w:cs="Times New Roman"/>
              </w:rPr>
            </w:pPr>
          </w:p>
        </w:tc>
        <w:tc>
          <w:tcPr>
            <w:tcW w:w="3120" w:type="dxa"/>
          </w:tcPr>
          <w:p w14:paraId="4B7BA93D" w14:textId="03390F9A"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Sig. (2-tailed)</w:t>
            </w:r>
          </w:p>
        </w:tc>
        <w:tc>
          <w:tcPr>
            <w:tcW w:w="1560" w:type="dxa"/>
          </w:tcPr>
          <w:p w14:paraId="13FAD693" w14:textId="586C96FF"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60" w:type="dxa"/>
          </w:tcPr>
          <w:p w14:paraId="0025A150" w14:textId="41D4D6CC" w:rsidR="1A3DA112" w:rsidRPr="00D46E52" w:rsidRDefault="1A3DA112" w:rsidP="27201924">
            <w:pPr>
              <w:spacing w:line="259"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0.</w:t>
            </w:r>
            <w:r w:rsidR="1EE4E35A" w:rsidRPr="00D46E52">
              <w:rPr>
                <w:rFonts w:ascii="Times New Roman" w:eastAsia="Arial" w:hAnsi="Times New Roman" w:cs="Times New Roman"/>
                <w:b/>
                <w:bCs/>
                <w:sz w:val="20"/>
                <w:szCs w:val="20"/>
              </w:rPr>
              <w:t>0</w:t>
            </w:r>
            <w:r w:rsidRPr="00D46E52">
              <w:rPr>
                <w:rFonts w:ascii="Times New Roman" w:eastAsia="Arial" w:hAnsi="Times New Roman" w:cs="Times New Roman"/>
                <w:b/>
                <w:bCs/>
                <w:sz w:val="20"/>
                <w:szCs w:val="20"/>
              </w:rPr>
              <w:t>78</w:t>
            </w:r>
          </w:p>
        </w:tc>
      </w:tr>
      <w:tr w:rsidR="27201924" w:rsidRPr="00D46E52" w14:paraId="35C0348B"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tcPr>
          <w:p w14:paraId="4070A931" w14:textId="77777777" w:rsidR="00D5217F" w:rsidRPr="00D46E52" w:rsidRDefault="00D5217F">
            <w:pPr>
              <w:rPr>
                <w:rFonts w:ascii="Times New Roman" w:hAnsi="Times New Roman" w:cs="Times New Roman"/>
              </w:rPr>
            </w:pPr>
          </w:p>
        </w:tc>
        <w:tc>
          <w:tcPr>
            <w:tcW w:w="3120" w:type="dxa"/>
          </w:tcPr>
          <w:p w14:paraId="59C85B59" w14:textId="1758E5E6"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N</w:t>
            </w:r>
          </w:p>
        </w:tc>
        <w:tc>
          <w:tcPr>
            <w:tcW w:w="1560" w:type="dxa"/>
          </w:tcPr>
          <w:p w14:paraId="52AD48B3" w14:textId="55AE6B9D" w:rsidR="0233C6D6" w:rsidRPr="00D46E52" w:rsidRDefault="0233C6D6" w:rsidP="27201924">
            <w:pPr>
              <w:jc w:val="right"/>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0"/>
                <w:szCs w:val="20"/>
              </w:rPr>
            </w:pPr>
            <w:r w:rsidRPr="00D46E52">
              <w:rPr>
                <w:rFonts w:ascii="Times New Roman" w:eastAsia="Arial" w:hAnsi="Times New Roman" w:cs="Times New Roman"/>
                <w:sz w:val="20"/>
                <w:szCs w:val="20"/>
              </w:rPr>
              <w:t>45</w:t>
            </w:r>
          </w:p>
        </w:tc>
        <w:tc>
          <w:tcPr>
            <w:tcW w:w="1560" w:type="dxa"/>
          </w:tcPr>
          <w:p w14:paraId="30583E15" w14:textId="0DFD78DA" w:rsidR="0233C6D6" w:rsidRPr="00D46E52" w:rsidRDefault="0233C6D6" w:rsidP="27201924">
            <w:pPr>
              <w:jc w:val="right"/>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0"/>
                <w:szCs w:val="20"/>
              </w:rPr>
            </w:pPr>
            <w:r w:rsidRPr="00D46E52">
              <w:rPr>
                <w:rFonts w:ascii="Times New Roman" w:eastAsia="Arial" w:hAnsi="Times New Roman" w:cs="Times New Roman"/>
                <w:sz w:val="20"/>
                <w:szCs w:val="20"/>
              </w:rPr>
              <w:t>45</w:t>
            </w:r>
          </w:p>
        </w:tc>
      </w:tr>
      <w:tr w:rsidR="27201924" w:rsidRPr="00D46E52" w14:paraId="3338869B"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val="restart"/>
          </w:tcPr>
          <w:p w14:paraId="6231A82D" w14:textId="5DF4EE47"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Intention to be Physically Active</w:t>
            </w:r>
          </w:p>
        </w:tc>
        <w:tc>
          <w:tcPr>
            <w:tcW w:w="3120" w:type="dxa"/>
          </w:tcPr>
          <w:p w14:paraId="6ACE5D07" w14:textId="38740C79" w:rsidR="1AD05A77" w:rsidRPr="00D46E52" w:rsidRDefault="1AD05A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 xml:space="preserve">Pearson </w:t>
            </w:r>
            <w:r w:rsidR="27201924" w:rsidRPr="00D46E52">
              <w:rPr>
                <w:rFonts w:ascii="Times New Roman" w:eastAsia="Arial" w:hAnsi="Times New Roman" w:cs="Times New Roman"/>
                <w:sz w:val="20"/>
                <w:szCs w:val="20"/>
              </w:rPr>
              <w:t>Co</w:t>
            </w:r>
            <w:r w:rsidR="2C2D8EFF" w:rsidRPr="00D46E52">
              <w:rPr>
                <w:rFonts w:ascii="Times New Roman" w:eastAsia="Arial" w:hAnsi="Times New Roman" w:cs="Times New Roman"/>
                <w:sz w:val="20"/>
                <w:szCs w:val="20"/>
              </w:rPr>
              <w:t xml:space="preserve">rrelation </w:t>
            </w:r>
          </w:p>
        </w:tc>
        <w:tc>
          <w:tcPr>
            <w:tcW w:w="1560" w:type="dxa"/>
          </w:tcPr>
          <w:p w14:paraId="671E6027" w14:textId="79A0C588"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w:t>
            </w:r>
            <w:r w:rsidR="0023A15F" w:rsidRPr="00D46E52">
              <w:rPr>
                <w:rFonts w:ascii="Times New Roman" w:eastAsia="Arial" w:hAnsi="Times New Roman" w:cs="Times New Roman"/>
                <w:sz w:val="20"/>
                <w:szCs w:val="20"/>
              </w:rPr>
              <w:t>266</w:t>
            </w:r>
          </w:p>
        </w:tc>
        <w:tc>
          <w:tcPr>
            <w:tcW w:w="1560" w:type="dxa"/>
          </w:tcPr>
          <w:p w14:paraId="0900D8BB" w14:textId="2A77F68B"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1</w:t>
            </w:r>
          </w:p>
        </w:tc>
      </w:tr>
      <w:tr w:rsidR="27201924" w:rsidRPr="00D46E52" w14:paraId="7D0E6FE1"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tcPr>
          <w:p w14:paraId="5EC98039" w14:textId="77777777" w:rsidR="00D5217F" w:rsidRPr="00D46E52" w:rsidRDefault="00D5217F">
            <w:pPr>
              <w:rPr>
                <w:rFonts w:ascii="Times New Roman" w:hAnsi="Times New Roman" w:cs="Times New Roman"/>
              </w:rPr>
            </w:pPr>
          </w:p>
        </w:tc>
        <w:tc>
          <w:tcPr>
            <w:tcW w:w="3120" w:type="dxa"/>
          </w:tcPr>
          <w:p w14:paraId="231B4C46" w14:textId="1769A4AF"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Sig. (2-tailed)</w:t>
            </w:r>
          </w:p>
        </w:tc>
        <w:tc>
          <w:tcPr>
            <w:tcW w:w="1560" w:type="dxa"/>
          </w:tcPr>
          <w:p w14:paraId="7BE166B4" w14:textId="4A11ACB2"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0"/>
                <w:szCs w:val="20"/>
              </w:rPr>
            </w:pPr>
            <w:r w:rsidRPr="00D46E52">
              <w:rPr>
                <w:rFonts w:ascii="Times New Roman" w:eastAsia="Arial" w:hAnsi="Times New Roman" w:cs="Times New Roman"/>
                <w:sz w:val="20"/>
                <w:szCs w:val="20"/>
              </w:rPr>
              <w:t>0.</w:t>
            </w:r>
            <w:r w:rsidR="7EAAB2A4" w:rsidRPr="00D46E52">
              <w:rPr>
                <w:rFonts w:ascii="Times New Roman" w:eastAsia="Arial" w:hAnsi="Times New Roman" w:cs="Times New Roman"/>
                <w:sz w:val="20"/>
                <w:szCs w:val="20"/>
              </w:rPr>
              <w:t>0</w:t>
            </w:r>
            <w:r w:rsidR="3E990997" w:rsidRPr="00D46E52">
              <w:rPr>
                <w:rFonts w:ascii="Times New Roman" w:eastAsia="Arial" w:hAnsi="Times New Roman" w:cs="Times New Roman"/>
                <w:sz w:val="20"/>
                <w:szCs w:val="20"/>
              </w:rPr>
              <w:t>78</w:t>
            </w:r>
          </w:p>
        </w:tc>
        <w:tc>
          <w:tcPr>
            <w:tcW w:w="1560" w:type="dxa"/>
          </w:tcPr>
          <w:p w14:paraId="4340DC24" w14:textId="27617C8D"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27201924" w:rsidRPr="00D46E52" w14:paraId="45E901EA"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tcPr>
          <w:p w14:paraId="5A3617B9" w14:textId="77777777" w:rsidR="00D5217F" w:rsidRPr="00D46E52" w:rsidRDefault="00D5217F">
            <w:pPr>
              <w:rPr>
                <w:rFonts w:ascii="Times New Roman" w:hAnsi="Times New Roman" w:cs="Times New Roman"/>
              </w:rPr>
            </w:pPr>
          </w:p>
        </w:tc>
        <w:tc>
          <w:tcPr>
            <w:tcW w:w="3120" w:type="dxa"/>
          </w:tcPr>
          <w:p w14:paraId="25949ABE" w14:textId="60155AE7"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N</w:t>
            </w:r>
          </w:p>
        </w:tc>
        <w:tc>
          <w:tcPr>
            <w:tcW w:w="1560" w:type="dxa"/>
          </w:tcPr>
          <w:p w14:paraId="220146D2" w14:textId="5E0D22B7" w:rsidR="5660C2FB" w:rsidRPr="00D46E52" w:rsidRDefault="5660C2FB" w:rsidP="27201924">
            <w:pPr>
              <w:jc w:val="right"/>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0"/>
                <w:szCs w:val="20"/>
              </w:rPr>
            </w:pPr>
            <w:r w:rsidRPr="00D46E52">
              <w:rPr>
                <w:rFonts w:ascii="Times New Roman" w:eastAsia="Arial" w:hAnsi="Times New Roman" w:cs="Times New Roman"/>
                <w:sz w:val="20"/>
                <w:szCs w:val="20"/>
              </w:rPr>
              <w:t>45</w:t>
            </w:r>
          </w:p>
        </w:tc>
        <w:tc>
          <w:tcPr>
            <w:tcW w:w="1560" w:type="dxa"/>
          </w:tcPr>
          <w:p w14:paraId="6F5DF686" w14:textId="22C1ADBB" w:rsidR="5660C2FB" w:rsidRPr="00D46E52" w:rsidRDefault="5660C2FB" w:rsidP="27201924">
            <w:pPr>
              <w:jc w:val="right"/>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0"/>
                <w:szCs w:val="20"/>
              </w:rPr>
            </w:pPr>
            <w:r w:rsidRPr="00D46E52">
              <w:rPr>
                <w:rFonts w:ascii="Times New Roman" w:eastAsia="Arial" w:hAnsi="Times New Roman" w:cs="Times New Roman"/>
                <w:sz w:val="20"/>
                <w:szCs w:val="20"/>
              </w:rPr>
              <w:t>45</w:t>
            </w:r>
          </w:p>
        </w:tc>
      </w:tr>
    </w:tbl>
    <w:p w14:paraId="6E82D916" w14:textId="0E994646" w:rsidR="27201924" w:rsidRDefault="27201924" w:rsidP="27201924">
      <w:pPr>
        <w:rPr>
          <w:rFonts w:ascii="Times New Roman" w:eastAsia="Times New Roman" w:hAnsi="Times New Roman" w:cs="Times New Roman"/>
          <w:b/>
          <w:bCs/>
          <w:sz w:val="24"/>
          <w:szCs w:val="24"/>
        </w:rPr>
      </w:pPr>
    </w:p>
    <w:p w14:paraId="452881E4" w14:textId="421ACEB4" w:rsidR="27201924" w:rsidRDefault="27201924" w:rsidP="27201924">
      <w:pPr>
        <w:rPr>
          <w:rFonts w:ascii="Times New Roman" w:eastAsia="Times New Roman" w:hAnsi="Times New Roman" w:cs="Times New Roman"/>
          <w:b/>
          <w:bCs/>
          <w:sz w:val="24"/>
          <w:szCs w:val="24"/>
        </w:rPr>
      </w:pPr>
    </w:p>
    <w:p w14:paraId="2BC155D4" w14:textId="229D9FAC" w:rsidR="27347C98" w:rsidRDefault="27347C98" w:rsidP="27201924">
      <w:pPr>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u w:val="single"/>
        </w:rPr>
        <w:t xml:space="preserve">Table </w:t>
      </w:r>
      <w:r w:rsidR="7BBD72C3" w:rsidRPr="27201924">
        <w:rPr>
          <w:rFonts w:ascii="Times New Roman" w:eastAsia="Times New Roman" w:hAnsi="Times New Roman" w:cs="Times New Roman"/>
          <w:sz w:val="24"/>
          <w:szCs w:val="24"/>
          <w:u w:val="single"/>
        </w:rPr>
        <w:t>F</w:t>
      </w:r>
      <w:r w:rsidRPr="27201924">
        <w:rPr>
          <w:rFonts w:ascii="Times New Roman" w:eastAsia="Times New Roman" w:hAnsi="Times New Roman" w:cs="Times New Roman"/>
          <w:sz w:val="24"/>
          <w:szCs w:val="24"/>
          <w:u w:val="single"/>
        </w:rPr>
        <w:t>3</w:t>
      </w:r>
      <w:r w:rsidRPr="27201924">
        <w:rPr>
          <w:rFonts w:ascii="Times New Roman" w:eastAsia="Times New Roman" w:hAnsi="Times New Roman" w:cs="Times New Roman"/>
          <w:sz w:val="24"/>
          <w:szCs w:val="24"/>
        </w:rPr>
        <w:t>:</w:t>
      </w:r>
      <w:r w:rsidR="79DF2E33" w:rsidRPr="27201924">
        <w:rPr>
          <w:rFonts w:ascii="Times New Roman" w:eastAsia="Times New Roman" w:hAnsi="Times New Roman" w:cs="Times New Roman"/>
          <w:sz w:val="24"/>
          <w:szCs w:val="24"/>
        </w:rPr>
        <w:t xml:space="preserve"> Corr</w:t>
      </w:r>
      <w:r w:rsidR="21562AB5" w:rsidRPr="27201924">
        <w:rPr>
          <w:rFonts w:ascii="Times New Roman" w:eastAsia="Times New Roman" w:hAnsi="Times New Roman" w:cs="Times New Roman"/>
          <w:sz w:val="24"/>
          <w:szCs w:val="24"/>
        </w:rPr>
        <w:t>elation Between Intrinsic Motivation and Intention After Study</w:t>
      </w:r>
    </w:p>
    <w:tbl>
      <w:tblPr>
        <w:tblStyle w:val="PlainTable2"/>
        <w:tblW w:w="0" w:type="auto"/>
        <w:tblLayout w:type="fixed"/>
        <w:tblLook w:val="06A0" w:firstRow="1" w:lastRow="0" w:firstColumn="1" w:lastColumn="0" w:noHBand="1" w:noVBand="1"/>
      </w:tblPr>
      <w:tblGrid>
        <w:gridCol w:w="3120"/>
        <w:gridCol w:w="3120"/>
        <w:gridCol w:w="1560"/>
        <w:gridCol w:w="1560"/>
      </w:tblGrid>
      <w:tr w:rsidR="27201924" w:rsidRPr="00D46E52" w14:paraId="6A015CD6" w14:textId="77777777" w:rsidTr="2720192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360" w:type="dxa"/>
            <w:gridSpan w:val="4"/>
          </w:tcPr>
          <w:p w14:paraId="58BD5DAA" w14:textId="4AB890DA" w:rsidR="27201924" w:rsidRPr="00D46E52" w:rsidRDefault="27201924" w:rsidP="27201924">
            <w:pPr>
              <w:jc w:val="center"/>
              <w:rPr>
                <w:rFonts w:ascii="Times New Roman" w:hAnsi="Times New Roman" w:cs="Times New Roman"/>
              </w:rPr>
            </w:pPr>
            <w:r w:rsidRPr="00D46E52">
              <w:rPr>
                <w:rFonts w:ascii="Times New Roman" w:eastAsia="Arial" w:hAnsi="Times New Roman" w:cs="Times New Roman"/>
                <w:sz w:val="20"/>
                <w:szCs w:val="20"/>
              </w:rPr>
              <w:t>Posttest Correlation: Intrinsic Motivation and Intention to be Physically Active</w:t>
            </w:r>
          </w:p>
        </w:tc>
      </w:tr>
      <w:tr w:rsidR="27201924" w:rsidRPr="00D46E52" w14:paraId="6090AFF2"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6240" w:type="dxa"/>
            <w:gridSpan w:val="2"/>
          </w:tcPr>
          <w:p w14:paraId="120779EA" w14:textId="1A6995FC"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Spearman's Ranked-order</w:t>
            </w:r>
          </w:p>
        </w:tc>
        <w:tc>
          <w:tcPr>
            <w:tcW w:w="1560" w:type="dxa"/>
          </w:tcPr>
          <w:p w14:paraId="597142F1" w14:textId="3C07F50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Intrinsic Mot.</w:t>
            </w:r>
          </w:p>
        </w:tc>
        <w:tc>
          <w:tcPr>
            <w:tcW w:w="1560" w:type="dxa"/>
          </w:tcPr>
          <w:p w14:paraId="69FCB164" w14:textId="7ABD7DC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Intention</w:t>
            </w:r>
          </w:p>
        </w:tc>
      </w:tr>
      <w:tr w:rsidR="27201924" w:rsidRPr="00D46E52" w14:paraId="7D270FEF"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val="restart"/>
          </w:tcPr>
          <w:p w14:paraId="65C05646" w14:textId="45A1C174"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Intrinsic Motivation</w:t>
            </w:r>
          </w:p>
        </w:tc>
        <w:tc>
          <w:tcPr>
            <w:tcW w:w="3120" w:type="dxa"/>
          </w:tcPr>
          <w:p w14:paraId="7AFBB2A5" w14:textId="4E9DF758"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Correlation Coefficient</w:t>
            </w:r>
          </w:p>
        </w:tc>
        <w:tc>
          <w:tcPr>
            <w:tcW w:w="1560" w:type="dxa"/>
          </w:tcPr>
          <w:p w14:paraId="6AD8DF3F" w14:textId="12600830"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1</w:t>
            </w:r>
          </w:p>
        </w:tc>
        <w:tc>
          <w:tcPr>
            <w:tcW w:w="1560" w:type="dxa"/>
          </w:tcPr>
          <w:p w14:paraId="2390415F" w14:textId="7AE13D71"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0.346*</w:t>
            </w:r>
          </w:p>
        </w:tc>
      </w:tr>
      <w:tr w:rsidR="27201924" w:rsidRPr="00D46E52" w14:paraId="673151F5"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tcPr>
          <w:p w14:paraId="09470EFB" w14:textId="77777777" w:rsidR="00D5217F" w:rsidRPr="00D46E52" w:rsidRDefault="00D5217F">
            <w:pPr>
              <w:rPr>
                <w:rFonts w:ascii="Times New Roman" w:hAnsi="Times New Roman" w:cs="Times New Roman"/>
              </w:rPr>
            </w:pPr>
          </w:p>
        </w:tc>
        <w:tc>
          <w:tcPr>
            <w:tcW w:w="3120" w:type="dxa"/>
          </w:tcPr>
          <w:p w14:paraId="20F52C94" w14:textId="03390F9A"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Sig. (2-tailed)</w:t>
            </w:r>
          </w:p>
        </w:tc>
        <w:tc>
          <w:tcPr>
            <w:tcW w:w="1560" w:type="dxa"/>
          </w:tcPr>
          <w:p w14:paraId="04B0B85D" w14:textId="586C96FF"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60" w:type="dxa"/>
          </w:tcPr>
          <w:p w14:paraId="03433C01" w14:textId="528AA2B7"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0.036</w:t>
            </w:r>
          </w:p>
        </w:tc>
      </w:tr>
      <w:tr w:rsidR="27201924" w:rsidRPr="00D46E52" w14:paraId="4A50BDA0"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tcPr>
          <w:p w14:paraId="50EC9D0B" w14:textId="77777777" w:rsidR="00D5217F" w:rsidRPr="00D46E52" w:rsidRDefault="00D5217F">
            <w:pPr>
              <w:rPr>
                <w:rFonts w:ascii="Times New Roman" w:hAnsi="Times New Roman" w:cs="Times New Roman"/>
              </w:rPr>
            </w:pPr>
          </w:p>
        </w:tc>
        <w:tc>
          <w:tcPr>
            <w:tcW w:w="3120" w:type="dxa"/>
          </w:tcPr>
          <w:p w14:paraId="147ABEE0" w14:textId="1758E5E6"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N</w:t>
            </w:r>
          </w:p>
        </w:tc>
        <w:tc>
          <w:tcPr>
            <w:tcW w:w="1560" w:type="dxa"/>
          </w:tcPr>
          <w:p w14:paraId="24A7C657" w14:textId="399646AE"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37</w:t>
            </w:r>
          </w:p>
        </w:tc>
        <w:tc>
          <w:tcPr>
            <w:tcW w:w="1560" w:type="dxa"/>
          </w:tcPr>
          <w:p w14:paraId="2FB3C46A" w14:textId="774D4FD6"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37</w:t>
            </w:r>
          </w:p>
        </w:tc>
      </w:tr>
      <w:tr w:rsidR="27201924" w:rsidRPr="00D46E52" w14:paraId="33CB013D"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val="restart"/>
          </w:tcPr>
          <w:p w14:paraId="6AC9A9B8" w14:textId="5DF4EE47"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Intention to be Physically Active</w:t>
            </w:r>
          </w:p>
        </w:tc>
        <w:tc>
          <w:tcPr>
            <w:tcW w:w="3120" w:type="dxa"/>
          </w:tcPr>
          <w:p w14:paraId="4E5E11C0" w14:textId="22086695"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Correlation Coefficient</w:t>
            </w:r>
          </w:p>
        </w:tc>
        <w:tc>
          <w:tcPr>
            <w:tcW w:w="1560" w:type="dxa"/>
          </w:tcPr>
          <w:p w14:paraId="346F785A" w14:textId="04F4627F"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0.346*</w:t>
            </w:r>
          </w:p>
        </w:tc>
        <w:tc>
          <w:tcPr>
            <w:tcW w:w="1560" w:type="dxa"/>
          </w:tcPr>
          <w:p w14:paraId="42D60265" w14:textId="2A77F68B"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1</w:t>
            </w:r>
          </w:p>
        </w:tc>
      </w:tr>
      <w:tr w:rsidR="27201924" w:rsidRPr="00D46E52" w14:paraId="68396223"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tcPr>
          <w:p w14:paraId="5401A30F" w14:textId="77777777" w:rsidR="00D5217F" w:rsidRPr="00D46E52" w:rsidRDefault="00D5217F">
            <w:pPr>
              <w:rPr>
                <w:rFonts w:ascii="Times New Roman" w:hAnsi="Times New Roman" w:cs="Times New Roman"/>
              </w:rPr>
            </w:pPr>
          </w:p>
        </w:tc>
        <w:tc>
          <w:tcPr>
            <w:tcW w:w="3120" w:type="dxa"/>
          </w:tcPr>
          <w:p w14:paraId="20693DB0" w14:textId="1769A4AF"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b/>
                <w:bCs/>
                <w:sz w:val="20"/>
                <w:szCs w:val="20"/>
              </w:rPr>
              <w:t>Sig. (2-tailed)</w:t>
            </w:r>
          </w:p>
        </w:tc>
        <w:tc>
          <w:tcPr>
            <w:tcW w:w="1560" w:type="dxa"/>
          </w:tcPr>
          <w:p w14:paraId="6620446C" w14:textId="2A36BB19"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0.036</w:t>
            </w:r>
          </w:p>
        </w:tc>
        <w:tc>
          <w:tcPr>
            <w:tcW w:w="1560" w:type="dxa"/>
          </w:tcPr>
          <w:p w14:paraId="58A12BF3" w14:textId="27617C8D"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27201924" w:rsidRPr="00D46E52" w14:paraId="7AF1E442" w14:textId="77777777" w:rsidTr="27201924">
        <w:trPr>
          <w:trHeight w:val="315"/>
        </w:trPr>
        <w:tc>
          <w:tcPr>
            <w:cnfStyle w:val="001000000000" w:firstRow="0" w:lastRow="0" w:firstColumn="1" w:lastColumn="0" w:oddVBand="0" w:evenVBand="0" w:oddHBand="0" w:evenHBand="0" w:firstRowFirstColumn="0" w:firstRowLastColumn="0" w:lastRowFirstColumn="0" w:lastRowLastColumn="0"/>
            <w:tcW w:w="3120" w:type="dxa"/>
            <w:vMerge/>
          </w:tcPr>
          <w:p w14:paraId="2215219A" w14:textId="77777777" w:rsidR="00D5217F" w:rsidRPr="00D46E52" w:rsidRDefault="00D5217F">
            <w:pPr>
              <w:rPr>
                <w:rFonts w:ascii="Times New Roman" w:hAnsi="Times New Roman" w:cs="Times New Roman"/>
              </w:rPr>
            </w:pPr>
          </w:p>
        </w:tc>
        <w:tc>
          <w:tcPr>
            <w:tcW w:w="3120" w:type="dxa"/>
          </w:tcPr>
          <w:p w14:paraId="588C6D22" w14:textId="60155AE7"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N</w:t>
            </w:r>
          </w:p>
        </w:tc>
        <w:tc>
          <w:tcPr>
            <w:tcW w:w="1560" w:type="dxa"/>
          </w:tcPr>
          <w:p w14:paraId="6054D1C5" w14:textId="445E25E0"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37</w:t>
            </w:r>
          </w:p>
        </w:tc>
        <w:tc>
          <w:tcPr>
            <w:tcW w:w="1560" w:type="dxa"/>
          </w:tcPr>
          <w:p w14:paraId="18390C1B" w14:textId="6F838742" w:rsidR="27201924" w:rsidRPr="00D46E52" w:rsidRDefault="27201924" w:rsidP="2720192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37</w:t>
            </w:r>
          </w:p>
        </w:tc>
      </w:tr>
    </w:tbl>
    <w:p w14:paraId="197977DA" w14:textId="0CE26136" w:rsidR="79A77E10" w:rsidRDefault="79A77E10">
      <w:r w:rsidRPr="27201924">
        <w:rPr>
          <w:rFonts w:ascii="Arial" w:eastAsia="Arial" w:hAnsi="Arial" w:cs="Arial"/>
          <w:sz w:val="20"/>
          <w:szCs w:val="20"/>
        </w:rPr>
        <w:t>* Correlation is significant at the 0.05 level (2-tailed)</w:t>
      </w:r>
    </w:p>
    <w:p w14:paraId="69EF6B25" w14:textId="58F39DDB" w:rsidR="27201924" w:rsidRDefault="27201924" w:rsidP="27201924">
      <w:pPr>
        <w:jc w:val="center"/>
        <w:rPr>
          <w:rFonts w:ascii="Times New Roman" w:eastAsia="Times New Roman" w:hAnsi="Times New Roman" w:cs="Times New Roman"/>
          <w:b/>
          <w:bCs/>
          <w:sz w:val="24"/>
          <w:szCs w:val="24"/>
        </w:rPr>
      </w:pPr>
    </w:p>
    <w:p w14:paraId="36C1424E" w14:textId="102A8D34" w:rsidR="6478865C" w:rsidRDefault="6478865C" w:rsidP="27201924">
      <w:pPr>
        <w:pStyle w:val="Heading1"/>
      </w:pPr>
      <w:bookmarkStart w:id="92" w:name="_Toc133173278"/>
      <w:bookmarkStart w:id="93" w:name="_Toc134538637"/>
      <w:r>
        <w:lastRenderedPageBreak/>
        <w:t xml:space="preserve">Appendix </w:t>
      </w:r>
      <w:r w:rsidR="0152E783">
        <w:t>G</w:t>
      </w:r>
      <w:bookmarkEnd w:id="92"/>
      <w:bookmarkEnd w:id="93"/>
    </w:p>
    <w:p w14:paraId="2009EA71" w14:textId="191BB6F4" w:rsidR="366DC259" w:rsidRDefault="366DC259" w:rsidP="27201924">
      <w:pPr>
        <w:jc w:val="center"/>
        <w:rPr>
          <w:rFonts w:ascii="Times New Roman" w:eastAsia="Times New Roman" w:hAnsi="Times New Roman" w:cs="Times New Roman"/>
          <w:b/>
          <w:bCs/>
          <w:sz w:val="24"/>
          <w:szCs w:val="24"/>
        </w:rPr>
      </w:pPr>
      <w:r w:rsidRPr="27201924">
        <w:rPr>
          <w:rFonts w:ascii="Times New Roman" w:eastAsia="Times New Roman" w:hAnsi="Times New Roman" w:cs="Times New Roman"/>
          <w:b/>
          <w:bCs/>
          <w:sz w:val="24"/>
          <w:szCs w:val="24"/>
        </w:rPr>
        <w:t>Calculating Statistical Significance of Novelty Satisfaction Between Waves</w:t>
      </w:r>
    </w:p>
    <w:p w14:paraId="6DDA49C3" w14:textId="14E57692" w:rsidR="3E2BD257" w:rsidRDefault="3E2BD257" w:rsidP="27201924">
      <w:pPr>
        <w:rPr>
          <w:rFonts w:ascii="Times New Roman" w:eastAsia="Times New Roman" w:hAnsi="Times New Roman" w:cs="Times New Roman"/>
          <w:sz w:val="24"/>
          <w:szCs w:val="24"/>
        </w:rPr>
      </w:pPr>
      <w:r w:rsidRPr="27201924">
        <w:rPr>
          <w:rFonts w:ascii="Times New Roman" w:eastAsia="Times New Roman" w:hAnsi="Times New Roman" w:cs="Times New Roman"/>
          <w:sz w:val="24"/>
          <w:szCs w:val="24"/>
          <w:u w:val="single"/>
        </w:rPr>
        <w:t xml:space="preserve">Table </w:t>
      </w:r>
      <w:r w:rsidR="0654789F" w:rsidRPr="27201924">
        <w:rPr>
          <w:rFonts w:ascii="Times New Roman" w:eastAsia="Times New Roman" w:hAnsi="Times New Roman" w:cs="Times New Roman"/>
          <w:sz w:val="24"/>
          <w:szCs w:val="24"/>
          <w:u w:val="single"/>
        </w:rPr>
        <w:t>G</w:t>
      </w:r>
      <w:r w:rsidRPr="27201924">
        <w:rPr>
          <w:rFonts w:ascii="Times New Roman" w:eastAsia="Times New Roman" w:hAnsi="Times New Roman" w:cs="Times New Roman"/>
          <w:sz w:val="24"/>
          <w:szCs w:val="24"/>
          <w:u w:val="single"/>
        </w:rPr>
        <w:t>1</w:t>
      </w:r>
      <w:r w:rsidRPr="27201924">
        <w:rPr>
          <w:rFonts w:ascii="Times New Roman" w:eastAsia="Times New Roman" w:hAnsi="Times New Roman" w:cs="Times New Roman"/>
          <w:sz w:val="24"/>
          <w:szCs w:val="24"/>
        </w:rPr>
        <w:t xml:space="preserve">: Paired </w:t>
      </w:r>
      <w:r w:rsidR="0CE9210C" w:rsidRPr="27201924">
        <w:rPr>
          <w:rFonts w:ascii="Times New Roman" w:eastAsia="Times New Roman" w:hAnsi="Times New Roman" w:cs="Times New Roman"/>
          <w:sz w:val="24"/>
          <w:szCs w:val="24"/>
        </w:rPr>
        <w:t xml:space="preserve">Samples </w:t>
      </w:r>
      <w:r w:rsidRPr="27201924">
        <w:rPr>
          <w:rFonts w:ascii="Times New Roman" w:eastAsia="Times New Roman" w:hAnsi="Times New Roman" w:cs="Times New Roman"/>
          <w:sz w:val="24"/>
          <w:szCs w:val="24"/>
        </w:rPr>
        <w:t xml:space="preserve">T-Test </w:t>
      </w:r>
      <w:r w:rsidR="062103FB" w:rsidRPr="27201924">
        <w:rPr>
          <w:rFonts w:ascii="Times New Roman" w:eastAsia="Times New Roman" w:hAnsi="Times New Roman" w:cs="Times New Roman"/>
          <w:sz w:val="24"/>
          <w:szCs w:val="24"/>
        </w:rPr>
        <w:t xml:space="preserve">of Novelty Satisfaction for Intervention Waves 1, 2, and 3. </w:t>
      </w:r>
    </w:p>
    <w:tbl>
      <w:tblPr>
        <w:tblStyle w:val="PlainTable2"/>
        <w:tblW w:w="0" w:type="auto"/>
        <w:tblLayout w:type="fixed"/>
        <w:tblLook w:val="06A0" w:firstRow="1" w:lastRow="0" w:firstColumn="1" w:lastColumn="0" w:noHBand="1" w:noVBand="1"/>
      </w:tblPr>
      <w:tblGrid>
        <w:gridCol w:w="1290"/>
        <w:gridCol w:w="897"/>
        <w:gridCol w:w="897"/>
        <w:gridCol w:w="897"/>
        <w:gridCol w:w="897"/>
        <w:gridCol w:w="897"/>
        <w:gridCol w:w="897"/>
        <w:gridCol w:w="897"/>
        <w:gridCol w:w="897"/>
        <w:gridCol w:w="897"/>
      </w:tblGrid>
      <w:tr w:rsidR="27201924" w:rsidRPr="00D46E52" w14:paraId="2EF26B35" w14:textId="77777777" w:rsidTr="06974D4E">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363" w:type="dxa"/>
            <w:gridSpan w:val="10"/>
          </w:tcPr>
          <w:p w14:paraId="6AE45D5B" w14:textId="72B6E09F" w:rsidR="27201924" w:rsidRPr="00D46E52" w:rsidRDefault="27201924" w:rsidP="27201924">
            <w:pPr>
              <w:jc w:val="center"/>
              <w:rPr>
                <w:rFonts w:ascii="Times New Roman" w:hAnsi="Times New Roman" w:cs="Times New Roman"/>
              </w:rPr>
            </w:pPr>
            <w:r w:rsidRPr="00D46E52">
              <w:rPr>
                <w:rFonts w:ascii="Times New Roman" w:eastAsia="Arial" w:hAnsi="Times New Roman" w:cs="Times New Roman"/>
                <w:sz w:val="20"/>
                <w:szCs w:val="20"/>
              </w:rPr>
              <w:t>Paired Samples Test</w:t>
            </w:r>
          </w:p>
        </w:tc>
      </w:tr>
      <w:tr w:rsidR="27201924" w:rsidRPr="00D46E52" w14:paraId="61961DD0"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290" w:type="dxa"/>
            <w:vMerge w:val="restart"/>
          </w:tcPr>
          <w:p w14:paraId="3CE92096" w14:textId="204071F8" w:rsidR="27201924" w:rsidRPr="00D46E52" w:rsidRDefault="27201924">
            <w:pPr>
              <w:rPr>
                <w:rFonts w:ascii="Times New Roman" w:hAnsi="Times New Roman" w:cs="Times New Roman"/>
              </w:rPr>
            </w:pPr>
          </w:p>
        </w:tc>
        <w:tc>
          <w:tcPr>
            <w:tcW w:w="4485" w:type="dxa"/>
            <w:gridSpan w:val="5"/>
          </w:tcPr>
          <w:p w14:paraId="73BD5965" w14:textId="60BC7FC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20"/>
                <w:szCs w:val="20"/>
              </w:rPr>
            </w:pPr>
            <w:r w:rsidRPr="00D46E52">
              <w:rPr>
                <w:rFonts w:ascii="Times New Roman" w:eastAsia="Arial" w:hAnsi="Times New Roman" w:cs="Times New Roman"/>
                <w:b/>
                <w:bCs/>
                <w:sz w:val="20"/>
                <w:szCs w:val="20"/>
              </w:rPr>
              <w:t>Paired Differences</w:t>
            </w:r>
          </w:p>
        </w:tc>
        <w:tc>
          <w:tcPr>
            <w:tcW w:w="3588" w:type="dxa"/>
            <w:gridSpan w:val="4"/>
          </w:tcPr>
          <w:p w14:paraId="7FD970C3" w14:textId="7B27F4D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z w:val="20"/>
                <w:szCs w:val="20"/>
              </w:rPr>
            </w:pPr>
            <w:r w:rsidRPr="00D46E52">
              <w:rPr>
                <w:rFonts w:ascii="Times New Roman" w:eastAsia="Arial" w:hAnsi="Times New Roman" w:cs="Times New Roman"/>
                <w:b/>
                <w:bCs/>
                <w:sz w:val="20"/>
                <w:szCs w:val="20"/>
              </w:rPr>
              <w:t>Significance</w:t>
            </w:r>
          </w:p>
        </w:tc>
      </w:tr>
      <w:tr w:rsidR="27201924" w:rsidRPr="00D46E52" w14:paraId="274270D0"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290" w:type="dxa"/>
            <w:vMerge/>
          </w:tcPr>
          <w:p w14:paraId="021BA3D4" w14:textId="77777777" w:rsidR="00D5217F" w:rsidRPr="00D46E52" w:rsidRDefault="00D5217F">
            <w:pPr>
              <w:rPr>
                <w:rFonts w:ascii="Times New Roman" w:hAnsi="Times New Roman" w:cs="Times New Roman"/>
              </w:rPr>
            </w:pPr>
          </w:p>
        </w:tc>
        <w:tc>
          <w:tcPr>
            <w:tcW w:w="2691" w:type="dxa"/>
            <w:gridSpan w:val="3"/>
            <w:vMerge w:val="restart"/>
          </w:tcPr>
          <w:p w14:paraId="5427F1FB" w14:textId="3721676D"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94" w:type="dxa"/>
            <w:gridSpan w:val="2"/>
            <w:vMerge w:val="restart"/>
          </w:tcPr>
          <w:p w14:paraId="735F486A" w14:textId="0C8E2BA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95% Confidence Interval of the Difference</w:t>
            </w:r>
          </w:p>
        </w:tc>
        <w:tc>
          <w:tcPr>
            <w:tcW w:w="3588" w:type="dxa"/>
            <w:gridSpan w:val="4"/>
            <w:vMerge w:val="restart"/>
          </w:tcPr>
          <w:p w14:paraId="63A6ADCB" w14:textId="708D3948" w:rsidR="27201924" w:rsidRPr="00D46E52" w:rsidRDefault="272019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27201924" w:rsidRPr="00D46E52" w14:paraId="71C2F66E"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290" w:type="dxa"/>
            <w:vMerge/>
          </w:tcPr>
          <w:p w14:paraId="24B213A2" w14:textId="77777777" w:rsidR="00D5217F" w:rsidRPr="00D46E52" w:rsidRDefault="00D5217F">
            <w:pPr>
              <w:rPr>
                <w:rFonts w:ascii="Times New Roman" w:hAnsi="Times New Roman" w:cs="Times New Roman"/>
              </w:rPr>
            </w:pPr>
          </w:p>
        </w:tc>
        <w:tc>
          <w:tcPr>
            <w:tcW w:w="2691" w:type="dxa"/>
            <w:gridSpan w:val="3"/>
            <w:vMerge/>
          </w:tcPr>
          <w:p w14:paraId="4B6C5B7E" w14:textId="77777777" w:rsidR="00D5217F" w:rsidRPr="00D46E52" w:rsidRDefault="00D521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94" w:type="dxa"/>
            <w:gridSpan w:val="2"/>
            <w:vMerge/>
          </w:tcPr>
          <w:p w14:paraId="068FEFFE" w14:textId="77777777" w:rsidR="00D5217F" w:rsidRPr="00D46E52" w:rsidRDefault="00D521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588" w:type="dxa"/>
            <w:gridSpan w:val="4"/>
            <w:vMerge/>
          </w:tcPr>
          <w:p w14:paraId="53AED75B" w14:textId="77777777" w:rsidR="00D5217F" w:rsidRPr="00D46E52" w:rsidRDefault="00D521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27201924" w:rsidRPr="00D46E52" w14:paraId="4039D22D"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290" w:type="dxa"/>
            <w:vMerge/>
          </w:tcPr>
          <w:p w14:paraId="4A3EE468" w14:textId="77777777" w:rsidR="00D5217F" w:rsidRPr="00D46E52" w:rsidRDefault="00D5217F">
            <w:pPr>
              <w:rPr>
                <w:rFonts w:ascii="Times New Roman" w:hAnsi="Times New Roman" w:cs="Times New Roman"/>
              </w:rPr>
            </w:pPr>
          </w:p>
        </w:tc>
        <w:tc>
          <w:tcPr>
            <w:tcW w:w="897" w:type="dxa"/>
          </w:tcPr>
          <w:p w14:paraId="12C78210" w14:textId="5A97A64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Mean</w:t>
            </w:r>
          </w:p>
        </w:tc>
        <w:tc>
          <w:tcPr>
            <w:tcW w:w="897" w:type="dxa"/>
          </w:tcPr>
          <w:p w14:paraId="1D20B023" w14:textId="6C5C344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SD</w:t>
            </w:r>
          </w:p>
        </w:tc>
        <w:tc>
          <w:tcPr>
            <w:tcW w:w="897" w:type="dxa"/>
          </w:tcPr>
          <w:p w14:paraId="54EF8C7C" w14:textId="459CF8E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SD Err Mean</w:t>
            </w:r>
          </w:p>
        </w:tc>
        <w:tc>
          <w:tcPr>
            <w:tcW w:w="897" w:type="dxa"/>
          </w:tcPr>
          <w:p w14:paraId="667687B4" w14:textId="1D7139F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Lower</w:t>
            </w:r>
          </w:p>
        </w:tc>
        <w:tc>
          <w:tcPr>
            <w:tcW w:w="897" w:type="dxa"/>
          </w:tcPr>
          <w:p w14:paraId="751C0295" w14:textId="027D40CD"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Upper</w:t>
            </w:r>
          </w:p>
        </w:tc>
        <w:tc>
          <w:tcPr>
            <w:tcW w:w="897" w:type="dxa"/>
          </w:tcPr>
          <w:p w14:paraId="46DEC21A" w14:textId="6D24965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t</w:t>
            </w:r>
          </w:p>
        </w:tc>
        <w:tc>
          <w:tcPr>
            <w:tcW w:w="897" w:type="dxa"/>
          </w:tcPr>
          <w:p w14:paraId="0106DEC8" w14:textId="2237DA3E" w:rsidR="27201924" w:rsidRPr="00D46E52" w:rsidRDefault="18BBC904" w:rsidP="06974D4E">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0"/>
                <w:szCs w:val="20"/>
              </w:rPr>
            </w:pPr>
            <w:r w:rsidRPr="00D46E52">
              <w:rPr>
                <w:rFonts w:ascii="Times New Roman" w:eastAsia="Arial" w:hAnsi="Times New Roman" w:cs="Times New Roman"/>
                <w:sz w:val="20"/>
                <w:szCs w:val="20"/>
              </w:rPr>
              <w:t>N</w:t>
            </w:r>
          </w:p>
        </w:tc>
        <w:tc>
          <w:tcPr>
            <w:tcW w:w="897" w:type="dxa"/>
          </w:tcPr>
          <w:p w14:paraId="07EC7548" w14:textId="06A9C24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One-Sided p</w:t>
            </w:r>
          </w:p>
        </w:tc>
        <w:tc>
          <w:tcPr>
            <w:tcW w:w="897" w:type="dxa"/>
          </w:tcPr>
          <w:p w14:paraId="75B4E3FE" w14:textId="5745AFC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Two-Sided p</w:t>
            </w:r>
          </w:p>
        </w:tc>
      </w:tr>
      <w:tr w:rsidR="27201924" w:rsidRPr="00D46E52" w14:paraId="7CBC8A9A"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290" w:type="dxa"/>
          </w:tcPr>
          <w:p w14:paraId="240D6EFC" w14:textId="4AAF4759"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Wave 1 &amp; Wave 2</w:t>
            </w:r>
          </w:p>
        </w:tc>
        <w:tc>
          <w:tcPr>
            <w:tcW w:w="897" w:type="dxa"/>
          </w:tcPr>
          <w:p w14:paraId="0738413C" w14:textId="2F62D88F"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-0.120</w:t>
            </w:r>
          </w:p>
        </w:tc>
        <w:tc>
          <w:tcPr>
            <w:tcW w:w="897" w:type="dxa"/>
          </w:tcPr>
          <w:p w14:paraId="526CBFD6" w14:textId="2C536C9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0.748</w:t>
            </w:r>
          </w:p>
        </w:tc>
        <w:tc>
          <w:tcPr>
            <w:tcW w:w="897" w:type="dxa"/>
          </w:tcPr>
          <w:p w14:paraId="42AE6607" w14:textId="2CC4D7D5"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0.132</w:t>
            </w:r>
          </w:p>
        </w:tc>
        <w:tc>
          <w:tcPr>
            <w:tcW w:w="897" w:type="dxa"/>
          </w:tcPr>
          <w:p w14:paraId="0A08A72A" w14:textId="4EA63B9E"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-0.389</w:t>
            </w:r>
          </w:p>
        </w:tc>
        <w:tc>
          <w:tcPr>
            <w:tcW w:w="897" w:type="dxa"/>
          </w:tcPr>
          <w:p w14:paraId="3A454E8C" w14:textId="58CBFB7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0.150</w:t>
            </w:r>
          </w:p>
        </w:tc>
        <w:tc>
          <w:tcPr>
            <w:tcW w:w="897" w:type="dxa"/>
          </w:tcPr>
          <w:p w14:paraId="3B0F1450" w14:textId="7CC58B0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-0.905</w:t>
            </w:r>
          </w:p>
        </w:tc>
        <w:tc>
          <w:tcPr>
            <w:tcW w:w="897" w:type="dxa"/>
          </w:tcPr>
          <w:p w14:paraId="43406428" w14:textId="57E6279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31</w:t>
            </w:r>
          </w:p>
        </w:tc>
        <w:tc>
          <w:tcPr>
            <w:tcW w:w="897" w:type="dxa"/>
          </w:tcPr>
          <w:p w14:paraId="25A079CB" w14:textId="4FC115E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0.186</w:t>
            </w:r>
          </w:p>
        </w:tc>
        <w:tc>
          <w:tcPr>
            <w:tcW w:w="897" w:type="dxa"/>
          </w:tcPr>
          <w:p w14:paraId="479F2BC3" w14:textId="64923311"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0.372</w:t>
            </w:r>
          </w:p>
        </w:tc>
      </w:tr>
      <w:tr w:rsidR="27201924" w:rsidRPr="00D46E52" w14:paraId="539764DE"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290" w:type="dxa"/>
          </w:tcPr>
          <w:p w14:paraId="2659333B" w14:textId="7674AF8F"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Wave 2 &amp; Wave 3</w:t>
            </w:r>
          </w:p>
        </w:tc>
        <w:tc>
          <w:tcPr>
            <w:tcW w:w="897" w:type="dxa"/>
          </w:tcPr>
          <w:p w14:paraId="14CFCE25" w14:textId="54D54AD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-0.202</w:t>
            </w:r>
          </w:p>
        </w:tc>
        <w:tc>
          <w:tcPr>
            <w:tcW w:w="897" w:type="dxa"/>
          </w:tcPr>
          <w:p w14:paraId="4A739AEB" w14:textId="0D71DB6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0.694</w:t>
            </w:r>
          </w:p>
        </w:tc>
        <w:tc>
          <w:tcPr>
            <w:tcW w:w="897" w:type="dxa"/>
          </w:tcPr>
          <w:p w14:paraId="53A8E17F" w14:textId="5841DA1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0.121</w:t>
            </w:r>
          </w:p>
        </w:tc>
        <w:tc>
          <w:tcPr>
            <w:tcW w:w="897" w:type="dxa"/>
          </w:tcPr>
          <w:p w14:paraId="0DDE2B70" w14:textId="2E566CB3"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-0.448</w:t>
            </w:r>
          </w:p>
        </w:tc>
        <w:tc>
          <w:tcPr>
            <w:tcW w:w="897" w:type="dxa"/>
          </w:tcPr>
          <w:p w14:paraId="11877DB6" w14:textId="7373D6F4"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0.045</w:t>
            </w:r>
          </w:p>
        </w:tc>
        <w:tc>
          <w:tcPr>
            <w:tcW w:w="897" w:type="dxa"/>
          </w:tcPr>
          <w:p w14:paraId="36294C39" w14:textId="217EAA6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-1.667</w:t>
            </w:r>
          </w:p>
        </w:tc>
        <w:tc>
          <w:tcPr>
            <w:tcW w:w="897" w:type="dxa"/>
          </w:tcPr>
          <w:p w14:paraId="350B88D1" w14:textId="36FA2E3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32</w:t>
            </w:r>
          </w:p>
        </w:tc>
        <w:tc>
          <w:tcPr>
            <w:tcW w:w="897" w:type="dxa"/>
          </w:tcPr>
          <w:p w14:paraId="02C04AD3" w14:textId="1F52991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0.053</w:t>
            </w:r>
          </w:p>
        </w:tc>
        <w:tc>
          <w:tcPr>
            <w:tcW w:w="897" w:type="dxa"/>
          </w:tcPr>
          <w:p w14:paraId="4DDE663F" w14:textId="5B27FCF7"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0.105</w:t>
            </w:r>
          </w:p>
        </w:tc>
      </w:tr>
      <w:tr w:rsidR="27201924" w:rsidRPr="00D46E52" w14:paraId="36587033" w14:textId="77777777" w:rsidTr="06974D4E">
        <w:trPr>
          <w:trHeight w:val="315"/>
        </w:trPr>
        <w:tc>
          <w:tcPr>
            <w:cnfStyle w:val="001000000000" w:firstRow="0" w:lastRow="0" w:firstColumn="1" w:lastColumn="0" w:oddVBand="0" w:evenVBand="0" w:oddHBand="0" w:evenHBand="0" w:firstRowFirstColumn="0" w:firstRowLastColumn="0" w:lastRowFirstColumn="0" w:lastRowLastColumn="0"/>
            <w:tcW w:w="1290" w:type="dxa"/>
          </w:tcPr>
          <w:p w14:paraId="6D0579C3" w14:textId="1E0DAB8F" w:rsidR="27201924" w:rsidRPr="00D46E52" w:rsidRDefault="27201924">
            <w:pPr>
              <w:rPr>
                <w:rFonts w:ascii="Times New Roman" w:hAnsi="Times New Roman" w:cs="Times New Roman"/>
              </w:rPr>
            </w:pPr>
            <w:r w:rsidRPr="00D46E52">
              <w:rPr>
                <w:rFonts w:ascii="Times New Roman" w:eastAsia="Arial" w:hAnsi="Times New Roman" w:cs="Times New Roman"/>
                <w:sz w:val="20"/>
                <w:szCs w:val="20"/>
              </w:rPr>
              <w:t>Wave 1 &amp; Wave 3</w:t>
            </w:r>
          </w:p>
        </w:tc>
        <w:tc>
          <w:tcPr>
            <w:tcW w:w="897" w:type="dxa"/>
          </w:tcPr>
          <w:p w14:paraId="1556A0D8" w14:textId="28CB0AC9"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-0.375</w:t>
            </w:r>
          </w:p>
        </w:tc>
        <w:tc>
          <w:tcPr>
            <w:tcW w:w="897" w:type="dxa"/>
          </w:tcPr>
          <w:p w14:paraId="309C931A" w14:textId="058CEA9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0.777</w:t>
            </w:r>
          </w:p>
        </w:tc>
        <w:tc>
          <w:tcPr>
            <w:tcW w:w="897" w:type="dxa"/>
          </w:tcPr>
          <w:p w14:paraId="6B6C128B" w14:textId="221AC4D6"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0.137</w:t>
            </w:r>
          </w:p>
        </w:tc>
        <w:tc>
          <w:tcPr>
            <w:tcW w:w="897" w:type="dxa"/>
          </w:tcPr>
          <w:p w14:paraId="214C15CA" w14:textId="3C11E38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-0.655</w:t>
            </w:r>
          </w:p>
        </w:tc>
        <w:tc>
          <w:tcPr>
            <w:tcW w:w="897" w:type="dxa"/>
          </w:tcPr>
          <w:p w14:paraId="232740FA" w14:textId="65A3344B"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-0.095</w:t>
            </w:r>
          </w:p>
        </w:tc>
        <w:tc>
          <w:tcPr>
            <w:tcW w:w="897" w:type="dxa"/>
          </w:tcPr>
          <w:p w14:paraId="49F80AB8" w14:textId="606211BA"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-2.728</w:t>
            </w:r>
          </w:p>
        </w:tc>
        <w:tc>
          <w:tcPr>
            <w:tcW w:w="897" w:type="dxa"/>
          </w:tcPr>
          <w:p w14:paraId="30030C2D" w14:textId="4D4AC9C2"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31</w:t>
            </w:r>
          </w:p>
        </w:tc>
        <w:tc>
          <w:tcPr>
            <w:tcW w:w="897" w:type="dxa"/>
          </w:tcPr>
          <w:p w14:paraId="71B4F531" w14:textId="2F18367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0.005</w:t>
            </w:r>
          </w:p>
        </w:tc>
        <w:tc>
          <w:tcPr>
            <w:tcW w:w="897" w:type="dxa"/>
          </w:tcPr>
          <w:p w14:paraId="40AA5B8F" w14:textId="63292D5C" w:rsidR="27201924" w:rsidRPr="00D46E52" w:rsidRDefault="27201924" w:rsidP="2720192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46E52">
              <w:rPr>
                <w:rFonts w:ascii="Times New Roman" w:eastAsia="Arial" w:hAnsi="Times New Roman" w:cs="Times New Roman"/>
                <w:sz w:val="20"/>
                <w:szCs w:val="20"/>
              </w:rPr>
              <w:t>0.010</w:t>
            </w:r>
          </w:p>
        </w:tc>
      </w:tr>
    </w:tbl>
    <w:p w14:paraId="5F52AC5E" w14:textId="1516F7B7" w:rsidR="27201924" w:rsidRDefault="27201924" w:rsidP="27201924">
      <w:pPr>
        <w:jc w:val="center"/>
        <w:rPr>
          <w:rFonts w:ascii="Times New Roman" w:eastAsia="Times New Roman" w:hAnsi="Times New Roman" w:cs="Times New Roman"/>
          <w:b/>
          <w:bCs/>
          <w:sz w:val="24"/>
          <w:szCs w:val="24"/>
        </w:rPr>
      </w:pPr>
    </w:p>
    <w:p w14:paraId="4224FC2F" w14:textId="5A781D19" w:rsidR="7A0424C3" w:rsidRDefault="7A0424C3" w:rsidP="7A0424C3">
      <w:pPr>
        <w:jc w:val="center"/>
        <w:rPr>
          <w:rFonts w:ascii="Times New Roman" w:eastAsia="Times New Roman" w:hAnsi="Times New Roman" w:cs="Times New Roman"/>
          <w:b/>
          <w:bCs/>
          <w:sz w:val="24"/>
          <w:szCs w:val="24"/>
        </w:rPr>
      </w:pPr>
    </w:p>
    <w:p w14:paraId="5B56EBAC" w14:textId="4EBA4FF5" w:rsidR="17986838" w:rsidRDefault="17986838" w:rsidP="7A0424C3">
      <w:pPr>
        <w:jc w:val="center"/>
        <w:rPr>
          <w:rFonts w:ascii="Times New Roman" w:eastAsia="Times New Roman" w:hAnsi="Times New Roman" w:cs="Times New Roman"/>
          <w:b/>
          <w:bCs/>
          <w:sz w:val="24"/>
          <w:szCs w:val="24"/>
        </w:rPr>
      </w:pPr>
    </w:p>
    <w:sectPr w:rsidR="17986838">
      <w:headerReference w:type="default" r:id="rId64"/>
      <w:footerReference w:type="default" r:id="rId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6FB90" w14:textId="77777777" w:rsidR="00DE0E0A" w:rsidRDefault="00DE0E0A">
      <w:pPr>
        <w:spacing w:after="0" w:line="240" w:lineRule="auto"/>
      </w:pPr>
      <w:r>
        <w:separator/>
      </w:r>
    </w:p>
  </w:endnote>
  <w:endnote w:type="continuationSeparator" w:id="0">
    <w:p w14:paraId="47A55CCC" w14:textId="77777777" w:rsidR="00DE0E0A" w:rsidRDefault="00DE0E0A">
      <w:pPr>
        <w:spacing w:after="0" w:line="240" w:lineRule="auto"/>
      </w:pPr>
      <w:r>
        <w:continuationSeparator/>
      </w:r>
    </w:p>
  </w:endnote>
  <w:endnote w:type="continuationNotice" w:id="1">
    <w:p w14:paraId="6718A5BF" w14:textId="77777777" w:rsidR="00DE0E0A" w:rsidRDefault="00DE0E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04354FB" w14:paraId="518D7AE6" w14:textId="77777777" w:rsidTr="3EDD107E">
      <w:tc>
        <w:tcPr>
          <w:tcW w:w="3120" w:type="dxa"/>
        </w:tcPr>
        <w:p w14:paraId="066459A2" w14:textId="14FB3E86" w:rsidR="004354FB" w:rsidRDefault="004354FB" w:rsidP="3EDD107E">
          <w:pPr>
            <w:pStyle w:val="Header"/>
            <w:ind w:left="-115"/>
          </w:pPr>
        </w:p>
      </w:tc>
      <w:tc>
        <w:tcPr>
          <w:tcW w:w="3120" w:type="dxa"/>
        </w:tcPr>
        <w:p w14:paraId="0762466F" w14:textId="784AD1B7" w:rsidR="004354FB" w:rsidRDefault="004354FB" w:rsidP="3EDD107E">
          <w:pPr>
            <w:pStyle w:val="Header"/>
            <w:jc w:val="center"/>
          </w:pPr>
        </w:p>
      </w:tc>
      <w:tc>
        <w:tcPr>
          <w:tcW w:w="3120" w:type="dxa"/>
        </w:tcPr>
        <w:p w14:paraId="4F97AEC9" w14:textId="595DB38B" w:rsidR="004354FB" w:rsidRDefault="004354FB" w:rsidP="3EDD107E">
          <w:pPr>
            <w:pStyle w:val="Header"/>
            <w:ind w:right="-115"/>
            <w:jc w:val="right"/>
          </w:pPr>
        </w:p>
      </w:tc>
    </w:tr>
  </w:tbl>
  <w:p w14:paraId="1F2FA46A" w14:textId="6C8E9203" w:rsidR="004354FB" w:rsidRDefault="004354FB" w:rsidP="3EDD1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81655" w14:textId="77777777" w:rsidR="00DE0E0A" w:rsidRDefault="00DE0E0A">
      <w:pPr>
        <w:spacing w:after="0" w:line="240" w:lineRule="auto"/>
      </w:pPr>
      <w:r>
        <w:separator/>
      </w:r>
    </w:p>
  </w:footnote>
  <w:footnote w:type="continuationSeparator" w:id="0">
    <w:p w14:paraId="2002B66E" w14:textId="77777777" w:rsidR="00DE0E0A" w:rsidRDefault="00DE0E0A">
      <w:pPr>
        <w:spacing w:after="0" w:line="240" w:lineRule="auto"/>
      </w:pPr>
      <w:r>
        <w:continuationSeparator/>
      </w:r>
    </w:p>
  </w:footnote>
  <w:footnote w:type="continuationNotice" w:id="1">
    <w:p w14:paraId="36E5AB36" w14:textId="77777777" w:rsidR="00DE0E0A" w:rsidRDefault="00DE0E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04354FB" w14:paraId="506D7D43" w14:textId="77777777" w:rsidTr="3A07CE18">
      <w:tc>
        <w:tcPr>
          <w:tcW w:w="3120" w:type="dxa"/>
        </w:tcPr>
        <w:p w14:paraId="0479F823" w14:textId="7D7D9916" w:rsidR="004354FB" w:rsidRDefault="004354FB" w:rsidP="3A07CE18">
          <w:pPr>
            <w:spacing w:after="0" w:line="480" w:lineRule="auto"/>
            <w:jc w:val="center"/>
          </w:pPr>
          <w:r w:rsidRPr="3A07CE18">
            <w:rPr>
              <w:rFonts w:ascii="Times New Roman" w:eastAsia="Times New Roman" w:hAnsi="Times New Roman" w:cs="Times New Roman"/>
              <w:color w:val="000000" w:themeColor="text1"/>
              <w:sz w:val="24"/>
              <w:szCs w:val="24"/>
              <w:lang w:val="en-GB"/>
            </w:rPr>
            <w:t>EXPLORING NOVELTY</w:t>
          </w:r>
        </w:p>
      </w:tc>
      <w:tc>
        <w:tcPr>
          <w:tcW w:w="3120" w:type="dxa"/>
        </w:tcPr>
        <w:p w14:paraId="2396A474" w14:textId="36DFA384" w:rsidR="004354FB" w:rsidRDefault="004354FB" w:rsidP="3EDD107E">
          <w:pPr>
            <w:pStyle w:val="Header"/>
            <w:jc w:val="center"/>
          </w:pPr>
        </w:p>
      </w:tc>
      <w:tc>
        <w:tcPr>
          <w:tcW w:w="3120" w:type="dxa"/>
        </w:tcPr>
        <w:p w14:paraId="2CC9E174" w14:textId="563B0DE9" w:rsidR="004354FB" w:rsidRDefault="004354FB" w:rsidP="3EDD107E">
          <w:pPr>
            <w:pStyle w:val="Header"/>
            <w:ind w:right="-115"/>
            <w:jc w:val="right"/>
          </w:pPr>
          <w:r>
            <w:fldChar w:fldCharType="begin"/>
          </w:r>
          <w:r>
            <w:instrText>PAGE</w:instrText>
          </w:r>
          <w:r>
            <w:fldChar w:fldCharType="separate"/>
          </w:r>
          <w:r w:rsidR="00742781">
            <w:rPr>
              <w:noProof/>
            </w:rPr>
            <w:t>1</w:t>
          </w:r>
          <w:r>
            <w:fldChar w:fldCharType="end"/>
          </w:r>
        </w:p>
      </w:tc>
    </w:tr>
  </w:tbl>
  <w:p w14:paraId="7570D743" w14:textId="25F7D208" w:rsidR="004354FB" w:rsidRDefault="004354FB" w:rsidP="3EDD107E">
    <w:pPr>
      <w:pStyle w:val="Header"/>
    </w:pPr>
  </w:p>
</w:hdr>
</file>

<file path=word/intelligence2.xml><?xml version="1.0" encoding="utf-8"?>
<int2:intelligence xmlns:int2="http://schemas.microsoft.com/office/intelligence/2020/intelligence" xmlns:oel="http://schemas.microsoft.com/office/2019/extlst">
  <int2:observations>
    <int2:textHash int2:hashCode="3/3jVZhAZ1cKxE" int2:id="EAc4wlxj">
      <int2:state int2:type="AugLoop_Text_Critique" int2:value="Rejected"/>
    </int2:textHash>
    <int2:textHash int2:hashCode="RCn2L1Pnzd/x/6" int2:id="qb6U1IQr">
      <int2:state int2:type="AugLoop_Text_Critique" int2:value="Rejected"/>
    </int2:textHash>
    <int2:textHash int2:hashCode="GuvlS0+cSQ3Ztb" int2:id="wemq0aFD">
      <int2:state int2:type="AugLoop_Text_Critique" int2:value="Rejected"/>
    </int2:textHash>
    <int2:bookmark int2:bookmarkName="_Int_SSEkbeA9" int2:invalidationBookmarkName="" int2:hashCode="8s3nuioYUTDqJw" int2:id="eaYFFRle">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AF64"/>
    <w:multiLevelType w:val="hybridMultilevel"/>
    <w:tmpl w:val="FFFFFFFF"/>
    <w:lvl w:ilvl="0" w:tplc="86749B2C">
      <w:start w:val="1"/>
      <w:numFmt w:val="bullet"/>
      <w:lvlText w:val=""/>
      <w:lvlJc w:val="left"/>
      <w:pPr>
        <w:ind w:left="720" w:hanging="360"/>
      </w:pPr>
      <w:rPr>
        <w:rFonts w:ascii="Wingdings" w:hAnsi="Wingdings" w:hint="default"/>
      </w:rPr>
    </w:lvl>
    <w:lvl w:ilvl="1" w:tplc="98267068">
      <w:start w:val="1"/>
      <w:numFmt w:val="bullet"/>
      <w:lvlText w:val="o"/>
      <w:lvlJc w:val="left"/>
      <w:pPr>
        <w:ind w:left="1440" w:hanging="360"/>
      </w:pPr>
      <w:rPr>
        <w:rFonts w:ascii="Courier New" w:hAnsi="Courier New" w:hint="default"/>
      </w:rPr>
    </w:lvl>
    <w:lvl w:ilvl="2" w:tplc="CC5453D2">
      <w:start w:val="1"/>
      <w:numFmt w:val="bullet"/>
      <w:lvlText w:val=""/>
      <w:lvlJc w:val="left"/>
      <w:pPr>
        <w:ind w:left="2160" w:hanging="360"/>
      </w:pPr>
      <w:rPr>
        <w:rFonts w:ascii="Wingdings" w:hAnsi="Wingdings" w:hint="default"/>
      </w:rPr>
    </w:lvl>
    <w:lvl w:ilvl="3" w:tplc="FBEE8D3A">
      <w:start w:val="1"/>
      <w:numFmt w:val="bullet"/>
      <w:lvlText w:val=""/>
      <w:lvlJc w:val="left"/>
      <w:pPr>
        <w:ind w:left="2880" w:hanging="360"/>
      </w:pPr>
      <w:rPr>
        <w:rFonts w:ascii="Symbol" w:hAnsi="Symbol" w:hint="default"/>
      </w:rPr>
    </w:lvl>
    <w:lvl w:ilvl="4" w:tplc="72B875CE">
      <w:start w:val="1"/>
      <w:numFmt w:val="bullet"/>
      <w:lvlText w:val="o"/>
      <w:lvlJc w:val="left"/>
      <w:pPr>
        <w:ind w:left="3600" w:hanging="360"/>
      </w:pPr>
      <w:rPr>
        <w:rFonts w:ascii="Courier New" w:hAnsi="Courier New" w:hint="default"/>
      </w:rPr>
    </w:lvl>
    <w:lvl w:ilvl="5" w:tplc="BBB24A3E">
      <w:start w:val="1"/>
      <w:numFmt w:val="bullet"/>
      <w:lvlText w:val=""/>
      <w:lvlJc w:val="left"/>
      <w:pPr>
        <w:ind w:left="4320" w:hanging="360"/>
      </w:pPr>
      <w:rPr>
        <w:rFonts w:ascii="Wingdings" w:hAnsi="Wingdings" w:hint="default"/>
      </w:rPr>
    </w:lvl>
    <w:lvl w:ilvl="6" w:tplc="BC2A4BEC">
      <w:start w:val="1"/>
      <w:numFmt w:val="bullet"/>
      <w:lvlText w:val=""/>
      <w:lvlJc w:val="left"/>
      <w:pPr>
        <w:ind w:left="5040" w:hanging="360"/>
      </w:pPr>
      <w:rPr>
        <w:rFonts w:ascii="Symbol" w:hAnsi="Symbol" w:hint="default"/>
      </w:rPr>
    </w:lvl>
    <w:lvl w:ilvl="7" w:tplc="169CAEC8">
      <w:start w:val="1"/>
      <w:numFmt w:val="bullet"/>
      <w:lvlText w:val="o"/>
      <w:lvlJc w:val="left"/>
      <w:pPr>
        <w:ind w:left="5760" w:hanging="360"/>
      </w:pPr>
      <w:rPr>
        <w:rFonts w:ascii="Courier New" w:hAnsi="Courier New" w:hint="default"/>
      </w:rPr>
    </w:lvl>
    <w:lvl w:ilvl="8" w:tplc="D93C6B08">
      <w:start w:val="1"/>
      <w:numFmt w:val="bullet"/>
      <w:lvlText w:val=""/>
      <w:lvlJc w:val="left"/>
      <w:pPr>
        <w:ind w:left="6480" w:hanging="360"/>
      </w:pPr>
      <w:rPr>
        <w:rFonts w:ascii="Wingdings" w:hAnsi="Wingdings" w:hint="default"/>
      </w:rPr>
    </w:lvl>
  </w:abstractNum>
  <w:abstractNum w:abstractNumId="1" w15:restartNumberingAfterBreak="0">
    <w:nsid w:val="069A1867"/>
    <w:multiLevelType w:val="hybridMultilevel"/>
    <w:tmpl w:val="FFFFFFFF"/>
    <w:lvl w:ilvl="0" w:tplc="CF5477CE">
      <w:start w:val="1"/>
      <w:numFmt w:val="bullet"/>
      <w:lvlText w:val=""/>
      <w:lvlJc w:val="left"/>
      <w:pPr>
        <w:ind w:left="720" w:hanging="360"/>
      </w:pPr>
      <w:rPr>
        <w:rFonts w:ascii="Wingdings" w:hAnsi="Wingdings" w:hint="default"/>
      </w:rPr>
    </w:lvl>
    <w:lvl w:ilvl="1" w:tplc="8690E580">
      <w:start w:val="1"/>
      <w:numFmt w:val="bullet"/>
      <w:lvlText w:val="o"/>
      <w:lvlJc w:val="left"/>
      <w:pPr>
        <w:ind w:left="1440" w:hanging="360"/>
      </w:pPr>
      <w:rPr>
        <w:rFonts w:ascii="Courier New" w:hAnsi="Courier New" w:hint="default"/>
      </w:rPr>
    </w:lvl>
    <w:lvl w:ilvl="2" w:tplc="FF0C256E">
      <w:start w:val="1"/>
      <w:numFmt w:val="bullet"/>
      <w:lvlText w:val=""/>
      <w:lvlJc w:val="left"/>
      <w:pPr>
        <w:ind w:left="2160" w:hanging="360"/>
      </w:pPr>
      <w:rPr>
        <w:rFonts w:ascii="Wingdings" w:hAnsi="Wingdings" w:hint="default"/>
      </w:rPr>
    </w:lvl>
    <w:lvl w:ilvl="3" w:tplc="7778C5C2">
      <w:start w:val="1"/>
      <w:numFmt w:val="bullet"/>
      <w:lvlText w:val=""/>
      <w:lvlJc w:val="left"/>
      <w:pPr>
        <w:ind w:left="2880" w:hanging="360"/>
      </w:pPr>
      <w:rPr>
        <w:rFonts w:ascii="Symbol" w:hAnsi="Symbol" w:hint="default"/>
      </w:rPr>
    </w:lvl>
    <w:lvl w:ilvl="4" w:tplc="5C72ED00">
      <w:start w:val="1"/>
      <w:numFmt w:val="bullet"/>
      <w:lvlText w:val="o"/>
      <w:lvlJc w:val="left"/>
      <w:pPr>
        <w:ind w:left="3600" w:hanging="360"/>
      </w:pPr>
      <w:rPr>
        <w:rFonts w:ascii="Courier New" w:hAnsi="Courier New" w:hint="default"/>
      </w:rPr>
    </w:lvl>
    <w:lvl w:ilvl="5" w:tplc="D646E724">
      <w:start w:val="1"/>
      <w:numFmt w:val="bullet"/>
      <w:lvlText w:val=""/>
      <w:lvlJc w:val="left"/>
      <w:pPr>
        <w:ind w:left="4320" w:hanging="360"/>
      </w:pPr>
      <w:rPr>
        <w:rFonts w:ascii="Wingdings" w:hAnsi="Wingdings" w:hint="default"/>
      </w:rPr>
    </w:lvl>
    <w:lvl w:ilvl="6" w:tplc="D674C378">
      <w:start w:val="1"/>
      <w:numFmt w:val="bullet"/>
      <w:lvlText w:val=""/>
      <w:lvlJc w:val="left"/>
      <w:pPr>
        <w:ind w:left="5040" w:hanging="360"/>
      </w:pPr>
      <w:rPr>
        <w:rFonts w:ascii="Symbol" w:hAnsi="Symbol" w:hint="default"/>
      </w:rPr>
    </w:lvl>
    <w:lvl w:ilvl="7" w:tplc="466293C0">
      <w:start w:val="1"/>
      <w:numFmt w:val="bullet"/>
      <w:lvlText w:val="o"/>
      <w:lvlJc w:val="left"/>
      <w:pPr>
        <w:ind w:left="5760" w:hanging="360"/>
      </w:pPr>
      <w:rPr>
        <w:rFonts w:ascii="Courier New" w:hAnsi="Courier New" w:hint="default"/>
      </w:rPr>
    </w:lvl>
    <w:lvl w:ilvl="8" w:tplc="ACBAE74E">
      <w:start w:val="1"/>
      <w:numFmt w:val="bullet"/>
      <w:lvlText w:val=""/>
      <w:lvlJc w:val="left"/>
      <w:pPr>
        <w:ind w:left="6480" w:hanging="360"/>
      </w:pPr>
      <w:rPr>
        <w:rFonts w:ascii="Wingdings" w:hAnsi="Wingdings" w:hint="default"/>
      </w:rPr>
    </w:lvl>
  </w:abstractNum>
  <w:abstractNum w:abstractNumId="2" w15:restartNumberingAfterBreak="0">
    <w:nsid w:val="14864EB1"/>
    <w:multiLevelType w:val="hybridMultilevel"/>
    <w:tmpl w:val="FFFFFFFF"/>
    <w:lvl w:ilvl="0" w:tplc="16E24132">
      <w:start w:val="1"/>
      <w:numFmt w:val="decimal"/>
      <w:lvlText w:val="%1."/>
      <w:lvlJc w:val="left"/>
      <w:pPr>
        <w:ind w:left="720" w:hanging="360"/>
      </w:pPr>
      <w:rPr>
        <w:rFonts w:ascii="Calibri" w:hAnsi="Calibri" w:hint="default"/>
      </w:rPr>
    </w:lvl>
    <w:lvl w:ilvl="1" w:tplc="6E784BAE">
      <w:start w:val="1"/>
      <w:numFmt w:val="lowerLetter"/>
      <w:lvlText w:val="%2."/>
      <w:lvlJc w:val="left"/>
      <w:pPr>
        <w:ind w:left="1440" w:hanging="360"/>
      </w:pPr>
    </w:lvl>
    <w:lvl w:ilvl="2" w:tplc="B130F856">
      <w:start w:val="1"/>
      <w:numFmt w:val="lowerRoman"/>
      <w:lvlText w:val="%3."/>
      <w:lvlJc w:val="right"/>
      <w:pPr>
        <w:ind w:left="2160" w:hanging="180"/>
      </w:pPr>
    </w:lvl>
    <w:lvl w:ilvl="3" w:tplc="C56AF3FC">
      <w:start w:val="1"/>
      <w:numFmt w:val="decimal"/>
      <w:lvlText w:val="%4."/>
      <w:lvlJc w:val="left"/>
      <w:pPr>
        <w:ind w:left="2880" w:hanging="360"/>
      </w:pPr>
    </w:lvl>
    <w:lvl w:ilvl="4" w:tplc="98EE4A8A">
      <w:start w:val="1"/>
      <w:numFmt w:val="lowerLetter"/>
      <w:lvlText w:val="%5."/>
      <w:lvlJc w:val="left"/>
      <w:pPr>
        <w:ind w:left="3600" w:hanging="360"/>
      </w:pPr>
    </w:lvl>
    <w:lvl w:ilvl="5" w:tplc="08B671AC">
      <w:start w:val="1"/>
      <w:numFmt w:val="lowerRoman"/>
      <w:lvlText w:val="%6."/>
      <w:lvlJc w:val="right"/>
      <w:pPr>
        <w:ind w:left="4320" w:hanging="180"/>
      </w:pPr>
    </w:lvl>
    <w:lvl w:ilvl="6" w:tplc="3E9AE3B4">
      <w:start w:val="1"/>
      <w:numFmt w:val="decimal"/>
      <w:lvlText w:val="%7."/>
      <w:lvlJc w:val="left"/>
      <w:pPr>
        <w:ind w:left="5040" w:hanging="360"/>
      </w:pPr>
    </w:lvl>
    <w:lvl w:ilvl="7" w:tplc="01E4F3D2">
      <w:start w:val="1"/>
      <w:numFmt w:val="lowerLetter"/>
      <w:lvlText w:val="%8."/>
      <w:lvlJc w:val="left"/>
      <w:pPr>
        <w:ind w:left="5760" w:hanging="360"/>
      </w:pPr>
    </w:lvl>
    <w:lvl w:ilvl="8" w:tplc="5D700980">
      <w:start w:val="1"/>
      <w:numFmt w:val="lowerRoman"/>
      <w:lvlText w:val="%9."/>
      <w:lvlJc w:val="right"/>
      <w:pPr>
        <w:ind w:left="6480" w:hanging="180"/>
      </w:pPr>
    </w:lvl>
  </w:abstractNum>
  <w:abstractNum w:abstractNumId="3" w15:restartNumberingAfterBreak="0">
    <w:nsid w:val="15D67048"/>
    <w:multiLevelType w:val="hybridMultilevel"/>
    <w:tmpl w:val="FFFFFFFF"/>
    <w:lvl w:ilvl="0" w:tplc="DAEC508A">
      <w:start w:val="1"/>
      <w:numFmt w:val="bullet"/>
      <w:lvlText w:val=""/>
      <w:lvlJc w:val="left"/>
      <w:pPr>
        <w:ind w:left="1080" w:hanging="360"/>
      </w:pPr>
      <w:rPr>
        <w:rFonts w:ascii="Symbol" w:hAnsi="Symbol" w:hint="default"/>
      </w:rPr>
    </w:lvl>
    <w:lvl w:ilvl="1" w:tplc="52D2AB5E">
      <w:start w:val="1"/>
      <w:numFmt w:val="bullet"/>
      <w:lvlText w:val="o"/>
      <w:lvlJc w:val="left"/>
      <w:pPr>
        <w:ind w:left="1440" w:hanging="360"/>
      </w:pPr>
      <w:rPr>
        <w:rFonts w:ascii="Courier New" w:hAnsi="Courier New" w:hint="default"/>
      </w:rPr>
    </w:lvl>
    <w:lvl w:ilvl="2" w:tplc="ABBE4E0E">
      <w:start w:val="1"/>
      <w:numFmt w:val="bullet"/>
      <w:lvlText w:val=""/>
      <w:lvlJc w:val="left"/>
      <w:pPr>
        <w:ind w:left="2160" w:hanging="360"/>
      </w:pPr>
      <w:rPr>
        <w:rFonts w:ascii="Wingdings" w:hAnsi="Wingdings" w:hint="default"/>
      </w:rPr>
    </w:lvl>
    <w:lvl w:ilvl="3" w:tplc="C36213CC">
      <w:start w:val="1"/>
      <w:numFmt w:val="bullet"/>
      <w:lvlText w:val=""/>
      <w:lvlJc w:val="left"/>
      <w:pPr>
        <w:ind w:left="2880" w:hanging="360"/>
      </w:pPr>
      <w:rPr>
        <w:rFonts w:ascii="Symbol" w:hAnsi="Symbol" w:hint="default"/>
      </w:rPr>
    </w:lvl>
    <w:lvl w:ilvl="4" w:tplc="BD26DFCE">
      <w:start w:val="1"/>
      <w:numFmt w:val="bullet"/>
      <w:lvlText w:val="o"/>
      <w:lvlJc w:val="left"/>
      <w:pPr>
        <w:ind w:left="3600" w:hanging="360"/>
      </w:pPr>
      <w:rPr>
        <w:rFonts w:ascii="Courier New" w:hAnsi="Courier New" w:hint="default"/>
      </w:rPr>
    </w:lvl>
    <w:lvl w:ilvl="5" w:tplc="5DECB034">
      <w:start w:val="1"/>
      <w:numFmt w:val="bullet"/>
      <w:lvlText w:val=""/>
      <w:lvlJc w:val="left"/>
      <w:pPr>
        <w:ind w:left="4320" w:hanging="360"/>
      </w:pPr>
      <w:rPr>
        <w:rFonts w:ascii="Wingdings" w:hAnsi="Wingdings" w:hint="default"/>
      </w:rPr>
    </w:lvl>
    <w:lvl w:ilvl="6" w:tplc="528C3A0A">
      <w:start w:val="1"/>
      <w:numFmt w:val="bullet"/>
      <w:lvlText w:val=""/>
      <w:lvlJc w:val="left"/>
      <w:pPr>
        <w:ind w:left="5040" w:hanging="360"/>
      </w:pPr>
      <w:rPr>
        <w:rFonts w:ascii="Symbol" w:hAnsi="Symbol" w:hint="default"/>
      </w:rPr>
    </w:lvl>
    <w:lvl w:ilvl="7" w:tplc="0648694C">
      <w:start w:val="1"/>
      <w:numFmt w:val="bullet"/>
      <w:lvlText w:val="o"/>
      <w:lvlJc w:val="left"/>
      <w:pPr>
        <w:ind w:left="5760" w:hanging="360"/>
      </w:pPr>
      <w:rPr>
        <w:rFonts w:ascii="Courier New" w:hAnsi="Courier New" w:hint="default"/>
      </w:rPr>
    </w:lvl>
    <w:lvl w:ilvl="8" w:tplc="FF3C621C">
      <w:start w:val="1"/>
      <w:numFmt w:val="bullet"/>
      <w:lvlText w:val=""/>
      <w:lvlJc w:val="left"/>
      <w:pPr>
        <w:ind w:left="6480" w:hanging="360"/>
      </w:pPr>
      <w:rPr>
        <w:rFonts w:ascii="Wingdings" w:hAnsi="Wingdings" w:hint="default"/>
      </w:rPr>
    </w:lvl>
  </w:abstractNum>
  <w:abstractNum w:abstractNumId="4" w15:restartNumberingAfterBreak="0">
    <w:nsid w:val="1876D343"/>
    <w:multiLevelType w:val="hybridMultilevel"/>
    <w:tmpl w:val="FFFFFFFF"/>
    <w:lvl w:ilvl="0" w:tplc="81F64F16">
      <w:start w:val="3"/>
      <w:numFmt w:val="decimal"/>
      <w:lvlText w:val="%1."/>
      <w:lvlJc w:val="left"/>
      <w:pPr>
        <w:ind w:left="720" w:hanging="360"/>
      </w:pPr>
      <w:rPr>
        <w:rFonts w:ascii="Calibri" w:hAnsi="Calibri" w:hint="default"/>
      </w:rPr>
    </w:lvl>
    <w:lvl w:ilvl="1" w:tplc="7FD216A0">
      <w:start w:val="1"/>
      <w:numFmt w:val="lowerLetter"/>
      <w:lvlText w:val="%2."/>
      <w:lvlJc w:val="left"/>
      <w:pPr>
        <w:ind w:left="1440" w:hanging="360"/>
      </w:pPr>
    </w:lvl>
    <w:lvl w:ilvl="2" w:tplc="7DA24A24">
      <w:start w:val="1"/>
      <w:numFmt w:val="lowerRoman"/>
      <w:lvlText w:val="%3."/>
      <w:lvlJc w:val="right"/>
      <w:pPr>
        <w:ind w:left="2160" w:hanging="180"/>
      </w:pPr>
    </w:lvl>
    <w:lvl w:ilvl="3" w:tplc="DA9649FA">
      <w:start w:val="1"/>
      <w:numFmt w:val="decimal"/>
      <w:lvlText w:val="%4."/>
      <w:lvlJc w:val="left"/>
      <w:pPr>
        <w:ind w:left="2880" w:hanging="360"/>
      </w:pPr>
    </w:lvl>
    <w:lvl w:ilvl="4" w:tplc="77E61DD0">
      <w:start w:val="1"/>
      <w:numFmt w:val="lowerLetter"/>
      <w:lvlText w:val="%5."/>
      <w:lvlJc w:val="left"/>
      <w:pPr>
        <w:ind w:left="3600" w:hanging="360"/>
      </w:pPr>
    </w:lvl>
    <w:lvl w:ilvl="5" w:tplc="31C80C52">
      <w:start w:val="1"/>
      <w:numFmt w:val="lowerRoman"/>
      <w:lvlText w:val="%6."/>
      <w:lvlJc w:val="right"/>
      <w:pPr>
        <w:ind w:left="4320" w:hanging="180"/>
      </w:pPr>
    </w:lvl>
    <w:lvl w:ilvl="6" w:tplc="02A0FDE4">
      <w:start w:val="1"/>
      <w:numFmt w:val="decimal"/>
      <w:lvlText w:val="%7."/>
      <w:lvlJc w:val="left"/>
      <w:pPr>
        <w:ind w:left="5040" w:hanging="360"/>
      </w:pPr>
    </w:lvl>
    <w:lvl w:ilvl="7" w:tplc="B810CE70">
      <w:start w:val="1"/>
      <w:numFmt w:val="lowerLetter"/>
      <w:lvlText w:val="%8."/>
      <w:lvlJc w:val="left"/>
      <w:pPr>
        <w:ind w:left="5760" w:hanging="360"/>
      </w:pPr>
    </w:lvl>
    <w:lvl w:ilvl="8" w:tplc="5C36DCE8">
      <w:start w:val="1"/>
      <w:numFmt w:val="lowerRoman"/>
      <w:lvlText w:val="%9."/>
      <w:lvlJc w:val="right"/>
      <w:pPr>
        <w:ind w:left="6480" w:hanging="180"/>
      </w:pPr>
    </w:lvl>
  </w:abstractNum>
  <w:abstractNum w:abstractNumId="5" w15:restartNumberingAfterBreak="0">
    <w:nsid w:val="19C2F6D8"/>
    <w:multiLevelType w:val="hybridMultilevel"/>
    <w:tmpl w:val="FFFFFFFF"/>
    <w:lvl w:ilvl="0" w:tplc="564876B0">
      <w:start w:val="1"/>
      <w:numFmt w:val="bullet"/>
      <w:lvlText w:val=""/>
      <w:lvlJc w:val="left"/>
      <w:pPr>
        <w:ind w:left="720" w:hanging="360"/>
      </w:pPr>
      <w:rPr>
        <w:rFonts w:ascii="Wingdings" w:hAnsi="Wingdings" w:hint="default"/>
      </w:rPr>
    </w:lvl>
    <w:lvl w:ilvl="1" w:tplc="D0BE852E">
      <w:start w:val="1"/>
      <w:numFmt w:val="bullet"/>
      <w:lvlText w:val="o"/>
      <w:lvlJc w:val="left"/>
      <w:pPr>
        <w:ind w:left="1440" w:hanging="360"/>
      </w:pPr>
      <w:rPr>
        <w:rFonts w:ascii="Courier New" w:hAnsi="Courier New" w:hint="default"/>
      </w:rPr>
    </w:lvl>
    <w:lvl w:ilvl="2" w:tplc="CBD09026">
      <w:start w:val="1"/>
      <w:numFmt w:val="bullet"/>
      <w:lvlText w:val=""/>
      <w:lvlJc w:val="left"/>
      <w:pPr>
        <w:ind w:left="2160" w:hanging="360"/>
      </w:pPr>
      <w:rPr>
        <w:rFonts w:ascii="Wingdings" w:hAnsi="Wingdings" w:hint="default"/>
      </w:rPr>
    </w:lvl>
    <w:lvl w:ilvl="3" w:tplc="6D90BFAC">
      <w:start w:val="1"/>
      <w:numFmt w:val="bullet"/>
      <w:lvlText w:val=""/>
      <w:lvlJc w:val="left"/>
      <w:pPr>
        <w:ind w:left="2880" w:hanging="360"/>
      </w:pPr>
      <w:rPr>
        <w:rFonts w:ascii="Symbol" w:hAnsi="Symbol" w:hint="default"/>
      </w:rPr>
    </w:lvl>
    <w:lvl w:ilvl="4" w:tplc="9B28F63E">
      <w:start w:val="1"/>
      <w:numFmt w:val="bullet"/>
      <w:lvlText w:val="o"/>
      <w:lvlJc w:val="left"/>
      <w:pPr>
        <w:ind w:left="3600" w:hanging="360"/>
      </w:pPr>
      <w:rPr>
        <w:rFonts w:ascii="Courier New" w:hAnsi="Courier New" w:hint="default"/>
      </w:rPr>
    </w:lvl>
    <w:lvl w:ilvl="5" w:tplc="4D80ABA4">
      <w:start w:val="1"/>
      <w:numFmt w:val="bullet"/>
      <w:lvlText w:val=""/>
      <w:lvlJc w:val="left"/>
      <w:pPr>
        <w:ind w:left="4320" w:hanging="360"/>
      </w:pPr>
      <w:rPr>
        <w:rFonts w:ascii="Wingdings" w:hAnsi="Wingdings" w:hint="default"/>
      </w:rPr>
    </w:lvl>
    <w:lvl w:ilvl="6" w:tplc="5498DEC2">
      <w:start w:val="1"/>
      <w:numFmt w:val="bullet"/>
      <w:lvlText w:val=""/>
      <w:lvlJc w:val="left"/>
      <w:pPr>
        <w:ind w:left="5040" w:hanging="360"/>
      </w:pPr>
      <w:rPr>
        <w:rFonts w:ascii="Symbol" w:hAnsi="Symbol" w:hint="default"/>
      </w:rPr>
    </w:lvl>
    <w:lvl w:ilvl="7" w:tplc="386CFA86">
      <w:start w:val="1"/>
      <w:numFmt w:val="bullet"/>
      <w:lvlText w:val="o"/>
      <w:lvlJc w:val="left"/>
      <w:pPr>
        <w:ind w:left="5760" w:hanging="360"/>
      </w:pPr>
      <w:rPr>
        <w:rFonts w:ascii="Courier New" w:hAnsi="Courier New" w:hint="default"/>
      </w:rPr>
    </w:lvl>
    <w:lvl w:ilvl="8" w:tplc="9020C68A">
      <w:start w:val="1"/>
      <w:numFmt w:val="bullet"/>
      <w:lvlText w:val=""/>
      <w:lvlJc w:val="left"/>
      <w:pPr>
        <w:ind w:left="6480" w:hanging="360"/>
      </w:pPr>
      <w:rPr>
        <w:rFonts w:ascii="Wingdings" w:hAnsi="Wingdings" w:hint="default"/>
      </w:rPr>
    </w:lvl>
  </w:abstractNum>
  <w:abstractNum w:abstractNumId="6" w15:restartNumberingAfterBreak="0">
    <w:nsid w:val="1D06CE89"/>
    <w:multiLevelType w:val="hybridMultilevel"/>
    <w:tmpl w:val="FFFFFFFF"/>
    <w:lvl w:ilvl="0" w:tplc="5C6E4134">
      <w:start w:val="1"/>
      <w:numFmt w:val="bullet"/>
      <w:lvlText w:val=""/>
      <w:lvlJc w:val="left"/>
      <w:pPr>
        <w:ind w:left="720" w:hanging="360"/>
      </w:pPr>
      <w:rPr>
        <w:rFonts w:ascii="Wingdings" w:hAnsi="Wingdings" w:hint="default"/>
      </w:rPr>
    </w:lvl>
    <w:lvl w:ilvl="1" w:tplc="C8305D26">
      <w:start w:val="1"/>
      <w:numFmt w:val="bullet"/>
      <w:lvlText w:val="o"/>
      <w:lvlJc w:val="left"/>
      <w:pPr>
        <w:ind w:left="1440" w:hanging="360"/>
      </w:pPr>
      <w:rPr>
        <w:rFonts w:ascii="Courier New" w:hAnsi="Courier New" w:hint="default"/>
      </w:rPr>
    </w:lvl>
    <w:lvl w:ilvl="2" w:tplc="EBAE3866">
      <w:start w:val="1"/>
      <w:numFmt w:val="bullet"/>
      <w:lvlText w:val=""/>
      <w:lvlJc w:val="left"/>
      <w:pPr>
        <w:ind w:left="2160" w:hanging="360"/>
      </w:pPr>
      <w:rPr>
        <w:rFonts w:ascii="Wingdings" w:hAnsi="Wingdings" w:hint="default"/>
      </w:rPr>
    </w:lvl>
    <w:lvl w:ilvl="3" w:tplc="FA58B7C4">
      <w:start w:val="1"/>
      <w:numFmt w:val="bullet"/>
      <w:lvlText w:val=""/>
      <w:lvlJc w:val="left"/>
      <w:pPr>
        <w:ind w:left="2880" w:hanging="360"/>
      </w:pPr>
      <w:rPr>
        <w:rFonts w:ascii="Symbol" w:hAnsi="Symbol" w:hint="default"/>
      </w:rPr>
    </w:lvl>
    <w:lvl w:ilvl="4" w:tplc="786E96EE">
      <w:start w:val="1"/>
      <w:numFmt w:val="bullet"/>
      <w:lvlText w:val="o"/>
      <w:lvlJc w:val="left"/>
      <w:pPr>
        <w:ind w:left="3600" w:hanging="360"/>
      </w:pPr>
      <w:rPr>
        <w:rFonts w:ascii="Courier New" w:hAnsi="Courier New" w:hint="default"/>
      </w:rPr>
    </w:lvl>
    <w:lvl w:ilvl="5" w:tplc="B07E80D6">
      <w:start w:val="1"/>
      <w:numFmt w:val="bullet"/>
      <w:lvlText w:val=""/>
      <w:lvlJc w:val="left"/>
      <w:pPr>
        <w:ind w:left="4320" w:hanging="360"/>
      </w:pPr>
      <w:rPr>
        <w:rFonts w:ascii="Wingdings" w:hAnsi="Wingdings" w:hint="default"/>
      </w:rPr>
    </w:lvl>
    <w:lvl w:ilvl="6" w:tplc="31A01226">
      <w:start w:val="1"/>
      <w:numFmt w:val="bullet"/>
      <w:lvlText w:val=""/>
      <w:lvlJc w:val="left"/>
      <w:pPr>
        <w:ind w:left="5040" w:hanging="360"/>
      </w:pPr>
      <w:rPr>
        <w:rFonts w:ascii="Symbol" w:hAnsi="Symbol" w:hint="default"/>
      </w:rPr>
    </w:lvl>
    <w:lvl w:ilvl="7" w:tplc="B824CEA6">
      <w:start w:val="1"/>
      <w:numFmt w:val="bullet"/>
      <w:lvlText w:val="o"/>
      <w:lvlJc w:val="left"/>
      <w:pPr>
        <w:ind w:left="5760" w:hanging="360"/>
      </w:pPr>
      <w:rPr>
        <w:rFonts w:ascii="Courier New" w:hAnsi="Courier New" w:hint="default"/>
      </w:rPr>
    </w:lvl>
    <w:lvl w:ilvl="8" w:tplc="54883D70">
      <w:start w:val="1"/>
      <w:numFmt w:val="bullet"/>
      <w:lvlText w:val=""/>
      <w:lvlJc w:val="left"/>
      <w:pPr>
        <w:ind w:left="6480" w:hanging="360"/>
      </w:pPr>
      <w:rPr>
        <w:rFonts w:ascii="Wingdings" w:hAnsi="Wingdings" w:hint="default"/>
      </w:rPr>
    </w:lvl>
  </w:abstractNum>
  <w:abstractNum w:abstractNumId="7" w15:restartNumberingAfterBreak="0">
    <w:nsid w:val="2124BFB7"/>
    <w:multiLevelType w:val="hybridMultilevel"/>
    <w:tmpl w:val="FFFFFFFF"/>
    <w:lvl w:ilvl="0" w:tplc="10DC04A2">
      <w:start w:val="1"/>
      <w:numFmt w:val="decimal"/>
      <w:lvlText w:val="%1."/>
      <w:lvlJc w:val="left"/>
      <w:pPr>
        <w:ind w:left="720" w:hanging="360"/>
      </w:pPr>
    </w:lvl>
    <w:lvl w:ilvl="1" w:tplc="3980561C">
      <w:start w:val="1"/>
      <w:numFmt w:val="lowerLetter"/>
      <w:lvlText w:val="%2."/>
      <w:lvlJc w:val="left"/>
      <w:pPr>
        <w:ind w:left="1440" w:hanging="360"/>
      </w:pPr>
    </w:lvl>
    <w:lvl w:ilvl="2" w:tplc="08CA8262">
      <w:start w:val="1"/>
      <w:numFmt w:val="lowerRoman"/>
      <w:lvlText w:val="%3."/>
      <w:lvlJc w:val="right"/>
      <w:pPr>
        <w:ind w:left="2160" w:hanging="180"/>
      </w:pPr>
    </w:lvl>
    <w:lvl w:ilvl="3" w:tplc="7560669E">
      <w:start w:val="1"/>
      <w:numFmt w:val="decimal"/>
      <w:lvlText w:val="%4."/>
      <w:lvlJc w:val="left"/>
      <w:pPr>
        <w:ind w:left="2880" w:hanging="360"/>
      </w:pPr>
    </w:lvl>
    <w:lvl w:ilvl="4" w:tplc="5AEA2754">
      <w:start w:val="1"/>
      <w:numFmt w:val="lowerLetter"/>
      <w:lvlText w:val="%5."/>
      <w:lvlJc w:val="left"/>
      <w:pPr>
        <w:ind w:left="3600" w:hanging="360"/>
      </w:pPr>
    </w:lvl>
    <w:lvl w:ilvl="5" w:tplc="085E50D8">
      <w:start w:val="1"/>
      <w:numFmt w:val="lowerRoman"/>
      <w:lvlText w:val="%6."/>
      <w:lvlJc w:val="right"/>
      <w:pPr>
        <w:ind w:left="4320" w:hanging="180"/>
      </w:pPr>
    </w:lvl>
    <w:lvl w:ilvl="6" w:tplc="D92AAF7C">
      <w:start w:val="1"/>
      <w:numFmt w:val="decimal"/>
      <w:lvlText w:val="%7."/>
      <w:lvlJc w:val="left"/>
      <w:pPr>
        <w:ind w:left="5040" w:hanging="360"/>
      </w:pPr>
    </w:lvl>
    <w:lvl w:ilvl="7" w:tplc="BAC6C0B6">
      <w:start w:val="1"/>
      <w:numFmt w:val="lowerLetter"/>
      <w:lvlText w:val="%8."/>
      <w:lvlJc w:val="left"/>
      <w:pPr>
        <w:ind w:left="5760" w:hanging="360"/>
      </w:pPr>
    </w:lvl>
    <w:lvl w:ilvl="8" w:tplc="9B2446E2">
      <w:start w:val="1"/>
      <w:numFmt w:val="lowerRoman"/>
      <w:lvlText w:val="%9."/>
      <w:lvlJc w:val="right"/>
      <w:pPr>
        <w:ind w:left="6480" w:hanging="180"/>
      </w:pPr>
    </w:lvl>
  </w:abstractNum>
  <w:abstractNum w:abstractNumId="8" w15:restartNumberingAfterBreak="0">
    <w:nsid w:val="2E596D73"/>
    <w:multiLevelType w:val="hybridMultilevel"/>
    <w:tmpl w:val="FFFFFFFF"/>
    <w:lvl w:ilvl="0" w:tplc="6E5E9E86">
      <w:start w:val="1"/>
      <w:numFmt w:val="bullet"/>
      <w:lvlText w:val=""/>
      <w:lvlJc w:val="left"/>
      <w:pPr>
        <w:ind w:left="720" w:hanging="360"/>
      </w:pPr>
      <w:rPr>
        <w:rFonts w:ascii="Wingdings" w:hAnsi="Wingdings" w:hint="default"/>
      </w:rPr>
    </w:lvl>
    <w:lvl w:ilvl="1" w:tplc="EE085268">
      <w:start w:val="1"/>
      <w:numFmt w:val="bullet"/>
      <w:lvlText w:val="o"/>
      <w:lvlJc w:val="left"/>
      <w:pPr>
        <w:ind w:left="1440" w:hanging="360"/>
      </w:pPr>
      <w:rPr>
        <w:rFonts w:ascii="Courier New" w:hAnsi="Courier New" w:hint="default"/>
      </w:rPr>
    </w:lvl>
    <w:lvl w:ilvl="2" w:tplc="D6366AC8">
      <w:start w:val="1"/>
      <w:numFmt w:val="bullet"/>
      <w:lvlText w:val=""/>
      <w:lvlJc w:val="left"/>
      <w:pPr>
        <w:ind w:left="2160" w:hanging="360"/>
      </w:pPr>
      <w:rPr>
        <w:rFonts w:ascii="Wingdings" w:hAnsi="Wingdings" w:hint="default"/>
      </w:rPr>
    </w:lvl>
    <w:lvl w:ilvl="3" w:tplc="F42E1024">
      <w:start w:val="1"/>
      <w:numFmt w:val="bullet"/>
      <w:lvlText w:val=""/>
      <w:lvlJc w:val="left"/>
      <w:pPr>
        <w:ind w:left="2880" w:hanging="360"/>
      </w:pPr>
      <w:rPr>
        <w:rFonts w:ascii="Symbol" w:hAnsi="Symbol" w:hint="default"/>
      </w:rPr>
    </w:lvl>
    <w:lvl w:ilvl="4" w:tplc="8D38157C">
      <w:start w:val="1"/>
      <w:numFmt w:val="bullet"/>
      <w:lvlText w:val="o"/>
      <w:lvlJc w:val="left"/>
      <w:pPr>
        <w:ind w:left="3600" w:hanging="360"/>
      </w:pPr>
      <w:rPr>
        <w:rFonts w:ascii="Courier New" w:hAnsi="Courier New" w:hint="default"/>
      </w:rPr>
    </w:lvl>
    <w:lvl w:ilvl="5" w:tplc="A30C7F9C">
      <w:start w:val="1"/>
      <w:numFmt w:val="bullet"/>
      <w:lvlText w:val=""/>
      <w:lvlJc w:val="left"/>
      <w:pPr>
        <w:ind w:left="4320" w:hanging="360"/>
      </w:pPr>
      <w:rPr>
        <w:rFonts w:ascii="Wingdings" w:hAnsi="Wingdings" w:hint="default"/>
      </w:rPr>
    </w:lvl>
    <w:lvl w:ilvl="6" w:tplc="03DC6096">
      <w:start w:val="1"/>
      <w:numFmt w:val="bullet"/>
      <w:lvlText w:val=""/>
      <w:lvlJc w:val="left"/>
      <w:pPr>
        <w:ind w:left="5040" w:hanging="360"/>
      </w:pPr>
      <w:rPr>
        <w:rFonts w:ascii="Symbol" w:hAnsi="Symbol" w:hint="default"/>
      </w:rPr>
    </w:lvl>
    <w:lvl w:ilvl="7" w:tplc="C0DC41B0">
      <w:start w:val="1"/>
      <w:numFmt w:val="bullet"/>
      <w:lvlText w:val="o"/>
      <w:lvlJc w:val="left"/>
      <w:pPr>
        <w:ind w:left="5760" w:hanging="360"/>
      </w:pPr>
      <w:rPr>
        <w:rFonts w:ascii="Courier New" w:hAnsi="Courier New" w:hint="default"/>
      </w:rPr>
    </w:lvl>
    <w:lvl w:ilvl="8" w:tplc="62B8B7D2">
      <w:start w:val="1"/>
      <w:numFmt w:val="bullet"/>
      <w:lvlText w:val=""/>
      <w:lvlJc w:val="left"/>
      <w:pPr>
        <w:ind w:left="6480" w:hanging="360"/>
      </w:pPr>
      <w:rPr>
        <w:rFonts w:ascii="Wingdings" w:hAnsi="Wingdings" w:hint="default"/>
      </w:rPr>
    </w:lvl>
  </w:abstractNum>
  <w:abstractNum w:abstractNumId="9" w15:restartNumberingAfterBreak="0">
    <w:nsid w:val="3712DEAE"/>
    <w:multiLevelType w:val="hybridMultilevel"/>
    <w:tmpl w:val="FFFFFFFF"/>
    <w:lvl w:ilvl="0" w:tplc="11D22C2E">
      <w:start w:val="1"/>
      <w:numFmt w:val="decimal"/>
      <w:lvlText w:val="%1."/>
      <w:lvlJc w:val="left"/>
      <w:pPr>
        <w:ind w:left="720" w:hanging="360"/>
      </w:pPr>
    </w:lvl>
    <w:lvl w:ilvl="1" w:tplc="24F8896E">
      <w:start w:val="1"/>
      <w:numFmt w:val="lowerLetter"/>
      <w:lvlText w:val="%2."/>
      <w:lvlJc w:val="left"/>
      <w:pPr>
        <w:ind w:left="1440" w:hanging="360"/>
      </w:pPr>
    </w:lvl>
    <w:lvl w:ilvl="2" w:tplc="B11ACC6C">
      <w:start w:val="1"/>
      <w:numFmt w:val="lowerRoman"/>
      <w:lvlText w:val="%3."/>
      <w:lvlJc w:val="right"/>
      <w:pPr>
        <w:ind w:left="2160" w:hanging="180"/>
      </w:pPr>
    </w:lvl>
    <w:lvl w:ilvl="3" w:tplc="C062F7D0">
      <w:start w:val="1"/>
      <w:numFmt w:val="decimal"/>
      <w:lvlText w:val="%4."/>
      <w:lvlJc w:val="left"/>
      <w:pPr>
        <w:ind w:left="2880" w:hanging="360"/>
      </w:pPr>
    </w:lvl>
    <w:lvl w:ilvl="4" w:tplc="980EF0C4">
      <w:start w:val="1"/>
      <w:numFmt w:val="lowerLetter"/>
      <w:lvlText w:val="%5."/>
      <w:lvlJc w:val="left"/>
      <w:pPr>
        <w:ind w:left="3600" w:hanging="360"/>
      </w:pPr>
    </w:lvl>
    <w:lvl w:ilvl="5" w:tplc="24A4203A">
      <w:start w:val="1"/>
      <w:numFmt w:val="lowerRoman"/>
      <w:lvlText w:val="%6."/>
      <w:lvlJc w:val="right"/>
      <w:pPr>
        <w:ind w:left="4320" w:hanging="180"/>
      </w:pPr>
    </w:lvl>
    <w:lvl w:ilvl="6" w:tplc="CDBE87CC">
      <w:start w:val="1"/>
      <w:numFmt w:val="decimal"/>
      <w:lvlText w:val="%7."/>
      <w:lvlJc w:val="left"/>
      <w:pPr>
        <w:ind w:left="5040" w:hanging="360"/>
      </w:pPr>
    </w:lvl>
    <w:lvl w:ilvl="7" w:tplc="40240B08">
      <w:start w:val="1"/>
      <w:numFmt w:val="lowerLetter"/>
      <w:lvlText w:val="%8."/>
      <w:lvlJc w:val="left"/>
      <w:pPr>
        <w:ind w:left="5760" w:hanging="360"/>
      </w:pPr>
    </w:lvl>
    <w:lvl w:ilvl="8" w:tplc="96B4DAD4">
      <w:start w:val="1"/>
      <w:numFmt w:val="lowerRoman"/>
      <w:lvlText w:val="%9."/>
      <w:lvlJc w:val="right"/>
      <w:pPr>
        <w:ind w:left="6480" w:hanging="180"/>
      </w:pPr>
    </w:lvl>
  </w:abstractNum>
  <w:abstractNum w:abstractNumId="10" w15:restartNumberingAfterBreak="0">
    <w:nsid w:val="38A8A426"/>
    <w:multiLevelType w:val="hybridMultilevel"/>
    <w:tmpl w:val="FFFFFFFF"/>
    <w:lvl w:ilvl="0" w:tplc="5A82C18E">
      <w:start w:val="1"/>
      <w:numFmt w:val="decimal"/>
      <w:lvlText w:val="%1."/>
      <w:lvlJc w:val="left"/>
      <w:pPr>
        <w:ind w:left="720" w:hanging="360"/>
      </w:pPr>
    </w:lvl>
    <w:lvl w:ilvl="1" w:tplc="1B7E1F52">
      <w:start w:val="1"/>
      <w:numFmt w:val="lowerLetter"/>
      <w:lvlText w:val="%2."/>
      <w:lvlJc w:val="left"/>
      <w:pPr>
        <w:ind w:left="1440" w:hanging="360"/>
      </w:pPr>
    </w:lvl>
    <w:lvl w:ilvl="2" w:tplc="FB24194C">
      <w:start w:val="1"/>
      <w:numFmt w:val="lowerRoman"/>
      <w:lvlText w:val="%3."/>
      <w:lvlJc w:val="right"/>
      <w:pPr>
        <w:ind w:left="2160" w:hanging="180"/>
      </w:pPr>
    </w:lvl>
    <w:lvl w:ilvl="3" w:tplc="C51695E8">
      <w:start w:val="1"/>
      <w:numFmt w:val="decimal"/>
      <w:lvlText w:val="%4."/>
      <w:lvlJc w:val="left"/>
      <w:pPr>
        <w:ind w:left="2880" w:hanging="360"/>
      </w:pPr>
    </w:lvl>
    <w:lvl w:ilvl="4" w:tplc="4EBE6650">
      <w:start w:val="1"/>
      <w:numFmt w:val="lowerLetter"/>
      <w:lvlText w:val="%5."/>
      <w:lvlJc w:val="left"/>
      <w:pPr>
        <w:ind w:left="3600" w:hanging="360"/>
      </w:pPr>
    </w:lvl>
    <w:lvl w:ilvl="5" w:tplc="796C87A2">
      <w:start w:val="1"/>
      <w:numFmt w:val="lowerRoman"/>
      <w:lvlText w:val="%6."/>
      <w:lvlJc w:val="right"/>
      <w:pPr>
        <w:ind w:left="4320" w:hanging="180"/>
      </w:pPr>
    </w:lvl>
    <w:lvl w:ilvl="6" w:tplc="F74EFA94">
      <w:start w:val="1"/>
      <w:numFmt w:val="decimal"/>
      <w:lvlText w:val="%7."/>
      <w:lvlJc w:val="left"/>
      <w:pPr>
        <w:ind w:left="5040" w:hanging="360"/>
      </w:pPr>
    </w:lvl>
    <w:lvl w:ilvl="7" w:tplc="A8A69540">
      <w:start w:val="1"/>
      <w:numFmt w:val="lowerLetter"/>
      <w:lvlText w:val="%8."/>
      <w:lvlJc w:val="left"/>
      <w:pPr>
        <w:ind w:left="5760" w:hanging="360"/>
      </w:pPr>
    </w:lvl>
    <w:lvl w:ilvl="8" w:tplc="30D26D2A">
      <w:start w:val="1"/>
      <w:numFmt w:val="lowerRoman"/>
      <w:lvlText w:val="%9."/>
      <w:lvlJc w:val="right"/>
      <w:pPr>
        <w:ind w:left="6480" w:hanging="180"/>
      </w:pPr>
    </w:lvl>
  </w:abstractNum>
  <w:abstractNum w:abstractNumId="11" w15:restartNumberingAfterBreak="0">
    <w:nsid w:val="3EBD4847"/>
    <w:multiLevelType w:val="hybridMultilevel"/>
    <w:tmpl w:val="FFFFFFFF"/>
    <w:lvl w:ilvl="0" w:tplc="B29C9070">
      <w:start w:val="1"/>
      <w:numFmt w:val="bullet"/>
      <w:lvlText w:val="o"/>
      <w:lvlJc w:val="left"/>
      <w:pPr>
        <w:ind w:left="720" w:hanging="360"/>
      </w:pPr>
      <w:rPr>
        <w:rFonts w:ascii="Courier New" w:hAnsi="Courier New" w:hint="default"/>
      </w:rPr>
    </w:lvl>
    <w:lvl w:ilvl="1" w:tplc="B0C29376">
      <w:start w:val="1"/>
      <w:numFmt w:val="bullet"/>
      <w:lvlText w:val="o"/>
      <w:lvlJc w:val="left"/>
      <w:pPr>
        <w:ind w:left="1440" w:hanging="360"/>
      </w:pPr>
      <w:rPr>
        <w:rFonts w:ascii="Courier New" w:hAnsi="Courier New" w:hint="default"/>
      </w:rPr>
    </w:lvl>
    <w:lvl w:ilvl="2" w:tplc="95C64BD6">
      <w:start w:val="1"/>
      <w:numFmt w:val="bullet"/>
      <w:lvlText w:val=""/>
      <w:lvlJc w:val="left"/>
      <w:pPr>
        <w:ind w:left="2160" w:hanging="360"/>
      </w:pPr>
      <w:rPr>
        <w:rFonts w:ascii="Wingdings" w:hAnsi="Wingdings" w:hint="default"/>
      </w:rPr>
    </w:lvl>
    <w:lvl w:ilvl="3" w:tplc="B694E0E2">
      <w:start w:val="1"/>
      <w:numFmt w:val="bullet"/>
      <w:lvlText w:val=""/>
      <w:lvlJc w:val="left"/>
      <w:pPr>
        <w:ind w:left="2880" w:hanging="360"/>
      </w:pPr>
      <w:rPr>
        <w:rFonts w:ascii="Symbol" w:hAnsi="Symbol" w:hint="default"/>
      </w:rPr>
    </w:lvl>
    <w:lvl w:ilvl="4" w:tplc="E8BACBDE">
      <w:start w:val="1"/>
      <w:numFmt w:val="bullet"/>
      <w:lvlText w:val="o"/>
      <w:lvlJc w:val="left"/>
      <w:pPr>
        <w:ind w:left="3600" w:hanging="360"/>
      </w:pPr>
      <w:rPr>
        <w:rFonts w:ascii="Courier New" w:hAnsi="Courier New" w:hint="default"/>
      </w:rPr>
    </w:lvl>
    <w:lvl w:ilvl="5" w:tplc="AFCA84EA">
      <w:start w:val="1"/>
      <w:numFmt w:val="bullet"/>
      <w:lvlText w:val=""/>
      <w:lvlJc w:val="left"/>
      <w:pPr>
        <w:ind w:left="4320" w:hanging="360"/>
      </w:pPr>
      <w:rPr>
        <w:rFonts w:ascii="Wingdings" w:hAnsi="Wingdings" w:hint="default"/>
      </w:rPr>
    </w:lvl>
    <w:lvl w:ilvl="6" w:tplc="9236B11E">
      <w:start w:val="1"/>
      <w:numFmt w:val="bullet"/>
      <w:lvlText w:val=""/>
      <w:lvlJc w:val="left"/>
      <w:pPr>
        <w:ind w:left="5040" w:hanging="360"/>
      </w:pPr>
      <w:rPr>
        <w:rFonts w:ascii="Symbol" w:hAnsi="Symbol" w:hint="default"/>
      </w:rPr>
    </w:lvl>
    <w:lvl w:ilvl="7" w:tplc="7388B462">
      <w:start w:val="1"/>
      <w:numFmt w:val="bullet"/>
      <w:lvlText w:val="o"/>
      <w:lvlJc w:val="left"/>
      <w:pPr>
        <w:ind w:left="5760" w:hanging="360"/>
      </w:pPr>
      <w:rPr>
        <w:rFonts w:ascii="Courier New" w:hAnsi="Courier New" w:hint="default"/>
      </w:rPr>
    </w:lvl>
    <w:lvl w:ilvl="8" w:tplc="AAE6EF10">
      <w:start w:val="1"/>
      <w:numFmt w:val="bullet"/>
      <w:lvlText w:val=""/>
      <w:lvlJc w:val="left"/>
      <w:pPr>
        <w:ind w:left="6480" w:hanging="360"/>
      </w:pPr>
      <w:rPr>
        <w:rFonts w:ascii="Wingdings" w:hAnsi="Wingdings" w:hint="default"/>
      </w:rPr>
    </w:lvl>
  </w:abstractNum>
  <w:abstractNum w:abstractNumId="12" w15:restartNumberingAfterBreak="0">
    <w:nsid w:val="478DFC1F"/>
    <w:multiLevelType w:val="hybridMultilevel"/>
    <w:tmpl w:val="FFFFFFFF"/>
    <w:lvl w:ilvl="0" w:tplc="860AC9BE">
      <w:start w:val="1"/>
      <w:numFmt w:val="decimal"/>
      <w:lvlText w:val="%1."/>
      <w:lvlJc w:val="left"/>
      <w:pPr>
        <w:ind w:left="720" w:hanging="360"/>
      </w:pPr>
    </w:lvl>
    <w:lvl w:ilvl="1" w:tplc="2E04B6A4">
      <w:start w:val="1"/>
      <w:numFmt w:val="lowerLetter"/>
      <w:lvlText w:val="%2."/>
      <w:lvlJc w:val="left"/>
      <w:pPr>
        <w:ind w:left="1440" w:hanging="360"/>
      </w:pPr>
    </w:lvl>
    <w:lvl w:ilvl="2" w:tplc="237E05A2">
      <w:start w:val="1"/>
      <w:numFmt w:val="lowerRoman"/>
      <w:lvlText w:val="%3."/>
      <w:lvlJc w:val="right"/>
      <w:pPr>
        <w:ind w:left="2160" w:hanging="180"/>
      </w:pPr>
    </w:lvl>
    <w:lvl w:ilvl="3" w:tplc="5A4C6EEC">
      <w:start w:val="1"/>
      <w:numFmt w:val="decimal"/>
      <w:lvlText w:val="%4."/>
      <w:lvlJc w:val="left"/>
      <w:pPr>
        <w:ind w:left="2880" w:hanging="360"/>
      </w:pPr>
    </w:lvl>
    <w:lvl w:ilvl="4" w:tplc="B00C4B3C">
      <w:start w:val="1"/>
      <w:numFmt w:val="lowerLetter"/>
      <w:lvlText w:val="%5."/>
      <w:lvlJc w:val="left"/>
      <w:pPr>
        <w:ind w:left="3600" w:hanging="360"/>
      </w:pPr>
    </w:lvl>
    <w:lvl w:ilvl="5" w:tplc="B7C44FE4">
      <w:start w:val="1"/>
      <w:numFmt w:val="lowerRoman"/>
      <w:lvlText w:val="%6."/>
      <w:lvlJc w:val="right"/>
      <w:pPr>
        <w:ind w:left="4320" w:hanging="180"/>
      </w:pPr>
    </w:lvl>
    <w:lvl w:ilvl="6" w:tplc="3348D666">
      <w:start w:val="1"/>
      <w:numFmt w:val="decimal"/>
      <w:lvlText w:val="%7."/>
      <w:lvlJc w:val="left"/>
      <w:pPr>
        <w:ind w:left="5040" w:hanging="360"/>
      </w:pPr>
    </w:lvl>
    <w:lvl w:ilvl="7" w:tplc="8CCE4FF4">
      <w:start w:val="1"/>
      <w:numFmt w:val="lowerLetter"/>
      <w:lvlText w:val="%8."/>
      <w:lvlJc w:val="left"/>
      <w:pPr>
        <w:ind w:left="5760" w:hanging="360"/>
      </w:pPr>
    </w:lvl>
    <w:lvl w:ilvl="8" w:tplc="92EA9D2C">
      <w:start w:val="1"/>
      <w:numFmt w:val="lowerRoman"/>
      <w:lvlText w:val="%9."/>
      <w:lvlJc w:val="right"/>
      <w:pPr>
        <w:ind w:left="6480" w:hanging="180"/>
      </w:pPr>
    </w:lvl>
  </w:abstractNum>
  <w:abstractNum w:abstractNumId="13" w15:restartNumberingAfterBreak="0">
    <w:nsid w:val="48FE93DC"/>
    <w:multiLevelType w:val="hybridMultilevel"/>
    <w:tmpl w:val="FFFFFFFF"/>
    <w:lvl w:ilvl="0" w:tplc="DD12AF2C">
      <w:start w:val="1"/>
      <w:numFmt w:val="bullet"/>
      <w:lvlText w:val=""/>
      <w:lvlJc w:val="left"/>
      <w:pPr>
        <w:ind w:left="720" w:hanging="360"/>
      </w:pPr>
      <w:rPr>
        <w:rFonts w:ascii="Wingdings" w:hAnsi="Wingdings" w:hint="default"/>
      </w:rPr>
    </w:lvl>
    <w:lvl w:ilvl="1" w:tplc="B3C042F2">
      <w:start w:val="1"/>
      <w:numFmt w:val="bullet"/>
      <w:lvlText w:val="o"/>
      <w:lvlJc w:val="left"/>
      <w:pPr>
        <w:ind w:left="1440" w:hanging="360"/>
      </w:pPr>
      <w:rPr>
        <w:rFonts w:ascii="Courier New" w:hAnsi="Courier New" w:hint="default"/>
      </w:rPr>
    </w:lvl>
    <w:lvl w:ilvl="2" w:tplc="BA2CB402">
      <w:start w:val="1"/>
      <w:numFmt w:val="bullet"/>
      <w:lvlText w:val=""/>
      <w:lvlJc w:val="left"/>
      <w:pPr>
        <w:ind w:left="2160" w:hanging="360"/>
      </w:pPr>
      <w:rPr>
        <w:rFonts w:ascii="Wingdings" w:hAnsi="Wingdings" w:hint="default"/>
      </w:rPr>
    </w:lvl>
    <w:lvl w:ilvl="3" w:tplc="5CBC29FA">
      <w:start w:val="1"/>
      <w:numFmt w:val="bullet"/>
      <w:lvlText w:val=""/>
      <w:lvlJc w:val="left"/>
      <w:pPr>
        <w:ind w:left="2880" w:hanging="360"/>
      </w:pPr>
      <w:rPr>
        <w:rFonts w:ascii="Symbol" w:hAnsi="Symbol" w:hint="default"/>
      </w:rPr>
    </w:lvl>
    <w:lvl w:ilvl="4" w:tplc="D1B2511C">
      <w:start w:val="1"/>
      <w:numFmt w:val="bullet"/>
      <w:lvlText w:val="o"/>
      <w:lvlJc w:val="left"/>
      <w:pPr>
        <w:ind w:left="3600" w:hanging="360"/>
      </w:pPr>
      <w:rPr>
        <w:rFonts w:ascii="Courier New" w:hAnsi="Courier New" w:hint="default"/>
      </w:rPr>
    </w:lvl>
    <w:lvl w:ilvl="5" w:tplc="2DC2C1B6">
      <w:start w:val="1"/>
      <w:numFmt w:val="bullet"/>
      <w:lvlText w:val=""/>
      <w:lvlJc w:val="left"/>
      <w:pPr>
        <w:ind w:left="4320" w:hanging="360"/>
      </w:pPr>
      <w:rPr>
        <w:rFonts w:ascii="Wingdings" w:hAnsi="Wingdings" w:hint="default"/>
      </w:rPr>
    </w:lvl>
    <w:lvl w:ilvl="6" w:tplc="D40EBE3E">
      <w:start w:val="1"/>
      <w:numFmt w:val="bullet"/>
      <w:lvlText w:val=""/>
      <w:lvlJc w:val="left"/>
      <w:pPr>
        <w:ind w:left="5040" w:hanging="360"/>
      </w:pPr>
      <w:rPr>
        <w:rFonts w:ascii="Symbol" w:hAnsi="Symbol" w:hint="default"/>
      </w:rPr>
    </w:lvl>
    <w:lvl w:ilvl="7" w:tplc="D2188A12">
      <w:start w:val="1"/>
      <w:numFmt w:val="bullet"/>
      <w:lvlText w:val="o"/>
      <w:lvlJc w:val="left"/>
      <w:pPr>
        <w:ind w:left="5760" w:hanging="360"/>
      </w:pPr>
      <w:rPr>
        <w:rFonts w:ascii="Courier New" w:hAnsi="Courier New" w:hint="default"/>
      </w:rPr>
    </w:lvl>
    <w:lvl w:ilvl="8" w:tplc="538ED05E">
      <w:start w:val="1"/>
      <w:numFmt w:val="bullet"/>
      <w:lvlText w:val=""/>
      <w:lvlJc w:val="left"/>
      <w:pPr>
        <w:ind w:left="6480" w:hanging="360"/>
      </w:pPr>
      <w:rPr>
        <w:rFonts w:ascii="Wingdings" w:hAnsi="Wingdings" w:hint="default"/>
      </w:rPr>
    </w:lvl>
  </w:abstractNum>
  <w:abstractNum w:abstractNumId="14" w15:restartNumberingAfterBreak="0">
    <w:nsid w:val="4A5E87EF"/>
    <w:multiLevelType w:val="hybridMultilevel"/>
    <w:tmpl w:val="FFFFFFFF"/>
    <w:lvl w:ilvl="0" w:tplc="08EE0F62">
      <w:start w:val="1"/>
      <w:numFmt w:val="bullet"/>
      <w:lvlText w:val=""/>
      <w:lvlJc w:val="left"/>
      <w:pPr>
        <w:ind w:left="720" w:hanging="360"/>
      </w:pPr>
      <w:rPr>
        <w:rFonts w:ascii="Symbol" w:hAnsi="Symbol" w:hint="default"/>
      </w:rPr>
    </w:lvl>
    <w:lvl w:ilvl="1" w:tplc="623AE124">
      <w:start w:val="1"/>
      <w:numFmt w:val="bullet"/>
      <w:lvlText w:val="o"/>
      <w:lvlJc w:val="left"/>
      <w:pPr>
        <w:ind w:left="1440" w:hanging="360"/>
      </w:pPr>
      <w:rPr>
        <w:rFonts w:ascii="Courier New" w:hAnsi="Courier New" w:hint="default"/>
      </w:rPr>
    </w:lvl>
    <w:lvl w:ilvl="2" w:tplc="ABD81B76">
      <w:start w:val="1"/>
      <w:numFmt w:val="bullet"/>
      <w:lvlText w:val=""/>
      <w:lvlJc w:val="left"/>
      <w:pPr>
        <w:ind w:left="2160" w:hanging="360"/>
      </w:pPr>
      <w:rPr>
        <w:rFonts w:ascii="Wingdings" w:hAnsi="Wingdings" w:hint="default"/>
      </w:rPr>
    </w:lvl>
    <w:lvl w:ilvl="3" w:tplc="FE243A0E">
      <w:start w:val="1"/>
      <w:numFmt w:val="bullet"/>
      <w:lvlText w:val=""/>
      <w:lvlJc w:val="left"/>
      <w:pPr>
        <w:ind w:left="2880" w:hanging="360"/>
      </w:pPr>
      <w:rPr>
        <w:rFonts w:ascii="Symbol" w:hAnsi="Symbol" w:hint="default"/>
      </w:rPr>
    </w:lvl>
    <w:lvl w:ilvl="4" w:tplc="B890ED32">
      <w:start w:val="1"/>
      <w:numFmt w:val="bullet"/>
      <w:lvlText w:val="o"/>
      <w:lvlJc w:val="left"/>
      <w:pPr>
        <w:ind w:left="3600" w:hanging="360"/>
      </w:pPr>
      <w:rPr>
        <w:rFonts w:ascii="Courier New" w:hAnsi="Courier New" w:hint="default"/>
      </w:rPr>
    </w:lvl>
    <w:lvl w:ilvl="5" w:tplc="2568788E">
      <w:start w:val="1"/>
      <w:numFmt w:val="bullet"/>
      <w:lvlText w:val=""/>
      <w:lvlJc w:val="left"/>
      <w:pPr>
        <w:ind w:left="4320" w:hanging="360"/>
      </w:pPr>
      <w:rPr>
        <w:rFonts w:ascii="Wingdings" w:hAnsi="Wingdings" w:hint="default"/>
      </w:rPr>
    </w:lvl>
    <w:lvl w:ilvl="6" w:tplc="696E0350">
      <w:start w:val="1"/>
      <w:numFmt w:val="bullet"/>
      <w:lvlText w:val=""/>
      <w:lvlJc w:val="left"/>
      <w:pPr>
        <w:ind w:left="5040" w:hanging="360"/>
      </w:pPr>
      <w:rPr>
        <w:rFonts w:ascii="Symbol" w:hAnsi="Symbol" w:hint="default"/>
      </w:rPr>
    </w:lvl>
    <w:lvl w:ilvl="7" w:tplc="611263C8">
      <w:start w:val="1"/>
      <w:numFmt w:val="bullet"/>
      <w:lvlText w:val="o"/>
      <w:lvlJc w:val="left"/>
      <w:pPr>
        <w:ind w:left="5760" w:hanging="360"/>
      </w:pPr>
      <w:rPr>
        <w:rFonts w:ascii="Courier New" w:hAnsi="Courier New" w:hint="default"/>
      </w:rPr>
    </w:lvl>
    <w:lvl w:ilvl="8" w:tplc="704C8FD8">
      <w:start w:val="1"/>
      <w:numFmt w:val="bullet"/>
      <w:lvlText w:val=""/>
      <w:lvlJc w:val="left"/>
      <w:pPr>
        <w:ind w:left="6480" w:hanging="360"/>
      </w:pPr>
      <w:rPr>
        <w:rFonts w:ascii="Wingdings" w:hAnsi="Wingdings" w:hint="default"/>
      </w:rPr>
    </w:lvl>
  </w:abstractNum>
  <w:abstractNum w:abstractNumId="15" w15:restartNumberingAfterBreak="0">
    <w:nsid w:val="72F8272D"/>
    <w:multiLevelType w:val="hybridMultilevel"/>
    <w:tmpl w:val="FFFFFFFF"/>
    <w:lvl w:ilvl="0" w:tplc="D69CB59C">
      <w:start w:val="2"/>
      <w:numFmt w:val="decimal"/>
      <w:lvlText w:val="%1."/>
      <w:lvlJc w:val="left"/>
      <w:pPr>
        <w:ind w:left="720" w:hanging="360"/>
      </w:pPr>
      <w:rPr>
        <w:rFonts w:ascii="Calibri" w:hAnsi="Calibri" w:hint="default"/>
      </w:rPr>
    </w:lvl>
    <w:lvl w:ilvl="1" w:tplc="C0DADDB2">
      <w:start w:val="1"/>
      <w:numFmt w:val="lowerLetter"/>
      <w:lvlText w:val="%2."/>
      <w:lvlJc w:val="left"/>
      <w:pPr>
        <w:ind w:left="1440" w:hanging="360"/>
      </w:pPr>
    </w:lvl>
    <w:lvl w:ilvl="2" w:tplc="94A4D73A">
      <w:start w:val="1"/>
      <w:numFmt w:val="lowerRoman"/>
      <w:lvlText w:val="%3."/>
      <w:lvlJc w:val="right"/>
      <w:pPr>
        <w:ind w:left="2160" w:hanging="180"/>
      </w:pPr>
    </w:lvl>
    <w:lvl w:ilvl="3" w:tplc="84647FB0">
      <w:start w:val="1"/>
      <w:numFmt w:val="decimal"/>
      <w:lvlText w:val="%4."/>
      <w:lvlJc w:val="left"/>
      <w:pPr>
        <w:ind w:left="2880" w:hanging="360"/>
      </w:pPr>
    </w:lvl>
    <w:lvl w:ilvl="4" w:tplc="1FD6B554">
      <w:start w:val="1"/>
      <w:numFmt w:val="lowerLetter"/>
      <w:lvlText w:val="%5."/>
      <w:lvlJc w:val="left"/>
      <w:pPr>
        <w:ind w:left="3600" w:hanging="360"/>
      </w:pPr>
    </w:lvl>
    <w:lvl w:ilvl="5" w:tplc="F7EA890E">
      <w:start w:val="1"/>
      <w:numFmt w:val="lowerRoman"/>
      <w:lvlText w:val="%6."/>
      <w:lvlJc w:val="right"/>
      <w:pPr>
        <w:ind w:left="4320" w:hanging="180"/>
      </w:pPr>
    </w:lvl>
    <w:lvl w:ilvl="6" w:tplc="5252649C">
      <w:start w:val="1"/>
      <w:numFmt w:val="decimal"/>
      <w:lvlText w:val="%7."/>
      <w:lvlJc w:val="left"/>
      <w:pPr>
        <w:ind w:left="5040" w:hanging="360"/>
      </w:pPr>
    </w:lvl>
    <w:lvl w:ilvl="7" w:tplc="316EA4FC">
      <w:start w:val="1"/>
      <w:numFmt w:val="lowerLetter"/>
      <w:lvlText w:val="%8."/>
      <w:lvlJc w:val="left"/>
      <w:pPr>
        <w:ind w:left="5760" w:hanging="360"/>
      </w:pPr>
    </w:lvl>
    <w:lvl w:ilvl="8" w:tplc="F5D46882">
      <w:start w:val="1"/>
      <w:numFmt w:val="lowerRoman"/>
      <w:lvlText w:val="%9."/>
      <w:lvlJc w:val="right"/>
      <w:pPr>
        <w:ind w:left="6480" w:hanging="180"/>
      </w:pPr>
    </w:lvl>
  </w:abstractNum>
  <w:num w:numId="1">
    <w:abstractNumId w:val="10"/>
  </w:num>
  <w:num w:numId="2">
    <w:abstractNumId w:val="12"/>
  </w:num>
  <w:num w:numId="3">
    <w:abstractNumId w:val="1"/>
  </w:num>
  <w:num w:numId="4">
    <w:abstractNumId w:val="8"/>
  </w:num>
  <w:num w:numId="5">
    <w:abstractNumId w:val="0"/>
  </w:num>
  <w:num w:numId="6">
    <w:abstractNumId w:val="13"/>
  </w:num>
  <w:num w:numId="7">
    <w:abstractNumId w:val="6"/>
  </w:num>
  <w:num w:numId="8">
    <w:abstractNumId w:val="5"/>
  </w:num>
  <w:num w:numId="9">
    <w:abstractNumId w:val="11"/>
  </w:num>
  <w:num w:numId="10">
    <w:abstractNumId w:val="4"/>
  </w:num>
  <w:num w:numId="11">
    <w:abstractNumId w:val="15"/>
  </w:num>
  <w:num w:numId="12">
    <w:abstractNumId w:val="2"/>
  </w:num>
  <w:num w:numId="13">
    <w:abstractNumId w:val="9"/>
  </w:num>
  <w:num w:numId="14">
    <w:abstractNumId w:val="14"/>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41B333"/>
    <w:rsid w:val="0005E4F7"/>
    <w:rsid w:val="0005ED8A"/>
    <w:rsid w:val="0006588F"/>
    <w:rsid w:val="000665D1"/>
    <w:rsid w:val="000BB164"/>
    <w:rsid w:val="001C4452"/>
    <w:rsid w:val="0023A15F"/>
    <w:rsid w:val="002E0CE8"/>
    <w:rsid w:val="003011C0"/>
    <w:rsid w:val="00324BDB"/>
    <w:rsid w:val="00343C01"/>
    <w:rsid w:val="003D1A9C"/>
    <w:rsid w:val="003F2268"/>
    <w:rsid w:val="004070AA"/>
    <w:rsid w:val="004354FB"/>
    <w:rsid w:val="004A6733"/>
    <w:rsid w:val="004EEBDD"/>
    <w:rsid w:val="005365E7"/>
    <w:rsid w:val="0055C800"/>
    <w:rsid w:val="00630919"/>
    <w:rsid w:val="0063222A"/>
    <w:rsid w:val="006B2649"/>
    <w:rsid w:val="0071F6EE"/>
    <w:rsid w:val="00742781"/>
    <w:rsid w:val="00775250"/>
    <w:rsid w:val="007768E2"/>
    <w:rsid w:val="007BB052"/>
    <w:rsid w:val="007C18A8"/>
    <w:rsid w:val="0089FA91"/>
    <w:rsid w:val="008B0C88"/>
    <w:rsid w:val="00904707"/>
    <w:rsid w:val="009650EC"/>
    <w:rsid w:val="009D0E70"/>
    <w:rsid w:val="009FA8E9"/>
    <w:rsid w:val="00A5E3C1"/>
    <w:rsid w:val="00A72ED9"/>
    <w:rsid w:val="00AB1A31"/>
    <w:rsid w:val="00AE1830"/>
    <w:rsid w:val="00AF19A9"/>
    <w:rsid w:val="00B34700"/>
    <w:rsid w:val="00BB2B28"/>
    <w:rsid w:val="00C939B4"/>
    <w:rsid w:val="00D46E52"/>
    <w:rsid w:val="00D5217F"/>
    <w:rsid w:val="00DD0B5A"/>
    <w:rsid w:val="00DE0E0A"/>
    <w:rsid w:val="00EF3053"/>
    <w:rsid w:val="00F4BA54"/>
    <w:rsid w:val="00F55EAA"/>
    <w:rsid w:val="00FE1665"/>
    <w:rsid w:val="0101FDD8"/>
    <w:rsid w:val="0102CBF8"/>
    <w:rsid w:val="010828CD"/>
    <w:rsid w:val="010CFC05"/>
    <w:rsid w:val="01171818"/>
    <w:rsid w:val="012C1546"/>
    <w:rsid w:val="01312C45"/>
    <w:rsid w:val="013142B3"/>
    <w:rsid w:val="0152E783"/>
    <w:rsid w:val="0158C110"/>
    <w:rsid w:val="0169BD5F"/>
    <w:rsid w:val="016A0A6C"/>
    <w:rsid w:val="0175BEE6"/>
    <w:rsid w:val="017EA15B"/>
    <w:rsid w:val="018BE08B"/>
    <w:rsid w:val="01B216B4"/>
    <w:rsid w:val="01BF14DA"/>
    <w:rsid w:val="01E5329C"/>
    <w:rsid w:val="01E55319"/>
    <w:rsid w:val="01E63794"/>
    <w:rsid w:val="01F8D172"/>
    <w:rsid w:val="01FFA30B"/>
    <w:rsid w:val="0204F7D0"/>
    <w:rsid w:val="0209C03E"/>
    <w:rsid w:val="02249C6D"/>
    <w:rsid w:val="0233C6D6"/>
    <w:rsid w:val="02365D76"/>
    <w:rsid w:val="02486BF6"/>
    <w:rsid w:val="024B05D7"/>
    <w:rsid w:val="024E9777"/>
    <w:rsid w:val="025FFC41"/>
    <w:rsid w:val="0262E31C"/>
    <w:rsid w:val="027280C9"/>
    <w:rsid w:val="0287846A"/>
    <w:rsid w:val="0298EA1C"/>
    <w:rsid w:val="029B4984"/>
    <w:rsid w:val="02CBDB61"/>
    <w:rsid w:val="02CEB19F"/>
    <w:rsid w:val="02D6360F"/>
    <w:rsid w:val="033799FF"/>
    <w:rsid w:val="03435226"/>
    <w:rsid w:val="035420D9"/>
    <w:rsid w:val="035B550C"/>
    <w:rsid w:val="036BB33D"/>
    <w:rsid w:val="037360C7"/>
    <w:rsid w:val="0380DC34"/>
    <w:rsid w:val="038497AB"/>
    <w:rsid w:val="039308EE"/>
    <w:rsid w:val="03C06CCE"/>
    <w:rsid w:val="03C0F657"/>
    <w:rsid w:val="03C492BC"/>
    <w:rsid w:val="03C65C8E"/>
    <w:rsid w:val="03CA1D20"/>
    <w:rsid w:val="03CA6BB5"/>
    <w:rsid w:val="03CC750B"/>
    <w:rsid w:val="03D9543F"/>
    <w:rsid w:val="03DA4479"/>
    <w:rsid w:val="03E32D23"/>
    <w:rsid w:val="041F7DF5"/>
    <w:rsid w:val="04355938"/>
    <w:rsid w:val="043A0718"/>
    <w:rsid w:val="0447FC2E"/>
    <w:rsid w:val="044A4494"/>
    <w:rsid w:val="044E707D"/>
    <w:rsid w:val="0453C0CE"/>
    <w:rsid w:val="045ED487"/>
    <w:rsid w:val="0469B595"/>
    <w:rsid w:val="047420E0"/>
    <w:rsid w:val="0476C8C6"/>
    <w:rsid w:val="047F201C"/>
    <w:rsid w:val="04840889"/>
    <w:rsid w:val="0488CA0D"/>
    <w:rsid w:val="04892A26"/>
    <w:rsid w:val="048D87D1"/>
    <w:rsid w:val="04B68B93"/>
    <w:rsid w:val="04CDBD42"/>
    <w:rsid w:val="04FB84DE"/>
    <w:rsid w:val="04FE7CDD"/>
    <w:rsid w:val="0502A2FC"/>
    <w:rsid w:val="05111837"/>
    <w:rsid w:val="052D2871"/>
    <w:rsid w:val="052F207F"/>
    <w:rsid w:val="05316ABC"/>
    <w:rsid w:val="0535B539"/>
    <w:rsid w:val="054B531E"/>
    <w:rsid w:val="05517F21"/>
    <w:rsid w:val="05735627"/>
    <w:rsid w:val="057C2717"/>
    <w:rsid w:val="0581DDB8"/>
    <w:rsid w:val="05C744CB"/>
    <w:rsid w:val="05C98435"/>
    <w:rsid w:val="05CCCB98"/>
    <w:rsid w:val="05D34C6F"/>
    <w:rsid w:val="05E88609"/>
    <w:rsid w:val="05F19D24"/>
    <w:rsid w:val="05F23A14"/>
    <w:rsid w:val="05FBA34F"/>
    <w:rsid w:val="060B17BE"/>
    <w:rsid w:val="060C37FA"/>
    <w:rsid w:val="06129927"/>
    <w:rsid w:val="061908FB"/>
    <w:rsid w:val="061A7114"/>
    <w:rsid w:val="062103FB"/>
    <w:rsid w:val="0629D90C"/>
    <w:rsid w:val="063C3101"/>
    <w:rsid w:val="063C9DE9"/>
    <w:rsid w:val="0648318C"/>
    <w:rsid w:val="06508D96"/>
    <w:rsid w:val="0654789F"/>
    <w:rsid w:val="067EA911"/>
    <w:rsid w:val="06828F4C"/>
    <w:rsid w:val="0696B7C9"/>
    <w:rsid w:val="06974D4E"/>
    <w:rsid w:val="069A3BD2"/>
    <w:rsid w:val="06ACE898"/>
    <w:rsid w:val="06AF6A76"/>
    <w:rsid w:val="06B269D4"/>
    <w:rsid w:val="06B2CBDA"/>
    <w:rsid w:val="06D77D80"/>
    <w:rsid w:val="06D8F737"/>
    <w:rsid w:val="06DDDFE8"/>
    <w:rsid w:val="06EC0AF6"/>
    <w:rsid w:val="06F89719"/>
    <w:rsid w:val="07186D0A"/>
    <w:rsid w:val="071ABC60"/>
    <w:rsid w:val="071B7614"/>
    <w:rsid w:val="071E654D"/>
    <w:rsid w:val="07297219"/>
    <w:rsid w:val="072B41D3"/>
    <w:rsid w:val="072C4AED"/>
    <w:rsid w:val="0731FEA0"/>
    <w:rsid w:val="075816FF"/>
    <w:rsid w:val="076522AB"/>
    <w:rsid w:val="0765C9D8"/>
    <w:rsid w:val="078052FB"/>
    <w:rsid w:val="07847451"/>
    <w:rsid w:val="078888B0"/>
    <w:rsid w:val="079436D9"/>
    <w:rsid w:val="079773B0"/>
    <w:rsid w:val="079C167F"/>
    <w:rsid w:val="079EC47C"/>
    <w:rsid w:val="07A06DC9"/>
    <w:rsid w:val="07A45263"/>
    <w:rsid w:val="07B572D9"/>
    <w:rsid w:val="07C93542"/>
    <w:rsid w:val="07F55A6F"/>
    <w:rsid w:val="07F6AE2E"/>
    <w:rsid w:val="07FF986F"/>
    <w:rsid w:val="080A1AED"/>
    <w:rsid w:val="080E6EE2"/>
    <w:rsid w:val="082C63D8"/>
    <w:rsid w:val="08507CBC"/>
    <w:rsid w:val="085BA334"/>
    <w:rsid w:val="08756C1C"/>
    <w:rsid w:val="087DC2C2"/>
    <w:rsid w:val="0886028B"/>
    <w:rsid w:val="08911D83"/>
    <w:rsid w:val="08A01008"/>
    <w:rsid w:val="08BA46E3"/>
    <w:rsid w:val="08E210AE"/>
    <w:rsid w:val="08EE09E2"/>
    <w:rsid w:val="09039DBD"/>
    <w:rsid w:val="0905BE81"/>
    <w:rsid w:val="0905FC20"/>
    <w:rsid w:val="09106774"/>
    <w:rsid w:val="091A4D38"/>
    <w:rsid w:val="0922D5C6"/>
    <w:rsid w:val="09304232"/>
    <w:rsid w:val="0937C5AD"/>
    <w:rsid w:val="09384DAE"/>
    <w:rsid w:val="093A43E7"/>
    <w:rsid w:val="09633690"/>
    <w:rsid w:val="09679669"/>
    <w:rsid w:val="09952108"/>
    <w:rsid w:val="09971391"/>
    <w:rsid w:val="0998416F"/>
    <w:rsid w:val="099E26B4"/>
    <w:rsid w:val="09A147D5"/>
    <w:rsid w:val="09C4DB93"/>
    <w:rsid w:val="09DFFDFD"/>
    <w:rsid w:val="09E2A24B"/>
    <w:rsid w:val="0A0D7B9A"/>
    <w:rsid w:val="0A122A77"/>
    <w:rsid w:val="0A19B9AC"/>
    <w:rsid w:val="0A3E8FBC"/>
    <w:rsid w:val="0A4CF6F6"/>
    <w:rsid w:val="0A68F2C7"/>
    <w:rsid w:val="0A69FA22"/>
    <w:rsid w:val="0A803672"/>
    <w:rsid w:val="0A9C196E"/>
    <w:rsid w:val="0AACA6A0"/>
    <w:rsid w:val="0ABD5A32"/>
    <w:rsid w:val="0AD6653E"/>
    <w:rsid w:val="0AE9E2F3"/>
    <w:rsid w:val="0B04AAC6"/>
    <w:rsid w:val="0B190E27"/>
    <w:rsid w:val="0B264A4A"/>
    <w:rsid w:val="0B2C73D9"/>
    <w:rsid w:val="0B6CA357"/>
    <w:rsid w:val="0B8121A6"/>
    <w:rsid w:val="0BB23BBF"/>
    <w:rsid w:val="0BC194A8"/>
    <w:rsid w:val="0BC9B58F"/>
    <w:rsid w:val="0BF7D0DC"/>
    <w:rsid w:val="0C05CA83"/>
    <w:rsid w:val="0C20AD59"/>
    <w:rsid w:val="0C305079"/>
    <w:rsid w:val="0C369687"/>
    <w:rsid w:val="0C577E23"/>
    <w:rsid w:val="0C8281E9"/>
    <w:rsid w:val="0C979908"/>
    <w:rsid w:val="0C9C8120"/>
    <w:rsid w:val="0CA6A3A1"/>
    <w:rsid w:val="0CC0539A"/>
    <w:rsid w:val="0CCD55B1"/>
    <w:rsid w:val="0CD0356F"/>
    <w:rsid w:val="0CD34DA0"/>
    <w:rsid w:val="0CE5EA27"/>
    <w:rsid w:val="0CE9210C"/>
    <w:rsid w:val="0CEFE3CE"/>
    <w:rsid w:val="0D210A07"/>
    <w:rsid w:val="0D23051A"/>
    <w:rsid w:val="0D27AE0F"/>
    <w:rsid w:val="0D2B3AA2"/>
    <w:rsid w:val="0D4E45A7"/>
    <w:rsid w:val="0D4E9C8C"/>
    <w:rsid w:val="0D4EB040"/>
    <w:rsid w:val="0D5854D4"/>
    <w:rsid w:val="0D8FB95D"/>
    <w:rsid w:val="0DA19AE4"/>
    <w:rsid w:val="0DB27531"/>
    <w:rsid w:val="0DB581D1"/>
    <w:rsid w:val="0DBC7DBA"/>
    <w:rsid w:val="0DBCE84B"/>
    <w:rsid w:val="0DC75883"/>
    <w:rsid w:val="0DCF5329"/>
    <w:rsid w:val="0DD3A3CC"/>
    <w:rsid w:val="0DD51BC3"/>
    <w:rsid w:val="0DE3D511"/>
    <w:rsid w:val="0DEF355F"/>
    <w:rsid w:val="0DFDBA7C"/>
    <w:rsid w:val="0E14542B"/>
    <w:rsid w:val="0E283E33"/>
    <w:rsid w:val="0E39582B"/>
    <w:rsid w:val="0E3FE183"/>
    <w:rsid w:val="0E58DAEF"/>
    <w:rsid w:val="0EA8F102"/>
    <w:rsid w:val="0EC4BBCF"/>
    <w:rsid w:val="0EE98FE9"/>
    <w:rsid w:val="0EEEFD7F"/>
    <w:rsid w:val="0F024DBE"/>
    <w:rsid w:val="0F1F1E20"/>
    <w:rsid w:val="0F66EB61"/>
    <w:rsid w:val="0F68BC61"/>
    <w:rsid w:val="0F7C36BE"/>
    <w:rsid w:val="0F8442F5"/>
    <w:rsid w:val="0F8519C7"/>
    <w:rsid w:val="0F88426E"/>
    <w:rsid w:val="0F940C4A"/>
    <w:rsid w:val="0F9592D0"/>
    <w:rsid w:val="0F963BEB"/>
    <w:rsid w:val="0FA1908C"/>
    <w:rsid w:val="0FA8903B"/>
    <w:rsid w:val="0FACB09D"/>
    <w:rsid w:val="0FB252C1"/>
    <w:rsid w:val="0FBA884D"/>
    <w:rsid w:val="0FBB0D45"/>
    <w:rsid w:val="0FC0FCBB"/>
    <w:rsid w:val="0FC1D832"/>
    <w:rsid w:val="0FC24207"/>
    <w:rsid w:val="0FD842A2"/>
    <w:rsid w:val="0FF4A9DD"/>
    <w:rsid w:val="100EB63D"/>
    <w:rsid w:val="101D8AE9"/>
    <w:rsid w:val="10250737"/>
    <w:rsid w:val="103428E6"/>
    <w:rsid w:val="104CA2E4"/>
    <w:rsid w:val="1057BFE9"/>
    <w:rsid w:val="1062E315"/>
    <w:rsid w:val="107D02B6"/>
    <w:rsid w:val="10931475"/>
    <w:rsid w:val="10996840"/>
    <w:rsid w:val="10A108B3"/>
    <w:rsid w:val="10BFC4CD"/>
    <w:rsid w:val="10C43752"/>
    <w:rsid w:val="10DA1E83"/>
    <w:rsid w:val="111D3FC1"/>
    <w:rsid w:val="1120EA28"/>
    <w:rsid w:val="1121CE1A"/>
    <w:rsid w:val="112ACF07"/>
    <w:rsid w:val="1139E85B"/>
    <w:rsid w:val="114E2322"/>
    <w:rsid w:val="1155E3DB"/>
    <w:rsid w:val="115B921A"/>
    <w:rsid w:val="11624767"/>
    <w:rsid w:val="11679385"/>
    <w:rsid w:val="11878A34"/>
    <w:rsid w:val="1196BC16"/>
    <w:rsid w:val="1199EDDC"/>
    <w:rsid w:val="119C7188"/>
    <w:rsid w:val="11A4C65C"/>
    <w:rsid w:val="11B6B2C5"/>
    <w:rsid w:val="11BB1A3C"/>
    <w:rsid w:val="11C15BB8"/>
    <w:rsid w:val="11E10FDA"/>
    <w:rsid w:val="11F45B06"/>
    <w:rsid w:val="1204C414"/>
    <w:rsid w:val="12065378"/>
    <w:rsid w:val="120ACBEA"/>
    <w:rsid w:val="121C16F8"/>
    <w:rsid w:val="123B2970"/>
    <w:rsid w:val="123BF657"/>
    <w:rsid w:val="123CE882"/>
    <w:rsid w:val="123D57FD"/>
    <w:rsid w:val="125A8C2F"/>
    <w:rsid w:val="12616E31"/>
    <w:rsid w:val="1264B480"/>
    <w:rsid w:val="12681FD8"/>
    <w:rsid w:val="126EDA0B"/>
    <w:rsid w:val="12CE9C21"/>
    <w:rsid w:val="12D7EF52"/>
    <w:rsid w:val="12DFA3F9"/>
    <w:rsid w:val="1341B333"/>
    <w:rsid w:val="1347A735"/>
    <w:rsid w:val="1350BD7B"/>
    <w:rsid w:val="13601826"/>
    <w:rsid w:val="136D38FB"/>
    <w:rsid w:val="1374A84C"/>
    <w:rsid w:val="137C92B0"/>
    <w:rsid w:val="13902B67"/>
    <w:rsid w:val="13A4D331"/>
    <w:rsid w:val="13BDF1C4"/>
    <w:rsid w:val="13C4D456"/>
    <w:rsid w:val="13C755D7"/>
    <w:rsid w:val="13D9285E"/>
    <w:rsid w:val="14044D3E"/>
    <w:rsid w:val="140F521C"/>
    <w:rsid w:val="1410DC68"/>
    <w:rsid w:val="14213BEE"/>
    <w:rsid w:val="1434869E"/>
    <w:rsid w:val="143CB0EE"/>
    <w:rsid w:val="1447DD68"/>
    <w:rsid w:val="145172C0"/>
    <w:rsid w:val="145B80C0"/>
    <w:rsid w:val="1480C1B6"/>
    <w:rsid w:val="1488CE71"/>
    <w:rsid w:val="14998287"/>
    <w:rsid w:val="14A0685B"/>
    <w:rsid w:val="14A6C9F7"/>
    <w:rsid w:val="14B37E9E"/>
    <w:rsid w:val="14BA9AE0"/>
    <w:rsid w:val="14C16DFA"/>
    <w:rsid w:val="14C1B7B8"/>
    <w:rsid w:val="14D32235"/>
    <w:rsid w:val="14EF621F"/>
    <w:rsid w:val="14F47DB7"/>
    <w:rsid w:val="14F9E977"/>
    <w:rsid w:val="14FDEA10"/>
    <w:rsid w:val="150854B8"/>
    <w:rsid w:val="150A8CB3"/>
    <w:rsid w:val="1510DDB5"/>
    <w:rsid w:val="1524C22C"/>
    <w:rsid w:val="1528DC3F"/>
    <w:rsid w:val="153AAD7A"/>
    <w:rsid w:val="154E8384"/>
    <w:rsid w:val="155E2031"/>
    <w:rsid w:val="1570CA1A"/>
    <w:rsid w:val="159BD65B"/>
    <w:rsid w:val="15A379D1"/>
    <w:rsid w:val="15A67ACD"/>
    <w:rsid w:val="15ACACC9"/>
    <w:rsid w:val="15B2FF9B"/>
    <w:rsid w:val="15C61ADF"/>
    <w:rsid w:val="15CAB485"/>
    <w:rsid w:val="15CAB70F"/>
    <w:rsid w:val="15DB32EE"/>
    <w:rsid w:val="15F75121"/>
    <w:rsid w:val="160DDC79"/>
    <w:rsid w:val="1611C719"/>
    <w:rsid w:val="161380F8"/>
    <w:rsid w:val="161917E5"/>
    <w:rsid w:val="162B5ED5"/>
    <w:rsid w:val="16310152"/>
    <w:rsid w:val="164AC304"/>
    <w:rsid w:val="166B51E0"/>
    <w:rsid w:val="1688321E"/>
    <w:rsid w:val="168D4752"/>
    <w:rsid w:val="16986A62"/>
    <w:rsid w:val="16C1ADAE"/>
    <w:rsid w:val="16D67DDB"/>
    <w:rsid w:val="171683A6"/>
    <w:rsid w:val="171A8CD4"/>
    <w:rsid w:val="171D9EDE"/>
    <w:rsid w:val="1725E415"/>
    <w:rsid w:val="173AC539"/>
    <w:rsid w:val="173AEAD4"/>
    <w:rsid w:val="175051E1"/>
    <w:rsid w:val="17665215"/>
    <w:rsid w:val="176DDD14"/>
    <w:rsid w:val="177AE0CC"/>
    <w:rsid w:val="17986838"/>
    <w:rsid w:val="179AD77B"/>
    <w:rsid w:val="17BE7F19"/>
    <w:rsid w:val="17BFE872"/>
    <w:rsid w:val="17C202CA"/>
    <w:rsid w:val="17C6E3EB"/>
    <w:rsid w:val="17DE0DE8"/>
    <w:rsid w:val="17E3FE21"/>
    <w:rsid w:val="181A1DA7"/>
    <w:rsid w:val="181E463B"/>
    <w:rsid w:val="18226927"/>
    <w:rsid w:val="1860C6F8"/>
    <w:rsid w:val="18623DCF"/>
    <w:rsid w:val="1864DC4A"/>
    <w:rsid w:val="1873BDFD"/>
    <w:rsid w:val="187900E6"/>
    <w:rsid w:val="18871B0C"/>
    <w:rsid w:val="18970B40"/>
    <w:rsid w:val="18978413"/>
    <w:rsid w:val="18A6FF43"/>
    <w:rsid w:val="18BA39CB"/>
    <w:rsid w:val="18BBC904"/>
    <w:rsid w:val="18C589D0"/>
    <w:rsid w:val="18D69B17"/>
    <w:rsid w:val="18D78FCA"/>
    <w:rsid w:val="18DF305E"/>
    <w:rsid w:val="18FB49DE"/>
    <w:rsid w:val="1913B7A2"/>
    <w:rsid w:val="192C0540"/>
    <w:rsid w:val="192C5557"/>
    <w:rsid w:val="194967DB"/>
    <w:rsid w:val="194EBE35"/>
    <w:rsid w:val="19515DB1"/>
    <w:rsid w:val="195E0143"/>
    <w:rsid w:val="19693656"/>
    <w:rsid w:val="196EB1AA"/>
    <w:rsid w:val="199100D5"/>
    <w:rsid w:val="1999AE9F"/>
    <w:rsid w:val="199F6BBA"/>
    <w:rsid w:val="19AC7343"/>
    <w:rsid w:val="19AD4B3D"/>
    <w:rsid w:val="19B6E8B9"/>
    <w:rsid w:val="19B76867"/>
    <w:rsid w:val="19C46D2F"/>
    <w:rsid w:val="19C62C21"/>
    <w:rsid w:val="19EA5B76"/>
    <w:rsid w:val="19FECE13"/>
    <w:rsid w:val="1A1162A8"/>
    <w:rsid w:val="1A11EA7F"/>
    <w:rsid w:val="1A169A8F"/>
    <w:rsid w:val="1A3840CD"/>
    <w:rsid w:val="1A3DA112"/>
    <w:rsid w:val="1A3F1555"/>
    <w:rsid w:val="1A434F9F"/>
    <w:rsid w:val="1A5DE1CD"/>
    <w:rsid w:val="1A66A713"/>
    <w:rsid w:val="1A6A263E"/>
    <w:rsid w:val="1A6CF327"/>
    <w:rsid w:val="1A84F6CF"/>
    <w:rsid w:val="1A9113F2"/>
    <w:rsid w:val="1A977F42"/>
    <w:rsid w:val="1AA26911"/>
    <w:rsid w:val="1AA28108"/>
    <w:rsid w:val="1AACD848"/>
    <w:rsid w:val="1AB1FACD"/>
    <w:rsid w:val="1AC206A9"/>
    <w:rsid w:val="1AD05A77"/>
    <w:rsid w:val="1AEFF7BA"/>
    <w:rsid w:val="1AFB7AAB"/>
    <w:rsid w:val="1B265C72"/>
    <w:rsid w:val="1B26E3B3"/>
    <w:rsid w:val="1B38CD1B"/>
    <w:rsid w:val="1B4E4913"/>
    <w:rsid w:val="1B52B91A"/>
    <w:rsid w:val="1B5E850A"/>
    <w:rsid w:val="1B61FC82"/>
    <w:rsid w:val="1B6B6DB7"/>
    <w:rsid w:val="1B7FDC69"/>
    <w:rsid w:val="1B87A035"/>
    <w:rsid w:val="1B9638DF"/>
    <w:rsid w:val="1B9B5D70"/>
    <w:rsid w:val="1BAB5EBF"/>
    <w:rsid w:val="1BB0623A"/>
    <w:rsid w:val="1BB07AA3"/>
    <w:rsid w:val="1BB0A1A8"/>
    <w:rsid w:val="1BB501AB"/>
    <w:rsid w:val="1BE87FBB"/>
    <w:rsid w:val="1BF546BD"/>
    <w:rsid w:val="1BF5A7EB"/>
    <w:rsid w:val="1C0BC6EB"/>
    <w:rsid w:val="1C145599"/>
    <w:rsid w:val="1C3084A9"/>
    <w:rsid w:val="1C32B276"/>
    <w:rsid w:val="1C334FA3"/>
    <w:rsid w:val="1C379B29"/>
    <w:rsid w:val="1C521769"/>
    <w:rsid w:val="1C63242E"/>
    <w:rsid w:val="1C7F9840"/>
    <w:rsid w:val="1C86BDCA"/>
    <w:rsid w:val="1C9D77C4"/>
    <w:rsid w:val="1CCD660D"/>
    <w:rsid w:val="1CF8A891"/>
    <w:rsid w:val="1D2D050A"/>
    <w:rsid w:val="1D5BA333"/>
    <w:rsid w:val="1D5CAC19"/>
    <w:rsid w:val="1D87A115"/>
    <w:rsid w:val="1D98D20E"/>
    <w:rsid w:val="1DC3BFE5"/>
    <w:rsid w:val="1DCE97B6"/>
    <w:rsid w:val="1E12E5AE"/>
    <w:rsid w:val="1E18F0B8"/>
    <w:rsid w:val="1E214F6D"/>
    <w:rsid w:val="1E238E5C"/>
    <w:rsid w:val="1E2C79FC"/>
    <w:rsid w:val="1E42203B"/>
    <w:rsid w:val="1E5B20C1"/>
    <w:rsid w:val="1E613584"/>
    <w:rsid w:val="1E7352D4"/>
    <w:rsid w:val="1E924762"/>
    <w:rsid w:val="1E97B418"/>
    <w:rsid w:val="1EC8B0DD"/>
    <w:rsid w:val="1EC8E952"/>
    <w:rsid w:val="1EC9C10F"/>
    <w:rsid w:val="1EE4E35A"/>
    <w:rsid w:val="1EEA7D36"/>
    <w:rsid w:val="1EF0BEED"/>
    <w:rsid w:val="1EF5251E"/>
    <w:rsid w:val="1EFA67F1"/>
    <w:rsid w:val="1EFFF64A"/>
    <w:rsid w:val="1F0AAA4E"/>
    <w:rsid w:val="1F10A9FD"/>
    <w:rsid w:val="1F18A5A5"/>
    <w:rsid w:val="1F240B22"/>
    <w:rsid w:val="1F28D69E"/>
    <w:rsid w:val="1F367445"/>
    <w:rsid w:val="1F7C4CEB"/>
    <w:rsid w:val="1F8C63BC"/>
    <w:rsid w:val="1F9B9662"/>
    <w:rsid w:val="1FA2B6FC"/>
    <w:rsid w:val="1FA31328"/>
    <w:rsid w:val="1FABE616"/>
    <w:rsid w:val="1FB239E4"/>
    <w:rsid w:val="1FB43CD0"/>
    <w:rsid w:val="1FC2DAFB"/>
    <w:rsid w:val="1FC38B42"/>
    <w:rsid w:val="1FC82719"/>
    <w:rsid w:val="1FCF2F84"/>
    <w:rsid w:val="1FD20CDD"/>
    <w:rsid w:val="1FD2E80C"/>
    <w:rsid w:val="1FEFF950"/>
    <w:rsid w:val="1FF51D67"/>
    <w:rsid w:val="1FF65C08"/>
    <w:rsid w:val="1FF74FAA"/>
    <w:rsid w:val="202397CC"/>
    <w:rsid w:val="202688F2"/>
    <w:rsid w:val="2038C341"/>
    <w:rsid w:val="2044DEFA"/>
    <w:rsid w:val="20555C30"/>
    <w:rsid w:val="20615790"/>
    <w:rsid w:val="206234D8"/>
    <w:rsid w:val="20963852"/>
    <w:rsid w:val="209DEACD"/>
    <w:rsid w:val="209F3161"/>
    <w:rsid w:val="20A3719A"/>
    <w:rsid w:val="20A9C889"/>
    <w:rsid w:val="20B29123"/>
    <w:rsid w:val="20BD6369"/>
    <w:rsid w:val="20C98DDC"/>
    <w:rsid w:val="20D3DF1B"/>
    <w:rsid w:val="20DA5D0B"/>
    <w:rsid w:val="20DC9F71"/>
    <w:rsid w:val="20F515F8"/>
    <w:rsid w:val="20FF5383"/>
    <w:rsid w:val="21293098"/>
    <w:rsid w:val="212DBE11"/>
    <w:rsid w:val="2135DB6B"/>
    <w:rsid w:val="214D331C"/>
    <w:rsid w:val="21500D31"/>
    <w:rsid w:val="21562AB5"/>
    <w:rsid w:val="21588DDD"/>
    <w:rsid w:val="216CEE7A"/>
    <w:rsid w:val="2171303E"/>
    <w:rsid w:val="2175A7BB"/>
    <w:rsid w:val="217B22D1"/>
    <w:rsid w:val="2185FCCE"/>
    <w:rsid w:val="2197550A"/>
    <w:rsid w:val="219CA128"/>
    <w:rsid w:val="219F1281"/>
    <w:rsid w:val="21B70EF2"/>
    <w:rsid w:val="21BB8FC9"/>
    <w:rsid w:val="21CDCC8F"/>
    <w:rsid w:val="2207F400"/>
    <w:rsid w:val="22171050"/>
    <w:rsid w:val="221797D3"/>
    <w:rsid w:val="221DC39A"/>
    <w:rsid w:val="223DE831"/>
    <w:rsid w:val="2247F3B4"/>
    <w:rsid w:val="224DE189"/>
    <w:rsid w:val="224E6184"/>
    <w:rsid w:val="22509697"/>
    <w:rsid w:val="225D3F7B"/>
    <w:rsid w:val="225F1C60"/>
    <w:rsid w:val="226A9992"/>
    <w:rsid w:val="227BB2EB"/>
    <w:rsid w:val="2284D9A9"/>
    <w:rsid w:val="22890E0D"/>
    <w:rsid w:val="22A7AD3F"/>
    <w:rsid w:val="22B95201"/>
    <w:rsid w:val="22C4047E"/>
    <w:rsid w:val="22D8C2BA"/>
    <w:rsid w:val="22DB5CA4"/>
    <w:rsid w:val="233F1F5E"/>
    <w:rsid w:val="23702A16"/>
    <w:rsid w:val="2377E989"/>
    <w:rsid w:val="2399D59A"/>
    <w:rsid w:val="23AD9FE4"/>
    <w:rsid w:val="23B04271"/>
    <w:rsid w:val="23C00C20"/>
    <w:rsid w:val="23C8B1D4"/>
    <w:rsid w:val="240516F8"/>
    <w:rsid w:val="2406054C"/>
    <w:rsid w:val="242CC1AE"/>
    <w:rsid w:val="2445EA0B"/>
    <w:rsid w:val="245221D6"/>
    <w:rsid w:val="245FD4DF"/>
    <w:rsid w:val="246616B7"/>
    <w:rsid w:val="246E9595"/>
    <w:rsid w:val="24923517"/>
    <w:rsid w:val="24AE81A5"/>
    <w:rsid w:val="24B1C19F"/>
    <w:rsid w:val="24FA1361"/>
    <w:rsid w:val="25001DC8"/>
    <w:rsid w:val="250188E6"/>
    <w:rsid w:val="250E56E2"/>
    <w:rsid w:val="251AC325"/>
    <w:rsid w:val="2543C678"/>
    <w:rsid w:val="254F0931"/>
    <w:rsid w:val="2552839C"/>
    <w:rsid w:val="2569A975"/>
    <w:rsid w:val="25784883"/>
    <w:rsid w:val="25810A5F"/>
    <w:rsid w:val="258677A9"/>
    <w:rsid w:val="2589A195"/>
    <w:rsid w:val="25B8D960"/>
    <w:rsid w:val="25C8CE2B"/>
    <w:rsid w:val="25DF6995"/>
    <w:rsid w:val="25E731F8"/>
    <w:rsid w:val="25E76628"/>
    <w:rsid w:val="25FCA1BB"/>
    <w:rsid w:val="26215F1E"/>
    <w:rsid w:val="262AB802"/>
    <w:rsid w:val="264B61D2"/>
    <w:rsid w:val="26639F13"/>
    <w:rsid w:val="2674488D"/>
    <w:rsid w:val="2696E632"/>
    <w:rsid w:val="269AC457"/>
    <w:rsid w:val="269D5947"/>
    <w:rsid w:val="26B5E544"/>
    <w:rsid w:val="26D2FD4F"/>
    <w:rsid w:val="26D9EF84"/>
    <w:rsid w:val="26DFE3D1"/>
    <w:rsid w:val="26F455F9"/>
    <w:rsid w:val="26F817A7"/>
    <w:rsid w:val="26FB0FCF"/>
    <w:rsid w:val="270325A3"/>
    <w:rsid w:val="27201924"/>
    <w:rsid w:val="27347C98"/>
    <w:rsid w:val="273DF0FA"/>
    <w:rsid w:val="27468792"/>
    <w:rsid w:val="2746F45A"/>
    <w:rsid w:val="274E7627"/>
    <w:rsid w:val="27575E74"/>
    <w:rsid w:val="277A7790"/>
    <w:rsid w:val="277B79C0"/>
    <w:rsid w:val="279775A1"/>
    <w:rsid w:val="279DF40B"/>
    <w:rsid w:val="27AD2CA8"/>
    <w:rsid w:val="27AF517C"/>
    <w:rsid w:val="27B0491B"/>
    <w:rsid w:val="27C036FD"/>
    <w:rsid w:val="27C325DA"/>
    <w:rsid w:val="27D4BFAC"/>
    <w:rsid w:val="27D670E3"/>
    <w:rsid w:val="27E58EE1"/>
    <w:rsid w:val="27E6BDBB"/>
    <w:rsid w:val="27F3B66E"/>
    <w:rsid w:val="27FA4233"/>
    <w:rsid w:val="27FB26C2"/>
    <w:rsid w:val="28097904"/>
    <w:rsid w:val="28164716"/>
    <w:rsid w:val="2817D3BD"/>
    <w:rsid w:val="282283AE"/>
    <w:rsid w:val="28364D30"/>
    <w:rsid w:val="28365AEA"/>
    <w:rsid w:val="28456CC4"/>
    <w:rsid w:val="28506FFE"/>
    <w:rsid w:val="28541E60"/>
    <w:rsid w:val="2855CAAB"/>
    <w:rsid w:val="285EF929"/>
    <w:rsid w:val="289CE59F"/>
    <w:rsid w:val="28B12CF7"/>
    <w:rsid w:val="28BD230D"/>
    <w:rsid w:val="28D7808F"/>
    <w:rsid w:val="28E07FAA"/>
    <w:rsid w:val="2916EEC3"/>
    <w:rsid w:val="29312004"/>
    <w:rsid w:val="294CB6BC"/>
    <w:rsid w:val="29563C0C"/>
    <w:rsid w:val="297B7ED9"/>
    <w:rsid w:val="298C1677"/>
    <w:rsid w:val="29901E40"/>
    <w:rsid w:val="2991F3FB"/>
    <w:rsid w:val="299D46B3"/>
    <w:rsid w:val="29B4BBD8"/>
    <w:rsid w:val="29C76DC9"/>
    <w:rsid w:val="29CD9561"/>
    <w:rsid w:val="29CEBF92"/>
    <w:rsid w:val="29D0BF18"/>
    <w:rsid w:val="29D50BEB"/>
    <w:rsid w:val="29E01C72"/>
    <w:rsid w:val="29EFEEC1"/>
    <w:rsid w:val="29F53EB6"/>
    <w:rsid w:val="2A0B6723"/>
    <w:rsid w:val="2A312B83"/>
    <w:rsid w:val="2A3A263B"/>
    <w:rsid w:val="2A435901"/>
    <w:rsid w:val="2A7350F0"/>
    <w:rsid w:val="2A859A5F"/>
    <w:rsid w:val="2A8F0758"/>
    <w:rsid w:val="2A8F3E4D"/>
    <w:rsid w:val="2A9BF7A4"/>
    <w:rsid w:val="2A9C0332"/>
    <w:rsid w:val="2A9D5EB8"/>
    <w:rsid w:val="2AB7DFDF"/>
    <w:rsid w:val="2ABFA7CD"/>
    <w:rsid w:val="2AC83255"/>
    <w:rsid w:val="2AD26902"/>
    <w:rsid w:val="2AD79606"/>
    <w:rsid w:val="2AE03A1E"/>
    <w:rsid w:val="2AE2820A"/>
    <w:rsid w:val="2AE8871D"/>
    <w:rsid w:val="2AF9F009"/>
    <w:rsid w:val="2B054CC2"/>
    <w:rsid w:val="2B13488E"/>
    <w:rsid w:val="2B1EB804"/>
    <w:rsid w:val="2B262ABA"/>
    <w:rsid w:val="2B3463D4"/>
    <w:rsid w:val="2B40D171"/>
    <w:rsid w:val="2B56A7C6"/>
    <w:rsid w:val="2B5A19A2"/>
    <w:rsid w:val="2B6C02DC"/>
    <w:rsid w:val="2B70CA6A"/>
    <w:rsid w:val="2B7D0D86"/>
    <w:rsid w:val="2B99729D"/>
    <w:rsid w:val="2BA3F5CF"/>
    <w:rsid w:val="2BA448ED"/>
    <w:rsid w:val="2BB88ACE"/>
    <w:rsid w:val="2BB8CCB0"/>
    <w:rsid w:val="2BCC85D9"/>
    <w:rsid w:val="2BD20BFC"/>
    <w:rsid w:val="2BD561CD"/>
    <w:rsid w:val="2BE69BB2"/>
    <w:rsid w:val="2BFCB155"/>
    <w:rsid w:val="2C06ED78"/>
    <w:rsid w:val="2C08F7D5"/>
    <w:rsid w:val="2C281AE4"/>
    <w:rsid w:val="2C2D8EFF"/>
    <w:rsid w:val="2C300BB4"/>
    <w:rsid w:val="2C3BDE71"/>
    <w:rsid w:val="2C42A0A9"/>
    <w:rsid w:val="2C5BEEBC"/>
    <w:rsid w:val="2C5D315D"/>
    <w:rsid w:val="2C68594E"/>
    <w:rsid w:val="2C692214"/>
    <w:rsid w:val="2C7B9B92"/>
    <w:rsid w:val="2CB270A7"/>
    <w:rsid w:val="2CB6B703"/>
    <w:rsid w:val="2CBBB455"/>
    <w:rsid w:val="2CCEC32C"/>
    <w:rsid w:val="2CDA4E63"/>
    <w:rsid w:val="2CF9C199"/>
    <w:rsid w:val="2D05D643"/>
    <w:rsid w:val="2D067AB1"/>
    <w:rsid w:val="2D2374DA"/>
    <w:rsid w:val="2D48B12C"/>
    <w:rsid w:val="2D4A6EE6"/>
    <w:rsid w:val="2D50FA50"/>
    <w:rsid w:val="2D545B2F"/>
    <w:rsid w:val="2D56FA6C"/>
    <w:rsid w:val="2D71C6FD"/>
    <w:rsid w:val="2D73D0AA"/>
    <w:rsid w:val="2D75F338"/>
    <w:rsid w:val="2D7917C9"/>
    <w:rsid w:val="2D896A32"/>
    <w:rsid w:val="2D915148"/>
    <w:rsid w:val="2D9FA9D2"/>
    <w:rsid w:val="2DA49565"/>
    <w:rsid w:val="2DA91E54"/>
    <w:rsid w:val="2DAE18E0"/>
    <w:rsid w:val="2DB0AE64"/>
    <w:rsid w:val="2DB126E0"/>
    <w:rsid w:val="2DC8AE61"/>
    <w:rsid w:val="2DCBC0B4"/>
    <w:rsid w:val="2DD22A1A"/>
    <w:rsid w:val="2DE175AF"/>
    <w:rsid w:val="2DF21323"/>
    <w:rsid w:val="2E00958C"/>
    <w:rsid w:val="2E02E687"/>
    <w:rsid w:val="2E11CD29"/>
    <w:rsid w:val="2E150572"/>
    <w:rsid w:val="2E1B259B"/>
    <w:rsid w:val="2E2B8426"/>
    <w:rsid w:val="2E65939C"/>
    <w:rsid w:val="2E670E23"/>
    <w:rsid w:val="2E730863"/>
    <w:rsid w:val="2E7336AA"/>
    <w:rsid w:val="2E761EC4"/>
    <w:rsid w:val="2E8BC949"/>
    <w:rsid w:val="2E8F0635"/>
    <w:rsid w:val="2E905F7A"/>
    <w:rsid w:val="2E9BBF4D"/>
    <w:rsid w:val="2EAB4F51"/>
    <w:rsid w:val="2EE4D989"/>
    <w:rsid w:val="2F09C197"/>
    <w:rsid w:val="2F13CD0D"/>
    <w:rsid w:val="2F3E4217"/>
    <w:rsid w:val="2F41C203"/>
    <w:rsid w:val="2F458CEE"/>
    <w:rsid w:val="2F4C9385"/>
    <w:rsid w:val="2F4E9118"/>
    <w:rsid w:val="2F5ADB38"/>
    <w:rsid w:val="2F7EE046"/>
    <w:rsid w:val="2F928556"/>
    <w:rsid w:val="2F9B43DB"/>
    <w:rsid w:val="2FA83805"/>
    <w:rsid w:val="2FA8B591"/>
    <w:rsid w:val="2FAB2AAE"/>
    <w:rsid w:val="2FC84581"/>
    <w:rsid w:val="2FCDF444"/>
    <w:rsid w:val="2FF7E89E"/>
    <w:rsid w:val="301524DE"/>
    <w:rsid w:val="30378FAE"/>
    <w:rsid w:val="304C6F29"/>
    <w:rsid w:val="30620EAF"/>
    <w:rsid w:val="307B9E70"/>
    <w:rsid w:val="307D221C"/>
    <w:rsid w:val="308BC936"/>
    <w:rsid w:val="308C6DBB"/>
    <w:rsid w:val="308F69CC"/>
    <w:rsid w:val="3096261A"/>
    <w:rsid w:val="30A967BF"/>
    <w:rsid w:val="30AB716C"/>
    <w:rsid w:val="30EAE148"/>
    <w:rsid w:val="30EFB0CF"/>
    <w:rsid w:val="31023762"/>
    <w:rsid w:val="311DE0DB"/>
    <w:rsid w:val="312ED7E5"/>
    <w:rsid w:val="313E57E7"/>
    <w:rsid w:val="313EA044"/>
    <w:rsid w:val="315AC9A8"/>
    <w:rsid w:val="316E1E81"/>
    <w:rsid w:val="316E55B5"/>
    <w:rsid w:val="317B1D9D"/>
    <w:rsid w:val="31AADBB8"/>
    <w:rsid w:val="31AB83AE"/>
    <w:rsid w:val="31AC4CFB"/>
    <w:rsid w:val="31BD3E2A"/>
    <w:rsid w:val="31D73326"/>
    <w:rsid w:val="31D87D1D"/>
    <w:rsid w:val="31D989CD"/>
    <w:rsid w:val="31E459A5"/>
    <w:rsid w:val="31E78DE0"/>
    <w:rsid w:val="31F77F26"/>
    <w:rsid w:val="31F81881"/>
    <w:rsid w:val="320EA3F5"/>
    <w:rsid w:val="3210A783"/>
    <w:rsid w:val="3246F1FF"/>
    <w:rsid w:val="3249FC30"/>
    <w:rsid w:val="32578E03"/>
    <w:rsid w:val="327E8DE5"/>
    <w:rsid w:val="3280F0E0"/>
    <w:rsid w:val="32988902"/>
    <w:rsid w:val="32A71517"/>
    <w:rsid w:val="32C4B82C"/>
    <w:rsid w:val="32CAA846"/>
    <w:rsid w:val="32FFE643"/>
    <w:rsid w:val="330C533F"/>
    <w:rsid w:val="330E5AC9"/>
    <w:rsid w:val="3324DA4E"/>
    <w:rsid w:val="3328AEC3"/>
    <w:rsid w:val="332CB169"/>
    <w:rsid w:val="3344F43F"/>
    <w:rsid w:val="334B2CF0"/>
    <w:rsid w:val="3369A652"/>
    <w:rsid w:val="33845D6A"/>
    <w:rsid w:val="33A32707"/>
    <w:rsid w:val="33AB5848"/>
    <w:rsid w:val="33CF30F0"/>
    <w:rsid w:val="33DC899C"/>
    <w:rsid w:val="33E3B65F"/>
    <w:rsid w:val="33E7EA06"/>
    <w:rsid w:val="33F1F020"/>
    <w:rsid w:val="33FD43F9"/>
    <w:rsid w:val="340676F4"/>
    <w:rsid w:val="34084335"/>
    <w:rsid w:val="340BE072"/>
    <w:rsid w:val="3422B62D"/>
    <w:rsid w:val="3440EE13"/>
    <w:rsid w:val="347373C7"/>
    <w:rsid w:val="347E9553"/>
    <w:rsid w:val="34968BA5"/>
    <w:rsid w:val="34A6CAFB"/>
    <w:rsid w:val="34B1642E"/>
    <w:rsid w:val="34B79BB9"/>
    <w:rsid w:val="34BE91A3"/>
    <w:rsid w:val="34C4BD45"/>
    <w:rsid w:val="34CEB61E"/>
    <w:rsid w:val="34E385FF"/>
    <w:rsid w:val="34E8795B"/>
    <w:rsid w:val="34EA439A"/>
    <w:rsid w:val="34EC03E3"/>
    <w:rsid w:val="34EF7023"/>
    <w:rsid w:val="34EFFD7E"/>
    <w:rsid w:val="34F2D260"/>
    <w:rsid w:val="34FD6793"/>
    <w:rsid w:val="34FEE308"/>
    <w:rsid w:val="35054A30"/>
    <w:rsid w:val="35227B4D"/>
    <w:rsid w:val="353325E1"/>
    <w:rsid w:val="354611FC"/>
    <w:rsid w:val="35735D10"/>
    <w:rsid w:val="35822F3C"/>
    <w:rsid w:val="358A05C8"/>
    <w:rsid w:val="358D88BC"/>
    <w:rsid w:val="3591D10D"/>
    <w:rsid w:val="35943AD7"/>
    <w:rsid w:val="35A3939B"/>
    <w:rsid w:val="35ACA236"/>
    <w:rsid w:val="35D61530"/>
    <w:rsid w:val="361900A8"/>
    <w:rsid w:val="362AB831"/>
    <w:rsid w:val="362C3329"/>
    <w:rsid w:val="362DE406"/>
    <w:rsid w:val="3634D280"/>
    <w:rsid w:val="363F8CB8"/>
    <w:rsid w:val="3662B63B"/>
    <w:rsid w:val="366DC259"/>
    <w:rsid w:val="366E54B0"/>
    <w:rsid w:val="36753783"/>
    <w:rsid w:val="367640AB"/>
    <w:rsid w:val="36E1E25D"/>
    <w:rsid w:val="36E696ED"/>
    <w:rsid w:val="37025F63"/>
    <w:rsid w:val="372990E2"/>
    <w:rsid w:val="372DA16E"/>
    <w:rsid w:val="37565BEC"/>
    <w:rsid w:val="376D49B4"/>
    <w:rsid w:val="3774F39C"/>
    <w:rsid w:val="3786BE05"/>
    <w:rsid w:val="378A9053"/>
    <w:rsid w:val="37BE9424"/>
    <w:rsid w:val="37C94EDD"/>
    <w:rsid w:val="37CA5E16"/>
    <w:rsid w:val="37CBB296"/>
    <w:rsid w:val="37CD0F85"/>
    <w:rsid w:val="37E872B2"/>
    <w:rsid w:val="37ED4AFE"/>
    <w:rsid w:val="37EFF96B"/>
    <w:rsid w:val="37F507A7"/>
    <w:rsid w:val="38324F93"/>
    <w:rsid w:val="386FC6F5"/>
    <w:rsid w:val="387D0089"/>
    <w:rsid w:val="387D0A79"/>
    <w:rsid w:val="387DB2BE"/>
    <w:rsid w:val="387F6750"/>
    <w:rsid w:val="388F4101"/>
    <w:rsid w:val="389EB491"/>
    <w:rsid w:val="38BF9656"/>
    <w:rsid w:val="38C945DD"/>
    <w:rsid w:val="38CEAAEB"/>
    <w:rsid w:val="38F62750"/>
    <w:rsid w:val="38FD22B0"/>
    <w:rsid w:val="390D0AAD"/>
    <w:rsid w:val="39187053"/>
    <w:rsid w:val="394D3C32"/>
    <w:rsid w:val="396D8D1A"/>
    <w:rsid w:val="3972D253"/>
    <w:rsid w:val="39941DD7"/>
    <w:rsid w:val="39A03297"/>
    <w:rsid w:val="39AF7E97"/>
    <w:rsid w:val="39D8BB53"/>
    <w:rsid w:val="39EB0686"/>
    <w:rsid w:val="3A015BF8"/>
    <w:rsid w:val="3A07CE18"/>
    <w:rsid w:val="3A0A198E"/>
    <w:rsid w:val="3A0B7051"/>
    <w:rsid w:val="3A281353"/>
    <w:rsid w:val="3A339417"/>
    <w:rsid w:val="3A53A2EA"/>
    <w:rsid w:val="3A5641A2"/>
    <w:rsid w:val="3A859799"/>
    <w:rsid w:val="3A964EC5"/>
    <w:rsid w:val="3A9A34B3"/>
    <w:rsid w:val="3A9EDC6A"/>
    <w:rsid w:val="3AA3C4D7"/>
    <w:rsid w:val="3AE50C74"/>
    <w:rsid w:val="3AFD2DFF"/>
    <w:rsid w:val="3B00EB7C"/>
    <w:rsid w:val="3B1E5822"/>
    <w:rsid w:val="3B282E01"/>
    <w:rsid w:val="3B300B52"/>
    <w:rsid w:val="3B4F1A36"/>
    <w:rsid w:val="3B546853"/>
    <w:rsid w:val="3B82016D"/>
    <w:rsid w:val="3B84737B"/>
    <w:rsid w:val="3B960C26"/>
    <w:rsid w:val="3BB0A323"/>
    <w:rsid w:val="3BB9CC46"/>
    <w:rsid w:val="3BBB4D36"/>
    <w:rsid w:val="3BBCDAB4"/>
    <w:rsid w:val="3BD96F33"/>
    <w:rsid w:val="3BE7BE42"/>
    <w:rsid w:val="3BEC00A4"/>
    <w:rsid w:val="3BECDD39"/>
    <w:rsid w:val="3BFC1BB2"/>
    <w:rsid w:val="3BFF152A"/>
    <w:rsid w:val="3C05F204"/>
    <w:rsid w:val="3C09B1E8"/>
    <w:rsid w:val="3C0E8189"/>
    <w:rsid w:val="3C3A509E"/>
    <w:rsid w:val="3C5ACFA1"/>
    <w:rsid w:val="3C6311E7"/>
    <w:rsid w:val="3C7CAE98"/>
    <w:rsid w:val="3C7D9F92"/>
    <w:rsid w:val="3CA52EE4"/>
    <w:rsid w:val="3CBCA899"/>
    <w:rsid w:val="3CE1E706"/>
    <w:rsid w:val="3CE496CC"/>
    <w:rsid w:val="3D1DD1CE"/>
    <w:rsid w:val="3D28035D"/>
    <w:rsid w:val="3D5A99ED"/>
    <w:rsid w:val="3D6EFA8A"/>
    <w:rsid w:val="3D7FAA09"/>
    <w:rsid w:val="3D9EA38A"/>
    <w:rsid w:val="3D9F7CBE"/>
    <w:rsid w:val="3DAC0B54"/>
    <w:rsid w:val="3DB12675"/>
    <w:rsid w:val="3DD0F7B8"/>
    <w:rsid w:val="3DD833D8"/>
    <w:rsid w:val="3DE3F434"/>
    <w:rsid w:val="3DEC9C65"/>
    <w:rsid w:val="3DF5FF89"/>
    <w:rsid w:val="3DF913F9"/>
    <w:rsid w:val="3E140F0C"/>
    <w:rsid w:val="3E1D4C0E"/>
    <w:rsid w:val="3E271A23"/>
    <w:rsid w:val="3E2BD257"/>
    <w:rsid w:val="3E2DAABA"/>
    <w:rsid w:val="3E327CC5"/>
    <w:rsid w:val="3E333965"/>
    <w:rsid w:val="3E33792C"/>
    <w:rsid w:val="3E33B060"/>
    <w:rsid w:val="3E3B6507"/>
    <w:rsid w:val="3E58BFE1"/>
    <w:rsid w:val="3E5A8805"/>
    <w:rsid w:val="3E5D77FC"/>
    <w:rsid w:val="3E68FAA0"/>
    <w:rsid w:val="3E6CE468"/>
    <w:rsid w:val="3E7DB1A1"/>
    <w:rsid w:val="3E815290"/>
    <w:rsid w:val="3E990997"/>
    <w:rsid w:val="3EBC1492"/>
    <w:rsid w:val="3ECA9045"/>
    <w:rsid w:val="3ED2248E"/>
    <w:rsid w:val="3EDA0FA6"/>
    <w:rsid w:val="3EDD107E"/>
    <w:rsid w:val="3EE1065E"/>
    <w:rsid w:val="3F00EF42"/>
    <w:rsid w:val="3F0175EC"/>
    <w:rsid w:val="3F040DF8"/>
    <w:rsid w:val="3F149291"/>
    <w:rsid w:val="3F1F9BC2"/>
    <w:rsid w:val="3F3B5516"/>
    <w:rsid w:val="3F4048A0"/>
    <w:rsid w:val="3F4CA4BD"/>
    <w:rsid w:val="3F51E866"/>
    <w:rsid w:val="3F5FA950"/>
    <w:rsid w:val="3F6A99BA"/>
    <w:rsid w:val="3F88C1AB"/>
    <w:rsid w:val="3F94CFFA"/>
    <w:rsid w:val="3F956D93"/>
    <w:rsid w:val="3FB4393B"/>
    <w:rsid w:val="3FD4FFE7"/>
    <w:rsid w:val="3FE60CBB"/>
    <w:rsid w:val="3FE7C4E9"/>
    <w:rsid w:val="3FEE2910"/>
    <w:rsid w:val="400EA290"/>
    <w:rsid w:val="400F3D5D"/>
    <w:rsid w:val="40134351"/>
    <w:rsid w:val="40228B59"/>
    <w:rsid w:val="40282AC5"/>
    <w:rsid w:val="4038C682"/>
    <w:rsid w:val="40546BC0"/>
    <w:rsid w:val="405ACA7F"/>
    <w:rsid w:val="405D1D4F"/>
    <w:rsid w:val="405DA705"/>
    <w:rsid w:val="40868C9E"/>
    <w:rsid w:val="40AD0317"/>
    <w:rsid w:val="40B062F2"/>
    <w:rsid w:val="40D7463B"/>
    <w:rsid w:val="40D9F2CC"/>
    <w:rsid w:val="40DDDD35"/>
    <w:rsid w:val="410B7865"/>
    <w:rsid w:val="4114AABF"/>
    <w:rsid w:val="412A83A4"/>
    <w:rsid w:val="414CE935"/>
    <w:rsid w:val="4155A729"/>
    <w:rsid w:val="415C6937"/>
    <w:rsid w:val="415DD0D1"/>
    <w:rsid w:val="41704950"/>
    <w:rsid w:val="4177A3E8"/>
    <w:rsid w:val="418B2710"/>
    <w:rsid w:val="418BA49A"/>
    <w:rsid w:val="4196C6A0"/>
    <w:rsid w:val="419D42B5"/>
    <w:rsid w:val="41AD8763"/>
    <w:rsid w:val="41C34E5C"/>
    <w:rsid w:val="41C85BDC"/>
    <w:rsid w:val="41D1BB92"/>
    <w:rsid w:val="41F6725B"/>
    <w:rsid w:val="41FEF71C"/>
    <w:rsid w:val="41FFED56"/>
    <w:rsid w:val="42053C16"/>
    <w:rsid w:val="420A605A"/>
    <w:rsid w:val="421A7BE1"/>
    <w:rsid w:val="42239538"/>
    <w:rsid w:val="422DD03B"/>
    <w:rsid w:val="422F1647"/>
    <w:rsid w:val="424506D0"/>
    <w:rsid w:val="424D1570"/>
    <w:rsid w:val="4266EF47"/>
    <w:rsid w:val="426DFC9F"/>
    <w:rsid w:val="4277CE11"/>
    <w:rsid w:val="427AE158"/>
    <w:rsid w:val="42812FB4"/>
    <w:rsid w:val="4293EC36"/>
    <w:rsid w:val="42A55A71"/>
    <w:rsid w:val="42A9847F"/>
    <w:rsid w:val="42B07B20"/>
    <w:rsid w:val="42BF991F"/>
    <w:rsid w:val="42C52667"/>
    <w:rsid w:val="42E105C5"/>
    <w:rsid w:val="42EBA122"/>
    <w:rsid w:val="42F9B638"/>
    <w:rsid w:val="432DEC80"/>
    <w:rsid w:val="43329701"/>
    <w:rsid w:val="433BAFC2"/>
    <w:rsid w:val="434EB76B"/>
    <w:rsid w:val="435816F1"/>
    <w:rsid w:val="435B70F0"/>
    <w:rsid w:val="435CB139"/>
    <w:rsid w:val="437102B8"/>
    <w:rsid w:val="43720AA1"/>
    <w:rsid w:val="43789EF9"/>
    <w:rsid w:val="4381289D"/>
    <w:rsid w:val="43BE8150"/>
    <w:rsid w:val="43C96998"/>
    <w:rsid w:val="43CAE6A8"/>
    <w:rsid w:val="43EA2A99"/>
    <w:rsid w:val="43EA5CC2"/>
    <w:rsid w:val="43F142DA"/>
    <w:rsid w:val="43F66452"/>
    <w:rsid w:val="4409CD00"/>
    <w:rsid w:val="440BFC99"/>
    <w:rsid w:val="4411BBB6"/>
    <w:rsid w:val="443A4E47"/>
    <w:rsid w:val="445154B1"/>
    <w:rsid w:val="4451698A"/>
    <w:rsid w:val="4461DF1E"/>
    <w:rsid w:val="4465CD61"/>
    <w:rsid w:val="447BDE17"/>
    <w:rsid w:val="44BC9FD0"/>
    <w:rsid w:val="44C54054"/>
    <w:rsid w:val="44C61A63"/>
    <w:rsid w:val="44D4E377"/>
    <w:rsid w:val="44D78023"/>
    <w:rsid w:val="44DF854D"/>
    <w:rsid w:val="44E6931A"/>
    <w:rsid w:val="44EEB72F"/>
    <w:rsid w:val="451FE296"/>
    <w:rsid w:val="45213E9F"/>
    <w:rsid w:val="4524D447"/>
    <w:rsid w:val="45645607"/>
    <w:rsid w:val="4575033D"/>
    <w:rsid w:val="457B5AD7"/>
    <w:rsid w:val="458C7504"/>
    <w:rsid w:val="45976CCC"/>
    <w:rsid w:val="45A1E3F2"/>
    <w:rsid w:val="45DD4F23"/>
    <w:rsid w:val="45DF79B5"/>
    <w:rsid w:val="45E67B55"/>
    <w:rsid w:val="45F4FD15"/>
    <w:rsid w:val="45F56D18"/>
    <w:rsid w:val="4613831B"/>
    <w:rsid w:val="4628D1D7"/>
    <w:rsid w:val="4635F952"/>
    <w:rsid w:val="463D522B"/>
    <w:rsid w:val="463F8CC6"/>
    <w:rsid w:val="464CBFC3"/>
    <w:rsid w:val="4655B447"/>
    <w:rsid w:val="4668FB66"/>
    <w:rsid w:val="46996054"/>
    <w:rsid w:val="46A58CD2"/>
    <w:rsid w:val="46B245EA"/>
    <w:rsid w:val="46F14C93"/>
    <w:rsid w:val="4707AA31"/>
    <w:rsid w:val="471CEC12"/>
    <w:rsid w:val="471CF069"/>
    <w:rsid w:val="47328538"/>
    <w:rsid w:val="476A6A22"/>
    <w:rsid w:val="47747750"/>
    <w:rsid w:val="477B25B5"/>
    <w:rsid w:val="47AC0E59"/>
    <w:rsid w:val="47B07E8D"/>
    <w:rsid w:val="47D7C80F"/>
    <w:rsid w:val="47D9228C"/>
    <w:rsid w:val="47DB7D6C"/>
    <w:rsid w:val="47EBFBD5"/>
    <w:rsid w:val="47EC3DB7"/>
    <w:rsid w:val="480223FF"/>
    <w:rsid w:val="480F20E5"/>
    <w:rsid w:val="4810EE3A"/>
    <w:rsid w:val="48115529"/>
    <w:rsid w:val="48262BDA"/>
    <w:rsid w:val="482834D6"/>
    <w:rsid w:val="484B13FD"/>
    <w:rsid w:val="4855C50F"/>
    <w:rsid w:val="486DD87F"/>
    <w:rsid w:val="487B8FC8"/>
    <w:rsid w:val="48CA4A36"/>
    <w:rsid w:val="48CF617E"/>
    <w:rsid w:val="48D80688"/>
    <w:rsid w:val="48D9DA2A"/>
    <w:rsid w:val="48E1C104"/>
    <w:rsid w:val="48E812EE"/>
    <w:rsid w:val="48FC4D88"/>
    <w:rsid w:val="4903DA19"/>
    <w:rsid w:val="491B0C66"/>
    <w:rsid w:val="49352026"/>
    <w:rsid w:val="49475CA1"/>
    <w:rsid w:val="494C8850"/>
    <w:rsid w:val="4965EDDF"/>
    <w:rsid w:val="4972278F"/>
    <w:rsid w:val="4976E926"/>
    <w:rsid w:val="4991EF63"/>
    <w:rsid w:val="499C2BF3"/>
    <w:rsid w:val="49B63611"/>
    <w:rsid w:val="49B8B821"/>
    <w:rsid w:val="49BF1911"/>
    <w:rsid w:val="49C40537"/>
    <w:rsid w:val="49C66908"/>
    <w:rsid w:val="49E3A77D"/>
    <w:rsid w:val="49E5560D"/>
    <w:rsid w:val="49ED4796"/>
    <w:rsid w:val="49F006C6"/>
    <w:rsid w:val="4A01F725"/>
    <w:rsid w:val="4A03FF95"/>
    <w:rsid w:val="4A0EE8C5"/>
    <w:rsid w:val="4A225E66"/>
    <w:rsid w:val="4A2366E4"/>
    <w:rsid w:val="4A36F058"/>
    <w:rsid w:val="4A3B463B"/>
    <w:rsid w:val="4A4859B3"/>
    <w:rsid w:val="4A4A6BAF"/>
    <w:rsid w:val="4A661A97"/>
    <w:rsid w:val="4A7913B2"/>
    <w:rsid w:val="4A7DC4D0"/>
    <w:rsid w:val="4A8B6409"/>
    <w:rsid w:val="4A8F18E3"/>
    <w:rsid w:val="4A9C0922"/>
    <w:rsid w:val="4A9E21B3"/>
    <w:rsid w:val="4A9F22DC"/>
    <w:rsid w:val="4AA28BF6"/>
    <w:rsid w:val="4AAAD985"/>
    <w:rsid w:val="4AB97678"/>
    <w:rsid w:val="4ADEE422"/>
    <w:rsid w:val="4AEF10A7"/>
    <w:rsid w:val="4B0BD86E"/>
    <w:rsid w:val="4B1D063E"/>
    <w:rsid w:val="4B23BB6E"/>
    <w:rsid w:val="4B3E24C4"/>
    <w:rsid w:val="4B4C583A"/>
    <w:rsid w:val="4B5C6D35"/>
    <w:rsid w:val="4B5E6379"/>
    <w:rsid w:val="4B7081DF"/>
    <w:rsid w:val="4B7B4EF5"/>
    <w:rsid w:val="4B7ECB04"/>
    <w:rsid w:val="4B8FB1F9"/>
    <w:rsid w:val="4B9730EF"/>
    <w:rsid w:val="4B98487A"/>
    <w:rsid w:val="4BAF1D27"/>
    <w:rsid w:val="4BD640EA"/>
    <w:rsid w:val="4C0EE2ED"/>
    <w:rsid w:val="4C1046F3"/>
    <w:rsid w:val="4C10FC08"/>
    <w:rsid w:val="4C199531"/>
    <w:rsid w:val="4C2FDC75"/>
    <w:rsid w:val="4C31A801"/>
    <w:rsid w:val="4C382AAD"/>
    <w:rsid w:val="4C5DC8C5"/>
    <w:rsid w:val="4C68FB81"/>
    <w:rsid w:val="4C784819"/>
    <w:rsid w:val="4CA2A5B9"/>
    <w:rsid w:val="4CA5699B"/>
    <w:rsid w:val="4CA78D9D"/>
    <w:rsid w:val="4CB64DD4"/>
    <w:rsid w:val="4CBC0877"/>
    <w:rsid w:val="4CC5A544"/>
    <w:rsid w:val="4CC6CDCC"/>
    <w:rsid w:val="4CC6E8DC"/>
    <w:rsid w:val="4CEA28B3"/>
    <w:rsid w:val="4CF355F3"/>
    <w:rsid w:val="4CFD73B0"/>
    <w:rsid w:val="4D03937F"/>
    <w:rsid w:val="4D0BB203"/>
    <w:rsid w:val="4D0E7F2B"/>
    <w:rsid w:val="4D133053"/>
    <w:rsid w:val="4D1BB801"/>
    <w:rsid w:val="4D1FEC1C"/>
    <w:rsid w:val="4D2211F0"/>
    <w:rsid w:val="4D36B15E"/>
    <w:rsid w:val="4D3F3C22"/>
    <w:rsid w:val="4D4AED88"/>
    <w:rsid w:val="4D6B260D"/>
    <w:rsid w:val="4D9C5174"/>
    <w:rsid w:val="4DA1521F"/>
    <w:rsid w:val="4DD3FB0E"/>
    <w:rsid w:val="4DD57080"/>
    <w:rsid w:val="4DEA6BAB"/>
    <w:rsid w:val="4DEFAE3A"/>
    <w:rsid w:val="4DF48E7C"/>
    <w:rsid w:val="4E06D116"/>
    <w:rsid w:val="4E3278B0"/>
    <w:rsid w:val="4E3581EB"/>
    <w:rsid w:val="4E4375C7"/>
    <w:rsid w:val="4E6708CB"/>
    <w:rsid w:val="4E71E176"/>
    <w:rsid w:val="4E8D57FF"/>
    <w:rsid w:val="4E97765A"/>
    <w:rsid w:val="4EAC624B"/>
    <w:rsid w:val="4EC054C5"/>
    <w:rsid w:val="4EFC5E78"/>
    <w:rsid w:val="4EFD5AF3"/>
    <w:rsid w:val="4EFDCF22"/>
    <w:rsid w:val="4F0B0592"/>
    <w:rsid w:val="4F0D270E"/>
    <w:rsid w:val="4F16C97B"/>
    <w:rsid w:val="4F1856C3"/>
    <w:rsid w:val="4F21EED0"/>
    <w:rsid w:val="4F2C2844"/>
    <w:rsid w:val="4F2EA9BC"/>
    <w:rsid w:val="4F31DBF6"/>
    <w:rsid w:val="4F4EA187"/>
    <w:rsid w:val="4F62B15C"/>
    <w:rsid w:val="4F64339B"/>
    <w:rsid w:val="4F6656C4"/>
    <w:rsid w:val="4F7AC1FE"/>
    <w:rsid w:val="4F83E652"/>
    <w:rsid w:val="4F85E4DB"/>
    <w:rsid w:val="4F97F56E"/>
    <w:rsid w:val="4F9A5D81"/>
    <w:rsid w:val="4FB7579F"/>
    <w:rsid w:val="4FBD3DD8"/>
    <w:rsid w:val="4FC3E70C"/>
    <w:rsid w:val="4FC49F20"/>
    <w:rsid w:val="4FCB0C14"/>
    <w:rsid w:val="4FE9FBE8"/>
    <w:rsid w:val="4FFAE0F6"/>
    <w:rsid w:val="500161BC"/>
    <w:rsid w:val="50083BB1"/>
    <w:rsid w:val="501C5CB5"/>
    <w:rsid w:val="5028C3B9"/>
    <w:rsid w:val="50734119"/>
    <w:rsid w:val="5082495F"/>
    <w:rsid w:val="5092E0FF"/>
    <w:rsid w:val="50B10213"/>
    <w:rsid w:val="50BEF4CA"/>
    <w:rsid w:val="50CBAA3E"/>
    <w:rsid w:val="50EE4EA7"/>
    <w:rsid w:val="50F6AB6C"/>
    <w:rsid w:val="50F8E7D5"/>
    <w:rsid w:val="5114134F"/>
    <w:rsid w:val="5114E9E4"/>
    <w:rsid w:val="511DD6BB"/>
    <w:rsid w:val="5127BAB1"/>
    <w:rsid w:val="512C2F3E"/>
    <w:rsid w:val="513E71D8"/>
    <w:rsid w:val="513EFBAB"/>
    <w:rsid w:val="513F79D0"/>
    <w:rsid w:val="5155F697"/>
    <w:rsid w:val="51635041"/>
    <w:rsid w:val="5163F76C"/>
    <w:rsid w:val="516C719A"/>
    <w:rsid w:val="51AF3CB7"/>
    <w:rsid w:val="51C26EFD"/>
    <w:rsid w:val="51DA038C"/>
    <w:rsid w:val="51EFF88D"/>
    <w:rsid w:val="51F984E8"/>
    <w:rsid w:val="5213733A"/>
    <w:rsid w:val="52167A06"/>
    <w:rsid w:val="52186854"/>
    <w:rsid w:val="5230D058"/>
    <w:rsid w:val="5232AE96"/>
    <w:rsid w:val="523880C9"/>
    <w:rsid w:val="5256E15E"/>
    <w:rsid w:val="525C5A3D"/>
    <w:rsid w:val="526B26C0"/>
    <w:rsid w:val="5274106B"/>
    <w:rsid w:val="527500AB"/>
    <w:rsid w:val="527A300D"/>
    <w:rsid w:val="528FC80A"/>
    <w:rsid w:val="529DF786"/>
    <w:rsid w:val="529F4104"/>
    <w:rsid w:val="52B48115"/>
    <w:rsid w:val="52C7FF9F"/>
    <w:rsid w:val="52DC7D11"/>
    <w:rsid w:val="52FA4E0C"/>
    <w:rsid w:val="5326ADF7"/>
    <w:rsid w:val="5327C22D"/>
    <w:rsid w:val="53365F0A"/>
    <w:rsid w:val="5359ACA6"/>
    <w:rsid w:val="53777E01"/>
    <w:rsid w:val="53955549"/>
    <w:rsid w:val="53B2CF61"/>
    <w:rsid w:val="53BA2F0C"/>
    <w:rsid w:val="53CC342C"/>
    <w:rsid w:val="53CCA0B9"/>
    <w:rsid w:val="53EB3285"/>
    <w:rsid w:val="54016B98"/>
    <w:rsid w:val="5407C039"/>
    <w:rsid w:val="540CF71E"/>
    <w:rsid w:val="542534B2"/>
    <w:rsid w:val="5445967F"/>
    <w:rsid w:val="545B01BD"/>
    <w:rsid w:val="54619835"/>
    <w:rsid w:val="5462365B"/>
    <w:rsid w:val="546666A0"/>
    <w:rsid w:val="54705BF9"/>
    <w:rsid w:val="5482CED0"/>
    <w:rsid w:val="549D582C"/>
    <w:rsid w:val="54A79509"/>
    <w:rsid w:val="54B0C645"/>
    <w:rsid w:val="54B887F0"/>
    <w:rsid w:val="54BA06B5"/>
    <w:rsid w:val="54BE2A82"/>
    <w:rsid w:val="54D6AFD4"/>
    <w:rsid w:val="54E1E1BC"/>
    <w:rsid w:val="54E83D88"/>
    <w:rsid w:val="54E89CC9"/>
    <w:rsid w:val="54EFD831"/>
    <w:rsid w:val="54F2CC8E"/>
    <w:rsid w:val="54F73C79"/>
    <w:rsid w:val="550881DB"/>
    <w:rsid w:val="5509D5D0"/>
    <w:rsid w:val="55140657"/>
    <w:rsid w:val="552A9324"/>
    <w:rsid w:val="552D8ADA"/>
    <w:rsid w:val="5532362D"/>
    <w:rsid w:val="5539A3E7"/>
    <w:rsid w:val="553D8E96"/>
    <w:rsid w:val="5541EFAF"/>
    <w:rsid w:val="555EE6B4"/>
    <w:rsid w:val="55621DF2"/>
    <w:rsid w:val="5568711A"/>
    <w:rsid w:val="5568FC42"/>
    <w:rsid w:val="5593298D"/>
    <w:rsid w:val="559C1237"/>
    <w:rsid w:val="559F43FD"/>
    <w:rsid w:val="55B1D0CF"/>
    <w:rsid w:val="55B77D8F"/>
    <w:rsid w:val="55BF25C2"/>
    <w:rsid w:val="55F99A06"/>
    <w:rsid w:val="560CA5E2"/>
    <w:rsid w:val="5617FF81"/>
    <w:rsid w:val="56239825"/>
    <w:rsid w:val="562F1EF8"/>
    <w:rsid w:val="5637429E"/>
    <w:rsid w:val="563C1100"/>
    <w:rsid w:val="563F0039"/>
    <w:rsid w:val="5646F727"/>
    <w:rsid w:val="5655F570"/>
    <w:rsid w:val="565F62EF"/>
    <w:rsid w:val="5660C2FB"/>
    <w:rsid w:val="5675A409"/>
    <w:rsid w:val="567D28CF"/>
    <w:rsid w:val="5682F319"/>
    <w:rsid w:val="569118A5"/>
    <w:rsid w:val="5695F141"/>
    <w:rsid w:val="56BF790B"/>
    <w:rsid w:val="56C49F6A"/>
    <w:rsid w:val="56CCF60B"/>
    <w:rsid w:val="56D93D29"/>
    <w:rsid w:val="56DE6D06"/>
    <w:rsid w:val="56E21E2B"/>
    <w:rsid w:val="56ED8589"/>
    <w:rsid w:val="56F80695"/>
    <w:rsid w:val="5721CCC4"/>
    <w:rsid w:val="5743B35C"/>
    <w:rsid w:val="5766FBE2"/>
    <w:rsid w:val="57686E82"/>
    <w:rsid w:val="57692369"/>
    <w:rsid w:val="576F73FF"/>
    <w:rsid w:val="577AF2B3"/>
    <w:rsid w:val="57803CA0"/>
    <w:rsid w:val="5792E651"/>
    <w:rsid w:val="5793344A"/>
    <w:rsid w:val="57AFF551"/>
    <w:rsid w:val="57B87BBA"/>
    <w:rsid w:val="57BC345D"/>
    <w:rsid w:val="57BD8533"/>
    <w:rsid w:val="57CE8FDD"/>
    <w:rsid w:val="57D77CBA"/>
    <w:rsid w:val="57FCFF91"/>
    <w:rsid w:val="57FE4886"/>
    <w:rsid w:val="5815E1F4"/>
    <w:rsid w:val="58164B50"/>
    <w:rsid w:val="5818F76E"/>
    <w:rsid w:val="582FD5B8"/>
    <w:rsid w:val="5839A5D7"/>
    <w:rsid w:val="583E19EA"/>
    <w:rsid w:val="5843EF1A"/>
    <w:rsid w:val="58455F37"/>
    <w:rsid w:val="58464626"/>
    <w:rsid w:val="585DCE0C"/>
    <w:rsid w:val="58687DE9"/>
    <w:rsid w:val="5868AD7C"/>
    <w:rsid w:val="58853BE8"/>
    <w:rsid w:val="588B14DC"/>
    <w:rsid w:val="589FB6E4"/>
    <w:rsid w:val="58A011DC"/>
    <w:rsid w:val="58AB2E44"/>
    <w:rsid w:val="58B5D5F6"/>
    <w:rsid w:val="58C99EDC"/>
    <w:rsid w:val="58CD5C89"/>
    <w:rsid w:val="58D42B9B"/>
    <w:rsid w:val="58DF095B"/>
    <w:rsid w:val="59089E01"/>
    <w:rsid w:val="590F0B6F"/>
    <w:rsid w:val="5916785F"/>
    <w:rsid w:val="591807D3"/>
    <w:rsid w:val="5928347A"/>
    <w:rsid w:val="5944F4C5"/>
    <w:rsid w:val="595E2F04"/>
    <w:rsid w:val="597CCE38"/>
    <w:rsid w:val="59836342"/>
    <w:rsid w:val="59A0D15E"/>
    <w:rsid w:val="59BEDBB9"/>
    <w:rsid w:val="59C30055"/>
    <w:rsid w:val="59C733A5"/>
    <w:rsid w:val="59CC7D1C"/>
    <w:rsid w:val="59D22401"/>
    <w:rsid w:val="59E12F98"/>
    <w:rsid w:val="59E155DA"/>
    <w:rsid w:val="59E21687"/>
    <w:rsid w:val="59EE802E"/>
    <w:rsid w:val="5A3BE23D"/>
    <w:rsid w:val="5A48CAE6"/>
    <w:rsid w:val="5A616FB1"/>
    <w:rsid w:val="5A624687"/>
    <w:rsid w:val="5A676C22"/>
    <w:rsid w:val="5A7354BC"/>
    <w:rsid w:val="5A7BB8C5"/>
    <w:rsid w:val="5A874C3E"/>
    <w:rsid w:val="5A8BEA01"/>
    <w:rsid w:val="5A97AECB"/>
    <w:rsid w:val="5AA69B4F"/>
    <w:rsid w:val="5AAB3421"/>
    <w:rsid w:val="5AB3D834"/>
    <w:rsid w:val="5ABA2BFF"/>
    <w:rsid w:val="5ABD7425"/>
    <w:rsid w:val="5B08E5A7"/>
    <w:rsid w:val="5B1DC89D"/>
    <w:rsid w:val="5B2B4F12"/>
    <w:rsid w:val="5B34A053"/>
    <w:rsid w:val="5B561EFD"/>
    <w:rsid w:val="5B5AAC1A"/>
    <w:rsid w:val="5B767014"/>
    <w:rsid w:val="5B81B026"/>
    <w:rsid w:val="5B9815A0"/>
    <w:rsid w:val="5B9B2DD6"/>
    <w:rsid w:val="5BC2B59E"/>
    <w:rsid w:val="5BC316C7"/>
    <w:rsid w:val="5BC7EC96"/>
    <w:rsid w:val="5BE489DB"/>
    <w:rsid w:val="5BF0CA98"/>
    <w:rsid w:val="5BF409DD"/>
    <w:rsid w:val="5C386AF1"/>
    <w:rsid w:val="5C42E522"/>
    <w:rsid w:val="5C44D9CC"/>
    <w:rsid w:val="5C6394FE"/>
    <w:rsid w:val="5C713089"/>
    <w:rsid w:val="5C7D651A"/>
    <w:rsid w:val="5C8D6C86"/>
    <w:rsid w:val="5C9457F9"/>
    <w:rsid w:val="5C9561EA"/>
    <w:rsid w:val="5CA9B6B3"/>
    <w:rsid w:val="5CACCC19"/>
    <w:rsid w:val="5CC8738D"/>
    <w:rsid w:val="5CC93C67"/>
    <w:rsid w:val="5CE8106B"/>
    <w:rsid w:val="5CF87EAB"/>
    <w:rsid w:val="5D1943B2"/>
    <w:rsid w:val="5D223DC5"/>
    <w:rsid w:val="5D2AA62F"/>
    <w:rsid w:val="5D40894A"/>
    <w:rsid w:val="5D51A655"/>
    <w:rsid w:val="5D72EB4B"/>
    <w:rsid w:val="5D7382FF"/>
    <w:rsid w:val="5D7A2623"/>
    <w:rsid w:val="5DA5C4A3"/>
    <w:rsid w:val="5DAF5058"/>
    <w:rsid w:val="5DB84C42"/>
    <w:rsid w:val="5DD47110"/>
    <w:rsid w:val="5DDDE171"/>
    <w:rsid w:val="5DE0AA2D"/>
    <w:rsid w:val="5DF53413"/>
    <w:rsid w:val="5E0F986B"/>
    <w:rsid w:val="5E146559"/>
    <w:rsid w:val="5E295217"/>
    <w:rsid w:val="5E404703"/>
    <w:rsid w:val="5E43402C"/>
    <w:rsid w:val="5E55A322"/>
    <w:rsid w:val="5E749762"/>
    <w:rsid w:val="5E80FADF"/>
    <w:rsid w:val="5E8D60F4"/>
    <w:rsid w:val="5E9C73B9"/>
    <w:rsid w:val="5EBD0584"/>
    <w:rsid w:val="5EC14EB5"/>
    <w:rsid w:val="5EE68F3C"/>
    <w:rsid w:val="5EF75459"/>
    <w:rsid w:val="5EFA5660"/>
    <w:rsid w:val="5F01D815"/>
    <w:rsid w:val="5F18E1CA"/>
    <w:rsid w:val="5F1C3F0F"/>
    <w:rsid w:val="5F1F13F8"/>
    <w:rsid w:val="5F3F8AB8"/>
    <w:rsid w:val="5F4C3D9B"/>
    <w:rsid w:val="5F4CBB5A"/>
    <w:rsid w:val="5F5BC7EF"/>
    <w:rsid w:val="5F602F40"/>
    <w:rsid w:val="5F7BFBE5"/>
    <w:rsid w:val="5FA321C6"/>
    <w:rsid w:val="5FCD7088"/>
    <w:rsid w:val="5FD2FCCD"/>
    <w:rsid w:val="5FD943B3"/>
    <w:rsid w:val="5FE583F7"/>
    <w:rsid w:val="6001BD0C"/>
    <w:rsid w:val="60134331"/>
    <w:rsid w:val="6023D1CC"/>
    <w:rsid w:val="6035CE79"/>
    <w:rsid w:val="60428D2A"/>
    <w:rsid w:val="604701B7"/>
    <w:rsid w:val="6047968C"/>
    <w:rsid w:val="604DB77D"/>
    <w:rsid w:val="605D8726"/>
    <w:rsid w:val="6065B55B"/>
    <w:rsid w:val="606B86C3"/>
    <w:rsid w:val="6085F14A"/>
    <w:rsid w:val="60915269"/>
    <w:rsid w:val="60A82520"/>
    <w:rsid w:val="60B64029"/>
    <w:rsid w:val="60BC2FF7"/>
    <w:rsid w:val="60CD0B37"/>
    <w:rsid w:val="60D0A74B"/>
    <w:rsid w:val="60F09D92"/>
    <w:rsid w:val="6129F9E2"/>
    <w:rsid w:val="612B38EB"/>
    <w:rsid w:val="6150188C"/>
    <w:rsid w:val="617FC0C1"/>
    <w:rsid w:val="61854F6C"/>
    <w:rsid w:val="6189B32D"/>
    <w:rsid w:val="6199CA9C"/>
    <w:rsid w:val="619CAD8A"/>
    <w:rsid w:val="61B21A50"/>
    <w:rsid w:val="61EDBC1C"/>
    <w:rsid w:val="620A13F9"/>
    <w:rsid w:val="621C9C00"/>
    <w:rsid w:val="622D22CA"/>
    <w:rsid w:val="624C6436"/>
    <w:rsid w:val="6252108A"/>
    <w:rsid w:val="625A5894"/>
    <w:rsid w:val="626D8A95"/>
    <w:rsid w:val="626EA45E"/>
    <w:rsid w:val="6274FCAA"/>
    <w:rsid w:val="62861A17"/>
    <w:rsid w:val="62958D70"/>
    <w:rsid w:val="62A66851"/>
    <w:rsid w:val="62B3E0E1"/>
    <w:rsid w:val="62C7C302"/>
    <w:rsid w:val="62EB1B98"/>
    <w:rsid w:val="633EE272"/>
    <w:rsid w:val="6349BF99"/>
    <w:rsid w:val="636DDDE4"/>
    <w:rsid w:val="63855485"/>
    <w:rsid w:val="63885CE4"/>
    <w:rsid w:val="638898B0"/>
    <w:rsid w:val="638EB5E6"/>
    <w:rsid w:val="63A09E4A"/>
    <w:rsid w:val="63A29942"/>
    <w:rsid w:val="63ABC595"/>
    <w:rsid w:val="63B83CB9"/>
    <w:rsid w:val="63C03AF0"/>
    <w:rsid w:val="63C57634"/>
    <w:rsid w:val="63CCA267"/>
    <w:rsid w:val="63D8405C"/>
    <w:rsid w:val="63EFCFD1"/>
    <w:rsid w:val="63F399C2"/>
    <w:rsid w:val="64095AF6"/>
    <w:rsid w:val="641E901F"/>
    <w:rsid w:val="64283E54"/>
    <w:rsid w:val="64299009"/>
    <w:rsid w:val="64573C48"/>
    <w:rsid w:val="646E4275"/>
    <w:rsid w:val="6478865C"/>
    <w:rsid w:val="648F1685"/>
    <w:rsid w:val="6490C7EB"/>
    <w:rsid w:val="649423EA"/>
    <w:rsid w:val="6499D6DA"/>
    <w:rsid w:val="649C27BB"/>
    <w:rsid w:val="64B84301"/>
    <w:rsid w:val="64E136D9"/>
    <w:rsid w:val="64F90AB9"/>
    <w:rsid w:val="64FC36EB"/>
    <w:rsid w:val="64FDBB3D"/>
    <w:rsid w:val="65088444"/>
    <w:rsid w:val="6524759A"/>
    <w:rsid w:val="654EA507"/>
    <w:rsid w:val="65538657"/>
    <w:rsid w:val="6567D8F2"/>
    <w:rsid w:val="658C6291"/>
    <w:rsid w:val="658FA553"/>
    <w:rsid w:val="65A52B57"/>
    <w:rsid w:val="65B18A60"/>
    <w:rsid w:val="65B55642"/>
    <w:rsid w:val="65C5606A"/>
    <w:rsid w:val="65C83730"/>
    <w:rsid w:val="65DC026D"/>
    <w:rsid w:val="660A12D6"/>
    <w:rsid w:val="6611DE6B"/>
    <w:rsid w:val="66128AF4"/>
    <w:rsid w:val="661F5E2F"/>
    <w:rsid w:val="662377CD"/>
    <w:rsid w:val="66372E0F"/>
    <w:rsid w:val="663D52CF"/>
    <w:rsid w:val="663E0C23"/>
    <w:rsid w:val="66541362"/>
    <w:rsid w:val="666C1C23"/>
    <w:rsid w:val="66755B5E"/>
    <w:rsid w:val="6684CE38"/>
    <w:rsid w:val="6688C45E"/>
    <w:rsid w:val="66998B9E"/>
    <w:rsid w:val="669D7038"/>
    <w:rsid w:val="66A10C05"/>
    <w:rsid w:val="66B4CB9A"/>
    <w:rsid w:val="66B6CF24"/>
    <w:rsid w:val="66C7A026"/>
    <w:rsid w:val="66F9796B"/>
    <w:rsid w:val="67056845"/>
    <w:rsid w:val="672581AD"/>
    <w:rsid w:val="6740FBB8"/>
    <w:rsid w:val="674CA6E9"/>
    <w:rsid w:val="6786CAD4"/>
    <w:rsid w:val="67999A80"/>
    <w:rsid w:val="679A48C2"/>
    <w:rsid w:val="679DE6B6"/>
    <w:rsid w:val="679FE258"/>
    <w:rsid w:val="67A09C8D"/>
    <w:rsid w:val="67A49C32"/>
    <w:rsid w:val="67A61FD1"/>
    <w:rsid w:val="67B8AC07"/>
    <w:rsid w:val="67CBC4AC"/>
    <w:rsid w:val="67E3A8A2"/>
    <w:rsid w:val="68039CE1"/>
    <w:rsid w:val="682F5643"/>
    <w:rsid w:val="683B8118"/>
    <w:rsid w:val="685BEDCC"/>
    <w:rsid w:val="685CADF7"/>
    <w:rsid w:val="686A8D13"/>
    <w:rsid w:val="6898BB1B"/>
    <w:rsid w:val="689C644E"/>
    <w:rsid w:val="68A5BAD4"/>
    <w:rsid w:val="68A7A62F"/>
    <w:rsid w:val="68C00234"/>
    <w:rsid w:val="68C2BF82"/>
    <w:rsid w:val="68CA7215"/>
    <w:rsid w:val="68CF9DAA"/>
    <w:rsid w:val="68CFF721"/>
    <w:rsid w:val="68DA403A"/>
    <w:rsid w:val="68DCCC19"/>
    <w:rsid w:val="68E3D8CF"/>
    <w:rsid w:val="68F0366A"/>
    <w:rsid w:val="68FF5131"/>
    <w:rsid w:val="69049D4F"/>
    <w:rsid w:val="690D7B88"/>
    <w:rsid w:val="69183753"/>
    <w:rsid w:val="6932B446"/>
    <w:rsid w:val="6936367C"/>
    <w:rsid w:val="695070C5"/>
    <w:rsid w:val="6954F875"/>
    <w:rsid w:val="69605017"/>
    <w:rsid w:val="69689DD4"/>
    <w:rsid w:val="698593EF"/>
    <w:rsid w:val="69AE6D30"/>
    <w:rsid w:val="69B53D33"/>
    <w:rsid w:val="69B7DD61"/>
    <w:rsid w:val="69C3AAEB"/>
    <w:rsid w:val="69CB26A4"/>
    <w:rsid w:val="69D7B934"/>
    <w:rsid w:val="69EFC521"/>
    <w:rsid w:val="69F494CE"/>
    <w:rsid w:val="69FC2F9F"/>
    <w:rsid w:val="69FDF76A"/>
    <w:rsid w:val="6A0CB509"/>
    <w:rsid w:val="6A1B1ACA"/>
    <w:rsid w:val="6A31FE27"/>
    <w:rsid w:val="6A33FD55"/>
    <w:rsid w:val="6A348B7C"/>
    <w:rsid w:val="6A4A8213"/>
    <w:rsid w:val="6A5D226F"/>
    <w:rsid w:val="6A71124E"/>
    <w:rsid w:val="6A8D4302"/>
    <w:rsid w:val="6AB63835"/>
    <w:rsid w:val="6ACF7427"/>
    <w:rsid w:val="6AD83D4F"/>
    <w:rsid w:val="6AE0875D"/>
    <w:rsid w:val="6AE24234"/>
    <w:rsid w:val="6AE35BA0"/>
    <w:rsid w:val="6AE48670"/>
    <w:rsid w:val="6AEFC682"/>
    <w:rsid w:val="6AF90E0D"/>
    <w:rsid w:val="6B0AE1BF"/>
    <w:rsid w:val="6B253057"/>
    <w:rsid w:val="6B3EA8AE"/>
    <w:rsid w:val="6B3EB445"/>
    <w:rsid w:val="6B4551BE"/>
    <w:rsid w:val="6B4A3D91"/>
    <w:rsid w:val="6B622039"/>
    <w:rsid w:val="6B650628"/>
    <w:rsid w:val="6B83BF1A"/>
    <w:rsid w:val="6B8C93DE"/>
    <w:rsid w:val="6BB18271"/>
    <w:rsid w:val="6BCC5295"/>
    <w:rsid w:val="6BD0E6CF"/>
    <w:rsid w:val="6BE321CE"/>
    <w:rsid w:val="6BE65274"/>
    <w:rsid w:val="6BEE051F"/>
    <w:rsid w:val="6BF1638C"/>
    <w:rsid w:val="6BF8F2D0"/>
    <w:rsid w:val="6C0C3602"/>
    <w:rsid w:val="6C1EC8F8"/>
    <w:rsid w:val="6C1FAD5F"/>
    <w:rsid w:val="6C2E51FD"/>
    <w:rsid w:val="6C3A283A"/>
    <w:rsid w:val="6C415690"/>
    <w:rsid w:val="6C4581EA"/>
    <w:rsid w:val="6C45CBB2"/>
    <w:rsid w:val="6C687245"/>
    <w:rsid w:val="6C702BFF"/>
    <w:rsid w:val="6C7AEDEE"/>
    <w:rsid w:val="6C8FE021"/>
    <w:rsid w:val="6C99C906"/>
    <w:rsid w:val="6CBE896F"/>
    <w:rsid w:val="6CDBB067"/>
    <w:rsid w:val="6CEFA5BB"/>
    <w:rsid w:val="6D0CB1BC"/>
    <w:rsid w:val="6D3849EF"/>
    <w:rsid w:val="6D3A62E7"/>
    <w:rsid w:val="6D427B82"/>
    <w:rsid w:val="6D4D223F"/>
    <w:rsid w:val="6D5C8EC1"/>
    <w:rsid w:val="6D6A3FB7"/>
    <w:rsid w:val="6D6F86AB"/>
    <w:rsid w:val="6D8222D5"/>
    <w:rsid w:val="6D8B3E15"/>
    <w:rsid w:val="6D924CE1"/>
    <w:rsid w:val="6DA80663"/>
    <w:rsid w:val="6DB00BFF"/>
    <w:rsid w:val="6DC06827"/>
    <w:rsid w:val="6DC48820"/>
    <w:rsid w:val="6DC6A291"/>
    <w:rsid w:val="6DCB29B9"/>
    <w:rsid w:val="6DCFFFEF"/>
    <w:rsid w:val="6DE19C13"/>
    <w:rsid w:val="6DE2C3A3"/>
    <w:rsid w:val="6DE7B239"/>
    <w:rsid w:val="6DF37887"/>
    <w:rsid w:val="6E0A75A9"/>
    <w:rsid w:val="6E200CD3"/>
    <w:rsid w:val="6E271CFB"/>
    <w:rsid w:val="6E27399A"/>
    <w:rsid w:val="6E28EF48"/>
    <w:rsid w:val="6E3ED962"/>
    <w:rsid w:val="6E471EF3"/>
    <w:rsid w:val="6E476367"/>
    <w:rsid w:val="6E4A6C8D"/>
    <w:rsid w:val="6E6A03F2"/>
    <w:rsid w:val="6E8A5265"/>
    <w:rsid w:val="6EB07980"/>
    <w:rsid w:val="6EB22153"/>
    <w:rsid w:val="6ED1688D"/>
    <w:rsid w:val="6EE24849"/>
    <w:rsid w:val="6EEA1A7B"/>
    <w:rsid w:val="6F129E78"/>
    <w:rsid w:val="6F1687C0"/>
    <w:rsid w:val="6F2553D6"/>
    <w:rsid w:val="6F3CB667"/>
    <w:rsid w:val="6F7A307C"/>
    <w:rsid w:val="6F7E7E1F"/>
    <w:rsid w:val="6F82945E"/>
    <w:rsid w:val="6F9AFEA5"/>
    <w:rsid w:val="6FBBAD47"/>
    <w:rsid w:val="6FC138FD"/>
    <w:rsid w:val="6FD51B85"/>
    <w:rsid w:val="6FDDC712"/>
    <w:rsid w:val="6FE333C8"/>
    <w:rsid w:val="7001E45B"/>
    <w:rsid w:val="704C16C3"/>
    <w:rsid w:val="70791A5A"/>
    <w:rsid w:val="707D8B48"/>
    <w:rsid w:val="7088C765"/>
    <w:rsid w:val="709A88F8"/>
    <w:rsid w:val="70AFA027"/>
    <w:rsid w:val="70B142B9"/>
    <w:rsid w:val="70B6C364"/>
    <w:rsid w:val="70B7EFF6"/>
    <w:rsid w:val="70BD3C14"/>
    <w:rsid w:val="70C8DF56"/>
    <w:rsid w:val="70EE677B"/>
    <w:rsid w:val="70F43D07"/>
    <w:rsid w:val="70FBBCB1"/>
    <w:rsid w:val="710243BA"/>
    <w:rsid w:val="710A3D7E"/>
    <w:rsid w:val="7151BD9A"/>
    <w:rsid w:val="718210C9"/>
    <w:rsid w:val="7185DE6A"/>
    <w:rsid w:val="718797F2"/>
    <w:rsid w:val="71890CB2"/>
    <w:rsid w:val="7195F2B5"/>
    <w:rsid w:val="71A49AF7"/>
    <w:rsid w:val="71AE6A6A"/>
    <w:rsid w:val="71B5003A"/>
    <w:rsid w:val="71D2F361"/>
    <w:rsid w:val="71E9A7B5"/>
    <w:rsid w:val="71EFBADE"/>
    <w:rsid w:val="71F912DE"/>
    <w:rsid w:val="72131A98"/>
    <w:rsid w:val="721C0830"/>
    <w:rsid w:val="721C8C7C"/>
    <w:rsid w:val="721ED178"/>
    <w:rsid w:val="72262878"/>
    <w:rsid w:val="7240D6EC"/>
    <w:rsid w:val="72500872"/>
    <w:rsid w:val="72777BD0"/>
    <w:rsid w:val="729BEB11"/>
    <w:rsid w:val="72A0D6F9"/>
    <w:rsid w:val="72BB43D2"/>
    <w:rsid w:val="72BF1999"/>
    <w:rsid w:val="72C12346"/>
    <w:rsid w:val="72C66A65"/>
    <w:rsid w:val="72D10227"/>
    <w:rsid w:val="72E5F018"/>
    <w:rsid w:val="72FD0E0E"/>
    <w:rsid w:val="731DE12A"/>
    <w:rsid w:val="73235B7D"/>
    <w:rsid w:val="733801FC"/>
    <w:rsid w:val="733FA689"/>
    <w:rsid w:val="735A51B8"/>
    <w:rsid w:val="735C8964"/>
    <w:rsid w:val="736354E5"/>
    <w:rsid w:val="7366B47E"/>
    <w:rsid w:val="736BFAD9"/>
    <w:rsid w:val="7393DEC8"/>
    <w:rsid w:val="739C1940"/>
    <w:rsid w:val="73A4D9B0"/>
    <w:rsid w:val="73B73576"/>
    <w:rsid w:val="73C876CC"/>
    <w:rsid w:val="73DCA74D"/>
    <w:rsid w:val="73FE3BD9"/>
    <w:rsid w:val="7410B280"/>
    <w:rsid w:val="744D07C5"/>
    <w:rsid w:val="7458040C"/>
    <w:rsid w:val="746194C3"/>
    <w:rsid w:val="74629F6D"/>
    <w:rsid w:val="74731E88"/>
    <w:rsid w:val="748224AE"/>
    <w:rsid w:val="748C53C5"/>
    <w:rsid w:val="7497EC2A"/>
    <w:rsid w:val="749DE663"/>
    <w:rsid w:val="74A93D8A"/>
    <w:rsid w:val="74B2906F"/>
    <w:rsid w:val="74E45913"/>
    <w:rsid w:val="74F75DFF"/>
    <w:rsid w:val="75036D98"/>
    <w:rsid w:val="750F259C"/>
    <w:rsid w:val="7528CB32"/>
    <w:rsid w:val="7541EC12"/>
    <w:rsid w:val="75456E0B"/>
    <w:rsid w:val="7546E9DE"/>
    <w:rsid w:val="75511D39"/>
    <w:rsid w:val="756857B0"/>
    <w:rsid w:val="75688FC8"/>
    <w:rsid w:val="757381DE"/>
    <w:rsid w:val="75764A50"/>
    <w:rsid w:val="757BC06F"/>
    <w:rsid w:val="759C6ADE"/>
    <w:rsid w:val="75A4F9C5"/>
    <w:rsid w:val="75AD6748"/>
    <w:rsid w:val="75B671A8"/>
    <w:rsid w:val="75CF3AAF"/>
    <w:rsid w:val="75DAE7C0"/>
    <w:rsid w:val="75DB06A0"/>
    <w:rsid w:val="75DD91FE"/>
    <w:rsid w:val="75EA33CE"/>
    <w:rsid w:val="76019509"/>
    <w:rsid w:val="762D90FF"/>
    <w:rsid w:val="764AEE6D"/>
    <w:rsid w:val="764BD448"/>
    <w:rsid w:val="764C6413"/>
    <w:rsid w:val="765581EC"/>
    <w:rsid w:val="765D82EF"/>
    <w:rsid w:val="765DCCE9"/>
    <w:rsid w:val="7663AC2E"/>
    <w:rsid w:val="76678F46"/>
    <w:rsid w:val="7671BFAF"/>
    <w:rsid w:val="769C14AC"/>
    <w:rsid w:val="76A01E8C"/>
    <w:rsid w:val="76A2DF88"/>
    <w:rsid w:val="76AD5C68"/>
    <w:rsid w:val="76C483C0"/>
    <w:rsid w:val="76C7F1CE"/>
    <w:rsid w:val="76CD5CD5"/>
    <w:rsid w:val="76DC930A"/>
    <w:rsid w:val="76E467F8"/>
    <w:rsid w:val="76E7E622"/>
    <w:rsid w:val="76F75C01"/>
    <w:rsid w:val="77015CFB"/>
    <w:rsid w:val="7703CE4C"/>
    <w:rsid w:val="770649B9"/>
    <w:rsid w:val="77159101"/>
    <w:rsid w:val="77237995"/>
    <w:rsid w:val="7731A634"/>
    <w:rsid w:val="7734FBFB"/>
    <w:rsid w:val="7744D1C2"/>
    <w:rsid w:val="774C660B"/>
    <w:rsid w:val="77569010"/>
    <w:rsid w:val="775FE4C5"/>
    <w:rsid w:val="7779625F"/>
    <w:rsid w:val="7789273D"/>
    <w:rsid w:val="77B2C404"/>
    <w:rsid w:val="77C875BA"/>
    <w:rsid w:val="77CA804C"/>
    <w:rsid w:val="77D73964"/>
    <w:rsid w:val="77E324CB"/>
    <w:rsid w:val="77F38646"/>
    <w:rsid w:val="77F4EE18"/>
    <w:rsid w:val="77F9FCD2"/>
    <w:rsid w:val="780995BA"/>
    <w:rsid w:val="780C498F"/>
    <w:rsid w:val="78139D50"/>
    <w:rsid w:val="781E157C"/>
    <w:rsid w:val="7827F398"/>
    <w:rsid w:val="7830AE1F"/>
    <w:rsid w:val="78378066"/>
    <w:rsid w:val="783EAFE9"/>
    <w:rsid w:val="784D38DF"/>
    <w:rsid w:val="785B6EB0"/>
    <w:rsid w:val="78892A8F"/>
    <w:rsid w:val="7894A9F8"/>
    <w:rsid w:val="78A9D5A7"/>
    <w:rsid w:val="78B0FCBB"/>
    <w:rsid w:val="78E37443"/>
    <w:rsid w:val="78F0534D"/>
    <w:rsid w:val="78FA907A"/>
    <w:rsid w:val="79040C0F"/>
    <w:rsid w:val="79053643"/>
    <w:rsid w:val="790CE132"/>
    <w:rsid w:val="790E17BE"/>
    <w:rsid w:val="7911D341"/>
    <w:rsid w:val="794D2850"/>
    <w:rsid w:val="795A227C"/>
    <w:rsid w:val="796650AD"/>
    <w:rsid w:val="7985D13A"/>
    <w:rsid w:val="79873EC3"/>
    <w:rsid w:val="7989A3ED"/>
    <w:rsid w:val="7992EDAD"/>
    <w:rsid w:val="79A77E10"/>
    <w:rsid w:val="79A98F32"/>
    <w:rsid w:val="79D2AE7C"/>
    <w:rsid w:val="79D935AA"/>
    <w:rsid w:val="79DF2E33"/>
    <w:rsid w:val="79F02C7D"/>
    <w:rsid w:val="7A0424C3"/>
    <w:rsid w:val="7A10630F"/>
    <w:rsid w:val="7A1C08BA"/>
    <w:rsid w:val="7A3271F8"/>
    <w:rsid w:val="7A3B6F0E"/>
    <w:rsid w:val="7A3BE635"/>
    <w:rsid w:val="7A45B6D5"/>
    <w:rsid w:val="7A4ADB43"/>
    <w:rsid w:val="7A5BDE36"/>
    <w:rsid w:val="7A624DB1"/>
    <w:rsid w:val="7A6579D9"/>
    <w:rsid w:val="7A872365"/>
    <w:rsid w:val="7A9D7C32"/>
    <w:rsid w:val="7AB10321"/>
    <w:rsid w:val="7ACAD313"/>
    <w:rsid w:val="7AE7EB70"/>
    <w:rsid w:val="7AF073B5"/>
    <w:rsid w:val="7AFA619D"/>
    <w:rsid w:val="7B07DE27"/>
    <w:rsid w:val="7B1027D7"/>
    <w:rsid w:val="7B1D6505"/>
    <w:rsid w:val="7B34B872"/>
    <w:rsid w:val="7B40AAB4"/>
    <w:rsid w:val="7B4996BF"/>
    <w:rsid w:val="7B51689D"/>
    <w:rsid w:val="7B553C54"/>
    <w:rsid w:val="7B5C38BB"/>
    <w:rsid w:val="7B684EE1"/>
    <w:rsid w:val="7B74D82F"/>
    <w:rsid w:val="7B8804F3"/>
    <w:rsid w:val="7B883E38"/>
    <w:rsid w:val="7BA2B84A"/>
    <w:rsid w:val="7BA30F16"/>
    <w:rsid w:val="7BA4B441"/>
    <w:rsid w:val="7BA9CDAC"/>
    <w:rsid w:val="7BB94C8E"/>
    <w:rsid w:val="7BBD72C3"/>
    <w:rsid w:val="7BD0C40C"/>
    <w:rsid w:val="7BD80757"/>
    <w:rsid w:val="7BDFB2EE"/>
    <w:rsid w:val="7BF7489E"/>
    <w:rsid w:val="7BF9BF8C"/>
    <w:rsid w:val="7C0F1BFD"/>
    <w:rsid w:val="7C316B42"/>
    <w:rsid w:val="7C3977D6"/>
    <w:rsid w:val="7C398AE1"/>
    <w:rsid w:val="7C41A3C2"/>
    <w:rsid w:val="7C435737"/>
    <w:rsid w:val="7C49CF29"/>
    <w:rsid w:val="7C50CE44"/>
    <w:rsid w:val="7C65DD9E"/>
    <w:rsid w:val="7C66A374"/>
    <w:rsid w:val="7C6A983E"/>
    <w:rsid w:val="7C75F9F5"/>
    <w:rsid w:val="7C807F77"/>
    <w:rsid w:val="7C8336D7"/>
    <w:rsid w:val="7C84DF3D"/>
    <w:rsid w:val="7C95F80F"/>
    <w:rsid w:val="7C9DF16F"/>
    <w:rsid w:val="7CA24DC2"/>
    <w:rsid w:val="7CB1A47F"/>
    <w:rsid w:val="7CB8C567"/>
    <w:rsid w:val="7CD472EA"/>
    <w:rsid w:val="7CD7B1B4"/>
    <w:rsid w:val="7CDA429A"/>
    <w:rsid w:val="7D03E511"/>
    <w:rsid w:val="7D04491F"/>
    <w:rsid w:val="7D04B5D4"/>
    <w:rsid w:val="7D118A44"/>
    <w:rsid w:val="7D20DABD"/>
    <w:rsid w:val="7D2F7C61"/>
    <w:rsid w:val="7D3E88AB"/>
    <w:rsid w:val="7D3F594F"/>
    <w:rsid w:val="7D486094"/>
    <w:rsid w:val="7D6A3A9A"/>
    <w:rsid w:val="7D737778"/>
    <w:rsid w:val="7D8ED952"/>
    <w:rsid w:val="7D9A77A3"/>
    <w:rsid w:val="7DC7CD4E"/>
    <w:rsid w:val="7DCC1C07"/>
    <w:rsid w:val="7DCD3BA3"/>
    <w:rsid w:val="7DCFB1D7"/>
    <w:rsid w:val="7DE1603F"/>
    <w:rsid w:val="7DF309A2"/>
    <w:rsid w:val="7DFB1D14"/>
    <w:rsid w:val="7E063F1C"/>
    <w:rsid w:val="7E19CFF4"/>
    <w:rsid w:val="7E21EE54"/>
    <w:rsid w:val="7E24B804"/>
    <w:rsid w:val="7E33360B"/>
    <w:rsid w:val="7E365A0E"/>
    <w:rsid w:val="7E4379EC"/>
    <w:rsid w:val="7E505EA5"/>
    <w:rsid w:val="7E5AFBAE"/>
    <w:rsid w:val="7E6380A7"/>
    <w:rsid w:val="7E75B788"/>
    <w:rsid w:val="7E877A8C"/>
    <w:rsid w:val="7EAAB2A4"/>
    <w:rsid w:val="7EBB31EE"/>
    <w:rsid w:val="7EDA590C"/>
    <w:rsid w:val="7EE95AF9"/>
    <w:rsid w:val="7EF56B4F"/>
    <w:rsid w:val="7EF80948"/>
    <w:rsid w:val="7F009C71"/>
    <w:rsid w:val="7F21CB1C"/>
    <w:rsid w:val="7F30002D"/>
    <w:rsid w:val="7F3ACA42"/>
    <w:rsid w:val="7F42E09F"/>
    <w:rsid w:val="7F5E131B"/>
    <w:rsid w:val="7F6B8A4B"/>
    <w:rsid w:val="7F8362F2"/>
    <w:rsid w:val="7F8790DA"/>
    <w:rsid w:val="7F90E49F"/>
    <w:rsid w:val="7F95D8B3"/>
    <w:rsid w:val="7FA5FD3D"/>
    <w:rsid w:val="7FADFEA4"/>
    <w:rsid w:val="7FB2D0BD"/>
    <w:rsid w:val="7FC4293E"/>
    <w:rsid w:val="7FD9EE84"/>
    <w:rsid w:val="7FDA5CDC"/>
    <w:rsid w:val="7FE2E5C9"/>
    <w:rsid w:val="7FE4BDCF"/>
    <w:rsid w:val="7FF511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030BF"/>
  <w15:chartTrackingRefBased/>
  <w15:docId w15:val="{1CE6E838-83F7-433A-8CDD-0404B5ECF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27201924"/>
    <w:pPr>
      <w:jc w:val="center"/>
      <w:outlineLvl w:val="0"/>
    </w:pPr>
    <w:rPr>
      <w:rFonts w:ascii="Times New Roman" w:eastAsia="Times New Roman" w:hAnsi="Times New Roman" w:cs="Times New Roman"/>
      <w:b/>
      <w:bCs/>
      <w:color w:val="000000" w:themeColor="text1"/>
      <w:sz w:val="24"/>
      <w:szCs w:val="24"/>
      <w:lang w:val="en-GB"/>
    </w:rPr>
  </w:style>
  <w:style w:type="paragraph" w:styleId="Heading2">
    <w:name w:val="heading 2"/>
    <w:basedOn w:val="Normal"/>
    <w:next w:val="Normal"/>
    <w:link w:val="Heading2Char"/>
    <w:uiPriority w:val="9"/>
    <w:unhideWhenUsed/>
    <w:qFormat/>
    <w:rsid w:val="27201924"/>
    <w:pPr>
      <w:outlineLvl w:val="1"/>
    </w:pPr>
    <w:rPr>
      <w:rFonts w:ascii="Times New Roman" w:eastAsia="Times New Roman" w:hAnsi="Times New Roman" w:cs="Times New Roman"/>
      <w:b/>
      <w:bCs/>
      <w:color w:val="000000" w:themeColor="text1"/>
      <w:sz w:val="24"/>
      <w:szCs w:val="24"/>
      <w:lang w:val="en-GB"/>
    </w:rPr>
  </w:style>
  <w:style w:type="paragraph" w:styleId="Heading3">
    <w:name w:val="heading 3"/>
    <w:basedOn w:val="Normal"/>
    <w:next w:val="Normal"/>
    <w:link w:val="Heading3Char"/>
    <w:uiPriority w:val="9"/>
    <w:unhideWhenUsed/>
    <w:qFormat/>
    <w:rsid w:val="27201924"/>
    <w:pPr>
      <w:ind w:firstLine="720"/>
      <w:outlineLvl w:val="2"/>
    </w:pPr>
    <w:rPr>
      <w:rFonts w:ascii="Times New Roman" w:eastAsia="Times New Roman" w:hAnsi="Times New Roman" w:cs="Times New Roman"/>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ListTable2-Accent1">
    <w:name w:val="List Table 2 Accent 1"/>
    <w:basedOn w:val="TableNormal"/>
    <w:uiPriority w:val="47"/>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27201924"/>
    <w:rPr>
      <w:rFonts w:ascii="Times New Roman" w:eastAsia="Times New Roman" w:hAnsi="Times New Roman" w:cs="Times New Roman"/>
      <w:b/>
      <w:bCs/>
      <w:color w:val="000000" w:themeColor="text1"/>
      <w:sz w:val="24"/>
      <w:szCs w:val="24"/>
      <w:lang w:val="en-GB"/>
    </w:rPr>
  </w:style>
  <w:style w:type="character" w:customStyle="1" w:styleId="Heading2Char">
    <w:name w:val="Heading 2 Char"/>
    <w:basedOn w:val="DefaultParagraphFont"/>
    <w:link w:val="Heading2"/>
    <w:uiPriority w:val="9"/>
    <w:rsid w:val="27201924"/>
    <w:rPr>
      <w:rFonts w:ascii="Times New Roman" w:eastAsia="Times New Roman" w:hAnsi="Times New Roman" w:cs="Times New Roman"/>
      <w:b/>
      <w:bCs/>
      <w:i w:val="0"/>
      <w:iCs w:val="0"/>
      <w:caps w:val="0"/>
      <w:smallCaps w:val="0"/>
      <w:noProof w:val="0"/>
      <w:color w:val="000000" w:themeColor="text1"/>
      <w:sz w:val="24"/>
      <w:szCs w:val="24"/>
      <w:lang w:val="en-GB"/>
    </w:rPr>
  </w:style>
  <w:style w:type="character" w:customStyle="1" w:styleId="Heading3Char">
    <w:name w:val="Heading 3 Char"/>
    <w:basedOn w:val="DefaultParagraphFont"/>
    <w:link w:val="Heading3"/>
    <w:uiPriority w:val="9"/>
    <w:rsid w:val="27201924"/>
    <w:rPr>
      <w:rFonts w:ascii="Times New Roman" w:eastAsia="Times New Roman" w:hAnsi="Times New Roman" w:cs="Times New Roman"/>
      <w:b/>
      <w:bCs/>
      <w:i w:val="0"/>
      <w:iCs w:val="0"/>
      <w:caps w:val="0"/>
      <w:smallCaps w:val="0"/>
      <w:strike w:val="0"/>
      <w:dstrike w:val="0"/>
      <w:noProof w:val="0"/>
      <w:color w:val="000000" w:themeColor="text1"/>
      <w:sz w:val="24"/>
      <w:szCs w:val="24"/>
      <w:u w:val="none"/>
      <w:lang w:val="en-US"/>
    </w:rPr>
  </w:style>
  <w:style w:type="paragraph" w:styleId="TOC1">
    <w:name w:val="toc 1"/>
    <w:basedOn w:val="Normal"/>
    <w:next w:val="Normal"/>
    <w:autoRedefine/>
    <w:uiPriority w:val="39"/>
    <w:unhideWhenUsed/>
    <w:rsid w:val="004354FB"/>
    <w:pPr>
      <w:spacing w:after="100"/>
    </w:pPr>
    <w:rPr>
      <w:rFonts w:ascii="Times New Roman" w:hAnsi="Times New Roman"/>
      <w:sz w:val="24"/>
    </w:rPr>
  </w:style>
  <w:style w:type="paragraph" w:styleId="TOC2">
    <w:name w:val="toc 2"/>
    <w:basedOn w:val="Normal"/>
    <w:next w:val="Normal"/>
    <w:autoRedefine/>
    <w:uiPriority w:val="39"/>
    <w:unhideWhenUsed/>
    <w:rsid w:val="004354FB"/>
    <w:pPr>
      <w:spacing w:after="100"/>
      <w:ind w:left="220"/>
    </w:pPr>
    <w:rPr>
      <w:rFonts w:ascii="Times New Roman" w:hAnsi="Times New Roman"/>
      <w:sz w:val="24"/>
    </w:rPr>
  </w:style>
  <w:style w:type="paragraph" w:styleId="TOC3">
    <w:name w:val="toc 3"/>
    <w:basedOn w:val="Normal"/>
    <w:next w:val="Normal"/>
    <w:autoRedefine/>
    <w:uiPriority w:val="39"/>
    <w:unhideWhenUsed/>
    <w:rsid w:val="004354FB"/>
    <w:pPr>
      <w:spacing w:after="100"/>
      <w:ind w:left="440"/>
    </w:pPr>
    <w:rPr>
      <w:rFonts w:ascii="Times New Roman" w:hAnsi="Times New Roman"/>
      <w:sz w:val="24"/>
    </w:r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4354FB"/>
    <w:pPr>
      <w:keepNext/>
      <w:keepLines/>
      <w:spacing w:before="240" w:after="0"/>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4">
    <w:name w:val="toc 4"/>
    <w:basedOn w:val="Normal"/>
    <w:next w:val="Normal"/>
    <w:autoRedefine/>
    <w:uiPriority w:val="39"/>
    <w:semiHidden/>
    <w:unhideWhenUsed/>
    <w:rsid w:val="004354FB"/>
    <w:pPr>
      <w:spacing w:after="100"/>
      <w:ind w:left="660"/>
    </w:pPr>
    <w:rPr>
      <w:rFonts w:ascii="Times New Roman" w:hAnsi="Times New Roman"/>
      <w:sz w:val="24"/>
    </w:rPr>
  </w:style>
  <w:style w:type="paragraph" w:styleId="TOC5">
    <w:name w:val="toc 5"/>
    <w:basedOn w:val="Normal"/>
    <w:next w:val="Normal"/>
    <w:autoRedefine/>
    <w:uiPriority w:val="39"/>
    <w:semiHidden/>
    <w:unhideWhenUsed/>
    <w:rsid w:val="004354FB"/>
    <w:pPr>
      <w:spacing w:after="100"/>
      <w:ind w:left="880"/>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356336X18783980" TargetMode="External"/><Relationship Id="rId21" Type="http://schemas.openxmlformats.org/officeDocument/2006/relationships/hyperlink" Target="https://doi.org/10.3389/fpsyg.2020.01535" TargetMode="External"/><Relationship Id="rId34" Type="http://schemas.openxmlformats.org/officeDocument/2006/relationships/hyperlink" Target="http://doi.org/10.3102/0013189X033007014" TargetMode="External"/><Relationship Id="rId42" Type="http://schemas.openxmlformats.org/officeDocument/2006/relationships/hyperlink" Target="http://www.bced.gov.bc.ca/irp/docs/exp_curr_design.pdf" TargetMode="External"/><Relationship Id="rId47" Type="http://schemas.openxmlformats.org/officeDocument/2006/relationships/hyperlink" Target="https://psycnet.apa.org/doi/10.1037/0022-3514.43.3.450" TargetMode="External"/><Relationship Id="rId50" Type="http://schemas.openxmlformats.org/officeDocument/2006/relationships/hyperlink" Target="https://doi.org/10.1080/00220973.2020.1764466" TargetMode="External"/><Relationship Id="rId55" Type="http://schemas.openxmlformats.org/officeDocument/2006/relationships/hyperlink" Target="http://dx.doi.org/10.1037/mot0000172" TargetMode="External"/><Relationship Id="rId63" Type="http://schemas.openxmlformats.org/officeDocument/2006/relationships/hyperlink" Target="https://moodle.uwtsd.ac.uk/pluginfile.php/506419/mod_resource/content/1/MA%20Stats%20Research%20Methods%20Lab%20Manual%20Feb%202021.pdf" TargetMode="External"/><Relationship Id="rId68"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307/1164421" TargetMode="External"/><Relationship Id="rId29" Type="http://schemas.openxmlformats.org/officeDocument/2006/relationships/hyperlink" Target="https://doi.org/10.1080/08924562.2010.10590875" TargetMode="External"/><Relationship Id="rId11" Type="http://schemas.openxmlformats.org/officeDocument/2006/relationships/hyperlink" Target="https://doi.org/10.1016/0749-5978(91)90020-T" TargetMode="External"/><Relationship Id="rId24" Type="http://schemas.openxmlformats.org/officeDocument/2006/relationships/hyperlink" Target="https://dx.doi.org/10.3390/ijerph18010110" TargetMode="External"/><Relationship Id="rId32" Type="http://schemas.openxmlformats.org/officeDocument/2006/relationships/hyperlink" Target="https://doi.org/10.1177/1356336X04040618" TargetMode="External"/><Relationship Id="rId37" Type="http://schemas.openxmlformats.org/officeDocument/2006/relationships/hyperlink" Target="https://citeseerx.ist.psu.edu/viewdoc/download?doi=10.1.1.454.4555&amp;rep=rep1&amp;type=pdf" TargetMode="External"/><Relationship Id="rId40" Type="http://schemas.openxmlformats.org/officeDocument/2006/relationships/hyperlink" Target="https://psycnet.apa.org/doi/10.4135/9780857020994" TargetMode="External"/><Relationship Id="rId45" Type="http://schemas.openxmlformats.org/officeDocument/2006/relationships/hyperlink" Target="https://doi.org/10.1080/10810730.2019.1572838" TargetMode="External"/><Relationship Id="rId53" Type="http://schemas.openxmlformats.org/officeDocument/2006/relationships/hyperlink" Target="https://doi.org/10.1111/aphw.12069" TargetMode="External"/><Relationship Id="rId58" Type="http://schemas.openxmlformats.org/officeDocument/2006/relationships/hyperlink" Target="https://psycnet.apa.org/doi/10.1016/S0065-2601(08)60019-2"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080/07303084.2021.1899537" TargetMode="External"/><Relationship Id="rId19" Type="http://schemas.openxmlformats.org/officeDocument/2006/relationships/hyperlink" Target="https://doi.org/10.1007/978-1-4899-2271-7" TargetMode="External"/><Relationship Id="rId14" Type="http://schemas.openxmlformats.org/officeDocument/2006/relationships/hyperlink" Target="https://doi.org/10.1191/1478088706qp063oa" TargetMode="External"/><Relationship Id="rId22" Type="http://schemas.openxmlformats.org/officeDocument/2006/relationships/hyperlink" Target="https://doi.org/10.3390/ijerph17114169" TargetMode="External"/><Relationship Id="rId27" Type="http://schemas.openxmlformats.org/officeDocument/2006/relationships/hyperlink" Target="https://doi.org/10.1016/j.paid.2016.06.036" TargetMode="External"/><Relationship Id="rId30" Type="http://schemas.openxmlformats.org/officeDocument/2006/relationships/hyperlink" Target="https://doi.org/10.3102/0034654315585005" TargetMode="External"/><Relationship Id="rId35" Type="http://schemas.openxmlformats.org/officeDocument/2006/relationships/hyperlink" Target="https://doi.org/10.18666/TPE-2019-V76-I5-9016" TargetMode="External"/><Relationship Id="rId43" Type="http://schemas.openxmlformats.org/officeDocument/2006/relationships/hyperlink" Target="https://www.participaction.com/wp-content/uploads/2022/09/2020-Children-and-Youth-Report-Card.pdf" TargetMode="External"/><Relationship Id="rId48" Type="http://schemas.openxmlformats.org/officeDocument/2006/relationships/hyperlink" Target="https://doi.org/10.1037//0003-066X.55.1.68" TargetMode="External"/><Relationship Id="rId56" Type="http://schemas.openxmlformats.org/officeDocument/2006/relationships/hyperlink" Target="https://doi.org/10.1177/1356336X17706382" TargetMode="External"/><Relationship Id="rId64" Type="http://schemas.openxmlformats.org/officeDocument/2006/relationships/header" Target="header1.xml"/><Relationship Id="rId8" Type="http://schemas.openxmlformats.org/officeDocument/2006/relationships/image" Target="media/image1.jpg"/><Relationship Id="rId51" Type="http://schemas.openxmlformats.org/officeDocument/2006/relationships/hyperlink" Target="https://doi.org/10.1348/000709904X22359" TargetMode="External"/><Relationship Id="rId3" Type="http://schemas.openxmlformats.org/officeDocument/2006/relationships/styles" Target="styles.xml"/><Relationship Id="rId12" Type="http://schemas.openxmlformats.org/officeDocument/2006/relationships/hyperlink" Target="https://doi.org/10.1080/17437199.2014.883474" TargetMode="External"/><Relationship Id="rId17" Type="http://schemas.openxmlformats.org/officeDocument/2006/relationships/hyperlink" Target="https://doi.org/10.3390/ijerph7093478" TargetMode="External"/><Relationship Id="rId25" Type="http://schemas.openxmlformats.org/officeDocument/2006/relationships/hyperlink" Target="https://doi.org/10.1007/s11031-019-09812-7" TargetMode="External"/><Relationship Id="rId33" Type="http://schemas.openxmlformats.org/officeDocument/2006/relationships/hyperlink" Target="https://doi.org/10.1177/07342829211005571" TargetMode="External"/><Relationship Id="rId38" Type="http://schemas.openxmlformats.org/officeDocument/2006/relationships/hyperlink" Target="https://doi.org/10.1016/j.ypmed.2008.09.013" TargetMode="External"/><Relationship Id="rId46" Type="http://schemas.openxmlformats.org/officeDocument/2006/relationships/hyperlink" Target="https://psycnet.apa.org/doi/10.1007/s11031-012-9308-3" TargetMode="External"/><Relationship Id="rId59" Type="http://schemas.openxmlformats.org/officeDocument/2006/relationships/hyperlink" Target="https://doi.org/10.1016/j.psychsport.2011.07.003" TargetMode="External"/><Relationship Id="rId67" Type="http://schemas.openxmlformats.org/officeDocument/2006/relationships/theme" Target="theme/theme1.xml"/><Relationship Id="rId20" Type="http://schemas.openxmlformats.org/officeDocument/2006/relationships/hyperlink" Target="https://doi.org/10.1080/00336297.2004.10491823" TargetMode="External"/><Relationship Id="rId41" Type="http://schemas.openxmlformats.org/officeDocument/2006/relationships/hyperlink" Target="https://curriculum.gov.bc.ca/curriculum/physical-health-education/goals-and-rationale" TargetMode="External"/><Relationship Id="rId54" Type="http://schemas.openxmlformats.org/officeDocument/2006/relationships/hyperlink" Target="https://psycnet.apa.org/doi/10.1123/jsep.2014-0102" TargetMode="External"/><Relationship Id="rId62" Type="http://schemas.openxmlformats.org/officeDocument/2006/relationships/hyperlink" Target="https://doi.org/10.1016/j.tate.2020.10324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249/MSS.0000000000001633" TargetMode="External"/><Relationship Id="rId23" Type="http://schemas.openxmlformats.org/officeDocument/2006/relationships/hyperlink" Target="https://psycnet.apa.org/doi/10.1016/0030-5073(78)90054-5" TargetMode="External"/><Relationship Id="rId28" Type="http://schemas.openxmlformats.org/officeDocument/2006/relationships/hyperlink" Target="https://doi.org/10.2307/1163620" TargetMode="External"/><Relationship Id="rId36" Type="http://schemas.openxmlformats.org/officeDocument/2006/relationships/hyperlink" Target="https://www.cotronline.ca/pluginfile.php/495272/mod_resource/content/1/BC%20K-12%20Curriculum%20Timeline%20of%20Rollout.pdf" TargetMode="External"/><Relationship Id="rId49" Type="http://schemas.openxmlformats.org/officeDocument/2006/relationships/hyperlink" Target="https://doi.org/10.1016/j.cedpsych.2020.101860" TargetMode="External"/><Relationship Id="rId57" Type="http://schemas.openxmlformats.org/officeDocument/2006/relationships/hyperlink" Target="https://doi.org/10.3390/su11226250" TargetMode="External"/><Relationship Id="rId10" Type="http://schemas.openxmlformats.org/officeDocument/2006/relationships/hyperlink" Target="https://doi.org/10.1177/1356336x21992791" TargetMode="External"/><Relationship Id="rId31" Type="http://schemas.openxmlformats.org/officeDocument/2006/relationships/hyperlink" Target="https://doi.org/10.1037/0022-0663.95.4.784" TargetMode="External"/><Relationship Id="rId44" Type="http://schemas.openxmlformats.org/officeDocument/2006/relationships/hyperlink" Target="https://www.participaction.com/wp-content/uploads/2022/10/2022-Children-and-Youth-Report-Card.pdf" TargetMode="External"/><Relationship Id="rId52" Type="http://schemas.openxmlformats.org/officeDocument/2006/relationships/hyperlink" Target="https://doi.org/10.1016/bs.adms.2017.11.001" TargetMode="External"/><Relationship Id="rId60" Type="http://schemas.openxmlformats.org/officeDocument/2006/relationships/hyperlink" Target="https://doi.org/10.1080/17408989.2021.1999920"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psychsport.2021.101988" TargetMode="External"/><Relationship Id="rId13" Type="http://schemas.openxmlformats.org/officeDocument/2006/relationships/hyperlink" Target="https://doi.org/10.1007/s11031-019-09807-4" TargetMode="External"/><Relationship Id="rId18" Type="http://schemas.openxmlformats.org/officeDocument/2006/relationships/hyperlink" Target="https://psycnet.apa.org/doi/10.1037/h0030644" TargetMode="External"/><Relationship Id="rId39" Type="http://schemas.openxmlformats.org/officeDocument/2006/relationships/hyperlink" Target="https://en.unesco.org/inclusivepolicylab/sites/default/files/learning/document/2017/1/231101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C841F-9CDF-45E2-BF82-70D49971F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85</Pages>
  <Words>21405</Words>
  <Characters>122011</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Whalan</dc:creator>
  <cp:keywords/>
  <dc:description/>
  <cp:lastModifiedBy>Patrons</cp:lastModifiedBy>
  <cp:revision>2</cp:revision>
  <dcterms:created xsi:type="dcterms:W3CDTF">2023-05-09T05:30:00Z</dcterms:created>
  <dcterms:modified xsi:type="dcterms:W3CDTF">2023-05-09T05:30:00Z</dcterms:modified>
</cp:coreProperties>
</file>