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8758F5" w14:textId="77777777" w:rsidR="00BA7285" w:rsidRDefault="00BA7285" w:rsidP="00BA7285">
      <w:pPr>
        <w:spacing w:after="160" w:line="259" w:lineRule="auto"/>
        <w:jc w:val="center"/>
        <w:rPr>
          <w:b/>
          <w:sz w:val="36"/>
        </w:rPr>
      </w:pPr>
      <w:bookmarkStart w:id="0" w:name="_t3689z7ipvy" w:colFirst="0" w:colLast="0"/>
      <w:bookmarkEnd w:id="0"/>
    </w:p>
    <w:p w14:paraId="4C6CB640" w14:textId="77777777" w:rsidR="00BA7285" w:rsidRDefault="00BA7285" w:rsidP="00BA7285">
      <w:pPr>
        <w:spacing w:after="160" w:line="259" w:lineRule="auto"/>
        <w:jc w:val="center"/>
        <w:rPr>
          <w:b/>
          <w:sz w:val="36"/>
        </w:rPr>
      </w:pPr>
      <w:bookmarkStart w:id="1" w:name="_GoBack"/>
      <w:bookmarkEnd w:id="1"/>
    </w:p>
    <w:p w14:paraId="019889D9" w14:textId="77777777" w:rsidR="00BA7285" w:rsidRDefault="00BA7285" w:rsidP="00BA7285">
      <w:pPr>
        <w:spacing w:after="160" w:line="259" w:lineRule="auto"/>
        <w:jc w:val="center"/>
        <w:rPr>
          <w:b/>
          <w:sz w:val="36"/>
        </w:rPr>
      </w:pPr>
    </w:p>
    <w:p w14:paraId="53ED0014" w14:textId="77777777" w:rsidR="00BA7285" w:rsidRDefault="00BA7285" w:rsidP="00BA7285">
      <w:pPr>
        <w:spacing w:after="160" w:line="259" w:lineRule="auto"/>
        <w:jc w:val="center"/>
        <w:rPr>
          <w:b/>
          <w:sz w:val="36"/>
        </w:rPr>
      </w:pPr>
    </w:p>
    <w:p w14:paraId="4628EC96" w14:textId="77777777" w:rsidR="00BA7285" w:rsidRDefault="00BA7285" w:rsidP="00BA7285">
      <w:pPr>
        <w:spacing w:after="160" w:line="259" w:lineRule="auto"/>
        <w:jc w:val="center"/>
        <w:rPr>
          <w:b/>
          <w:sz w:val="36"/>
        </w:rPr>
      </w:pPr>
    </w:p>
    <w:p w14:paraId="2B091C52" w14:textId="77777777" w:rsidR="00BA7285" w:rsidRDefault="00BA7285" w:rsidP="00BA7285">
      <w:pPr>
        <w:spacing w:after="160" w:line="259" w:lineRule="auto"/>
        <w:jc w:val="center"/>
        <w:rPr>
          <w:b/>
          <w:sz w:val="36"/>
        </w:rPr>
      </w:pPr>
    </w:p>
    <w:p w14:paraId="179049DD" w14:textId="77777777" w:rsidR="00BA7285" w:rsidRDefault="00BA7285" w:rsidP="00BA7285">
      <w:pPr>
        <w:spacing w:after="160" w:line="259" w:lineRule="auto"/>
        <w:jc w:val="center"/>
        <w:rPr>
          <w:b/>
          <w:sz w:val="36"/>
        </w:rPr>
      </w:pPr>
      <w:r w:rsidRPr="00BA7285">
        <w:rPr>
          <w:b/>
          <w:sz w:val="36"/>
        </w:rPr>
        <w:t>Cultural Awareness Handbook</w:t>
      </w:r>
    </w:p>
    <w:p w14:paraId="156E4F1F" w14:textId="77777777" w:rsidR="00BA7285" w:rsidRDefault="00BA7285" w:rsidP="00BA7285">
      <w:pPr>
        <w:spacing w:after="160" w:line="259" w:lineRule="auto"/>
        <w:jc w:val="center"/>
        <w:rPr>
          <w:b/>
          <w:sz w:val="36"/>
        </w:rPr>
      </w:pPr>
      <w:r>
        <w:rPr>
          <w:b/>
          <w:sz w:val="36"/>
        </w:rPr>
        <w:t>Student Name:</w:t>
      </w:r>
      <w:r w:rsidR="009665E3">
        <w:rPr>
          <w:b/>
          <w:sz w:val="36"/>
        </w:rPr>
        <w:t xml:space="preserve"> Marinela Nicoleta Simon </w:t>
      </w:r>
    </w:p>
    <w:p w14:paraId="43DE15B4" w14:textId="77777777" w:rsidR="007A6559" w:rsidRDefault="00BA7285" w:rsidP="007A6559">
      <w:pPr>
        <w:spacing w:after="160" w:line="259" w:lineRule="auto"/>
        <w:jc w:val="center"/>
        <w:rPr>
          <w:b/>
          <w:sz w:val="36"/>
        </w:rPr>
      </w:pPr>
      <w:r>
        <w:rPr>
          <w:b/>
          <w:sz w:val="36"/>
        </w:rPr>
        <w:t>Student ID:</w:t>
      </w:r>
      <w:r w:rsidR="009665E3">
        <w:rPr>
          <w:b/>
          <w:sz w:val="36"/>
        </w:rPr>
        <w:t xml:space="preserve"> 2025171</w:t>
      </w:r>
    </w:p>
    <w:p w14:paraId="39F37222" w14:textId="77777777" w:rsidR="007A6559" w:rsidRDefault="007A6559" w:rsidP="007A6559">
      <w:pPr>
        <w:spacing w:after="160" w:line="259" w:lineRule="auto"/>
        <w:jc w:val="center"/>
        <w:rPr>
          <w:b/>
          <w:sz w:val="36"/>
        </w:rPr>
      </w:pPr>
      <w:r>
        <w:rPr>
          <w:b/>
          <w:sz w:val="36"/>
        </w:rPr>
        <w:t xml:space="preserve">Lecturer </w:t>
      </w:r>
      <w:r w:rsidR="006A01FE">
        <w:rPr>
          <w:b/>
          <w:sz w:val="36"/>
        </w:rPr>
        <w:t>:</w:t>
      </w:r>
      <w:r>
        <w:rPr>
          <w:b/>
          <w:sz w:val="36"/>
        </w:rPr>
        <w:t xml:space="preserve">  </w:t>
      </w:r>
      <w:r w:rsidR="00CA0E5F">
        <w:rPr>
          <w:b/>
          <w:sz w:val="36"/>
        </w:rPr>
        <w:t xml:space="preserve">Rodrigo Fernando Aguilera </w:t>
      </w:r>
    </w:p>
    <w:p w14:paraId="4B6E50BA" w14:textId="77777777" w:rsidR="007A6559" w:rsidRPr="00BA7285" w:rsidRDefault="007A6559" w:rsidP="00BA7285">
      <w:pPr>
        <w:spacing w:after="160" w:line="259" w:lineRule="auto"/>
        <w:jc w:val="center"/>
        <w:rPr>
          <w:rFonts w:eastAsiaTheme="majorEastAsia" w:cstheme="majorBidi"/>
          <w:b/>
          <w:bCs/>
          <w:sz w:val="28"/>
          <w:szCs w:val="28"/>
          <w:lang w:val="en-IN"/>
        </w:rPr>
      </w:pPr>
    </w:p>
    <w:sdt>
      <w:sdtPr>
        <w:rPr>
          <w:rFonts w:ascii="Times New Roman" w:eastAsia="Arial" w:hAnsi="Times New Roman" w:cs="Arial"/>
          <w:b w:val="0"/>
          <w:bCs w:val="0"/>
          <w:color w:val="auto"/>
          <w:sz w:val="24"/>
          <w:szCs w:val="22"/>
        </w:rPr>
        <w:id w:val="1410333053"/>
        <w:docPartObj>
          <w:docPartGallery w:val="Table of Contents"/>
          <w:docPartUnique/>
        </w:docPartObj>
      </w:sdtPr>
      <w:sdtEndPr/>
      <w:sdtContent>
        <w:p w14:paraId="621BC942" w14:textId="77777777" w:rsidR="006533F9" w:rsidRDefault="006533F9">
          <w:pPr>
            <w:pStyle w:val="TOCHeading"/>
          </w:pPr>
          <w:r>
            <w:t>Table of Contents</w:t>
          </w:r>
        </w:p>
        <w:p w14:paraId="5F04D313" w14:textId="77777777" w:rsidR="006533F9" w:rsidRDefault="006533F9">
          <w:pPr>
            <w:pStyle w:val="TOC1"/>
            <w:tabs>
              <w:tab w:val="right" w:leader="dot" w:pos="9019"/>
            </w:tabs>
            <w:rPr>
              <w:noProof/>
            </w:rPr>
          </w:pPr>
          <w:r>
            <w:fldChar w:fldCharType="begin"/>
          </w:r>
          <w:r>
            <w:instrText xml:space="preserve"> TOC \o "1-3" \h \z \u </w:instrText>
          </w:r>
          <w:r>
            <w:fldChar w:fldCharType="separate"/>
          </w:r>
          <w:hyperlink w:anchor="_Toc105710566" w:history="1">
            <w:r w:rsidRPr="002600B9">
              <w:rPr>
                <w:rStyle w:val="Hyperlink"/>
                <w:noProof/>
              </w:rPr>
              <w:t>Introduction</w:t>
            </w:r>
            <w:r>
              <w:rPr>
                <w:noProof/>
                <w:webHidden/>
              </w:rPr>
              <w:tab/>
            </w:r>
            <w:r>
              <w:rPr>
                <w:noProof/>
                <w:webHidden/>
              </w:rPr>
              <w:fldChar w:fldCharType="begin"/>
            </w:r>
            <w:r>
              <w:rPr>
                <w:noProof/>
                <w:webHidden/>
              </w:rPr>
              <w:instrText xml:space="preserve"> PAGEREF _Toc105710566 \h </w:instrText>
            </w:r>
            <w:r>
              <w:rPr>
                <w:noProof/>
                <w:webHidden/>
              </w:rPr>
            </w:r>
            <w:r>
              <w:rPr>
                <w:noProof/>
                <w:webHidden/>
              </w:rPr>
              <w:fldChar w:fldCharType="separate"/>
            </w:r>
            <w:r>
              <w:rPr>
                <w:noProof/>
                <w:webHidden/>
              </w:rPr>
              <w:t>3</w:t>
            </w:r>
            <w:r>
              <w:rPr>
                <w:noProof/>
                <w:webHidden/>
              </w:rPr>
              <w:fldChar w:fldCharType="end"/>
            </w:r>
          </w:hyperlink>
        </w:p>
        <w:p w14:paraId="57226188" w14:textId="77777777" w:rsidR="006533F9" w:rsidRDefault="00E92A47">
          <w:pPr>
            <w:pStyle w:val="TOC1"/>
            <w:tabs>
              <w:tab w:val="right" w:leader="dot" w:pos="9019"/>
            </w:tabs>
            <w:rPr>
              <w:noProof/>
            </w:rPr>
          </w:pPr>
          <w:hyperlink w:anchor="_Toc105710567" w:history="1">
            <w:r w:rsidR="006533F9" w:rsidRPr="002600B9">
              <w:rPr>
                <w:rStyle w:val="Hyperlink"/>
                <w:rFonts w:eastAsia="Times New Roman"/>
                <w:noProof/>
              </w:rPr>
              <w:t>Intercultural Competence and its impact on Hotel Industry</w:t>
            </w:r>
            <w:r w:rsidR="006533F9">
              <w:rPr>
                <w:noProof/>
                <w:webHidden/>
              </w:rPr>
              <w:tab/>
            </w:r>
            <w:r w:rsidR="006533F9">
              <w:rPr>
                <w:noProof/>
                <w:webHidden/>
              </w:rPr>
              <w:fldChar w:fldCharType="begin"/>
            </w:r>
            <w:r w:rsidR="006533F9">
              <w:rPr>
                <w:noProof/>
                <w:webHidden/>
              </w:rPr>
              <w:instrText xml:space="preserve"> PAGEREF _Toc105710567 \h </w:instrText>
            </w:r>
            <w:r w:rsidR="006533F9">
              <w:rPr>
                <w:noProof/>
                <w:webHidden/>
              </w:rPr>
            </w:r>
            <w:r w:rsidR="006533F9">
              <w:rPr>
                <w:noProof/>
                <w:webHidden/>
              </w:rPr>
              <w:fldChar w:fldCharType="separate"/>
            </w:r>
            <w:r w:rsidR="006533F9">
              <w:rPr>
                <w:noProof/>
                <w:webHidden/>
              </w:rPr>
              <w:t>4</w:t>
            </w:r>
            <w:r w:rsidR="006533F9">
              <w:rPr>
                <w:noProof/>
                <w:webHidden/>
              </w:rPr>
              <w:fldChar w:fldCharType="end"/>
            </w:r>
          </w:hyperlink>
        </w:p>
        <w:p w14:paraId="5D04923E" w14:textId="77777777" w:rsidR="006533F9" w:rsidRDefault="00E92A47">
          <w:pPr>
            <w:pStyle w:val="TOC1"/>
            <w:tabs>
              <w:tab w:val="right" w:leader="dot" w:pos="9019"/>
            </w:tabs>
            <w:rPr>
              <w:noProof/>
            </w:rPr>
          </w:pPr>
          <w:hyperlink w:anchor="_Toc105710568" w:history="1">
            <w:r w:rsidR="006533F9" w:rsidRPr="002600B9">
              <w:rPr>
                <w:rStyle w:val="Hyperlink"/>
                <w:rFonts w:eastAsia="Times New Roman"/>
                <w:noProof/>
              </w:rPr>
              <w:t>Cultural Intelligence and Sensitivity</w:t>
            </w:r>
            <w:r w:rsidR="006533F9">
              <w:rPr>
                <w:noProof/>
                <w:webHidden/>
              </w:rPr>
              <w:tab/>
            </w:r>
            <w:r w:rsidR="006533F9">
              <w:rPr>
                <w:noProof/>
                <w:webHidden/>
              </w:rPr>
              <w:fldChar w:fldCharType="begin"/>
            </w:r>
            <w:r w:rsidR="006533F9">
              <w:rPr>
                <w:noProof/>
                <w:webHidden/>
              </w:rPr>
              <w:instrText xml:space="preserve"> PAGEREF _Toc105710568 \h </w:instrText>
            </w:r>
            <w:r w:rsidR="006533F9">
              <w:rPr>
                <w:noProof/>
                <w:webHidden/>
              </w:rPr>
            </w:r>
            <w:r w:rsidR="006533F9">
              <w:rPr>
                <w:noProof/>
                <w:webHidden/>
              </w:rPr>
              <w:fldChar w:fldCharType="separate"/>
            </w:r>
            <w:r w:rsidR="006533F9">
              <w:rPr>
                <w:noProof/>
                <w:webHidden/>
              </w:rPr>
              <w:t>4</w:t>
            </w:r>
            <w:r w:rsidR="006533F9">
              <w:rPr>
                <w:noProof/>
                <w:webHidden/>
              </w:rPr>
              <w:fldChar w:fldCharType="end"/>
            </w:r>
          </w:hyperlink>
        </w:p>
        <w:p w14:paraId="136B4DAF" w14:textId="77777777" w:rsidR="006533F9" w:rsidRDefault="00E92A47">
          <w:pPr>
            <w:pStyle w:val="TOC1"/>
            <w:tabs>
              <w:tab w:val="right" w:leader="dot" w:pos="9019"/>
            </w:tabs>
            <w:rPr>
              <w:noProof/>
            </w:rPr>
          </w:pPr>
          <w:hyperlink w:anchor="_Toc105710569" w:history="1">
            <w:r w:rsidR="006533F9" w:rsidRPr="002600B9">
              <w:rPr>
                <w:rStyle w:val="Hyperlink"/>
                <w:noProof/>
              </w:rPr>
              <w:t>Cross-culture models in the UK and Bulgaria's Hotel Industry</w:t>
            </w:r>
            <w:r w:rsidR="006533F9">
              <w:rPr>
                <w:noProof/>
                <w:webHidden/>
              </w:rPr>
              <w:tab/>
            </w:r>
            <w:r w:rsidR="006533F9">
              <w:rPr>
                <w:noProof/>
                <w:webHidden/>
              </w:rPr>
              <w:fldChar w:fldCharType="begin"/>
            </w:r>
            <w:r w:rsidR="006533F9">
              <w:rPr>
                <w:noProof/>
                <w:webHidden/>
              </w:rPr>
              <w:instrText xml:space="preserve"> PAGEREF _Toc105710569 \h </w:instrText>
            </w:r>
            <w:r w:rsidR="006533F9">
              <w:rPr>
                <w:noProof/>
                <w:webHidden/>
              </w:rPr>
            </w:r>
            <w:r w:rsidR="006533F9">
              <w:rPr>
                <w:noProof/>
                <w:webHidden/>
              </w:rPr>
              <w:fldChar w:fldCharType="separate"/>
            </w:r>
            <w:r w:rsidR="006533F9">
              <w:rPr>
                <w:noProof/>
                <w:webHidden/>
              </w:rPr>
              <w:t>5</w:t>
            </w:r>
            <w:r w:rsidR="006533F9">
              <w:rPr>
                <w:noProof/>
                <w:webHidden/>
              </w:rPr>
              <w:fldChar w:fldCharType="end"/>
            </w:r>
          </w:hyperlink>
        </w:p>
        <w:p w14:paraId="16900167" w14:textId="77777777" w:rsidR="006533F9" w:rsidRDefault="00E92A47">
          <w:pPr>
            <w:pStyle w:val="TOC1"/>
            <w:tabs>
              <w:tab w:val="right" w:leader="dot" w:pos="9019"/>
            </w:tabs>
            <w:rPr>
              <w:noProof/>
            </w:rPr>
          </w:pPr>
          <w:hyperlink w:anchor="_Toc105710570" w:history="1">
            <w:r w:rsidR="006533F9" w:rsidRPr="002600B9">
              <w:rPr>
                <w:rStyle w:val="Hyperlink"/>
                <w:noProof/>
              </w:rPr>
              <w:t>Making a list which should be strictly followed by the employees of Hotel service:</w:t>
            </w:r>
            <w:r w:rsidR="006533F9">
              <w:rPr>
                <w:noProof/>
                <w:webHidden/>
              </w:rPr>
              <w:tab/>
            </w:r>
            <w:r w:rsidR="006533F9">
              <w:rPr>
                <w:noProof/>
                <w:webHidden/>
              </w:rPr>
              <w:fldChar w:fldCharType="begin"/>
            </w:r>
            <w:r w:rsidR="006533F9">
              <w:rPr>
                <w:noProof/>
                <w:webHidden/>
              </w:rPr>
              <w:instrText xml:space="preserve"> PAGEREF _Toc105710570 \h </w:instrText>
            </w:r>
            <w:r w:rsidR="006533F9">
              <w:rPr>
                <w:noProof/>
                <w:webHidden/>
              </w:rPr>
            </w:r>
            <w:r w:rsidR="006533F9">
              <w:rPr>
                <w:noProof/>
                <w:webHidden/>
              </w:rPr>
              <w:fldChar w:fldCharType="separate"/>
            </w:r>
            <w:r w:rsidR="006533F9">
              <w:rPr>
                <w:noProof/>
                <w:webHidden/>
              </w:rPr>
              <w:t>7</w:t>
            </w:r>
            <w:r w:rsidR="006533F9">
              <w:rPr>
                <w:noProof/>
                <w:webHidden/>
              </w:rPr>
              <w:fldChar w:fldCharType="end"/>
            </w:r>
          </w:hyperlink>
        </w:p>
        <w:p w14:paraId="2D928331" w14:textId="77777777" w:rsidR="006533F9" w:rsidRDefault="00E92A47">
          <w:pPr>
            <w:pStyle w:val="TOC1"/>
            <w:tabs>
              <w:tab w:val="right" w:leader="dot" w:pos="9019"/>
            </w:tabs>
            <w:rPr>
              <w:noProof/>
            </w:rPr>
          </w:pPr>
          <w:hyperlink w:anchor="_Toc105710571" w:history="1">
            <w:r w:rsidR="006533F9" w:rsidRPr="002600B9">
              <w:rPr>
                <w:rStyle w:val="Hyperlink"/>
                <w:noProof/>
              </w:rPr>
              <w:t>Conclusion</w:t>
            </w:r>
            <w:r w:rsidR="006533F9">
              <w:rPr>
                <w:noProof/>
                <w:webHidden/>
              </w:rPr>
              <w:tab/>
            </w:r>
            <w:r w:rsidR="006533F9">
              <w:rPr>
                <w:noProof/>
                <w:webHidden/>
              </w:rPr>
              <w:fldChar w:fldCharType="begin"/>
            </w:r>
            <w:r w:rsidR="006533F9">
              <w:rPr>
                <w:noProof/>
                <w:webHidden/>
              </w:rPr>
              <w:instrText xml:space="preserve"> PAGEREF _Toc105710571 \h </w:instrText>
            </w:r>
            <w:r w:rsidR="006533F9">
              <w:rPr>
                <w:noProof/>
                <w:webHidden/>
              </w:rPr>
            </w:r>
            <w:r w:rsidR="006533F9">
              <w:rPr>
                <w:noProof/>
                <w:webHidden/>
              </w:rPr>
              <w:fldChar w:fldCharType="separate"/>
            </w:r>
            <w:r w:rsidR="006533F9">
              <w:rPr>
                <w:noProof/>
                <w:webHidden/>
              </w:rPr>
              <w:t>8</w:t>
            </w:r>
            <w:r w:rsidR="006533F9">
              <w:rPr>
                <w:noProof/>
                <w:webHidden/>
              </w:rPr>
              <w:fldChar w:fldCharType="end"/>
            </w:r>
          </w:hyperlink>
        </w:p>
        <w:p w14:paraId="68BFC02C" w14:textId="77777777" w:rsidR="006533F9" w:rsidRDefault="00E92A47">
          <w:pPr>
            <w:pStyle w:val="TOC1"/>
            <w:tabs>
              <w:tab w:val="right" w:leader="dot" w:pos="9019"/>
            </w:tabs>
            <w:rPr>
              <w:noProof/>
            </w:rPr>
          </w:pPr>
          <w:hyperlink w:anchor="_Toc105710572" w:history="1">
            <w:r w:rsidR="006533F9" w:rsidRPr="002600B9">
              <w:rPr>
                <w:rStyle w:val="Hyperlink"/>
                <w:rFonts w:eastAsia="Times New Roman"/>
                <w:noProof/>
              </w:rPr>
              <w:t>Reference</w:t>
            </w:r>
            <w:r w:rsidR="006533F9">
              <w:rPr>
                <w:noProof/>
                <w:webHidden/>
              </w:rPr>
              <w:tab/>
            </w:r>
            <w:r w:rsidR="006533F9">
              <w:rPr>
                <w:noProof/>
                <w:webHidden/>
              </w:rPr>
              <w:fldChar w:fldCharType="begin"/>
            </w:r>
            <w:r w:rsidR="006533F9">
              <w:rPr>
                <w:noProof/>
                <w:webHidden/>
              </w:rPr>
              <w:instrText xml:space="preserve"> PAGEREF _Toc105710572 \h </w:instrText>
            </w:r>
            <w:r w:rsidR="006533F9">
              <w:rPr>
                <w:noProof/>
                <w:webHidden/>
              </w:rPr>
            </w:r>
            <w:r w:rsidR="006533F9">
              <w:rPr>
                <w:noProof/>
                <w:webHidden/>
              </w:rPr>
              <w:fldChar w:fldCharType="separate"/>
            </w:r>
            <w:r w:rsidR="006533F9">
              <w:rPr>
                <w:noProof/>
                <w:webHidden/>
              </w:rPr>
              <w:t>9</w:t>
            </w:r>
            <w:r w:rsidR="006533F9">
              <w:rPr>
                <w:noProof/>
                <w:webHidden/>
              </w:rPr>
              <w:fldChar w:fldCharType="end"/>
            </w:r>
          </w:hyperlink>
        </w:p>
        <w:p w14:paraId="1F3C3BDE" w14:textId="77777777" w:rsidR="006533F9" w:rsidRDefault="006533F9">
          <w:r>
            <w:fldChar w:fldCharType="end"/>
          </w:r>
        </w:p>
      </w:sdtContent>
    </w:sdt>
    <w:p w14:paraId="64D16BFE" w14:textId="77777777" w:rsidR="006533F9" w:rsidRDefault="006533F9">
      <w:pPr>
        <w:spacing w:after="160" w:line="259" w:lineRule="auto"/>
        <w:jc w:val="left"/>
        <w:rPr>
          <w:rFonts w:eastAsiaTheme="majorEastAsia" w:cstheme="majorBidi"/>
          <w:b/>
          <w:bCs/>
          <w:sz w:val="28"/>
          <w:szCs w:val="28"/>
          <w:lang w:val="en-IN"/>
        </w:rPr>
      </w:pPr>
      <w:r>
        <w:br w:type="page"/>
      </w:r>
    </w:p>
    <w:p w14:paraId="5128DFE4" w14:textId="77777777" w:rsidR="00732A9E" w:rsidRPr="00732A9E" w:rsidRDefault="00CE5FB3" w:rsidP="00732A9E">
      <w:pPr>
        <w:pStyle w:val="Heading1"/>
        <w:rPr>
          <w:szCs w:val="16"/>
        </w:rPr>
      </w:pPr>
      <w:bookmarkStart w:id="2" w:name="_Toc105710566"/>
      <w:r w:rsidRPr="00732A9E">
        <w:lastRenderedPageBreak/>
        <w:t>Intro</w:t>
      </w:r>
      <w:r>
        <w:t>duction</w:t>
      </w:r>
      <w:bookmarkEnd w:id="2"/>
    </w:p>
    <w:p w14:paraId="3C959C68" w14:textId="1C7412F4" w:rsidR="00BA7285" w:rsidRPr="00504754" w:rsidRDefault="00504754" w:rsidP="00504754">
      <w:pPr>
        <w:rPr>
          <w:rFonts w:cs="Times New Roman"/>
          <w:szCs w:val="24"/>
        </w:rPr>
      </w:pPr>
      <w:r w:rsidRPr="00732A9E">
        <w:rPr>
          <w:rFonts w:cs="Times New Roman"/>
          <w:szCs w:val="24"/>
        </w:rPr>
        <w:t>A recent post has been shared most dramatically at an international airport quoting an insect (Grasshopper) and how it changes its role in different countries according to their cultural differences ("USA- Pest, China-Pet, Northern Thailand- Appetizer") cultural-intelligence</w:t>
      </w:r>
      <w:sdt>
        <w:sdtPr>
          <w:rPr>
            <w:rFonts w:cs="Times New Roman"/>
            <w:szCs w:val="24"/>
          </w:rPr>
          <w:id w:val="3178068"/>
          <w:citation/>
        </w:sdtPr>
        <w:sdtEndPr/>
        <w:sdtContent>
          <w:r>
            <w:rPr>
              <w:rFonts w:cs="Times New Roman"/>
              <w:szCs w:val="24"/>
            </w:rPr>
            <w:fldChar w:fldCharType="begin"/>
          </w:r>
          <w:r>
            <w:rPr>
              <w:rFonts w:cs="Times New Roman"/>
              <w:szCs w:val="24"/>
            </w:rPr>
            <w:instrText xml:space="preserve"> CITATION Lor20 \l 1033 </w:instrText>
          </w:r>
          <w:r>
            <w:rPr>
              <w:rFonts w:cs="Times New Roman"/>
              <w:szCs w:val="24"/>
            </w:rPr>
            <w:fldChar w:fldCharType="separate"/>
          </w:r>
          <w:r>
            <w:rPr>
              <w:rFonts w:cs="Times New Roman"/>
              <w:noProof/>
              <w:szCs w:val="24"/>
            </w:rPr>
            <w:t xml:space="preserve"> </w:t>
          </w:r>
          <w:r w:rsidRPr="00D54339">
            <w:rPr>
              <w:rFonts w:cs="Times New Roman"/>
              <w:noProof/>
              <w:szCs w:val="24"/>
            </w:rPr>
            <w:t>(Collier, 2020)</w:t>
          </w:r>
          <w:r>
            <w:rPr>
              <w:rFonts w:cs="Times New Roman"/>
              <w:szCs w:val="24"/>
            </w:rPr>
            <w:fldChar w:fldCharType="end"/>
          </w:r>
        </w:sdtContent>
      </w:sdt>
      <w:r w:rsidRPr="00732A9E">
        <w:rPr>
          <w:rFonts w:cs="Times New Roman"/>
          <w:szCs w:val="24"/>
        </w:rPr>
        <w:t xml:space="preserve">. This </w:t>
      </w:r>
      <w:r>
        <w:rPr>
          <w:rFonts w:cs="Times New Roman"/>
          <w:szCs w:val="24"/>
        </w:rPr>
        <w:t>handbook will</w:t>
      </w:r>
      <w:r w:rsidRPr="00732A9E">
        <w:rPr>
          <w:rFonts w:cs="Times New Roman"/>
          <w:szCs w:val="24"/>
        </w:rPr>
        <w:t xml:space="preserve"> clearly show how the emotion changes</w:t>
      </w:r>
      <w:r>
        <w:rPr>
          <w:rFonts w:cs="Times New Roman"/>
          <w:szCs w:val="24"/>
        </w:rPr>
        <w:t xml:space="preserve"> among customers. It will present the significance of cultural differences and sensitivity it has on people travelling foreign countries. Further, the importance of culture in the global marketplace based on the analysis of two countries mainly UK and Bulgaria. </w:t>
      </w:r>
      <w:r w:rsidRPr="00642C8F">
        <w:rPr>
          <w:rFonts w:cs="Times New Roman"/>
          <w:szCs w:val="24"/>
        </w:rPr>
        <w:t xml:space="preserve">Using the Hofstede cultural model both the countries cultural awareness will be determined. </w:t>
      </w:r>
      <w:r>
        <w:rPr>
          <w:rFonts w:cs="Times New Roman"/>
          <w:szCs w:val="24"/>
        </w:rPr>
        <w:t xml:space="preserve">Apart from that, recommendations on Dos and Don’ts for the hotel staff will also be discussed within the handbook. </w:t>
      </w:r>
      <w:r w:rsidR="00BA7285">
        <w:rPr>
          <w:rFonts w:eastAsia="Times New Roman"/>
        </w:rPr>
        <w:br w:type="page"/>
      </w:r>
    </w:p>
    <w:p w14:paraId="529E0ECF" w14:textId="77777777" w:rsidR="00732A9E" w:rsidRDefault="00CE5FB3" w:rsidP="00732A9E">
      <w:pPr>
        <w:pStyle w:val="Heading1"/>
        <w:rPr>
          <w:rFonts w:eastAsia="Times New Roman"/>
        </w:rPr>
      </w:pPr>
      <w:bookmarkStart w:id="3" w:name="_Toc105710567"/>
      <w:r>
        <w:rPr>
          <w:rFonts w:eastAsia="Times New Roman"/>
        </w:rPr>
        <w:lastRenderedPageBreak/>
        <w:t>Intercultural Competence and its impact on Hotel Industry</w:t>
      </w:r>
      <w:bookmarkEnd w:id="3"/>
    </w:p>
    <w:p w14:paraId="14AAEA8D" w14:textId="77777777" w:rsidR="00732A9E" w:rsidRPr="00732A9E" w:rsidRDefault="00CE5FB3" w:rsidP="00BA7285">
      <w:r w:rsidRPr="00732A9E">
        <w:t>Intercultural Competence is the theory that people can function with different cultural people across the world properly, people can perform and think properly accordingly, and communicate with people of different countries and work with them without any problem</w:t>
      </w:r>
      <w:sdt>
        <w:sdtPr>
          <w:id w:val="3178070"/>
          <w:citation/>
        </w:sdtPr>
        <w:sdtEndPr/>
        <w:sdtContent>
          <w:r w:rsidR="006C504A">
            <w:fldChar w:fldCharType="begin"/>
          </w:r>
          <w:r w:rsidR="005026B7">
            <w:instrText xml:space="preserve"> CITATION sci221 \l 1033 </w:instrText>
          </w:r>
          <w:r w:rsidR="006C504A">
            <w:fldChar w:fldCharType="separate"/>
          </w:r>
          <w:r w:rsidR="006D30E4">
            <w:rPr>
              <w:noProof/>
            </w:rPr>
            <w:t xml:space="preserve"> (sciencedirect, 2022)</w:t>
          </w:r>
          <w:r w:rsidR="006C504A">
            <w:fldChar w:fldCharType="end"/>
          </w:r>
        </w:sdtContent>
      </w:sdt>
      <w:r w:rsidR="005026B7">
        <w:t xml:space="preserve">. </w:t>
      </w:r>
      <w:r w:rsidRPr="00732A9E">
        <w:t>Intercultural Competence becomes the most valuable skill in the global context of every industry. Its impact hit the hotel industry in a huge way because different people from different countries travel all over the world and take shelter in hotels. The hotel industry needs to communicate with people from different cultures, and they need to understand their cultural values, emotions, and beliefs according to their culture</w:t>
      </w:r>
      <w:r w:rsidR="005026B7">
        <w:t xml:space="preserve"> </w:t>
      </w:r>
      <w:sdt>
        <w:sdtPr>
          <w:id w:val="3178073"/>
          <w:citation/>
        </w:sdtPr>
        <w:sdtEndPr/>
        <w:sdtContent>
          <w:r w:rsidR="006C504A">
            <w:fldChar w:fldCharType="begin"/>
          </w:r>
          <w:r w:rsidR="005026B7">
            <w:instrText xml:space="preserve"> CITATION Tim20 \l 1033 </w:instrText>
          </w:r>
          <w:r w:rsidR="006C504A">
            <w:fldChar w:fldCharType="separate"/>
          </w:r>
          <w:r w:rsidR="006D30E4">
            <w:rPr>
              <w:noProof/>
            </w:rPr>
            <w:t>(Molina, 2020)</w:t>
          </w:r>
          <w:r w:rsidR="006C504A">
            <w:fldChar w:fldCharType="end"/>
          </w:r>
        </w:sdtContent>
      </w:sdt>
      <w:r w:rsidRPr="00732A9E">
        <w:t>.</w:t>
      </w:r>
    </w:p>
    <w:p w14:paraId="7BF4E468" w14:textId="77777777" w:rsidR="00732A9E" w:rsidRDefault="00CE5FB3" w:rsidP="00732A9E">
      <w:pPr>
        <w:pStyle w:val="Heading1"/>
        <w:rPr>
          <w:rFonts w:eastAsia="Times New Roman"/>
        </w:rPr>
      </w:pPr>
      <w:bookmarkStart w:id="4" w:name="_Toc105710568"/>
      <w:r>
        <w:rPr>
          <w:rFonts w:eastAsia="Times New Roman"/>
        </w:rPr>
        <w:t>Cultural Intelligence and Sensitivity</w:t>
      </w:r>
      <w:bookmarkEnd w:id="4"/>
      <w:r>
        <w:rPr>
          <w:rFonts w:eastAsia="Times New Roman"/>
        </w:rPr>
        <w:t xml:space="preserve">  </w:t>
      </w:r>
    </w:p>
    <w:p w14:paraId="7CEB6B07" w14:textId="77777777" w:rsidR="00732A9E" w:rsidRPr="00732A9E" w:rsidRDefault="00CE5FB3" w:rsidP="00BA7285">
      <w:r w:rsidRPr="00732A9E">
        <w:rPr>
          <w:rFonts w:eastAsia="Times New Roman" w:cs="Times New Roman"/>
          <w:szCs w:val="24"/>
        </w:rPr>
        <w:t>Worldwide growth has been seen in the hospitality management or hotel industry. The hotels are expecting international customers, so the industry becomes multicultural. So the hotel management industry is focusing on recruiting a multicultural-based employee team which can help the hotels to grow their business and help their foreign customers to impress them and enhance their hotel reputation</w:t>
      </w:r>
      <w:r w:rsidR="00682882">
        <w:rPr>
          <w:rFonts w:eastAsia="Times New Roman" w:cs="Times New Roman"/>
          <w:szCs w:val="24"/>
        </w:rPr>
        <w:t xml:space="preserve"> </w:t>
      </w:r>
      <w:r w:rsidR="00682882">
        <w:rPr>
          <w:highlight w:val="white"/>
        </w:rPr>
        <w:t>(</w:t>
      </w:r>
      <w:r w:rsidR="00BA7285">
        <w:rPr>
          <w:highlight w:val="white"/>
        </w:rPr>
        <w:t>Manolova,</w:t>
      </w:r>
      <w:r w:rsidR="00682882" w:rsidRPr="00732A9E">
        <w:rPr>
          <w:highlight w:val="white"/>
        </w:rPr>
        <w:t xml:space="preserve"> 2019</w:t>
      </w:r>
      <w:r w:rsidR="00682882">
        <w:rPr>
          <w:highlight w:val="white"/>
        </w:rPr>
        <w:t>)</w:t>
      </w:r>
      <w:r w:rsidR="00BA7285">
        <w:t xml:space="preserve">. </w:t>
      </w:r>
      <w:r w:rsidRPr="00732A9E">
        <w:t xml:space="preserve">If the service providers are not able to communicate with their guests, there will be a gap between the customers and staff, and also, the customers will not get proper care and services from the hotel management. This will affect the company's reputation. The goodwill of hospitality management lies in providing their customers an effective service and also a very homely atmosphere. From a global context </w:t>
      </w:r>
      <w:r w:rsidR="00BA7285" w:rsidRPr="00732A9E">
        <w:t>of hotel managemental views</w:t>
      </w:r>
      <w:r w:rsidRPr="00732A9E">
        <w:t>, a regional and cultural overview should be given the most importance</w:t>
      </w:r>
      <w:r w:rsidR="00682882">
        <w:t xml:space="preserve"> </w:t>
      </w:r>
      <w:sdt>
        <w:sdtPr>
          <w:id w:val="3178074"/>
          <w:citation/>
        </w:sdtPr>
        <w:sdtEndPr/>
        <w:sdtContent>
          <w:r w:rsidR="006C504A">
            <w:fldChar w:fldCharType="begin"/>
          </w:r>
          <w:r w:rsidR="00682882">
            <w:instrText xml:space="preserve"> CITATION Rac20 \l 1033 </w:instrText>
          </w:r>
          <w:r w:rsidR="006C504A">
            <w:fldChar w:fldCharType="separate"/>
          </w:r>
          <w:r w:rsidR="006D30E4">
            <w:rPr>
              <w:noProof/>
            </w:rPr>
            <w:t>(Cheung, 2020)</w:t>
          </w:r>
          <w:r w:rsidR="006C504A">
            <w:fldChar w:fldCharType="end"/>
          </w:r>
        </w:sdtContent>
      </w:sdt>
      <w:r w:rsidR="00682882">
        <w:t>.</w:t>
      </w:r>
      <w:r w:rsidRPr="00732A9E">
        <w:t xml:space="preserve"> </w:t>
      </w:r>
    </w:p>
    <w:p w14:paraId="6E75F87B" w14:textId="77777777" w:rsidR="00732A9E" w:rsidRPr="00732A9E" w:rsidRDefault="00CE5FB3" w:rsidP="00732A9E">
      <w:pPr>
        <w:pStyle w:val="Heading1"/>
      </w:pPr>
      <w:bookmarkStart w:id="5" w:name="_exki60228p8r" w:colFirst="0" w:colLast="0"/>
      <w:bookmarkStart w:id="6" w:name="_Toc105710569"/>
      <w:bookmarkEnd w:id="5"/>
      <w:r w:rsidRPr="00732A9E">
        <w:lastRenderedPageBreak/>
        <w:t>Cross-cultu</w:t>
      </w:r>
      <w:r>
        <w:t xml:space="preserve">re models in the UK and Bulgaria's </w:t>
      </w:r>
      <w:r w:rsidRPr="00732A9E">
        <w:t>Hotel Industry</w:t>
      </w:r>
      <w:bookmarkEnd w:id="6"/>
    </w:p>
    <w:p w14:paraId="7BDCD42A" w14:textId="77777777" w:rsidR="00AA7A28" w:rsidRPr="00642C8F" w:rsidRDefault="00AA7A28" w:rsidP="00AA7A28">
      <w:pPr>
        <w:rPr>
          <w:rFonts w:cs="Times New Roman"/>
          <w:szCs w:val="24"/>
          <w:lang w:eastAsia="en-GB"/>
        </w:rPr>
      </w:pPr>
      <w:r w:rsidRPr="00732A9E">
        <w:t>Due to the pandemic effect all over the world, the hotel industry, restaurants, bars, pubs, cafes, cinema halls, malls, and especially all the modes of entertainment industries are totally closed and economica</w:t>
      </w:r>
      <w:r>
        <w:t xml:space="preserve">lly shattered. </w:t>
      </w:r>
      <w:r w:rsidRPr="00732A9E">
        <w:t xml:space="preserve"> </w:t>
      </w:r>
      <w:r>
        <w:t>Further, as the situation is becoming normal with vaccines and lower impact of Covid-19</w:t>
      </w:r>
      <w:r w:rsidRPr="00732A9E">
        <w:t xml:space="preserve"> and people have started to plan trips to foreign countries</w:t>
      </w:r>
      <w:sdt>
        <w:sdtPr>
          <w:id w:val="3178075"/>
          <w:citation/>
        </w:sdtPr>
        <w:sdtEndPr/>
        <w:sdtContent>
          <w:r>
            <w:fldChar w:fldCharType="begin"/>
          </w:r>
          <w:r>
            <w:instrText xml:space="preserve"> CITATION bet18 \l 1033 </w:instrText>
          </w:r>
          <w:r>
            <w:fldChar w:fldCharType="separate"/>
          </w:r>
          <w:r>
            <w:rPr>
              <w:noProof/>
            </w:rPr>
            <w:t xml:space="preserve"> </w:t>
          </w:r>
          <w:r w:rsidRPr="00D54339">
            <w:rPr>
              <w:noProof/>
            </w:rPr>
            <w:t>(beta, 2018)</w:t>
          </w:r>
          <w:r>
            <w:fldChar w:fldCharType="end"/>
          </w:r>
        </w:sdtContent>
      </w:sdt>
      <w:r w:rsidRPr="00732A9E">
        <w:t>. According to a recent report, it has been shown that most people are willing to travel to the UK and Bulgaria, so the report is trying to portray the cult</w:t>
      </w:r>
      <w:r>
        <w:t>ural aspects of both countries</w:t>
      </w:r>
      <w:sdt>
        <w:sdtPr>
          <w:id w:val="3178076"/>
          <w:citation/>
        </w:sdtPr>
        <w:sdtEndPr/>
        <w:sdtContent>
          <w:r>
            <w:fldChar w:fldCharType="begin"/>
          </w:r>
          <w:r>
            <w:instrText xml:space="preserve"> CITATION nnt18 \l 1033 </w:instrText>
          </w:r>
          <w:r>
            <w:fldChar w:fldCharType="separate"/>
          </w:r>
          <w:r>
            <w:rPr>
              <w:noProof/>
            </w:rPr>
            <w:t xml:space="preserve"> </w:t>
          </w:r>
          <w:r w:rsidRPr="00D54339">
            <w:rPr>
              <w:noProof/>
            </w:rPr>
            <w:t>(nntranslations, 2018)</w:t>
          </w:r>
          <w:r>
            <w:fldChar w:fldCharType="end"/>
          </w:r>
        </w:sdtContent>
      </w:sdt>
      <w:r w:rsidRPr="00732A9E">
        <w:t>.</w:t>
      </w:r>
      <w:r>
        <w:t xml:space="preserve"> </w:t>
      </w:r>
      <w:r w:rsidRPr="00642C8F">
        <w:t xml:space="preserve">The theory of Hofstede states that society plays a crucial role in building up the cultural dimensions of the country. According to this theory, the dimensions of cultural values are segmented in to different sections. The model depicts that factors like power, avoiding uncertainty, individualism, masculinity/feminity, time orientation and indulgence influences the culture of the country. Further, the theory has also stated that in cross cultural communication openness about learning new thing is the most suited ways to reach the success. Curiosity is also important for developing knowledge about cross cultures </w:t>
      </w:r>
      <w:r w:rsidRPr="00642C8F">
        <w:rPr>
          <w:shd w:val="clear" w:color="auto" w:fill="FFFFFF"/>
        </w:rPr>
        <w:t>(Litvin, 2019)</w:t>
      </w:r>
      <w:r w:rsidRPr="00642C8F">
        <w:t>.</w:t>
      </w:r>
    </w:p>
    <w:p w14:paraId="61C43C47" w14:textId="77777777" w:rsidR="00AA7A28" w:rsidRPr="00732A9E" w:rsidRDefault="00AA7A28" w:rsidP="00AA7A28">
      <w:pPr>
        <w:pStyle w:val="Normal1"/>
        <w:rPr>
          <w:rFonts w:ascii="Times New Roman" w:eastAsia="Times New Roman" w:hAnsi="Times New Roman" w:cs="Times New Roman"/>
          <w:sz w:val="24"/>
          <w:szCs w:val="24"/>
        </w:rPr>
      </w:pPr>
    </w:p>
    <w:p w14:paraId="78BCDA32" w14:textId="77777777" w:rsidR="00732A9E" w:rsidRPr="00732A9E" w:rsidRDefault="00732A9E" w:rsidP="00732A9E">
      <w:pPr>
        <w:pStyle w:val="Normal1"/>
        <w:rPr>
          <w:rFonts w:ascii="Times New Roman" w:eastAsia="Times New Roman" w:hAnsi="Times New Roman" w:cs="Times New Roman"/>
          <w:sz w:val="24"/>
          <w:szCs w:val="24"/>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950B41" w14:paraId="7DEC0011" w14:textId="77777777" w:rsidTr="00880E62">
        <w:trPr>
          <w:cantSplit/>
          <w:tblHeader/>
        </w:trPr>
        <w:tc>
          <w:tcPr>
            <w:tcW w:w="3009" w:type="dxa"/>
            <w:shd w:val="clear" w:color="auto" w:fill="auto"/>
            <w:tcMar>
              <w:top w:w="100" w:type="dxa"/>
              <w:left w:w="100" w:type="dxa"/>
              <w:bottom w:w="100" w:type="dxa"/>
              <w:right w:w="100" w:type="dxa"/>
            </w:tcMar>
          </w:tcPr>
          <w:p w14:paraId="000B9A91" w14:textId="77777777" w:rsidR="00732A9E" w:rsidRPr="00BA7285" w:rsidRDefault="00BA7285" w:rsidP="00880E6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BA7285">
              <w:rPr>
                <w:rFonts w:ascii="Times New Roman" w:eastAsia="Times New Roman" w:hAnsi="Times New Roman" w:cs="Times New Roman"/>
                <w:b/>
                <w:sz w:val="24"/>
                <w:szCs w:val="24"/>
              </w:rPr>
              <w:t>Point of difference</w:t>
            </w:r>
          </w:p>
        </w:tc>
        <w:tc>
          <w:tcPr>
            <w:tcW w:w="3010" w:type="dxa"/>
            <w:shd w:val="clear" w:color="auto" w:fill="auto"/>
            <w:tcMar>
              <w:top w:w="100" w:type="dxa"/>
              <w:left w:w="100" w:type="dxa"/>
              <w:bottom w:w="100" w:type="dxa"/>
              <w:right w:w="100" w:type="dxa"/>
            </w:tcMar>
          </w:tcPr>
          <w:p w14:paraId="58355D74" w14:textId="77777777" w:rsidR="00732A9E" w:rsidRPr="00BA7285" w:rsidRDefault="00CE5FB3" w:rsidP="00880E6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BA7285">
              <w:rPr>
                <w:rFonts w:ascii="Times New Roman" w:eastAsia="Times New Roman" w:hAnsi="Times New Roman" w:cs="Times New Roman"/>
                <w:b/>
                <w:sz w:val="24"/>
                <w:szCs w:val="24"/>
              </w:rPr>
              <w:t>UK</w:t>
            </w:r>
          </w:p>
        </w:tc>
        <w:tc>
          <w:tcPr>
            <w:tcW w:w="3010" w:type="dxa"/>
            <w:shd w:val="clear" w:color="auto" w:fill="auto"/>
            <w:tcMar>
              <w:top w:w="100" w:type="dxa"/>
              <w:left w:w="100" w:type="dxa"/>
              <w:bottom w:w="100" w:type="dxa"/>
              <w:right w:w="100" w:type="dxa"/>
            </w:tcMar>
          </w:tcPr>
          <w:p w14:paraId="124F0E80" w14:textId="77777777" w:rsidR="00732A9E" w:rsidRPr="00BA7285" w:rsidRDefault="00CE5FB3" w:rsidP="00880E6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BA7285">
              <w:rPr>
                <w:rFonts w:ascii="Times New Roman" w:eastAsia="Times New Roman" w:hAnsi="Times New Roman" w:cs="Times New Roman"/>
                <w:b/>
                <w:sz w:val="24"/>
                <w:szCs w:val="24"/>
              </w:rPr>
              <w:t>Bulgaria</w:t>
            </w:r>
          </w:p>
        </w:tc>
      </w:tr>
      <w:tr w:rsidR="00950B41" w14:paraId="5294F9C0" w14:textId="77777777" w:rsidTr="00880E62">
        <w:trPr>
          <w:cantSplit/>
          <w:tblHeader/>
        </w:trPr>
        <w:tc>
          <w:tcPr>
            <w:tcW w:w="3009" w:type="dxa"/>
            <w:shd w:val="clear" w:color="auto" w:fill="auto"/>
            <w:tcMar>
              <w:top w:w="100" w:type="dxa"/>
              <w:left w:w="100" w:type="dxa"/>
              <w:bottom w:w="100" w:type="dxa"/>
              <w:right w:w="100" w:type="dxa"/>
            </w:tcMar>
          </w:tcPr>
          <w:p w14:paraId="61CB7586" w14:textId="77777777" w:rsidR="00732A9E" w:rsidRPr="00732A9E" w:rsidRDefault="00CE5FB3" w:rsidP="00BA7285">
            <w:r w:rsidRPr="00732A9E">
              <w:lastRenderedPageBreak/>
              <w:t>Cultural Differences</w:t>
            </w:r>
          </w:p>
        </w:tc>
        <w:tc>
          <w:tcPr>
            <w:tcW w:w="3010" w:type="dxa"/>
            <w:shd w:val="clear" w:color="auto" w:fill="auto"/>
            <w:tcMar>
              <w:top w:w="100" w:type="dxa"/>
              <w:left w:w="100" w:type="dxa"/>
              <w:bottom w:w="100" w:type="dxa"/>
              <w:right w:w="100" w:type="dxa"/>
            </w:tcMar>
          </w:tcPr>
          <w:p w14:paraId="55687E81" w14:textId="54241F4E" w:rsidR="00732A9E" w:rsidRPr="00732A9E" w:rsidRDefault="00AA7A28" w:rsidP="00BA7285">
            <w:r w:rsidRPr="00732A9E">
              <w:t xml:space="preserve">British culture is influenced by the combined traditions of Europe, England, Wales, Scotland, and Ireland and also by the British Rulers. </w:t>
            </w:r>
            <w:r w:rsidRPr="00642C8F">
              <w:t xml:space="preserve">As per the theory of Hofstede, factors like traditions play an important role in shaping up a country’s culture. For example, </w:t>
            </w:r>
            <w:r>
              <w:t>t</w:t>
            </w:r>
            <w:r w:rsidRPr="00732A9E">
              <w:t>he UK people follow the culture and beliefs of Christianity</w:t>
            </w:r>
            <w:r>
              <w:t xml:space="preserve"> according to their traditions</w:t>
            </w:r>
            <w:r w:rsidRPr="00732A9E">
              <w:t>. Though the UK culture is different from Europe, England, and the other country but their cultures mingled wit</w:t>
            </w:r>
            <w:r>
              <w:t>h each other and created a new culture</w:t>
            </w:r>
            <w:sdt>
              <w:sdtPr>
                <w:id w:val="3178077"/>
                <w:citation/>
              </w:sdtPr>
              <w:sdtEndPr/>
              <w:sdtContent>
                <w:r>
                  <w:fldChar w:fldCharType="begin"/>
                </w:r>
                <w:r>
                  <w:instrText xml:space="preserve"> CITATION cul20 \l 1033 </w:instrText>
                </w:r>
                <w:r>
                  <w:fldChar w:fldCharType="separate"/>
                </w:r>
                <w:r>
                  <w:rPr>
                    <w:noProof/>
                  </w:rPr>
                  <w:t xml:space="preserve"> </w:t>
                </w:r>
                <w:r w:rsidRPr="00D54339">
                  <w:rPr>
                    <w:noProof/>
                  </w:rPr>
                  <w:t>(culturalatlas, 2020)</w:t>
                </w:r>
                <w:r>
                  <w:fldChar w:fldCharType="end"/>
                </w:r>
              </w:sdtContent>
            </w:sdt>
            <w:r w:rsidR="0045466D">
              <w:t>.</w:t>
            </w:r>
            <w:r w:rsidR="00CE5FB3" w:rsidRPr="00732A9E">
              <w:t xml:space="preserve">    </w:t>
            </w:r>
          </w:p>
        </w:tc>
        <w:tc>
          <w:tcPr>
            <w:tcW w:w="3010" w:type="dxa"/>
            <w:shd w:val="clear" w:color="auto" w:fill="auto"/>
            <w:tcMar>
              <w:top w:w="100" w:type="dxa"/>
              <w:left w:w="100" w:type="dxa"/>
              <w:bottom w:w="100" w:type="dxa"/>
              <w:right w:w="100" w:type="dxa"/>
            </w:tcMar>
          </w:tcPr>
          <w:p w14:paraId="7367076E" w14:textId="17F53A33" w:rsidR="00732A9E" w:rsidRPr="00732A9E" w:rsidRDefault="00820E65" w:rsidP="00BA7285">
            <w:r w:rsidRPr="00732A9E">
              <w:t xml:space="preserve">There is an interesting mingling of Thracian, Bulgar, and Slavic cultures and religions in Bulgaria. </w:t>
            </w:r>
            <w:r w:rsidRPr="00642C8F">
              <w:t xml:space="preserve">The Hofstede theory generally states that factors like personal beliefs of the populations and religious traditions drives the culture of a country.  For example, the cultures and beliefs of the Bulgarian people play a great role in shaping the country culture of Bulgaria. </w:t>
            </w:r>
            <w:r w:rsidRPr="00732A9E">
              <w:t>The people of Bulgaria follow the religious beliefs and norms of the Eastern Orthodox Church. Also, there is a huge influence of the Communist Party in the whole system of Bulgaria</w:t>
            </w:r>
            <w:sdt>
              <w:sdtPr>
                <w:id w:val="3178078"/>
                <w:citation/>
              </w:sdtPr>
              <w:sdtEndPr/>
              <w:sdtContent>
                <w:r>
                  <w:fldChar w:fldCharType="begin"/>
                </w:r>
                <w:r>
                  <w:instrText xml:space="preserve"> CITATION bul18 \l 1033 </w:instrText>
                </w:r>
                <w:r>
                  <w:fldChar w:fldCharType="separate"/>
                </w:r>
                <w:r>
                  <w:rPr>
                    <w:noProof/>
                  </w:rPr>
                  <w:t xml:space="preserve"> </w:t>
                </w:r>
                <w:r w:rsidRPr="00D54339">
                  <w:rPr>
                    <w:noProof/>
                  </w:rPr>
                  <w:t>(bulgariatravel, 2018)</w:t>
                </w:r>
                <w:r>
                  <w:fldChar w:fldCharType="end"/>
                </w:r>
              </w:sdtContent>
            </w:sdt>
            <w:r w:rsidRPr="00732A9E">
              <w:t>.</w:t>
            </w:r>
          </w:p>
        </w:tc>
      </w:tr>
      <w:tr w:rsidR="00950B41" w14:paraId="7069D09D" w14:textId="77777777" w:rsidTr="00880E62">
        <w:trPr>
          <w:cantSplit/>
          <w:tblHeader/>
        </w:trPr>
        <w:tc>
          <w:tcPr>
            <w:tcW w:w="3009" w:type="dxa"/>
            <w:shd w:val="clear" w:color="auto" w:fill="auto"/>
            <w:tcMar>
              <w:top w:w="100" w:type="dxa"/>
              <w:left w:w="100" w:type="dxa"/>
              <w:bottom w:w="100" w:type="dxa"/>
              <w:right w:w="100" w:type="dxa"/>
            </w:tcMar>
          </w:tcPr>
          <w:p w14:paraId="383E1F14" w14:textId="77777777" w:rsidR="00732A9E" w:rsidRPr="00732A9E" w:rsidRDefault="00CE5FB3" w:rsidP="00BA7285">
            <w:r w:rsidRPr="00732A9E">
              <w:lastRenderedPageBreak/>
              <w:t xml:space="preserve">Customs </w:t>
            </w:r>
          </w:p>
        </w:tc>
        <w:tc>
          <w:tcPr>
            <w:tcW w:w="3010" w:type="dxa"/>
            <w:shd w:val="clear" w:color="auto" w:fill="auto"/>
            <w:tcMar>
              <w:top w:w="100" w:type="dxa"/>
              <w:left w:w="100" w:type="dxa"/>
              <w:bottom w:w="100" w:type="dxa"/>
              <w:right w:w="100" w:type="dxa"/>
            </w:tcMar>
          </w:tcPr>
          <w:p w14:paraId="423B246C" w14:textId="2424349B" w:rsidR="00FE4E38" w:rsidRDefault="00CE5FB3" w:rsidP="00BA7285">
            <w:pPr>
              <w:rPr>
                <w:shd w:val="clear" w:color="auto" w:fill="FFFFFF"/>
              </w:rPr>
            </w:pPr>
            <w:r w:rsidRPr="00732A9E">
              <w:t>British culture prefers to serve their customers with their specialty relating to their culture and customs, and they welcome their travelers with some special refreshments, especially their homemade tea and famous handmade hats. They greet their travelers in local languages, for example, Scottish Gaelic, Irish Gellic, and Welsh. A</w:t>
            </w:r>
            <w:r w:rsidR="00504754">
              <w:t xml:space="preserve">lso, they offer famous food </w:t>
            </w:r>
            <w:r w:rsidR="00504754" w:rsidRPr="00642C8F">
              <w:t>such as</w:t>
            </w:r>
            <w:r w:rsidRPr="00642C8F">
              <w:t xml:space="preserve"> </w:t>
            </w:r>
            <w:r w:rsidRPr="00732A9E">
              <w:t>fish and chips, their country music, and their artistic hotels, libraries, and parks, to amuse their customers</w:t>
            </w:r>
            <w:r w:rsidR="000A0C74">
              <w:t xml:space="preserve"> </w:t>
            </w:r>
            <w:r w:rsidR="00FE4E38">
              <w:rPr>
                <w:shd w:val="clear" w:color="auto" w:fill="FFFFFF"/>
              </w:rPr>
              <w:t>(Bohne and Jolliffe 2021).</w:t>
            </w:r>
          </w:p>
          <w:p w14:paraId="71F11B1F" w14:textId="77777777" w:rsidR="000A0C74" w:rsidRPr="000A0C74" w:rsidRDefault="000A0C74" w:rsidP="00BA7285">
            <w:pPr>
              <w:rPr>
                <w:shd w:val="clear" w:color="auto" w:fill="FFFFFF"/>
              </w:rPr>
            </w:pPr>
          </w:p>
          <w:p w14:paraId="49AA76F0" w14:textId="77777777" w:rsidR="00732A9E" w:rsidRPr="00732A9E" w:rsidRDefault="00CE5FB3" w:rsidP="00BA7285">
            <w:r w:rsidRPr="00732A9E">
              <w:t xml:space="preserve"> </w:t>
            </w:r>
          </w:p>
        </w:tc>
        <w:tc>
          <w:tcPr>
            <w:tcW w:w="3010" w:type="dxa"/>
            <w:shd w:val="clear" w:color="auto" w:fill="auto"/>
            <w:tcMar>
              <w:top w:w="100" w:type="dxa"/>
              <w:left w:w="100" w:type="dxa"/>
              <w:bottom w:w="100" w:type="dxa"/>
              <w:right w:w="100" w:type="dxa"/>
            </w:tcMar>
          </w:tcPr>
          <w:p w14:paraId="2BA1A6A3" w14:textId="632CCD8C" w:rsidR="00732A9E" w:rsidRPr="00732A9E" w:rsidRDefault="00CE5FB3" w:rsidP="00BA7285">
            <w:r w:rsidRPr="00642C8F">
              <w:t xml:space="preserve">The people </w:t>
            </w:r>
            <w:r w:rsidR="00504754" w:rsidRPr="00642C8F">
              <w:t xml:space="preserve">of Bulgaria </w:t>
            </w:r>
            <w:r w:rsidRPr="00732A9E">
              <w:t>basically follow the old customs. They love to treat their customers with their old country days systems. The management always tries to serve their customers with their traditional aspects, and they manage to provide their customers a heritage feel. The travelers can enjoy their folklore, their folk music, the special Thalacian fire dancing at night, the beautiful view of nature and the festivals of the hills, and all the local celebrations and their cultures. These special customs attract travelers from different countries to visit Bulgarian hotels</w:t>
            </w:r>
            <w:r w:rsidR="00FE4E38">
              <w:rPr>
                <w:shd w:val="clear" w:color="auto" w:fill="FFFFFF"/>
              </w:rPr>
              <w:t>(Gajęcka 2022).</w:t>
            </w:r>
            <w:r w:rsidRPr="00732A9E">
              <w:t>.</w:t>
            </w:r>
          </w:p>
          <w:p w14:paraId="73827FB2" w14:textId="77777777" w:rsidR="00732A9E" w:rsidRPr="00732A9E" w:rsidRDefault="00CE5FB3" w:rsidP="00BA7285">
            <w:r w:rsidRPr="00732A9E">
              <w:t xml:space="preserve">  </w:t>
            </w:r>
          </w:p>
        </w:tc>
      </w:tr>
    </w:tbl>
    <w:p w14:paraId="2675081B" w14:textId="77777777" w:rsidR="00732A9E" w:rsidRDefault="00732A9E" w:rsidP="00732A9E">
      <w:pPr>
        <w:pStyle w:val="Normal1"/>
        <w:rPr>
          <w:rFonts w:ascii="Times New Roman" w:eastAsia="Times New Roman" w:hAnsi="Times New Roman" w:cs="Times New Roman"/>
          <w:sz w:val="24"/>
          <w:szCs w:val="24"/>
        </w:rPr>
      </w:pPr>
    </w:p>
    <w:p w14:paraId="72C4AB07" w14:textId="77777777" w:rsidR="00732A9E" w:rsidRPr="00732A9E" w:rsidRDefault="00CE5FB3" w:rsidP="00732A9E">
      <w:pPr>
        <w:pStyle w:val="Heading1"/>
      </w:pPr>
      <w:bookmarkStart w:id="7" w:name="_wmpjh7pud57" w:colFirst="0" w:colLast="0"/>
      <w:bookmarkStart w:id="8" w:name="_Toc105710570"/>
      <w:bookmarkEnd w:id="7"/>
      <w:r w:rsidRPr="00732A9E">
        <w:lastRenderedPageBreak/>
        <w:t>Making a list which should be strictly followed by the employees of Hotel service:</w:t>
      </w:r>
      <w:bookmarkEnd w:id="8"/>
    </w:p>
    <w:p w14:paraId="7DE226B9" w14:textId="77777777" w:rsidR="00732A9E" w:rsidRDefault="00732A9E" w:rsidP="00732A9E">
      <w:pPr>
        <w:pStyle w:val="Normal1"/>
        <w:rPr>
          <w:rFonts w:ascii="Times New Roman" w:eastAsia="Times New Roman" w:hAnsi="Times New Roman" w:cs="Times New Roman"/>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50B41" w14:paraId="233C309E" w14:textId="77777777" w:rsidTr="00880E62">
        <w:trPr>
          <w:cantSplit/>
          <w:tblHeader/>
        </w:trPr>
        <w:tc>
          <w:tcPr>
            <w:tcW w:w="4514" w:type="dxa"/>
            <w:shd w:val="clear" w:color="auto" w:fill="auto"/>
            <w:tcMar>
              <w:top w:w="100" w:type="dxa"/>
              <w:left w:w="100" w:type="dxa"/>
              <w:bottom w:w="100" w:type="dxa"/>
              <w:right w:w="100" w:type="dxa"/>
            </w:tcMar>
          </w:tcPr>
          <w:p w14:paraId="67F478B9" w14:textId="77777777" w:rsidR="00732A9E" w:rsidRPr="00BA7285" w:rsidRDefault="00BA7285" w:rsidP="00BA7285">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BA7285">
              <w:rPr>
                <w:rFonts w:ascii="Times New Roman" w:eastAsia="Times New Roman" w:hAnsi="Times New Roman" w:cs="Times New Roman"/>
                <w:b/>
                <w:sz w:val="24"/>
                <w:szCs w:val="24"/>
              </w:rPr>
              <w:t>Do’s</w:t>
            </w:r>
          </w:p>
        </w:tc>
        <w:tc>
          <w:tcPr>
            <w:tcW w:w="4514" w:type="dxa"/>
            <w:shd w:val="clear" w:color="auto" w:fill="auto"/>
            <w:tcMar>
              <w:top w:w="100" w:type="dxa"/>
              <w:left w:w="100" w:type="dxa"/>
              <w:bottom w:w="100" w:type="dxa"/>
              <w:right w:w="100" w:type="dxa"/>
            </w:tcMar>
          </w:tcPr>
          <w:p w14:paraId="28C8323E" w14:textId="77777777" w:rsidR="00732A9E" w:rsidRPr="00BA7285" w:rsidRDefault="00BA7285" w:rsidP="00BA7285">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BA7285">
              <w:rPr>
                <w:rFonts w:ascii="Times New Roman" w:eastAsia="Times New Roman" w:hAnsi="Times New Roman" w:cs="Times New Roman"/>
                <w:b/>
                <w:sz w:val="24"/>
                <w:szCs w:val="24"/>
              </w:rPr>
              <w:t>Don’ts</w:t>
            </w:r>
          </w:p>
        </w:tc>
      </w:tr>
      <w:tr w:rsidR="00950B41" w14:paraId="78E20AEA" w14:textId="77777777" w:rsidTr="00880E62">
        <w:trPr>
          <w:cantSplit/>
          <w:tblHeader/>
        </w:trPr>
        <w:tc>
          <w:tcPr>
            <w:tcW w:w="4514" w:type="dxa"/>
            <w:shd w:val="clear" w:color="auto" w:fill="auto"/>
            <w:tcMar>
              <w:top w:w="100" w:type="dxa"/>
              <w:left w:w="100" w:type="dxa"/>
              <w:bottom w:w="100" w:type="dxa"/>
              <w:right w:w="100" w:type="dxa"/>
            </w:tcMar>
          </w:tcPr>
          <w:p w14:paraId="5721EACC" w14:textId="77777777" w:rsidR="00732A9E" w:rsidRDefault="00CE5FB3" w:rsidP="00BA7285">
            <w:r>
              <w:t xml:space="preserve">The employees should always report on time for the duty. </w:t>
            </w:r>
          </w:p>
        </w:tc>
        <w:tc>
          <w:tcPr>
            <w:tcW w:w="4514" w:type="dxa"/>
            <w:shd w:val="clear" w:color="auto" w:fill="auto"/>
            <w:tcMar>
              <w:top w:w="100" w:type="dxa"/>
              <w:left w:w="100" w:type="dxa"/>
              <w:bottom w:w="100" w:type="dxa"/>
              <w:right w:w="100" w:type="dxa"/>
            </w:tcMar>
          </w:tcPr>
          <w:p w14:paraId="4B39864D" w14:textId="77777777" w:rsidR="00732A9E" w:rsidRDefault="00CE5FB3" w:rsidP="00BA7285">
            <w:r>
              <w:t>The employees should not be absent frequently without an urgency</w:t>
            </w:r>
            <w:r w:rsidR="00FE4E38">
              <w:t>.</w:t>
            </w:r>
          </w:p>
        </w:tc>
      </w:tr>
      <w:tr w:rsidR="00950B41" w14:paraId="0F8B01C1" w14:textId="77777777" w:rsidTr="00880E62">
        <w:trPr>
          <w:cantSplit/>
          <w:tblHeader/>
        </w:trPr>
        <w:tc>
          <w:tcPr>
            <w:tcW w:w="4514" w:type="dxa"/>
            <w:shd w:val="clear" w:color="auto" w:fill="auto"/>
            <w:tcMar>
              <w:top w:w="100" w:type="dxa"/>
              <w:left w:w="100" w:type="dxa"/>
              <w:bottom w:w="100" w:type="dxa"/>
              <w:right w:w="100" w:type="dxa"/>
            </w:tcMar>
          </w:tcPr>
          <w:p w14:paraId="12C9B623" w14:textId="77777777" w:rsidR="00732A9E" w:rsidRDefault="00CE5FB3" w:rsidP="00BA7285">
            <w:r>
              <w:t>The staff should inform their head authority if they will be late on duty or will be absent.</w:t>
            </w:r>
          </w:p>
        </w:tc>
        <w:tc>
          <w:tcPr>
            <w:tcW w:w="4514" w:type="dxa"/>
            <w:shd w:val="clear" w:color="auto" w:fill="auto"/>
            <w:tcMar>
              <w:top w:w="100" w:type="dxa"/>
              <w:left w:w="100" w:type="dxa"/>
              <w:bottom w:w="100" w:type="dxa"/>
              <w:right w:w="100" w:type="dxa"/>
            </w:tcMar>
          </w:tcPr>
          <w:p w14:paraId="5F5D0B65" w14:textId="77777777" w:rsidR="00732A9E" w:rsidRDefault="00CE5FB3" w:rsidP="00BA7285">
            <w:r>
              <w:t>Without informing the management head, they should not take a leave.</w:t>
            </w:r>
          </w:p>
        </w:tc>
      </w:tr>
      <w:tr w:rsidR="00950B41" w14:paraId="7B3C6615" w14:textId="77777777" w:rsidTr="00880E62">
        <w:trPr>
          <w:cantSplit/>
          <w:trHeight w:val="776"/>
          <w:tblHeader/>
        </w:trPr>
        <w:tc>
          <w:tcPr>
            <w:tcW w:w="4514" w:type="dxa"/>
            <w:shd w:val="clear" w:color="auto" w:fill="auto"/>
            <w:tcMar>
              <w:top w:w="100" w:type="dxa"/>
              <w:left w:w="100" w:type="dxa"/>
              <w:bottom w:w="100" w:type="dxa"/>
              <w:right w:w="100" w:type="dxa"/>
            </w:tcMar>
          </w:tcPr>
          <w:p w14:paraId="62CEF758" w14:textId="77777777" w:rsidR="00732A9E" w:rsidRDefault="00CE5FB3" w:rsidP="00BA7285">
            <w:r>
              <w:t>They should be dressed properly, with a clean uniform.</w:t>
            </w:r>
          </w:p>
        </w:tc>
        <w:tc>
          <w:tcPr>
            <w:tcW w:w="4514" w:type="dxa"/>
            <w:shd w:val="clear" w:color="auto" w:fill="auto"/>
            <w:tcMar>
              <w:top w:w="100" w:type="dxa"/>
              <w:left w:w="100" w:type="dxa"/>
              <w:bottom w:w="100" w:type="dxa"/>
              <w:right w:w="100" w:type="dxa"/>
            </w:tcMar>
          </w:tcPr>
          <w:p w14:paraId="38F3C795" w14:textId="77777777" w:rsidR="00732A9E" w:rsidRDefault="00CE5FB3" w:rsidP="00BA7285">
            <w:r>
              <w:t>They should not take the uniform out of the hotel area.</w:t>
            </w:r>
          </w:p>
        </w:tc>
      </w:tr>
      <w:tr w:rsidR="00950B41" w14:paraId="4297ABF6" w14:textId="77777777" w:rsidTr="00880E62">
        <w:trPr>
          <w:cantSplit/>
          <w:trHeight w:val="776"/>
          <w:tblHeader/>
        </w:trPr>
        <w:tc>
          <w:tcPr>
            <w:tcW w:w="4514" w:type="dxa"/>
            <w:shd w:val="clear" w:color="auto" w:fill="auto"/>
            <w:tcMar>
              <w:top w:w="100" w:type="dxa"/>
              <w:left w:w="100" w:type="dxa"/>
              <w:bottom w:w="100" w:type="dxa"/>
              <w:right w:w="100" w:type="dxa"/>
            </w:tcMar>
          </w:tcPr>
          <w:p w14:paraId="5725345B" w14:textId="77777777" w:rsidR="00732A9E" w:rsidRDefault="00CE5FB3" w:rsidP="00BA7285">
            <w:r>
              <w:t>Employees should communicate with the customers in a polite way and take care of their betterment.</w:t>
            </w:r>
          </w:p>
        </w:tc>
        <w:tc>
          <w:tcPr>
            <w:tcW w:w="4514" w:type="dxa"/>
            <w:shd w:val="clear" w:color="auto" w:fill="auto"/>
            <w:tcMar>
              <w:top w:w="100" w:type="dxa"/>
              <w:left w:w="100" w:type="dxa"/>
              <w:bottom w:w="100" w:type="dxa"/>
              <w:right w:w="100" w:type="dxa"/>
            </w:tcMar>
          </w:tcPr>
          <w:p w14:paraId="4956634C" w14:textId="77777777" w:rsidR="00732A9E" w:rsidRDefault="00CE5FB3" w:rsidP="00BA7285">
            <w:r>
              <w:t>Employees should not treat their customers negatively; they should obey them and guide them properly.</w:t>
            </w:r>
          </w:p>
          <w:p w14:paraId="122C2517" w14:textId="77777777" w:rsidR="00732A9E" w:rsidRDefault="00732A9E" w:rsidP="00BA7285"/>
        </w:tc>
      </w:tr>
    </w:tbl>
    <w:p w14:paraId="4FACD695" w14:textId="77777777" w:rsidR="00732A9E" w:rsidRDefault="00732A9E" w:rsidP="00732A9E">
      <w:pPr>
        <w:pStyle w:val="Normal1"/>
      </w:pPr>
    </w:p>
    <w:p w14:paraId="34B0E048" w14:textId="77777777" w:rsidR="00BA7285" w:rsidRDefault="00BA7285">
      <w:pPr>
        <w:spacing w:after="160" w:line="259" w:lineRule="auto"/>
        <w:jc w:val="left"/>
        <w:rPr>
          <w:rFonts w:eastAsiaTheme="majorEastAsia" w:cstheme="majorBidi"/>
          <w:b/>
          <w:bCs/>
          <w:sz w:val="28"/>
          <w:szCs w:val="28"/>
          <w:lang w:val="en-IN"/>
        </w:rPr>
      </w:pPr>
      <w:bookmarkStart w:id="9" w:name="_ge2uxf9povxi" w:colFirst="0" w:colLast="0"/>
      <w:bookmarkEnd w:id="9"/>
      <w:r>
        <w:br w:type="page"/>
      </w:r>
    </w:p>
    <w:p w14:paraId="0098EEF2" w14:textId="77777777" w:rsidR="00732A9E" w:rsidRPr="00732A9E" w:rsidRDefault="00CE5FB3" w:rsidP="00732A9E">
      <w:pPr>
        <w:pStyle w:val="Heading1"/>
      </w:pPr>
      <w:bookmarkStart w:id="10" w:name="_Toc105710571"/>
      <w:r w:rsidRPr="00732A9E">
        <w:lastRenderedPageBreak/>
        <w:t>Conclusion</w:t>
      </w:r>
      <w:bookmarkEnd w:id="10"/>
    </w:p>
    <w:p w14:paraId="061363A7" w14:textId="48D66992" w:rsidR="00732A9E" w:rsidRDefault="00CE5FB3" w:rsidP="00BA7285">
      <w:r>
        <w:t xml:space="preserve">The </w:t>
      </w:r>
      <w:r w:rsidR="0001207C">
        <w:t>handbook has compared two countries UK and Bulgaria</w:t>
      </w:r>
      <w:r>
        <w:t xml:space="preserve"> </w:t>
      </w:r>
      <w:r w:rsidR="0001207C">
        <w:t>to illustrate the cultural differences and its impact on hotels.</w:t>
      </w:r>
      <w:r>
        <w:t xml:space="preserve"> They both have distinctive features which help them to </w:t>
      </w:r>
      <w:r w:rsidR="0001207C">
        <w:t>attract</w:t>
      </w:r>
      <w:r w:rsidR="00504754">
        <w:t xml:space="preserve"> the</w:t>
      </w:r>
      <w:r w:rsidR="0001207C">
        <w:t xml:space="preserve"> travelers all over the world</w:t>
      </w:r>
      <w:r>
        <w:t>. The natural beauty, cultural enrichment, religious beliefs, language, and customs everything puts different effects on their country</w:t>
      </w:r>
      <w:r w:rsidRPr="000C6BFC">
        <w:t>.</w:t>
      </w:r>
      <w:r w:rsidR="00504754" w:rsidRPr="000C6BFC">
        <w:t xml:space="preserve"> Along with that the theory of Hofstede has also been mentioned in this context for determining the cultures of both the countries.</w:t>
      </w:r>
      <w:r>
        <w:t xml:space="preserve"> </w:t>
      </w:r>
      <w:r w:rsidR="00BA7285">
        <w:t>Further, the handbook has put in</w:t>
      </w:r>
      <w:r>
        <w:t xml:space="preserve"> effort </w:t>
      </w:r>
      <w:r w:rsidR="00BA7285">
        <w:t>for hotel personnel for</w:t>
      </w:r>
      <w:r>
        <w:t xml:space="preserve"> spreading their business in </w:t>
      </w:r>
      <w:r w:rsidR="00BA7285">
        <w:t>hospitality industry</w:t>
      </w:r>
      <w:r>
        <w:t xml:space="preserve"> which helps them to develop economi</w:t>
      </w:r>
      <w:r w:rsidR="000A0C74">
        <w:t>cally and also socially.</w:t>
      </w:r>
    </w:p>
    <w:p w14:paraId="30E2B7D1" w14:textId="77777777" w:rsidR="00732A9E" w:rsidRDefault="00CE5FB3">
      <w:pPr>
        <w:spacing w:after="160" w:line="259" w:lineRule="auto"/>
        <w:rPr>
          <w:rFonts w:eastAsia="Times New Roman" w:cs="Times New Roman"/>
          <w:szCs w:val="24"/>
        </w:rPr>
      </w:pPr>
      <w:r>
        <w:rPr>
          <w:rFonts w:eastAsia="Times New Roman" w:cs="Times New Roman"/>
          <w:szCs w:val="24"/>
        </w:rPr>
        <w:br w:type="page"/>
      </w:r>
    </w:p>
    <w:p w14:paraId="04B28A1B" w14:textId="77777777" w:rsidR="00732A9E" w:rsidRDefault="00CE5FB3" w:rsidP="00732A9E">
      <w:pPr>
        <w:pStyle w:val="Heading1"/>
        <w:rPr>
          <w:rFonts w:eastAsia="Times New Roman"/>
        </w:rPr>
      </w:pPr>
      <w:bookmarkStart w:id="11" w:name="_Toc105710572"/>
      <w:r>
        <w:rPr>
          <w:rFonts w:eastAsia="Times New Roman"/>
        </w:rPr>
        <w:lastRenderedPageBreak/>
        <w:t>Reference</w:t>
      </w:r>
      <w:bookmarkEnd w:id="11"/>
    </w:p>
    <w:sdt>
      <w:sdtPr>
        <w:id w:val="111145805"/>
        <w:bibliography/>
      </w:sdtPr>
      <w:sdtEndPr/>
      <w:sdtContent>
        <w:p w14:paraId="5068D256" w14:textId="77777777" w:rsidR="006D30E4" w:rsidRDefault="006D30E4" w:rsidP="006D30E4">
          <w:pPr>
            <w:pStyle w:val="Bibliography"/>
            <w:rPr>
              <w:noProof/>
            </w:rPr>
          </w:pPr>
          <w:r>
            <w:fldChar w:fldCharType="begin"/>
          </w:r>
          <w:r>
            <w:instrText xml:space="preserve"> BIBLIOGRAPHY </w:instrText>
          </w:r>
          <w:r>
            <w:fldChar w:fldCharType="separate"/>
          </w:r>
          <w:r>
            <w:rPr>
              <w:noProof/>
            </w:rPr>
            <w:t xml:space="preserve">beta, (2018). </w:t>
          </w:r>
          <w:r>
            <w:rPr>
              <w:i/>
              <w:iCs/>
              <w:noProof/>
            </w:rPr>
            <w:t>English culture and education – a contribution to English language acquisition in Bulgaria – a cross-cultural analysis</w:t>
          </w:r>
          <w:r>
            <w:rPr>
              <w:noProof/>
            </w:rPr>
            <w:t xml:space="preserve">. [Online] Available at: </w:t>
          </w:r>
          <w:hyperlink r:id="rId7" w:history="1">
            <w:r>
              <w:rPr>
                <w:rStyle w:val="Hyperlink"/>
                <w:noProof/>
              </w:rPr>
              <w:t>https://www.beta-iatefl.org/1652/blog-publications/english-culture-education-cross-cultural-analysis/</w:t>
            </w:r>
          </w:hyperlink>
          <w:r>
            <w:rPr>
              <w:noProof/>
            </w:rPr>
            <w:t>.</w:t>
          </w:r>
        </w:p>
        <w:p w14:paraId="605A08FE" w14:textId="77777777" w:rsidR="001D2FA0" w:rsidRPr="001D2FA0" w:rsidRDefault="001D2FA0" w:rsidP="001D2FA0">
          <w:pPr>
            <w:rPr>
              <w:shd w:val="clear" w:color="auto" w:fill="FFFFFF"/>
            </w:rPr>
          </w:pPr>
          <w:r>
            <w:rPr>
              <w:shd w:val="clear" w:color="auto" w:fill="FFFFFF"/>
            </w:rPr>
            <w:t>Bohne, H. and Jolliffe, L., (2021). Embracing Tea Culture in Hotel Experiences. </w:t>
          </w:r>
          <w:r>
            <w:rPr>
              <w:i/>
              <w:iCs/>
              <w:shd w:val="clear" w:color="auto" w:fill="FFFFFF"/>
            </w:rPr>
            <w:t>Journal of Gastronomy and Tourism</w:t>
          </w:r>
          <w:r>
            <w:rPr>
              <w:shd w:val="clear" w:color="auto" w:fill="FFFFFF"/>
            </w:rPr>
            <w:t>, </w:t>
          </w:r>
          <w:r>
            <w:rPr>
              <w:i/>
              <w:iCs/>
              <w:shd w:val="clear" w:color="auto" w:fill="FFFFFF"/>
            </w:rPr>
            <w:t>6</w:t>
          </w:r>
          <w:r>
            <w:rPr>
              <w:shd w:val="clear" w:color="auto" w:fill="FFFFFF"/>
            </w:rPr>
            <w:t>(1-2), pp.13-24.</w:t>
          </w:r>
        </w:p>
        <w:p w14:paraId="7917CF0A" w14:textId="77777777" w:rsidR="006D30E4" w:rsidRDefault="006D30E4" w:rsidP="006D30E4">
          <w:pPr>
            <w:pStyle w:val="Bibliography"/>
            <w:rPr>
              <w:noProof/>
            </w:rPr>
          </w:pPr>
          <w:r>
            <w:rPr>
              <w:noProof/>
            </w:rPr>
            <w:t xml:space="preserve">bulgariatravel, (2018). </w:t>
          </w:r>
          <w:r>
            <w:rPr>
              <w:i/>
              <w:iCs/>
              <w:noProof/>
            </w:rPr>
            <w:t>Lifestyle and Culture</w:t>
          </w:r>
          <w:r>
            <w:rPr>
              <w:noProof/>
            </w:rPr>
            <w:t xml:space="preserve">. [Online] Available at: </w:t>
          </w:r>
          <w:hyperlink r:id="rId8" w:history="1">
            <w:r>
              <w:rPr>
                <w:rStyle w:val="Hyperlink"/>
                <w:noProof/>
              </w:rPr>
              <w:t>https://bulgariatravel.org/about-bulgaria/lifestyle-and-culture/</w:t>
            </w:r>
          </w:hyperlink>
          <w:r>
            <w:rPr>
              <w:noProof/>
            </w:rPr>
            <w:t>.</w:t>
          </w:r>
        </w:p>
        <w:p w14:paraId="216E9983" w14:textId="77777777" w:rsidR="006D30E4" w:rsidRDefault="006D30E4" w:rsidP="006D30E4">
          <w:pPr>
            <w:pStyle w:val="Bibliography"/>
            <w:rPr>
              <w:noProof/>
            </w:rPr>
          </w:pPr>
          <w:r>
            <w:rPr>
              <w:noProof/>
            </w:rPr>
            <w:t xml:space="preserve">Cheung, R.L.A.C., (2020). </w:t>
          </w:r>
          <w:r>
            <w:rPr>
              <w:i/>
              <w:iCs/>
              <w:noProof/>
            </w:rPr>
            <w:t>Towards an understanding of the culturally intelligent behaviour of hotel service employees</w:t>
          </w:r>
          <w:r>
            <w:rPr>
              <w:noProof/>
            </w:rPr>
            <w:t xml:space="preserve">. [Online] Available at: </w:t>
          </w:r>
          <w:hyperlink r:id="rId9" w:history="1">
            <w:r>
              <w:rPr>
                <w:rStyle w:val="Hyperlink"/>
                <w:noProof/>
              </w:rPr>
              <w:t>https://www.tandfonline.com/doi/abs/10.1080/15980634.2018.1517955</w:t>
            </w:r>
          </w:hyperlink>
          <w:r>
            <w:rPr>
              <w:noProof/>
            </w:rPr>
            <w:t>.</w:t>
          </w:r>
        </w:p>
        <w:p w14:paraId="2B03F934" w14:textId="77777777" w:rsidR="006D30E4" w:rsidRDefault="006D30E4" w:rsidP="006D30E4">
          <w:pPr>
            <w:pStyle w:val="Bibliography"/>
            <w:rPr>
              <w:noProof/>
            </w:rPr>
          </w:pPr>
          <w:r>
            <w:rPr>
              <w:noProof/>
            </w:rPr>
            <w:t xml:space="preserve">Collier, L., (2020). </w:t>
          </w:r>
          <w:r>
            <w:rPr>
              <w:i/>
              <w:iCs/>
              <w:noProof/>
            </w:rPr>
            <w:t>Why Intercultural Competence is Essential — and How Schools and Businesses Are Helping People Develop It</w:t>
          </w:r>
          <w:r>
            <w:rPr>
              <w:noProof/>
            </w:rPr>
            <w:t xml:space="preserve">. [Online] Available at: </w:t>
          </w:r>
          <w:hyperlink r:id="rId10" w:history="1">
            <w:r>
              <w:rPr>
                <w:rStyle w:val="Hyperlink"/>
                <w:noProof/>
              </w:rPr>
              <w:t>https://news.ets.org/stories/intercultural-competence-essential-schools-businesses-helping-people-develop/</w:t>
            </w:r>
          </w:hyperlink>
          <w:r>
            <w:rPr>
              <w:noProof/>
            </w:rPr>
            <w:t>.</w:t>
          </w:r>
        </w:p>
        <w:p w14:paraId="527C05B9" w14:textId="77777777" w:rsidR="001D2FA0" w:rsidRPr="001D2FA0" w:rsidRDefault="001D2FA0" w:rsidP="001D2FA0">
          <w:pPr>
            <w:rPr>
              <w:shd w:val="clear" w:color="auto" w:fill="FFFFFF"/>
            </w:rPr>
          </w:pPr>
          <w:r>
            <w:rPr>
              <w:shd w:val="clear" w:color="auto" w:fill="FFFFFF"/>
            </w:rPr>
            <w:t>Gajęcka, M., (2022). Bulgaria through Poles’ eyes–book notes from Poles traveling around Bulgaria. </w:t>
          </w:r>
          <w:r>
            <w:rPr>
              <w:i/>
              <w:iCs/>
              <w:shd w:val="clear" w:color="auto" w:fill="FFFFFF"/>
            </w:rPr>
            <w:t>Figurationen des Ostens: Zwischen Literatur, Philosophie und Politik</w:t>
          </w:r>
          <w:r>
            <w:rPr>
              <w:shd w:val="clear" w:color="auto" w:fill="FFFFFF"/>
            </w:rPr>
            <w:t>, </w:t>
          </w:r>
          <w:r>
            <w:rPr>
              <w:i/>
              <w:iCs/>
              <w:shd w:val="clear" w:color="auto" w:fill="FFFFFF"/>
            </w:rPr>
            <w:t>9</w:t>
          </w:r>
          <w:r>
            <w:rPr>
              <w:shd w:val="clear" w:color="auto" w:fill="FFFFFF"/>
            </w:rPr>
            <w:t>, p.361.</w:t>
          </w:r>
        </w:p>
        <w:p w14:paraId="7AF46F22" w14:textId="77777777" w:rsidR="006D30E4" w:rsidRDefault="006D30E4" w:rsidP="006D30E4">
          <w:pPr>
            <w:pStyle w:val="Bibliography"/>
            <w:rPr>
              <w:noProof/>
            </w:rPr>
          </w:pPr>
          <w:r>
            <w:rPr>
              <w:noProof/>
            </w:rPr>
            <w:t xml:space="preserve">culturalatlas, (2020). </w:t>
          </w:r>
          <w:r>
            <w:rPr>
              <w:i/>
              <w:iCs/>
              <w:noProof/>
            </w:rPr>
            <w:t>British Culture</w:t>
          </w:r>
          <w:r>
            <w:rPr>
              <w:noProof/>
            </w:rPr>
            <w:t xml:space="preserve">. [Online] Available at: </w:t>
          </w:r>
          <w:hyperlink r:id="rId11" w:history="1">
            <w:r>
              <w:rPr>
                <w:rStyle w:val="Hyperlink"/>
                <w:noProof/>
              </w:rPr>
              <w:t>https://culturalatlas.sbs.com.au/british-culture/british-culture-core-concepts</w:t>
            </w:r>
          </w:hyperlink>
          <w:r>
            <w:rPr>
              <w:noProof/>
            </w:rPr>
            <w:t>.</w:t>
          </w:r>
        </w:p>
        <w:p w14:paraId="249BF11B" w14:textId="743D0E7D" w:rsidR="005C50A3" w:rsidRPr="000C6BFC" w:rsidRDefault="005C50A3" w:rsidP="001D2FA0">
          <w:pPr>
            <w:rPr>
              <w:shd w:val="clear" w:color="auto" w:fill="FFFFFF"/>
            </w:rPr>
          </w:pPr>
          <w:r w:rsidRPr="000C6BFC">
            <w:rPr>
              <w:shd w:val="clear" w:color="auto" w:fill="FFFFFF"/>
            </w:rPr>
            <w:t>Litvin, S.W., (2019). Hofstede, cultural differences, and TripAdvisor hotel reviews. </w:t>
          </w:r>
          <w:r w:rsidRPr="000C6BFC">
            <w:rPr>
              <w:i/>
              <w:iCs/>
              <w:shd w:val="clear" w:color="auto" w:fill="FFFFFF"/>
            </w:rPr>
            <w:t>International Journal of Tourism Research</w:t>
          </w:r>
          <w:r w:rsidRPr="000C6BFC">
            <w:rPr>
              <w:shd w:val="clear" w:color="auto" w:fill="FFFFFF"/>
            </w:rPr>
            <w:t>, </w:t>
          </w:r>
          <w:r w:rsidRPr="000C6BFC">
            <w:rPr>
              <w:i/>
              <w:iCs/>
              <w:shd w:val="clear" w:color="auto" w:fill="FFFFFF"/>
            </w:rPr>
            <w:t>21</w:t>
          </w:r>
          <w:r w:rsidRPr="000C6BFC">
            <w:rPr>
              <w:shd w:val="clear" w:color="auto" w:fill="FFFFFF"/>
            </w:rPr>
            <w:t>(5), pp.712-717.</w:t>
          </w:r>
        </w:p>
        <w:p w14:paraId="0E585EE5" w14:textId="77777777" w:rsidR="001D2FA0" w:rsidRPr="001D2FA0" w:rsidRDefault="001D2FA0" w:rsidP="001D2FA0">
          <w:r w:rsidRPr="00732A9E">
            <w:rPr>
              <w:highlight w:val="white"/>
            </w:rPr>
            <w:t>Manolova, P.,</w:t>
          </w:r>
          <w:r>
            <w:rPr>
              <w:highlight w:val="white"/>
            </w:rPr>
            <w:t>(</w:t>
          </w:r>
          <w:r w:rsidRPr="00732A9E">
            <w:rPr>
              <w:highlight w:val="white"/>
            </w:rPr>
            <w:t>2019</w:t>
          </w:r>
          <w:r>
            <w:rPr>
              <w:highlight w:val="white"/>
            </w:rPr>
            <w:t>)</w:t>
          </w:r>
          <w:r w:rsidRPr="00732A9E">
            <w:rPr>
              <w:highlight w:val="white"/>
            </w:rPr>
            <w:t xml:space="preserve">. ‘Going to the West Is My Last Chance to Get a Normal Life’: Bulgarian Would-Be Migrants’ Imaginings of Life in the UK. </w:t>
          </w:r>
          <w:r w:rsidRPr="00732A9E">
            <w:rPr>
              <w:i/>
              <w:highlight w:val="white"/>
            </w:rPr>
            <w:t>Central and Eastern European Migration Review</w:t>
          </w:r>
          <w:r w:rsidRPr="00732A9E">
            <w:rPr>
              <w:highlight w:val="white"/>
            </w:rPr>
            <w:t xml:space="preserve">, </w:t>
          </w:r>
          <w:r w:rsidRPr="00732A9E">
            <w:rPr>
              <w:i/>
              <w:highlight w:val="white"/>
            </w:rPr>
            <w:t>8</w:t>
          </w:r>
          <w:r w:rsidRPr="00732A9E">
            <w:rPr>
              <w:highlight w:val="white"/>
            </w:rPr>
            <w:t>(2), pp.61-83.</w:t>
          </w:r>
        </w:p>
        <w:p w14:paraId="6F3D2E43" w14:textId="77777777" w:rsidR="006D30E4" w:rsidRDefault="006D30E4" w:rsidP="006D30E4">
          <w:pPr>
            <w:pStyle w:val="Bibliography"/>
            <w:rPr>
              <w:noProof/>
            </w:rPr>
          </w:pPr>
          <w:r>
            <w:rPr>
              <w:noProof/>
            </w:rPr>
            <w:lastRenderedPageBreak/>
            <w:t xml:space="preserve">Molina, T., (2020). </w:t>
          </w:r>
          <w:r>
            <w:rPr>
              <w:i/>
              <w:iCs/>
              <w:noProof/>
            </w:rPr>
            <w:t>Intercultural Communication in the Context of the Hospitality Industry</w:t>
          </w:r>
          <w:r>
            <w:rPr>
              <w:noProof/>
            </w:rPr>
            <w:t xml:space="preserve">. [Online] Available at: </w:t>
          </w:r>
          <w:hyperlink r:id="rId12" w:history="1">
            <w:r>
              <w:rPr>
                <w:rStyle w:val="Hyperlink"/>
                <w:noProof/>
              </w:rPr>
              <w:t>https://sites.psu.edu/global/2020/02/09/intercultural-communication-in-the-context-of-the-hospitality-industry/</w:t>
            </w:r>
          </w:hyperlink>
          <w:r>
            <w:rPr>
              <w:noProof/>
            </w:rPr>
            <w:t>.</w:t>
          </w:r>
        </w:p>
        <w:p w14:paraId="1924AD97" w14:textId="77777777" w:rsidR="006D30E4" w:rsidRDefault="006D30E4" w:rsidP="006D30E4">
          <w:pPr>
            <w:pStyle w:val="Bibliography"/>
            <w:rPr>
              <w:noProof/>
            </w:rPr>
          </w:pPr>
          <w:r>
            <w:rPr>
              <w:noProof/>
            </w:rPr>
            <w:t xml:space="preserve">nntranslations, (2018). </w:t>
          </w:r>
          <w:r>
            <w:rPr>
              <w:i/>
              <w:iCs/>
              <w:noProof/>
            </w:rPr>
            <w:t>The Bulgarian and British Language and Cultural Differences</w:t>
          </w:r>
          <w:r>
            <w:rPr>
              <w:noProof/>
            </w:rPr>
            <w:t xml:space="preserve">. [Online] Available at: </w:t>
          </w:r>
          <w:hyperlink r:id="rId13" w:history="1">
            <w:r>
              <w:rPr>
                <w:rStyle w:val="Hyperlink"/>
                <w:noProof/>
              </w:rPr>
              <w:t>https://www.nntranslations.com/bulgarian-and-british-language-and-cultural-differences/</w:t>
            </w:r>
          </w:hyperlink>
          <w:r>
            <w:rPr>
              <w:noProof/>
            </w:rPr>
            <w:t>.</w:t>
          </w:r>
        </w:p>
        <w:p w14:paraId="2F24270A" w14:textId="77777777" w:rsidR="006D30E4" w:rsidRDefault="006D30E4" w:rsidP="006D30E4">
          <w:pPr>
            <w:pStyle w:val="Bibliography"/>
            <w:rPr>
              <w:noProof/>
            </w:rPr>
          </w:pPr>
          <w:r>
            <w:rPr>
              <w:noProof/>
            </w:rPr>
            <w:t xml:space="preserve">sciencedirect, (2022). </w:t>
          </w:r>
          <w:r>
            <w:rPr>
              <w:i/>
              <w:iCs/>
              <w:noProof/>
            </w:rPr>
            <w:t>Intercultural communicative competence: Hospitality industry and education perspectives</w:t>
          </w:r>
          <w:r>
            <w:rPr>
              <w:rFonts w:ascii="MS Mincho" w:eastAsia="MS Mincho" w:hAnsi="MS Mincho" w:cs="MS Mincho" w:hint="eastAsia"/>
              <w:i/>
              <w:iCs/>
              <w:noProof/>
            </w:rPr>
            <w:t>☆</w:t>
          </w:r>
          <w:r>
            <w:rPr>
              <w:noProof/>
            </w:rPr>
            <w:t xml:space="preserve">. [Online] Available at: </w:t>
          </w:r>
          <w:hyperlink r:id="rId14" w:history="1">
            <w:r>
              <w:rPr>
                <w:rStyle w:val="Hyperlink"/>
                <w:noProof/>
              </w:rPr>
              <w:t>Intercultural communicative competence: Hospitality industry and education perspectives</w:t>
            </w:r>
            <w:r>
              <w:rPr>
                <w:rStyle w:val="Hyperlink"/>
                <w:rFonts w:ascii="MS Mincho" w:eastAsia="MS Mincho" w:hAnsi="MS Mincho" w:cs="MS Mincho" w:hint="eastAsia"/>
                <w:noProof/>
              </w:rPr>
              <w:t>☆</w:t>
            </w:r>
          </w:hyperlink>
          <w:r>
            <w:rPr>
              <w:noProof/>
            </w:rPr>
            <w:t>.</w:t>
          </w:r>
        </w:p>
        <w:p w14:paraId="18FA726B" w14:textId="77777777" w:rsidR="006D30E4" w:rsidRDefault="006D30E4" w:rsidP="006D30E4">
          <w:pPr>
            <w:pStyle w:val="Bibliography"/>
            <w:rPr>
              <w:noProof/>
            </w:rPr>
          </w:pPr>
          <w:r>
            <w:rPr>
              <w:noProof/>
            </w:rPr>
            <w:t xml:space="preserve">siteminder, (2020). </w:t>
          </w:r>
          <w:r>
            <w:rPr>
              <w:i/>
              <w:iCs/>
              <w:noProof/>
            </w:rPr>
            <w:t>Cultural Sensitivity: Does your hotel cater for all guests?</w:t>
          </w:r>
          <w:r>
            <w:rPr>
              <w:noProof/>
            </w:rPr>
            <w:t xml:space="preserve"> [Online] Available at: </w:t>
          </w:r>
          <w:hyperlink r:id="rId15" w:history="1">
            <w:r>
              <w:rPr>
                <w:rStyle w:val="Hyperlink"/>
                <w:noProof/>
              </w:rPr>
              <w:t>https://www.siteminder.com/r/trends-advice/hotel-guest-experience/cultural-sensitivity-hotel-cater-guests/</w:t>
            </w:r>
          </w:hyperlink>
          <w:r>
            <w:rPr>
              <w:noProof/>
            </w:rPr>
            <w:t>.</w:t>
          </w:r>
        </w:p>
        <w:p w14:paraId="5B0426CC" w14:textId="77777777" w:rsidR="006D30E4" w:rsidRDefault="006D30E4" w:rsidP="006D30E4">
          <w:r>
            <w:rPr>
              <w:b/>
              <w:bCs/>
              <w:noProof/>
            </w:rPr>
            <w:fldChar w:fldCharType="end"/>
          </w:r>
        </w:p>
      </w:sdtContent>
    </w:sdt>
    <w:p w14:paraId="4951353A" w14:textId="77777777" w:rsidR="006D30E4" w:rsidRDefault="006D30E4" w:rsidP="006D30E4"/>
    <w:p w14:paraId="4B73D919" w14:textId="77777777" w:rsidR="006D30E4" w:rsidRDefault="006D30E4" w:rsidP="00682882"/>
    <w:sectPr w:rsidR="006D30E4" w:rsidSect="0001207C">
      <w:headerReference w:type="default" r:id="rId16"/>
      <w:footerReference w:type="default" r:id="rId17"/>
      <w:pgSz w:w="11909" w:h="16834"/>
      <w:pgMar w:top="1440" w:right="1440" w:bottom="1440" w:left="1440" w:header="720" w:footer="720" w:gutter="0"/>
      <w:pgNumType w:start="1"/>
      <w:cols w:space="720"/>
      <w:titlePg/>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9F830" w16cex:dateUtc="2022-06-19T18:32:00Z"/>
  <w16cex:commentExtensible w16cex:durableId="2659F88B" w16cex:dateUtc="2022-06-19T18:33:00Z"/>
  <w16cex:commentExtensible w16cex:durableId="2659F8BF" w16cex:dateUtc="2022-06-19T18:34:00Z"/>
  <w16cex:commentExtensible w16cex:durableId="2659F917" w16cex:dateUtc="2022-06-19T18:35:00Z"/>
  <w16cex:commentExtensible w16cex:durableId="2659F942" w16cex:dateUtc="2022-06-19T18: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FB69D14" w16cid:durableId="2659F830"/>
  <w16cid:commentId w16cid:paraId="3D55B112" w16cid:durableId="2659F88B"/>
  <w16cid:commentId w16cid:paraId="67B05023" w16cid:durableId="2659F8BF"/>
  <w16cid:commentId w16cid:paraId="1685D6D7" w16cid:durableId="2659F917"/>
  <w16cid:commentId w16cid:paraId="6E620D59" w16cid:durableId="2659F94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3F3D62" w14:textId="77777777" w:rsidR="00E92A47" w:rsidRDefault="00E92A47" w:rsidP="0001207C">
      <w:pPr>
        <w:spacing w:line="240" w:lineRule="auto"/>
      </w:pPr>
      <w:r>
        <w:separator/>
      </w:r>
    </w:p>
  </w:endnote>
  <w:endnote w:type="continuationSeparator" w:id="0">
    <w:p w14:paraId="4358AAED" w14:textId="77777777" w:rsidR="00E92A47" w:rsidRDefault="00E92A47" w:rsidP="000120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0333045"/>
      <w:docPartObj>
        <w:docPartGallery w:val="Page Numbers (Bottom of Page)"/>
        <w:docPartUnique/>
      </w:docPartObj>
    </w:sdtPr>
    <w:sdtEndPr/>
    <w:sdtContent>
      <w:sdt>
        <w:sdtPr>
          <w:id w:val="565050523"/>
          <w:docPartObj>
            <w:docPartGallery w:val="Page Numbers (Top of Page)"/>
            <w:docPartUnique/>
          </w:docPartObj>
        </w:sdtPr>
        <w:sdtEndPr/>
        <w:sdtContent>
          <w:p w14:paraId="7D8048D8" w14:textId="66DE8662" w:rsidR="0001207C" w:rsidRDefault="0001207C">
            <w:pPr>
              <w:pStyle w:val="Footer"/>
              <w:jc w:val="right"/>
            </w:pPr>
            <w:r>
              <w:t xml:space="preserve">Page </w:t>
            </w:r>
            <w:r>
              <w:rPr>
                <w:b/>
                <w:szCs w:val="24"/>
              </w:rPr>
              <w:fldChar w:fldCharType="begin"/>
            </w:r>
            <w:r>
              <w:rPr>
                <w:b/>
              </w:rPr>
              <w:instrText xml:space="preserve"> PAGE </w:instrText>
            </w:r>
            <w:r>
              <w:rPr>
                <w:b/>
                <w:szCs w:val="24"/>
              </w:rPr>
              <w:fldChar w:fldCharType="separate"/>
            </w:r>
            <w:r w:rsidR="000C6BFC">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C6BFC">
              <w:rPr>
                <w:b/>
                <w:noProof/>
              </w:rPr>
              <w:t>10</w:t>
            </w:r>
            <w:r>
              <w:rPr>
                <w:b/>
                <w:szCs w:val="24"/>
              </w:rPr>
              <w:fldChar w:fldCharType="end"/>
            </w:r>
          </w:p>
        </w:sdtContent>
      </w:sdt>
    </w:sdtContent>
  </w:sdt>
  <w:p w14:paraId="3D777597" w14:textId="77777777" w:rsidR="0001207C" w:rsidRDefault="0001207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49BCBB" w14:textId="77777777" w:rsidR="00E92A47" w:rsidRDefault="00E92A47" w:rsidP="0001207C">
      <w:pPr>
        <w:spacing w:line="240" w:lineRule="auto"/>
      </w:pPr>
      <w:r>
        <w:separator/>
      </w:r>
    </w:p>
  </w:footnote>
  <w:footnote w:type="continuationSeparator" w:id="0">
    <w:p w14:paraId="71A16318" w14:textId="77777777" w:rsidR="00E92A47" w:rsidRDefault="00E92A47" w:rsidP="0001207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4F30E" w14:textId="77777777" w:rsidR="0001207C" w:rsidRPr="0001207C" w:rsidRDefault="0001207C" w:rsidP="0001207C">
    <w:pPr>
      <w:pStyle w:val="Header"/>
      <w:jc w:val="right"/>
      <w:rPr>
        <w:lang w:val="en-GB"/>
      </w:rPr>
    </w:pPr>
    <w:r>
      <w:rPr>
        <w:lang w:val="en-GB"/>
      </w:rPr>
      <w:t>Cultural Awareness Handbook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A9E"/>
    <w:rsid w:val="0001207C"/>
    <w:rsid w:val="000A0C74"/>
    <w:rsid w:val="000B1BC9"/>
    <w:rsid w:val="000C6BFC"/>
    <w:rsid w:val="000E79E2"/>
    <w:rsid w:val="0013266A"/>
    <w:rsid w:val="00144407"/>
    <w:rsid w:val="001D2FA0"/>
    <w:rsid w:val="00287020"/>
    <w:rsid w:val="0035072F"/>
    <w:rsid w:val="00407068"/>
    <w:rsid w:val="004527CB"/>
    <w:rsid w:val="0045466D"/>
    <w:rsid w:val="00492E3C"/>
    <w:rsid w:val="00496AF8"/>
    <w:rsid w:val="004F467A"/>
    <w:rsid w:val="005026B7"/>
    <w:rsid w:val="00504754"/>
    <w:rsid w:val="0051478F"/>
    <w:rsid w:val="005B4ABE"/>
    <w:rsid w:val="005C50A3"/>
    <w:rsid w:val="0060516E"/>
    <w:rsid w:val="0061697A"/>
    <w:rsid w:val="00620821"/>
    <w:rsid w:val="00642C8F"/>
    <w:rsid w:val="006533F9"/>
    <w:rsid w:val="00682882"/>
    <w:rsid w:val="006A01FE"/>
    <w:rsid w:val="006A4090"/>
    <w:rsid w:val="006C504A"/>
    <w:rsid w:val="006C628A"/>
    <w:rsid w:val="006D30E4"/>
    <w:rsid w:val="00732A9E"/>
    <w:rsid w:val="007A6559"/>
    <w:rsid w:val="007D6669"/>
    <w:rsid w:val="00817C91"/>
    <w:rsid w:val="00820E65"/>
    <w:rsid w:val="00853CEA"/>
    <w:rsid w:val="00854370"/>
    <w:rsid w:val="00880E62"/>
    <w:rsid w:val="008E1C83"/>
    <w:rsid w:val="00950B41"/>
    <w:rsid w:val="009665E3"/>
    <w:rsid w:val="009901D6"/>
    <w:rsid w:val="009D15DC"/>
    <w:rsid w:val="00A602C8"/>
    <w:rsid w:val="00AA7A28"/>
    <w:rsid w:val="00BA7285"/>
    <w:rsid w:val="00C20BAB"/>
    <w:rsid w:val="00C65714"/>
    <w:rsid w:val="00CA0E5F"/>
    <w:rsid w:val="00CE5FB3"/>
    <w:rsid w:val="00D17573"/>
    <w:rsid w:val="00D76BCD"/>
    <w:rsid w:val="00DA165E"/>
    <w:rsid w:val="00E51DB4"/>
    <w:rsid w:val="00E91A6F"/>
    <w:rsid w:val="00E92A47"/>
    <w:rsid w:val="00F129D4"/>
    <w:rsid w:val="00FC4AD6"/>
    <w:rsid w:val="00FE4E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960DC"/>
  <w15:docId w15:val="{2E072B34-CE4F-46AD-862C-9983751E7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7285"/>
    <w:pPr>
      <w:spacing w:after="0" w:line="480" w:lineRule="auto"/>
      <w:jc w:val="both"/>
    </w:pPr>
    <w:rPr>
      <w:rFonts w:ascii="Times New Roman" w:hAnsi="Times New Roman" w:cs="Arial"/>
      <w:sz w:val="24"/>
      <w:lang w:val="en-US"/>
    </w:rPr>
  </w:style>
  <w:style w:type="paragraph" w:styleId="Heading1">
    <w:name w:val="heading 1"/>
    <w:basedOn w:val="Normal"/>
    <w:next w:val="Normal"/>
    <w:link w:val="Heading1Char"/>
    <w:qFormat/>
    <w:rsid w:val="005B4ABE"/>
    <w:pPr>
      <w:keepNext/>
      <w:keepLines/>
      <w:spacing w:before="480"/>
      <w:outlineLvl w:val="0"/>
    </w:pPr>
    <w:rPr>
      <w:rFonts w:eastAsiaTheme="majorEastAsia" w:cstheme="majorBidi"/>
      <w:b/>
      <w:bCs/>
      <w:sz w:val="28"/>
      <w:szCs w:val="28"/>
      <w:lang w:val="en-IN"/>
    </w:rPr>
  </w:style>
  <w:style w:type="paragraph" w:styleId="Heading2">
    <w:name w:val="heading 2"/>
    <w:basedOn w:val="Normal"/>
    <w:next w:val="Normal"/>
    <w:link w:val="Heading2Char"/>
    <w:uiPriority w:val="9"/>
    <w:unhideWhenUsed/>
    <w:qFormat/>
    <w:rsid w:val="005B4ABE"/>
    <w:pPr>
      <w:keepNext/>
      <w:keepLines/>
      <w:spacing w:before="200"/>
      <w:outlineLvl w:val="1"/>
    </w:pPr>
    <w:rPr>
      <w:rFonts w:eastAsiaTheme="majorEastAsia" w:cstheme="majorBidi"/>
      <w:b/>
      <w:bCs/>
      <w:sz w:val="26"/>
      <w:szCs w:val="26"/>
      <w:lang w:val="en-IN"/>
    </w:rPr>
  </w:style>
  <w:style w:type="paragraph" w:styleId="Heading3">
    <w:name w:val="heading 3"/>
    <w:basedOn w:val="Normal"/>
    <w:next w:val="Normal"/>
    <w:link w:val="Heading3Char"/>
    <w:uiPriority w:val="9"/>
    <w:unhideWhenUsed/>
    <w:qFormat/>
    <w:rsid w:val="005B4ABE"/>
    <w:pPr>
      <w:keepNext/>
      <w:keepLines/>
      <w:spacing w:before="200"/>
      <w:outlineLvl w:val="2"/>
    </w:pPr>
    <w:rPr>
      <w:rFonts w:eastAsiaTheme="majorEastAsia" w:cstheme="majorBidi"/>
      <w:bCs/>
      <w:i/>
      <w:u w:val="single"/>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ABE"/>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B4ABE"/>
    <w:rPr>
      <w:rFonts w:ascii="Times New Roman" w:eastAsiaTheme="majorEastAsia" w:hAnsi="Times New Roman" w:cstheme="majorBidi"/>
      <w:b/>
      <w:bCs/>
      <w:sz w:val="26"/>
      <w:szCs w:val="26"/>
    </w:rPr>
  </w:style>
  <w:style w:type="paragraph" w:styleId="NoSpacing">
    <w:name w:val="No Spacing"/>
    <w:uiPriority w:val="1"/>
    <w:qFormat/>
    <w:rsid w:val="005B4ABE"/>
    <w:pPr>
      <w:spacing w:after="0" w:line="480" w:lineRule="auto"/>
      <w:jc w:val="both"/>
    </w:pPr>
    <w:rPr>
      <w:rFonts w:ascii="Times New Roman" w:hAnsi="Times New Roman"/>
      <w:b/>
      <w:sz w:val="24"/>
    </w:rPr>
  </w:style>
  <w:style w:type="paragraph" w:styleId="ListParagraph">
    <w:name w:val="List Paragraph"/>
    <w:basedOn w:val="Normal"/>
    <w:uiPriority w:val="34"/>
    <w:qFormat/>
    <w:rsid w:val="000B1BC9"/>
    <w:pPr>
      <w:ind w:left="720"/>
      <w:contextualSpacing/>
    </w:pPr>
    <w:rPr>
      <w:lang w:val="en-IN"/>
    </w:rPr>
  </w:style>
  <w:style w:type="paragraph" w:styleId="Subtitle">
    <w:name w:val="Subtitle"/>
    <w:basedOn w:val="Normal"/>
    <w:next w:val="Normal"/>
    <w:link w:val="SubtitleChar"/>
    <w:uiPriority w:val="11"/>
    <w:qFormat/>
    <w:rsid w:val="00E91A6F"/>
    <w:pPr>
      <w:numPr>
        <w:ilvl w:val="1"/>
      </w:numPr>
    </w:pPr>
    <w:rPr>
      <w:rFonts w:eastAsiaTheme="majorEastAsia" w:cstheme="majorBidi"/>
      <w:i/>
      <w:iCs/>
      <w:spacing w:val="15"/>
      <w:szCs w:val="24"/>
      <w:u w:val="single"/>
      <w:lang w:val="en-IN"/>
    </w:rPr>
  </w:style>
  <w:style w:type="character" w:customStyle="1" w:styleId="SubtitleChar">
    <w:name w:val="Subtitle Char"/>
    <w:basedOn w:val="DefaultParagraphFont"/>
    <w:link w:val="Subtitle"/>
    <w:uiPriority w:val="11"/>
    <w:rsid w:val="00E91A6F"/>
    <w:rPr>
      <w:rFonts w:ascii="Times New Roman" w:eastAsiaTheme="majorEastAsia" w:hAnsi="Times New Roman" w:cstheme="majorBidi"/>
      <w:i/>
      <w:iCs/>
      <w:spacing w:val="15"/>
      <w:sz w:val="24"/>
      <w:szCs w:val="24"/>
      <w:u w:val="single"/>
    </w:rPr>
  </w:style>
  <w:style w:type="character" w:customStyle="1" w:styleId="Heading3Char">
    <w:name w:val="Heading 3 Char"/>
    <w:basedOn w:val="DefaultParagraphFont"/>
    <w:link w:val="Heading3"/>
    <w:uiPriority w:val="9"/>
    <w:rsid w:val="005B4ABE"/>
    <w:rPr>
      <w:rFonts w:ascii="Times New Roman" w:eastAsiaTheme="majorEastAsia" w:hAnsi="Times New Roman" w:cstheme="majorBidi"/>
      <w:bCs/>
      <w:i/>
      <w:sz w:val="24"/>
      <w:u w:val="single"/>
    </w:rPr>
  </w:style>
  <w:style w:type="paragraph" w:customStyle="1" w:styleId="Normal1">
    <w:name w:val="Normal1"/>
    <w:rsid w:val="00732A9E"/>
    <w:pPr>
      <w:spacing w:after="0" w:line="276" w:lineRule="auto"/>
    </w:pPr>
    <w:rPr>
      <w:rFonts w:ascii="Arial" w:hAnsi="Arial" w:cs="Arial"/>
      <w:lang w:val="en-US"/>
    </w:rPr>
  </w:style>
  <w:style w:type="paragraph" w:styleId="BalloonText">
    <w:name w:val="Balloon Text"/>
    <w:basedOn w:val="Normal"/>
    <w:link w:val="BalloonTextChar"/>
    <w:uiPriority w:val="99"/>
    <w:semiHidden/>
    <w:unhideWhenUsed/>
    <w:rsid w:val="0028702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020"/>
    <w:rPr>
      <w:rFonts w:ascii="Tahoma" w:hAnsi="Tahoma" w:cs="Tahoma"/>
      <w:sz w:val="16"/>
      <w:szCs w:val="16"/>
      <w:lang w:val="en-US"/>
    </w:rPr>
  </w:style>
  <w:style w:type="paragraph" w:styleId="Header">
    <w:name w:val="header"/>
    <w:basedOn w:val="Normal"/>
    <w:link w:val="HeaderChar"/>
    <w:uiPriority w:val="99"/>
    <w:semiHidden/>
    <w:unhideWhenUsed/>
    <w:rsid w:val="0001207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1207C"/>
    <w:rPr>
      <w:rFonts w:ascii="Times New Roman" w:hAnsi="Times New Roman" w:cs="Arial"/>
      <w:sz w:val="24"/>
      <w:lang w:val="en-US"/>
    </w:rPr>
  </w:style>
  <w:style w:type="paragraph" w:styleId="Footer">
    <w:name w:val="footer"/>
    <w:basedOn w:val="Normal"/>
    <w:link w:val="FooterChar"/>
    <w:uiPriority w:val="99"/>
    <w:unhideWhenUsed/>
    <w:rsid w:val="0001207C"/>
    <w:pPr>
      <w:tabs>
        <w:tab w:val="center" w:pos="4680"/>
        <w:tab w:val="right" w:pos="9360"/>
      </w:tabs>
      <w:spacing w:line="240" w:lineRule="auto"/>
    </w:pPr>
  </w:style>
  <w:style w:type="character" w:customStyle="1" w:styleId="FooterChar">
    <w:name w:val="Footer Char"/>
    <w:basedOn w:val="DefaultParagraphFont"/>
    <w:link w:val="Footer"/>
    <w:uiPriority w:val="99"/>
    <w:rsid w:val="0001207C"/>
    <w:rPr>
      <w:rFonts w:ascii="Times New Roman" w:hAnsi="Times New Roman" w:cs="Arial"/>
      <w:sz w:val="24"/>
      <w:lang w:val="en-US"/>
    </w:rPr>
  </w:style>
  <w:style w:type="paragraph" w:styleId="TOCHeading">
    <w:name w:val="TOC Heading"/>
    <w:basedOn w:val="Heading1"/>
    <w:next w:val="Normal"/>
    <w:uiPriority w:val="39"/>
    <w:semiHidden/>
    <w:unhideWhenUsed/>
    <w:qFormat/>
    <w:rsid w:val="006533F9"/>
    <w:pPr>
      <w:spacing w:line="276" w:lineRule="auto"/>
      <w:jc w:val="left"/>
      <w:outlineLvl w:val="9"/>
    </w:pPr>
    <w:rPr>
      <w:rFonts w:asciiTheme="majorHAnsi" w:hAnsiTheme="majorHAnsi"/>
      <w:color w:val="2E74B5" w:themeColor="accent1" w:themeShade="BF"/>
      <w:lang w:val="en-US"/>
    </w:rPr>
  </w:style>
  <w:style w:type="paragraph" w:styleId="TOC1">
    <w:name w:val="toc 1"/>
    <w:basedOn w:val="Normal"/>
    <w:next w:val="Normal"/>
    <w:autoRedefine/>
    <w:uiPriority w:val="39"/>
    <w:unhideWhenUsed/>
    <w:rsid w:val="006533F9"/>
    <w:pPr>
      <w:spacing w:after="100"/>
    </w:pPr>
  </w:style>
  <w:style w:type="character" w:styleId="Hyperlink">
    <w:name w:val="Hyperlink"/>
    <w:basedOn w:val="DefaultParagraphFont"/>
    <w:uiPriority w:val="99"/>
    <w:unhideWhenUsed/>
    <w:rsid w:val="006533F9"/>
    <w:rPr>
      <w:color w:val="0563C1" w:themeColor="hyperlink"/>
      <w:u w:val="single"/>
    </w:rPr>
  </w:style>
  <w:style w:type="paragraph" w:styleId="Bibliography">
    <w:name w:val="Bibliography"/>
    <w:basedOn w:val="Normal"/>
    <w:next w:val="Normal"/>
    <w:uiPriority w:val="37"/>
    <w:unhideWhenUsed/>
    <w:rsid w:val="006D30E4"/>
  </w:style>
  <w:style w:type="character" w:styleId="CommentReference">
    <w:name w:val="annotation reference"/>
    <w:basedOn w:val="DefaultParagraphFont"/>
    <w:uiPriority w:val="99"/>
    <w:semiHidden/>
    <w:unhideWhenUsed/>
    <w:rsid w:val="0061697A"/>
    <w:rPr>
      <w:sz w:val="16"/>
      <w:szCs w:val="16"/>
    </w:rPr>
  </w:style>
  <w:style w:type="paragraph" w:styleId="CommentText">
    <w:name w:val="annotation text"/>
    <w:basedOn w:val="Normal"/>
    <w:link w:val="CommentTextChar"/>
    <w:uiPriority w:val="99"/>
    <w:unhideWhenUsed/>
    <w:rsid w:val="0061697A"/>
    <w:pPr>
      <w:spacing w:line="240" w:lineRule="auto"/>
    </w:pPr>
    <w:rPr>
      <w:sz w:val="20"/>
      <w:szCs w:val="20"/>
    </w:rPr>
  </w:style>
  <w:style w:type="character" w:customStyle="1" w:styleId="CommentTextChar">
    <w:name w:val="Comment Text Char"/>
    <w:basedOn w:val="DefaultParagraphFont"/>
    <w:link w:val="CommentText"/>
    <w:uiPriority w:val="99"/>
    <w:rsid w:val="0061697A"/>
    <w:rPr>
      <w:rFonts w:ascii="Times New Roman" w:hAnsi="Times New Roman" w:cs="Arial"/>
      <w:sz w:val="20"/>
      <w:szCs w:val="20"/>
      <w:lang w:val="en-US"/>
    </w:rPr>
  </w:style>
  <w:style w:type="paragraph" w:styleId="CommentSubject">
    <w:name w:val="annotation subject"/>
    <w:basedOn w:val="CommentText"/>
    <w:next w:val="CommentText"/>
    <w:link w:val="CommentSubjectChar"/>
    <w:uiPriority w:val="99"/>
    <w:semiHidden/>
    <w:unhideWhenUsed/>
    <w:rsid w:val="0061697A"/>
    <w:rPr>
      <w:b/>
      <w:bCs/>
    </w:rPr>
  </w:style>
  <w:style w:type="character" w:customStyle="1" w:styleId="CommentSubjectChar">
    <w:name w:val="Comment Subject Char"/>
    <w:basedOn w:val="CommentTextChar"/>
    <w:link w:val="CommentSubject"/>
    <w:uiPriority w:val="99"/>
    <w:semiHidden/>
    <w:rsid w:val="0061697A"/>
    <w:rPr>
      <w:rFonts w:ascii="Times New Roman" w:hAnsi="Times New Roman" w:cs="Arial"/>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ulgariatravel.org/about-bulgaria/lifestyle-and-culture/" TargetMode="External"/><Relationship Id="rId13" Type="http://schemas.openxmlformats.org/officeDocument/2006/relationships/hyperlink" Target="https://www.nntranslations.com/bulgarian-and-british-language-and-cultural-differenc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eta-iatefl.org/1652/blog-publications/english-culture-education-cross-cultural-analysis/" TargetMode="External"/><Relationship Id="rId12" Type="http://schemas.openxmlformats.org/officeDocument/2006/relationships/hyperlink" Target="https://sites.psu.edu/global/2020/02/09/intercultural-communication-in-the-context-of-the-hospitality-industry/" TargetMode="External"/><Relationship Id="rId17" Type="http://schemas.openxmlformats.org/officeDocument/2006/relationships/footer" Target="footer1.xml"/><Relationship Id="rId25" Type="http://schemas.microsoft.com/office/2016/09/relationships/commentsIds" Target="commentsIds.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ulturalatlas.sbs.com.au/british-culture/british-culture-core-concepts" TargetMode="External"/><Relationship Id="rId24"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hyperlink" Target="https://www.siteminder.com/r/trends-advice/hotel-guest-experience/cultural-sensitivity-hotel-cater-guests/" TargetMode="External"/><Relationship Id="rId10" Type="http://schemas.openxmlformats.org/officeDocument/2006/relationships/hyperlink" Target="https://news.ets.org/stories/intercultural-competence-essential-schools-businesses-helping-people-develo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andfonline.com/doi/abs/10.1080/15980634.2018.1517955" TargetMode="External"/><Relationship Id="rId14" Type="http://schemas.openxmlformats.org/officeDocument/2006/relationships/hyperlink" Target="Intercultural%20communicative%20competence:%20Hospitality%20industry%20and%20education%20perspectives&#97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Lor20</b:Tag>
    <b:SourceType>InternetSite</b:SourceType>
    <b:Guid>{308F766C-DF09-4897-9B62-C2F3DB532EB5}</b:Guid>
    <b:Author>
      <b:Author>
        <b:NameList>
          <b:Person>
            <b:Last>Collier</b:Last>
            <b:First>Lorna</b:First>
          </b:Person>
        </b:NameList>
      </b:Author>
    </b:Author>
    <b:Title>Why Intercultural Competence is Essential — and How Schools and Businesses Are Helping People Develop It</b:Title>
    <b:Year>2020</b:Year>
    <b:URL>https://news.ets.org/stories/intercultural-competence-essential-schools-businesses-helping-people-develop/</b:URL>
    <b:RefOrder>1</b:RefOrder>
  </b:Source>
  <b:Source>
    <b:Tag>sit20</b:Tag>
    <b:SourceType>InternetSite</b:SourceType>
    <b:Guid>{CAF0AAD7-DA67-45F2-A012-BC6C389FA134}</b:Guid>
    <b:Author>
      <b:Author>
        <b:Corporate>siteminder</b:Corporate>
      </b:Author>
    </b:Author>
    <b:Title>Cultural Sensitivity: Does your hotel cater for all guests?</b:Title>
    <b:Year>2020</b:Year>
    <b:URL>https://www.siteminder.com/r/trends-advice/hotel-guest-experience/cultural-sensitivity-hotel-cater-guests/</b:URL>
    <b:RefOrder>9</b:RefOrder>
  </b:Source>
  <b:Source>
    <b:Tag>sci221</b:Tag>
    <b:SourceType>InternetSite</b:SourceType>
    <b:Guid>{F357CE74-6917-42C8-A0FB-3647B0D3169A}</b:Guid>
    <b:Author>
      <b:Author>
        <b:Corporate>sciencedirect</b:Corporate>
      </b:Author>
    </b:Author>
    <b:Title>Intercultural communicative competence: Hospitality industry and education perspectives☆</b:Title>
    <b:Year>2022</b:Year>
    <b:URL>Intercultural communicative competence: Hospitality industry and education perspectives☆</b:URL>
    <b:RefOrder>2</b:RefOrder>
  </b:Source>
  <b:Source>
    <b:Tag>Tim20</b:Tag>
    <b:SourceType>InternetSite</b:SourceType>
    <b:Guid>{F67F14C1-C12C-4468-A58C-46DBFDAB2C67}</b:Guid>
    <b:Author>
      <b:Author>
        <b:NameList>
          <b:Person>
            <b:Last>Molina</b:Last>
            <b:First>Timothy</b:First>
          </b:Person>
        </b:NameList>
      </b:Author>
    </b:Author>
    <b:Title>Intercultural Communication in the Context of the Hospitality Industry</b:Title>
    <b:Year>2020</b:Year>
    <b:URL>https://sites.psu.edu/global/2020/02/09/intercultural-communication-in-the-context-of-the-hospitality-industry/</b:URL>
    <b:RefOrder>3</b:RefOrder>
  </b:Source>
  <b:Source>
    <b:Tag>Rac20</b:Tag>
    <b:SourceType>InternetSite</b:SourceType>
    <b:Guid>{D1B1AD18-902D-42FD-B378-BE71058FC4BC}</b:Guid>
    <b:Author>
      <b:Author>
        <b:NameList>
          <b:Person>
            <b:Last>Cheung</b:Last>
            <b:First>Rachel</b:First>
            <b:Middle>Lam And Catherine</b:Middle>
          </b:Person>
        </b:NameList>
      </b:Author>
    </b:Author>
    <b:Title>Towards an understanding of the culturally intelligent behaviour of hotel service employees</b:Title>
    <b:Year>2020</b:Year>
    <b:URL>https://www.tandfonline.com/doi/abs/10.1080/15980634.2018.1517955</b:URL>
    <b:RefOrder>4</b:RefOrder>
  </b:Source>
  <b:Source>
    <b:Tag>bet18</b:Tag>
    <b:SourceType>InternetSite</b:SourceType>
    <b:Guid>{171514E9-DD10-46B6-BB6F-F15A838E91F6}</b:Guid>
    <b:Author>
      <b:Author>
        <b:Corporate>beta</b:Corporate>
      </b:Author>
    </b:Author>
    <b:Title>English culture and education – a contribution to English language acquisition in Bulgaria – a cross-cultural analysis</b:Title>
    <b:Year>2018</b:Year>
    <b:URL>https://www.beta-iatefl.org/1652/blog-publications/english-culture-education-cross-cultural-analysis/</b:URL>
    <b:RefOrder>5</b:RefOrder>
  </b:Source>
  <b:Source>
    <b:Tag>nnt18</b:Tag>
    <b:SourceType>InternetSite</b:SourceType>
    <b:Guid>{1D0F85F1-7974-4791-A197-C129BC431238}</b:Guid>
    <b:Author>
      <b:Author>
        <b:Corporate>nntranslations</b:Corporate>
      </b:Author>
    </b:Author>
    <b:Title>The Bulgarian and British Language and Cultural Differences</b:Title>
    <b:Year>2018</b:Year>
    <b:URL>https://www.nntranslations.com/bulgarian-and-british-language-and-cultural-differences/</b:URL>
    <b:RefOrder>6</b:RefOrder>
  </b:Source>
  <b:Source>
    <b:Tag>cul20</b:Tag>
    <b:SourceType>InternetSite</b:SourceType>
    <b:Guid>{61650889-BBEC-4962-B308-117A97F32B06}</b:Guid>
    <b:Author>
      <b:Author>
        <b:Corporate>culturalatlas</b:Corporate>
      </b:Author>
    </b:Author>
    <b:Title>British Culture</b:Title>
    <b:Year>2020</b:Year>
    <b:URL>https://culturalatlas.sbs.com.au/british-culture/british-culture-core-concepts</b:URL>
    <b:RefOrder>7</b:RefOrder>
  </b:Source>
  <b:Source>
    <b:Tag>bul18</b:Tag>
    <b:SourceType>InternetSite</b:SourceType>
    <b:Guid>{BB6992D6-D890-4A56-85E6-6BD92433B188}</b:Guid>
    <b:Author>
      <b:Author>
        <b:Corporate>bulgariatravel</b:Corporate>
      </b:Author>
    </b:Author>
    <b:Title>Lifestyle and Culture</b:Title>
    <b:Year>2018</b:Year>
    <b:URL>https://bulgariatravel.org/about-bulgaria/lifestyle-and-culture/</b:URL>
    <b:RefOrder>8</b:RefOrder>
  </b:Source>
  <b:Source>
    <b:Tag>Kri227</b:Tag>
    <b:SourceType>InternetSite</b:SourceType>
    <b:Guid>{23371D60-8C15-4EF1-B416-D55FA05D94AC}</b:Guid>
    <b:Author>
      <b:Author>
        <b:NameList>
          <b:Person>
            <b:Last>Streit</b:Last>
            <b:First>Kris</b:First>
            <b:Middle>Gunnars and Lizzie</b:Middle>
          </b:Person>
        </b:NameList>
      </b:Author>
    </b:Author>
    <b:Title>7 Enticing Health Benefits of Chia Seeds</b:Title>
    <b:Year>2022</b:Year>
    <b:URL>https://www.healthline.com/nutrition/11-proven-health-benefits-of-chia-seeds</b:URL>
    <b:RefOrder>1</b:RefOrder>
  </b:Source>
  <b:Source>
    <b:Tag>hot221</b:Tag>
    <b:SourceType>InternetSite</b:SourceType>
    <b:Guid>{4CA4DFF5-4665-43D6-B2A0-27432BD39B2E}</b:Guid>
    <b:Author>
      <b:Author>
        <b:Corporate>hoteltechreport</b:Corporate>
      </b:Author>
    </b:Author>
    <b:Title>Airbnb is the Best Thing That's Happened to Hotels in a Long Time</b:Title>
    <b:Year>2022</b:Year>
    <b:URL>https://hoteltechreport.com/news/airbnb-hotels-impact</b:URL>
    <b:RefOrder>4</b:RefOrder>
  </b:Source>
  <b:Source>
    <b:Tag>Geo194</b:Tag>
    <b:SourceType>InternetSite</b:SourceType>
    <b:Guid>{D559A665-0B6B-40F1-AEF9-83D94D075522}</b:Guid>
    <b:Author>
      <b:Author>
        <b:NameList>
          <b:Person>
            <b:Last>Whitmore</b:Last>
            <b:First>Geoff</b:First>
          </b:Person>
        </b:NameList>
      </b:Author>
    </b:Author>
    <b:Title>8 Pros And Cons Of Staying In An Airbnb</b:Title>
    <b:Year>2019</b:Year>
    <b:URL>https://www.forbes.com/sites/geoffwhitmore/2019/11/12/8-pros-and-cons-of-staying-in-an-airbnb/</b:URL>
    <b:RefOrder>3</b:RefOrder>
  </b:Source>
  <b:Source>
    <b:Tag>Kel19</b:Tag>
    <b:SourceType>InternetSite</b:SourceType>
    <b:Guid>{BEB34718-4752-4BA7-A43C-3668F1F186E3}</b:Guid>
    <b:Author>
      <b:Author>
        <b:NameList>
          <b:Person>
            <b:Last>Krahn</b:Last>
            <b:First>Kelsey</b:First>
          </b:Person>
        </b:NameList>
      </b:Author>
    </b:Author>
    <b:Title>What is Co-living? [Types, Services, Pros &amp; Cons and More]</b:Title>
    <b:Year>2019</b:Year>
    <b:URL>https://www.anyplace.com/blog/posts/what-is-co-living-types-services-pros-cons-and-more</b:URL>
    <b:RefOrder>2</b:RefOrder>
  </b:Source>
  <b:Source>
    <b:Tag>Jon19</b:Tag>
    <b:SourceType>InternetSite</b:SourceType>
    <b:Guid>{082A89C3-18A5-4002-B8D3-44FD5D70ED22}</b:Guid>
    <b:Author>
      <b:Author>
        <b:NameList>
          <b:Person>
            <b:Last>Humphries</b:Last>
            <b:First>Jonathan</b:First>
          </b:Person>
        </b:NameList>
      </b:Author>
    </b:Author>
    <b:Title>Hospitality’s future: co-living and co-working make their mark</b:Title>
    <b:Year>2019</b:Year>
    <b:URL>https://www.hocoso.com/extended-stay-sector/hospitalitys-future-co-living-and-co-working-make-their-mark/</b:URL>
    <b:RefOrder>1</b:RefOrder>
  </b:Source>
</b:Sources>
</file>

<file path=customXml/itemProps1.xml><?xml version="1.0" encoding="utf-8"?>
<ds:datastoreItem xmlns:ds="http://schemas.openxmlformats.org/officeDocument/2006/customXml" ds:itemID="{913C1127-BE3A-4FFB-8A52-DBAA04D7C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1824</Words>
  <Characters>10403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hp1</dc:creator>
  <cp:lastModifiedBy>Mihai Simon (2025172)</cp:lastModifiedBy>
  <cp:revision>8</cp:revision>
  <dcterms:created xsi:type="dcterms:W3CDTF">2022-06-21T09:11:00Z</dcterms:created>
  <dcterms:modified xsi:type="dcterms:W3CDTF">2022-06-27T15:22:00Z</dcterms:modified>
</cp:coreProperties>
</file>