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2CCB" w:rsidRPr="00834D1E" w:rsidRDefault="007E0A27" w:rsidP="00834D1E">
      <w:pPr>
        <w:rPr>
          <w:rFonts w:ascii="Arial" w:hAnsi="Arial" w:cs="Arial"/>
          <w:sz w:val="24"/>
          <w:szCs w:val="24"/>
        </w:rPr>
      </w:pPr>
      <w:r>
        <w:rPr>
          <w:rFonts w:ascii="Arial" w:hAnsi="Arial" w:cs="Arial"/>
          <w:sz w:val="24"/>
          <w:szCs w:val="24"/>
        </w:rPr>
        <w:t xml:space="preserve"> </w:t>
      </w:r>
      <w:r w:rsidR="007C662F" w:rsidRPr="00CA633A">
        <w:rPr>
          <w:rFonts w:ascii="Arial" w:hAnsi="Arial" w:cs="Arial"/>
          <w:sz w:val="24"/>
          <w:szCs w:val="24"/>
        </w:rPr>
        <w:t xml:space="preserve">Depression and anxiety in children and young people was considered rare until the 1970s.Teenage symptoms of sadness and irritability ,were linked with puberty, adjusting to independence and development changes the symptoms were </w:t>
      </w:r>
      <w:r w:rsidR="00AA36B5" w:rsidRPr="00CA633A">
        <w:rPr>
          <w:rFonts w:ascii="Arial" w:hAnsi="Arial" w:cs="Arial"/>
          <w:sz w:val="24"/>
          <w:szCs w:val="24"/>
        </w:rPr>
        <w:t>considered</w:t>
      </w:r>
      <w:r w:rsidR="007C662F" w:rsidRPr="00CA633A">
        <w:rPr>
          <w:rFonts w:ascii="Arial" w:hAnsi="Arial" w:cs="Arial"/>
          <w:sz w:val="24"/>
          <w:szCs w:val="24"/>
        </w:rPr>
        <w:t xml:space="preserve"> as “normal”</w:t>
      </w:r>
      <w:r w:rsidR="00AA36B5" w:rsidRPr="00CA633A">
        <w:rPr>
          <w:rFonts w:ascii="Arial" w:hAnsi="Arial" w:cs="Arial"/>
          <w:sz w:val="24"/>
          <w:szCs w:val="24"/>
        </w:rPr>
        <w:t xml:space="preserve"> not symptoms of depression .Recognized  in studies</w:t>
      </w:r>
      <w:r w:rsidR="00FC15BC" w:rsidRPr="00CA633A">
        <w:rPr>
          <w:rFonts w:ascii="Arial" w:hAnsi="Arial" w:cs="Arial"/>
          <w:sz w:val="24"/>
          <w:szCs w:val="24"/>
        </w:rPr>
        <w:t>,</w:t>
      </w:r>
      <w:r w:rsidR="00AA36B5" w:rsidRPr="00CA633A">
        <w:rPr>
          <w:rFonts w:ascii="Arial" w:hAnsi="Arial" w:cs="Arial"/>
          <w:sz w:val="24"/>
          <w:szCs w:val="24"/>
        </w:rPr>
        <w:t xml:space="preserve"> </w:t>
      </w:r>
      <w:r w:rsidR="008D238A" w:rsidRPr="00CA633A">
        <w:rPr>
          <w:rFonts w:ascii="Arial" w:hAnsi="Arial" w:cs="Arial"/>
          <w:sz w:val="24"/>
          <w:szCs w:val="24"/>
        </w:rPr>
        <w:t xml:space="preserve">depression disorders </w:t>
      </w:r>
      <w:r w:rsidR="00DA61A5" w:rsidRPr="00CA633A">
        <w:rPr>
          <w:rFonts w:ascii="Arial" w:hAnsi="Arial" w:cs="Arial"/>
          <w:sz w:val="24"/>
          <w:szCs w:val="24"/>
        </w:rPr>
        <w:t xml:space="preserve">occurs before adulthood,(Puing- Antich 1982; Pearce,1978, Weinberg et al 1973) .Depression hinders young people in life ,school and </w:t>
      </w:r>
      <w:r w:rsidR="00FC15BC" w:rsidRPr="00CA633A">
        <w:rPr>
          <w:rFonts w:ascii="Arial" w:hAnsi="Arial" w:cs="Arial"/>
          <w:sz w:val="24"/>
          <w:szCs w:val="24"/>
        </w:rPr>
        <w:t xml:space="preserve">social and peer relationships and likely to persist in adulthood. Varying and significant mood changes in children and young people that effects everyday </w:t>
      </w:r>
      <w:r w:rsidR="000C7B36" w:rsidRPr="00CA633A">
        <w:rPr>
          <w:rFonts w:ascii="Arial" w:hAnsi="Arial" w:cs="Arial"/>
          <w:sz w:val="24"/>
          <w:szCs w:val="24"/>
        </w:rPr>
        <w:t xml:space="preserve">functioning, crying, being </w:t>
      </w:r>
      <w:r w:rsidRPr="00CA633A">
        <w:rPr>
          <w:rFonts w:ascii="Arial" w:hAnsi="Arial" w:cs="Arial"/>
          <w:sz w:val="24"/>
          <w:szCs w:val="24"/>
        </w:rPr>
        <w:t>miserable, sadness,</w:t>
      </w:r>
      <w:r>
        <w:rPr>
          <w:rFonts w:ascii="Arial" w:hAnsi="Arial" w:cs="Arial"/>
          <w:sz w:val="24"/>
          <w:szCs w:val="24"/>
        </w:rPr>
        <w:t xml:space="preserve"> </w:t>
      </w:r>
      <w:r w:rsidR="000C7B36" w:rsidRPr="00CA633A">
        <w:rPr>
          <w:rFonts w:ascii="Arial" w:hAnsi="Arial" w:cs="Arial"/>
          <w:sz w:val="24"/>
          <w:szCs w:val="24"/>
        </w:rPr>
        <w:t>withdrawal, that last longer than 2 weeks are symptoms of depression disorders.</w:t>
      </w:r>
      <w:r w:rsidR="008C2CCB" w:rsidRPr="00CA633A">
        <w:rPr>
          <w:rFonts w:ascii="Arial" w:hAnsi="Arial" w:cs="Arial"/>
          <w:sz w:val="24"/>
          <w:szCs w:val="24"/>
        </w:rPr>
        <w:t xml:space="preserve"> Lack of confidence and unable to concentrate in school, changes in thinking</w:t>
      </w:r>
      <w:r w:rsidR="001529C8" w:rsidRPr="00CA633A">
        <w:rPr>
          <w:rFonts w:ascii="Arial" w:hAnsi="Arial" w:cs="Arial"/>
          <w:sz w:val="24"/>
          <w:szCs w:val="24"/>
        </w:rPr>
        <w:t>,</w:t>
      </w:r>
      <w:r w:rsidR="008C2CCB" w:rsidRPr="00CA633A">
        <w:rPr>
          <w:rFonts w:ascii="Arial" w:hAnsi="Arial" w:cs="Arial"/>
          <w:sz w:val="24"/>
          <w:szCs w:val="24"/>
        </w:rPr>
        <w:t xml:space="preserve"> </w:t>
      </w:r>
      <w:r w:rsidR="001529C8" w:rsidRPr="00CA633A">
        <w:rPr>
          <w:rFonts w:ascii="Arial" w:hAnsi="Arial" w:cs="Arial"/>
          <w:sz w:val="24"/>
          <w:szCs w:val="24"/>
        </w:rPr>
        <w:t xml:space="preserve">feeling </w:t>
      </w:r>
      <w:r w:rsidR="008C2CCB" w:rsidRPr="00CA633A">
        <w:rPr>
          <w:rFonts w:ascii="Arial" w:hAnsi="Arial" w:cs="Arial"/>
          <w:sz w:val="24"/>
          <w:szCs w:val="24"/>
        </w:rPr>
        <w:t>guilt</w:t>
      </w:r>
      <w:r w:rsidR="001529C8" w:rsidRPr="00CA633A">
        <w:rPr>
          <w:rFonts w:ascii="Arial" w:hAnsi="Arial" w:cs="Arial"/>
          <w:sz w:val="24"/>
          <w:szCs w:val="24"/>
        </w:rPr>
        <w:t>y</w:t>
      </w:r>
      <w:r w:rsidR="008C2CCB" w:rsidRPr="00CA633A">
        <w:rPr>
          <w:rFonts w:ascii="Arial" w:hAnsi="Arial" w:cs="Arial"/>
          <w:sz w:val="24"/>
          <w:szCs w:val="24"/>
        </w:rPr>
        <w:t xml:space="preserve"> and blame also impacts on children and young people with depression and in severe cases </w:t>
      </w:r>
      <w:r w:rsidRPr="00CA633A">
        <w:rPr>
          <w:rFonts w:ascii="Arial" w:hAnsi="Arial" w:cs="Arial"/>
          <w:sz w:val="24"/>
          <w:szCs w:val="24"/>
        </w:rPr>
        <w:t>suicidal thoughts</w:t>
      </w:r>
      <w:r w:rsidR="008C2CCB" w:rsidRPr="00CA633A">
        <w:rPr>
          <w:rFonts w:ascii="Arial" w:hAnsi="Arial" w:cs="Arial"/>
          <w:sz w:val="24"/>
          <w:szCs w:val="24"/>
        </w:rPr>
        <w:t xml:space="preserve">. Weight loss or </w:t>
      </w:r>
      <w:r w:rsidRPr="00CA633A">
        <w:rPr>
          <w:rFonts w:ascii="Arial" w:hAnsi="Arial" w:cs="Arial"/>
          <w:sz w:val="24"/>
          <w:szCs w:val="24"/>
        </w:rPr>
        <w:t>gain, insomnia</w:t>
      </w:r>
      <w:r w:rsidR="008C2CCB" w:rsidRPr="00CA633A">
        <w:rPr>
          <w:rFonts w:ascii="Arial" w:hAnsi="Arial" w:cs="Arial"/>
          <w:sz w:val="24"/>
          <w:szCs w:val="24"/>
        </w:rPr>
        <w:t xml:space="preserve"> </w:t>
      </w:r>
      <w:r w:rsidR="001529C8" w:rsidRPr="00CA633A">
        <w:rPr>
          <w:rFonts w:ascii="Arial" w:hAnsi="Arial" w:cs="Arial"/>
          <w:sz w:val="24"/>
          <w:szCs w:val="24"/>
        </w:rPr>
        <w:t xml:space="preserve">or sleeping too </w:t>
      </w:r>
      <w:r w:rsidRPr="00CA633A">
        <w:rPr>
          <w:rFonts w:ascii="Arial" w:hAnsi="Arial" w:cs="Arial"/>
          <w:sz w:val="24"/>
          <w:szCs w:val="24"/>
        </w:rPr>
        <w:t>much,</w:t>
      </w:r>
      <w:r>
        <w:rPr>
          <w:rFonts w:ascii="Arial" w:hAnsi="Arial" w:cs="Arial"/>
          <w:sz w:val="24"/>
          <w:szCs w:val="24"/>
        </w:rPr>
        <w:t xml:space="preserve"> </w:t>
      </w:r>
      <w:r w:rsidR="001529C8" w:rsidRPr="00CA633A">
        <w:rPr>
          <w:rFonts w:ascii="Arial" w:hAnsi="Arial" w:cs="Arial"/>
          <w:sz w:val="24"/>
          <w:szCs w:val="24"/>
        </w:rPr>
        <w:t>not eating or over eating are traits in depression.</w:t>
      </w:r>
      <w:r>
        <w:rPr>
          <w:rFonts w:ascii="Arial" w:hAnsi="Arial" w:cs="Arial"/>
          <w:sz w:val="24"/>
          <w:szCs w:val="24"/>
        </w:rPr>
        <w:t xml:space="preserve"> </w:t>
      </w:r>
      <w:r w:rsidR="001529C8" w:rsidRPr="00CA633A">
        <w:rPr>
          <w:rFonts w:ascii="Arial" w:hAnsi="Arial" w:cs="Arial"/>
          <w:sz w:val="24"/>
          <w:szCs w:val="24"/>
        </w:rPr>
        <w:t xml:space="preserve">Traumatic events that have happened in young </w:t>
      </w:r>
      <w:r>
        <w:rPr>
          <w:rFonts w:ascii="Arial" w:hAnsi="Arial" w:cs="Arial"/>
          <w:sz w:val="24"/>
          <w:szCs w:val="24"/>
        </w:rPr>
        <w:t xml:space="preserve">  </w:t>
      </w:r>
      <w:r w:rsidRPr="00CA633A">
        <w:rPr>
          <w:rFonts w:ascii="Arial" w:hAnsi="Arial" w:cs="Arial"/>
          <w:sz w:val="24"/>
          <w:szCs w:val="24"/>
        </w:rPr>
        <w:t>person’s</w:t>
      </w:r>
      <w:r>
        <w:rPr>
          <w:rFonts w:ascii="Arial" w:hAnsi="Arial" w:cs="Arial"/>
          <w:sz w:val="24"/>
          <w:szCs w:val="24"/>
        </w:rPr>
        <w:t xml:space="preserve">  </w:t>
      </w:r>
      <w:r w:rsidR="001529C8" w:rsidRPr="00CA633A">
        <w:rPr>
          <w:rFonts w:ascii="Arial" w:hAnsi="Arial" w:cs="Arial"/>
          <w:sz w:val="24"/>
          <w:szCs w:val="24"/>
        </w:rPr>
        <w:t xml:space="preserve"> life such </w:t>
      </w:r>
      <w:r w:rsidR="005C1414" w:rsidRPr="00CA633A">
        <w:rPr>
          <w:rFonts w:ascii="Arial" w:hAnsi="Arial" w:cs="Arial"/>
          <w:sz w:val="24"/>
          <w:szCs w:val="24"/>
        </w:rPr>
        <w:t>as</w:t>
      </w:r>
      <w:r w:rsidR="005C1414">
        <w:rPr>
          <w:rFonts w:ascii="Arial" w:hAnsi="Arial" w:cs="Arial"/>
          <w:sz w:val="24"/>
          <w:szCs w:val="24"/>
        </w:rPr>
        <w:t xml:space="preserve">, </w:t>
      </w:r>
      <w:r w:rsidR="005C1414" w:rsidRPr="00CA633A">
        <w:rPr>
          <w:rFonts w:ascii="Arial" w:hAnsi="Arial" w:cs="Arial"/>
          <w:sz w:val="24"/>
          <w:szCs w:val="24"/>
        </w:rPr>
        <w:t>rape</w:t>
      </w:r>
      <w:r w:rsidR="005C1414">
        <w:rPr>
          <w:rFonts w:ascii="Arial" w:hAnsi="Arial" w:cs="Arial"/>
          <w:sz w:val="24"/>
          <w:szCs w:val="24"/>
        </w:rPr>
        <w:t xml:space="preserve">, </w:t>
      </w:r>
      <w:r w:rsidR="005C1414" w:rsidRPr="00CA633A">
        <w:rPr>
          <w:rFonts w:ascii="Arial" w:hAnsi="Arial" w:cs="Arial"/>
          <w:sz w:val="24"/>
          <w:szCs w:val="24"/>
        </w:rPr>
        <w:t>assault</w:t>
      </w:r>
      <w:r w:rsidR="005C1414">
        <w:rPr>
          <w:rFonts w:ascii="Arial" w:hAnsi="Arial" w:cs="Arial"/>
          <w:sz w:val="24"/>
          <w:szCs w:val="24"/>
        </w:rPr>
        <w:t>,</w:t>
      </w:r>
      <w:r w:rsidR="001529C8" w:rsidRPr="00CA633A">
        <w:rPr>
          <w:rFonts w:ascii="Arial" w:hAnsi="Arial" w:cs="Arial"/>
          <w:sz w:val="24"/>
          <w:szCs w:val="24"/>
        </w:rPr>
        <w:t xml:space="preserve"> </w:t>
      </w:r>
      <w:r w:rsidR="005C1414" w:rsidRPr="00CA633A">
        <w:rPr>
          <w:rFonts w:ascii="Arial" w:hAnsi="Arial" w:cs="Arial"/>
          <w:sz w:val="24"/>
          <w:szCs w:val="24"/>
        </w:rPr>
        <w:t>family problems</w:t>
      </w:r>
      <w:r w:rsidR="00B75C9E" w:rsidRPr="00CA633A">
        <w:rPr>
          <w:rFonts w:ascii="Arial" w:hAnsi="Arial" w:cs="Arial"/>
          <w:sz w:val="24"/>
          <w:szCs w:val="24"/>
        </w:rPr>
        <w:t xml:space="preserve"> drink and drug </w:t>
      </w:r>
      <w:r w:rsidR="005C1414" w:rsidRPr="00CA633A">
        <w:rPr>
          <w:rFonts w:ascii="Arial" w:hAnsi="Arial" w:cs="Arial"/>
          <w:sz w:val="24"/>
          <w:szCs w:val="24"/>
        </w:rPr>
        <w:t>misuse also</w:t>
      </w:r>
      <w:r w:rsidR="001529C8" w:rsidRPr="00CA633A">
        <w:rPr>
          <w:rFonts w:ascii="Arial" w:hAnsi="Arial" w:cs="Arial"/>
          <w:sz w:val="24"/>
          <w:szCs w:val="24"/>
        </w:rPr>
        <w:t xml:space="preserve"> </w:t>
      </w:r>
      <w:r w:rsidR="005C1414" w:rsidRPr="00CA633A">
        <w:rPr>
          <w:rFonts w:ascii="Arial" w:hAnsi="Arial" w:cs="Arial"/>
          <w:sz w:val="24"/>
          <w:szCs w:val="24"/>
        </w:rPr>
        <w:t>impact</w:t>
      </w:r>
      <w:r w:rsidR="00427394" w:rsidRPr="00CA633A">
        <w:rPr>
          <w:rFonts w:ascii="Arial" w:hAnsi="Arial" w:cs="Arial"/>
          <w:sz w:val="24"/>
          <w:szCs w:val="24"/>
        </w:rPr>
        <w:t xml:space="preserve"> on depression.</w:t>
      </w:r>
      <w:r w:rsidR="00427394" w:rsidRPr="00CA633A">
        <w:rPr>
          <w:rFonts w:ascii="Arial" w:hAnsi="Arial" w:cs="Arial"/>
          <w:color w:val="222222"/>
          <w:sz w:val="24"/>
          <w:szCs w:val="24"/>
        </w:rPr>
        <w:t xml:space="preserve"> Verduyn, C., Rogers, J., &amp; Wood, A. (2009).</w:t>
      </w:r>
      <w:r w:rsidR="005233B3">
        <w:rPr>
          <w:rFonts w:ascii="Arial" w:hAnsi="Arial" w:cs="Arial"/>
          <w:color w:val="222222"/>
          <w:sz w:val="24"/>
          <w:szCs w:val="24"/>
        </w:rPr>
        <w:t xml:space="preserve"> </w:t>
      </w:r>
      <w:r w:rsidR="00427394" w:rsidRPr="00CA633A">
        <w:rPr>
          <w:rFonts w:ascii="Arial" w:hAnsi="Arial" w:cs="Arial"/>
          <w:color w:val="222222"/>
          <w:sz w:val="24"/>
          <w:szCs w:val="24"/>
        </w:rPr>
        <w:t>Children</w:t>
      </w:r>
      <w:r w:rsidR="005233B3">
        <w:rPr>
          <w:rFonts w:ascii="Arial" w:hAnsi="Arial" w:cs="Arial"/>
          <w:color w:val="222222"/>
          <w:sz w:val="24"/>
          <w:szCs w:val="24"/>
        </w:rPr>
        <w:t xml:space="preserve">  </w:t>
      </w:r>
      <w:r w:rsidR="00427394" w:rsidRPr="00CA633A">
        <w:rPr>
          <w:rFonts w:ascii="Arial" w:hAnsi="Arial" w:cs="Arial"/>
          <w:color w:val="222222"/>
          <w:sz w:val="24"/>
          <w:szCs w:val="24"/>
        </w:rPr>
        <w:t xml:space="preserve"> with depression are more likely to</w:t>
      </w:r>
      <w:r w:rsidR="005C1414">
        <w:rPr>
          <w:rFonts w:ascii="Arial" w:hAnsi="Arial" w:cs="Arial"/>
          <w:color w:val="222222"/>
          <w:sz w:val="24"/>
          <w:szCs w:val="24"/>
        </w:rPr>
        <w:tab/>
      </w:r>
      <w:r w:rsidR="00427394" w:rsidRPr="00CA633A">
        <w:rPr>
          <w:rFonts w:ascii="Arial" w:hAnsi="Arial" w:cs="Arial"/>
          <w:color w:val="222222"/>
          <w:sz w:val="24"/>
          <w:szCs w:val="24"/>
        </w:rPr>
        <w:t xml:space="preserve"> have other </w:t>
      </w:r>
      <w:r w:rsidR="002E0756" w:rsidRPr="00CA633A">
        <w:rPr>
          <w:rFonts w:ascii="Arial" w:hAnsi="Arial" w:cs="Arial"/>
          <w:color w:val="222222"/>
          <w:sz w:val="24"/>
          <w:szCs w:val="24"/>
        </w:rPr>
        <w:t>disorders,</w:t>
      </w:r>
      <w:r w:rsidR="005233B3">
        <w:rPr>
          <w:rFonts w:ascii="Arial" w:hAnsi="Arial" w:cs="Arial"/>
          <w:color w:val="222222"/>
          <w:sz w:val="24"/>
          <w:szCs w:val="24"/>
        </w:rPr>
        <w:t xml:space="preserve"> </w:t>
      </w:r>
      <w:r w:rsidR="002E0756" w:rsidRPr="00CA633A">
        <w:rPr>
          <w:rFonts w:ascii="Arial" w:hAnsi="Arial" w:cs="Arial"/>
          <w:color w:val="222222"/>
          <w:sz w:val="24"/>
          <w:szCs w:val="24"/>
        </w:rPr>
        <w:t xml:space="preserve">(Alpert et al </w:t>
      </w:r>
      <w:r w:rsidR="003D267A" w:rsidRPr="00CA633A">
        <w:rPr>
          <w:rFonts w:ascii="Arial" w:hAnsi="Arial" w:cs="Arial"/>
          <w:color w:val="222222"/>
          <w:sz w:val="24"/>
          <w:szCs w:val="24"/>
        </w:rPr>
        <w:t>1</w:t>
      </w:r>
      <w:r w:rsidR="00427394" w:rsidRPr="00CA633A">
        <w:rPr>
          <w:rFonts w:ascii="Arial" w:hAnsi="Arial" w:cs="Arial"/>
          <w:color w:val="222222"/>
          <w:sz w:val="24"/>
          <w:szCs w:val="24"/>
        </w:rPr>
        <w:t>999)</w:t>
      </w:r>
      <w:r w:rsidR="00BA1236">
        <w:rPr>
          <w:rFonts w:ascii="Arial" w:hAnsi="Arial" w:cs="Arial"/>
          <w:color w:val="222222"/>
          <w:sz w:val="24"/>
          <w:szCs w:val="24"/>
        </w:rPr>
        <w:t>.</w:t>
      </w:r>
      <w:r w:rsidR="00464696">
        <w:rPr>
          <w:rFonts w:ascii="Arial" w:hAnsi="Arial" w:cs="Arial"/>
          <w:color w:val="222222"/>
          <w:sz w:val="24"/>
          <w:szCs w:val="24"/>
        </w:rPr>
        <w:t xml:space="preserve">A </w:t>
      </w:r>
      <w:r w:rsidR="006F4091">
        <w:rPr>
          <w:rFonts w:ascii="Arial" w:hAnsi="Arial" w:cs="Arial"/>
          <w:color w:val="222222"/>
          <w:sz w:val="24"/>
          <w:szCs w:val="24"/>
        </w:rPr>
        <w:t xml:space="preserve">survey done by National Statistics Social Division shows the prevalence of mental disorders ,conduct disorders ,emotional disorders and hyperkinetic in children .The report shows findings that meet with the ICD-10 and DSM IV </w:t>
      </w:r>
      <w:r w:rsidR="008118FD">
        <w:rPr>
          <w:rFonts w:ascii="Arial" w:hAnsi="Arial" w:cs="Arial"/>
          <w:color w:val="222222"/>
          <w:sz w:val="24"/>
          <w:szCs w:val="24"/>
        </w:rPr>
        <w:t>criteria .The survey shows the impact on school, home and social living and covers the impact or burden that children with mental disorders have ,the impact covers the consequences for the child and the burden reflects the consequences for others .</w:t>
      </w:r>
      <w:r w:rsidR="00526E45">
        <w:rPr>
          <w:rFonts w:ascii="Arial" w:hAnsi="Arial" w:cs="Arial"/>
          <w:color w:val="222222"/>
          <w:sz w:val="24"/>
          <w:szCs w:val="24"/>
        </w:rPr>
        <w:t xml:space="preserve">Findings show the prevalence in  children and adolescents </w:t>
      </w:r>
      <w:r w:rsidR="008118FD">
        <w:rPr>
          <w:rFonts w:ascii="Arial" w:hAnsi="Arial" w:cs="Arial"/>
          <w:color w:val="222222"/>
          <w:sz w:val="24"/>
          <w:szCs w:val="24"/>
        </w:rPr>
        <w:t xml:space="preserve"> </w:t>
      </w:r>
      <w:r w:rsidR="00526E45">
        <w:rPr>
          <w:rFonts w:ascii="Arial" w:hAnsi="Arial" w:cs="Arial"/>
          <w:color w:val="222222"/>
          <w:sz w:val="24"/>
          <w:szCs w:val="24"/>
        </w:rPr>
        <w:t xml:space="preserve">in Great Britain with mental disorders  aged 5-15,the report also shows the impact on health ,education and social services.1 in 5 children have special educational needs and children with disorders were three times more likely </w:t>
      </w:r>
      <w:r w:rsidR="00BF5C8E">
        <w:rPr>
          <w:rFonts w:ascii="Arial" w:hAnsi="Arial" w:cs="Arial"/>
          <w:color w:val="222222"/>
          <w:sz w:val="24"/>
          <w:szCs w:val="24"/>
        </w:rPr>
        <w:t xml:space="preserve">to truant from school than children with no disorders 49% compared to 15%, the highest rate of truancy was among children with conduct disorders at 44%. Among 5 to </w:t>
      </w:r>
      <w:r w:rsidR="004A6F3D">
        <w:rPr>
          <w:rFonts w:ascii="Arial" w:hAnsi="Arial" w:cs="Arial"/>
          <w:color w:val="222222"/>
          <w:sz w:val="24"/>
          <w:szCs w:val="24"/>
        </w:rPr>
        <w:t>10-year</w:t>
      </w:r>
      <w:r w:rsidR="00BF5C8E">
        <w:rPr>
          <w:rFonts w:ascii="Arial" w:hAnsi="Arial" w:cs="Arial"/>
          <w:color w:val="222222"/>
          <w:sz w:val="24"/>
          <w:szCs w:val="24"/>
        </w:rPr>
        <w:t xml:space="preserve"> olds 10% of boys and 6% </w:t>
      </w:r>
      <w:r w:rsidR="00D128B8">
        <w:rPr>
          <w:rFonts w:ascii="Arial" w:hAnsi="Arial" w:cs="Arial"/>
          <w:color w:val="222222"/>
          <w:sz w:val="24"/>
          <w:szCs w:val="24"/>
        </w:rPr>
        <w:t xml:space="preserve">of girls had a mental </w:t>
      </w:r>
      <w:r w:rsidR="005C1414">
        <w:rPr>
          <w:rFonts w:ascii="Arial" w:hAnsi="Arial" w:cs="Arial"/>
          <w:color w:val="222222"/>
          <w:sz w:val="24"/>
          <w:szCs w:val="24"/>
        </w:rPr>
        <w:t>disorder, in</w:t>
      </w:r>
      <w:r w:rsidR="00D128B8">
        <w:rPr>
          <w:rFonts w:ascii="Arial" w:hAnsi="Arial" w:cs="Arial"/>
          <w:color w:val="222222"/>
          <w:sz w:val="24"/>
          <w:szCs w:val="24"/>
        </w:rPr>
        <w:t xml:space="preserve"> an older age group 11 to 15 years proportions of children with any mental disorders were 13% boys and 10% in girls</w:t>
      </w:r>
      <w:r w:rsidR="00D25979">
        <w:rPr>
          <w:rFonts w:ascii="Arial" w:hAnsi="Arial" w:cs="Arial"/>
          <w:color w:val="222222"/>
          <w:sz w:val="24"/>
          <w:szCs w:val="24"/>
        </w:rPr>
        <w:t xml:space="preserve">. </w:t>
      </w:r>
      <w:r w:rsidR="005C1414">
        <w:rPr>
          <w:rFonts w:ascii="Arial" w:hAnsi="Arial" w:cs="Arial"/>
          <w:color w:val="222222"/>
          <w:sz w:val="24"/>
          <w:szCs w:val="24"/>
        </w:rPr>
        <w:t>Prevalence</w:t>
      </w:r>
      <w:r w:rsidR="00D25979">
        <w:rPr>
          <w:rFonts w:ascii="Arial" w:hAnsi="Arial" w:cs="Arial"/>
          <w:color w:val="222222"/>
          <w:sz w:val="24"/>
          <w:szCs w:val="24"/>
        </w:rPr>
        <w:t xml:space="preserve"> rates show that mental disorders were greater among children living with a single parent compared to two parents </w:t>
      </w:r>
      <w:r w:rsidR="00D83F8A">
        <w:rPr>
          <w:rFonts w:ascii="Arial" w:hAnsi="Arial" w:cs="Arial"/>
          <w:color w:val="222222"/>
          <w:sz w:val="24"/>
          <w:szCs w:val="24"/>
        </w:rPr>
        <w:t xml:space="preserve">16% compared to 8%,families with five or more children compared to families with two children 18% compared to 9%, families with no educational qualifications compared to families that have higher qualifications 15% compared to 6%, families on social sector housing compared to owner occupiers 17% compared to 6% and families with neither parent working compared with both parents working 20% compared </w:t>
      </w:r>
      <w:r w:rsidR="00AB3A51">
        <w:rPr>
          <w:rFonts w:ascii="Arial" w:hAnsi="Arial" w:cs="Arial"/>
          <w:color w:val="222222"/>
          <w:sz w:val="24"/>
          <w:szCs w:val="24"/>
        </w:rPr>
        <w:t>with 8%.</w:t>
      </w:r>
      <w:r w:rsidR="00522EF2">
        <w:rPr>
          <w:rFonts w:ascii="Arial" w:hAnsi="Arial" w:cs="Arial"/>
          <w:color w:val="222222"/>
          <w:sz w:val="24"/>
          <w:szCs w:val="24"/>
        </w:rPr>
        <w:t xml:space="preserve">Children </w:t>
      </w:r>
      <w:r w:rsidR="006B7231">
        <w:rPr>
          <w:rFonts w:ascii="Arial" w:hAnsi="Arial" w:cs="Arial"/>
          <w:color w:val="222222"/>
          <w:sz w:val="24"/>
          <w:szCs w:val="24"/>
        </w:rPr>
        <w:t xml:space="preserve">with a mental disorder were twice as likely to live in families rated as having an unhealthy functioning compared with children with no disorder 35% and 17%,children with a mental disorder were far more likely to be punished than with children with no mental disorder 18% compared to 8% were frequently sent to their room 17% compared with 5% were frequently grounded and 42% compared with 26% were frequently shouted at.50% of children with a mental </w:t>
      </w:r>
      <w:r w:rsidR="007609B2">
        <w:rPr>
          <w:rFonts w:ascii="Arial" w:hAnsi="Arial" w:cs="Arial"/>
          <w:color w:val="222222"/>
          <w:sz w:val="24"/>
          <w:szCs w:val="24"/>
        </w:rPr>
        <w:t xml:space="preserve">disorder had at one time seen the separation of their parents compared with 29% of the sample with no disorder. Corresponding </w:t>
      </w:r>
      <w:r w:rsidR="008F4AFB">
        <w:rPr>
          <w:rFonts w:ascii="Arial" w:hAnsi="Arial" w:cs="Arial"/>
          <w:color w:val="222222"/>
          <w:sz w:val="24"/>
          <w:szCs w:val="24"/>
        </w:rPr>
        <w:t>figures problems</w:t>
      </w:r>
      <w:r w:rsidR="007609B2">
        <w:rPr>
          <w:rFonts w:ascii="Arial" w:hAnsi="Arial" w:cs="Arial"/>
          <w:color w:val="222222"/>
          <w:sz w:val="24"/>
          <w:szCs w:val="24"/>
        </w:rPr>
        <w:t xml:space="preserve"> with the police were 15% and 5% and for a parent or sibling dying 6% compared with 3</w:t>
      </w:r>
      <w:r w:rsidR="00A15153">
        <w:rPr>
          <w:rFonts w:ascii="Arial" w:hAnsi="Arial" w:cs="Arial"/>
          <w:color w:val="222222"/>
          <w:sz w:val="24"/>
          <w:szCs w:val="24"/>
        </w:rPr>
        <w:t>%. Two</w:t>
      </w:r>
      <w:r w:rsidR="007609B2">
        <w:rPr>
          <w:rFonts w:ascii="Arial" w:hAnsi="Arial" w:cs="Arial"/>
          <w:color w:val="222222"/>
          <w:sz w:val="24"/>
          <w:szCs w:val="24"/>
        </w:rPr>
        <w:t xml:space="preserve"> factors associated with the highest </w:t>
      </w:r>
      <w:r w:rsidR="007609B2">
        <w:rPr>
          <w:rFonts w:ascii="Arial" w:hAnsi="Arial" w:cs="Arial"/>
          <w:color w:val="222222"/>
          <w:sz w:val="24"/>
          <w:szCs w:val="24"/>
        </w:rPr>
        <w:lastRenderedPageBreak/>
        <w:t xml:space="preserve">prevalence rates of mental disorders were children (aged 13 to 15) who had spilt with a boyfriend or girlfriend 24% and children </w:t>
      </w:r>
      <w:r w:rsidR="00EF0F82">
        <w:rPr>
          <w:rFonts w:ascii="Arial" w:hAnsi="Arial" w:cs="Arial"/>
          <w:color w:val="222222"/>
          <w:sz w:val="24"/>
          <w:szCs w:val="24"/>
        </w:rPr>
        <w:t>whose parents had been in trouble with the police 22</w:t>
      </w:r>
      <w:proofErr w:type="gramStart"/>
      <w:r w:rsidR="00EF0F82">
        <w:rPr>
          <w:rFonts w:ascii="Arial" w:hAnsi="Arial" w:cs="Arial"/>
          <w:color w:val="222222"/>
          <w:sz w:val="24"/>
          <w:szCs w:val="24"/>
        </w:rPr>
        <w:t>% .About</w:t>
      </w:r>
      <w:proofErr w:type="gramEnd"/>
      <w:r w:rsidR="00EF0F82">
        <w:rPr>
          <w:rFonts w:ascii="Arial" w:hAnsi="Arial" w:cs="Arial"/>
          <w:color w:val="222222"/>
          <w:sz w:val="24"/>
          <w:szCs w:val="24"/>
        </w:rPr>
        <w:t xml:space="preserve"> 1 in 3 parents said the </w:t>
      </w:r>
      <w:r w:rsidR="005C1414">
        <w:rPr>
          <w:rFonts w:ascii="Arial" w:hAnsi="Arial" w:cs="Arial"/>
          <w:color w:val="222222"/>
          <w:sz w:val="24"/>
          <w:szCs w:val="24"/>
        </w:rPr>
        <w:t>child’s</w:t>
      </w:r>
      <w:r w:rsidR="00EF0F82">
        <w:rPr>
          <w:rFonts w:ascii="Arial" w:hAnsi="Arial" w:cs="Arial"/>
          <w:color w:val="222222"/>
          <w:sz w:val="24"/>
          <w:szCs w:val="24"/>
        </w:rPr>
        <w:t xml:space="preserve">  problem made their relationship more strained</w:t>
      </w:r>
      <w:r w:rsidR="00E368F3">
        <w:rPr>
          <w:rFonts w:ascii="Arial" w:hAnsi="Arial" w:cs="Arial"/>
          <w:color w:val="222222"/>
          <w:sz w:val="24"/>
          <w:szCs w:val="24"/>
        </w:rPr>
        <w:t xml:space="preserve">. </w:t>
      </w:r>
      <w:r w:rsidR="00CB0D18">
        <w:rPr>
          <w:rFonts w:ascii="Arial" w:hAnsi="Arial" w:cs="Arial"/>
          <w:color w:val="222222"/>
          <w:sz w:val="24"/>
          <w:szCs w:val="24"/>
        </w:rPr>
        <w:t xml:space="preserve">The </w:t>
      </w:r>
      <w:r w:rsidR="005C1414">
        <w:rPr>
          <w:rFonts w:ascii="Arial" w:hAnsi="Arial" w:cs="Arial"/>
          <w:color w:val="222222"/>
          <w:sz w:val="24"/>
          <w:szCs w:val="24"/>
        </w:rPr>
        <w:t>overall proportion</w:t>
      </w:r>
      <w:r w:rsidR="00E368F3">
        <w:rPr>
          <w:rFonts w:ascii="Arial" w:hAnsi="Arial" w:cs="Arial"/>
          <w:color w:val="222222"/>
          <w:sz w:val="24"/>
          <w:szCs w:val="24"/>
        </w:rPr>
        <w:t xml:space="preserve"> of children with fair, bad or very bad general health rating was 7%, corresponding proportion among children with a mental disorder was 20% compared with 6% of those with no disorder. The physical illness or health conditions which showed the greatest disparity in prevalence rates between children with a mental disorder and those with no disorder were bedwetting (12% compared with 4%) speech or language problems </w:t>
      </w:r>
      <w:r w:rsidR="00342DDB">
        <w:rPr>
          <w:rFonts w:ascii="Arial" w:hAnsi="Arial" w:cs="Arial"/>
          <w:color w:val="222222"/>
          <w:sz w:val="24"/>
          <w:szCs w:val="24"/>
        </w:rPr>
        <w:t>(12% compared with 3%) co ordination difficulties (8% compared with 2%) and soiling pants (4% compared with 1%),Children who had life threatening illness</w:t>
      </w:r>
      <w:r w:rsidR="008F4AFB">
        <w:rPr>
          <w:rFonts w:ascii="Arial" w:hAnsi="Arial" w:cs="Arial"/>
          <w:color w:val="222222"/>
          <w:sz w:val="24"/>
          <w:szCs w:val="24"/>
        </w:rPr>
        <w:t>,</w:t>
      </w:r>
      <w:r w:rsidR="00342DDB">
        <w:rPr>
          <w:rFonts w:ascii="Arial" w:hAnsi="Arial" w:cs="Arial"/>
          <w:color w:val="222222"/>
          <w:sz w:val="24"/>
          <w:szCs w:val="24"/>
        </w:rPr>
        <w:t xml:space="preserve"> about 1 in 6 were found to have a mental disorder</w:t>
      </w:r>
      <w:r w:rsidR="00D64667">
        <w:rPr>
          <w:rFonts w:ascii="Arial" w:hAnsi="Arial" w:cs="Arial"/>
          <w:color w:val="222222"/>
          <w:sz w:val="24"/>
          <w:szCs w:val="24"/>
        </w:rPr>
        <w:t>, (Office of National Statistics on behalf of the Department of  Health).</w:t>
      </w:r>
      <w:r w:rsidR="00566D11">
        <w:rPr>
          <w:rFonts w:ascii="Arial" w:hAnsi="Arial" w:cs="Arial"/>
          <w:color w:val="222222"/>
          <w:sz w:val="24"/>
          <w:szCs w:val="24"/>
        </w:rPr>
        <w:t>Sartorius (1998),</w:t>
      </w:r>
      <w:r w:rsidR="008F4AFB">
        <w:rPr>
          <w:rFonts w:ascii="Arial" w:hAnsi="Arial" w:cs="Arial"/>
          <w:color w:val="222222"/>
          <w:sz w:val="24"/>
          <w:szCs w:val="24"/>
        </w:rPr>
        <w:t>”</w:t>
      </w:r>
      <w:r w:rsidR="00566D11">
        <w:rPr>
          <w:rFonts w:ascii="Arial" w:hAnsi="Arial" w:cs="Arial"/>
          <w:color w:val="222222"/>
          <w:sz w:val="24"/>
          <w:szCs w:val="24"/>
        </w:rPr>
        <w:t xml:space="preserve">Why then invest in programmes that might change attitudes and improve the acceptance of those with mental illness?. Because stigma and discrimination are the most significant obstacles to the development of mental health </w:t>
      </w:r>
      <w:r w:rsidR="004A6F3D">
        <w:rPr>
          <w:rFonts w:ascii="Arial" w:hAnsi="Arial" w:cs="Arial"/>
          <w:color w:val="222222"/>
          <w:sz w:val="24"/>
          <w:szCs w:val="24"/>
        </w:rPr>
        <w:t xml:space="preserve">care </w:t>
      </w:r>
      <w:r w:rsidR="008F4AFB">
        <w:rPr>
          <w:rFonts w:ascii="Arial" w:hAnsi="Arial" w:cs="Arial"/>
          <w:color w:val="222222"/>
          <w:sz w:val="24"/>
          <w:szCs w:val="24"/>
        </w:rPr>
        <w:t>and to</w:t>
      </w:r>
      <w:r w:rsidR="00A72500">
        <w:rPr>
          <w:rFonts w:ascii="Arial" w:hAnsi="Arial" w:cs="Arial"/>
          <w:color w:val="222222"/>
          <w:sz w:val="24"/>
          <w:szCs w:val="24"/>
        </w:rPr>
        <w:t xml:space="preserve"> </w:t>
      </w:r>
      <w:r w:rsidR="00B3121A">
        <w:rPr>
          <w:rFonts w:ascii="Arial" w:hAnsi="Arial" w:cs="Arial"/>
          <w:color w:val="222222"/>
          <w:sz w:val="24"/>
          <w:szCs w:val="24"/>
        </w:rPr>
        <w:t xml:space="preserve">ensuring life of quality for those suffering from mental illness. Because there is enough money around to help but it is not available because of the attitude of the most decision makers and a large part of the </w:t>
      </w:r>
      <w:proofErr w:type="gramStart"/>
      <w:r w:rsidR="00B3121A">
        <w:rPr>
          <w:rFonts w:ascii="Arial" w:hAnsi="Arial" w:cs="Arial"/>
          <w:color w:val="222222"/>
          <w:sz w:val="24"/>
          <w:szCs w:val="24"/>
        </w:rPr>
        <w:t>general public</w:t>
      </w:r>
      <w:proofErr w:type="gramEnd"/>
      <w:r w:rsidR="00B3121A">
        <w:rPr>
          <w:rFonts w:ascii="Arial" w:hAnsi="Arial" w:cs="Arial"/>
          <w:color w:val="222222"/>
          <w:sz w:val="24"/>
          <w:szCs w:val="24"/>
        </w:rPr>
        <w:t xml:space="preserve"> towards mental illness and </w:t>
      </w:r>
      <w:r w:rsidR="005C1414">
        <w:rPr>
          <w:rFonts w:ascii="Arial" w:hAnsi="Arial" w:cs="Arial"/>
          <w:color w:val="222222"/>
          <w:sz w:val="24"/>
          <w:szCs w:val="24"/>
        </w:rPr>
        <w:t>all that</w:t>
      </w:r>
      <w:r w:rsidR="00B3121A">
        <w:rPr>
          <w:rFonts w:ascii="Arial" w:hAnsi="Arial" w:cs="Arial"/>
          <w:color w:val="222222"/>
          <w:sz w:val="24"/>
          <w:szCs w:val="24"/>
        </w:rPr>
        <w:t xml:space="preserve"> surrounds it. Because all </w:t>
      </w:r>
      <w:r w:rsidR="005D648A">
        <w:rPr>
          <w:rFonts w:ascii="Arial" w:hAnsi="Arial" w:cs="Arial"/>
          <w:color w:val="222222"/>
          <w:sz w:val="24"/>
          <w:szCs w:val="24"/>
        </w:rPr>
        <w:t>other efforts that are undertaken to treat mental illness and rehabilitate people impaired by it are to be little use if we cannot ensure that patients and their families do not suffer from discrimination,</w:t>
      </w:r>
      <w:r w:rsidR="004A6F3D">
        <w:rPr>
          <w:rFonts w:ascii="Arial" w:hAnsi="Arial" w:cs="Arial"/>
          <w:color w:val="222222"/>
          <w:sz w:val="24"/>
          <w:szCs w:val="24"/>
        </w:rPr>
        <w:t>”</w:t>
      </w:r>
      <w:r w:rsidR="005D648A">
        <w:rPr>
          <w:rFonts w:ascii="Arial" w:hAnsi="Arial" w:cs="Arial"/>
          <w:color w:val="222222"/>
          <w:sz w:val="24"/>
          <w:szCs w:val="24"/>
        </w:rPr>
        <w:t xml:space="preserve"> exclusion and injustice because of their illness.</w:t>
      </w:r>
      <w:r w:rsidR="008F4AFB">
        <w:rPr>
          <w:rFonts w:ascii="Arial" w:hAnsi="Arial" w:cs="Arial"/>
          <w:color w:val="222222"/>
          <w:sz w:val="24"/>
          <w:szCs w:val="24"/>
        </w:rPr>
        <w:t>”</w:t>
      </w:r>
      <w:r w:rsidR="00B3121A">
        <w:rPr>
          <w:rFonts w:ascii="Arial" w:hAnsi="Arial" w:cs="Arial"/>
          <w:color w:val="222222"/>
          <w:sz w:val="24"/>
          <w:szCs w:val="24"/>
        </w:rPr>
        <w:t xml:space="preserve"> </w:t>
      </w:r>
      <w:r w:rsidR="00801175">
        <w:rPr>
          <w:rFonts w:ascii="Arial" w:hAnsi="Arial" w:cs="Arial"/>
          <w:color w:val="222222"/>
          <w:sz w:val="24"/>
          <w:szCs w:val="24"/>
        </w:rPr>
        <w:t xml:space="preserve">Cognitive behavioural therapy requires the need to identify, challenge and produce alternative ways of thinking. Play therapy is used to treat children with emotional and behavioural disorders as it helps with responsive and varied developing needs.  </w:t>
      </w:r>
      <w:r w:rsidR="00A91E45">
        <w:rPr>
          <w:rFonts w:ascii="Arial" w:hAnsi="Arial" w:cs="Arial"/>
          <w:color w:val="222222"/>
          <w:sz w:val="24"/>
          <w:szCs w:val="24"/>
        </w:rPr>
        <w:tab/>
      </w:r>
      <w:r w:rsidR="00A91E45">
        <w:rPr>
          <w:rFonts w:ascii="Arial" w:hAnsi="Arial" w:cs="Arial"/>
          <w:color w:val="222222"/>
          <w:sz w:val="24"/>
          <w:szCs w:val="24"/>
        </w:rPr>
        <w:tab/>
      </w:r>
      <w:r w:rsidR="00A91E45">
        <w:rPr>
          <w:rFonts w:ascii="Arial" w:hAnsi="Arial" w:cs="Arial"/>
          <w:color w:val="222222"/>
          <w:sz w:val="24"/>
          <w:szCs w:val="24"/>
        </w:rPr>
        <w:tab/>
      </w:r>
      <w:r w:rsidR="00A91E45">
        <w:rPr>
          <w:rFonts w:ascii="Arial" w:hAnsi="Arial" w:cs="Arial"/>
          <w:color w:val="222222"/>
          <w:sz w:val="24"/>
          <w:szCs w:val="24"/>
        </w:rPr>
        <w:tab/>
      </w:r>
      <w:r w:rsidR="00A91E45">
        <w:rPr>
          <w:rFonts w:ascii="Arial" w:hAnsi="Arial" w:cs="Arial"/>
          <w:color w:val="222222"/>
          <w:sz w:val="24"/>
          <w:szCs w:val="24"/>
        </w:rPr>
        <w:tab/>
      </w:r>
      <w:r w:rsidR="00A91E45">
        <w:rPr>
          <w:rFonts w:ascii="Arial" w:hAnsi="Arial" w:cs="Arial"/>
          <w:color w:val="222222"/>
          <w:sz w:val="24"/>
          <w:szCs w:val="24"/>
        </w:rPr>
        <w:tab/>
      </w:r>
      <w:r w:rsidR="00A91E45">
        <w:rPr>
          <w:rFonts w:ascii="Arial" w:hAnsi="Arial" w:cs="Arial"/>
          <w:color w:val="222222"/>
          <w:sz w:val="24"/>
          <w:szCs w:val="24"/>
        </w:rPr>
        <w:tab/>
      </w:r>
      <w:r w:rsidR="00A91E45">
        <w:rPr>
          <w:rFonts w:ascii="Arial" w:hAnsi="Arial" w:cs="Arial"/>
          <w:color w:val="222222"/>
          <w:sz w:val="24"/>
          <w:szCs w:val="24"/>
        </w:rPr>
        <w:tab/>
      </w:r>
      <w:r w:rsidR="00A91E45">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581070">
        <w:rPr>
          <w:color w:val="222222"/>
        </w:rPr>
        <w:t xml:space="preserve">Fava, M., Alpert, J. E., Borus, J. S., &amp; Nierenberg, A. A. (1996). Patterns of personality disorder comorbidity in early-onset versus late-onset major depression. </w:t>
      </w:r>
      <w:r w:rsidR="00581070">
        <w:rPr>
          <w:i/>
          <w:iCs/>
          <w:color w:val="222222"/>
        </w:rPr>
        <w:t>The American journal of psychiatry</w:t>
      </w:r>
      <w:r w:rsidR="00581070">
        <w:rPr>
          <w:color w:val="222222"/>
        </w:rPr>
        <w:t xml:space="preserve">, </w:t>
      </w:r>
      <w:r w:rsidR="00581070">
        <w:rPr>
          <w:i/>
          <w:iCs/>
          <w:color w:val="222222"/>
        </w:rPr>
        <w:t>153</w:t>
      </w:r>
      <w:r w:rsidR="00581070">
        <w:rPr>
          <w:color w:val="222222"/>
        </w:rPr>
        <w:t>(10), 1308</w:t>
      </w:r>
      <w:r w:rsidR="00A15153">
        <w:rPr>
          <w:color w:val="222222"/>
        </w:rPr>
        <w:t>.</w:t>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A15153">
        <w:rPr>
          <w:color w:val="222222"/>
        </w:rPr>
        <w:t xml:space="preserve">Meltzer, H., Gatward, R., Goodman, R., &amp; Ford, T. (2000). </w:t>
      </w:r>
      <w:r w:rsidR="00A15153">
        <w:rPr>
          <w:i/>
          <w:iCs/>
          <w:color w:val="222222"/>
        </w:rPr>
        <w:t>The mental health of children and adolescents in Great Britain</w:t>
      </w:r>
      <w:r w:rsidR="00A15153">
        <w:rPr>
          <w:color w:val="222222"/>
        </w:rPr>
        <w:t>. HM Stationery Office</w:t>
      </w:r>
      <w:r w:rsidR="00A15153">
        <w:rPr>
          <w:color w:val="222222"/>
        </w:rPr>
        <w:t>.</w:t>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A15153">
        <w:rPr>
          <w:color w:val="222222"/>
        </w:rPr>
        <w:t xml:space="preserve">Pearce, J. B. (1978). The recognition of depressive disorder in children. </w:t>
      </w:r>
      <w:r w:rsidR="00A15153">
        <w:rPr>
          <w:i/>
          <w:iCs/>
          <w:color w:val="222222"/>
        </w:rPr>
        <w:t>Journal of the Royal Society of Medicine</w:t>
      </w:r>
      <w:r w:rsidR="00A15153">
        <w:rPr>
          <w:color w:val="222222"/>
        </w:rPr>
        <w:t xml:space="preserve">, </w:t>
      </w:r>
      <w:r w:rsidR="00A15153">
        <w:rPr>
          <w:i/>
          <w:iCs/>
          <w:color w:val="222222"/>
        </w:rPr>
        <w:t>71</w:t>
      </w:r>
      <w:r w:rsidR="00A15153">
        <w:rPr>
          <w:color w:val="222222"/>
        </w:rPr>
        <w:t>(7), 494-500.</w:t>
      </w:r>
      <w:r w:rsidR="00A15153">
        <w:rPr>
          <w:color w:val="222222"/>
        </w:rPr>
        <w:tab/>
      </w:r>
      <w:r w:rsidR="00A15153">
        <w:rPr>
          <w:color w:val="222222"/>
        </w:rPr>
        <w:tab/>
      </w:r>
      <w:r w:rsidR="00A15153">
        <w:rPr>
          <w:color w:val="222222"/>
        </w:rPr>
        <w:tab/>
      </w:r>
      <w:r w:rsidR="00A15153">
        <w:rPr>
          <w:color w:val="222222"/>
        </w:rPr>
        <w:tab/>
      </w:r>
      <w:r w:rsidR="00A15153">
        <w:rPr>
          <w:color w:val="222222"/>
        </w:rPr>
        <w:tab/>
      </w:r>
      <w:r w:rsidR="00A15153">
        <w:rPr>
          <w:color w:val="222222"/>
        </w:rPr>
        <w:tab/>
      </w:r>
      <w:r w:rsidR="00A15153">
        <w:rPr>
          <w:color w:val="222222"/>
        </w:rPr>
        <w:tab/>
      </w:r>
      <w:r w:rsidR="00A15153">
        <w:rPr>
          <w:color w:val="222222"/>
        </w:rPr>
        <w:tab/>
        <w:t xml:space="preserve">Puig-Antich, J. (1982). Major depression and conduct disorder in prepuberty. </w:t>
      </w:r>
      <w:r w:rsidR="00A15153">
        <w:rPr>
          <w:i/>
          <w:iCs/>
          <w:color w:val="222222"/>
        </w:rPr>
        <w:t>Journal of the American Academy of Child Psychiatry</w:t>
      </w:r>
      <w:r w:rsidR="00A15153">
        <w:rPr>
          <w:color w:val="222222"/>
        </w:rPr>
        <w:t xml:space="preserve">, </w:t>
      </w:r>
      <w:r w:rsidR="00A15153">
        <w:rPr>
          <w:i/>
          <w:iCs/>
          <w:color w:val="222222"/>
        </w:rPr>
        <w:t>21</w:t>
      </w:r>
      <w:r w:rsidR="00A15153">
        <w:rPr>
          <w:color w:val="222222"/>
        </w:rPr>
        <w:t>(2), 118-128</w:t>
      </w:r>
      <w:r w:rsidR="00A15153">
        <w:rPr>
          <w:color w:val="222222"/>
        </w:rPr>
        <w:t>.</w:t>
      </w:r>
      <w:r w:rsidR="00A15153">
        <w:rPr>
          <w:color w:val="222222"/>
        </w:rPr>
        <w:tab/>
      </w:r>
      <w:r w:rsidR="00A15153">
        <w:rPr>
          <w:rFonts w:ascii="Arial" w:hAnsi="Arial" w:cs="Arial"/>
          <w:color w:val="222222"/>
          <w:sz w:val="24"/>
          <w:szCs w:val="24"/>
        </w:rPr>
        <w:tab/>
      </w:r>
      <w:r w:rsidR="00A15153">
        <w:rPr>
          <w:color w:val="222222"/>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A15153">
        <w:rPr>
          <w:color w:val="222222"/>
        </w:rPr>
        <w:t xml:space="preserve">Sartorius, N. (1998). Stigma: what can psychiatrists do about it? </w:t>
      </w:r>
      <w:r w:rsidR="00A15153">
        <w:rPr>
          <w:i/>
          <w:iCs/>
          <w:color w:val="222222"/>
        </w:rPr>
        <w:t>The Lancet</w:t>
      </w:r>
      <w:r w:rsidR="00A15153">
        <w:rPr>
          <w:color w:val="222222"/>
        </w:rPr>
        <w:t xml:space="preserve">, </w:t>
      </w:r>
      <w:r w:rsidR="00A15153">
        <w:rPr>
          <w:i/>
          <w:iCs/>
          <w:color w:val="222222"/>
        </w:rPr>
        <w:t>352</w:t>
      </w:r>
      <w:r w:rsidR="00A15153">
        <w:rPr>
          <w:color w:val="222222"/>
        </w:rPr>
        <w:t>(9133), 1058-1059.</w:t>
      </w:r>
      <w:r w:rsidR="00A15153">
        <w:rPr>
          <w:color w:val="222222"/>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A15153">
        <w:rPr>
          <w:color w:val="222222"/>
        </w:rPr>
        <w:t xml:space="preserve">Weinberg, W. A., Rutman, J., Sullivan, L., Penick, E. C., &amp; Dietz, S. G. (1973). Depression in children referred to an educational diagnostic center: Diagnosis and treatment: Preliminary report. </w:t>
      </w:r>
      <w:r w:rsidR="00A15153">
        <w:rPr>
          <w:i/>
          <w:iCs/>
          <w:color w:val="222222"/>
        </w:rPr>
        <w:t>The Journal of pediatrics</w:t>
      </w:r>
      <w:r w:rsidR="00A15153">
        <w:rPr>
          <w:color w:val="222222"/>
        </w:rPr>
        <w:t xml:space="preserve">, </w:t>
      </w:r>
      <w:r w:rsidR="00A15153">
        <w:rPr>
          <w:i/>
          <w:iCs/>
          <w:color w:val="222222"/>
        </w:rPr>
        <w:t>83</w:t>
      </w:r>
      <w:r w:rsidR="00A15153">
        <w:rPr>
          <w:color w:val="222222"/>
        </w:rPr>
        <w:t>(6), 1065-1072</w:t>
      </w:r>
      <w:r w:rsidR="00A15153">
        <w:rPr>
          <w:color w:val="222222"/>
        </w:rPr>
        <w:t>.</w:t>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A15153">
        <w:rPr>
          <w:color w:val="222222"/>
        </w:rPr>
        <w:t xml:space="preserve">Verduyn, C., Rogers, J., &amp; Wood, A. (2009). </w:t>
      </w:r>
      <w:r w:rsidR="00A15153">
        <w:rPr>
          <w:i/>
          <w:iCs/>
          <w:color w:val="222222"/>
        </w:rPr>
        <w:t>Depression: Cognitive behaviour therapy with children and young people</w:t>
      </w:r>
      <w:r w:rsidR="00A15153">
        <w:rPr>
          <w:color w:val="222222"/>
        </w:rPr>
        <w:t>. Routledge</w:t>
      </w:r>
      <w:r w:rsidR="00A15153">
        <w:rPr>
          <w:color w:val="222222"/>
        </w:rPr>
        <w:t>.</w:t>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lastRenderedPageBreak/>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r w:rsidR="00834D1E">
        <w:rPr>
          <w:rFonts w:ascii="Arial" w:hAnsi="Arial" w:cs="Arial"/>
          <w:color w:val="222222"/>
          <w:sz w:val="24"/>
          <w:szCs w:val="24"/>
        </w:rPr>
        <w:tab/>
      </w:r>
      <w:bookmarkStart w:id="0" w:name="_GoBack"/>
      <w:bookmarkEnd w:id="0"/>
      <w:r w:rsidR="008F4AFB">
        <w:rPr>
          <w:color w:val="222222"/>
        </w:rPr>
        <w:tab/>
      </w:r>
      <w:r w:rsidR="008F4AFB">
        <w:rPr>
          <w:color w:val="222222"/>
        </w:rPr>
        <w:tab/>
      </w:r>
      <w:r w:rsidR="008F4AFB">
        <w:rPr>
          <w:color w:val="222222"/>
        </w:rPr>
        <w:tab/>
      </w:r>
      <w:r w:rsidR="008F4AFB">
        <w:rPr>
          <w:color w:val="222222"/>
        </w:rPr>
        <w:tab/>
      </w:r>
      <w:r w:rsidR="008F4AFB">
        <w:rPr>
          <w:color w:val="222222"/>
        </w:rPr>
        <w:tab/>
      </w:r>
      <w:r w:rsidR="008F4AFB">
        <w:rPr>
          <w:color w:val="222222"/>
        </w:rPr>
        <w:tab/>
      </w:r>
      <w:r w:rsidR="008F4AFB">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1D7837">
        <w:rPr>
          <w:color w:val="222222"/>
        </w:rPr>
        <w:tab/>
      </w:r>
      <w:r w:rsidR="001D7837">
        <w:rPr>
          <w:color w:val="222222"/>
        </w:rPr>
        <w:tab/>
      </w:r>
      <w:r w:rsidR="001D7837">
        <w:rPr>
          <w:color w:val="222222"/>
        </w:rPr>
        <w:tab/>
      </w:r>
      <w:r w:rsidR="001D7837">
        <w:rPr>
          <w:color w:val="222222"/>
        </w:rPr>
        <w:tab/>
      </w:r>
      <w:r w:rsidR="001D7837">
        <w:rPr>
          <w:color w:val="222222"/>
        </w:rPr>
        <w:tab/>
      </w:r>
      <w:r w:rsidR="001D7837">
        <w:rPr>
          <w:color w:val="222222"/>
        </w:rPr>
        <w:tab/>
      </w:r>
      <w:r w:rsidR="001D7837">
        <w:rPr>
          <w:color w:val="222222"/>
        </w:rPr>
        <w:tab/>
      </w:r>
      <w:r w:rsidR="001D7837">
        <w:rPr>
          <w:color w:val="222222"/>
        </w:rPr>
        <w:tab/>
      </w:r>
      <w:r w:rsidR="001D7837">
        <w:rPr>
          <w:color w:val="222222"/>
        </w:rPr>
        <w:tab/>
      </w:r>
      <w:r w:rsidR="001D7837">
        <w:rPr>
          <w:color w:val="222222"/>
        </w:rPr>
        <w:tab/>
      </w:r>
      <w:r w:rsidR="001D7837">
        <w:rPr>
          <w:color w:val="222222"/>
        </w:rPr>
        <w:tab/>
      </w:r>
      <w:r w:rsidR="001D7837">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834D1E">
        <w:rPr>
          <w:color w:val="222222"/>
        </w:rPr>
        <w:tab/>
      </w:r>
      <w:r w:rsidR="001D7837">
        <w:rPr>
          <w:color w:val="222222"/>
        </w:rPr>
        <w:tab/>
      </w:r>
      <w:r w:rsidR="001D7837">
        <w:rPr>
          <w:color w:val="222222"/>
        </w:rPr>
        <w:tab/>
      </w:r>
      <w:r w:rsidR="001D7837">
        <w:rPr>
          <w:color w:val="222222"/>
        </w:rPr>
        <w:tab/>
      </w:r>
      <w:r w:rsidR="00FB3CE2">
        <w:rPr>
          <w:color w:val="222222"/>
        </w:rPr>
        <w:tab/>
      </w:r>
      <w:r w:rsidR="00FB3CE2">
        <w:rPr>
          <w:color w:val="222222"/>
        </w:rPr>
        <w:tab/>
      </w:r>
      <w:r w:rsidR="00FB3CE2">
        <w:rPr>
          <w:color w:val="222222"/>
        </w:rPr>
        <w:tab/>
      </w:r>
      <w:r w:rsidR="00FB3CE2">
        <w:rPr>
          <w:color w:val="222222"/>
        </w:rPr>
        <w:tab/>
      </w:r>
      <w:r w:rsidR="00FB3CE2">
        <w:rPr>
          <w:color w:val="222222"/>
        </w:rPr>
        <w:tab/>
      </w:r>
      <w:r w:rsidR="00FB3CE2">
        <w:rPr>
          <w:color w:val="222222"/>
        </w:rPr>
        <w:tab/>
      </w:r>
    </w:p>
    <w:sectPr w:rsidR="008C2CCB" w:rsidRPr="00834D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62F"/>
    <w:rsid w:val="000C7B36"/>
    <w:rsid w:val="001222A5"/>
    <w:rsid w:val="001529C8"/>
    <w:rsid w:val="001D7837"/>
    <w:rsid w:val="001E4387"/>
    <w:rsid w:val="00216DB6"/>
    <w:rsid w:val="002A555F"/>
    <w:rsid w:val="002E0756"/>
    <w:rsid w:val="00312141"/>
    <w:rsid w:val="00342DDB"/>
    <w:rsid w:val="00357278"/>
    <w:rsid w:val="003D267A"/>
    <w:rsid w:val="00427394"/>
    <w:rsid w:val="00464696"/>
    <w:rsid w:val="004A6F3D"/>
    <w:rsid w:val="00522EF2"/>
    <w:rsid w:val="005233B3"/>
    <w:rsid w:val="00526E45"/>
    <w:rsid w:val="00566D11"/>
    <w:rsid w:val="00581070"/>
    <w:rsid w:val="005C1414"/>
    <w:rsid w:val="005D5865"/>
    <w:rsid w:val="005D648A"/>
    <w:rsid w:val="00605158"/>
    <w:rsid w:val="00633A4B"/>
    <w:rsid w:val="006B7231"/>
    <w:rsid w:val="006F4091"/>
    <w:rsid w:val="007609B2"/>
    <w:rsid w:val="007C662F"/>
    <w:rsid w:val="007E0A27"/>
    <w:rsid w:val="00801175"/>
    <w:rsid w:val="008118FD"/>
    <w:rsid w:val="00834D1E"/>
    <w:rsid w:val="00890C3C"/>
    <w:rsid w:val="008C2CCB"/>
    <w:rsid w:val="008D238A"/>
    <w:rsid w:val="008F4AFB"/>
    <w:rsid w:val="00925FBB"/>
    <w:rsid w:val="00A15153"/>
    <w:rsid w:val="00A72500"/>
    <w:rsid w:val="00A91E45"/>
    <w:rsid w:val="00AA36B5"/>
    <w:rsid w:val="00AB3A51"/>
    <w:rsid w:val="00B1170B"/>
    <w:rsid w:val="00B3121A"/>
    <w:rsid w:val="00B75C9E"/>
    <w:rsid w:val="00BA1236"/>
    <w:rsid w:val="00BF5C8E"/>
    <w:rsid w:val="00C13018"/>
    <w:rsid w:val="00CA633A"/>
    <w:rsid w:val="00CB0D18"/>
    <w:rsid w:val="00D128B8"/>
    <w:rsid w:val="00D25979"/>
    <w:rsid w:val="00D64667"/>
    <w:rsid w:val="00D83F8A"/>
    <w:rsid w:val="00DA61A5"/>
    <w:rsid w:val="00E368F3"/>
    <w:rsid w:val="00E41661"/>
    <w:rsid w:val="00E90437"/>
    <w:rsid w:val="00EF0F82"/>
    <w:rsid w:val="00FB3CE2"/>
    <w:rsid w:val="00FC1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28B7B"/>
  <w15:chartTrackingRefBased/>
  <w15:docId w15:val="{3E252B82-C83D-47CB-95D9-CAD7EE91A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3C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CE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9482824">
      <w:bodyDiv w:val="1"/>
      <w:marLeft w:val="0"/>
      <w:marRight w:val="0"/>
      <w:marTop w:val="0"/>
      <w:marBottom w:val="0"/>
      <w:divBdr>
        <w:top w:val="none" w:sz="0" w:space="0" w:color="auto"/>
        <w:left w:val="none" w:sz="0" w:space="0" w:color="auto"/>
        <w:bottom w:val="none" w:sz="0" w:space="0" w:color="auto"/>
        <w:right w:val="none" w:sz="0" w:space="0" w:color="auto"/>
      </w:divBdr>
      <w:divsChild>
        <w:div w:id="877625334">
          <w:marLeft w:val="0"/>
          <w:marRight w:val="0"/>
          <w:marTop w:val="0"/>
          <w:marBottom w:val="0"/>
          <w:divBdr>
            <w:top w:val="none" w:sz="0" w:space="0" w:color="auto"/>
            <w:left w:val="none" w:sz="0" w:space="0" w:color="auto"/>
            <w:bottom w:val="none" w:sz="0" w:space="0" w:color="auto"/>
            <w:right w:val="none" w:sz="0" w:space="0" w:color="auto"/>
          </w:divBdr>
          <w:divsChild>
            <w:div w:id="613901267">
              <w:marLeft w:val="0"/>
              <w:marRight w:val="0"/>
              <w:marTop w:val="100"/>
              <w:marBottom w:val="0"/>
              <w:divBdr>
                <w:top w:val="none" w:sz="0" w:space="0" w:color="auto"/>
                <w:left w:val="none" w:sz="0" w:space="0" w:color="auto"/>
                <w:bottom w:val="none" w:sz="0" w:space="0" w:color="auto"/>
                <w:right w:val="none" w:sz="0" w:space="0" w:color="auto"/>
              </w:divBdr>
              <w:divsChild>
                <w:div w:id="1248690122">
                  <w:marLeft w:val="0"/>
                  <w:marRight w:val="0"/>
                  <w:marTop w:val="0"/>
                  <w:marBottom w:val="480"/>
                  <w:divBdr>
                    <w:top w:val="none" w:sz="0" w:space="0" w:color="auto"/>
                    <w:left w:val="single" w:sz="6" w:space="6" w:color="D7DDE3"/>
                    <w:bottom w:val="none" w:sz="0" w:space="0" w:color="auto"/>
                    <w:right w:val="none" w:sz="0" w:space="0" w:color="auto"/>
                  </w:divBdr>
                  <w:divsChild>
                    <w:div w:id="1309170236">
                      <w:marLeft w:val="0"/>
                      <w:marRight w:val="0"/>
                      <w:marTop w:val="0"/>
                      <w:marBottom w:val="0"/>
                      <w:divBdr>
                        <w:top w:val="single" w:sz="6" w:space="0" w:color="E4E4E4"/>
                        <w:left w:val="none" w:sz="0" w:space="0" w:color="auto"/>
                        <w:bottom w:val="none" w:sz="0" w:space="0" w:color="auto"/>
                        <w:right w:val="none" w:sz="0" w:space="0" w:color="auto"/>
                      </w:divBdr>
                      <w:divsChild>
                        <w:div w:id="1348681004">
                          <w:marLeft w:val="0"/>
                          <w:marRight w:val="0"/>
                          <w:marTop w:val="0"/>
                          <w:marBottom w:val="0"/>
                          <w:divBdr>
                            <w:top w:val="none" w:sz="0" w:space="0" w:color="auto"/>
                            <w:left w:val="none" w:sz="0" w:space="0" w:color="auto"/>
                            <w:bottom w:val="none" w:sz="0" w:space="0" w:color="auto"/>
                            <w:right w:val="none" w:sz="0" w:space="0" w:color="auto"/>
                          </w:divBdr>
                          <w:divsChild>
                            <w:div w:id="1256090450">
                              <w:marLeft w:val="0"/>
                              <w:marRight w:val="0"/>
                              <w:marTop w:val="0"/>
                              <w:marBottom w:val="0"/>
                              <w:divBdr>
                                <w:top w:val="none" w:sz="0" w:space="0" w:color="auto"/>
                                <w:left w:val="none" w:sz="0" w:space="0" w:color="auto"/>
                                <w:bottom w:val="none" w:sz="0" w:space="0" w:color="auto"/>
                                <w:right w:val="none" w:sz="0" w:space="0" w:color="auto"/>
                              </w:divBdr>
                              <w:divsChild>
                                <w:div w:id="918296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1407</TotalTime>
  <Pages>3</Pages>
  <Words>1086</Words>
  <Characters>6192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AND VICKY</dc:creator>
  <cp:keywords/>
  <dc:description/>
  <cp:lastModifiedBy>CERI AND VICKY</cp:lastModifiedBy>
  <cp:revision>17</cp:revision>
  <dcterms:created xsi:type="dcterms:W3CDTF">2017-11-20T17:56:00Z</dcterms:created>
  <dcterms:modified xsi:type="dcterms:W3CDTF">2017-11-30T18:06:00Z</dcterms:modified>
</cp:coreProperties>
</file>