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58CB" w:rsidRPr="00CF2EE2" w:rsidRDefault="003858CB" w:rsidP="003858CB">
      <w:r w:rsidRPr="00CF2EE2">
        <w:rPr>
          <w:noProof/>
          <w:lang w:val="en-US"/>
        </w:rPr>
        <w:drawing>
          <wp:inline distT="0" distB="0" distL="0" distR="0" wp14:anchorId="7F4253F2" wp14:editId="2E9B6A3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3858CB" w:rsidRPr="00CF2EE2" w:rsidRDefault="003858CB" w:rsidP="003858CB"/>
    <w:p w:rsidR="003858CB" w:rsidRPr="00CF2EE2" w:rsidRDefault="003858CB" w:rsidP="003858CB">
      <w:pPr>
        <w:pStyle w:val="Modcode"/>
        <w:jc w:val="left"/>
      </w:pPr>
      <w:r w:rsidRPr="00CF2EE2">
        <w:t xml:space="preserve">LEVEL 6       </w:t>
      </w:r>
    </w:p>
    <w:p w:rsidR="003858CB" w:rsidRPr="00CF2EE2" w:rsidRDefault="003858CB" w:rsidP="003858CB">
      <w:pPr>
        <w:pStyle w:val="Modcode"/>
        <w:jc w:val="left"/>
      </w:pPr>
      <w:r w:rsidRPr="00CF2EE2">
        <w:t xml:space="preserve">                                                                      </w:t>
      </w:r>
    </w:p>
    <w:p w:rsidR="003858CB" w:rsidRPr="00CF2EE2" w:rsidRDefault="003858CB" w:rsidP="003858CB">
      <w:pPr>
        <w:pStyle w:val="Modcode"/>
        <w:jc w:val="left"/>
      </w:pPr>
      <w:r w:rsidRPr="00CF2EE2">
        <w:t xml:space="preserve">SEMESTER 1                                                                         </w:t>
      </w:r>
    </w:p>
    <w:p w:rsidR="003858CB" w:rsidRPr="00CF2EE2" w:rsidRDefault="003858CB" w:rsidP="003858CB">
      <w:pPr>
        <w:pStyle w:val="Modcode"/>
        <w:jc w:val="left"/>
      </w:pPr>
    </w:p>
    <w:p w:rsidR="003858CB" w:rsidRPr="00CF2EE2" w:rsidRDefault="003858CB" w:rsidP="003858CB">
      <w:pPr>
        <w:pStyle w:val="Modcode"/>
        <w:jc w:val="left"/>
      </w:pPr>
    </w:p>
    <w:p w:rsidR="003858CB" w:rsidRPr="00CF2EE2" w:rsidRDefault="003858CB" w:rsidP="003858CB">
      <w:pPr>
        <w:pStyle w:val="Modcode"/>
      </w:pPr>
      <w:r w:rsidRPr="00CF2EE2">
        <w:t>MODULE CODE: SHSS6079</w:t>
      </w:r>
    </w:p>
    <w:p w:rsidR="003858CB" w:rsidRPr="00CF2EE2" w:rsidRDefault="003858CB" w:rsidP="003858CB">
      <w:pPr>
        <w:pStyle w:val="Modname"/>
      </w:pPr>
      <w:r w:rsidRPr="00CF2EE2">
        <w:t>Curriculum Adventure</w:t>
      </w:r>
    </w:p>
    <w:p w:rsidR="003858CB" w:rsidRPr="00CF2EE2" w:rsidRDefault="003858CB" w:rsidP="003858CB">
      <w:pPr>
        <w:pStyle w:val="Time"/>
        <w:rPr>
          <w:szCs w:val="28"/>
        </w:rPr>
      </w:pPr>
      <w:r w:rsidRPr="00CF2EE2">
        <w:rPr>
          <w:szCs w:val="28"/>
        </w:rPr>
        <w:t>aSSESSMENT TYPE: Problem BAsed learning assignment</w:t>
      </w:r>
    </w:p>
    <w:p w:rsidR="003858CB" w:rsidRPr="00CF2EE2" w:rsidRDefault="003858CB" w:rsidP="003858CB">
      <w:pPr>
        <w:pStyle w:val="BodyText"/>
      </w:pPr>
    </w:p>
    <w:p w:rsidR="003858CB" w:rsidRPr="00CF2EE2" w:rsidRDefault="003858CB" w:rsidP="003858CB">
      <w:pPr>
        <w:pStyle w:val="BodyText"/>
        <w:rPr>
          <w:b/>
          <w:sz w:val="28"/>
          <w:szCs w:val="28"/>
          <w:u w:val="single"/>
        </w:rPr>
      </w:pPr>
      <w:r w:rsidRPr="00CF2EE2">
        <w:rPr>
          <w:b/>
          <w:sz w:val="28"/>
          <w:szCs w:val="28"/>
        </w:rPr>
        <w:t xml:space="preserve">COMPONENT WEIGHTING: </w:t>
      </w:r>
      <w:r w:rsidRPr="00CF2EE2">
        <w:rPr>
          <w:b/>
          <w:sz w:val="28"/>
          <w:szCs w:val="28"/>
          <w:u w:val="single"/>
        </w:rPr>
        <w:t xml:space="preserve">50 </w:t>
      </w:r>
      <w:r w:rsidRPr="00CF2EE2">
        <w:rPr>
          <w:b/>
          <w:sz w:val="28"/>
          <w:szCs w:val="28"/>
        </w:rPr>
        <w:t>%</w:t>
      </w:r>
    </w:p>
    <w:p w:rsidR="003858CB" w:rsidRPr="00CF2EE2" w:rsidRDefault="003858CB" w:rsidP="003858CB">
      <w:pPr>
        <w:pStyle w:val="BodyText"/>
      </w:pPr>
    </w:p>
    <w:p w:rsidR="003858CB" w:rsidRPr="00CF2EE2" w:rsidRDefault="003858CB" w:rsidP="003858CB">
      <w:pPr>
        <w:pStyle w:val="BodyText"/>
        <w:rPr>
          <w:b/>
          <w:sz w:val="28"/>
          <w:szCs w:val="28"/>
          <w:u w:val="single"/>
        </w:rPr>
      </w:pPr>
      <w:r w:rsidRPr="00CF2EE2">
        <w:rPr>
          <w:b/>
          <w:sz w:val="28"/>
          <w:szCs w:val="28"/>
        </w:rPr>
        <w:t xml:space="preserve">WORD COUNT: </w:t>
      </w:r>
      <w:r>
        <w:rPr>
          <w:b/>
          <w:sz w:val="28"/>
          <w:szCs w:val="28"/>
          <w:u w:val="single"/>
        </w:rPr>
        <w:t>250</w:t>
      </w:r>
      <w:r w:rsidRPr="00CF2EE2">
        <w:rPr>
          <w:b/>
          <w:sz w:val="28"/>
          <w:szCs w:val="28"/>
          <w:u w:val="single"/>
        </w:rPr>
        <w:t xml:space="preserve">0 </w:t>
      </w:r>
      <w:r w:rsidRPr="00CF2EE2">
        <w:rPr>
          <w:b/>
          <w:sz w:val="28"/>
          <w:szCs w:val="28"/>
        </w:rPr>
        <w:t>WORDS</w:t>
      </w:r>
      <w:r w:rsidRPr="00CF2EE2">
        <w:rPr>
          <w:b/>
          <w:sz w:val="28"/>
          <w:szCs w:val="28"/>
          <w:u w:val="single"/>
        </w:rPr>
        <w:t xml:space="preserve"> </w:t>
      </w:r>
    </w:p>
    <w:p w:rsidR="003858CB" w:rsidRPr="00CF2EE2" w:rsidRDefault="003858CB" w:rsidP="003858CB">
      <w:pPr>
        <w:pStyle w:val="BodyText"/>
        <w:rPr>
          <w:b/>
          <w:sz w:val="28"/>
          <w:szCs w:val="28"/>
          <w:u w:val="single"/>
        </w:rPr>
      </w:pPr>
    </w:p>
    <w:p w:rsidR="003858CB" w:rsidRPr="00CF2EE2" w:rsidRDefault="003858CB" w:rsidP="003858CB">
      <w:pPr>
        <w:pStyle w:val="BodyText"/>
        <w:rPr>
          <w:b/>
          <w:sz w:val="28"/>
          <w:szCs w:val="28"/>
          <w:u w:val="single"/>
        </w:rPr>
      </w:pPr>
      <w:r w:rsidRPr="00CF2EE2">
        <w:rPr>
          <w:b/>
          <w:sz w:val="28"/>
          <w:szCs w:val="28"/>
        </w:rPr>
        <w:t xml:space="preserve">MODULE TUTOR: </w:t>
      </w:r>
      <w:r w:rsidRPr="00CF2EE2">
        <w:rPr>
          <w:b/>
          <w:sz w:val="28"/>
          <w:szCs w:val="28"/>
          <w:u w:val="single"/>
        </w:rPr>
        <w:t xml:space="preserve">Nalda Wainwright </w:t>
      </w:r>
    </w:p>
    <w:p w:rsidR="003858CB" w:rsidRPr="00CF2EE2" w:rsidRDefault="003858CB" w:rsidP="003858CB">
      <w:pPr>
        <w:pStyle w:val="BodyText"/>
        <w:rPr>
          <w:b/>
          <w:sz w:val="28"/>
          <w:szCs w:val="28"/>
          <w:u w:val="single"/>
        </w:rPr>
      </w:pPr>
    </w:p>
    <w:p w:rsidR="003858CB" w:rsidRDefault="003858CB" w:rsidP="003858CB">
      <w:pPr>
        <w:pStyle w:val="BodyText"/>
        <w:rPr>
          <w:b/>
          <w:sz w:val="28"/>
          <w:szCs w:val="28"/>
        </w:rPr>
      </w:pPr>
      <w:r w:rsidRPr="00CF2EE2">
        <w:rPr>
          <w:b/>
          <w:sz w:val="28"/>
          <w:szCs w:val="28"/>
        </w:rPr>
        <w:t xml:space="preserve">Working in groups respond to the following problem to individually produce a paper. </w:t>
      </w:r>
    </w:p>
    <w:p w:rsidR="003858CB" w:rsidRDefault="003858CB" w:rsidP="003858CB">
      <w:pPr>
        <w:pStyle w:val="BodyText"/>
        <w:rPr>
          <w:b/>
          <w:sz w:val="28"/>
          <w:szCs w:val="28"/>
        </w:rPr>
      </w:pPr>
    </w:p>
    <w:p w:rsidR="003858CB" w:rsidRPr="00CF2EE2" w:rsidRDefault="003858CB" w:rsidP="003858CB">
      <w:pPr>
        <w:pStyle w:val="BodyText"/>
        <w:rPr>
          <w:b/>
          <w:sz w:val="28"/>
          <w:szCs w:val="28"/>
        </w:rPr>
      </w:pPr>
      <w:r>
        <w:rPr>
          <w:b/>
          <w:sz w:val="28"/>
          <w:szCs w:val="28"/>
        </w:rPr>
        <w:t xml:space="preserve">Temporary post, six months: Work with the physical education department of TSD secondary school. </w:t>
      </w:r>
    </w:p>
    <w:p w:rsidR="003858CB" w:rsidRPr="006D3D38" w:rsidRDefault="003858CB" w:rsidP="003858CB">
      <w:pPr>
        <w:pStyle w:val="BodyText"/>
        <w:rPr>
          <w:i/>
          <w:sz w:val="28"/>
          <w:szCs w:val="28"/>
        </w:rPr>
      </w:pPr>
      <w:r w:rsidRPr="006D3D38">
        <w:rPr>
          <w:i/>
          <w:sz w:val="28"/>
          <w:szCs w:val="28"/>
        </w:rPr>
        <w:t xml:space="preserve">Changes in the curriculum in Wales will be focussing on Areas of Learning and Experience (AoLE) in place of subjects.  </w:t>
      </w:r>
    </w:p>
    <w:p w:rsidR="003858CB" w:rsidRPr="006D3D38" w:rsidRDefault="003858CB" w:rsidP="003858CB">
      <w:pPr>
        <w:pStyle w:val="BodyText"/>
        <w:rPr>
          <w:i/>
          <w:sz w:val="28"/>
          <w:szCs w:val="28"/>
        </w:rPr>
      </w:pPr>
      <w:r w:rsidRPr="006D3D38">
        <w:rPr>
          <w:i/>
          <w:sz w:val="28"/>
          <w:szCs w:val="28"/>
        </w:rPr>
        <w:t>The PE department of TSD secondary school are seeking support to develop the Health and Well-being AoLE in the school. Applicants need to demonstrate an understanding of Adventurous Activities and outdoor learning. Prepare a paper for the SMT outlining how the school grounds could be developed to support adventurous activities and outdoor learning. Your paper needs to demonstrate how the changes will contribute to the development of physical literacy, and health and well-being.</w:t>
      </w:r>
    </w:p>
    <w:p w:rsidR="003858CB" w:rsidRDefault="003858CB" w:rsidP="003858CB">
      <w:pPr>
        <w:rPr>
          <w:sz w:val="28"/>
          <w:szCs w:val="28"/>
        </w:rPr>
      </w:pPr>
    </w:p>
    <w:p w:rsidR="003858CB" w:rsidRPr="00CF2EE2" w:rsidRDefault="003858CB" w:rsidP="003858CB">
      <w:pPr>
        <w:rPr>
          <w:sz w:val="28"/>
          <w:szCs w:val="28"/>
        </w:rPr>
      </w:pPr>
    </w:p>
    <w:p w:rsidR="003858CB" w:rsidRPr="00CF2EE2" w:rsidRDefault="003858CB" w:rsidP="003858CB">
      <w:pPr>
        <w:rPr>
          <w:rFonts w:ascii="Times New Roman" w:hAnsi="Times New Roman" w:cs="Times New Roman"/>
          <w:b/>
          <w:sz w:val="28"/>
          <w:szCs w:val="28"/>
        </w:rPr>
      </w:pPr>
      <w:r>
        <w:rPr>
          <w:rFonts w:ascii="Times New Roman" w:hAnsi="Times New Roman" w:cs="Times New Roman"/>
          <w:b/>
          <w:sz w:val="28"/>
          <w:szCs w:val="28"/>
        </w:rPr>
        <w:lastRenderedPageBreak/>
        <w:t xml:space="preserve">SUBMISSION DETAILS: December 13th 2019 </w:t>
      </w:r>
    </w:p>
    <w:p w:rsidR="003858CB" w:rsidRPr="00CF2EE2" w:rsidRDefault="003858CB" w:rsidP="003858CB">
      <w:pPr>
        <w:rPr>
          <w:rFonts w:ascii="Times New Roman" w:hAnsi="Times New Roman" w:cs="Times New Roman"/>
          <w:b/>
          <w:sz w:val="28"/>
          <w:szCs w:val="28"/>
        </w:rPr>
      </w:pPr>
    </w:p>
    <w:p w:rsidR="003858CB" w:rsidRPr="00CF2EE2" w:rsidRDefault="003858CB" w:rsidP="003858CB">
      <w:pPr>
        <w:rPr>
          <w:rFonts w:ascii="Times New Roman" w:hAnsi="Times New Roman" w:cs="Times New Roman"/>
          <w:b/>
          <w:sz w:val="28"/>
          <w:szCs w:val="28"/>
        </w:rPr>
      </w:pPr>
    </w:p>
    <w:p w:rsidR="003858CB" w:rsidRPr="00CF2EE2" w:rsidRDefault="003858CB" w:rsidP="003858CB">
      <w:r>
        <w:tab/>
      </w:r>
    </w:p>
    <w:p w:rsidR="003858CB" w:rsidRPr="00CF2EE2" w:rsidRDefault="003858CB" w:rsidP="003858CB">
      <w:pPr>
        <w:pStyle w:val="Title"/>
      </w:pPr>
      <w:r w:rsidRPr="00CF2EE2">
        <w:t>School of Sport, Health &amp; Outdoor Education</w:t>
      </w:r>
    </w:p>
    <w:p w:rsidR="003858CB" w:rsidRPr="00CF2EE2" w:rsidRDefault="003858CB" w:rsidP="003858CB">
      <w:pPr>
        <w:rPr>
          <w:b/>
          <w:bCs/>
          <w:sz w:val="16"/>
          <w:szCs w:val="16"/>
        </w:rPr>
      </w:pPr>
    </w:p>
    <w:p w:rsidR="003858CB" w:rsidRPr="00CF2EE2" w:rsidRDefault="003858CB" w:rsidP="003858CB">
      <w:pPr>
        <w:pStyle w:val="Subtitle"/>
      </w:pPr>
      <w:r w:rsidRPr="00CF2EE2">
        <w:t>Assessment Feedback Sheet</w:t>
      </w:r>
    </w:p>
    <w:p w:rsidR="003858CB" w:rsidRPr="00CF2EE2" w:rsidRDefault="003858CB" w:rsidP="003858CB">
      <w:pPr>
        <w:pStyle w:val="Subtitle"/>
        <w:rPr>
          <w:sz w:val="16"/>
          <w:szCs w:val="16"/>
        </w:rPr>
      </w:pPr>
    </w:p>
    <w:p w:rsidR="003858CB" w:rsidRPr="00CF2EE2" w:rsidRDefault="003858CB" w:rsidP="003858CB">
      <w:pPr>
        <w:pStyle w:val="Subtitle"/>
        <w:jc w:val="both"/>
        <w:rPr>
          <w:b/>
          <w:bCs/>
          <w:u w:val="none"/>
        </w:rPr>
      </w:pPr>
      <w:r w:rsidRPr="00CF2EE2">
        <w:rPr>
          <w:b/>
          <w:bCs/>
          <w:sz w:val="24"/>
          <w:szCs w:val="24"/>
          <w:u w:val="none"/>
        </w:rPr>
        <w:tab/>
        <w:t xml:space="preserve">                Student No./Name:</w:t>
      </w:r>
      <w:r w:rsidRPr="00CF2EE2">
        <w:rPr>
          <w:b/>
          <w:bCs/>
          <w:sz w:val="24"/>
          <w:szCs w:val="24"/>
          <w:u w:val="none"/>
        </w:rPr>
        <w:tab/>
      </w:r>
    </w:p>
    <w:p w:rsidR="003858CB" w:rsidRPr="00CF2EE2" w:rsidRDefault="003858CB" w:rsidP="003858CB">
      <w:pPr>
        <w:pStyle w:val="Subtitle"/>
        <w:jc w:val="left"/>
        <w:rPr>
          <w:b/>
          <w:bCs/>
          <w:sz w:val="24"/>
          <w:szCs w:val="24"/>
          <w:u w:val="none"/>
        </w:rPr>
      </w:pPr>
      <w:r w:rsidRPr="00CF2EE2">
        <w:rPr>
          <w:b/>
          <w:bCs/>
          <w:sz w:val="24"/>
          <w:szCs w:val="24"/>
          <w:u w:val="none"/>
        </w:rPr>
        <w:t xml:space="preserve">                                               Module: Curriculum Adventure</w:t>
      </w:r>
      <w:r w:rsidRPr="00CF2EE2">
        <w:rPr>
          <w:b/>
          <w:bCs/>
          <w:sz w:val="24"/>
          <w:szCs w:val="24"/>
          <w:u w:val="none"/>
        </w:rPr>
        <w:tab/>
      </w:r>
    </w:p>
    <w:p w:rsidR="003858CB" w:rsidRPr="00CF2EE2" w:rsidRDefault="003858CB" w:rsidP="003858CB">
      <w:pPr>
        <w:pStyle w:val="Subtitle"/>
        <w:jc w:val="left"/>
        <w:rPr>
          <w:b/>
          <w:bCs/>
          <w:sz w:val="24"/>
          <w:szCs w:val="24"/>
          <w:u w:val="none"/>
        </w:rPr>
      </w:pPr>
      <w:r w:rsidRPr="00CF2EE2">
        <w:rPr>
          <w:b/>
          <w:bCs/>
          <w:sz w:val="24"/>
          <w:szCs w:val="24"/>
          <w:u w:val="none"/>
        </w:rPr>
        <w:t xml:space="preserve">                                     Module Code: </w:t>
      </w:r>
      <w:r w:rsidRPr="00CF2EE2">
        <w:rPr>
          <w:rFonts w:ascii="Arial" w:hAnsi="Arial" w:cs="Arial"/>
          <w:sz w:val="22"/>
          <w:szCs w:val="22"/>
        </w:rPr>
        <w:t>SHSS6079</w:t>
      </w:r>
    </w:p>
    <w:p w:rsidR="003858CB" w:rsidRPr="00CF2EE2" w:rsidRDefault="003858CB" w:rsidP="003858CB">
      <w:pPr>
        <w:pStyle w:val="Subtitle"/>
        <w:jc w:val="left"/>
        <w:rPr>
          <w:b/>
          <w:bCs/>
          <w:sz w:val="24"/>
          <w:szCs w:val="24"/>
          <w:u w:val="none"/>
        </w:rPr>
      </w:pPr>
    </w:p>
    <w:p w:rsidR="003858CB" w:rsidRPr="00CF2EE2" w:rsidRDefault="003858CB" w:rsidP="003858C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858CB" w:rsidRPr="00CF2EE2" w:rsidTr="00E2350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3858CB" w:rsidRPr="00CF2EE2" w:rsidRDefault="003858CB" w:rsidP="00E23506">
            <w:pPr>
              <w:pStyle w:val="Subtitle"/>
              <w:rPr>
                <w:b/>
                <w:bCs/>
                <w:sz w:val="24"/>
                <w:szCs w:val="24"/>
                <w:u w:val="none"/>
              </w:rPr>
            </w:pPr>
            <w:r w:rsidRPr="00CF2EE2">
              <w:rPr>
                <w:b/>
                <w:sz w:val="18"/>
                <w:szCs w:val="18"/>
                <w:u w:val="none"/>
              </w:rPr>
              <w:t>Personal Evaluation</w:t>
            </w:r>
            <w:r w:rsidRPr="00CF2EE2">
              <w:rPr>
                <w:bCs/>
                <w:sz w:val="18"/>
                <w:szCs w:val="18"/>
                <w:u w:val="none"/>
              </w:rPr>
              <w:t xml:space="preserve"> – to support your academic progress please complete the section below </w:t>
            </w:r>
            <w:r w:rsidRPr="00CF2EE2">
              <w:rPr>
                <w:b/>
                <w:bCs/>
                <w:sz w:val="18"/>
                <w:szCs w:val="18"/>
              </w:rPr>
              <w:t>BEFORE</w:t>
            </w:r>
            <w:r w:rsidRPr="00CF2EE2">
              <w:rPr>
                <w:bCs/>
                <w:sz w:val="18"/>
                <w:szCs w:val="18"/>
                <w:u w:val="none"/>
              </w:rPr>
              <w:t xml:space="preserve"> submitting your work.</w:t>
            </w:r>
          </w:p>
        </w:tc>
      </w:tr>
      <w:tr w:rsidR="003858CB" w:rsidRPr="00CF2EE2" w:rsidTr="00E235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858CB" w:rsidRPr="00CF2EE2" w:rsidRDefault="003858CB" w:rsidP="00E23506">
            <w:pPr>
              <w:ind w:left="113" w:right="113"/>
              <w:rPr>
                <w:sz w:val="16"/>
                <w:szCs w:val="16"/>
              </w:rPr>
            </w:pPr>
            <w:r w:rsidRPr="00CF2EE2">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858CB" w:rsidRPr="00CF2EE2" w:rsidRDefault="00460208" w:rsidP="00E23506">
            <w:pPr>
              <w:pStyle w:val="Subtitle"/>
              <w:rPr>
                <w:b/>
                <w:bCs/>
                <w:sz w:val="24"/>
                <w:szCs w:val="24"/>
                <w:u w:val="none"/>
              </w:rPr>
            </w:pPr>
            <w:r>
              <w:rPr>
                <w:b/>
                <w:bCs/>
                <w:sz w:val="24"/>
                <w:szCs w:val="24"/>
                <w:u w:val="none"/>
              </w:rPr>
              <w:t xml:space="preserve">Concept of play </w:t>
            </w:r>
          </w:p>
        </w:tc>
      </w:tr>
      <w:tr w:rsidR="003858CB" w:rsidRPr="00CF2EE2" w:rsidTr="00E235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858CB" w:rsidRPr="00CF2EE2" w:rsidRDefault="003858CB" w:rsidP="00E23506">
            <w:pPr>
              <w:ind w:left="113" w:right="113"/>
              <w:rPr>
                <w:sz w:val="16"/>
                <w:szCs w:val="16"/>
              </w:rPr>
            </w:pPr>
            <w:r w:rsidRPr="00CF2EE2">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858CB" w:rsidRPr="00CF2EE2" w:rsidRDefault="00460208" w:rsidP="00E23506">
            <w:pPr>
              <w:pStyle w:val="Subtitle"/>
              <w:rPr>
                <w:b/>
                <w:bCs/>
                <w:sz w:val="24"/>
                <w:szCs w:val="24"/>
                <w:u w:val="none"/>
              </w:rPr>
            </w:pPr>
            <w:r>
              <w:rPr>
                <w:b/>
                <w:bCs/>
                <w:sz w:val="24"/>
                <w:szCs w:val="24"/>
                <w:u w:val="none"/>
              </w:rPr>
              <w:t>structure</w:t>
            </w:r>
          </w:p>
        </w:tc>
      </w:tr>
      <w:tr w:rsidR="003858CB" w:rsidRPr="00CF2EE2" w:rsidTr="00E235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858CB" w:rsidRPr="00CF2EE2" w:rsidRDefault="003858CB" w:rsidP="00E23506">
            <w:pPr>
              <w:ind w:left="113" w:right="113"/>
              <w:rPr>
                <w:sz w:val="16"/>
                <w:szCs w:val="16"/>
              </w:rPr>
            </w:pPr>
            <w:r w:rsidRPr="00CF2EE2">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3858CB" w:rsidRPr="00CF2EE2" w:rsidRDefault="00460208" w:rsidP="00E23506">
            <w:pPr>
              <w:pStyle w:val="Subtitle"/>
              <w:rPr>
                <w:b/>
                <w:bCs/>
                <w:sz w:val="24"/>
                <w:szCs w:val="24"/>
                <w:u w:val="none"/>
              </w:rPr>
            </w:pPr>
            <w:r>
              <w:rPr>
                <w:b/>
                <w:bCs/>
                <w:sz w:val="24"/>
                <w:szCs w:val="24"/>
                <w:u w:val="none"/>
              </w:rPr>
              <w:t xml:space="preserve">Understanding positive of risk </w:t>
            </w:r>
          </w:p>
        </w:tc>
      </w:tr>
      <w:tr w:rsidR="003858CB" w:rsidRPr="00CF2EE2" w:rsidTr="00E23506">
        <w:trPr>
          <w:cantSplit/>
        </w:trPr>
        <w:tc>
          <w:tcPr>
            <w:tcW w:w="2305" w:type="dxa"/>
            <w:vMerge w:val="restart"/>
            <w:tcBorders>
              <w:top w:val="single" w:sz="4" w:space="0" w:color="auto"/>
              <w:left w:val="thinThickLargeGap" w:sz="24" w:space="0" w:color="auto"/>
              <w:bottom w:val="single" w:sz="6" w:space="0" w:color="auto"/>
            </w:tcBorders>
          </w:tcPr>
          <w:p w:rsidR="003858CB" w:rsidRPr="00CF2EE2" w:rsidRDefault="003858CB" w:rsidP="00E23506">
            <w:pPr>
              <w:pStyle w:val="Subtitle"/>
              <w:jc w:val="left"/>
              <w:rPr>
                <w:b/>
                <w:bCs/>
                <w:sz w:val="24"/>
                <w:szCs w:val="24"/>
                <w:u w:val="none"/>
              </w:rPr>
            </w:pPr>
          </w:p>
          <w:p w:rsidR="003858CB" w:rsidRPr="00CF2EE2" w:rsidRDefault="003858CB" w:rsidP="00E23506">
            <w:pPr>
              <w:pStyle w:val="Subtitle"/>
              <w:rPr>
                <w:b/>
                <w:bCs/>
                <w:sz w:val="24"/>
                <w:szCs w:val="24"/>
                <w:u w:val="none"/>
              </w:rPr>
            </w:pPr>
            <w:r w:rsidRPr="00CF2EE2">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3858CB" w:rsidRPr="00CF2EE2" w:rsidRDefault="003858CB" w:rsidP="00E23506">
            <w:pPr>
              <w:ind w:left="113" w:right="113"/>
              <w:rPr>
                <w:sz w:val="16"/>
                <w:szCs w:val="16"/>
              </w:rPr>
            </w:pPr>
            <w:r w:rsidRPr="00CF2EE2">
              <w:rPr>
                <w:sz w:val="16"/>
                <w:szCs w:val="16"/>
              </w:rPr>
              <w:t>Learning</w:t>
            </w:r>
          </w:p>
          <w:p w:rsidR="003858CB" w:rsidRPr="00CF2EE2" w:rsidRDefault="003858CB" w:rsidP="00E23506">
            <w:pPr>
              <w:ind w:left="113" w:right="113"/>
              <w:rPr>
                <w:sz w:val="16"/>
                <w:szCs w:val="16"/>
              </w:rPr>
            </w:pPr>
            <w:r w:rsidRPr="00CF2EE2">
              <w:rPr>
                <w:sz w:val="16"/>
                <w:szCs w:val="16"/>
              </w:rPr>
              <w:t>Outcomes</w:t>
            </w:r>
          </w:p>
          <w:p w:rsidR="003858CB" w:rsidRPr="00CF2EE2" w:rsidRDefault="003858CB" w:rsidP="00E23506">
            <w:pPr>
              <w:ind w:left="113" w:right="113"/>
              <w:rPr>
                <w:sz w:val="16"/>
                <w:szCs w:val="16"/>
              </w:rPr>
            </w:pPr>
          </w:p>
          <w:p w:rsidR="003858CB" w:rsidRPr="00CF2EE2" w:rsidRDefault="003858CB" w:rsidP="00E2350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3858CB" w:rsidRPr="00CF2EE2" w:rsidRDefault="003858CB" w:rsidP="00E23506">
            <w:pPr>
              <w:pStyle w:val="Subtitle"/>
              <w:rPr>
                <w:b/>
                <w:bCs/>
                <w:sz w:val="24"/>
                <w:szCs w:val="24"/>
                <w:u w:val="none"/>
              </w:rPr>
            </w:pPr>
            <w:r w:rsidRPr="00CF2EE2">
              <w:rPr>
                <w:b/>
                <w:bCs/>
                <w:sz w:val="24"/>
                <w:szCs w:val="24"/>
                <w:u w:val="none"/>
              </w:rPr>
              <w:t>GRADE</w:t>
            </w:r>
          </w:p>
        </w:tc>
      </w:tr>
      <w:tr w:rsidR="003858CB" w:rsidRPr="00CF2EE2" w:rsidTr="00E23506">
        <w:trPr>
          <w:cantSplit/>
        </w:trPr>
        <w:tc>
          <w:tcPr>
            <w:tcW w:w="2305" w:type="dxa"/>
            <w:vMerge/>
            <w:tcBorders>
              <w:top w:val="single" w:sz="6" w:space="0" w:color="auto"/>
              <w:left w:val="thinThickLargeGap" w:sz="24" w:space="0" w:color="auto"/>
              <w:bottom w:val="single" w:sz="6" w:space="0" w:color="auto"/>
            </w:tcBorders>
          </w:tcPr>
          <w:p w:rsidR="003858CB" w:rsidRPr="00CF2EE2" w:rsidRDefault="003858CB" w:rsidP="00E2350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3858CB" w:rsidRPr="00CF2EE2" w:rsidRDefault="003858CB" w:rsidP="00E2350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Poor</w:t>
            </w:r>
          </w:p>
          <w:p w:rsidR="003858CB" w:rsidRPr="00CF2EE2" w:rsidRDefault="003858CB" w:rsidP="00E23506">
            <w:pPr>
              <w:pStyle w:val="Subtitle"/>
              <w:rPr>
                <w:b/>
                <w:bCs/>
                <w:sz w:val="16"/>
                <w:szCs w:val="16"/>
                <w:u w:val="none"/>
              </w:rPr>
            </w:pPr>
            <w:r w:rsidRPr="00CF2EE2">
              <w:rPr>
                <w:b/>
                <w:bCs/>
                <w:sz w:val="16"/>
                <w:szCs w:val="16"/>
                <w:u w:val="none"/>
              </w:rPr>
              <w:t>&lt; 20%</w:t>
            </w:r>
          </w:p>
          <w:p w:rsidR="003858CB" w:rsidRPr="00CF2EE2" w:rsidRDefault="003858CB" w:rsidP="00E23506">
            <w:pPr>
              <w:pStyle w:val="Subtitle"/>
              <w:rPr>
                <w:sz w:val="16"/>
                <w:szCs w:val="16"/>
                <w:u w:val="none"/>
              </w:rPr>
            </w:pPr>
          </w:p>
        </w:tc>
        <w:tc>
          <w:tcPr>
            <w:tcW w:w="923" w:type="dxa"/>
            <w:tcBorders>
              <w:top w:val="single" w:sz="6" w:space="0" w:color="auto"/>
              <w:left w:val="single" w:sz="6" w:space="0" w:color="auto"/>
              <w:right w:val="single" w:sz="6" w:space="0" w:color="auto"/>
            </w:tcBorders>
          </w:tcPr>
          <w:p w:rsidR="003858CB" w:rsidRPr="00CF2EE2" w:rsidRDefault="003858CB" w:rsidP="00E23506">
            <w:pPr>
              <w:pStyle w:val="Subtitle"/>
              <w:rPr>
                <w:b/>
                <w:sz w:val="16"/>
                <w:szCs w:val="16"/>
                <w:u w:val="none"/>
              </w:rPr>
            </w:pPr>
            <w:r w:rsidRPr="00CF2EE2">
              <w:rPr>
                <w:b/>
                <w:sz w:val="16"/>
                <w:szCs w:val="16"/>
                <w:u w:val="none"/>
              </w:rPr>
              <w:t>Weak</w:t>
            </w:r>
          </w:p>
          <w:p w:rsidR="003858CB" w:rsidRPr="00CF2EE2" w:rsidRDefault="003858CB" w:rsidP="00E23506">
            <w:pPr>
              <w:pStyle w:val="Subtitle"/>
              <w:rPr>
                <w:b/>
                <w:sz w:val="16"/>
                <w:szCs w:val="16"/>
                <w:u w:val="none"/>
              </w:rPr>
            </w:pPr>
            <w:r w:rsidRPr="00CF2EE2">
              <w:rPr>
                <w:b/>
                <w:sz w:val="16"/>
                <w:szCs w:val="16"/>
                <w:u w:val="none"/>
              </w:rPr>
              <w:t>20-29%</w:t>
            </w:r>
          </w:p>
        </w:tc>
        <w:tc>
          <w:tcPr>
            <w:tcW w:w="922" w:type="dxa"/>
            <w:gridSpan w:val="2"/>
            <w:tcBorders>
              <w:top w:val="single" w:sz="6" w:space="0" w:color="auto"/>
              <w:left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Unsatisfactory</w:t>
            </w:r>
          </w:p>
          <w:p w:rsidR="003858CB" w:rsidRPr="00CF2EE2" w:rsidRDefault="003858CB" w:rsidP="00E23506">
            <w:pPr>
              <w:pStyle w:val="Subtitle"/>
              <w:rPr>
                <w:b/>
                <w:bCs/>
                <w:sz w:val="16"/>
                <w:szCs w:val="16"/>
                <w:u w:val="none"/>
              </w:rPr>
            </w:pPr>
            <w:r w:rsidRPr="00CF2EE2">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Satisfactory</w:t>
            </w:r>
          </w:p>
          <w:p w:rsidR="003858CB" w:rsidRPr="00CF2EE2" w:rsidRDefault="003858CB" w:rsidP="00E23506">
            <w:pPr>
              <w:pStyle w:val="Subtitle"/>
              <w:rPr>
                <w:b/>
                <w:bCs/>
                <w:sz w:val="16"/>
                <w:szCs w:val="16"/>
                <w:u w:val="none"/>
              </w:rPr>
            </w:pPr>
            <w:r w:rsidRPr="00CF2EE2">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Good</w:t>
            </w:r>
          </w:p>
          <w:p w:rsidR="003858CB" w:rsidRPr="00CF2EE2" w:rsidRDefault="003858CB" w:rsidP="00E23506">
            <w:pPr>
              <w:pStyle w:val="Subtitle"/>
              <w:rPr>
                <w:b/>
                <w:bCs/>
                <w:sz w:val="16"/>
                <w:szCs w:val="16"/>
                <w:u w:val="none"/>
              </w:rPr>
            </w:pPr>
            <w:r w:rsidRPr="00CF2EE2">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Very Good</w:t>
            </w:r>
          </w:p>
          <w:p w:rsidR="003858CB" w:rsidRPr="00CF2EE2" w:rsidRDefault="003858CB" w:rsidP="00E23506">
            <w:pPr>
              <w:pStyle w:val="Subtitle"/>
              <w:rPr>
                <w:b/>
                <w:bCs/>
                <w:sz w:val="16"/>
                <w:szCs w:val="16"/>
                <w:u w:val="none"/>
              </w:rPr>
            </w:pPr>
            <w:r w:rsidRPr="00CF2EE2">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Excellent</w:t>
            </w:r>
          </w:p>
          <w:p w:rsidR="003858CB" w:rsidRPr="00CF2EE2" w:rsidRDefault="003858CB" w:rsidP="00E23506">
            <w:pPr>
              <w:pStyle w:val="Subtitle"/>
              <w:rPr>
                <w:b/>
                <w:bCs/>
                <w:sz w:val="16"/>
                <w:szCs w:val="16"/>
                <w:u w:val="none"/>
              </w:rPr>
            </w:pPr>
            <w:r w:rsidRPr="00CF2EE2">
              <w:rPr>
                <w:b/>
                <w:bCs/>
                <w:sz w:val="16"/>
                <w:szCs w:val="16"/>
                <w:u w:val="none"/>
              </w:rPr>
              <w:t>70 – 84%</w:t>
            </w:r>
          </w:p>
        </w:tc>
        <w:tc>
          <w:tcPr>
            <w:tcW w:w="923" w:type="dxa"/>
            <w:tcBorders>
              <w:top w:val="single" w:sz="6" w:space="0" w:color="auto"/>
              <w:left w:val="single" w:sz="6" w:space="0" w:color="auto"/>
              <w:right w:val="single" w:sz="6" w:space="0" w:color="auto"/>
            </w:tcBorders>
          </w:tcPr>
          <w:p w:rsidR="003858CB" w:rsidRPr="00CF2EE2" w:rsidRDefault="003858CB" w:rsidP="00E23506">
            <w:pPr>
              <w:pStyle w:val="Subtitle"/>
              <w:rPr>
                <w:b/>
                <w:bCs/>
                <w:sz w:val="16"/>
                <w:szCs w:val="16"/>
                <w:u w:val="none"/>
              </w:rPr>
            </w:pPr>
            <w:r w:rsidRPr="00CF2EE2">
              <w:rPr>
                <w:b/>
                <w:bCs/>
                <w:sz w:val="16"/>
                <w:szCs w:val="16"/>
                <w:u w:val="none"/>
              </w:rPr>
              <w:t>Exceptional</w:t>
            </w:r>
          </w:p>
          <w:p w:rsidR="003858CB" w:rsidRPr="00CF2EE2" w:rsidRDefault="003858CB" w:rsidP="00E23506">
            <w:pPr>
              <w:pStyle w:val="Subtitle"/>
              <w:rPr>
                <w:b/>
                <w:bCs/>
                <w:sz w:val="16"/>
                <w:szCs w:val="16"/>
                <w:u w:val="none"/>
              </w:rPr>
            </w:pPr>
            <w:r w:rsidRPr="00CF2EE2">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3858CB" w:rsidRPr="00CF2EE2" w:rsidRDefault="003858CB" w:rsidP="00E23506">
            <w:pPr>
              <w:pStyle w:val="Subtitle"/>
              <w:jc w:val="left"/>
              <w:rPr>
                <w:b/>
                <w:bCs/>
                <w:sz w:val="18"/>
                <w:szCs w:val="18"/>
                <w:u w:val="none"/>
              </w:rPr>
            </w:pPr>
          </w:p>
          <w:p w:rsidR="003858CB" w:rsidRPr="00CF2EE2" w:rsidRDefault="003858CB" w:rsidP="00E23506">
            <w:pPr>
              <w:pStyle w:val="Subtitle"/>
              <w:jc w:val="left"/>
              <w:rPr>
                <w:b/>
                <w:bCs/>
                <w:sz w:val="18"/>
                <w:szCs w:val="18"/>
                <w:u w:val="none"/>
              </w:rPr>
            </w:pPr>
            <w:r w:rsidRPr="00CF2EE2">
              <w:rPr>
                <w:b/>
                <w:bCs/>
                <w:sz w:val="18"/>
                <w:szCs w:val="18"/>
                <w:u w:val="none"/>
              </w:rPr>
              <w:t xml:space="preserve">  %</w:t>
            </w:r>
          </w:p>
        </w:tc>
      </w:tr>
      <w:tr w:rsidR="003858CB" w:rsidRPr="00CF2EE2" w:rsidTr="00E23506">
        <w:tc>
          <w:tcPr>
            <w:tcW w:w="2305" w:type="dxa"/>
            <w:tcBorders>
              <w:top w:val="single" w:sz="6" w:space="0" w:color="auto"/>
              <w:left w:val="thinThickLargeGap" w:sz="24" w:space="0" w:color="auto"/>
              <w:bottom w:val="single" w:sz="6" w:space="0" w:color="auto"/>
            </w:tcBorders>
          </w:tcPr>
          <w:p w:rsidR="003858CB" w:rsidRPr="00CF2EE2" w:rsidRDefault="003858CB" w:rsidP="00E23506">
            <w:pPr>
              <w:spacing w:line="240" w:lineRule="auto"/>
              <w:rPr>
                <w:rFonts w:ascii="Arial" w:hAnsi="Arial" w:cs="Arial"/>
              </w:rPr>
            </w:pPr>
            <w:r w:rsidRPr="00CF2EE2">
              <w:rPr>
                <w:rFonts w:ascii="Arial" w:hAnsi="Arial" w:cs="Arial"/>
              </w:rPr>
              <w:t>critically evaluate the importance of adventure to individual</w:t>
            </w:r>
            <w:r>
              <w:rPr>
                <w:rFonts w:ascii="Arial" w:hAnsi="Arial" w:cs="Arial"/>
              </w:rPr>
              <w:t xml:space="preserve"> learning, personal development and  health and well being</w:t>
            </w:r>
          </w:p>
        </w:tc>
        <w:tc>
          <w:tcPr>
            <w:tcW w:w="540" w:type="dxa"/>
            <w:gridSpan w:val="2"/>
            <w:tcBorders>
              <w:top w:val="single" w:sz="6" w:space="0" w:color="auto"/>
              <w:bottom w:val="single" w:sz="6" w:space="0" w:color="auto"/>
              <w:right w:val="single" w:sz="6" w:space="0" w:color="auto"/>
            </w:tcBorders>
          </w:tcPr>
          <w:p w:rsidR="003858CB" w:rsidRPr="00CF2EE2" w:rsidRDefault="003858CB" w:rsidP="00E23506">
            <w:pPr>
              <w:pStyle w:val="Subtitle"/>
              <w:rPr>
                <w:b/>
                <w:bCs/>
                <w:sz w:val="18"/>
                <w:szCs w:val="18"/>
                <w:u w:val="none"/>
              </w:rPr>
            </w:pPr>
            <w:r w:rsidRPr="00CF2EE2">
              <w:rPr>
                <w:b/>
                <w:bCs/>
                <w:sz w:val="18"/>
                <w:szCs w:val="18"/>
                <w:u w:val="none"/>
              </w:rPr>
              <w:t>1</w:t>
            </w:r>
          </w:p>
        </w:tc>
        <w:tc>
          <w:tcPr>
            <w:tcW w:w="922"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jc w:val="right"/>
              <w:rPr>
                <w:sz w:val="24"/>
                <w:szCs w:val="24"/>
                <w:u w:val="none"/>
              </w:rPr>
            </w:pPr>
          </w:p>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30%</w:t>
            </w:r>
          </w:p>
        </w:tc>
      </w:tr>
      <w:tr w:rsidR="003858CB" w:rsidRPr="00CF2EE2" w:rsidTr="00E23506">
        <w:tc>
          <w:tcPr>
            <w:tcW w:w="2305" w:type="dxa"/>
            <w:tcBorders>
              <w:top w:val="single" w:sz="6" w:space="0" w:color="auto"/>
              <w:left w:val="thinThickLargeGap" w:sz="24" w:space="0" w:color="auto"/>
              <w:bottom w:val="single" w:sz="6" w:space="0" w:color="auto"/>
            </w:tcBorders>
          </w:tcPr>
          <w:p w:rsidR="003858CB" w:rsidRPr="00CF2EE2" w:rsidRDefault="003858CB" w:rsidP="00E23506">
            <w:pPr>
              <w:pStyle w:val="bullet"/>
              <w:overflowPunct/>
              <w:autoSpaceDE/>
              <w:autoSpaceDN/>
              <w:adjustRightInd/>
              <w:ind w:left="0" w:firstLine="0"/>
              <w:jc w:val="left"/>
              <w:textAlignment w:val="auto"/>
              <w:rPr>
                <w:rFonts w:ascii="Arial" w:hAnsi="Arial" w:cs="Arial"/>
                <w:sz w:val="22"/>
                <w:szCs w:val="22"/>
              </w:rPr>
            </w:pPr>
            <w:r w:rsidRPr="00CF2EE2">
              <w:rPr>
                <w:rFonts w:ascii="Arial" w:hAnsi="Arial" w:cs="Arial"/>
                <w:sz w:val="22"/>
                <w:szCs w:val="22"/>
              </w:rPr>
              <w:t xml:space="preserve">critically analyse a range of </w:t>
            </w:r>
            <w:r>
              <w:rPr>
                <w:rFonts w:ascii="Arial" w:hAnsi="Arial" w:cs="Arial"/>
                <w:sz w:val="22"/>
                <w:szCs w:val="22"/>
              </w:rPr>
              <w:t>developments for the school grounds that are</w:t>
            </w:r>
            <w:r w:rsidRPr="00CF2EE2">
              <w:rPr>
                <w:rFonts w:ascii="Arial" w:hAnsi="Arial" w:cs="Arial"/>
                <w:sz w:val="22"/>
                <w:szCs w:val="22"/>
              </w:rPr>
              <w:t xml:space="preserve"> appropriate to </w:t>
            </w:r>
            <w:r>
              <w:rPr>
                <w:rFonts w:ascii="Arial" w:hAnsi="Arial" w:cs="Arial"/>
                <w:sz w:val="22"/>
                <w:szCs w:val="22"/>
              </w:rPr>
              <w:t xml:space="preserve">outdoor and </w:t>
            </w:r>
            <w:r w:rsidRPr="00CF2EE2">
              <w:rPr>
                <w:rFonts w:ascii="Arial" w:hAnsi="Arial" w:cs="Arial"/>
                <w:sz w:val="22"/>
                <w:szCs w:val="22"/>
              </w:rPr>
              <w:t>adventurous learning</w:t>
            </w:r>
            <w:r>
              <w:rPr>
                <w:rFonts w:ascii="Arial" w:hAnsi="Arial" w:cs="Arial"/>
                <w:sz w:val="22"/>
                <w:szCs w:val="22"/>
              </w:rPr>
              <w:t xml:space="preserve"> and support health and well being </w:t>
            </w:r>
          </w:p>
        </w:tc>
        <w:tc>
          <w:tcPr>
            <w:tcW w:w="540" w:type="dxa"/>
            <w:gridSpan w:val="2"/>
            <w:tcBorders>
              <w:top w:val="single" w:sz="6" w:space="0" w:color="auto"/>
              <w:bottom w:val="single" w:sz="6" w:space="0" w:color="auto"/>
              <w:right w:val="single" w:sz="6" w:space="0" w:color="auto"/>
            </w:tcBorders>
          </w:tcPr>
          <w:p w:rsidR="003858CB" w:rsidRPr="00CF2EE2" w:rsidRDefault="003858CB" w:rsidP="00E23506">
            <w:pPr>
              <w:pStyle w:val="Subtitle"/>
              <w:rPr>
                <w:b/>
                <w:bCs/>
                <w:sz w:val="18"/>
                <w:szCs w:val="18"/>
                <w:u w:val="none"/>
              </w:rPr>
            </w:pPr>
            <w:r>
              <w:rPr>
                <w:b/>
                <w:bCs/>
                <w:sz w:val="18"/>
                <w:szCs w:val="18"/>
                <w:u w:val="none"/>
              </w:rPr>
              <w:t>1, 3</w:t>
            </w:r>
          </w:p>
        </w:tc>
        <w:tc>
          <w:tcPr>
            <w:tcW w:w="922"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20%</w:t>
            </w:r>
          </w:p>
        </w:tc>
      </w:tr>
      <w:tr w:rsidR="003858CB" w:rsidRPr="00CF2EE2" w:rsidTr="00E23506">
        <w:tc>
          <w:tcPr>
            <w:tcW w:w="2305" w:type="dxa"/>
            <w:tcBorders>
              <w:top w:val="single" w:sz="6" w:space="0" w:color="auto"/>
              <w:left w:val="thinThickLargeGap" w:sz="24" w:space="0" w:color="auto"/>
              <w:bottom w:val="single" w:sz="6" w:space="0" w:color="auto"/>
            </w:tcBorders>
          </w:tcPr>
          <w:p w:rsidR="003858CB" w:rsidRPr="00CF2EE2" w:rsidRDefault="003858CB" w:rsidP="00E23506">
            <w:pPr>
              <w:pStyle w:val="bullet"/>
              <w:overflowPunct/>
              <w:autoSpaceDE/>
              <w:autoSpaceDN/>
              <w:adjustRightInd/>
              <w:ind w:left="0" w:firstLine="0"/>
              <w:jc w:val="left"/>
              <w:textAlignment w:val="auto"/>
              <w:rPr>
                <w:rFonts w:ascii="Arial" w:hAnsi="Arial" w:cs="Arial"/>
                <w:sz w:val="22"/>
                <w:szCs w:val="22"/>
              </w:rPr>
            </w:pPr>
            <w:r>
              <w:rPr>
                <w:rFonts w:ascii="Arial" w:hAnsi="Arial" w:cs="Arial"/>
                <w:sz w:val="22"/>
                <w:szCs w:val="22"/>
              </w:rPr>
              <w:t xml:space="preserve">Able to evaluate a range of </w:t>
            </w:r>
            <w:r w:rsidRPr="00CF2EE2">
              <w:rPr>
                <w:rFonts w:ascii="Arial" w:hAnsi="Arial" w:cs="Arial"/>
                <w:sz w:val="22"/>
                <w:szCs w:val="22"/>
              </w:rPr>
              <w:t xml:space="preserve">learning opportunities to underpin </w:t>
            </w:r>
            <w:r>
              <w:rPr>
                <w:rFonts w:ascii="Arial" w:hAnsi="Arial" w:cs="Arial"/>
                <w:sz w:val="22"/>
                <w:szCs w:val="22"/>
              </w:rPr>
              <w:t xml:space="preserve">outdoor and </w:t>
            </w:r>
            <w:r w:rsidRPr="00CF2EE2">
              <w:rPr>
                <w:rFonts w:ascii="Arial" w:hAnsi="Arial" w:cs="Arial"/>
                <w:sz w:val="22"/>
                <w:szCs w:val="22"/>
              </w:rPr>
              <w:t>adventure in the whole curriculum</w:t>
            </w:r>
          </w:p>
        </w:tc>
        <w:tc>
          <w:tcPr>
            <w:tcW w:w="540" w:type="dxa"/>
            <w:gridSpan w:val="2"/>
            <w:tcBorders>
              <w:top w:val="single" w:sz="6" w:space="0" w:color="auto"/>
              <w:bottom w:val="single" w:sz="6" w:space="0" w:color="auto"/>
              <w:right w:val="single" w:sz="6" w:space="0" w:color="auto"/>
            </w:tcBorders>
          </w:tcPr>
          <w:p w:rsidR="003858CB" w:rsidRPr="00CF2EE2" w:rsidRDefault="003858CB" w:rsidP="00E23506">
            <w:pPr>
              <w:pStyle w:val="Subtitle"/>
              <w:rPr>
                <w:b/>
                <w:bCs/>
                <w:sz w:val="18"/>
                <w:szCs w:val="18"/>
                <w:u w:val="none"/>
              </w:rPr>
            </w:pPr>
          </w:p>
          <w:p w:rsidR="003858CB" w:rsidRPr="00CF2EE2" w:rsidRDefault="003858CB" w:rsidP="00E23506">
            <w:pPr>
              <w:pStyle w:val="Subtitle"/>
              <w:rPr>
                <w:b/>
                <w:bCs/>
                <w:sz w:val="18"/>
                <w:szCs w:val="18"/>
                <w:u w:val="none"/>
              </w:rPr>
            </w:pPr>
            <w:r w:rsidRPr="00CF2EE2">
              <w:rPr>
                <w:b/>
                <w:bCs/>
                <w:sz w:val="18"/>
                <w:szCs w:val="18"/>
                <w:u w:val="none"/>
              </w:rPr>
              <w:t>3</w:t>
            </w:r>
          </w:p>
        </w:tc>
        <w:tc>
          <w:tcPr>
            <w:tcW w:w="922"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3858CB" w:rsidRPr="00CF2EE2" w:rsidRDefault="003858CB" w:rsidP="00E2350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right w:val="single" w:sz="6" w:space="0" w:color="auto"/>
            </w:tcBorders>
          </w:tcPr>
          <w:p w:rsidR="003858CB" w:rsidRPr="00CF2EE2" w:rsidRDefault="003858CB" w:rsidP="00E235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30%</w:t>
            </w:r>
          </w:p>
        </w:tc>
      </w:tr>
      <w:tr w:rsidR="003858CB" w:rsidRPr="00CF2EE2" w:rsidTr="00E23506">
        <w:tc>
          <w:tcPr>
            <w:tcW w:w="2305" w:type="dxa"/>
            <w:tcBorders>
              <w:top w:val="single" w:sz="6" w:space="0" w:color="auto"/>
              <w:left w:val="thinThickLargeGap" w:sz="24" w:space="0" w:color="auto"/>
              <w:bottom w:val="single" w:sz="4" w:space="0" w:color="auto"/>
            </w:tcBorders>
          </w:tcPr>
          <w:p w:rsidR="003858CB" w:rsidRPr="00CF2EE2" w:rsidRDefault="003858CB" w:rsidP="00E23506">
            <w:pPr>
              <w:pStyle w:val="ListParagraph"/>
              <w:spacing w:after="0" w:line="240" w:lineRule="auto"/>
              <w:ind w:left="0"/>
              <w:contextualSpacing w:val="0"/>
              <w:rPr>
                <w:rFonts w:ascii="Arial" w:hAnsi="Arial" w:cs="Arial"/>
              </w:rPr>
            </w:pPr>
            <w:r w:rsidRPr="00CF2EE2">
              <w:rPr>
                <w:rFonts w:ascii="Arial" w:hAnsi="Arial" w:cs="Arial"/>
              </w:rPr>
              <w:t xml:space="preserve">Critically analyse  the role of adventure and the outdoors in the development of children’s physical literacy. </w:t>
            </w:r>
          </w:p>
          <w:p w:rsidR="003858CB" w:rsidRPr="00CF2EE2" w:rsidRDefault="003858CB" w:rsidP="00E23506">
            <w:pPr>
              <w:pStyle w:val="Subtitle"/>
              <w:ind w:left="-15"/>
              <w:jc w:val="left"/>
              <w:rPr>
                <w:sz w:val="18"/>
                <w:szCs w:val="18"/>
                <w:u w:val="none"/>
              </w:rPr>
            </w:pPr>
          </w:p>
        </w:tc>
        <w:tc>
          <w:tcPr>
            <w:tcW w:w="540" w:type="dxa"/>
            <w:gridSpan w:val="2"/>
            <w:tcBorders>
              <w:top w:val="single" w:sz="6" w:space="0" w:color="auto"/>
              <w:bottom w:val="single" w:sz="4" w:space="0" w:color="auto"/>
              <w:right w:val="single" w:sz="6" w:space="0" w:color="auto"/>
            </w:tcBorders>
          </w:tcPr>
          <w:p w:rsidR="003858CB" w:rsidRPr="00CF2EE2" w:rsidRDefault="003858CB" w:rsidP="00E23506">
            <w:pPr>
              <w:pStyle w:val="Subtitle"/>
              <w:rPr>
                <w:b/>
                <w:bCs/>
                <w:sz w:val="18"/>
                <w:szCs w:val="18"/>
                <w:u w:val="none"/>
              </w:rPr>
            </w:pPr>
            <w:r w:rsidRPr="00CF2EE2">
              <w:rPr>
                <w:b/>
                <w:bCs/>
                <w:sz w:val="18"/>
                <w:szCs w:val="18"/>
                <w:u w:val="none"/>
              </w:rPr>
              <w:t>4</w:t>
            </w:r>
          </w:p>
        </w:tc>
        <w:tc>
          <w:tcPr>
            <w:tcW w:w="922" w:type="dxa"/>
            <w:tcBorders>
              <w:left w:val="single" w:sz="6" w:space="0" w:color="auto"/>
              <w:bottom w:val="single" w:sz="4"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3858CB" w:rsidRPr="00CF2EE2" w:rsidRDefault="003858CB" w:rsidP="00E2350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3858CB" w:rsidRPr="00CF2EE2" w:rsidRDefault="003858CB" w:rsidP="00E2350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3858CB" w:rsidRPr="00CF2EE2" w:rsidRDefault="003858CB" w:rsidP="00E2350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3858CB" w:rsidRPr="00CF2EE2" w:rsidRDefault="003858CB" w:rsidP="00E2350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3858CB" w:rsidRPr="00CF2EE2" w:rsidRDefault="003858CB" w:rsidP="00E2350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3858CB" w:rsidRPr="00CF2EE2" w:rsidRDefault="003858CB" w:rsidP="00E23506">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3858CB" w:rsidRPr="00CF2EE2" w:rsidRDefault="003858CB" w:rsidP="00E2350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20%</w:t>
            </w:r>
          </w:p>
        </w:tc>
      </w:tr>
      <w:tr w:rsidR="003858CB" w:rsidRPr="00CF2EE2" w:rsidTr="00E23506">
        <w:trPr>
          <w:cantSplit/>
          <w:trHeight w:val="282"/>
        </w:trPr>
        <w:tc>
          <w:tcPr>
            <w:tcW w:w="10225" w:type="dxa"/>
            <w:gridSpan w:val="13"/>
            <w:tcBorders>
              <w:left w:val="thinThickLargeGap" w:sz="24" w:space="0" w:color="auto"/>
              <w:right w:val="single" w:sz="4" w:space="0" w:color="auto"/>
            </w:tcBorders>
          </w:tcPr>
          <w:p w:rsidR="003858CB" w:rsidRPr="00CF2EE2" w:rsidRDefault="003858CB" w:rsidP="00E23506">
            <w:pPr>
              <w:pStyle w:val="Subtitle"/>
              <w:jc w:val="left"/>
              <w:rPr>
                <w:b/>
                <w:bCs/>
                <w:sz w:val="24"/>
                <w:szCs w:val="24"/>
                <w:u w:val="none"/>
              </w:rPr>
            </w:pPr>
            <w:r w:rsidRPr="00CF2EE2">
              <w:rPr>
                <w:sz w:val="18"/>
                <w:szCs w:val="18"/>
                <w:u w:val="none"/>
              </w:rPr>
              <w:t xml:space="preserve">It is expected that students will present work that is proof read and follows the </w:t>
            </w:r>
            <w:r w:rsidRPr="00CF2EE2">
              <w:rPr>
                <w:bCs/>
                <w:sz w:val="18"/>
                <w:szCs w:val="18"/>
                <w:u w:val="none"/>
              </w:rPr>
              <w:t xml:space="preserve">School </w:t>
            </w:r>
            <w:r w:rsidRPr="00CF2EE2">
              <w:rPr>
                <w:b/>
                <w:bCs/>
                <w:sz w:val="18"/>
                <w:szCs w:val="18"/>
                <w:u w:val="none"/>
              </w:rPr>
              <w:t>Reference Guide</w:t>
            </w:r>
            <w:r w:rsidRPr="00CF2EE2">
              <w:rPr>
                <w:sz w:val="18"/>
                <w:szCs w:val="18"/>
                <w:u w:val="none"/>
              </w:rPr>
              <w:t xml:space="preserve"> and </w:t>
            </w:r>
            <w:r w:rsidRPr="00CF2EE2">
              <w:rPr>
                <w:b/>
                <w:sz w:val="18"/>
                <w:szCs w:val="18"/>
                <w:u w:val="none"/>
              </w:rPr>
              <w:t>Assessment Checklist.</w:t>
            </w:r>
            <w:r w:rsidRPr="00CF2EE2">
              <w:rPr>
                <w:sz w:val="18"/>
                <w:szCs w:val="18"/>
                <w:u w:val="none"/>
              </w:rPr>
              <w:t xml:space="preserve"> Therefore a range of 0 – 10 marks will be deducted for non-completion of any of the points on the </w:t>
            </w:r>
            <w:r w:rsidRPr="00CF2EE2">
              <w:rPr>
                <w:b/>
                <w:sz w:val="18"/>
                <w:szCs w:val="18"/>
                <w:u w:val="none"/>
              </w:rPr>
              <w:t>checklist below</w:t>
            </w:r>
            <w:r w:rsidRPr="00CF2EE2">
              <w:rPr>
                <w:sz w:val="18"/>
                <w:szCs w:val="18"/>
                <w:u w:val="none"/>
              </w:rPr>
              <w:t>.</w:t>
            </w:r>
          </w:p>
        </w:tc>
        <w:tc>
          <w:tcPr>
            <w:tcW w:w="720" w:type="dxa"/>
            <w:tcBorders>
              <w:left w:val="single" w:sz="4" w:space="0" w:color="auto"/>
              <w:right w:val="thinThickLargeGap" w:sz="24" w:space="0" w:color="auto"/>
            </w:tcBorders>
          </w:tcPr>
          <w:p w:rsidR="003858CB" w:rsidRPr="00CF2EE2" w:rsidRDefault="003858CB" w:rsidP="00E23506">
            <w:pPr>
              <w:pStyle w:val="Subtitle"/>
              <w:jc w:val="left"/>
              <w:rPr>
                <w:b/>
                <w:bCs/>
                <w:sz w:val="24"/>
                <w:szCs w:val="24"/>
                <w:u w:val="none"/>
              </w:rPr>
            </w:pPr>
          </w:p>
        </w:tc>
      </w:tr>
      <w:tr w:rsidR="003858CB" w:rsidRPr="00CF2EE2" w:rsidTr="00E23506">
        <w:trPr>
          <w:cantSplit/>
          <w:trHeight w:val="4341"/>
        </w:trPr>
        <w:tc>
          <w:tcPr>
            <w:tcW w:w="10945" w:type="dxa"/>
            <w:gridSpan w:val="14"/>
            <w:tcBorders>
              <w:left w:val="thinThickLargeGap" w:sz="24" w:space="0" w:color="auto"/>
              <w:right w:val="thinThickLargeGap" w:sz="24" w:space="0" w:color="auto"/>
            </w:tcBorders>
          </w:tcPr>
          <w:p w:rsidR="003858CB" w:rsidRPr="00CF2EE2" w:rsidRDefault="003858CB" w:rsidP="00E23506">
            <w:pPr>
              <w:pStyle w:val="Subtitle"/>
              <w:jc w:val="left"/>
              <w:rPr>
                <w:b/>
                <w:bCs/>
                <w:sz w:val="24"/>
                <w:szCs w:val="24"/>
                <w:u w:val="none"/>
              </w:rPr>
            </w:pPr>
            <w:r w:rsidRPr="00CF2EE2">
              <w:rPr>
                <w:b/>
                <w:bCs/>
                <w:sz w:val="24"/>
                <w:szCs w:val="24"/>
                <w:u w:val="none"/>
              </w:rPr>
              <w:t>TUTOR COMMENTS:</w:t>
            </w: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p w:rsidR="003858CB" w:rsidRPr="00CF2EE2" w:rsidRDefault="003858CB" w:rsidP="00E23506">
            <w:pPr>
              <w:pStyle w:val="Subtitle"/>
              <w:ind w:left="937" w:right="1152"/>
              <w:jc w:val="both"/>
              <w:rPr>
                <w:b/>
                <w:bCs/>
                <w:sz w:val="24"/>
                <w:szCs w:val="24"/>
                <w:u w:val="none"/>
              </w:rPr>
            </w:pPr>
          </w:p>
        </w:tc>
      </w:tr>
      <w:tr w:rsidR="003858CB" w:rsidRPr="00CF2EE2" w:rsidTr="00E23506">
        <w:trPr>
          <w:cantSplit/>
          <w:trHeight w:val="365"/>
        </w:trPr>
        <w:tc>
          <w:tcPr>
            <w:tcW w:w="2661" w:type="dxa"/>
            <w:gridSpan w:val="2"/>
            <w:tcBorders>
              <w:left w:val="thinThickLargeGap" w:sz="24" w:space="0" w:color="auto"/>
              <w:bottom w:val="thickThin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 xml:space="preserve"> Submission date: </w:t>
            </w:r>
          </w:p>
          <w:p w:rsidR="003858CB" w:rsidRPr="00CF2EE2" w:rsidRDefault="003858CB" w:rsidP="00E23506">
            <w:pPr>
              <w:pStyle w:val="Subtitle"/>
              <w:jc w:val="left"/>
              <w:rPr>
                <w:b/>
                <w:bCs/>
                <w:sz w:val="18"/>
                <w:szCs w:val="18"/>
                <w:u w:val="none"/>
              </w:rPr>
            </w:pPr>
            <w:r w:rsidRPr="00CF2EE2">
              <w:rPr>
                <w:b/>
                <w:bCs/>
                <w:sz w:val="18"/>
                <w:szCs w:val="18"/>
                <w:u w:val="none"/>
              </w:rPr>
              <w:t>via Turnitin</w:t>
            </w:r>
          </w:p>
        </w:tc>
        <w:tc>
          <w:tcPr>
            <w:tcW w:w="2337" w:type="dxa"/>
            <w:gridSpan w:val="4"/>
            <w:tcBorders>
              <w:bottom w:val="thickThin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Return date:</w:t>
            </w:r>
          </w:p>
          <w:p w:rsidR="003858CB" w:rsidRPr="00CF2EE2" w:rsidRDefault="003858CB" w:rsidP="00E23506">
            <w:pPr>
              <w:pStyle w:val="Subtitle"/>
              <w:jc w:val="left"/>
              <w:rPr>
                <w:b/>
                <w:bCs/>
                <w:sz w:val="18"/>
                <w:szCs w:val="18"/>
                <w:u w:val="none"/>
              </w:rPr>
            </w:pPr>
            <w:r w:rsidRPr="00CF2EE2">
              <w:rPr>
                <w:b/>
                <w:bCs/>
                <w:sz w:val="18"/>
                <w:szCs w:val="18"/>
                <w:u w:val="none"/>
              </w:rPr>
              <w:t>(at least within 4 weeks)</w:t>
            </w:r>
          </w:p>
        </w:tc>
        <w:tc>
          <w:tcPr>
            <w:tcW w:w="3600" w:type="dxa"/>
            <w:gridSpan w:val="5"/>
            <w:tcBorders>
              <w:bottom w:val="thickThin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3858CB" w:rsidRPr="00CF2EE2" w:rsidRDefault="003858CB" w:rsidP="00E23506">
            <w:pPr>
              <w:pStyle w:val="Subtitle"/>
              <w:jc w:val="left"/>
              <w:rPr>
                <w:b/>
                <w:bCs/>
                <w:sz w:val="18"/>
                <w:szCs w:val="18"/>
                <w:u w:val="none"/>
              </w:rPr>
            </w:pPr>
            <w:r w:rsidRPr="00CF2EE2">
              <w:rPr>
                <w:b/>
                <w:bCs/>
                <w:sz w:val="18"/>
                <w:szCs w:val="18"/>
                <w:u w:val="none"/>
              </w:rPr>
              <w:t xml:space="preserve">Mark: </w:t>
            </w:r>
          </w:p>
        </w:tc>
      </w:tr>
    </w:tbl>
    <w:p w:rsidR="003858CB" w:rsidRPr="00CF2EE2" w:rsidRDefault="003858CB" w:rsidP="003858CB">
      <w:pPr>
        <w:rPr>
          <w:sz w:val="24"/>
          <w:szCs w:val="24"/>
        </w:rPr>
      </w:pPr>
    </w:p>
    <w:p w:rsidR="003858CB" w:rsidRPr="00CF2EE2" w:rsidRDefault="003858CB" w:rsidP="003858CB">
      <w:pPr>
        <w:pStyle w:val="Title"/>
        <w:ind w:left="-284"/>
        <w:rPr>
          <w:u w:val="single"/>
        </w:rPr>
      </w:pPr>
      <w:r w:rsidRPr="00CF2EE2">
        <w:rPr>
          <w:sz w:val="24"/>
          <w:szCs w:val="24"/>
        </w:rPr>
        <w:br w:type="page"/>
      </w:r>
      <w:r w:rsidRPr="00CF2EE2">
        <w:rPr>
          <w:u w:val="single"/>
        </w:rPr>
        <w:t>Assignment Checklist</w:t>
      </w:r>
    </w:p>
    <w:p w:rsidR="003858CB" w:rsidRPr="00CF2EE2" w:rsidRDefault="003858CB" w:rsidP="003858CB">
      <w:pPr>
        <w:pStyle w:val="Title"/>
        <w:ind w:left="-284"/>
      </w:pPr>
    </w:p>
    <w:p w:rsidR="003858CB" w:rsidRPr="00CF2EE2" w:rsidRDefault="003858CB" w:rsidP="003858C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Please complete the </w:t>
      </w:r>
      <w:r w:rsidRPr="00CF2EE2">
        <w:rPr>
          <w:rFonts w:ascii="Times New Roman" w:eastAsia="Times New Roman" w:hAnsi="Times New Roman"/>
          <w:b/>
          <w:sz w:val="24"/>
          <w:szCs w:val="24"/>
        </w:rPr>
        <w:t>Personal Evaluation</w:t>
      </w:r>
      <w:r w:rsidRPr="00CF2EE2">
        <w:rPr>
          <w:rFonts w:ascii="Times New Roman" w:eastAsia="Times New Roman" w:hAnsi="Times New Roman"/>
          <w:sz w:val="24"/>
          <w:szCs w:val="24"/>
        </w:rPr>
        <w:t xml:space="preserve"> section of the Assessment Feedback sheet and paste it into the front of your assignment</w:t>
      </w:r>
    </w:p>
    <w:p w:rsidR="003858CB" w:rsidRPr="00CF2EE2" w:rsidRDefault="003858CB" w:rsidP="003858C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Submission is a </w:t>
      </w:r>
      <w:r w:rsidRPr="00CF2EE2">
        <w:rPr>
          <w:rFonts w:ascii="Times New Roman" w:eastAsia="Times New Roman" w:hAnsi="Times New Roman"/>
          <w:b/>
          <w:sz w:val="24"/>
          <w:szCs w:val="24"/>
        </w:rPr>
        <w:t>single word file, clearly labelled</w:t>
      </w:r>
      <w:r w:rsidRPr="00CF2EE2">
        <w:rPr>
          <w:rFonts w:ascii="Times New Roman" w:eastAsia="Times New Roman" w:hAnsi="Times New Roman"/>
          <w:sz w:val="24"/>
          <w:szCs w:val="24"/>
        </w:rPr>
        <w:t xml:space="preserve"> with your name and module code</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Font style - Times New Roman, size -12 for text and 14 for headings</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Ink colour – black only</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Line spacing – 1.5 line spacing and 2cm- 2.5cm page margins</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Quotations more than three lines to be indented 1 line spacing</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One line space between paragraphs, paragraphs must be left aligned</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Pagination (your essay should have </w:t>
      </w:r>
      <w:r w:rsidRPr="00CF2EE2">
        <w:rPr>
          <w:rFonts w:ascii="Times New Roman" w:eastAsia="Times New Roman" w:hAnsi="Times New Roman"/>
          <w:b/>
          <w:sz w:val="24"/>
          <w:szCs w:val="24"/>
        </w:rPr>
        <w:t>page numbers</w:t>
      </w:r>
      <w:r w:rsidRPr="00CF2EE2">
        <w:rPr>
          <w:rFonts w:ascii="Times New Roman" w:eastAsia="Times New Roman" w:hAnsi="Times New Roman"/>
          <w:sz w:val="24"/>
          <w:szCs w:val="24"/>
        </w:rPr>
        <w:t xml:space="preserve">) </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All tables and figures are internally referenced and have a title</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Word count</w:t>
      </w:r>
      <w:r w:rsidRPr="00CF2EE2">
        <w:rPr>
          <w:rFonts w:ascii="Times New Roman" w:eastAsia="Times New Roman" w:hAnsi="Times New Roman"/>
          <w:sz w:val="24"/>
          <w:szCs w:val="24"/>
        </w:rPr>
        <w:t xml:space="preserve"> checked and written at end of text (before references and any appendix)</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Essay is within 10% of the word limit (excluding references and any appendices)</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All</w:t>
      </w:r>
      <w:r w:rsidRPr="00CF2EE2">
        <w:rPr>
          <w:rFonts w:ascii="Times New Roman" w:eastAsia="Times New Roman" w:hAnsi="Times New Roman"/>
          <w:sz w:val="24"/>
          <w:szCs w:val="24"/>
        </w:rPr>
        <w:t xml:space="preserve"> references in the text are included in the reference list</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Correct referencing following the Harvard style, as described in the Palgrave study skills book ‘Cite them Right’.</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Correct spelling using </w:t>
      </w:r>
      <w:r w:rsidRPr="00CF2EE2">
        <w:rPr>
          <w:rFonts w:ascii="Times New Roman" w:eastAsia="Times New Roman" w:hAnsi="Times New Roman"/>
          <w:b/>
          <w:sz w:val="24"/>
          <w:szCs w:val="24"/>
        </w:rPr>
        <w:t>UK English</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Correct use of punctuation</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Grammar and syntax correct- double check anything that has a green line under it</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 have read my assignment out loud to myself and it makes sense and is easy to read</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Somebody else has read my work and it makes sense to him or her!</w:t>
      </w:r>
    </w:p>
    <w:p w:rsidR="003858CB" w:rsidRPr="00CF2EE2" w:rsidRDefault="003858CB" w:rsidP="003858C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 xml:space="preserve">I have checked and I have not plagiarised </w:t>
      </w:r>
    </w:p>
    <w:p w:rsidR="003858CB" w:rsidRPr="00CF2EE2" w:rsidRDefault="003858CB" w:rsidP="003858CB">
      <w:pPr>
        <w:jc w:val="center"/>
        <w:rPr>
          <w:rFonts w:eastAsia="Times New Roman"/>
          <w:b/>
          <w:sz w:val="24"/>
          <w:szCs w:val="24"/>
        </w:rPr>
      </w:pPr>
      <w:r w:rsidRPr="00CF2EE2">
        <w:rPr>
          <w:b/>
          <w:sz w:val="52"/>
        </w:rPr>
        <w:t>Failure to follow these guidelines will cost you marks!</w:t>
      </w:r>
    </w:p>
    <w:p w:rsidR="003858CB" w:rsidRPr="00CF2EE2" w:rsidRDefault="003858CB" w:rsidP="003858CB"/>
    <w:p w:rsidR="008719AA" w:rsidRPr="00674824" w:rsidRDefault="00D63476" w:rsidP="00D63476">
      <w:pPr>
        <w:jc w:val="center"/>
        <w:rPr>
          <w:rFonts w:ascii="Times New Roman" w:hAnsi="Times New Roman" w:cs="Times New Roman"/>
          <w:sz w:val="24"/>
          <w:szCs w:val="24"/>
          <w:u w:val="single"/>
        </w:rPr>
      </w:pPr>
      <w:r w:rsidRPr="00674824">
        <w:rPr>
          <w:rFonts w:ascii="Times New Roman" w:hAnsi="Times New Roman" w:cs="Times New Roman"/>
          <w:sz w:val="24"/>
          <w:szCs w:val="24"/>
          <w:u w:val="single"/>
        </w:rPr>
        <w:t>Bryn</w:t>
      </w:r>
      <w:r w:rsidR="00C01655">
        <w:rPr>
          <w:rFonts w:ascii="Times New Roman" w:hAnsi="Times New Roman" w:cs="Times New Roman"/>
          <w:sz w:val="24"/>
          <w:szCs w:val="24"/>
          <w:u w:val="single"/>
        </w:rPr>
        <w:t>t</w:t>
      </w:r>
      <w:r w:rsidRPr="00674824">
        <w:rPr>
          <w:rFonts w:ascii="Times New Roman" w:hAnsi="Times New Roman" w:cs="Times New Roman"/>
          <w:sz w:val="24"/>
          <w:szCs w:val="24"/>
          <w:u w:val="single"/>
        </w:rPr>
        <w:t>eg Secondary School Grounds Development Project</w:t>
      </w:r>
    </w:p>
    <w:p w:rsidR="00D63476" w:rsidRPr="00674824" w:rsidRDefault="00D63476" w:rsidP="00674824">
      <w:pPr>
        <w:spacing w:line="360" w:lineRule="auto"/>
        <w:jc w:val="center"/>
        <w:rPr>
          <w:rFonts w:ascii="Times New Roman" w:hAnsi="Times New Roman" w:cs="Times New Roman"/>
          <w:sz w:val="24"/>
          <w:szCs w:val="24"/>
          <w:u w:val="single"/>
        </w:rPr>
      </w:pPr>
    </w:p>
    <w:p w:rsidR="00D63476" w:rsidRPr="00674824" w:rsidRDefault="00D63476"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This paper will outline the developments I think suitable for the grounds of Bryn</w:t>
      </w:r>
      <w:r w:rsidR="00C01655">
        <w:rPr>
          <w:rFonts w:ascii="Times New Roman" w:hAnsi="Times New Roman" w:cs="Times New Roman"/>
          <w:sz w:val="24"/>
          <w:szCs w:val="24"/>
        </w:rPr>
        <w:t>t</w:t>
      </w:r>
      <w:r w:rsidRPr="00674824">
        <w:rPr>
          <w:rFonts w:ascii="Times New Roman" w:hAnsi="Times New Roman" w:cs="Times New Roman"/>
          <w:sz w:val="24"/>
          <w:szCs w:val="24"/>
        </w:rPr>
        <w:t xml:space="preserve">eg comprehensive school to aid the delivery of adventurous activity within a secondary school setting.  I shall provide a plethora of research supporting these </w:t>
      </w:r>
      <w:r w:rsidR="00C01655">
        <w:rPr>
          <w:rFonts w:ascii="Times New Roman" w:hAnsi="Times New Roman" w:cs="Times New Roman"/>
          <w:sz w:val="24"/>
          <w:szCs w:val="24"/>
        </w:rPr>
        <w:t>developments</w:t>
      </w:r>
      <w:r w:rsidRPr="00674824">
        <w:rPr>
          <w:rFonts w:ascii="Times New Roman" w:hAnsi="Times New Roman" w:cs="Times New Roman"/>
          <w:sz w:val="24"/>
          <w:szCs w:val="24"/>
        </w:rPr>
        <w:t xml:space="preserve"> to the campus and </w:t>
      </w:r>
      <w:r w:rsidR="00C01655">
        <w:rPr>
          <w:rFonts w:ascii="Times New Roman" w:hAnsi="Times New Roman" w:cs="Times New Roman"/>
          <w:sz w:val="24"/>
          <w:szCs w:val="24"/>
        </w:rPr>
        <w:t xml:space="preserve">how they support </w:t>
      </w:r>
      <w:r w:rsidRPr="00674824">
        <w:rPr>
          <w:rFonts w:ascii="Times New Roman" w:hAnsi="Times New Roman" w:cs="Times New Roman"/>
          <w:sz w:val="24"/>
          <w:szCs w:val="24"/>
        </w:rPr>
        <w:t>outdoor learning</w:t>
      </w:r>
      <w:r w:rsidR="00C01655">
        <w:rPr>
          <w:rFonts w:ascii="Times New Roman" w:hAnsi="Times New Roman" w:cs="Times New Roman"/>
          <w:sz w:val="24"/>
          <w:szCs w:val="24"/>
        </w:rPr>
        <w:t xml:space="preserve"> </w:t>
      </w:r>
      <w:r w:rsidRPr="00674824">
        <w:rPr>
          <w:rFonts w:ascii="Times New Roman" w:hAnsi="Times New Roman" w:cs="Times New Roman"/>
          <w:sz w:val="24"/>
          <w:szCs w:val="24"/>
        </w:rPr>
        <w:t xml:space="preserve">whilst linking closely to the current curriculum. </w:t>
      </w:r>
      <w:r w:rsidR="00C01655">
        <w:rPr>
          <w:rFonts w:ascii="Times New Roman" w:hAnsi="Times New Roman" w:cs="Times New Roman"/>
          <w:sz w:val="24"/>
          <w:szCs w:val="24"/>
        </w:rPr>
        <w:t xml:space="preserve">Adequate </w:t>
      </w:r>
      <w:r w:rsidRPr="00674824">
        <w:rPr>
          <w:rFonts w:ascii="Times New Roman" w:hAnsi="Times New Roman" w:cs="Times New Roman"/>
          <w:sz w:val="24"/>
          <w:szCs w:val="24"/>
        </w:rPr>
        <w:t xml:space="preserve">research </w:t>
      </w:r>
      <w:r w:rsidR="00C01655">
        <w:rPr>
          <w:rFonts w:ascii="Times New Roman" w:hAnsi="Times New Roman" w:cs="Times New Roman"/>
          <w:sz w:val="24"/>
          <w:szCs w:val="24"/>
        </w:rPr>
        <w:t xml:space="preserve">will be provided </w:t>
      </w:r>
      <w:r w:rsidRPr="00674824">
        <w:rPr>
          <w:rFonts w:ascii="Times New Roman" w:hAnsi="Times New Roman" w:cs="Times New Roman"/>
          <w:sz w:val="24"/>
          <w:szCs w:val="24"/>
        </w:rPr>
        <w:t xml:space="preserve">on how adventurous activity within secondary schools can help promote </w:t>
      </w:r>
      <w:r w:rsidR="006029C5" w:rsidRPr="00674824">
        <w:rPr>
          <w:rFonts w:ascii="Times New Roman" w:hAnsi="Times New Roman" w:cs="Times New Roman"/>
          <w:sz w:val="24"/>
          <w:szCs w:val="24"/>
        </w:rPr>
        <w:t>student’s</w:t>
      </w:r>
      <w:r w:rsidRPr="00674824">
        <w:rPr>
          <w:rFonts w:ascii="Times New Roman" w:hAnsi="Times New Roman" w:cs="Times New Roman"/>
          <w:sz w:val="24"/>
          <w:szCs w:val="24"/>
        </w:rPr>
        <w:t xml:space="preserve"> health and well-being and the development of </w:t>
      </w:r>
      <w:r w:rsidR="006029C5" w:rsidRPr="00674824">
        <w:rPr>
          <w:rFonts w:ascii="Times New Roman" w:hAnsi="Times New Roman" w:cs="Times New Roman"/>
          <w:sz w:val="24"/>
          <w:szCs w:val="24"/>
        </w:rPr>
        <w:t>one’s</w:t>
      </w:r>
      <w:r w:rsidRPr="00674824">
        <w:rPr>
          <w:rFonts w:ascii="Times New Roman" w:hAnsi="Times New Roman" w:cs="Times New Roman"/>
          <w:sz w:val="24"/>
          <w:szCs w:val="24"/>
        </w:rPr>
        <w:t xml:space="preserve"> physical literacy.</w:t>
      </w:r>
      <w:r w:rsidR="005B61BA">
        <w:rPr>
          <w:rFonts w:ascii="Times New Roman" w:hAnsi="Times New Roman" w:cs="Times New Roman"/>
          <w:sz w:val="24"/>
          <w:szCs w:val="24"/>
        </w:rPr>
        <w:t xml:space="preserve"> </w:t>
      </w:r>
      <w:r w:rsidR="006029C5" w:rsidRPr="00674824">
        <w:rPr>
          <w:rFonts w:ascii="Times New Roman" w:hAnsi="Times New Roman" w:cs="Times New Roman"/>
          <w:sz w:val="24"/>
          <w:szCs w:val="24"/>
        </w:rPr>
        <w:t>I will be evaluating the need of adventurous activities within the current curriculum and exploring/explaining the importance of outdoor learning within a secondary setting.</w:t>
      </w:r>
      <w:r w:rsidR="00803EC0" w:rsidRPr="00674824">
        <w:rPr>
          <w:rFonts w:ascii="Times New Roman" w:hAnsi="Times New Roman" w:cs="Times New Roman"/>
          <w:sz w:val="24"/>
          <w:szCs w:val="24"/>
        </w:rPr>
        <w:t xml:space="preserve">  I will then break down and describe each element and how it can foster the development of the pupils, whilst also contributing to one’s physical literacy and health and well-being.</w:t>
      </w:r>
      <w:r w:rsidR="00C770C9" w:rsidRPr="00674824">
        <w:rPr>
          <w:rFonts w:ascii="Times New Roman" w:hAnsi="Times New Roman" w:cs="Times New Roman"/>
          <w:sz w:val="24"/>
          <w:szCs w:val="24"/>
        </w:rPr>
        <w:t xml:space="preserve"> Physical literacy is a term used by many, which is based on a metaphor that ‘likens movement fluency to language literacy’ (Jurbala, 2015, p.367). </w:t>
      </w:r>
      <w:r w:rsidR="002422F3" w:rsidRPr="00674824">
        <w:rPr>
          <w:rFonts w:ascii="Times New Roman" w:hAnsi="Times New Roman" w:cs="Times New Roman"/>
          <w:sz w:val="24"/>
          <w:szCs w:val="24"/>
        </w:rPr>
        <w:t>However,</w:t>
      </w:r>
      <w:r w:rsidR="00C770C9" w:rsidRPr="00674824">
        <w:rPr>
          <w:rFonts w:ascii="Times New Roman" w:hAnsi="Times New Roman" w:cs="Times New Roman"/>
          <w:sz w:val="24"/>
          <w:szCs w:val="24"/>
        </w:rPr>
        <w:t xml:space="preserve"> for this assignment I will be using Whiteheads (2010, p.12) definition of physical literacy, in what states that physical literacy</w:t>
      </w:r>
      <w:r w:rsidR="008662E2" w:rsidRPr="00674824">
        <w:rPr>
          <w:rFonts w:ascii="Times New Roman" w:hAnsi="Times New Roman" w:cs="Times New Roman"/>
          <w:sz w:val="24"/>
          <w:szCs w:val="24"/>
        </w:rPr>
        <w:t xml:space="preserve"> is the ‘motivation, confidence, physical competence, knowledge and understanding to maintain physical activity throughout the life course’.</w:t>
      </w:r>
    </w:p>
    <w:p w:rsidR="00843B0C" w:rsidRPr="00674824" w:rsidRDefault="00843B0C" w:rsidP="00674824">
      <w:pPr>
        <w:spacing w:line="360" w:lineRule="auto"/>
        <w:rPr>
          <w:rFonts w:ascii="Times New Roman" w:hAnsi="Times New Roman" w:cs="Times New Roman"/>
          <w:sz w:val="24"/>
          <w:szCs w:val="24"/>
        </w:rPr>
      </w:pPr>
    </w:p>
    <w:p w:rsidR="00843B0C" w:rsidRPr="00674824" w:rsidRDefault="00843B0C"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According to </w:t>
      </w:r>
      <w:r w:rsidR="00FD6CF9">
        <w:rPr>
          <w:rFonts w:ascii="Times New Roman" w:hAnsi="Times New Roman" w:cs="Times New Roman"/>
          <w:sz w:val="24"/>
          <w:szCs w:val="24"/>
        </w:rPr>
        <w:t>the n</w:t>
      </w:r>
      <w:r w:rsidRPr="00674824">
        <w:rPr>
          <w:rFonts w:ascii="Times New Roman" w:hAnsi="Times New Roman" w:cs="Times New Roman"/>
          <w:sz w:val="24"/>
          <w:szCs w:val="24"/>
        </w:rPr>
        <w:t xml:space="preserve">ational curriculum for </w:t>
      </w:r>
      <w:r w:rsidR="00FD6CF9">
        <w:rPr>
          <w:rFonts w:ascii="Times New Roman" w:hAnsi="Times New Roman" w:cs="Times New Roman"/>
          <w:sz w:val="24"/>
          <w:szCs w:val="24"/>
        </w:rPr>
        <w:t>W</w:t>
      </w:r>
      <w:r w:rsidRPr="00674824">
        <w:rPr>
          <w:rFonts w:ascii="Times New Roman" w:hAnsi="Times New Roman" w:cs="Times New Roman"/>
          <w:sz w:val="24"/>
          <w:szCs w:val="24"/>
        </w:rPr>
        <w:t xml:space="preserve">ales, </w:t>
      </w:r>
      <w:r w:rsidR="00F35E10" w:rsidRPr="00674824">
        <w:rPr>
          <w:rFonts w:ascii="Times New Roman" w:hAnsi="Times New Roman" w:cs="Times New Roman"/>
          <w:sz w:val="24"/>
          <w:szCs w:val="24"/>
        </w:rPr>
        <w:t>adventurous</w:t>
      </w:r>
      <w:r w:rsidRPr="00674824">
        <w:rPr>
          <w:rFonts w:ascii="Times New Roman" w:hAnsi="Times New Roman" w:cs="Times New Roman"/>
          <w:sz w:val="24"/>
          <w:szCs w:val="24"/>
        </w:rPr>
        <w:t xml:space="preserve"> activities are referred to as ‘</w:t>
      </w:r>
      <w:r w:rsidR="00F35E10" w:rsidRPr="00674824">
        <w:rPr>
          <w:rFonts w:ascii="Times New Roman" w:hAnsi="Times New Roman" w:cs="Times New Roman"/>
          <w:sz w:val="24"/>
          <w:szCs w:val="24"/>
        </w:rPr>
        <w:t>activities</w:t>
      </w:r>
      <w:r w:rsidRPr="00674824">
        <w:rPr>
          <w:rFonts w:ascii="Times New Roman" w:hAnsi="Times New Roman" w:cs="Times New Roman"/>
          <w:sz w:val="24"/>
          <w:szCs w:val="24"/>
        </w:rPr>
        <w:t xml:space="preserve"> that are underpinned by problem solving, communication, leadership and teamwork and are often have an outdoor living and learning focus’ (DCELLS,2008), however </w:t>
      </w:r>
      <w:r w:rsidR="00FD6CF9">
        <w:rPr>
          <w:rFonts w:ascii="Times New Roman" w:hAnsi="Times New Roman" w:cs="Times New Roman"/>
          <w:sz w:val="24"/>
          <w:szCs w:val="24"/>
        </w:rPr>
        <w:t xml:space="preserve">it </w:t>
      </w:r>
      <w:r w:rsidRPr="00674824">
        <w:rPr>
          <w:rFonts w:ascii="Times New Roman" w:hAnsi="Times New Roman" w:cs="Times New Roman"/>
          <w:sz w:val="24"/>
          <w:szCs w:val="24"/>
        </w:rPr>
        <w:t>hold</w:t>
      </w:r>
      <w:r w:rsidR="00FD6CF9">
        <w:rPr>
          <w:rFonts w:ascii="Times New Roman" w:hAnsi="Times New Roman" w:cs="Times New Roman"/>
          <w:sz w:val="24"/>
          <w:szCs w:val="24"/>
        </w:rPr>
        <w:t>s</w:t>
      </w:r>
      <w:r w:rsidRPr="00674824">
        <w:rPr>
          <w:rFonts w:ascii="Times New Roman" w:hAnsi="Times New Roman" w:cs="Times New Roman"/>
          <w:sz w:val="24"/>
          <w:szCs w:val="24"/>
        </w:rPr>
        <w:t xml:space="preserve"> a</w:t>
      </w:r>
      <w:r w:rsidR="00FD6CF9">
        <w:rPr>
          <w:rFonts w:ascii="Times New Roman" w:hAnsi="Times New Roman" w:cs="Times New Roman"/>
          <w:sz w:val="24"/>
          <w:szCs w:val="24"/>
        </w:rPr>
        <w:t>n</w:t>
      </w:r>
      <w:r w:rsidRPr="00674824">
        <w:rPr>
          <w:rFonts w:ascii="Times New Roman" w:hAnsi="Times New Roman" w:cs="Times New Roman"/>
          <w:sz w:val="24"/>
          <w:szCs w:val="24"/>
        </w:rPr>
        <w:t xml:space="preserve"> element of risk (Wagstaff, 2012) as I will discuss further throughout. When discussing outdoor learning I shall be referring </w:t>
      </w:r>
      <w:r w:rsidR="00F35E10" w:rsidRPr="00674824">
        <w:rPr>
          <w:rFonts w:ascii="Times New Roman" w:hAnsi="Times New Roman" w:cs="Times New Roman"/>
          <w:sz w:val="24"/>
          <w:szCs w:val="24"/>
        </w:rPr>
        <w:t xml:space="preserve">to </w:t>
      </w:r>
      <w:r w:rsidRPr="00674824">
        <w:rPr>
          <w:rFonts w:ascii="Times New Roman" w:hAnsi="Times New Roman" w:cs="Times New Roman"/>
          <w:sz w:val="24"/>
          <w:szCs w:val="24"/>
        </w:rPr>
        <w:t xml:space="preserve">it as ‘a purposeful and planned experience within the outdoors’ with elements of </w:t>
      </w:r>
      <w:r w:rsidR="00F35E10" w:rsidRPr="00674824">
        <w:rPr>
          <w:rFonts w:ascii="Times New Roman" w:hAnsi="Times New Roman" w:cs="Times New Roman"/>
          <w:sz w:val="24"/>
          <w:szCs w:val="24"/>
        </w:rPr>
        <w:t>‘</w:t>
      </w:r>
      <w:r w:rsidRPr="00674824">
        <w:rPr>
          <w:rFonts w:ascii="Times New Roman" w:hAnsi="Times New Roman" w:cs="Times New Roman"/>
          <w:sz w:val="24"/>
          <w:szCs w:val="24"/>
        </w:rPr>
        <w:t>discovery, experimentation, learning about and connecting to the natural world’ (institute for Outdoor Learning, n.d.)</w:t>
      </w:r>
      <w:r w:rsidR="00F35E10" w:rsidRPr="00674824">
        <w:rPr>
          <w:rFonts w:ascii="Times New Roman" w:hAnsi="Times New Roman" w:cs="Times New Roman"/>
          <w:sz w:val="24"/>
          <w:szCs w:val="24"/>
        </w:rPr>
        <w:t>.</w:t>
      </w:r>
      <w:r w:rsidR="00FD6CF9">
        <w:rPr>
          <w:rFonts w:ascii="Times New Roman" w:hAnsi="Times New Roman" w:cs="Times New Roman"/>
          <w:sz w:val="24"/>
          <w:szCs w:val="24"/>
        </w:rPr>
        <w:br/>
        <w:t>T</w:t>
      </w:r>
      <w:r w:rsidR="00F35E10" w:rsidRPr="00674824">
        <w:rPr>
          <w:rFonts w:ascii="Times New Roman" w:hAnsi="Times New Roman" w:cs="Times New Roman"/>
          <w:sz w:val="24"/>
          <w:szCs w:val="24"/>
        </w:rPr>
        <w:t xml:space="preserve">he </w:t>
      </w:r>
      <w:r w:rsidR="00C92462" w:rsidRPr="00674824">
        <w:rPr>
          <w:rFonts w:ascii="Times New Roman" w:hAnsi="Times New Roman" w:cs="Times New Roman"/>
          <w:sz w:val="24"/>
          <w:szCs w:val="24"/>
        </w:rPr>
        <w:t>school</w:t>
      </w:r>
      <w:r w:rsidR="00F35E10" w:rsidRPr="00674824">
        <w:rPr>
          <w:rFonts w:ascii="Times New Roman" w:hAnsi="Times New Roman" w:cs="Times New Roman"/>
          <w:sz w:val="24"/>
          <w:szCs w:val="24"/>
        </w:rPr>
        <w:t xml:space="preserve"> developments which I should put forwards are as followed; 1) low ropes course 2) use of natural play resources 3) fire pit</w:t>
      </w:r>
      <w:r w:rsidR="005A5024" w:rsidRPr="00674824">
        <w:rPr>
          <w:rFonts w:ascii="Times New Roman" w:hAnsi="Times New Roman" w:cs="Times New Roman"/>
          <w:sz w:val="24"/>
          <w:szCs w:val="24"/>
        </w:rPr>
        <w:t>. T</w:t>
      </w:r>
      <w:r w:rsidR="00C92462" w:rsidRPr="00674824">
        <w:rPr>
          <w:rFonts w:ascii="Times New Roman" w:hAnsi="Times New Roman" w:cs="Times New Roman"/>
          <w:sz w:val="24"/>
          <w:szCs w:val="24"/>
        </w:rPr>
        <w:t xml:space="preserve">o conclude this paper, I will then highlight the important of outdoor learning and taking part within adventurous activities and how the school ground development will contribute </w:t>
      </w:r>
      <w:r w:rsidR="00FD6CF9">
        <w:rPr>
          <w:rFonts w:ascii="Times New Roman" w:hAnsi="Times New Roman" w:cs="Times New Roman"/>
          <w:sz w:val="24"/>
          <w:szCs w:val="24"/>
        </w:rPr>
        <w:t xml:space="preserve">to </w:t>
      </w:r>
      <w:r w:rsidR="00C92462" w:rsidRPr="00674824">
        <w:rPr>
          <w:rFonts w:ascii="Times New Roman" w:hAnsi="Times New Roman" w:cs="Times New Roman"/>
          <w:sz w:val="24"/>
          <w:szCs w:val="24"/>
        </w:rPr>
        <w:t>not only of the quality of lessons but the promotion of pupil’s physical literacy, health and wellbeing at Bryn</w:t>
      </w:r>
      <w:r w:rsidR="00FD6CF9">
        <w:rPr>
          <w:rFonts w:ascii="Times New Roman" w:hAnsi="Times New Roman" w:cs="Times New Roman"/>
          <w:sz w:val="24"/>
          <w:szCs w:val="24"/>
        </w:rPr>
        <w:t>t</w:t>
      </w:r>
      <w:r w:rsidR="00C92462" w:rsidRPr="00674824">
        <w:rPr>
          <w:rFonts w:ascii="Times New Roman" w:hAnsi="Times New Roman" w:cs="Times New Roman"/>
          <w:sz w:val="24"/>
          <w:szCs w:val="24"/>
        </w:rPr>
        <w:t>eg comprehensive school.</w:t>
      </w:r>
    </w:p>
    <w:p w:rsidR="00C92462" w:rsidRDefault="00C92462" w:rsidP="00674824">
      <w:pPr>
        <w:spacing w:line="360" w:lineRule="auto"/>
        <w:rPr>
          <w:rFonts w:ascii="Times New Roman" w:hAnsi="Times New Roman" w:cs="Times New Roman"/>
          <w:sz w:val="28"/>
          <w:szCs w:val="28"/>
        </w:rPr>
      </w:pPr>
      <w:r w:rsidRPr="00FD6CF9">
        <w:rPr>
          <w:rFonts w:ascii="Times New Roman" w:hAnsi="Times New Roman" w:cs="Times New Roman"/>
          <w:sz w:val="28"/>
          <w:szCs w:val="28"/>
        </w:rPr>
        <w:t xml:space="preserve">Why is </w:t>
      </w:r>
      <w:r w:rsidR="00D13468" w:rsidRPr="00FD6CF9">
        <w:rPr>
          <w:rFonts w:ascii="Times New Roman" w:hAnsi="Times New Roman" w:cs="Times New Roman"/>
          <w:sz w:val="28"/>
          <w:szCs w:val="28"/>
        </w:rPr>
        <w:t>adventurous</w:t>
      </w:r>
      <w:r w:rsidRPr="00FD6CF9">
        <w:rPr>
          <w:rFonts w:ascii="Times New Roman" w:hAnsi="Times New Roman" w:cs="Times New Roman"/>
          <w:sz w:val="28"/>
          <w:szCs w:val="28"/>
        </w:rPr>
        <w:t xml:space="preserve"> activities and </w:t>
      </w:r>
      <w:r w:rsidR="00D13468" w:rsidRPr="00FD6CF9">
        <w:rPr>
          <w:rFonts w:ascii="Times New Roman" w:hAnsi="Times New Roman" w:cs="Times New Roman"/>
          <w:sz w:val="28"/>
          <w:szCs w:val="28"/>
        </w:rPr>
        <w:t>outdoor</w:t>
      </w:r>
      <w:r w:rsidRPr="00FD6CF9">
        <w:rPr>
          <w:rFonts w:ascii="Times New Roman" w:hAnsi="Times New Roman" w:cs="Times New Roman"/>
          <w:sz w:val="28"/>
          <w:szCs w:val="28"/>
        </w:rPr>
        <w:t xml:space="preserve"> learning fundamental for </w:t>
      </w:r>
      <w:r w:rsidR="00D13468" w:rsidRPr="00FD6CF9">
        <w:rPr>
          <w:rFonts w:ascii="Times New Roman" w:hAnsi="Times New Roman" w:cs="Times New Roman"/>
          <w:sz w:val="28"/>
          <w:szCs w:val="28"/>
        </w:rPr>
        <w:t>pupil’s</w:t>
      </w:r>
      <w:r w:rsidRPr="00FD6CF9">
        <w:rPr>
          <w:rFonts w:ascii="Times New Roman" w:hAnsi="Times New Roman" w:cs="Times New Roman"/>
          <w:sz w:val="28"/>
          <w:szCs w:val="28"/>
        </w:rPr>
        <w:t xml:space="preserve"> </w:t>
      </w:r>
      <w:r w:rsidR="00D13468" w:rsidRPr="00FD6CF9">
        <w:rPr>
          <w:rFonts w:ascii="Times New Roman" w:hAnsi="Times New Roman" w:cs="Times New Roman"/>
          <w:sz w:val="28"/>
          <w:szCs w:val="28"/>
        </w:rPr>
        <w:t>physical literacy and development?</w:t>
      </w:r>
    </w:p>
    <w:p w:rsidR="00FD6CF9" w:rsidRPr="00FD6CF9" w:rsidRDefault="00FD6CF9" w:rsidP="00674824">
      <w:pPr>
        <w:spacing w:line="360" w:lineRule="auto"/>
        <w:rPr>
          <w:rFonts w:ascii="Times New Roman" w:hAnsi="Times New Roman" w:cs="Times New Roman"/>
          <w:sz w:val="28"/>
          <w:szCs w:val="28"/>
        </w:rPr>
      </w:pPr>
    </w:p>
    <w:p w:rsidR="00D13468" w:rsidRPr="00674824" w:rsidRDefault="00D13468"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Within the national curriculum for </w:t>
      </w:r>
      <w:r w:rsidR="00B8030D">
        <w:rPr>
          <w:rFonts w:ascii="Times New Roman" w:hAnsi="Times New Roman" w:cs="Times New Roman"/>
          <w:sz w:val="24"/>
          <w:szCs w:val="24"/>
        </w:rPr>
        <w:t>W</w:t>
      </w:r>
      <w:r w:rsidRPr="00674824">
        <w:rPr>
          <w:rFonts w:ascii="Times New Roman" w:hAnsi="Times New Roman" w:cs="Times New Roman"/>
          <w:sz w:val="24"/>
          <w:szCs w:val="24"/>
        </w:rPr>
        <w:t>ales, adventurous activities is one of four programmes of learning for Key Stage 3, and is an optional programme of learning throughout Key Stage 4 (DCELLS, 2008). Within Mortlock’s (1984) study he brings to light that children need to experience the outdoors and adventur</w:t>
      </w:r>
      <w:r w:rsidR="00B8030D">
        <w:rPr>
          <w:rFonts w:ascii="Times New Roman" w:hAnsi="Times New Roman" w:cs="Times New Roman"/>
          <w:sz w:val="24"/>
          <w:szCs w:val="24"/>
        </w:rPr>
        <w:t>e</w:t>
      </w:r>
      <w:r w:rsidRPr="00674824">
        <w:rPr>
          <w:rFonts w:ascii="Times New Roman" w:hAnsi="Times New Roman" w:cs="Times New Roman"/>
          <w:sz w:val="24"/>
          <w:szCs w:val="24"/>
        </w:rPr>
        <w:t xml:space="preserve"> to challenge children’s physical, mental and emotional capabilities, however when co</w:t>
      </w:r>
      <w:r w:rsidR="008E06FA" w:rsidRPr="00674824">
        <w:rPr>
          <w:rFonts w:ascii="Times New Roman" w:hAnsi="Times New Roman" w:cs="Times New Roman"/>
          <w:sz w:val="24"/>
          <w:szCs w:val="24"/>
        </w:rPr>
        <w:t>nsidering</w:t>
      </w:r>
      <w:r w:rsidRPr="00674824">
        <w:rPr>
          <w:rFonts w:ascii="Times New Roman" w:hAnsi="Times New Roman" w:cs="Times New Roman"/>
          <w:sz w:val="24"/>
          <w:szCs w:val="24"/>
        </w:rPr>
        <w:t xml:space="preserve"> </w:t>
      </w:r>
      <w:r w:rsidR="008E06FA" w:rsidRPr="00674824">
        <w:rPr>
          <w:rFonts w:ascii="Times New Roman" w:hAnsi="Times New Roman" w:cs="Times New Roman"/>
          <w:sz w:val="24"/>
          <w:szCs w:val="24"/>
        </w:rPr>
        <w:t>adventure</w:t>
      </w:r>
      <w:r w:rsidR="006E4C1F">
        <w:rPr>
          <w:rFonts w:ascii="Times New Roman" w:hAnsi="Times New Roman" w:cs="Times New Roman"/>
          <w:sz w:val="24"/>
          <w:szCs w:val="24"/>
        </w:rPr>
        <w:t>s</w:t>
      </w:r>
      <w:r w:rsidR="008E06FA" w:rsidRPr="00674824">
        <w:rPr>
          <w:rFonts w:ascii="Times New Roman" w:hAnsi="Times New Roman" w:cs="Times New Roman"/>
          <w:sz w:val="24"/>
          <w:szCs w:val="24"/>
        </w:rPr>
        <w:t xml:space="preserve"> activities, pupils will encounter ‘risky play’. Play wales (2008) has defined ‘</w:t>
      </w:r>
      <w:r w:rsidR="00B61F34">
        <w:rPr>
          <w:rFonts w:ascii="Times New Roman" w:hAnsi="Times New Roman" w:cs="Times New Roman"/>
          <w:sz w:val="24"/>
          <w:szCs w:val="24"/>
        </w:rPr>
        <w:t>r</w:t>
      </w:r>
      <w:r w:rsidR="008E06FA" w:rsidRPr="00674824">
        <w:rPr>
          <w:rFonts w:ascii="Times New Roman" w:hAnsi="Times New Roman" w:cs="Times New Roman"/>
          <w:sz w:val="24"/>
          <w:szCs w:val="24"/>
        </w:rPr>
        <w:t xml:space="preserve">isky </w:t>
      </w:r>
      <w:r w:rsidR="00796CC7">
        <w:rPr>
          <w:rFonts w:ascii="Times New Roman" w:hAnsi="Times New Roman" w:cs="Times New Roman"/>
          <w:sz w:val="24"/>
          <w:szCs w:val="24"/>
        </w:rPr>
        <w:t>p</w:t>
      </w:r>
      <w:r w:rsidR="008E06FA" w:rsidRPr="00674824">
        <w:rPr>
          <w:rFonts w:ascii="Times New Roman" w:hAnsi="Times New Roman" w:cs="Times New Roman"/>
          <w:sz w:val="24"/>
          <w:szCs w:val="24"/>
        </w:rPr>
        <w:t>lay’ as ‘providing opportunities for all children to encounter or create uncertainty, unpredictability, and potential hazards as part of their</w:t>
      </w:r>
      <w:r w:rsidR="00796CC7">
        <w:rPr>
          <w:rFonts w:ascii="Times New Roman" w:hAnsi="Times New Roman" w:cs="Times New Roman"/>
          <w:sz w:val="24"/>
          <w:szCs w:val="24"/>
        </w:rPr>
        <w:t xml:space="preserve"> </w:t>
      </w:r>
      <w:r w:rsidR="008E06FA" w:rsidRPr="00674824">
        <w:rPr>
          <w:rFonts w:ascii="Times New Roman" w:hAnsi="Times New Roman" w:cs="Times New Roman"/>
          <w:sz w:val="24"/>
          <w:szCs w:val="24"/>
        </w:rPr>
        <w:t xml:space="preserve">play’. Within any activity there is somewhat risk, using </w:t>
      </w:r>
      <w:r w:rsidR="00B61F34">
        <w:rPr>
          <w:rFonts w:ascii="Times New Roman" w:hAnsi="Times New Roman" w:cs="Times New Roman"/>
          <w:sz w:val="24"/>
          <w:szCs w:val="24"/>
        </w:rPr>
        <w:t>r</w:t>
      </w:r>
      <w:r w:rsidR="008E06FA" w:rsidRPr="00674824">
        <w:rPr>
          <w:rFonts w:ascii="Times New Roman" w:hAnsi="Times New Roman" w:cs="Times New Roman"/>
          <w:sz w:val="24"/>
          <w:szCs w:val="24"/>
        </w:rPr>
        <w:t xml:space="preserve">isky </w:t>
      </w:r>
      <w:r w:rsidR="00796CC7">
        <w:rPr>
          <w:rFonts w:ascii="Times New Roman" w:hAnsi="Times New Roman" w:cs="Times New Roman"/>
          <w:sz w:val="24"/>
          <w:szCs w:val="24"/>
        </w:rPr>
        <w:t>p</w:t>
      </w:r>
      <w:r w:rsidR="008E06FA" w:rsidRPr="00674824">
        <w:rPr>
          <w:rFonts w:ascii="Times New Roman" w:hAnsi="Times New Roman" w:cs="Times New Roman"/>
          <w:sz w:val="24"/>
          <w:szCs w:val="24"/>
        </w:rPr>
        <w:t>lay</w:t>
      </w:r>
      <w:r w:rsidR="0088594C" w:rsidRPr="00674824">
        <w:rPr>
          <w:rFonts w:ascii="Times New Roman" w:hAnsi="Times New Roman" w:cs="Times New Roman"/>
          <w:sz w:val="24"/>
          <w:szCs w:val="24"/>
        </w:rPr>
        <w:t xml:space="preserve"> it can teach pupils that you </w:t>
      </w:r>
      <w:r w:rsidR="00B61F34" w:rsidRPr="00674824">
        <w:rPr>
          <w:rFonts w:ascii="Times New Roman" w:hAnsi="Times New Roman" w:cs="Times New Roman"/>
          <w:sz w:val="24"/>
          <w:szCs w:val="24"/>
        </w:rPr>
        <w:t>can</w:t>
      </w:r>
      <w:r w:rsidR="00B61F34">
        <w:rPr>
          <w:rFonts w:ascii="Times New Roman" w:hAnsi="Times New Roman" w:cs="Times New Roman"/>
          <w:sz w:val="24"/>
          <w:szCs w:val="24"/>
        </w:rPr>
        <w:t>not</w:t>
      </w:r>
      <w:r w:rsidR="0088594C" w:rsidRPr="00674824">
        <w:rPr>
          <w:rFonts w:ascii="Times New Roman" w:hAnsi="Times New Roman" w:cs="Times New Roman"/>
          <w:sz w:val="24"/>
          <w:szCs w:val="24"/>
        </w:rPr>
        <w:t xml:space="preserve"> make ‘everything safe’ and identifies the balance needed between risk and fun </w:t>
      </w:r>
      <w:r w:rsidR="0088594C" w:rsidRPr="00674824">
        <w:rPr>
          <w:rFonts w:ascii="Times New Roman" w:hAnsi="Times New Roman" w:cs="Times New Roman"/>
          <w:color w:val="000000"/>
          <w:sz w:val="24"/>
          <w:szCs w:val="24"/>
          <w:shd w:val="clear" w:color="auto" w:fill="FFFFFF"/>
        </w:rPr>
        <w:t>(Playengland.org.uk, 2019)</w:t>
      </w:r>
      <w:r w:rsidR="0088594C" w:rsidRPr="00674824">
        <w:rPr>
          <w:rFonts w:ascii="Times New Roman" w:hAnsi="Times New Roman" w:cs="Times New Roman"/>
          <w:sz w:val="24"/>
          <w:szCs w:val="24"/>
        </w:rPr>
        <w:t>. By providing pupils with these opportunities outdoors, pupils are</w:t>
      </w:r>
      <w:r w:rsidR="00D929B2" w:rsidRPr="00674824">
        <w:rPr>
          <w:rFonts w:ascii="Times New Roman" w:hAnsi="Times New Roman" w:cs="Times New Roman"/>
          <w:sz w:val="24"/>
          <w:szCs w:val="24"/>
        </w:rPr>
        <w:t xml:space="preserve"> not only ‘moving to learn or learning to move’ (A</w:t>
      </w:r>
      <w:r w:rsidR="003D4E16">
        <w:rPr>
          <w:rFonts w:ascii="Times New Roman" w:hAnsi="Times New Roman" w:cs="Times New Roman"/>
          <w:sz w:val="24"/>
          <w:szCs w:val="24"/>
        </w:rPr>
        <w:t>F</w:t>
      </w:r>
      <w:r w:rsidR="00D929B2" w:rsidRPr="00674824">
        <w:rPr>
          <w:rFonts w:ascii="Times New Roman" w:hAnsi="Times New Roman" w:cs="Times New Roman"/>
          <w:sz w:val="24"/>
          <w:szCs w:val="24"/>
        </w:rPr>
        <w:t>PE</w:t>
      </w:r>
      <w:r w:rsidR="003D4E16">
        <w:rPr>
          <w:rFonts w:ascii="Times New Roman" w:hAnsi="Times New Roman" w:cs="Times New Roman"/>
          <w:sz w:val="24"/>
          <w:szCs w:val="24"/>
        </w:rPr>
        <w:t>, 2015</w:t>
      </w:r>
      <w:r w:rsidR="00D929B2" w:rsidRPr="00674824">
        <w:rPr>
          <w:rFonts w:ascii="Times New Roman" w:hAnsi="Times New Roman" w:cs="Times New Roman"/>
          <w:sz w:val="24"/>
          <w:szCs w:val="24"/>
        </w:rPr>
        <w:t>) but are learning how to manage their own risks within a controlled environment, learning vital transferable skills needed for adulthood, and gain experience within unpredictable situations (Gill, 2007).</w:t>
      </w:r>
      <w:r w:rsidR="00823DC4" w:rsidRPr="00674824">
        <w:rPr>
          <w:rFonts w:ascii="Times New Roman" w:hAnsi="Times New Roman" w:cs="Times New Roman"/>
          <w:sz w:val="24"/>
          <w:szCs w:val="24"/>
        </w:rPr>
        <w:t xml:space="preserve"> Susa </w:t>
      </w:r>
      <w:r w:rsidR="00215B10" w:rsidRPr="00674824">
        <w:rPr>
          <w:rFonts w:ascii="Times New Roman" w:hAnsi="Times New Roman" w:cs="Times New Roman"/>
          <w:sz w:val="24"/>
          <w:szCs w:val="24"/>
        </w:rPr>
        <w:t>and Benedict have discussed many possible benefits of being outdoors and having that sense of ‘risk</w:t>
      </w:r>
      <w:r w:rsidR="00E47AE0">
        <w:rPr>
          <w:rFonts w:ascii="Times New Roman" w:hAnsi="Times New Roman" w:cs="Times New Roman"/>
          <w:sz w:val="24"/>
          <w:szCs w:val="24"/>
        </w:rPr>
        <w:t>. These benefits are</w:t>
      </w:r>
      <w:r w:rsidR="00215B10" w:rsidRPr="00674824">
        <w:rPr>
          <w:rFonts w:ascii="Times New Roman" w:hAnsi="Times New Roman" w:cs="Times New Roman"/>
          <w:sz w:val="24"/>
          <w:szCs w:val="24"/>
        </w:rPr>
        <w:t xml:space="preserve"> numerous </w:t>
      </w:r>
      <w:r w:rsidR="00E47AE0">
        <w:rPr>
          <w:rFonts w:ascii="Times New Roman" w:hAnsi="Times New Roman" w:cs="Times New Roman"/>
          <w:sz w:val="24"/>
          <w:szCs w:val="24"/>
        </w:rPr>
        <w:t xml:space="preserve">with both </w:t>
      </w:r>
      <w:r w:rsidR="00215B10" w:rsidRPr="00674824">
        <w:rPr>
          <w:rFonts w:ascii="Times New Roman" w:hAnsi="Times New Roman" w:cs="Times New Roman"/>
          <w:sz w:val="24"/>
          <w:szCs w:val="24"/>
        </w:rPr>
        <w:t xml:space="preserve">physical and psychological benefits, but also </w:t>
      </w:r>
      <w:r w:rsidR="00E47AE0">
        <w:rPr>
          <w:rFonts w:ascii="Times New Roman" w:hAnsi="Times New Roman" w:cs="Times New Roman"/>
          <w:sz w:val="24"/>
          <w:szCs w:val="24"/>
        </w:rPr>
        <w:t xml:space="preserve">Susa and Benedict </w:t>
      </w:r>
      <w:r w:rsidR="00215B10" w:rsidRPr="00674824">
        <w:rPr>
          <w:rFonts w:ascii="Times New Roman" w:hAnsi="Times New Roman" w:cs="Times New Roman"/>
          <w:sz w:val="24"/>
          <w:szCs w:val="24"/>
        </w:rPr>
        <w:t xml:space="preserve">state that risk taking ‘contributes to the development of desirable personality traits, including creativity’. Gill (2010) highlights the ‘risk adverse society’ and for </w:t>
      </w:r>
      <w:r w:rsidR="00B45747" w:rsidRPr="00674824">
        <w:rPr>
          <w:rFonts w:ascii="Times New Roman" w:hAnsi="Times New Roman" w:cs="Times New Roman"/>
          <w:sz w:val="24"/>
          <w:szCs w:val="24"/>
        </w:rPr>
        <w:t>educators</w:t>
      </w:r>
      <w:r w:rsidR="00215B10" w:rsidRPr="00674824">
        <w:rPr>
          <w:rFonts w:ascii="Times New Roman" w:hAnsi="Times New Roman" w:cs="Times New Roman"/>
          <w:sz w:val="24"/>
          <w:szCs w:val="24"/>
        </w:rPr>
        <w:t xml:space="preserve"> who have fears about being blamed</w:t>
      </w:r>
      <w:r w:rsidR="00B45747" w:rsidRPr="00674824">
        <w:rPr>
          <w:rFonts w:ascii="Times New Roman" w:hAnsi="Times New Roman" w:cs="Times New Roman"/>
          <w:sz w:val="24"/>
          <w:szCs w:val="24"/>
        </w:rPr>
        <w:t xml:space="preserve"> or sued in case of an injury and ‘carry out burdensome paper work’ (Gill, 2010, p.1).</w:t>
      </w:r>
    </w:p>
    <w:p w:rsidR="0088594C" w:rsidRPr="00674824" w:rsidRDefault="00F4511A" w:rsidP="00674824">
      <w:pPr>
        <w:spacing w:line="360" w:lineRule="auto"/>
        <w:rPr>
          <w:rFonts w:ascii="Times New Roman" w:hAnsi="Times New Roman" w:cs="Times New Roman"/>
          <w:color w:val="222222"/>
          <w:sz w:val="24"/>
          <w:szCs w:val="24"/>
          <w:shd w:val="clear" w:color="auto" w:fill="FFFFFF"/>
        </w:rPr>
      </w:pPr>
      <w:r w:rsidRPr="00674824">
        <w:rPr>
          <w:rFonts w:ascii="Times New Roman" w:hAnsi="Times New Roman" w:cs="Times New Roman"/>
          <w:sz w:val="24"/>
          <w:szCs w:val="24"/>
        </w:rPr>
        <w:t>A multitude of research has been conducted on the importance of risk, all in which suggest that it provides vital learning opportunities for pupils to flouris</w:t>
      </w:r>
      <w:r w:rsidR="00C43C39">
        <w:rPr>
          <w:rFonts w:ascii="Times New Roman" w:hAnsi="Times New Roman" w:cs="Times New Roman"/>
          <w:sz w:val="24"/>
          <w:szCs w:val="24"/>
        </w:rPr>
        <w:t>h. Risky play enables</w:t>
      </w:r>
      <w:r w:rsidRPr="00674824">
        <w:rPr>
          <w:rFonts w:ascii="Times New Roman" w:hAnsi="Times New Roman" w:cs="Times New Roman"/>
          <w:sz w:val="24"/>
          <w:szCs w:val="24"/>
        </w:rPr>
        <w:t xml:space="preserve"> key experiences that can act as a type of ‘immunisation</w:t>
      </w:r>
      <w:r w:rsidR="00C43C39">
        <w:rPr>
          <w:rFonts w:ascii="Times New Roman" w:hAnsi="Times New Roman" w:cs="Times New Roman"/>
          <w:sz w:val="24"/>
          <w:szCs w:val="24"/>
        </w:rPr>
        <w:t>. It is states</w:t>
      </w:r>
      <w:r w:rsidRPr="00674824">
        <w:rPr>
          <w:rFonts w:ascii="Times New Roman" w:hAnsi="Times New Roman" w:cs="Times New Roman"/>
          <w:sz w:val="24"/>
          <w:szCs w:val="24"/>
        </w:rPr>
        <w:t xml:space="preserve"> that unsafe circumstances can possibly lead to development of healthy reflexes</w:t>
      </w:r>
      <w:r w:rsidR="00C43C39">
        <w:rPr>
          <w:rFonts w:ascii="Times New Roman" w:hAnsi="Times New Roman" w:cs="Times New Roman"/>
          <w:sz w:val="24"/>
          <w:szCs w:val="24"/>
        </w:rPr>
        <w:t xml:space="preserve"> and can also </w:t>
      </w:r>
      <w:r w:rsidRPr="00674824">
        <w:rPr>
          <w:rFonts w:ascii="Times New Roman" w:hAnsi="Times New Roman" w:cs="Times New Roman"/>
          <w:sz w:val="24"/>
          <w:szCs w:val="24"/>
        </w:rPr>
        <w:t>lead to better judgement. (</w:t>
      </w:r>
      <w:r w:rsidRPr="00674824">
        <w:rPr>
          <w:rFonts w:ascii="Times New Roman" w:hAnsi="Times New Roman" w:cs="Times New Roman"/>
          <w:color w:val="222222"/>
          <w:sz w:val="24"/>
          <w:szCs w:val="24"/>
          <w:shd w:val="clear" w:color="auto" w:fill="FFFFFF"/>
        </w:rPr>
        <w:t xml:space="preserve">Brussoni, M., et al 2012; Brussoni, M., et al, 2015; </w:t>
      </w:r>
      <w:r w:rsidRPr="00674824">
        <w:rPr>
          <w:rFonts w:ascii="Times New Roman" w:hAnsi="Times New Roman" w:cs="Times New Roman"/>
          <w:sz w:val="24"/>
          <w:szCs w:val="24"/>
        </w:rPr>
        <w:t xml:space="preserve">Martin and Wagstaff, 2012; Gill, 2007, 2010; </w:t>
      </w:r>
      <w:r w:rsidRPr="00674824">
        <w:rPr>
          <w:rFonts w:ascii="Times New Roman" w:hAnsi="Times New Roman" w:cs="Times New Roman"/>
          <w:color w:val="222222"/>
          <w:sz w:val="24"/>
          <w:szCs w:val="24"/>
          <w:shd w:val="clear" w:color="auto" w:fill="FFFFFF"/>
        </w:rPr>
        <w:t>Sandseter, E.B.H. and Kennair, L.E.O., 2011). Its important however to make sure risk is</w:t>
      </w:r>
      <w:r w:rsidR="0061124A">
        <w:rPr>
          <w:rFonts w:ascii="Times New Roman" w:hAnsi="Times New Roman" w:cs="Times New Roman"/>
          <w:color w:val="222222"/>
          <w:sz w:val="24"/>
          <w:szCs w:val="24"/>
          <w:shd w:val="clear" w:color="auto" w:fill="FFFFFF"/>
        </w:rPr>
        <w:t xml:space="preserve"> no</w:t>
      </w:r>
      <w:r w:rsidRPr="00674824">
        <w:rPr>
          <w:rFonts w:ascii="Times New Roman" w:hAnsi="Times New Roman" w:cs="Times New Roman"/>
          <w:color w:val="222222"/>
          <w:sz w:val="24"/>
          <w:szCs w:val="24"/>
          <w:shd w:val="clear" w:color="auto" w:fill="FFFFFF"/>
        </w:rPr>
        <w:t>t the main aim of the lesson</w:t>
      </w:r>
      <w:r w:rsidR="0061124A">
        <w:rPr>
          <w:rFonts w:ascii="Times New Roman" w:hAnsi="Times New Roman" w:cs="Times New Roman"/>
          <w:color w:val="222222"/>
          <w:sz w:val="24"/>
          <w:szCs w:val="24"/>
          <w:shd w:val="clear" w:color="auto" w:fill="FFFFFF"/>
        </w:rPr>
        <w:t xml:space="preserve"> but instead it is used </w:t>
      </w:r>
      <w:r w:rsidRPr="00674824">
        <w:rPr>
          <w:rFonts w:ascii="Times New Roman" w:hAnsi="Times New Roman" w:cs="Times New Roman"/>
          <w:color w:val="222222"/>
          <w:sz w:val="24"/>
          <w:szCs w:val="24"/>
          <w:shd w:val="clear" w:color="auto" w:fill="FFFFFF"/>
        </w:rPr>
        <w:t>as a side product or a teaching style by introducing some controlled risk (Breivik, 1999)</w:t>
      </w:r>
      <w:r w:rsidR="00FC66BF" w:rsidRPr="00674824">
        <w:rPr>
          <w:rFonts w:ascii="Times New Roman" w:hAnsi="Times New Roman" w:cs="Times New Roman"/>
          <w:color w:val="222222"/>
          <w:sz w:val="24"/>
          <w:szCs w:val="24"/>
          <w:shd w:val="clear" w:color="auto" w:fill="FFFFFF"/>
        </w:rPr>
        <w:t>. Lessons that adapt and use this type of teaching method, have shown greater development and engagement levels of children (Tovey, H., 2010).</w:t>
      </w:r>
    </w:p>
    <w:p w:rsidR="00FC66BF" w:rsidRPr="00674824" w:rsidRDefault="00FC66BF" w:rsidP="00674824">
      <w:pPr>
        <w:spacing w:line="360" w:lineRule="auto"/>
        <w:rPr>
          <w:rFonts w:ascii="Times New Roman" w:hAnsi="Times New Roman" w:cs="Times New Roman"/>
          <w:sz w:val="24"/>
          <w:szCs w:val="24"/>
        </w:rPr>
      </w:pPr>
      <w:r w:rsidRPr="00674824">
        <w:rPr>
          <w:rFonts w:ascii="Times New Roman" w:hAnsi="Times New Roman" w:cs="Times New Roman"/>
          <w:color w:val="222222"/>
          <w:sz w:val="24"/>
          <w:szCs w:val="24"/>
          <w:shd w:val="clear" w:color="auto" w:fill="FFFFFF"/>
        </w:rPr>
        <w:t>In the modern day, it</w:t>
      </w:r>
      <w:r w:rsidR="00336E07">
        <w:rPr>
          <w:rFonts w:ascii="Times New Roman" w:hAnsi="Times New Roman" w:cs="Times New Roman"/>
          <w:color w:val="222222"/>
          <w:sz w:val="24"/>
          <w:szCs w:val="24"/>
          <w:shd w:val="clear" w:color="auto" w:fill="FFFFFF"/>
        </w:rPr>
        <w:t xml:space="preserve"> i</w:t>
      </w:r>
      <w:r w:rsidRPr="00674824">
        <w:rPr>
          <w:rFonts w:ascii="Times New Roman" w:hAnsi="Times New Roman" w:cs="Times New Roman"/>
          <w:color w:val="222222"/>
          <w:sz w:val="24"/>
          <w:szCs w:val="24"/>
          <w:shd w:val="clear" w:color="auto" w:fill="FFFFFF"/>
        </w:rPr>
        <w:t>s widely acknowledged how the use of outdoors within lessons</w:t>
      </w:r>
      <w:r w:rsidR="00FD1491" w:rsidRPr="00674824">
        <w:rPr>
          <w:rFonts w:ascii="Times New Roman" w:hAnsi="Times New Roman" w:cs="Times New Roman"/>
          <w:color w:val="222222"/>
          <w:sz w:val="24"/>
          <w:szCs w:val="24"/>
          <w:shd w:val="clear" w:color="auto" w:fill="FFFFFF"/>
        </w:rPr>
        <w:t>, can</w:t>
      </w:r>
      <w:r w:rsidRPr="00674824">
        <w:rPr>
          <w:rFonts w:ascii="Times New Roman" w:hAnsi="Times New Roman" w:cs="Times New Roman"/>
          <w:color w:val="222222"/>
          <w:sz w:val="24"/>
          <w:szCs w:val="24"/>
          <w:shd w:val="clear" w:color="auto" w:fill="FFFFFF"/>
        </w:rPr>
        <w:t xml:space="preserve"> lead to numerous health benefits whilst also help</w:t>
      </w:r>
      <w:r w:rsidR="00FD1491" w:rsidRPr="00674824">
        <w:rPr>
          <w:rFonts w:ascii="Times New Roman" w:hAnsi="Times New Roman" w:cs="Times New Roman"/>
          <w:color w:val="222222"/>
          <w:sz w:val="24"/>
          <w:szCs w:val="24"/>
          <w:shd w:val="clear" w:color="auto" w:fill="FFFFFF"/>
        </w:rPr>
        <w:t>ing</w:t>
      </w:r>
      <w:r w:rsidRPr="00674824">
        <w:rPr>
          <w:rFonts w:ascii="Times New Roman" w:hAnsi="Times New Roman" w:cs="Times New Roman"/>
          <w:color w:val="222222"/>
          <w:sz w:val="24"/>
          <w:szCs w:val="24"/>
          <w:shd w:val="clear" w:color="auto" w:fill="FFFFFF"/>
        </w:rPr>
        <w:t xml:space="preserve"> children</w:t>
      </w:r>
      <w:r w:rsidR="00FD1491" w:rsidRPr="00674824">
        <w:rPr>
          <w:rFonts w:ascii="Times New Roman" w:hAnsi="Times New Roman" w:cs="Times New Roman"/>
          <w:color w:val="222222"/>
          <w:sz w:val="24"/>
          <w:szCs w:val="24"/>
          <w:shd w:val="clear" w:color="auto" w:fill="FFFFFF"/>
        </w:rPr>
        <w:t>’</w:t>
      </w:r>
      <w:r w:rsidRPr="00674824">
        <w:rPr>
          <w:rFonts w:ascii="Times New Roman" w:hAnsi="Times New Roman" w:cs="Times New Roman"/>
          <w:color w:val="222222"/>
          <w:sz w:val="24"/>
          <w:szCs w:val="24"/>
          <w:shd w:val="clear" w:color="auto" w:fill="FFFFFF"/>
        </w:rPr>
        <w:t xml:space="preserve">s </w:t>
      </w:r>
      <w:r w:rsidR="00336E07">
        <w:rPr>
          <w:rFonts w:ascii="Times New Roman" w:hAnsi="Times New Roman" w:cs="Times New Roman"/>
          <w:color w:val="222222"/>
          <w:sz w:val="24"/>
          <w:szCs w:val="24"/>
          <w:shd w:val="clear" w:color="auto" w:fill="FFFFFF"/>
        </w:rPr>
        <w:t xml:space="preserve">cognitive </w:t>
      </w:r>
      <w:r w:rsidRPr="00674824">
        <w:rPr>
          <w:rFonts w:ascii="Times New Roman" w:hAnsi="Times New Roman" w:cs="Times New Roman"/>
          <w:color w:val="222222"/>
          <w:sz w:val="24"/>
          <w:szCs w:val="24"/>
          <w:shd w:val="clear" w:color="auto" w:fill="FFFFFF"/>
        </w:rPr>
        <w:t>development and to become</w:t>
      </w:r>
      <w:r w:rsidR="00336E07">
        <w:rPr>
          <w:rFonts w:ascii="Times New Roman" w:hAnsi="Times New Roman" w:cs="Times New Roman"/>
          <w:color w:val="222222"/>
          <w:sz w:val="24"/>
          <w:szCs w:val="24"/>
          <w:shd w:val="clear" w:color="auto" w:fill="FFFFFF"/>
        </w:rPr>
        <w:t xml:space="preserve"> at</w:t>
      </w:r>
      <w:r w:rsidRPr="00674824">
        <w:rPr>
          <w:rFonts w:ascii="Times New Roman" w:hAnsi="Times New Roman" w:cs="Times New Roman"/>
          <w:color w:val="222222"/>
          <w:sz w:val="24"/>
          <w:szCs w:val="24"/>
          <w:shd w:val="clear" w:color="auto" w:fill="FFFFFF"/>
        </w:rPr>
        <w:t xml:space="preserve"> one with nature. Within an extensive literature review conducted by Williams and Wainwright</w:t>
      </w:r>
      <w:r w:rsidR="00FD1491" w:rsidRPr="00674824">
        <w:rPr>
          <w:rFonts w:ascii="Times New Roman" w:hAnsi="Times New Roman" w:cs="Times New Roman"/>
          <w:color w:val="222222"/>
          <w:sz w:val="24"/>
          <w:szCs w:val="24"/>
          <w:shd w:val="clear" w:color="auto" w:fill="FFFFFF"/>
        </w:rPr>
        <w:t xml:space="preserve"> (2016) shows the importance of adventurous activities within the curriculum, highlighting the benefits that it has to offer. Through the use of outdoor adventurous activities, it has shown a </w:t>
      </w:r>
      <w:r w:rsidR="002C63A0" w:rsidRPr="00674824">
        <w:rPr>
          <w:rFonts w:ascii="Times New Roman" w:hAnsi="Times New Roman" w:cs="Times New Roman"/>
          <w:color w:val="222222"/>
          <w:sz w:val="24"/>
          <w:szCs w:val="24"/>
          <w:shd w:val="clear" w:color="auto" w:fill="FFFFFF"/>
        </w:rPr>
        <w:t>subs</w:t>
      </w:r>
      <w:r w:rsidR="002C63A0">
        <w:rPr>
          <w:rFonts w:ascii="Times New Roman" w:hAnsi="Times New Roman" w:cs="Times New Roman"/>
          <w:color w:val="222222"/>
          <w:sz w:val="24"/>
          <w:szCs w:val="24"/>
          <w:shd w:val="clear" w:color="auto" w:fill="FFFFFF"/>
        </w:rPr>
        <w:t>tantial</w:t>
      </w:r>
      <w:r w:rsidR="00FD1491" w:rsidRPr="00674824">
        <w:rPr>
          <w:rFonts w:ascii="Times New Roman" w:hAnsi="Times New Roman" w:cs="Times New Roman"/>
          <w:color w:val="222222"/>
          <w:sz w:val="24"/>
          <w:szCs w:val="24"/>
          <w:shd w:val="clear" w:color="auto" w:fill="FFFFFF"/>
        </w:rPr>
        <w:t xml:space="preserve"> amount of evidence supporting numerous affective skills such as </w:t>
      </w:r>
      <w:r w:rsidR="002C63A0">
        <w:rPr>
          <w:rFonts w:ascii="Times New Roman" w:hAnsi="Times New Roman" w:cs="Times New Roman"/>
          <w:color w:val="222222"/>
          <w:sz w:val="24"/>
          <w:szCs w:val="24"/>
          <w:shd w:val="clear" w:color="auto" w:fill="FFFFFF"/>
        </w:rPr>
        <w:t>t</w:t>
      </w:r>
      <w:r w:rsidR="00FD1491" w:rsidRPr="00674824">
        <w:rPr>
          <w:rFonts w:ascii="Times New Roman" w:hAnsi="Times New Roman" w:cs="Times New Roman"/>
          <w:color w:val="222222"/>
          <w:sz w:val="24"/>
          <w:szCs w:val="24"/>
          <w:shd w:val="clear" w:color="auto" w:fill="FFFFFF"/>
        </w:rPr>
        <w:t>eamwork, confidence and resilience within pupils (Cooley, Burns and Cummings, 2016; Ewert and Yoshino, 2011; Whittington and Mack,2016)</w:t>
      </w:r>
      <w:r w:rsidR="003542EB" w:rsidRPr="00674824">
        <w:rPr>
          <w:rFonts w:ascii="Times New Roman" w:hAnsi="Times New Roman" w:cs="Times New Roman"/>
          <w:color w:val="222222"/>
          <w:sz w:val="24"/>
          <w:szCs w:val="24"/>
          <w:shd w:val="clear" w:color="auto" w:fill="FFFFFF"/>
        </w:rPr>
        <w:t>. An important study by Martin and Wagstaff (2012) explore the importance of the outdoors and the potential uses that it may have. They found that</w:t>
      </w:r>
      <w:r w:rsidR="004F2127">
        <w:rPr>
          <w:rFonts w:ascii="Times New Roman" w:hAnsi="Times New Roman" w:cs="Times New Roman"/>
          <w:color w:val="222222"/>
          <w:sz w:val="24"/>
          <w:szCs w:val="24"/>
          <w:shd w:val="clear" w:color="auto" w:fill="FFFFFF"/>
        </w:rPr>
        <w:t xml:space="preserve"> effective use of the outdoors will enable the ‘promotion of optimal development</w:t>
      </w:r>
      <w:r w:rsidR="003542EB" w:rsidRPr="00674824">
        <w:rPr>
          <w:rFonts w:ascii="Times New Roman" w:hAnsi="Times New Roman" w:cs="Times New Roman"/>
          <w:color w:val="222222"/>
          <w:sz w:val="24"/>
          <w:szCs w:val="24"/>
          <w:shd w:val="clear" w:color="auto" w:fill="FFFFFF"/>
        </w:rPr>
        <w:t xml:space="preserve"> and </w:t>
      </w:r>
      <w:r w:rsidR="004F2127">
        <w:rPr>
          <w:rFonts w:ascii="Times New Roman" w:hAnsi="Times New Roman" w:cs="Times New Roman"/>
          <w:color w:val="222222"/>
          <w:sz w:val="24"/>
          <w:szCs w:val="24"/>
          <w:shd w:val="clear" w:color="auto" w:fill="FFFFFF"/>
        </w:rPr>
        <w:t xml:space="preserve">also </w:t>
      </w:r>
      <w:r w:rsidR="003542EB" w:rsidRPr="00674824">
        <w:rPr>
          <w:rFonts w:ascii="Times New Roman" w:hAnsi="Times New Roman" w:cs="Times New Roman"/>
          <w:color w:val="222222"/>
          <w:sz w:val="24"/>
          <w:szCs w:val="24"/>
          <w:shd w:val="clear" w:color="auto" w:fill="FFFFFF"/>
        </w:rPr>
        <w:t>encourage physical activity’</w:t>
      </w:r>
      <w:r w:rsidR="004F2127">
        <w:rPr>
          <w:rFonts w:ascii="Times New Roman" w:hAnsi="Times New Roman" w:cs="Times New Roman"/>
          <w:color w:val="222222"/>
          <w:sz w:val="24"/>
          <w:szCs w:val="24"/>
          <w:shd w:val="clear" w:color="auto" w:fill="FFFFFF"/>
        </w:rPr>
        <w:t>.</w:t>
      </w:r>
      <w:r w:rsidR="003542EB" w:rsidRPr="00674824">
        <w:rPr>
          <w:rFonts w:ascii="Times New Roman" w:hAnsi="Times New Roman" w:cs="Times New Roman"/>
          <w:color w:val="222222"/>
          <w:sz w:val="24"/>
          <w:szCs w:val="24"/>
          <w:shd w:val="clear" w:color="auto" w:fill="FFFFFF"/>
        </w:rPr>
        <w:t xml:space="preserve"> </w:t>
      </w:r>
      <w:r w:rsidR="004F2127">
        <w:rPr>
          <w:rFonts w:ascii="Times New Roman" w:hAnsi="Times New Roman" w:cs="Times New Roman"/>
          <w:color w:val="222222"/>
          <w:sz w:val="24"/>
          <w:szCs w:val="24"/>
          <w:shd w:val="clear" w:color="auto" w:fill="FFFFFF"/>
        </w:rPr>
        <w:t>A</w:t>
      </w:r>
      <w:r w:rsidR="003542EB" w:rsidRPr="00674824">
        <w:rPr>
          <w:rFonts w:ascii="Times New Roman" w:hAnsi="Times New Roman" w:cs="Times New Roman"/>
          <w:color w:val="222222"/>
          <w:sz w:val="24"/>
          <w:szCs w:val="24"/>
          <w:shd w:val="clear" w:color="auto" w:fill="FFFFFF"/>
        </w:rPr>
        <w:t>s a result of this</w:t>
      </w:r>
      <w:r w:rsidR="004F2127">
        <w:rPr>
          <w:rFonts w:ascii="Times New Roman" w:hAnsi="Times New Roman" w:cs="Times New Roman"/>
          <w:color w:val="222222"/>
          <w:sz w:val="24"/>
          <w:szCs w:val="24"/>
          <w:shd w:val="clear" w:color="auto" w:fill="FFFFFF"/>
        </w:rPr>
        <w:t>,</w:t>
      </w:r>
      <w:r w:rsidR="003542EB" w:rsidRPr="00674824">
        <w:rPr>
          <w:rFonts w:ascii="Times New Roman" w:hAnsi="Times New Roman" w:cs="Times New Roman"/>
          <w:color w:val="222222"/>
          <w:sz w:val="24"/>
          <w:szCs w:val="24"/>
          <w:shd w:val="clear" w:color="auto" w:fill="FFFFFF"/>
        </w:rPr>
        <w:t xml:space="preserve"> it has been highly associated with ‘issues relating to human health and wellness’. Martin and Wagstaff (2016) go on to explore possible benefits of part taking in outdoor adventurous activities</w:t>
      </w:r>
      <w:r w:rsidR="005B413F" w:rsidRPr="00674824">
        <w:rPr>
          <w:rFonts w:ascii="Times New Roman" w:hAnsi="Times New Roman" w:cs="Times New Roman"/>
          <w:color w:val="222222"/>
          <w:sz w:val="24"/>
          <w:szCs w:val="24"/>
          <w:shd w:val="clear" w:color="auto" w:fill="FFFFFF"/>
        </w:rPr>
        <w:t xml:space="preserve"> when relating to mental health and wellbeing</w:t>
      </w:r>
      <w:r w:rsidR="001F6E03" w:rsidRPr="00674824">
        <w:rPr>
          <w:rFonts w:ascii="Times New Roman" w:hAnsi="Times New Roman" w:cs="Times New Roman"/>
          <w:color w:val="222222"/>
          <w:sz w:val="24"/>
          <w:szCs w:val="24"/>
          <w:shd w:val="clear" w:color="auto" w:fill="FFFFFF"/>
        </w:rPr>
        <w:t xml:space="preserve">, whilst giving pupils a chance to recover from stress and possible attention fatigue. The </w:t>
      </w:r>
      <w:r w:rsidR="001F6E03" w:rsidRPr="00674824">
        <w:rPr>
          <w:rFonts w:ascii="Times New Roman" w:hAnsi="Times New Roman" w:cs="Times New Roman"/>
          <w:sz w:val="24"/>
          <w:szCs w:val="24"/>
        </w:rPr>
        <w:t xml:space="preserve">Nature, Childhood, Health and Life Pathways (2009) expand on </w:t>
      </w:r>
      <w:r w:rsidR="006C0F9B" w:rsidRPr="00674824">
        <w:rPr>
          <w:rFonts w:ascii="Times New Roman" w:hAnsi="Times New Roman" w:cs="Times New Roman"/>
          <w:sz w:val="24"/>
          <w:szCs w:val="24"/>
        </w:rPr>
        <w:t xml:space="preserve">the benefits of ‘green play’ and numerous health benefits, both physical and psychological. Releasing a chemical within the body called serotonin, which is also known as the happy chemical because of its link to happiness and wellbeing </w:t>
      </w:r>
      <w:r w:rsidR="006C0F9B" w:rsidRPr="00674824">
        <w:rPr>
          <w:rFonts w:ascii="Times New Roman" w:hAnsi="Times New Roman" w:cs="Times New Roman"/>
          <w:color w:val="000000"/>
          <w:sz w:val="24"/>
          <w:szCs w:val="24"/>
          <w:shd w:val="clear" w:color="auto" w:fill="FFFFFF"/>
        </w:rPr>
        <w:t>(McIntosh and Debra Rose Wilson, 2019)</w:t>
      </w:r>
      <w:r w:rsidR="005C1619" w:rsidRPr="00674824">
        <w:rPr>
          <w:rFonts w:ascii="Times New Roman" w:hAnsi="Times New Roman" w:cs="Times New Roman"/>
          <w:sz w:val="24"/>
          <w:szCs w:val="24"/>
        </w:rPr>
        <w:t xml:space="preserve"> and therefore should be one of the many reasons there needs to be greater awareness for experiences for students outside the classrooms.</w:t>
      </w:r>
    </w:p>
    <w:p w:rsidR="005C1619" w:rsidRPr="00674824" w:rsidRDefault="005C1619"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Gill (2010) identifies the need for experiences outside of the class room to help student thrive. Within schools there are </w:t>
      </w:r>
      <w:r w:rsidR="004F2127" w:rsidRPr="00674824">
        <w:rPr>
          <w:rFonts w:ascii="Times New Roman" w:hAnsi="Times New Roman" w:cs="Times New Roman"/>
          <w:sz w:val="24"/>
          <w:szCs w:val="24"/>
        </w:rPr>
        <w:t>m</w:t>
      </w:r>
      <w:r w:rsidR="004F2127">
        <w:rPr>
          <w:rFonts w:ascii="Times New Roman" w:hAnsi="Times New Roman" w:cs="Times New Roman"/>
          <w:sz w:val="24"/>
          <w:szCs w:val="24"/>
        </w:rPr>
        <w:t xml:space="preserve">isinterpretations </w:t>
      </w:r>
      <w:r w:rsidR="004F2127" w:rsidRPr="00674824">
        <w:rPr>
          <w:rFonts w:ascii="Times New Roman" w:hAnsi="Times New Roman" w:cs="Times New Roman"/>
          <w:sz w:val="24"/>
          <w:szCs w:val="24"/>
        </w:rPr>
        <w:t>of</w:t>
      </w:r>
      <w:r w:rsidRPr="00674824">
        <w:rPr>
          <w:rFonts w:ascii="Times New Roman" w:hAnsi="Times New Roman" w:cs="Times New Roman"/>
          <w:sz w:val="24"/>
          <w:szCs w:val="24"/>
        </w:rPr>
        <w:t xml:space="preserve"> outdoor learning. Some see it as a way of teaching, using the natural environment to aid there teaching and pupils development and others will see it as a subject and use a checklist approach to cross it </w:t>
      </w:r>
      <w:r w:rsidR="008F0065" w:rsidRPr="00674824">
        <w:rPr>
          <w:rFonts w:ascii="Times New Roman" w:hAnsi="Times New Roman" w:cs="Times New Roman"/>
          <w:sz w:val="24"/>
          <w:szCs w:val="24"/>
        </w:rPr>
        <w:t xml:space="preserve">off </w:t>
      </w:r>
      <w:r w:rsidRPr="00674824">
        <w:rPr>
          <w:rFonts w:ascii="Times New Roman" w:hAnsi="Times New Roman" w:cs="Times New Roman"/>
          <w:sz w:val="24"/>
          <w:szCs w:val="24"/>
        </w:rPr>
        <w:t>the curricular.</w:t>
      </w:r>
      <w:r w:rsidR="00AE4F60" w:rsidRPr="00674824">
        <w:rPr>
          <w:rFonts w:ascii="Times New Roman" w:hAnsi="Times New Roman" w:cs="Times New Roman"/>
          <w:sz w:val="24"/>
          <w:szCs w:val="24"/>
        </w:rPr>
        <w:t xml:space="preserve"> Burt (2016) states that outdoor learning is ’a foundation for our children’s future learning and health’ and </w:t>
      </w:r>
      <w:r w:rsidR="009D1407" w:rsidRPr="00674824">
        <w:rPr>
          <w:rFonts w:ascii="Times New Roman" w:hAnsi="Times New Roman" w:cs="Times New Roman"/>
          <w:sz w:val="24"/>
          <w:szCs w:val="24"/>
        </w:rPr>
        <w:t>prevent them from nature defect disorder Louv (2005).</w:t>
      </w:r>
      <w:r w:rsidR="008F0065" w:rsidRPr="00674824">
        <w:rPr>
          <w:rFonts w:ascii="Times New Roman" w:hAnsi="Times New Roman" w:cs="Times New Roman"/>
          <w:sz w:val="24"/>
          <w:szCs w:val="24"/>
        </w:rPr>
        <w:t xml:space="preserve"> The national curriculum for physical education in </w:t>
      </w:r>
      <w:r w:rsidR="00620ADD">
        <w:rPr>
          <w:rFonts w:ascii="Times New Roman" w:hAnsi="Times New Roman" w:cs="Times New Roman"/>
          <w:sz w:val="24"/>
          <w:szCs w:val="24"/>
        </w:rPr>
        <w:t>W</w:t>
      </w:r>
      <w:r w:rsidR="008F0065" w:rsidRPr="00674824">
        <w:rPr>
          <w:rFonts w:ascii="Times New Roman" w:hAnsi="Times New Roman" w:cs="Times New Roman"/>
          <w:sz w:val="24"/>
          <w:szCs w:val="24"/>
        </w:rPr>
        <w:t xml:space="preserve">ales states within that ‘participation in outdoor activities provides opportunities to increase awareness of the natural </w:t>
      </w:r>
      <w:r w:rsidR="00620ADD">
        <w:rPr>
          <w:rFonts w:ascii="Times New Roman" w:hAnsi="Times New Roman" w:cs="Times New Roman"/>
          <w:sz w:val="24"/>
          <w:szCs w:val="24"/>
        </w:rPr>
        <w:t xml:space="preserve">world </w:t>
      </w:r>
      <w:r w:rsidR="008F0065" w:rsidRPr="00674824">
        <w:rPr>
          <w:rFonts w:ascii="Times New Roman" w:hAnsi="Times New Roman" w:cs="Times New Roman"/>
          <w:sz w:val="24"/>
          <w:szCs w:val="24"/>
        </w:rPr>
        <w:t>and understand the importance of issues such as conservation and sustainable development (DCELLS, 2008, p.18). even though with the abundant amount of research showing that participating in outdoor learning have a plethora of benefits for pupils, within a study conducted by James and Williams, (2017) found that children within schools were being deprived of such opportunities, and were often neglected.</w:t>
      </w:r>
    </w:p>
    <w:p w:rsidR="008F0065" w:rsidRDefault="008F0065" w:rsidP="00674824">
      <w:pPr>
        <w:spacing w:line="360" w:lineRule="auto"/>
        <w:rPr>
          <w:rFonts w:ascii="Times New Roman" w:hAnsi="Times New Roman" w:cs="Times New Roman"/>
          <w:sz w:val="28"/>
          <w:szCs w:val="28"/>
        </w:rPr>
      </w:pPr>
      <w:r w:rsidRPr="0072634E">
        <w:rPr>
          <w:rFonts w:ascii="Times New Roman" w:hAnsi="Times New Roman" w:cs="Times New Roman"/>
          <w:sz w:val="28"/>
          <w:szCs w:val="28"/>
        </w:rPr>
        <w:t xml:space="preserve">School Ground Development </w:t>
      </w:r>
    </w:p>
    <w:p w:rsidR="0072634E" w:rsidRPr="0072634E" w:rsidRDefault="0072634E" w:rsidP="00674824">
      <w:pPr>
        <w:spacing w:line="360" w:lineRule="auto"/>
        <w:rPr>
          <w:rFonts w:ascii="Times New Roman" w:hAnsi="Times New Roman" w:cs="Times New Roman"/>
          <w:sz w:val="28"/>
          <w:szCs w:val="28"/>
        </w:rPr>
      </w:pPr>
    </w:p>
    <w:p w:rsidR="001F6E03" w:rsidRPr="00674824" w:rsidRDefault="00C85651"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Within </w:t>
      </w:r>
      <w:r w:rsidRPr="00674824">
        <w:rPr>
          <w:rFonts w:ascii="Times New Roman" w:hAnsi="Times New Roman" w:cs="Times New Roman"/>
          <w:color w:val="000000" w:themeColor="text1"/>
          <w:sz w:val="24"/>
          <w:szCs w:val="24"/>
        </w:rPr>
        <w:t>Dyment and Bell (2007</w:t>
      </w:r>
      <w:r w:rsidRPr="00674824">
        <w:rPr>
          <w:rFonts w:ascii="Times New Roman" w:hAnsi="Times New Roman" w:cs="Times New Roman"/>
          <w:sz w:val="24"/>
          <w:szCs w:val="24"/>
        </w:rPr>
        <w:t xml:space="preserve">) study, they investigated the importance of the school grounds and how commonly are neglected. However, have the potential to have a numerous related benefit’s with children’s physical activity levels/behaviours and also contributing to their health and wellbeing.  Considering the amount of time children spend on the school grounds, schools need to be utilizing the grounds to work in teachers’ favour, by assisting in lessons and not just seen as a place where children go at break time. Within the </w:t>
      </w:r>
      <w:r w:rsidR="0072634E" w:rsidRPr="00674824">
        <w:rPr>
          <w:rFonts w:ascii="Times New Roman" w:hAnsi="Times New Roman" w:cs="Times New Roman"/>
          <w:sz w:val="24"/>
          <w:szCs w:val="24"/>
        </w:rPr>
        <w:t>abundant amount</w:t>
      </w:r>
      <w:r w:rsidRPr="00674824">
        <w:rPr>
          <w:rFonts w:ascii="Times New Roman" w:hAnsi="Times New Roman" w:cs="Times New Roman"/>
          <w:sz w:val="24"/>
          <w:szCs w:val="24"/>
        </w:rPr>
        <w:t xml:space="preserve"> of research promoting this type of teaching</w:t>
      </w:r>
      <w:r w:rsidR="0072634E">
        <w:rPr>
          <w:rFonts w:ascii="Times New Roman" w:hAnsi="Times New Roman" w:cs="Times New Roman"/>
          <w:sz w:val="24"/>
          <w:szCs w:val="24"/>
        </w:rPr>
        <w:t>,</w:t>
      </w:r>
      <w:r w:rsidRPr="00674824">
        <w:rPr>
          <w:rFonts w:ascii="Times New Roman" w:hAnsi="Times New Roman" w:cs="Times New Roman"/>
          <w:sz w:val="24"/>
          <w:szCs w:val="24"/>
        </w:rPr>
        <w:t xml:space="preserve"> also known as ‘outdoor learning’</w:t>
      </w:r>
      <w:r w:rsidR="0072634E">
        <w:rPr>
          <w:rFonts w:ascii="Times New Roman" w:hAnsi="Times New Roman" w:cs="Times New Roman"/>
          <w:sz w:val="24"/>
          <w:szCs w:val="24"/>
        </w:rPr>
        <w:t>,</w:t>
      </w:r>
      <w:r w:rsidRPr="00674824">
        <w:rPr>
          <w:rFonts w:ascii="Times New Roman" w:hAnsi="Times New Roman" w:cs="Times New Roman"/>
          <w:sz w:val="24"/>
          <w:szCs w:val="24"/>
        </w:rPr>
        <w:t xml:space="preserve"> teachers will be able to bring a sense of nature</w:t>
      </w:r>
      <w:r w:rsidR="0072634E">
        <w:rPr>
          <w:rFonts w:ascii="Times New Roman" w:hAnsi="Times New Roman" w:cs="Times New Roman"/>
          <w:sz w:val="24"/>
          <w:szCs w:val="24"/>
        </w:rPr>
        <w:t xml:space="preserve"> to lessons</w:t>
      </w:r>
      <w:r w:rsidRPr="00674824">
        <w:rPr>
          <w:rFonts w:ascii="Times New Roman" w:hAnsi="Times New Roman" w:cs="Times New Roman"/>
          <w:sz w:val="24"/>
          <w:szCs w:val="24"/>
        </w:rPr>
        <w:t xml:space="preserve"> and build a relationship with nature (Godbey, 2009 Beames, Higgins and Nicol,.2012; Cooley, Burns and Cummings,.2016). within these proposed school ground developments, they aim to directly influence how lessons will be taught, the promotion of physical activity and therefore their physical literacy and thus </w:t>
      </w:r>
      <w:r w:rsidR="0072634E">
        <w:rPr>
          <w:rFonts w:ascii="Times New Roman" w:hAnsi="Times New Roman" w:cs="Times New Roman"/>
          <w:sz w:val="24"/>
          <w:szCs w:val="24"/>
        </w:rPr>
        <w:t>resulting in the creation of</w:t>
      </w:r>
      <w:r w:rsidRPr="00674824">
        <w:rPr>
          <w:rFonts w:ascii="Times New Roman" w:hAnsi="Times New Roman" w:cs="Times New Roman"/>
          <w:sz w:val="24"/>
          <w:szCs w:val="24"/>
        </w:rPr>
        <w:t xml:space="preserve"> numerous health and wellbeing benefits</w:t>
      </w:r>
      <w:r w:rsidR="00DA3084" w:rsidRPr="00674824">
        <w:rPr>
          <w:rFonts w:ascii="Times New Roman" w:hAnsi="Times New Roman" w:cs="Times New Roman"/>
          <w:sz w:val="24"/>
          <w:szCs w:val="24"/>
        </w:rPr>
        <w:t xml:space="preserve"> </w:t>
      </w:r>
      <w:r w:rsidR="0072634E">
        <w:rPr>
          <w:rFonts w:ascii="Times New Roman" w:hAnsi="Times New Roman" w:cs="Times New Roman"/>
          <w:sz w:val="24"/>
          <w:szCs w:val="24"/>
        </w:rPr>
        <w:t>(</w:t>
      </w:r>
      <w:r w:rsidR="00DA3084" w:rsidRPr="00674824">
        <w:rPr>
          <w:rFonts w:ascii="Times New Roman" w:hAnsi="Times New Roman" w:cs="Times New Roman"/>
          <w:sz w:val="24"/>
          <w:szCs w:val="24"/>
        </w:rPr>
        <w:t>Cooley, Burns and Cummings</w:t>
      </w:r>
      <w:r w:rsidR="0072634E">
        <w:rPr>
          <w:rFonts w:ascii="Times New Roman" w:hAnsi="Times New Roman" w:cs="Times New Roman"/>
          <w:sz w:val="24"/>
          <w:szCs w:val="24"/>
        </w:rPr>
        <w:t xml:space="preserve">, </w:t>
      </w:r>
      <w:r w:rsidR="00DA3084" w:rsidRPr="00674824">
        <w:rPr>
          <w:rFonts w:ascii="Times New Roman" w:hAnsi="Times New Roman" w:cs="Times New Roman"/>
          <w:sz w:val="24"/>
          <w:szCs w:val="24"/>
        </w:rPr>
        <w:t xml:space="preserve">2016). By using adventurous activities alongside </w:t>
      </w:r>
      <w:r w:rsidR="00E447C6">
        <w:rPr>
          <w:rFonts w:ascii="Times New Roman" w:hAnsi="Times New Roman" w:cs="Times New Roman"/>
          <w:sz w:val="24"/>
          <w:szCs w:val="24"/>
        </w:rPr>
        <w:t>the outdoors,</w:t>
      </w:r>
      <w:r w:rsidR="00DA3084" w:rsidRPr="00674824">
        <w:rPr>
          <w:rFonts w:ascii="Times New Roman" w:hAnsi="Times New Roman" w:cs="Times New Roman"/>
          <w:sz w:val="24"/>
          <w:szCs w:val="24"/>
        </w:rPr>
        <w:t xml:space="preserve"> teacher</w:t>
      </w:r>
      <w:r w:rsidR="00E447C6">
        <w:rPr>
          <w:rFonts w:ascii="Times New Roman" w:hAnsi="Times New Roman" w:cs="Times New Roman"/>
          <w:sz w:val="24"/>
          <w:szCs w:val="24"/>
        </w:rPr>
        <w:t xml:space="preserve">s are able </w:t>
      </w:r>
      <w:r w:rsidR="00DA3084" w:rsidRPr="00674824">
        <w:rPr>
          <w:rFonts w:ascii="Times New Roman" w:hAnsi="Times New Roman" w:cs="Times New Roman"/>
          <w:sz w:val="24"/>
          <w:szCs w:val="24"/>
        </w:rPr>
        <w:t xml:space="preserve">to </w:t>
      </w:r>
      <w:r w:rsidR="00E447C6">
        <w:rPr>
          <w:rFonts w:ascii="Times New Roman" w:hAnsi="Times New Roman" w:cs="Times New Roman"/>
          <w:sz w:val="24"/>
          <w:szCs w:val="24"/>
        </w:rPr>
        <w:t>provide a</w:t>
      </w:r>
      <w:r w:rsidR="00DA3084" w:rsidRPr="00674824">
        <w:rPr>
          <w:rFonts w:ascii="Times New Roman" w:hAnsi="Times New Roman" w:cs="Times New Roman"/>
          <w:sz w:val="24"/>
          <w:szCs w:val="24"/>
        </w:rPr>
        <w:t xml:space="preserve"> meaningful and transferable education</w:t>
      </w:r>
      <w:r w:rsidR="00E447C6">
        <w:rPr>
          <w:rFonts w:ascii="Times New Roman" w:hAnsi="Times New Roman" w:cs="Times New Roman"/>
          <w:sz w:val="24"/>
          <w:szCs w:val="24"/>
        </w:rPr>
        <w:t xml:space="preserve"> </w:t>
      </w:r>
      <w:r w:rsidR="00DA3084" w:rsidRPr="00674824">
        <w:rPr>
          <w:rFonts w:ascii="Times New Roman" w:hAnsi="Times New Roman" w:cs="Times New Roman"/>
          <w:sz w:val="24"/>
          <w:szCs w:val="24"/>
        </w:rPr>
        <w:t xml:space="preserve">whilst </w:t>
      </w:r>
      <w:r w:rsidR="00E447C6">
        <w:rPr>
          <w:rFonts w:ascii="Times New Roman" w:hAnsi="Times New Roman" w:cs="Times New Roman"/>
          <w:sz w:val="24"/>
          <w:szCs w:val="24"/>
        </w:rPr>
        <w:t xml:space="preserve">also </w:t>
      </w:r>
      <w:r w:rsidR="00DA3084" w:rsidRPr="00674824">
        <w:rPr>
          <w:rFonts w:ascii="Times New Roman" w:hAnsi="Times New Roman" w:cs="Times New Roman"/>
          <w:sz w:val="24"/>
          <w:szCs w:val="24"/>
        </w:rPr>
        <w:t xml:space="preserve">contributing to their physical literacy by giving pupils a plethora of opportunities ‘outside the classroom’ (Beames, Higgins and Nicol,.2012). </w:t>
      </w:r>
      <w:r w:rsidR="00E447C6">
        <w:rPr>
          <w:rFonts w:ascii="Times New Roman" w:hAnsi="Times New Roman" w:cs="Times New Roman"/>
          <w:sz w:val="24"/>
          <w:szCs w:val="24"/>
        </w:rPr>
        <w:t>T</w:t>
      </w:r>
      <w:r w:rsidR="00DA3084" w:rsidRPr="00674824">
        <w:rPr>
          <w:rFonts w:ascii="Times New Roman" w:hAnsi="Times New Roman" w:cs="Times New Roman"/>
          <w:sz w:val="24"/>
          <w:szCs w:val="24"/>
        </w:rPr>
        <w:t>he</w:t>
      </w:r>
      <w:r w:rsidR="00E447C6">
        <w:rPr>
          <w:rFonts w:ascii="Times New Roman" w:hAnsi="Times New Roman" w:cs="Times New Roman"/>
          <w:sz w:val="24"/>
          <w:szCs w:val="24"/>
        </w:rPr>
        <w:t xml:space="preserve"> </w:t>
      </w:r>
      <w:r w:rsidR="00DA3084" w:rsidRPr="00674824">
        <w:rPr>
          <w:rFonts w:ascii="Times New Roman" w:hAnsi="Times New Roman" w:cs="Times New Roman"/>
          <w:sz w:val="24"/>
          <w:szCs w:val="24"/>
        </w:rPr>
        <w:t>developments chosen have been tailored to Bryn</w:t>
      </w:r>
      <w:r w:rsidR="00E447C6">
        <w:rPr>
          <w:rFonts w:ascii="Times New Roman" w:hAnsi="Times New Roman" w:cs="Times New Roman"/>
          <w:sz w:val="24"/>
          <w:szCs w:val="24"/>
        </w:rPr>
        <w:t>t</w:t>
      </w:r>
      <w:r w:rsidR="00DA3084" w:rsidRPr="00674824">
        <w:rPr>
          <w:rFonts w:ascii="Times New Roman" w:hAnsi="Times New Roman" w:cs="Times New Roman"/>
          <w:sz w:val="24"/>
          <w:szCs w:val="24"/>
        </w:rPr>
        <w:t>eg comprehensive school to promote adventurous activities to be delivered as part of the curriculum. Williams and Wainwright (2016, p.592) highlight the importance of having the community reflected within the outdoor adventure curriculum and explain how schools in different areas can utilize different natural resources such as an inner-city school taking advantage of a canal towpath to ‘connect pupils within its OAE curriculum’. Whitehead (2010 p.12) highlights the importance of ‘maintaining physical activity throughout the life course’ by using OAE giving pupils meaningful education and different opportunities to thrive in.</w:t>
      </w:r>
    </w:p>
    <w:p w:rsidR="00A11108" w:rsidRPr="00674824" w:rsidRDefault="00A11108" w:rsidP="00674824">
      <w:pPr>
        <w:spacing w:line="360" w:lineRule="auto"/>
        <w:rPr>
          <w:rFonts w:ascii="Times New Roman" w:hAnsi="Times New Roman" w:cs="Times New Roman"/>
          <w:b/>
          <w:bCs/>
          <w:i/>
          <w:iCs/>
          <w:sz w:val="24"/>
          <w:szCs w:val="24"/>
        </w:rPr>
      </w:pPr>
      <w:r w:rsidRPr="00674824">
        <w:rPr>
          <w:rFonts w:ascii="Times New Roman" w:hAnsi="Times New Roman" w:cs="Times New Roman"/>
          <w:b/>
          <w:bCs/>
          <w:i/>
          <w:iCs/>
          <w:sz w:val="24"/>
          <w:szCs w:val="24"/>
        </w:rPr>
        <w:t xml:space="preserve">Low ropes course </w:t>
      </w:r>
    </w:p>
    <w:p w:rsidR="00A11108" w:rsidRPr="00674824" w:rsidRDefault="007E151E"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The first development of the Bryn</w:t>
      </w:r>
      <w:r w:rsidR="000C1414">
        <w:rPr>
          <w:rFonts w:ascii="Times New Roman" w:hAnsi="Times New Roman" w:cs="Times New Roman"/>
          <w:sz w:val="24"/>
          <w:szCs w:val="24"/>
        </w:rPr>
        <w:t>t</w:t>
      </w:r>
      <w:r w:rsidRPr="00674824">
        <w:rPr>
          <w:rFonts w:ascii="Times New Roman" w:hAnsi="Times New Roman" w:cs="Times New Roman"/>
          <w:sz w:val="24"/>
          <w:szCs w:val="24"/>
        </w:rPr>
        <w:t>eg</w:t>
      </w:r>
      <w:r w:rsidR="000C1414">
        <w:rPr>
          <w:rFonts w:ascii="Times New Roman" w:hAnsi="Times New Roman" w:cs="Times New Roman"/>
          <w:sz w:val="24"/>
          <w:szCs w:val="24"/>
        </w:rPr>
        <w:t>’</w:t>
      </w:r>
      <w:r w:rsidRPr="00674824">
        <w:rPr>
          <w:rFonts w:ascii="Times New Roman" w:hAnsi="Times New Roman" w:cs="Times New Roman"/>
          <w:sz w:val="24"/>
          <w:szCs w:val="24"/>
        </w:rPr>
        <w:t>s grounds shall be a low ropes course, this will be located within one of the woodland areas of the school</w:t>
      </w:r>
      <w:r w:rsidR="000C1414">
        <w:rPr>
          <w:rFonts w:ascii="Times New Roman" w:hAnsi="Times New Roman" w:cs="Times New Roman"/>
          <w:sz w:val="24"/>
          <w:szCs w:val="24"/>
        </w:rPr>
        <w:t xml:space="preserve"> i</w:t>
      </w:r>
      <w:r w:rsidRPr="00674824">
        <w:rPr>
          <w:rFonts w:ascii="Times New Roman" w:hAnsi="Times New Roman" w:cs="Times New Roman"/>
          <w:sz w:val="24"/>
          <w:szCs w:val="24"/>
        </w:rPr>
        <w:t xml:space="preserve">n which the ropes course will have multiple challenges for pupils such as wires, platforms, ropes and obstacles to challenge students motor skills. Pupils will be expected to navigate their way through whilst staying off the ground. The course will be 50cm off the ground to introduce the element of controlled risk so the course is viewed as an adventurous activity (Wagstaff, 2012). Bryan and Starr (2005, p.338) highlight the </w:t>
      </w:r>
      <w:r w:rsidR="00632E49" w:rsidRPr="00674824">
        <w:rPr>
          <w:rFonts w:ascii="Times New Roman" w:hAnsi="Times New Roman" w:cs="Times New Roman"/>
          <w:sz w:val="24"/>
          <w:szCs w:val="24"/>
        </w:rPr>
        <w:t>benefits</w:t>
      </w:r>
      <w:r w:rsidRPr="00674824">
        <w:rPr>
          <w:rFonts w:ascii="Times New Roman" w:hAnsi="Times New Roman" w:cs="Times New Roman"/>
          <w:sz w:val="24"/>
          <w:szCs w:val="24"/>
        </w:rPr>
        <w:t xml:space="preserve"> that a low ropes course can offer to pupils. It “provides experiential </w:t>
      </w:r>
      <w:r w:rsidR="00632E49" w:rsidRPr="00674824">
        <w:rPr>
          <w:rFonts w:ascii="Times New Roman" w:hAnsi="Times New Roman" w:cs="Times New Roman"/>
          <w:sz w:val="24"/>
          <w:szCs w:val="24"/>
        </w:rPr>
        <w:t>opportunities</w:t>
      </w:r>
      <w:r w:rsidRPr="00674824">
        <w:rPr>
          <w:rFonts w:ascii="Times New Roman" w:hAnsi="Times New Roman" w:cs="Times New Roman"/>
          <w:sz w:val="24"/>
          <w:szCs w:val="24"/>
        </w:rPr>
        <w:t xml:space="preserve"> for people to engage</w:t>
      </w:r>
      <w:r w:rsidR="00632E49" w:rsidRPr="00674824">
        <w:rPr>
          <w:rFonts w:ascii="Times New Roman" w:hAnsi="Times New Roman" w:cs="Times New Roman"/>
          <w:sz w:val="24"/>
          <w:szCs w:val="24"/>
        </w:rPr>
        <w:t xml:space="preserve"> in challenging team activities to improve interpersonal skills”. This can be do</w:t>
      </w:r>
      <w:r w:rsidR="000C1414">
        <w:rPr>
          <w:rFonts w:ascii="Times New Roman" w:hAnsi="Times New Roman" w:cs="Times New Roman"/>
          <w:sz w:val="24"/>
          <w:szCs w:val="24"/>
        </w:rPr>
        <w:t xml:space="preserve">ne </w:t>
      </w:r>
      <w:r w:rsidR="00632E49" w:rsidRPr="00674824">
        <w:rPr>
          <w:rFonts w:ascii="Times New Roman" w:hAnsi="Times New Roman" w:cs="Times New Roman"/>
          <w:sz w:val="24"/>
          <w:szCs w:val="24"/>
        </w:rPr>
        <w:t>within lesson time such as P</w:t>
      </w:r>
      <w:r w:rsidR="000C1414">
        <w:rPr>
          <w:rFonts w:ascii="Times New Roman" w:hAnsi="Times New Roman" w:cs="Times New Roman"/>
          <w:sz w:val="24"/>
          <w:szCs w:val="24"/>
        </w:rPr>
        <w:t>hysical activity</w:t>
      </w:r>
      <w:r w:rsidR="00632E49" w:rsidRPr="00674824">
        <w:rPr>
          <w:rFonts w:ascii="Times New Roman" w:hAnsi="Times New Roman" w:cs="Times New Roman"/>
          <w:sz w:val="24"/>
          <w:szCs w:val="24"/>
        </w:rPr>
        <w:t xml:space="preserve"> or at break </w:t>
      </w:r>
      <w:r w:rsidR="000C1414">
        <w:rPr>
          <w:rFonts w:ascii="Times New Roman" w:hAnsi="Times New Roman" w:cs="Times New Roman"/>
          <w:sz w:val="24"/>
          <w:szCs w:val="24"/>
        </w:rPr>
        <w:t xml:space="preserve">times </w:t>
      </w:r>
      <w:r w:rsidR="00632E49" w:rsidRPr="00674824">
        <w:rPr>
          <w:rFonts w:ascii="Times New Roman" w:hAnsi="Times New Roman" w:cs="Times New Roman"/>
          <w:sz w:val="24"/>
          <w:szCs w:val="24"/>
        </w:rPr>
        <w:t>when</w:t>
      </w:r>
      <w:r w:rsidR="000C1414">
        <w:rPr>
          <w:rFonts w:ascii="Times New Roman" w:hAnsi="Times New Roman" w:cs="Times New Roman"/>
          <w:sz w:val="24"/>
          <w:szCs w:val="24"/>
        </w:rPr>
        <w:t xml:space="preserve"> the</w:t>
      </w:r>
      <w:r w:rsidR="00632E49" w:rsidRPr="00674824">
        <w:rPr>
          <w:rFonts w:ascii="Times New Roman" w:hAnsi="Times New Roman" w:cs="Times New Roman"/>
          <w:sz w:val="24"/>
          <w:szCs w:val="24"/>
        </w:rPr>
        <w:t xml:space="preserve"> pupils are free to explore different ways of using the low ropes course. Bronson, Gibson, Kishar and Priest (1992) expand further on how a low ropes course can benefit the user, as they suggest that the course can provide the pupils with key learning experiences to develop teamwork, interpersonal and affective skills. However, Schoel and Maizell, (2002) believe the number one aim is to offer participants a wide range of transferable and meaningful skills that can be used in everyday life.</w:t>
      </w:r>
    </w:p>
    <w:p w:rsidR="00632E49" w:rsidRPr="00674824" w:rsidRDefault="00632E49"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When delivering sessions, its appropriate to use the right </w:t>
      </w:r>
      <w:r w:rsidR="00416557" w:rsidRPr="00674824">
        <w:rPr>
          <w:rFonts w:ascii="Times New Roman" w:hAnsi="Times New Roman" w:cs="Times New Roman"/>
          <w:sz w:val="24"/>
          <w:szCs w:val="24"/>
        </w:rPr>
        <w:t>model. William and Wainwright (2016b) have developed a model ‘Outdoor Adventure Education Model’ in which it states that the Outdoor Adventurous Model is “the only model of physical education to actively engage with risk, taking behaviours as an educational objective” (Williams and Wainwright, 2016b, p.594) the risk taking approach has numerous benefits to student and educator  when correctly followed and delivered. When done correctly</w:t>
      </w:r>
      <w:bookmarkStart w:id="0" w:name="_GoBack"/>
      <w:bookmarkEnd w:id="0"/>
      <w:r w:rsidR="00416557" w:rsidRPr="00674824">
        <w:rPr>
          <w:rFonts w:ascii="Times New Roman" w:hAnsi="Times New Roman" w:cs="Times New Roman"/>
          <w:sz w:val="24"/>
          <w:szCs w:val="24"/>
        </w:rPr>
        <w:t xml:space="preserve"> it can aid the development of pupil’s personal growth, as a positive exposure to risk taking (</w:t>
      </w:r>
      <w:r w:rsidR="00416557" w:rsidRPr="00674824">
        <w:rPr>
          <w:rFonts w:ascii="Times New Roman" w:hAnsi="Times New Roman" w:cs="Times New Roman"/>
          <w:sz w:val="24"/>
          <w:szCs w:val="24"/>
        </w:rPr>
        <w:t>William and</w:t>
      </w:r>
      <w:r w:rsidR="00416557" w:rsidRPr="00674824">
        <w:rPr>
          <w:rFonts w:ascii="Times New Roman" w:hAnsi="Times New Roman" w:cs="Times New Roman"/>
          <w:sz w:val="24"/>
          <w:szCs w:val="24"/>
        </w:rPr>
        <w:t xml:space="preserve"> Wainwright, 2012). When considering </w:t>
      </w:r>
      <w:r w:rsidR="00416557" w:rsidRPr="00674824">
        <w:rPr>
          <w:rFonts w:ascii="Times New Roman" w:hAnsi="Times New Roman" w:cs="Times New Roman"/>
          <w:sz w:val="24"/>
          <w:szCs w:val="24"/>
        </w:rPr>
        <w:t>William and Wainwright</w:t>
      </w:r>
      <w:r w:rsidR="00416557" w:rsidRPr="00674824">
        <w:rPr>
          <w:rFonts w:ascii="Times New Roman" w:hAnsi="Times New Roman" w:cs="Times New Roman"/>
          <w:sz w:val="24"/>
          <w:szCs w:val="24"/>
        </w:rPr>
        <w:t xml:space="preserve"> model, this rope course fits within the four non ne</w:t>
      </w:r>
      <w:r w:rsidR="00B13F7A" w:rsidRPr="00674824">
        <w:rPr>
          <w:rFonts w:ascii="Times New Roman" w:hAnsi="Times New Roman" w:cs="Times New Roman"/>
          <w:sz w:val="24"/>
          <w:szCs w:val="24"/>
        </w:rPr>
        <w:t>gotiable paramotors; 1) mainly outdoors, 2) Experiential learning, 3) Challenge by choice and 4) Managed risk (p.590) when considering the teachers ability/ knowledge on how to effectively deliver a meaningful session of the model it will involve teachers levels of understanding to increase (</w:t>
      </w:r>
      <w:r w:rsidR="00B13F7A" w:rsidRPr="00674824">
        <w:rPr>
          <w:rFonts w:ascii="Times New Roman" w:hAnsi="Times New Roman" w:cs="Times New Roman"/>
          <w:sz w:val="24"/>
          <w:szCs w:val="24"/>
        </w:rPr>
        <w:t>William and Wainwright</w:t>
      </w:r>
      <w:r w:rsidR="00B13F7A" w:rsidRPr="00674824">
        <w:rPr>
          <w:rFonts w:ascii="Times New Roman" w:hAnsi="Times New Roman" w:cs="Times New Roman"/>
          <w:sz w:val="24"/>
          <w:szCs w:val="24"/>
        </w:rPr>
        <w:t xml:space="preserve">, 2016b). </w:t>
      </w:r>
      <w:r w:rsidR="0035495A" w:rsidRPr="00674824">
        <w:rPr>
          <w:rFonts w:ascii="Times New Roman" w:hAnsi="Times New Roman" w:cs="Times New Roman"/>
          <w:sz w:val="24"/>
          <w:szCs w:val="24"/>
        </w:rPr>
        <w:t>however,</w:t>
      </w:r>
      <w:r w:rsidR="00B13F7A" w:rsidRPr="00674824">
        <w:rPr>
          <w:rFonts w:ascii="Times New Roman" w:hAnsi="Times New Roman" w:cs="Times New Roman"/>
          <w:sz w:val="24"/>
          <w:szCs w:val="24"/>
        </w:rPr>
        <w:t xml:space="preserve"> to effectively deliver this session, the school or educator would need to go on a national governing body award (such as a ERCA award) to make sure the educator is competent within this area. Using Mosston and Ashworth (1986) teaching straigies the teacher would need to research on</w:t>
      </w:r>
      <w:r w:rsidR="00001055" w:rsidRPr="00674824">
        <w:rPr>
          <w:rFonts w:ascii="Times New Roman" w:hAnsi="Times New Roman" w:cs="Times New Roman"/>
          <w:sz w:val="24"/>
          <w:szCs w:val="24"/>
        </w:rPr>
        <w:t xml:space="preserve"> different styles such as ‘self- discovery’ or ‘peer learning’ (where appropriate) by doing this</w:t>
      </w:r>
      <w:r w:rsidR="0035495A" w:rsidRPr="00674824">
        <w:rPr>
          <w:rFonts w:ascii="Times New Roman" w:hAnsi="Times New Roman" w:cs="Times New Roman"/>
          <w:sz w:val="24"/>
          <w:szCs w:val="24"/>
        </w:rPr>
        <w:t>,</w:t>
      </w:r>
      <w:r w:rsidR="00001055" w:rsidRPr="00674824">
        <w:rPr>
          <w:rFonts w:ascii="Times New Roman" w:hAnsi="Times New Roman" w:cs="Times New Roman"/>
          <w:sz w:val="24"/>
          <w:szCs w:val="24"/>
        </w:rPr>
        <w:t xml:space="preserve"> educator</w:t>
      </w:r>
      <w:r w:rsidR="0035495A" w:rsidRPr="00674824">
        <w:rPr>
          <w:rFonts w:ascii="Times New Roman" w:hAnsi="Times New Roman" w:cs="Times New Roman"/>
          <w:sz w:val="24"/>
          <w:szCs w:val="24"/>
        </w:rPr>
        <w:t>s</w:t>
      </w:r>
      <w:r w:rsidR="00001055" w:rsidRPr="00674824">
        <w:rPr>
          <w:rFonts w:ascii="Times New Roman" w:hAnsi="Times New Roman" w:cs="Times New Roman"/>
          <w:sz w:val="24"/>
          <w:szCs w:val="24"/>
        </w:rPr>
        <w:t xml:space="preserve"> are encouraging pupils to use and develop their affective and team work skills. </w:t>
      </w:r>
      <w:r w:rsidR="00B13F7A" w:rsidRPr="00674824">
        <w:rPr>
          <w:rFonts w:ascii="Times New Roman" w:hAnsi="Times New Roman" w:cs="Times New Roman"/>
          <w:sz w:val="24"/>
          <w:szCs w:val="24"/>
        </w:rPr>
        <w:t xml:space="preserve"> </w:t>
      </w:r>
      <w:r w:rsidR="00001055" w:rsidRPr="00674824">
        <w:rPr>
          <w:rFonts w:ascii="Times New Roman" w:hAnsi="Times New Roman" w:cs="Times New Roman"/>
          <w:sz w:val="24"/>
          <w:szCs w:val="24"/>
        </w:rPr>
        <w:t>In conclusion this particular low ropes course would offer the school a great foundation in which they can deliver meaningful outdoor adventurous activity and meet the curriculum guidelines in which they state they activity want to promote spatial awareness, balance control and coordination, and developing motor skills and manipulative skills (NCPE, 2008)</w:t>
      </w:r>
      <w:r w:rsidR="0035495A" w:rsidRPr="00674824">
        <w:rPr>
          <w:rFonts w:ascii="Times New Roman" w:hAnsi="Times New Roman" w:cs="Times New Roman"/>
          <w:sz w:val="24"/>
          <w:szCs w:val="24"/>
        </w:rPr>
        <w:t xml:space="preserve"> whilst also aiding the development of teamwork, affective skills and self-efficacy (Bronson, Gibson, Kishar and Priest,1992; Rastall, 1998).</w:t>
      </w:r>
    </w:p>
    <w:p w:rsidR="00A11108" w:rsidRPr="00674824" w:rsidRDefault="00A11108" w:rsidP="00674824">
      <w:pPr>
        <w:spacing w:line="360" w:lineRule="auto"/>
        <w:rPr>
          <w:rFonts w:ascii="Times New Roman" w:hAnsi="Times New Roman" w:cs="Times New Roman"/>
          <w:b/>
          <w:bCs/>
          <w:i/>
          <w:iCs/>
          <w:sz w:val="24"/>
          <w:szCs w:val="24"/>
        </w:rPr>
      </w:pPr>
    </w:p>
    <w:p w:rsidR="00DA3084" w:rsidRPr="00674824" w:rsidRDefault="00DA3084" w:rsidP="00674824">
      <w:pPr>
        <w:spacing w:line="360" w:lineRule="auto"/>
        <w:rPr>
          <w:rFonts w:ascii="Times New Roman" w:hAnsi="Times New Roman" w:cs="Times New Roman"/>
          <w:b/>
          <w:bCs/>
          <w:i/>
          <w:iCs/>
          <w:sz w:val="24"/>
          <w:szCs w:val="24"/>
        </w:rPr>
      </w:pPr>
      <w:r w:rsidRPr="00674824">
        <w:rPr>
          <w:rFonts w:ascii="Times New Roman" w:hAnsi="Times New Roman" w:cs="Times New Roman"/>
          <w:b/>
          <w:bCs/>
          <w:i/>
          <w:iCs/>
          <w:sz w:val="24"/>
          <w:szCs w:val="24"/>
        </w:rPr>
        <w:t>Natural play spaces</w:t>
      </w:r>
    </w:p>
    <w:p w:rsidR="00DA3084" w:rsidRPr="00674824" w:rsidRDefault="005A5024"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The next development I will propose is the development of a natural play space/area within a forest area of the school. This development is special in its own right, as it doesn’t provide any structure for educators or pupils but creates numerous opportunities for children’s creativity to flourish through the use of play. As Robinson states (2014, p.6) </w:t>
      </w:r>
      <w:r w:rsidR="006A3E22" w:rsidRPr="00674824">
        <w:rPr>
          <w:rFonts w:ascii="Times New Roman" w:hAnsi="Times New Roman" w:cs="Times New Roman"/>
          <w:sz w:val="24"/>
          <w:szCs w:val="24"/>
        </w:rPr>
        <w:t>‘p</w:t>
      </w:r>
      <w:r w:rsidRPr="00674824">
        <w:rPr>
          <w:rFonts w:ascii="Times New Roman" w:hAnsi="Times New Roman" w:cs="Times New Roman"/>
          <w:sz w:val="24"/>
          <w:szCs w:val="24"/>
        </w:rPr>
        <w:t>lay is</w:t>
      </w:r>
      <w:r w:rsidR="006A3E22" w:rsidRPr="00674824">
        <w:rPr>
          <w:rFonts w:ascii="Times New Roman" w:hAnsi="Times New Roman" w:cs="Times New Roman"/>
          <w:sz w:val="24"/>
          <w:szCs w:val="24"/>
        </w:rPr>
        <w:t xml:space="preserve"> </w:t>
      </w:r>
      <w:r w:rsidRPr="00674824">
        <w:rPr>
          <w:rFonts w:ascii="Times New Roman" w:hAnsi="Times New Roman" w:cs="Times New Roman"/>
          <w:sz w:val="24"/>
          <w:szCs w:val="24"/>
        </w:rPr>
        <w:t xml:space="preserve">fundamental </w:t>
      </w:r>
      <w:r w:rsidR="006A3E22" w:rsidRPr="00674824">
        <w:rPr>
          <w:rFonts w:ascii="Times New Roman" w:hAnsi="Times New Roman" w:cs="Times New Roman"/>
          <w:sz w:val="24"/>
          <w:szCs w:val="24"/>
        </w:rPr>
        <w:t xml:space="preserve">to children and young people’s quality of life’ and within the United Nations Convention is classified as a right to all children. </w:t>
      </w:r>
      <w:r w:rsidR="00D10564" w:rsidRPr="00674824">
        <w:rPr>
          <w:rFonts w:ascii="Times New Roman" w:hAnsi="Times New Roman" w:cs="Times New Roman"/>
          <w:sz w:val="24"/>
          <w:szCs w:val="24"/>
        </w:rPr>
        <w:t>However,</w:t>
      </w:r>
      <w:r w:rsidR="006A3E22" w:rsidRPr="00674824">
        <w:rPr>
          <w:rFonts w:ascii="Times New Roman" w:hAnsi="Times New Roman" w:cs="Times New Roman"/>
          <w:sz w:val="24"/>
          <w:szCs w:val="24"/>
        </w:rPr>
        <w:t xml:space="preserve"> in secondary schools there seems to be a drop in active engagement within ‘play’ due to lack of resources that aid children’s creativity</w:t>
      </w:r>
      <w:r w:rsidR="00D10564" w:rsidRPr="00674824">
        <w:rPr>
          <w:rFonts w:ascii="Times New Roman" w:hAnsi="Times New Roman" w:cs="Times New Roman"/>
          <w:sz w:val="24"/>
          <w:szCs w:val="24"/>
        </w:rPr>
        <w:t xml:space="preserve"> (Robinson., 2014). </w:t>
      </w:r>
      <w:r w:rsidR="00A24128" w:rsidRPr="00674824">
        <w:rPr>
          <w:rFonts w:ascii="Times New Roman" w:hAnsi="Times New Roman" w:cs="Times New Roman"/>
          <w:sz w:val="24"/>
          <w:szCs w:val="24"/>
        </w:rPr>
        <w:t xml:space="preserve">When considering the best possible ways to promote physical activity and pupils health and wellbeing, it states within the good school playground guild (learning through landscapes., n.d.) that ‘investing in children’s play is one of the most important things we can do to improve children’s health and wellbeing’ whilst also promoting many key skills like verbal, </w:t>
      </w:r>
      <w:r w:rsidR="0076692D" w:rsidRPr="00674824">
        <w:rPr>
          <w:rFonts w:ascii="Times New Roman" w:hAnsi="Times New Roman" w:cs="Times New Roman"/>
          <w:sz w:val="24"/>
          <w:szCs w:val="24"/>
        </w:rPr>
        <w:t>co-ordination</w:t>
      </w:r>
      <w:r w:rsidR="00A24128" w:rsidRPr="00674824">
        <w:rPr>
          <w:rFonts w:ascii="Times New Roman" w:hAnsi="Times New Roman" w:cs="Times New Roman"/>
          <w:sz w:val="24"/>
          <w:szCs w:val="24"/>
        </w:rPr>
        <w:t xml:space="preserve">, problem solving, </w:t>
      </w:r>
      <w:r w:rsidR="0076692D" w:rsidRPr="00674824">
        <w:rPr>
          <w:rFonts w:ascii="Times New Roman" w:hAnsi="Times New Roman" w:cs="Times New Roman"/>
          <w:sz w:val="24"/>
          <w:szCs w:val="24"/>
        </w:rPr>
        <w:t xml:space="preserve">competence and confidence within pupils (Haug, 2008). The Learning through landscapes (n.d.) </w:t>
      </w:r>
      <w:r w:rsidR="00D163C6" w:rsidRPr="00674824">
        <w:rPr>
          <w:rFonts w:ascii="Times New Roman" w:hAnsi="Times New Roman" w:cs="Times New Roman"/>
          <w:sz w:val="24"/>
          <w:szCs w:val="24"/>
        </w:rPr>
        <w:t xml:space="preserve">document shows the importance of play has on helping adolescence on ‘developing an identity’.  </w:t>
      </w:r>
    </w:p>
    <w:p w:rsidR="007F6FE3" w:rsidRPr="00674824" w:rsidRDefault="007F6FE3"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When designing the natural play area its important to take into account the ‘play design principles’ which highly depend of the concept of ‘possibility’ which puts the pupils </w:t>
      </w:r>
      <w:r w:rsidR="006B0564" w:rsidRPr="00674824">
        <w:rPr>
          <w:rFonts w:ascii="Times New Roman" w:hAnsi="Times New Roman" w:cs="Times New Roman"/>
          <w:sz w:val="24"/>
          <w:szCs w:val="24"/>
        </w:rPr>
        <w:t>in charge</w:t>
      </w:r>
      <w:r w:rsidRPr="00674824">
        <w:rPr>
          <w:rFonts w:ascii="Times New Roman" w:hAnsi="Times New Roman" w:cs="Times New Roman"/>
          <w:sz w:val="24"/>
          <w:szCs w:val="24"/>
        </w:rPr>
        <w:t xml:space="preserve"> of their learning experience by letting them choose</w:t>
      </w:r>
      <w:r w:rsidR="00C7018C" w:rsidRPr="00674824">
        <w:rPr>
          <w:rFonts w:ascii="Times New Roman" w:hAnsi="Times New Roman" w:cs="Times New Roman"/>
          <w:sz w:val="24"/>
          <w:szCs w:val="24"/>
        </w:rPr>
        <w:t xml:space="preserve">/direct their own play in a variety of ways (Learning through landscapes., n.d.). when developing the </w:t>
      </w:r>
      <w:r w:rsidR="006B0564" w:rsidRPr="00674824">
        <w:rPr>
          <w:rFonts w:ascii="Times New Roman" w:hAnsi="Times New Roman" w:cs="Times New Roman"/>
          <w:sz w:val="24"/>
          <w:szCs w:val="24"/>
        </w:rPr>
        <w:t>school’s</w:t>
      </w:r>
      <w:r w:rsidR="00C7018C" w:rsidRPr="00674824">
        <w:rPr>
          <w:rFonts w:ascii="Times New Roman" w:hAnsi="Times New Roman" w:cs="Times New Roman"/>
          <w:sz w:val="24"/>
          <w:szCs w:val="24"/>
        </w:rPr>
        <w:t xml:space="preserve"> </w:t>
      </w:r>
      <w:r w:rsidR="00373C7A" w:rsidRPr="00674824">
        <w:rPr>
          <w:rFonts w:ascii="Times New Roman" w:hAnsi="Times New Roman" w:cs="Times New Roman"/>
          <w:sz w:val="24"/>
          <w:szCs w:val="24"/>
        </w:rPr>
        <w:t>grounds,</w:t>
      </w:r>
      <w:r w:rsidR="00C7018C" w:rsidRPr="00674824">
        <w:rPr>
          <w:rFonts w:ascii="Times New Roman" w:hAnsi="Times New Roman" w:cs="Times New Roman"/>
          <w:sz w:val="24"/>
          <w:szCs w:val="24"/>
        </w:rPr>
        <w:t xml:space="preserve"> </w:t>
      </w:r>
      <w:r w:rsidR="006B0564" w:rsidRPr="00674824">
        <w:rPr>
          <w:rFonts w:ascii="Times New Roman" w:hAnsi="Times New Roman" w:cs="Times New Roman"/>
          <w:sz w:val="24"/>
          <w:szCs w:val="24"/>
        </w:rPr>
        <w:t>it’s</w:t>
      </w:r>
      <w:r w:rsidR="00C7018C" w:rsidRPr="00674824">
        <w:rPr>
          <w:rFonts w:ascii="Times New Roman" w:hAnsi="Times New Roman" w:cs="Times New Roman"/>
          <w:sz w:val="24"/>
          <w:szCs w:val="24"/>
        </w:rPr>
        <w:t xml:space="preserve"> important to take in consideration the ‘topography’ or </w:t>
      </w:r>
      <w:r w:rsidR="006B0564" w:rsidRPr="00674824">
        <w:rPr>
          <w:rFonts w:ascii="Times New Roman" w:hAnsi="Times New Roman" w:cs="Times New Roman"/>
          <w:sz w:val="24"/>
          <w:szCs w:val="24"/>
        </w:rPr>
        <w:t xml:space="preserve">vegetation these can facilitate different types of play (e.g. trees for climbing, slopes for sliding boulders to explore). Piaget (1962) and Frost (1992) have catoriroized </w:t>
      </w:r>
      <w:r w:rsidR="00373C7A" w:rsidRPr="00674824">
        <w:rPr>
          <w:rFonts w:ascii="Times New Roman" w:hAnsi="Times New Roman" w:cs="Times New Roman"/>
          <w:sz w:val="24"/>
          <w:szCs w:val="24"/>
        </w:rPr>
        <w:t>play as</w:t>
      </w:r>
      <w:r w:rsidR="006B0564" w:rsidRPr="00674824">
        <w:rPr>
          <w:rFonts w:ascii="Times New Roman" w:hAnsi="Times New Roman" w:cs="Times New Roman"/>
          <w:sz w:val="24"/>
          <w:szCs w:val="24"/>
        </w:rPr>
        <w:t xml:space="preserve"> functional play, constructional play and symbol play, these forms were designed to promote physical activity and gross motor skills.</w:t>
      </w:r>
      <w:r w:rsidR="00373C7A" w:rsidRPr="00674824">
        <w:rPr>
          <w:rFonts w:ascii="Times New Roman" w:hAnsi="Times New Roman" w:cs="Times New Roman"/>
          <w:sz w:val="24"/>
          <w:szCs w:val="24"/>
        </w:rPr>
        <w:t xml:space="preserve"> Within the current woodland areas of the school, the staff should encourage pupils to use this area as much as possible to ‘help to create an atmosphere, provide peaceful seclusion, define spaces, create hade and add movement (</w:t>
      </w:r>
      <w:r w:rsidR="00373C7A" w:rsidRPr="00674824">
        <w:rPr>
          <w:rFonts w:ascii="Times New Roman" w:hAnsi="Times New Roman" w:cs="Times New Roman"/>
          <w:sz w:val="24"/>
          <w:szCs w:val="24"/>
        </w:rPr>
        <w:t>Learning through landscapes., n.d</w:t>
      </w:r>
      <w:r w:rsidR="00373C7A" w:rsidRPr="00674824">
        <w:rPr>
          <w:rFonts w:ascii="Times New Roman" w:hAnsi="Times New Roman" w:cs="Times New Roman"/>
          <w:sz w:val="24"/>
          <w:szCs w:val="24"/>
        </w:rPr>
        <w:t xml:space="preserve"> p.5). the good school playground guild </w:t>
      </w:r>
      <w:r w:rsidR="007E35BF" w:rsidRPr="00674824">
        <w:rPr>
          <w:rFonts w:ascii="Times New Roman" w:hAnsi="Times New Roman" w:cs="Times New Roman"/>
          <w:sz w:val="24"/>
          <w:szCs w:val="24"/>
        </w:rPr>
        <w:t>suggests</w:t>
      </w:r>
      <w:r w:rsidR="00373C7A" w:rsidRPr="00674824">
        <w:rPr>
          <w:rFonts w:ascii="Times New Roman" w:hAnsi="Times New Roman" w:cs="Times New Roman"/>
          <w:sz w:val="24"/>
          <w:szCs w:val="24"/>
        </w:rPr>
        <w:t xml:space="preserve"> five different ways of developing the ground topography; tree, shrubs and long grass; logs and boulders; and loose parts. By doing it like </w:t>
      </w:r>
      <w:r w:rsidR="007E35BF" w:rsidRPr="00674824">
        <w:rPr>
          <w:rFonts w:ascii="Times New Roman" w:hAnsi="Times New Roman" w:cs="Times New Roman"/>
          <w:sz w:val="24"/>
          <w:szCs w:val="24"/>
        </w:rPr>
        <w:t>this pupil</w:t>
      </w:r>
      <w:r w:rsidR="00373C7A" w:rsidRPr="00674824">
        <w:rPr>
          <w:rFonts w:ascii="Times New Roman" w:hAnsi="Times New Roman" w:cs="Times New Roman"/>
          <w:sz w:val="24"/>
          <w:szCs w:val="24"/>
        </w:rPr>
        <w:t xml:space="preserve"> will be able to explore</w:t>
      </w:r>
      <w:r w:rsidR="007E35BF" w:rsidRPr="00674824">
        <w:rPr>
          <w:rFonts w:ascii="Times New Roman" w:hAnsi="Times New Roman" w:cs="Times New Roman"/>
          <w:sz w:val="24"/>
          <w:szCs w:val="24"/>
        </w:rPr>
        <w:t xml:space="preserve"> a variety of ways to play using mounds, slopes naturally providing opportunities to run, walk, slide (</w:t>
      </w:r>
      <w:r w:rsidR="007E35BF" w:rsidRPr="00674824">
        <w:rPr>
          <w:rFonts w:ascii="Times New Roman" w:hAnsi="Times New Roman" w:cs="Times New Roman"/>
          <w:sz w:val="24"/>
          <w:szCs w:val="24"/>
        </w:rPr>
        <w:t>Learning through landscapes., n.d</w:t>
      </w:r>
      <w:r w:rsidR="007E35BF" w:rsidRPr="00674824">
        <w:rPr>
          <w:rFonts w:ascii="Times New Roman" w:hAnsi="Times New Roman" w:cs="Times New Roman"/>
          <w:sz w:val="24"/>
          <w:szCs w:val="24"/>
        </w:rPr>
        <w:t>.). The use of long grass can provides a ‘richer variety of spaces’ (</w:t>
      </w:r>
      <w:r w:rsidR="007E35BF" w:rsidRPr="00674824">
        <w:rPr>
          <w:rFonts w:ascii="Times New Roman" w:hAnsi="Times New Roman" w:cs="Times New Roman"/>
          <w:sz w:val="24"/>
          <w:szCs w:val="24"/>
        </w:rPr>
        <w:t>Learning through landscapes., n.d</w:t>
      </w:r>
      <w:r w:rsidR="007E35BF" w:rsidRPr="00674824">
        <w:rPr>
          <w:rFonts w:ascii="Times New Roman" w:hAnsi="Times New Roman" w:cs="Times New Roman"/>
          <w:sz w:val="24"/>
          <w:szCs w:val="24"/>
        </w:rPr>
        <w:t>,. p.5) but also has opportunities for cross curricular learning, such as minibeast and exploring habitats in biology. Logs and Boulders creates opportunities for non-prescriptive play</w:t>
      </w:r>
      <w:r w:rsidR="00DB634C" w:rsidRPr="00674824">
        <w:rPr>
          <w:rFonts w:ascii="Times New Roman" w:hAnsi="Times New Roman" w:cs="Times New Roman"/>
          <w:sz w:val="24"/>
          <w:szCs w:val="24"/>
        </w:rPr>
        <w:t xml:space="preserve"> </w:t>
      </w:r>
      <w:r w:rsidR="007E35BF" w:rsidRPr="00674824">
        <w:rPr>
          <w:rFonts w:ascii="Times New Roman" w:hAnsi="Times New Roman" w:cs="Times New Roman"/>
          <w:sz w:val="24"/>
          <w:szCs w:val="24"/>
        </w:rPr>
        <w:t>but yet also provide pupils</w:t>
      </w:r>
      <w:r w:rsidR="00DB634C" w:rsidRPr="00674824">
        <w:rPr>
          <w:rFonts w:ascii="Times New Roman" w:hAnsi="Times New Roman" w:cs="Times New Roman"/>
          <w:sz w:val="24"/>
          <w:szCs w:val="24"/>
        </w:rPr>
        <w:t xml:space="preserve"> with challenges such as climbing, jumping off and lets the creativity of the pupils develop as they explore. Finally, the use of loose parts both natural and manmade, providing opportunities for non-prescriptive play, this give opportunities for pupils to manipulate their surroundings and has potential to promote teamwork and cooperative learning e.g. den building or making a mini assault course using these items.</w:t>
      </w:r>
    </w:p>
    <w:p w:rsidR="0088594C" w:rsidRPr="00674824" w:rsidRDefault="00030015"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The importance of a natural play area for pupils to facilitate play within a natural setting. Mostly during breaks where children have freedom to explore and move in ways they want as its unstructured and normally unsupervised to an extent. All the movement pupils will endure during this ‘play time’ will be physical for example running, jumping, lifting, walking and crawling. Pretty et al (2005) explores numerus benefits pupils can achieve through the use of natural play. He </w:t>
      </w:r>
      <w:r w:rsidR="00674824" w:rsidRPr="00674824">
        <w:rPr>
          <w:rFonts w:ascii="Times New Roman" w:hAnsi="Times New Roman" w:cs="Times New Roman"/>
          <w:sz w:val="24"/>
          <w:szCs w:val="24"/>
        </w:rPr>
        <w:t>suggests</w:t>
      </w:r>
      <w:r w:rsidRPr="00674824">
        <w:rPr>
          <w:rFonts w:ascii="Times New Roman" w:hAnsi="Times New Roman" w:cs="Times New Roman"/>
          <w:sz w:val="24"/>
          <w:szCs w:val="24"/>
        </w:rPr>
        <w:t xml:space="preserve"> that whilst using the outdoors it had a greater affect on pupils exercise and blood pressure from just being in a ‘pleasant’ environment and also a positive influence of pupils self-esteem, and also aiding their mental health.</w:t>
      </w:r>
    </w:p>
    <w:p w:rsidR="00F4511A" w:rsidRPr="00674824" w:rsidRDefault="00D253F8" w:rsidP="00674824">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To conclude there is a substance amount of research supporting adventurous activity as part of the curriculum and promoting physical literacy. Advantages include development of affective skills such as resilience, Team work and confidence (Ewert and Yoshino,2011; Cooley, Burns and Cummings2016; Whittington and Mack,.2016) whilst also contributing to pupil’s metal health (Martin and Wagstaff, 2012). The ground developments I have suggested will contribute to the quality of lessons but also provide cross curricular </w:t>
      </w:r>
      <w:r w:rsidR="00674824" w:rsidRPr="00674824">
        <w:rPr>
          <w:rFonts w:ascii="Times New Roman" w:hAnsi="Times New Roman" w:cs="Times New Roman"/>
          <w:sz w:val="24"/>
          <w:szCs w:val="24"/>
        </w:rPr>
        <w:t>links within lessons and part taking in adventurous activities provides opportunities to develop physical competence in which promotes physical literacy (</w:t>
      </w:r>
      <w:r w:rsidR="00674824" w:rsidRPr="00674824">
        <w:rPr>
          <w:rFonts w:ascii="Times New Roman" w:hAnsi="Times New Roman" w:cs="Times New Roman"/>
          <w:sz w:val="24"/>
          <w:szCs w:val="24"/>
        </w:rPr>
        <w:t>Learning through landscapes., n.d</w:t>
      </w:r>
      <w:r w:rsidR="00674824" w:rsidRPr="00674824">
        <w:rPr>
          <w:rFonts w:ascii="Times New Roman" w:hAnsi="Times New Roman" w:cs="Times New Roman"/>
          <w:sz w:val="24"/>
          <w:szCs w:val="24"/>
        </w:rPr>
        <w:t xml:space="preserve">., Martinez,2004) the low ropes course has the potential to the quality of adventurous activities and develop affective skills such as teamwork; self-efficacy and cooperation (Bronson, Gibson, Kishar and Priest 1992). Finally the importance of play, creating the natural play area can support pupils development and giving opportunities to explore their creative capabilities whilst promoting physical literacy throughout </w:t>
      </w:r>
      <w:r w:rsidR="00674824" w:rsidRPr="00674824">
        <w:rPr>
          <w:rFonts w:ascii="Times New Roman" w:hAnsi="Times New Roman" w:cs="Times New Roman"/>
          <w:sz w:val="24"/>
          <w:szCs w:val="24"/>
        </w:rPr>
        <w:t>Learning through landscapes., n.d</w:t>
      </w:r>
      <w:r w:rsidR="00674824" w:rsidRPr="00674824">
        <w:rPr>
          <w:rFonts w:ascii="Times New Roman" w:hAnsi="Times New Roman" w:cs="Times New Roman"/>
          <w:sz w:val="24"/>
          <w:szCs w:val="24"/>
        </w:rPr>
        <w:t>).</w:t>
      </w: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F4511A" w:rsidRDefault="00F4511A" w:rsidP="00D63476">
      <w:pPr>
        <w:rPr>
          <w:sz w:val="24"/>
          <w:szCs w:val="24"/>
        </w:rPr>
      </w:pPr>
    </w:p>
    <w:p w:rsidR="0088594C" w:rsidRPr="00674824" w:rsidRDefault="0088594C" w:rsidP="00D63476">
      <w:pPr>
        <w:rPr>
          <w:b/>
          <w:bCs/>
          <w:i/>
          <w:iCs/>
          <w:sz w:val="24"/>
          <w:szCs w:val="24"/>
          <w:u w:val="single"/>
        </w:rPr>
      </w:pPr>
      <w:r w:rsidRPr="00674824">
        <w:rPr>
          <w:b/>
          <w:bCs/>
          <w:i/>
          <w:iCs/>
          <w:sz w:val="24"/>
          <w:szCs w:val="24"/>
          <w:u w:val="single"/>
        </w:rPr>
        <w:t xml:space="preserve">Reference </w:t>
      </w:r>
    </w:p>
    <w:p w:rsidR="00674824" w:rsidRPr="00D13468" w:rsidRDefault="00674824" w:rsidP="00D63476">
      <w:pPr>
        <w:rPr>
          <w:sz w:val="24"/>
          <w:szCs w:val="24"/>
        </w:rPr>
      </w:pPr>
    </w:p>
    <w:p w:rsidR="00674824" w:rsidRPr="00674824" w:rsidRDefault="00674824" w:rsidP="001464AA">
      <w:pPr>
        <w:spacing w:line="360" w:lineRule="auto"/>
        <w:rPr>
          <w:rFonts w:ascii="Times New Roman" w:hAnsi="Times New Roman" w:cs="Times New Roman"/>
          <w:b/>
          <w:sz w:val="24"/>
          <w:szCs w:val="24"/>
        </w:rPr>
      </w:pPr>
      <w:r w:rsidRPr="00674824">
        <w:rPr>
          <w:rFonts w:ascii="Times New Roman" w:hAnsi="Times New Roman" w:cs="Times New Roman"/>
          <w:sz w:val="24"/>
          <w:szCs w:val="24"/>
        </w:rPr>
        <w:t xml:space="preserve">Beames, S., Higgins, P. and Nicol, R. (2012) </w:t>
      </w:r>
      <w:r w:rsidRPr="00674824">
        <w:rPr>
          <w:rFonts w:ascii="Times New Roman" w:hAnsi="Times New Roman" w:cs="Times New Roman"/>
          <w:i/>
          <w:sz w:val="24"/>
          <w:szCs w:val="24"/>
        </w:rPr>
        <w:t>Learning Outside The Classroom, Theory And Guidelines For Practice</w:t>
      </w:r>
      <w:r w:rsidRPr="00674824">
        <w:rPr>
          <w:rFonts w:ascii="Times New Roman" w:hAnsi="Times New Roman" w:cs="Times New Roman"/>
          <w:sz w:val="24"/>
          <w:szCs w:val="24"/>
        </w:rPr>
        <w:t>. Oxon: Routledge.</w:t>
      </w:r>
    </w:p>
    <w:p w:rsidR="00674824" w:rsidRPr="00674824" w:rsidRDefault="00674824" w:rsidP="001464AA">
      <w:pPr>
        <w:rPr>
          <w:rFonts w:ascii="Times New Roman" w:hAnsi="Times New Roman" w:cs="Times New Roman"/>
          <w:sz w:val="24"/>
        </w:rPr>
      </w:pPr>
      <w:r w:rsidRPr="00674824">
        <w:rPr>
          <w:rFonts w:ascii="Times New Roman" w:hAnsi="Times New Roman" w:cs="Times New Roman"/>
          <w:sz w:val="24"/>
        </w:rPr>
        <w:t>Bronson, J., Gibson, S., Kishar, R., &amp; Priest, S. (1992). Evaluation of team development in a corporate adventure training program. Journal of Experiential Education, 15(2), 50-53.</w:t>
      </w:r>
    </w:p>
    <w:p w:rsidR="00674824" w:rsidRPr="00674824" w:rsidRDefault="00674824" w:rsidP="00D63476">
      <w:pPr>
        <w:rPr>
          <w:rFonts w:ascii="Arial" w:hAnsi="Arial" w:cs="Arial"/>
          <w:color w:val="222222"/>
          <w:sz w:val="20"/>
          <w:szCs w:val="20"/>
          <w:shd w:val="clear" w:color="auto" w:fill="FFFFFF"/>
        </w:rPr>
      </w:pPr>
      <w:r w:rsidRPr="00674824">
        <w:rPr>
          <w:rFonts w:ascii="Arial" w:hAnsi="Arial" w:cs="Arial"/>
          <w:color w:val="222222"/>
          <w:sz w:val="20"/>
          <w:szCs w:val="20"/>
          <w:shd w:val="clear" w:color="auto" w:fill="FFFFFF"/>
        </w:rPr>
        <w:t xml:space="preserve">Brussoni, M., Gibbons, R., Gray, C., Ishikawa, T., Sandseter, E.B.H., Bienenstock, A., Chabot, G., Fuselli, P., Herrington, S., Janssen, I. and Pickett, W., 2015. What is the relationship between risky outdoor play and health in children? A systematic review. </w:t>
      </w:r>
      <w:r w:rsidRPr="00674824">
        <w:rPr>
          <w:rFonts w:ascii="Arial" w:hAnsi="Arial" w:cs="Arial"/>
          <w:i/>
          <w:iCs/>
          <w:color w:val="222222"/>
          <w:sz w:val="20"/>
          <w:szCs w:val="20"/>
        </w:rPr>
        <w:t>International journal of environmental research and public health</w:t>
      </w:r>
      <w:r w:rsidRPr="00674824">
        <w:rPr>
          <w:rFonts w:ascii="Arial" w:hAnsi="Arial" w:cs="Arial"/>
          <w:color w:val="222222"/>
          <w:sz w:val="20"/>
          <w:szCs w:val="20"/>
          <w:shd w:val="clear" w:color="auto" w:fill="FFFFFF"/>
        </w:rPr>
        <w:t xml:space="preserve">, </w:t>
      </w:r>
      <w:r w:rsidRPr="00674824">
        <w:rPr>
          <w:rFonts w:ascii="Arial" w:hAnsi="Arial" w:cs="Arial"/>
          <w:i/>
          <w:iCs/>
          <w:color w:val="222222"/>
          <w:sz w:val="20"/>
          <w:szCs w:val="20"/>
        </w:rPr>
        <w:t>12</w:t>
      </w:r>
      <w:r w:rsidRPr="00674824">
        <w:rPr>
          <w:rFonts w:ascii="Arial" w:hAnsi="Arial" w:cs="Arial"/>
          <w:color w:val="222222"/>
          <w:sz w:val="20"/>
          <w:szCs w:val="20"/>
          <w:shd w:val="clear" w:color="auto" w:fill="FFFFFF"/>
        </w:rPr>
        <w:t>(6), pp.6423-6454.</w:t>
      </w:r>
    </w:p>
    <w:p w:rsidR="00674824" w:rsidRPr="00674824" w:rsidRDefault="00674824" w:rsidP="00D63476">
      <w:pPr>
        <w:rPr>
          <w:rFonts w:ascii="Arial" w:hAnsi="Arial" w:cs="Arial"/>
          <w:color w:val="000000"/>
          <w:sz w:val="20"/>
          <w:szCs w:val="20"/>
          <w:shd w:val="clear" w:color="auto" w:fill="FFFFFF"/>
        </w:rPr>
      </w:pPr>
      <w:r w:rsidRPr="00674824">
        <w:rPr>
          <w:rFonts w:ascii="Arial" w:hAnsi="Arial" w:cs="Arial"/>
          <w:color w:val="222222"/>
          <w:sz w:val="20"/>
          <w:szCs w:val="20"/>
          <w:shd w:val="clear" w:color="auto" w:fill="FFFFFF"/>
        </w:rPr>
        <w:t xml:space="preserve">Brussoni, M., Olsen, L.L., Pike, I. and Sleet, D.A., 2012. Risky play and children’s safety: Balancing priorities for optimal child development. </w:t>
      </w:r>
      <w:r w:rsidRPr="00674824">
        <w:rPr>
          <w:rFonts w:ascii="Arial" w:hAnsi="Arial" w:cs="Arial"/>
          <w:i/>
          <w:iCs/>
          <w:color w:val="222222"/>
          <w:sz w:val="20"/>
          <w:szCs w:val="20"/>
        </w:rPr>
        <w:t>International journal of environmental research and public health</w:t>
      </w:r>
      <w:r w:rsidRPr="00674824">
        <w:rPr>
          <w:rFonts w:ascii="Arial" w:hAnsi="Arial" w:cs="Arial"/>
          <w:color w:val="222222"/>
          <w:sz w:val="20"/>
          <w:szCs w:val="20"/>
          <w:shd w:val="clear" w:color="auto" w:fill="FFFFFF"/>
        </w:rPr>
        <w:t xml:space="preserve">, </w:t>
      </w:r>
      <w:r w:rsidRPr="00674824">
        <w:rPr>
          <w:rFonts w:ascii="Arial" w:hAnsi="Arial" w:cs="Arial"/>
          <w:i/>
          <w:iCs/>
          <w:color w:val="222222"/>
          <w:sz w:val="20"/>
          <w:szCs w:val="20"/>
        </w:rPr>
        <w:t>9</w:t>
      </w:r>
      <w:r w:rsidRPr="00674824">
        <w:rPr>
          <w:rFonts w:ascii="Arial" w:hAnsi="Arial" w:cs="Arial"/>
          <w:color w:val="222222"/>
          <w:sz w:val="20"/>
          <w:szCs w:val="20"/>
          <w:shd w:val="clear" w:color="auto" w:fill="FFFFFF"/>
        </w:rPr>
        <w:t>(9), pp.3134-3148.</w:t>
      </w:r>
    </w:p>
    <w:p w:rsidR="00674824" w:rsidRPr="00674824" w:rsidRDefault="00674824" w:rsidP="001464AA">
      <w:pPr>
        <w:rPr>
          <w:rFonts w:ascii="Times New Roman" w:hAnsi="Times New Roman" w:cs="Times New Roman"/>
          <w:sz w:val="24"/>
        </w:rPr>
      </w:pPr>
      <w:r w:rsidRPr="00674824">
        <w:rPr>
          <w:rFonts w:ascii="Times New Roman" w:hAnsi="Times New Roman" w:cs="Times New Roman"/>
          <w:sz w:val="24"/>
        </w:rPr>
        <w:t xml:space="preserve">Bryan, V. and Starr, M. (2005) ‘The Experience of Being a Leader During a Low Ropes Course Program and Being a Leader at Work: An Heuristic Inquiry’ </w:t>
      </w:r>
      <w:r w:rsidRPr="00674824">
        <w:rPr>
          <w:rFonts w:ascii="Times New Roman" w:hAnsi="Times New Roman" w:cs="Times New Roman"/>
          <w:i/>
          <w:sz w:val="24"/>
        </w:rPr>
        <w:t xml:space="preserve">Journal of Experiential Education </w:t>
      </w:r>
      <w:r w:rsidRPr="00674824">
        <w:rPr>
          <w:rFonts w:ascii="Times New Roman" w:hAnsi="Times New Roman" w:cs="Times New Roman"/>
          <w:sz w:val="24"/>
        </w:rPr>
        <w:t>27 (3) pp. 336-339.</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Cooley, S. J., Burns, V. E. and Cumming, J (2016) ‘Using Outdoor Adventure Education to Develop Students’ Groupwork Skills.’  </w:t>
      </w:r>
      <w:r w:rsidRPr="00674824">
        <w:rPr>
          <w:rFonts w:ascii="Times New Roman" w:hAnsi="Times New Roman" w:cs="Times New Roman"/>
          <w:i/>
          <w:sz w:val="24"/>
          <w:szCs w:val="24"/>
        </w:rPr>
        <w:t xml:space="preserve">Journal of Experiential Education </w:t>
      </w:r>
      <w:r w:rsidRPr="00674824">
        <w:rPr>
          <w:rFonts w:ascii="Times New Roman" w:hAnsi="Times New Roman" w:cs="Times New Roman"/>
          <w:sz w:val="24"/>
          <w:szCs w:val="24"/>
        </w:rPr>
        <w:t>39 (4) pp329-354</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DCELLS (2008) </w:t>
      </w:r>
      <w:r w:rsidRPr="00674824">
        <w:rPr>
          <w:rFonts w:ascii="Times New Roman" w:hAnsi="Times New Roman" w:cs="Times New Roman"/>
          <w:i/>
          <w:sz w:val="24"/>
          <w:szCs w:val="24"/>
        </w:rPr>
        <w:t xml:space="preserve">Physical education in the National Curriculum for Wales </w:t>
      </w:r>
      <w:r w:rsidRPr="00674824">
        <w:rPr>
          <w:rFonts w:ascii="Times New Roman" w:hAnsi="Times New Roman" w:cs="Times New Roman"/>
          <w:sz w:val="24"/>
          <w:szCs w:val="24"/>
        </w:rPr>
        <w:t xml:space="preserve">Welsh Assembly Government: Cardiff </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color w:val="222222"/>
          <w:sz w:val="24"/>
          <w:szCs w:val="24"/>
        </w:rPr>
        <w:t xml:space="preserve">Ewert, A. and Yoshino, A., 2011. The influence of short-term adventure-based experiences on levels of resilience. </w:t>
      </w:r>
      <w:r w:rsidRPr="00674824">
        <w:rPr>
          <w:rFonts w:ascii="Times New Roman" w:hAnsi="Times New Roman" w:cs="Times New Roman"/>
          <w:i/>
          <w:iCs/>
          <w:color w:val="222222"/>
          <w:sz w:val="24"/>
          <w:szCs w:val="24"/>
        </w:rPr>
        <w:t>Journal of Adventure Education and Outdoor Learning</w:t>
      </w:r>
      <w:r w:rsidRPr="00674824">
        <w:rPr>
          <w:rFonts w:ascii="Times New Roman" w:hAnsi="Times New Roman" w:cs="Times New Roman"/>
          <w:color w:val="222222"/>
          <w:sz w:val="24"/>
          <w:szCs w:val="24"/>
        </w:rPr>
        <w:t xml:space="preserve">, </w:t>
      </w:r>
      <w:r w:rsidRPr="00674824">
        <w:rPr>
          <w:rFonts w:ascii="Times New Roman" w:hAnsi="Times New Roman" w:cs="Times New Roman"/>
          <w:i/>
          <w:iCs/>
          <w:color w:val="222222"/>
          <w:sz w:val="24"/>
          <w:szCs w:val="24"/>
        </w:rPr>
        <w:t>11</w:t>
      </w:r>
      <w:r w:rsidRPr="00674824">
        <w:rPr>
          <w:rFonts w:ascii="Times New Roman" w:hAnsi="Times New Roman" w:cs="Times New Roman"/>
          <w:color w:val="222222"/>
          <w:sz w:val="24"/>
          <w:szCs w:val="24"/>
        </w:rPr>
        <w:t>(1), pp.35-50.</w:t>
      </w:r>
    </w:p>
    <w:p w:rsidR="00674824" w:rsidRPr="00674824" w:rsidRDefault="00674824" w:rsidP="004F05DF">
      <w:pPr>
        <w:spacing w:before="240" w:line="480" w:lineRule="auto"/>
        <w:rPr>
          <w:rFonts w:ascii="Times New Roman" w:hAnsi="Times New Roman" w:cs="Times New Roman"/>
          <w:sz w:val="24"/>
          <w:szCs w:val="24"/>
        </w:rPr>
      </w:pPr>
      <w:r w:rsidRPr="00674824">
        <w:rPr>
          <w:rFonts w:ascii="Times New Roman" w:hAnsi="Times New Roman" w:cs="Times New Roman"/>
          <w:sz w:val="24"/>
          <w:szCs w:val="24"/>
        </w:rPr>
        <w:t>Frost, J.L. (1992). Play and Playscapes. New York: Delmar Publishers Inc</w:t>
      </w:r>
      <w:r w:rsidRPr="00674824">
        <w:rPr>
          <w:rFonts w:ascii="Times New Roman" w:hAnsi="Times New Roman" w:cs="Times New Roman"/>
          <w:sz w:val="24"/>
          <w:szCs w:val="24"/>
        </w:rPr>
        <w:t>.</w:t>
      </w:r>
    </w:p>
    <w:p w:rsidR="00674824" w:rsidRPr="00674824" w:rsidRDefault="00674824" w:rsidP="00D63476">
      <w:pPr>
        <w:rPr>
          <w:sz w:val="24"/>
          <w:szCs w:val="24"/>
        </w:rPr>
      </w:pPr>
      <w:r w:rsidRPr="00674824">
        <w:rPr>
          <w:sz w:val="24"/>
          <w:szCs w:val="24"/>
        </w:rPr>
        <w:t>Gill (2007) ‘No Fear: growing up in a risk adverse society’</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Gill, T., (2010) </w:t>
      </w:r>
      <w:r w:rsidRPr="00674824">
        <w:rPr>
          <w:rFonts w:ascii="Times New Roman" w:hAnsi="Times New Roman" w:cs="Times New Roman"/>
          <w:i/>
          <w:sz w:val="24"/>
          <w:szCs w:val="24"/>
        </w:rPr>
        <w:t>Nothing Ventured: Balancing Risks and Benefits in the Outdoors</w:t>
      </w:r>
      <w:r w:rsidRPr="00674824">
        <w:rPr>
          <w:rFonts w:ascii="Times New Roman" w:hAnsi="Times New Roman" w:cs="Times New Roman"/>
          <w:sz w:val="24"/>
          <w:szCs w:val="24"/>
        </w:rPr>
        <w:t>, English Outdoor Council: London</w:t>
      </w:r>
    </w:p>
    <w:p w:rsidR="00674824" w:rsidRPr="00674824" w:rsidRDefault="00674824" w:rsidP="00D63476">
      <w:pPr>
        <w:rPr>
          <w:sz w:val="24"/>
          <w:szCs w:val="24"/>
        </w:rPr>
      </w:pPr>
      <w:r w:rsidRPr="00674824">
        <w:rPr>
          <w:sz w:val="24"/>
          <w:szCs w:val="24"/>
        </w:rPr>
        <w:t xml:space="preserve"> Godbey, 2009 Outdoor Recreation Health and Wellness: Understanding and Enhancing the Relationship.</w:t>
      </w:r>
    </w:p>
    <w:p w:rsidR="00674824" w:rsidRPr="00674824" w:rsidRDefault="00674824" w:rsidP="004F05DF">
      <w:pPr>
        <w:spacing w:before="240" w:line="480" w:lineRule="auto"/>
        <w:rPr>
          <w:rFonts w:ascii="Times New Roman" w:hAnsi="Times New Roman" w:cs="Times New Roman"/>
          <w:sz w:val="24"/>
          <w:szCs w:val="24"/>
        </w:rPr>
      </w:pPr>
      <w:r w:rsidRPr="00674824">
        <w:rPr>
          <w:rFonts w:ascii="Times New Roman" w:hAnsi="Times New Roman" w:cs="Times New Roman"/>
          <w:sz w:val="24"/>
          <w:szCs w:val="24"/>
        </w:rPr>
        <w:t>Haug. (2008). Physical environmental characteristics and individual interests as correlates of physical activity in Norwegian secondary schools: The health behaviour in school-aged children study. International Journal of Behavioral Nutrition and Physical Activity, 5-47</w:t>
      </w:r>
      <w:r w:rsidRPr="00674824">
        <w:rPr>
          <w:rFonts w:ascii="Times New Roman" w:hAnsi="Times New Roman" w:cs="Times New Roman"/>
          <w:sz w:val="24"/>
          <w:szCs w:val="24"/>
        </w:rPr>
        <w:t>.</w:t>
      </w:r>
    </w:p>
    <w:p w:rsidR="00674824" w:rsidRPr="00674824" w:rsidRDefault="00674824" w:rsidP="001464AA">
      <w:pPr>
        <w:spacing w:line="360" w:lineRule="auto"/>
        <w:rPr>
          <w:rFonts w:ascii="Times New Roman" w:hAnsi="Times New Roman" w:cs="Times New Roman"/>
          <w:sz w:val="24"/>
        </w:rPr>
      </w:pPr>
      <w:r w:rsidRPr="00674824">
        <w:rPr>
          <w:rFonts w:ascii="Times New Roman" w:hAnsi="Times New Roman" w:cs="Times New Roman"/>
          <w:sz w:val="24"/>
        </w:rPr>
        <w:t xml:space="preserve">Learning through landscapes (n.d.) ‘The good school playground guide, developing school playgrounds to support the curriculum and nurture happy, healthy children’ available at: </w:t>
      </w:r>
      <w:hyperlink r:id="rId6" w:history="1">
        <w:r w:rsidRPr="00674824">
          <w:rPr>
            <w:rStyle w:val="Hyperlink"/>
            <w:rFonts w:ascii="Times New Roman" w:hAnsi="Times New Roman" w:cs="Times New Roman"/>
            <w:sz w:val="24"/>
          </w:rPr>
          <w:t>https://www.ltl.org.uk/pdf/LTL-Scottish-Good-Playground1386257083.pdf</w:t>
        </w:r>
      </w:hyperlink>
      <w:r w:rsidRPr="00674824">
        <w:rPr>
          <w:rFonts w:ascii="Times New Roman" w:hAnsi="Times New Roman" w:cs="Times New Roman"/>
          <w:sz w:val="24"/>
        </w:rPr>
        <w:t xml:space="preserve"> (accessed: 20</w:t>
      </w:r>
      <w:r w:rsidRPr="00674824">
        <w:rPr>
          <w:rFonts w:ascii="Times New Roman" w:hAnsi="Times New Roman" w:cs="Times New Roman"/>
          <w:sz w:val="24"/>
          <w:vertAlign w:val="superscript"/>
        </w:rPr>
        <w:t>th</w:t>
      </w:r>
      <w:r w:rsidRPr="00674824">
        <w:rPr>
          <w:rFonts w:ascii="Times New Roman" w:hAnsi="Times New Roman" w:cs="Times New Roman"/>
          <w:sz w:val="24"/>
        </w:rPr>
        <w:t xml:space="preserve"> December 2018)</w:t>
      </w:r>
    </w:p>
    <w:p w:rsidR="00674824" w:rsidRPr="00674824" w:rsidRDefault="00674824" w:rsidP="00D63476">
      <w:pPr>
        <w:rPr>
          <w:sz w:val="24"/>
          <w:szCs w:val="24"/>
        </w:rPr>
      </w:pPr>
      <w:r w:rsidRPr="00674824">
        <w:rPr>
          <w:sz w:val="24"/>
          <w:szCs w:val="24"/>
        </w:rPr>
        <w:t xml:space="preserve"> Louv. R 2005, Last Child in the Woods: Saving our Children from Nature Deficit Disorder.</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Martin, B. and Wagstaff, M. (2012) </w:t>
      </w:r>
      <w:r w:rsidRPr="00674824">
        <w:rPr>
          <w:rFonts w:ascii="Times New Roman" w:hAnsi="Times New Roman" w:cs="Times New Roman"/>
          <w:i/>
          <w:sz w:val="24"/>
          <w:szCs w:val="24"/>
        </w:rPr>
        <w:t>Controversial Issues In Adventure Programming</w:t>
      </w:r>
      <w:r w:rsidRPr="00674824">
        <w:rPr>
          <w:rFonts w:ascii="Times New Roman" w:hAnsi="Times New Roman" w:cs="Times New Roman"/>
          <w:sz w:val="24"/>
          <w:szCs w:val="24"/>
        </w:rPr>
        <w:t>. Leeds: Human Kinetics</w:t>
      </w:r>
    </w:p>
    <w:p w:rsidR="00674824" w:rsidRPr="00674824" w:rsidRDefault="00674824" w:rsidP="00D63476">
      <w:pPr>
        <w:rPr>
          <w:rFonts w:ascii="Arial" w:hAnsi="Arial" w:cs="Arial"/>
          <w:color w:val="000000"/>
          <w:sz w:val="20"/>
          <w:szCs w:val="20"/>
          <w:shd w:val="clear" w:color="auto" w:fill="FFFFFF"/>
        </w:rPr>
      </w:pPr>
      <w:r w:rsidRPr="00674824">
        <w:rPr>
          <w:rFonts w:ascii="Arial" w:hAnsi="Arial" w:cs="Arial"/>
          <w:color w:val="000000"/>
          <w:sz w:val="20"/>
          <w:szCs w:val="20"/>
          <w:shd w:val="clear" w:color="auto" w:fill="FFFFFF"/>
        </w:rPr>
        <w:t xml:space="preserve">McIntosh, J. and Debra Rose Wilson, C. (2019). </w:t>
      </w:r>
      <w:r w:rsidRPr="00674824">
        <w:rPr>
          <w:rFonts w:ascii="&amp;quot" w:hAnsi="&amp;quot"/>
          <w:i/>
          <w:iCs/>
          <w:color w:val="000000"/>
          <w:sz w:val="20"/>
          <w:szCs w:val="20"/>
        </w:rPr>
        <w:t>Serotonin: Facts, uses, SSRIs, and sources</w:t>
      </w:r>
      <w:r w:rsidRPr="00674824">
        <w:rPr>
          <w:rFonts w:ascii="Arial" w:hAnsi="Arial" w:cs="Arial"/>
          <w:color w:val="000000"/>
          <w:sz w:val="20"/>
          <w:szCs w:val="20"/>
          <w:shd w:val="clear" w:color="auto" w:fill="FFFFFF"/>
        </w:rPr>
        <w:t>. [online] Medical News Today. Available at: https://www.medicalnewstoday.com/kc/serotonin-facts-232248 [Accessed 21 Nov. 2019].</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 xml:space="preserve">Mortlock, C. (1984) </w:t>
      </w:r>
      <w:r w:rsidRPr="00674824">
        <w:rPr>
          <w:rFonts w:ascii="Times New Roman" w:hAnsi="Times New Roman" w:cs="Times New Roman"/>
          <w:i/>
          <w:sz w:val="24"/>
          <w:szCs w:val="24"/>
        </w:rPr>
        <w:t>The Adventure Alternative</w:t>
      </w:r>
      <w:r w:rsidRPr="00674824">
        <w:rPr>
          <w:rFonts w:ascii="Times New Roman" w:hAnsi="Times New Roman" w:cs="Times New Roman"/>
          <w:sz w:val="24"/>
          <w:szCs w:val="24"/>
        </w:rPr>
        <w:t>. Cumbria: Cicerone Press</w:t>
      </w:r>
    </w:p>
    <w:p w:rsidR="00674824" w:rsidRPr="00674824" w:rsidRDefault="00674824" w:rsidP="001464AA">
      <w:pPr>
        <w:spacing w:line="360" w:lineRule="auto"/>
        <w:rPr>
          <w:rFonts w:ascii="Times New Roman" w:hAnsi="Times New Roman" w:cs="Times New Roman"/>
          <w:sz w:val="24"/>
          <w:szCs w:val="24"/>
        </w:rPr>
      </w:pPr>
      <w:r w:rsidRPr="00674824">
        <w:rPr>
          <w:rFonts w:ascii="Times New Roman" w:hAnsi="Times New Roman" w:cs="Times New Roman"/>
          <w:sz w:val="24"/>
          <w:szCs w:val="24"/>
        </w:rPr>
        <w:t>Mosston, M., and S. Ashworth. 1986. Teaching Physical Education. 3rd ed. Oxford: Merrill.</w:t>
      </w:r>
    </w:p>
    <w:p w:rsidR="00674824" w:rsidRPr="00674824" w:rsidRDefault="00674824" w:rsidP="00D63476">
      <w:pPr>
        <w:rPr>
          <w:sz w:val="24"/>
          <w:szCs w:val="24"/>
        </w:rPr>
      </w:pPr>
      <w:r w:rsidRPr="00674824">
        <w:rPr>
          <w:sz w:val="24"/>
          <w:szCs w:val="24"/>
        </w:rPr>
        <w:t>Nature, Childhood, Health and Life Pathways (2009) Interdisciplinary Centre for Environment and Society; University of Essex</w:t>
      </w:r>
    </w:p>
    <w:p w:rsidR="00674824" w:rsidRPr="00674824" w:rsidRDefault="00674824" w:rsidP="004F05DF">
      <w:pPr>
        <w:spacing w:before="240" w:line="480" w:lineRule="auto"/>
        <w:rPr>
          <w:rFonts w:ascii="Times New Roman" w:hAnsi="Times New Roman" w:cs="Times New Roman"/>
          <w:sz w:val="24"/>
          <w:szCs w:val="24"/>
        </w:rPr>
      </w:pPr>
      <w:r w:rsidRPr="00674824">
        <w:rPr>
          <w:rFonts w:ascii="Times New Roman" w:hAnsi="Times New Roman" w:cs="Times New Roman"/>
          <w:sz w:val="24"/>
          <w:szCs w:val="24"/>
        </w:rPr>
        <w:t xml:space="preserve">Piaget, J. (1962). Play, Dreams, and Imitations in Childhood. New York: W.W. Norton.  </w:t>
      </w:r>
    </w:p>
    <w:p w:rsidR="00674824" w:rsidRPr="00674824" w:rsidRDefault="00674824" w:rsidP="00D63476">
      <w:pPr>
        <w:rPr>
          <w:sz w:val="24"/>
          <w:szCs w:val="24"/>
        </w:rPr>
      </w:pPr>
      <w:r w:rsidRPr="00674824">
        <w:rPr>
          <w:sz w:val="24"/>
          <w:szCs w:val="24"/>
        </w:rPr>
        <w:t xml:space="preserve">Play Wales (2008) ‘A Playworker’s Guide to Risk’ Download from http://www.playwales.org.uk/login/uploaded/documents/INFORMATION%2 0SHEETS/playworkers%20guide%20to%20risk.pdf </w:t>
      </w:r>
    </w:p>
    <w:p w:rsidR="00674824" w:rsidRPr="00674824" w:rsidRDefault="00674824" w:rsidP="00D63476">
      <w:pPr>
        <w:rPr>
          <w:rFonts w:ascii="Arial" w:hAnsi="Arial" w:cs="Arial"/>
          <w:color w:val="000000"/>
          <w:sz w:val="20"/>
          <w:szCs w:val="20"/>
          <w:shd w:val="clear" w:color="auto" w:fill="FFFFFF"/>
        </w:rPr>
      </w:pPr>
      <w:r w:rsidRPr="00674824">
        <w:rPr>
          <w:rFonts w:ascii="Arial" w:hAnsi="Arial" w:cs="Arial"/>
          <w:color w:val="000000"/>
          <w:sz w:val="20"/>
          <w:szCs w:val="20"/>
          <w:shd w:val="clear" w:color="auto" w:fill="FFFFFF"/>
        </w:rPr>
        <w:t xml:space="preserve">Playengland.org.uk. (2019). [online] Available at: http://playengland.org.uk/media/130593/play-naturally.pdf [Accessed 19 Nov. 2019]. </w:t>
      </w:r>
    </w:p>
    <w:p w:rsidR="00674824" w:rsidRPr="00674824" w:rsidRDefault="00674824" w:rsidP="001464AA">
      <w:pPr>
        <w:rPr>
          <w:rFonts w:ascii="Times New Roman" w:hAnsi="Times New Roman" w:cs="Times New Roman"/>
          <w:sz w:val="24"/>
        </w:rPr>
      </w:pPr>
      <w:r w:rsidRPr="00674824">
        <w:rPr>
          <w:rFonts w:ascii="Times New Roman" w:hAnsi="Times New Roman" w:cs="Times New Roman"/>
          <w:sz w:val="24"/>
        </w:rPr>
        <w:t xml:space="preserve">Robinson, M (2014) ‘Grounds for Learning 11-18 Secondary School Play  The research behind play in schools’ available at: </w:t>
      </w:r>
      <w:hyperlink r:id="rId7" w:history="1">
        <w:r w:rsidRPr="00674824">
          <w:rPr>
            <w:rStyle w:val="Hyperlink"/>
            <w:rFonts w:ascii="Times New Roman" w:hAnsi="Times New Roman" w:cs="Times New Roman"/>
            <w:sz w:val="24"/>
          </w:rPr>
          <w:t>https://www.ltl.org.uk/pdf/The-value-of-play-in-11-18-secondary-schools1429523246.pdf</w:t>
        </w:r>
      </w:hyperlink>
      <w:r w:rsidRPr="00674824">
        <w:rPr>
          <w:rFonts w:ascii="Times New Roman" w:hAnsi="Times New Roman" w:cs="Times New Roman"/>
          <w:sz w:val="24"/>
        </w:rPr>
        <w:t xml:space="preserve"> </w:t>
      </w:r>
    </w:p>
    <w:p w:rsidR="00674824" w:rsidRPr="00674824" w:rsidRDefault="00674824" w:rsidP="00D63476">
      <w:pPr>
        <w:rPr>
          <w:rFonts w:ascii="Arial" w:hAnsi="Arial" w:cs="Arial"/>
          <w:color w:val="000000"/>
          <w:sz w:val="20"/>
          <w:szCs w:val="20"/>
          <w:shd w:val="clear" w:color="auto" w:fill="FFFFFF"/>
        </w:rPr>
      </w:pPr>
      <w:r w:rsidRPr="00674824">
        <w:rPr>
          <w:rFonts w:ascii="Arial" w:hAnsi="Arial" w:cs="Arial"/>
          <w:color w:val="222222"/>
          <w:sz w:val="20"/>
          <w:szCs w:val="20"/>
          <w:shd w:val="clear" w:color="auto" w:fill="FFFFFF"/>
        </w:rPr>
        <w:t xml:space="preserve">Sandseter, E.B.H. and Kennair, L.E.O., 2011. Children's risky play from an evolutionary perspective: The anti-phobic effects of thrilling experiences. </w:t>
      </w:r>
      <w:r w:rsidRPr="00674824">
        <w:rPr>
          <w:rFonts w:ascii="Arial" w:hAnsi="Arial" w:cs="Arial"/>
          <w:i/>
          <w:iCs/>
          <w:color w:val="222222"/>
          <w:sz w:val="20"/>
          <w:szCs w:val="20"/>
        </w:rPr>
        <w:t>Evolutionary psychology</w:t>
      </w:r>
      <w:r w:rsidRPr="00674824">
        <w:rPr>
          <w:rFonts w:ascii="Arial" w:hAnsi="Arial" w:cs="Arial"/>
          <w:color w:val="222222"/>
          <w:sz w:val="20"/>
          <w:szCs w:val="20"/>
          <w:shd w:val="clear" w:color="auto" w:fill="FFFFFF"/>
        </w:rPr>
        <w:t xml:space="preserve">, </w:t>
      </w:r>
      <w:r w:rsidRPr="00674824">
        <w:rPr>
          <w:rFonts w:ascii="Arial" w:hAnsi="Arial" w:cs="Arial"/>
          <w:i/>
          <w:iCs/>
          <w:color w:val="222222"/>
          <w:sz w:val="20"/>
          <w:szCs w:val="20"/>
        </w:rPr>
        <w:t>9</w:t>
      </w:r>
      <w:r w:rsidRPr="00674824">
        <w:rPr>
          <w:rFonts w:ascii="Arial" w:hAnsi="Arial" w:cs="Arial"/>
          <w:color w:val="222222"/>
          <w:sz w:val="20"/>
          <w:szCs w:val="20"/>
          <w:shd w:val="clear" w:color="auto" w:fill="FFFFFF"/>
        </w:rPr>
        <w:t>(2), p.147470491100900212.</w:t>
      </w:r>
    </w:p>
    <w:p w:rsidR="00674824" w:rsidRPr="00674824" w:rsidRDefault="00674824" w:rsidP="001464AA">
      <w:pPr>
        <w:rPr>
          <w:rFonts w:ascii="Times New Roman" w:hAnsi="Times New Roman" w:cs="Times New Roman"/>
          <w:sz w:val="24"/>
        </w:rPr>
      </w:pPr>
      <w:r w:rsidRPr="00674824">
        <w:rPr>
          <w:rFonts w:ascii="Times New Roman" w:hAnsi="Times New Roman" w:cs="Times New Roman"/>
          <w:sz w:val="24"/>
        </w:rPr>
        <w:t xml:space="preserve">Siedentop, D. (1994) </w:t>
      </w:r>
      <w:r w:rsidRPr="00674824">
        <w:rPr>
          <w:rFonts w:ascii="Times New Roman" w:hAnsi="Times New Roman" w:cs="Times New Roman"/>
          <w:i/>
          <w:sz w:val="24"/>
        </w:rPr>
        <w:t xml:space="preserve">Sport Education: Quality PE through positive sport experiences. </w:t>
      </w:r>
      <w:r w:rsidRPr="00674824">
        <w:rPr>
          <w:rFonts w:ascii="Times New Roman" w:hAnsi="Times New Roman" w:cs="Times New Roman"/>
          <w:sz w:val="24"/>
        </w:rPr>
        <w:t>Human Kinetics: Champaign, IL</w:t>
      </w:r>
    </w:p>
    <w:p w:rsidR="00674824" w:rsidRPr="00674824" w:rsidRDefault="00674824" w:rsidP="00D63476">
      <w:pPr>
        <w:rPr>
          <w:rFonts w:ascii="Arial" w:hAnsi="Arial" w:cs="Arial"/>
          <w:color w:val="222222"/>
          <w:sz w:val="20"/>
          <w:szCs w:val="20"/>
          <w:shd w:val="clear" w:color="auto" w:fill="FFFFFF"/>
        </w:rPr>
      </w:pPr>
      <w:r w:rsidRPr="00674824">
        <w:rPr>
          <w:rFonts w:ascii="Arial" w:hAnsi="Arial" w:cs="Arial"/>
          <w:color w:val="222222"/>
          <w:sz w:val="20"/>
          <w:szCs w:val="20"/>
          <w:shd w:val="clear" w:color="auto" w:fill="FFFFFF"/>
        </w:rPr>
        <w:t xml:space="preserve">Tovey, H., 2010. Playing on the edge: perceptions of risk and danger in outdoor play. </w:t>
      </w:r>
      <w:r w:rsidRPr="00674824">
        <w:rPr>
          <w:rFonts w:ascii="Arial" w:hAnsi="Arial" w:cs="Arial"/>
          <w:i/>
          <w:iCs/>
          <w:color w:val="222222"/>
          <w:sz w:val="20"/>
          <w:szCs w:val="20"/>
        </w:rPr>
        <w:t>Play and learning in the early years</w:t>
      </w:r>
      <w:r w:rsidRPr="00674824">
        <w:rPr>
          <w:rFonts w:ascii="Arial" w:hAnsi="Arial" w:cs="Arial"/>
          <w:color w:val="222222"/>
          <w:sz w:val="20"/>
          <w:szCs w:val="20"/>
          <w:shd w:val="clear" w:color="auto" w:fill="FFFFFF"/>
        </w:rPr>
        <w:t>, pp.79-94.</w:t>
      </w:r>
    </w:p>
    <w:p w:rsidR="00674824" w:rsidRPr="00674824" w:rsidRDefault="00674824" w:rsidP="004F05DF">
      <w:pPr>
        <w:rPr>
          <w:rFonts w:ascii="Times New Roman" w:hAnsi="Times New Roman" w:cs="Times New Roman"/>
          <w:sz w:val="24"/>
        </w:rPr>
      </w:pPr>
      <w:r w:rsidRPr="00674824">
        <w:rPr>
          <w:rFonts w:ascii="Times New Roman" w:hAnsi="Times New Roman" w:cs="Times New Roman"/>
          <w:sz w:val="24"/>
        </w:rPr>
        <w:t>Wainwright, N., and A. Williams. 2012. “Miss That’s the Best PE Lesson We’ve Ever Had and We Couldn’t See for Most of the Adventurous Activities and Physical Education in Wales.” Physical Education Matters 7 (2): 51–54.</w:t>
      </w:r>
    </w:p>
    <w:p w:rsidR="00674824" w:rsidRPr="00674824" w:rsidRDefault="00674824" w:rsidP="004F05DF">
      <w:pPr>
        <w:rPr>
          <w:rFonts w:ascii="Times New Roman" w:hAnsi="Times New Roman" w:cs="Times New Roman"/>
          <w:sz w:val="24"/>
        </w:rPr>
      </w:pPr>
      <w:r w:rsidRPr="00674824">
        <w:rPr>
          <w:rFonts w:ascii="Times New Roman" w:hAnsi="Times New Roman" w:cs="Times New Roman"/>
          <w:sz w:val="24"/>
          <w:szCs w:val="24"/>
        </w:rPr>
        <w:t xml:space="preserve">Whitehead, M. (2010) </w:t>
      </w:r>
      <w:r w:rsidRPr="00674824">
        <w:rPr>
          <w:rFonts w:ascii="Times New Roman" w:hAnsi="Times New Roman" w:cs="Times New Roman"/>
          <w:i/>
          <w:iCs/>
          <w:color w:val="222222"/>
          <w:sz w:val="24"/>
          <w:szCs w:val="24"/>
        </w:rPr>
        <w:t>Physical literacy: Throughout the lifecourse</w:t>
      </w:r>
      <w:r w:rsidRPr="00674824">
        <w:rPr>
          <w:rFonts w:ascii="Times New Roman" w:hAnsi="Times New Roman" w:cs="Times New Roman"/>
          <w:color w:val="222222"/>
          <w:sz w:val="24"/>
          <w:szCs w:val="24"/>
        </w:rPr>
        <w:t>. London: Routledge</w:t>
      </w:r>
    </w:p>
    <w:p w:rsidR="00674824" w:rsidRPr="00674824" w:rsidRDefault="00674824" w:rsidP="004F05DF">
      <w:pPr>
        <w:spacing w:before="240" w:line="480" w:lineRule="auto"/>
        <w:rPr>
          <w:rFonts w:ascii="Times New Roman" w:hAnsi="Times New Roman" w:cs="Times New Roman"/>
          <w:sz w:val="24"/>
        </w:rPr>
      </w:pPr>
      <w:r w:rsidRPr="00674824">
        <w:rPr>
          <w:rFonts w:ascii="Times New Roman" w:hAnsi="Times New Roman" w:cs="Times New Roman"/>
          <w:sz w:val="24"/>
        </w:rPr>
        <w:t>Whitehead, M. (2013). “What Is Physical Literacy and How Does It Impact on Physical Education?” In Debates in Physical Education, edited by S. Capel and M. Whitehead, 37–52. London: Routledge.</w:t>
      </w:r>
    </w:p>
    <w:p w:rsidR="00674824" w:rsidRPr="00674824" w:rsidRDefault="00674824" w:rsidP="004F05DF">
      <w:pPr>
        <w:rPr>
          <w:rFonts w:ascii="Times New Roman" w:hAnsi="Times New Roman" w:cs="Times New Roman"/>
          <w:sz w:val="24"/>
        </w:rPr>
      </w:pPr>
      <w:r w:rsidRPr="00674824">
        <w:rPr>
          <w:rFonts w:ascii="Times New Roman" w:hAnsi="Times New Roman" w:cs="Times New Roman"/>
          <w:sz w:val="24"/>
        </w:rPr>
        <w:t xml:space="preserve">Williams, A. and Wainwright, N. (2016a) ‘A new pedagogical model for adventure in the curriculum: part one- advocating for the model’ </w:t>
      </w:r>
      <w:r w:rsidRPr="00674824">
        <w:rPr>
          <w:rFonts w:ascii="Times New Roman" w:hAnsi="Times New Roman" w:cs="Times New Roman"/>
          <w:i/>
          <w:sz w:val="24"/>
        </w:rPr>
        <w:t xml:space="preserve">Physical Education and Sport Pedagogy </w:t>
      </w:r>
      <w:r w:rsidRPr="00674824">
        <w:rPr>
          <w:rFonts w:ascii="Times New Roman" w:hAnsi="Times New Roman" w:cs="Times New Roman"/>
          <w:sz w:val="24"/>
        </w:rPr>
        <w:t xml:space="preserve">21 (5) pp.481- 500. </w:t>
      </w:r>
    </w:p>
    <w:p w:rsidR="00674824" w:rsidRDefault="00674824" w:rsidP="004F05DF">
      <w:pPr>
        <w:rPr>
          <w:rFonts w:ascii="Times New Roman" w:hAnsi="Times New Roman" w:cs="Times New Roman"/>
          <w:sz w:val="24"/>
        </w:rPr>
      </w:pPr>
      <w:r w:rsidRPr="00674824">
        <w:rPr>
          <w:rFonts w:ascii="Times New Roman" w:hAnsi="Times New Roman" w:cs="Times New Roman"/>
          <w:sz w:val="24"/>
        </w:rPr>
        <w:t xml:space="preserve">Williams, A. and Wainwright, N. (2016b) ‘A new pedagogical model for adventure in the curriculum: part one- outlining the model’ </w:t>
      </w:r>
      <w:r w:rsidRPr="00674824">
        <w:rPr>
          <w:rFonts w:ascii="Times New Roman" w:hAnsi="Times New Roman" w:cs="Times New Roman"/>
          <w:i/>
          <w:sz w:val="24"/>
        </w:rPr>
        <w:t xml:space="preserve">Physical Education and Sport Pedagogy </w:t>
      </w:r>
      <w:r w:rsidRPr="00674824">
        <w:rPr>
          <w:rFonts w:ascii="Times New Roman" w:hAnsi="Times New Roman" w:cs="Times New Roman"/>
          <w:sz w:val="24"/>
        </w:rPr>
        <w:t>21 (6) pp.589-602.</w:t>
      </w:r>
      <w:r>
        <w:rPr>
          <w:rFonts w:ascii="Times New Roman" w:hAnsi="Times New Roman" w:cs="Times New Roman"/>
          <w:sz w:val="24"/>
        </w:rPr>
        <w:t xml:space="preserve"> </w:t>
      </w:r>
    </w:p>
    <w:sectPr w:rsidR="006748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76"/>
    <w:rsid w:val="00001055"/>
    <w:rsid w:val="00030015"/>
    <w:rsid w:val="000C1414"/>
    <w:rsid w:val="001464AA"/>
    <w:rsid w:val="001F6E03"/>
    <w:rsid w:val="0021157E"/>
    <w:rsid w:val="00215B10"/>
    <w:rsid w:val="002422F3"/>
    <w:rsid w:val="002C63A0"/>
    <w:rsid w:val="00336E07"/>
    <w:rsid w:val="003542EB"/>
    <w:rsid w:val="0035495A"/>
    <w:rsid w:val="00362ED3"/>
    <w:rsid w:val="00370C1E"/>
    <w:rsid w:val="00373C7A"/>
    <w:rsid w:val="003858CB"/>
    <w:rsid w:val="003D4E16"/>
    <w:rsid w:val="00416557"/>
    <w:rsid w:val="00452E49"/>
    <w:rsid w:val="00460208"/>
    <w:rsid w:val="004F05DF"/>
    <w:rsid w:val="004F2127"/>
    <w:rsid w:val="00522E2D"/>
    <w:rsid w:val="005A5024"/>
    <w:rsid w:val="005B413F"/>
    <w:rsid w:val="005B61BA"/>
    <w:rsid w:val="005C1619"/>
    <w:rsid w:val="006029C5"/>
    <w:rsid w:val="0061124A"/>
    <w:rsid w:val="00620ADD"/>
    <w:rsid w:val="00632E49"/>
    <w:rsid w:val="006331AB"/>
    <w:rsid w:val="00674824"/>
    <w:rsid w:val="006A3E22"/>
    <w:rsid w:val="006B0564"/>
    <w:rsid w:val="006C0F9B"/>
    <w:rsid w:val="006E4C1F"/>
    <w:rsid w:val="0072634E"/>
    <w:rsid w:val="0072722C"/>
    <w:rsid w:val="0076692D"/>
    <w:rsid w:val="00796CC7"/>
    <w:rsid w:val="007C6F58"/>
    <w:rsid w:val="007E151E"/>
    <w:rsid w:val="007E35BF"/>
    <w:rsid w:val="007F6FE3"/>
    <w:rsid w:val="00803EC0"/>
    <w:rsid w:val="00823DC4"/>
    <w:rsid w:val="0083710B"/>
    <w:rsid w:val="00843B0C"/>
    <w:rsid w:val="008662E2"/>
    <w:rsid w:val="008719AA"/>
    <w:rsid w:val="0088594C"/>
    <w:rsid w:val="008B2421"/>
    <w:rsid w:val="008E06FA"/>
    <w:rsid w:val="008F0065"/>
    <w:rsid w:val="009D1407"/>
    <w:rsid w:val="00A11108"/>
    <w:rsid w:val="00A115B4"/>
    <w:rsid w:val="00A24128"/>
    <w:rsid w:val="00AE4F60"/>
    <w:rsid w:val="00B13F7A"/>
    <w:rsid w:val="00B45747"/>
    <w:rsid w:val="00B61F34"/>
    <w:rsid w:val="00B8030D"/>
    <w:rsid w:val="00C01655"/>
    <w:rsid w:val="00C43C39"/>
    <w:rsid w:val="00C7018C"/>
    <w:rsid w:val="00C770C9"/>
    <w:rsid w:val="00C85651"/>
    <w:rsid w:val="00C92462"/>
    <w:rsid w:val="00D10564"/>
    <w:rsid w:val="00D13468"/>
    <w:rsid w:val="00D163C6"/>
    <w:rsid w:val="00D253F8"/>
    <w:rsid w:val="00D63476"/>
    <w:rsid w:val="00D929B2"/>
    <w:rsid w:val="00DA3084"/>
    <w:rsid w:val="00DB2115"/>
    <w:rsid w:val="00DB634C"/>
    <w:rsid w:val="00E447C6"/>
    <w:rsid w:val="00E47AE0"/>
    <w:rsid w:val="00ED6B96"/>
    <w:rsid w:val="00F35E10"/>
    <w:rsid w:val="00F4511A"/>
    <w:rsid w:val="00FC66BF"/>
    <w:rsid w:val="00FD1491"/>
    <w:rsid w:val="00FD6CF9"/>
    <w:rsid w:val="00FD7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F6C8C"/>
  <w15:chartTrackingRefBased/>
  <w15:docId w15:val="{3FA144A0-766C-421E-B997-6C4EB4379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64AA"/>
    <w:rPr>
      <w:color w:val="0563C1" w:themeColor="hyperlink"/>
      <w:u w:val="single"/>
    </w:rPr>
  </w:style>
  <w:style w:type="paragraph" w:customStyle="1" w:styleId="Modcode">
    <w:name w:val="Modcode"/>
    <w:basedOn w:val="Normal"/>
    <w:rsid w:val="003858C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3858C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Normal"/>
    <w:rsid w:val="003858CB"/>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3858C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3858C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3858C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858C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858C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858CB"/>
    <w:rPr>
      <w:rFonts w:ascii="Times New Roman" w:eastAsia="MS Minngs" w:hAnsi="Times New Roman" w:cs="Times New Roman"/>
      <w:sz w:val="32"/>
      <w:szCs w:val="32"/>
      <w:u w:val="single"/>
      <w:lang w:eastAsia="en-GB"/>
    </w:rPr>
  </w:style>
  <w:style w:type="paragraph" w:styleId="ListParagraph">
    <w:name w:val="List Paragraph"/>
    <w:basedOn w:val="Normal"/>
    <w:qFormat/>
    <w:rsid w:val="003858CB"/>
    <w:pPr>
      <w:spacing w:after="200" w:line="276" w:lineRule="auto"/>
      <w:ind w:left="720"/>
      <w:contextualSpacing/>
    </w:pPr>
    <w:rPr>
      <w:rFonts w:ascii="Calibri" w:eastAsia="Calibri" w:hAnsi="Calibri" w:cs="Times New Roman"/>
    </w:rPr>
  </w:style>
  <w:style w:type="paragraph" w:customStyle="1" w:styleId="bullet">
    <w:name w:val="bullet"/>
    <w:link w:val="bulletChar"/>
    <w:rsid w:val="003858C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3858C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tl.org.uk/pdf/The-value-of-play-in-11-18-secondary-schools142952324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tl.org.uk/pdf/LTL-Scottish-Good-Playground1386257083.pdf"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1245</TotalTime>
  <Pages>14</Pages>
  <Words>4223</Words>
  <Characters>24073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Liam</cp:lastModifiedBy>
  <cp:revision>30</cp:revision>
  <dcterms:created xsi:type="dcterms:W3CDTF">2019-12-19T13:29:00Z</dcterms:created>
  <dcterms:modified xsi:type="dcterms:W3CDTF">2019-12-20T10:14:00Z</dcterms:modified>
</cp:coreProperties>
</file>