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F905F2" w14:textId="77777777" w:rsidR="00850CD8" w:rsidRDefault="00850CD8">
      <w:pPr>
        <w:rPr>
          <w:rFonts w:ascii="Times New Roman" w:hAnsi="Times New Roman" w:cs="Times New Roman"/>
          <w:sz w:val="24"/>
        </w:rPr>
      </w:pPr>
    </w:p>
    <w:p w14:paraId="7C780C6B" w14:textId="25AD1AF5" w:rsidR="00E540E0" w:rsidRDefault="00850CD8" w:rsidP="00850CD8">
      <w:pPr>
        <w:jc w:val="center"/>
        <w:rPr>
          <w:rFonts w:ascii="Times New Roman" w:hAnsi="Times New Roman" w:cs="Times New Roman"/>
          <w:sz w:val="24"/>
        </w:rPr>
      </w:pPr>
      <w:r>
        <w:rPr>
          <w:rFonts w:ascii="Times New Roman" w:hAnsi="Times New Roman" w:cs="Times New Roman"/>
          <w:sz w:val="24"/>
        </w:rPr>
        <w:t>To what extent did Renaissance Humanism change pre-existing medieval ideas of women’s health and medicine?</w:t>
      </w:r>
    </w:p>
    <w:p w14:paraId="7CEFEA6A" w14:textId="1B00D44E" w:rsidR="00850CD8" w:rsidRDefault="00850CD8" w:rsidP="00850CD8">
      <w:pPr>
        <w:jc w:val="center"/>
        <w:rPr>
          <w:rFonts w:ascii="Times New Roman" w:hAnsi="Times New Roman" w:cs="Times New Roman"/>
          <w:sz w:val="24"/>
        </w:rPr>
      </w:pPr>
    </w:p>
    <w:p w14:paraId="479946C0" w14:textId="7E070018" w:rsidR="00850CD8" w:rsidRDefault="00850CD8" w:rsidP="0000783F">
      <w:pPr>
        <w:spacing w:line="480" w:lineRule="auto"/>
        <w:rPr>
          <w:rFonts w:ascii="Times New Roman" w:hAnsi="Times New Roman" w:cs="Times New Roman"/>
        </w:rPr>
      </w:pPr>
    </w:p>
    <w:p w14:paraId="1AA4256E" w14:textId="42AF9BF1" w:rsidR="00850CD8" w:rsidRDefault="00437B73" w:rsidP="0000783F">
      <w:pPr>
        <w:spacing w:line="480" w:lineRule="auto"/>
        <w:rPr>
          <w:rFonts w:ascii="Times New Roman" w:hAnsi="Times New Roman" w:cs="Times New Roman"/>
        </w:rPr>
      </w:pPr>
      <w:r>
        <w:rPr>
          <w:rFonts w:ascii="Times New Roman" w:hAnsi="Times New Roman" w:cs="Times New Roman"/>
        </w:rPr>
        <w:t xml:space="preserve">In this essay, I will establish the extent </w:t>
      </w:r>
      <w:r w:rsidR="00683942">
        <w:rPr>
          <w:rFonts w:ascii="Times New Roman" w:hAnsi="Times New Roman" w:cs="Times New Roman"/>
        </w:rPr>
        <w:t>to</w:t>
      </w:r>
      <w:r>
        <w:rPr>
          <w:rFonts w:ascii="Times New Roman" w:hAnsi="Times New Roman" w:cs="Times New Roman"/>
        </w:rPr>
        <w:t xml:space="preserve"> which Renaissance Humanism changed and evolved pre-established medieval idea</w:t>
      </w:r>
      <w:r w:rsidR="004C3003">
        <w:rPr>
          <w:rFonts w:ascii="Times New Roman" w:hAnsi="Times New Roman" w:cs="Times New Roman"/>
        </w:rPr>
        <w:t>s</w:t>
      </w:r>
      <w:r>
        <w:rPr>
          <w:rFonts w:ascii="Times New Roman" w:hAnsi="Times New Roman" w:cs="Times New Roman"/>
        </w:rPr>
        <w:t xml:space="preserve"> of female health and medicine. </w:t>
      </w:r>
      <w:r w:rsidR="004C3003">
        <w:rPr>
          <w:rFonts w:ascii="Times New Roman" w:hAnsi="Times New Roman" w:cs="Times New Roman"/>
        </w:rPr>
        <w:t xml:space="preserve">I will consider issues </w:t>
      </w:r>
      <w:r w:rsidR="00893693">
        <w:rPr>
          <w:rFonts w:ascii="Times New Roman" w:hAnsi="Times New Roman" w:cs="Times New Roman"/>
        </w:rPr>
        <w:t>surrounding the ideas</w:t>
      </w:r>
      <w:r w:rsidR="004C3003">
        <w:rPr>
          <w:rFonts w:ascii="Times New Roman" w:hAnsi="Times New Roman" w:cs="Times New Roman"/>
        </w:rPr>
        <w:t xml:space="preserve"> of fertility, menstruation and childbirth that existed throughout the Middle Ages and into the Renaissance, </w:t>
      </w:r>
      <w:r>
        <w:rPr>
          <w:rFonts w:ascii="Times New Roman" w:hAnsi="Times New Roman" w:cs="Times New Roman"/>
        </w:rPr>
        <w:t xml:space="preserve">as well as examining the role </w:t>
      </w:r>
      <w:r w:rsidR="00893693">
        <w:rPr>
          <w:rFonts w:ascii="Times New Roman" w:hAnsi="Times New Roman" w:cs="Times New Roman"/>
        </w:rPr>
        <w:t>that Renaissance Humanism</w:t>
      </w:r>
      <w:r w:rsidR="00E51B0C">
        <w:rPr>
          <w:rFonts w:ascii="Times New Roman" w:hAnsi="Times New Roman" w:cs="Times New Roman"/>
        </w:rPr>
        <w:t xml:space="preserve"> played in the</w:t>
      </w:r>
      <w:r w:rsidR="00893693">
        <w:rPr>
          <w:rFonts w:ascii="Times New Roman" w:hAnsi="Times New Roman" w:cs="Times New Roman"/>
        </w:rPr>
        <w:t xml:space="preserve"> advancement of knowledge</w:t>
      </w:r>
      <w:r w:rsidR="00E51B0C">
        <w:rPr>
          <w:rFonts w:ascii="Times New Roman" w:hAnsi="Times New Roman" w:cs="Times New Roman"/>
        </w:rPr>
        <w:t xml:space="preserve"> </w:t>
      </w:r>
      <w:r w:rsidR="00893693">
        <w:rPr>
          <w:rFonts w:ascii="Times New Roman" w:hAnsi="Times New Roman" w:cs="Times New Roman"/>
        </w:rPr>
        <w:t xml:space="preserve">of female </w:t>
      </w:r>
      <w:r w:rsidR="00E51B0C">
        <w:rPr>
          <w:rFonts w:ascii="Times New Roman" w:hAnsi="Times New Roman" w:cs="Times New Roman"/>
        </w:rPr>
        <w:t>anatomy and dissection</w:t>
      </w:r>
      <w:r w:rsidR="00893693">
        <w:rPr>
          <w:rFonts w:ascii="Times New Roman" w:hAnsi="Times New Roman" w:cs="Times New Roman"/>
        </w:rPr>
        <w:t>.</w:t>
      </w:r>
      <w:r w:rsidR="00E51B0C">
        <w:rPr>
          <w:rFonts w:ascii="Times New Roman" w:hAnsi="Times New Roman" w:cs="Times New Roman"/>
        </w:rPr>
        <w:t xml:space="preserve"> </w:t>
      </w:r>
      <w:r w:rsidR="00893693">
        <w:rPr>
          <w:rFonts w:ascii="Times New Roman" w:hAnsi="Times New Roman" w:cs="Times New Roman"/>
        </w:rPr>
        <w:t>The</w:t>
      </w:r>
      <w:r w:rsidR="00E51B0C">
        <w:rPr>
          <w:rFonts w:ascii="Times New Roman" w:hAnsi="Times New Roman" w:cs="Times New Roman"/>
        </w:rPr>
        <w:t xml:space="preserve"> crux of my argument is centred around the concept that Renaissance Humanism played a pivotal role in the advancement of </w:t>
      </w:r>
      <w:r w:rsidR="00893693">
        <w:rPr>
          <w:rFonts w:ascii="Times New Roman" w:hAnsi="Times New Roman" w:cs="Times New Roman"/>
        </w:rPr>
        <w:t>knowledge of women’s</w:t>
      </w:r>
      <w:r w:rsidR="00E51B0C">
        <w:rPr>
          <w:rFonts w:ascii="Times New Roman" w:hAnsi="Times New Roman" w:cs="Times New Roman"/>
        </w:rPr>
        <w:t xml:space="preserve"> health and medicine</w:t>
      </w:r>
      <w:r w:rsidR="004D107B">
        <w:rPr>
          <w:rFonts w:ascii="Times New Roman" w:hAnsi="Times New Roman" w:cs="Times New Roman"/>
        </w:rPr>
        <w:t xml:space="preserve"> </w:t>
      </w:r>
      <w:r w:rsidR="00893693">
        <w:rPr>
          <w:rFonts w:ascii="Times New Roman" w:hAnsi="Times New Roman" w:cs="Times New Roman"/>
        </w:rPr>
        <w:t>throughout the period of Renaissance Humanism</w:t>
      </w:r>
      <w:r w:rsidR="00E51B0C">
        <w:rPr>
          <w:rFonts w:ascii="Times New Roman" w:hAnsi="Times New Roman" w:cs="Times New Roman"/>
        </w:rPr>
        <w:t>.</w:t>
      </w:r>
    </w:p>
    <w:p w14:paraId="48339397" w14:textId="76066CFB" w:rsidR="00311E94" w:rsidRDefault="00DB43FF" w:rsidP="0000783F">
      <w:pPr>
        <w:spacing w:line="480" w:lineRule="auto"/>
        <w:rPr>
          <w:rFonts w:ascii="Times New Roman" w:hAnsi="Times New Roman" w:cs="Times New Roman"/>
        </w:rPr>
      </w:pPr>
      <w:r>
        <w:rPr>
          <w:rFonts w:ascii="Times New Roman" w:hAnsi="Times New Roman" w:cs="Times New Roman"/>
        </w:rPr>
        <w:tab/>
      </w:r>
      <w:r w:rsidR="00051EE6">
        <w:rPr>
          <w:rFonts w:ascii="Times New Roman" w:hAnsi="Times New Roman" w:cs="Times New Roman"/>
        </w:rPr>
        <w:t xml:space="preserve">I will </w:t>
      </w:r>
      <w:r w:rsidR="00553AB3">
        <w:rPr>
          <w:rFonts w:ascii="Times New Roman" w:hAnsi="Times New Roman" w:cs="Times New Roman"/>
        </w:rPr>
        <w:t xml:space="preserve">first </w:t>
      </w:r>
      <w:r w:rsidR="00051EE6">
        <w:rPr>
          <w:rFonts w:ascii="Times New Roman" w:hAnsi="Times New Roman" w:cs="Times New Roman"/>
        </w:rPr>
        <w:t>begin by explaining the a</w:t>
      </w:r>
      <w:r w:rsidR="00007401">
        <w:rPr>
          <w:rFonts w:ascii="Times New Roman" w:hAnsi="Times New Roman" w:cs="Times New Roman"/>
        </w:rPr>
        <w:t>ttitudes towards a</w:t>
      </w:r>
      <w:r w:rsidRPr="00DB43FF">
        <w:rPr>
          <w:rFonts w:ascii="Times New Roman" w:hAnsi="Times New Roman" w:cs="Times New Roman"/>
        </w:rPr>
        <w:t xml:space="preserve"> woman’s role in medicine during the Middle Ages</w:t>
      </w:r>
      <w:r w:rsidR="00051EE6">
        <w:rPr>
          <w:rFonts w:ascii="Times New Roman" w:hAnsi="Times New Roman" w:cs="Times New Roman"/>
        </w:rPr>
        <w:t xml:space="preserve">, which </w:t>
      </w:r>
      <w:r w:rsidRPr="00DB43FF">
        <w:rPr>
          <w:rFonts w:ascii="Times New Roman" w:hAnsi="Times New Roman" w:cs="Times New Roman"/>
        </w:rPr>
        <w:t xml:space="preserve">was </w:t>
      </w:r>
      <w:r w:rsidR="0000786B">
        <w:rPr>
          <w:rFonts w:ascii="Times New Roman" w:hAnsi="Times New Roman" w:cs="Times New Roman"/>
        </w:rPr>
        <w:t>built upon</w:t>
      </w:r>
      <w:r w:rsidRPr="00DB43FF">
        <w:rPr>
          <w:rFonts w:ascii="Times New Roman" w:hAnsi="Times New Roman" w:cs="Times New Roman"/>
        </w:rPr>
        <w:t xml:space="preserve"> Galenic </w:t>
      </w:r>
      <w:r w:rsidR="00553AB3">
        <w:rPr>
          <w:rFonts w:ascii="Times New Roman" w:hAnsi="Times New Roman" w:cs="Times New Roman"/>
        </w:rPr>
        <w:t>L</w:t>
      </w:r>
      <w:r w:rsidRPr="00DB43FF">
        <w:rPr>
          <w:rFonts w:ascii="Times New Roman" w:hAnsi="Times New Roman" w:cs="Times New Roman"/>
        </w:rPr>
        <w:t>aw</w:t>
      </w:r>
      <w:r w:rsidR="00553AB3">
        <w:rPr>
          <w:rFonts w:ascii="Times New Roman" w:hAnsi="Times New Roman" w:cs="Times New Roman"/>
        </w:rPr>
        <w:t>, the teachings of the Greek physician Galen of Pergamon</w:t>
      </w:r>
      <w:r w:rsidRPr="00DB43FF">
        <w:rPr>
          <w:rFonts w:ascii="Times New Roman" w:hAnsi="Times New Roman" w:cs="Times New Roman"/>
        </w:rPr>
        <w:t xml:space="preserve">. </w:t>
      </w:r>
      <w:r w:rsidR="00F3359A">
        <w:rPr>
          <w:rFonts w:ascii="Times New Roman" w:hAnsi="Times New Roman" w:cs="Times New Roman"/>
        </w:rPr>
        <w:t xml:space="preserve">Galen had divided those who worked and studied within the medical profession within five distinct sects. The first three of these sects were concerned with surgical practices, and specifically included men who had studied in prestigious universities </w:t>
      </w:r>
      <w:r w:rsidR="00687EB8">
        <w:rPr>
          <w:rFonts w:ascii="Times New Roman" w:hAnsi="Times New Roman" w:cs="Times New Roman"/>
        </w:rPr>
        <w:t>across Europe</w:t>
      </w:r>
      <w:r w:rsidR="00A841AD">
        <w:rPr>
          <w:rFonts w:ascii="Times New Roman" w:hAnsi="Times New Roman" w:cs="Times New Roman"/>
        </w:rPr>
        <w:t xml:space="preserve"> and who traditionally followed the teachings of ancient scholars such as Aristotle</w:t>
      </w:r>
      <w:r w:rsidR="00F3359A">
        <w:rPr>
          <w:rFonts w:ascii="Times New Roman" w:hAnsi="Times New Roman" w:cs="Times New Roman"/>
        </w:rPr>
        <w:t xml:space="preserve">. In the fourth sect, were </w:t>
      </w:r>
      <w:r w:rsidR="006839C1">
        <w:rPr>
          <w:rFonts w:ascii="Times New Roman" w:hAnsi="Times New Roman" w:cs="Times New Roman"/>
        </w:rPr>
        <w:t xml:space="preserve">placed </w:t>
      </w:r>
      <w:r w:rsidR="00F3359A">
        <w:rPr>
          <w:rFonts w:ascii="Times New Roman" w:hAnsi="Times New Roman" w:cs="Times New Roman"/>
        </w:rPr>
        <w:t>apothecarists who would prescribe</w:t>
      </w:r>
      <w:r w:rsidR="008626DE" w:rsidRPr="008626DE">
        <w:rPr>
          <w:rFonts w:ascii="Times New Roman" w:hAnsi="Times New Roman" w:cs="Times New Roman"/>
        </w:rPr>
        <w:t xml:space="preserve"> “herbs, and stones and who accordingly used incantations” to heal their patients</w:t>
      </w:r>
      <w:r w:rsidR="00F3359A">
        <w:rPr>
          <w:rFonts w:ascii="Times New Roman" w:hAnsi="Times New Roman" w:cs="Times New Roman"/>
        </w:rPr>
        <w:t>, which was not an unconventional means of remedy during the Middle Ages.</w:t>
      </w:r>
      <w:r w:rsidR="00F227A4">
        <w:rPr>
          <w:rStyle w:val="FootnoteReference"/>
          <w:rFonts w:ascii="Times New Roman" w:hAnsi="Times New Roman" w:cs="Times New Roman"/>
        </w:rPr>
        <w:footnoteReference w:id="1"/>
      </w:r>
      <w:r w:rsidR="00F3359A">
        <w:rPr>
          <w:rFonts w:ascii="Times New Roman" w:hAnsi="Times New Roman" w:cs="Times New Roman"/>
        </w:rPr>
        <w:t xml:space="preserve"> However, </w:t>
      </w:r>
      <w:r w:rsidR="00A841AD">
        <w:rPr>
          <w:rFonts w:ascii="Times New Roman" w:hAnsi="Times New Roman" w:cs="Times New Roman"/>
        </w:rPr>
        <w:t xml:space="preserve">interestingly, </w:t>
      </w:r>
      <w:r w:rsidR="00F3359A">
        <w:rPr>
          <w:rFonts w:ascii="Times New Roman" w:hAnsi="Times New Roman" w:cs="Times New Roman"/>
        </w:rPr>
        <w:t xml:space="preserve">the final sect was reserved </w:t>
      </w:r>
      <w:r w:rsidR="00511E8A">
        <w:rPr>
          <w:rFonts w:ascii="Times New Roman" w:hAnsi="Times New Roman" w:cs="Times New Roman"/>
        </w:rPr>
        <w:t>entirely</w:t>
      </w:r>
      <w:r w:rsidR="005A47EF">
        <w:rPr>
          <w:rFonts w:ascii="Times New Roman" w:hAnsi="Times New Roman" w:cs="Times New Roman"/>
        </w:rPr>
        <w:t xml:space="preserve"> </w:t>
      </w:r>
      <w:r w:rsidR="00F3359A">
        <w:rPr>
          <w:rFonts w:ascii="Times New Roman" w:hAnsi="Times New Roman" w:cs="Times New Roman"/>
        </w:rPr>
        <w:t xml:space="preserve">for </w:t>
      </w:r>
      <w:r w:rsidR="005A47EF">
        <w:rPr>
          <w:rFonts w:ascii="Times New Roman" w:hAnsi="Times New Roman" w:cs="Times New Roman"/>
        </w:rPr>
        <w:t xml:space="preserve">women. This fifth </w:t>
      </w:r>
      <w:r w:rsidR="00F3359A">
        <w:rPr>
          <w:rFonts w:ascii="Times New Roman" w:hAnsi="Times New Roman" w:cs="Times New Roman"/>
        </w:rPr>
        <w:t xml:space="preserve">sect included midwives, and those of whom Guy de </w:t>
      </w:r>
      <w:proofErr w:type="spellStart"/>
      <w:r w:rsidR="00F3359A">
        <w:rPr>
          <w:rFonts w:ascii="Times New Roman" w:hAnsi="Times New Roman" w:cs="Times New Roman"/>
        </w:rPr>
        <w:t>Chauliac</w:t>
      </w:r>
      <w:proofErr w:type="spellEnd"/>
      <w:r w:rsidR="00F3359A">
        <w:rPr>
          <w:rFonts w:ascii="Times New Roman" w:hAnsi="Times New Roman" w:cs="Times New Roman"/>
        </w:rPr>
        <w:t>, a late-medieval physic</w:t>
      </w:r>
      <w:r w:rsidR="00F227A4">
        <w:rPr>
          <w:rFonts w:ascii="Times New Roman" w:hAnsi="Times New Roman" w:cs="Times New Roman"/>
        </w:rPr>
        <w:t>i</w:t>
      </w:r>
      <w:r w:rsidR="00F3359A">
        <w:rPr>
          <w:rFonts w:ascii="Times New Roman" w:hAnsi="Times New Roman" w:cs="Times New Roman"/>
        </w:rPr>
        <w:t>an, described as those who</w:t>
      </w:r>
      <w:r w:rsidR="008626DE" w:rsidRPr="008626DE">
        <w:rPr>
          <w:rFonts w:ascii="Times New Roman" w:hAnsi="Times New Roman" w:cs="Times New Roman"/>
        </w:rPr>
        <w:t xml:space="preserve"> “simply [invok</w:t>
      </w:r>
      <w:r w:rsidR="00311E94">
        <w:rPr>
          <w:rFonts w:ascii="Times New Roman" w:hAnsi="Times New Roman" w:cs="Times New Roman"/>
        </w:rPr>
        <w:t>ed</w:t>
      </w:r>
      <w:r w:rsidR="008626DE" w:rsidRPr="008626DE">
        <w:rPr>
          <w:rFonts w:ascii="Times New Roman" w:hAnsi="Times New Roman" w:cs="Times New Roman"/>
        </w:rPr>
        <w:t>] God and the saints” to cure the sick.</w:t>
      </w:r>
      <w:r w:rsidR="00F227A4">
        <w:rPr>
          <w:rStyle w:val="FootnoteReference"/>
          <w:rFonts w:ascii="Times New Roman" w:hAnsi="Times New Roman" w:cs="Times New Roman"/>
        </w:rPr>
        <w:footnoteReference w:id="2"/>
      </w:r>
      <w:r w:rsidR="00311E94">
        <w:rPr>
          <w:rFonts w:ascii="Times New Roman" w:hAnsi="Times New Roman" w:cs="Times New Roman"/>
        </w:rPr>
        <w:t xml:space="preserve"> </w:t>
      </w:r>
      <w:r w:rsidR="00393748">
        <w:rPr>
          <w:rFonts w:ascii="Times New Roman" w:hAnsi="Times New Roman" w:cs="Times New Roman"/>
        </w:rPr>
        <w:t xml:space="preserve">From </w:t>
      </w:r>
      <w:r w:rsidR="00B7613B">
        <w:rPr>
          <w:rFonts w:ascii="Times New Roman" w:hAnsi="Times New Roman" w:cs="Times New Roman"/>
        </w:rPr>
        <w:t>Galenic Law</w:t>
      </w:r>
      <w:r w:rsidR="00393748">
        <w:rPr>
          <w:rFonts w:ascii="Times New Roman" w:hAnsi="Times New Roman" w:cs="Times New Roman"/>
        </w:rPr>
        <w:t xml:space="preserve"> we can deduce that during </w:t>
      </w:r>
      <w:r w:rsidR="00311E94">
        <w:rPr>
          <w:rFonts w:ascii="Times New Roman" w:hAnsi="Times New Roman" w:cs="Times New Roman"/>
        </w:rPr>
        <w:t xml:space="preserve">the Middle Ages </w:t>
      </w:r>
      <w:r w:rsidR="00311E94">
        <w:rPr>
          <w:rFonts w:ascii="Times New Roman" w:hAnsi="Times New Roman" w:cs="Times New Roman"/>
        </w:rPr>
        <w:lastRenderedPageBreak/>
        <w:t xml:space="preserve">there was a </w:t>
      </w:r>
      <w:r w:rsidR="00B7613B">
        <w:rPr>
          <w:rFonts w:ascii="Times New Roman" w:hAnsi="Times New Roman" w:cs="Times New Roman"/>
        </w:rPr>
        <w:t xml:space="preserve">prominent </w:t>
      </w:r>
      <w:r w:rsidR="00311E94">
        <w:rPr>
          <w:rFonts w:ascii="Times New Roman" w:hAnsi="Times New Roman" w:cs="Times New Roman"/>
        </w:rPr>
        <w:t xml:space="preserve">social divide between men and women within medicine, that would </w:t>
      </w:r>
      <w:r w:rsidR="00B7613B">
        <w:rPr>
          <w:rFonts w:ascii="Times New Roman" w:hAnsi="Times New Roman" w:cs="Times New Roman"/>
        </w:rPr>
        <w:t>arguably fail to be improved during the Renaissance.</w:t>
      </w:r>
    </w:p>
    <w:p w14:paraId="23693608" w14:textId="44916F86" w:rsidR="00DB43FF" w:rsidRPr="00DB43FF" w:rsidRDefault="00EA59D8" w:rsidP="0000783F">
      <w:pPr>
        <w:spacing w:line="480" w:lineRule="auto"/>
        <w:ind w:firstLine="720"/>
        <w:rPr>
          <w:rFonts w:ascii="Times New Roman" w:hAnsi="Times New Roman" w:cs="Times New Roman"/>
        </w:rPr>
      </w:pPr>
      <w:r>
        <w:rPr>
          <w:rFonts w:ascii="Times New Roman" w:hAnsi="Times New Roman" w:cs="Times New Roman"/>
        </w:rPr>
        <w:t>Although Galen had grouped women as a</w:t>
      </w:r>
      <w:r w:rsidR="0026476F">
        <w:rPr>
          <w:rFonts w:ascii="Times New Roman" w:hAnsi="Times New Roman" w:cs="Times New Roman"/>
        </w:rPr>
        <w:t>n exclusive</w:t>
      </w:r>
      <w:r>
        <w:rPr>
          <w:rFonts w:ascii="Times New Roman" w:hAnsi="Times New Roman" w:cs="Times New Roman"/>
        </w:rPr>
        <w:t xml:space="preserve"> sect during the Middle Ages, </w:t>
      </w:r>
      <w:r w:rsidR="00F21E68" w:rsidRPr="00F21E68">
        <w:rPr>
          <w:rFonts w:ascii="Times New Roman" w:hAnsi="Times New Roman" w:cs="Times New Roman"/>
        </w:rPr>
        <w:t xml:space="preserve">there is a school of thought that during the Renaissance, </w:t>
      </w:r>
      <w:r>
        <w:rPr>
          <w:rFonts w:ascii="Times New Roman" w:hAnsi="Times New Roman" w:cs="Times New Roman"/>
        </w:rPr>
        <w:t xml:space="preserve">the role of the apothecarist was </w:t>
      </w:r>
      <w:proofErr w:type="gramStart"/>
      <w:r w:rsidR="007209C3">
        <w:rPr>
          <w:rFonts w:ascii="Times New Roman" w:hAnsi="Times New Roman" w:cs="Times New Roman"/>
        </w:rPr>
        <w:t xml:space="preserve">actually </w:t>
      </w:r>
      <w:r>
        <w:rPr>
          <w:rFonts w:ascii="Times New Roman" w:hAnsi="Times New Roman" w:cs="Times New Roman"/>
        </w:rPr>
        <w:t>a</w:t>
      </w:r>
      <w:proofErr w:type="gramEnd"/>
      <w:r>
        <w:rPr>
          <w:rFonts w:ascii="Times New Roman" w:hAnsi="Times New Roman" w:cs="Times New Roman"/>
        </w:rPr>
        <w:t xml:space="preserve"> woman’s job.</w:t>
      </w:r>
      <w:r w:rsidR="000B1F76">
        <w:rPr>
          <w:rFonts w:ascii="Times New Roman" w:hAnsi="Times New Roman" w:cs="Times New Roman"/>
        </w:rPr>
        <w:t xml:space="preserve"> Indeed, </w:t>
      </w:r>
      <w:r w:rsidR="00F21E68" w:rsidRPr="00F21E68">
        <w:rPr>
          <w:rFonts w:ascii="Times New Roman" w:hAnsi="Times New Roman" w:cs="Times New Roman"/>
        </w:rPr>
        <w:t xml:space="preserve">the traditional </w:t>
      </w:r>
      <w:r w:rsidR="000B1F76">
        <w:rPr>
          <w:rFonts w:ascii="Times New Roman" w:hAnsi="Times New Roman" w:cs="Times New Roman"/>
        </w:rPr>
        <w:t xml:space="preserve">medieval </w:t>
      </w:r>
      <w:r w:rsidR="00F21E68" w:rsidRPr="00F21E68">
        <w:rPr>
          <w:rFonts w:ascii="Times New Roman" w:hAnsi="Times New Roman" w:cs="Times New Roman"/>
        </w:rPr>
        <w:t xml:space="preserve">remedies of herbs and food-based medicine was administered by women, and that this form of medicine was to become “the primary health-care system of the rural poor” </w:t>
      </w:r>
      <w:r w:rsidR="00331B9C">
        <w:rPr>
          <w:rFonts w:ascii="Times New Roman" w:hAnsi="Times New Roman" w:cs="Times New Roman"/>
        </w:rPr>
        <w:t>during the Renaissance</w:t>
      </w:r>
      <w:r w:rsidR="00F21E68" w:rsidRPr="00F21E68">
        <w:rPr>
          <w:rFonts w:ascii="Times New Roman" w:hAnsi="Times New Roman" w:cs="Times New Roman"/>
        </w:rPr>
        <w:t>.</w:t>
      </w:r>
      <w:r w:rsidR="00F227A4">
        <w:rPr>
          <w:rStyle w:val="FootnoteReference"/>
          <w:rFonts w:ascii="Times New Roman" w:hAnsi="Times New Roman" w:cs="Times New Roman"/>
        </w:rPr>
        <w:footnoteReference w:id="3"/>
      </w:r>
      <w:r w:rsidR="00F21E68" w:rsidRPr="00F21E68">
        <w:rPr>
          <w:rFonts w:ascii="Times New Roman" w:hAnsi="Times New Roman" w:cs="Times New Roman"/>
        </w:rPr>
        <w:t xml:space="preserve"> </w:t>
      </w:r>
      <w:r w:rsidR="0026476F">
        <w:rPr>
          <w:rFonts w:ascii="Times New Roman" w:hAnsi="Times New Roman" w:cs="Times New Roman"/>
        </w:rPr>
        <w:t xml:space="preserve">However, we must also </w:t>
      </w:r>
      <w:r w:rsidR="00703997">
        <w:rPr>
          <w:rFonts w:ascii="Times New Roman" w:hAnsi="Times New Roman" w:cs="Times New Roman"/>
        </w:rPr>
        <w:t>consider th</w:t>
      </w:r>
      <w:r w:rsidR="0026476F">
        <w:rPr>
          <w:rFonts w:ascii="Times New Roman" w:hAnsi="Times New Roman" w:cs="Times New Roman"/>
        </w:rPr>
        <w:t xml:space="preserve">at </w:t>
      </w:r>
      <w:r w:rsidR="00F21E68" w:rsidRPr="00F21E68">
        <w:rPr>
          <w:rFonts w:ascii="Times New Roman" w:hAnsi="Times New Roman" w:cs="Times New Roman"/>
        </w:rPr>
        <w:t xml:space="preserve">during the later Renaissance and </w:t>
      </w:r>
      <w:r w:rsidR="00865665">
        <w:rPr>
          <w:rFonts w:ascii="Times New Roman" w:hAnsi="Times New Roman" w:cs="Times New Roman"/>
        </w:rPr>
        <w:t xml:space="preserve">the </w:t>
      </w:r>
      <w:r w:rsidR="00F21E68" w:rsidRPr="00F21E68">
        <w:rPr>
          <w:rFonts w:ascii="Times New Roman" w:hAnsi="Times New Roman" w:cs="Times New Roman"/>
        </w:rPr>
        <w:t xml:space="preserve">pre-industrial era, medicine and health-care began to evolve </w:t>
      </w:r>
      <w:r w:rsidR="00331B9C">
        <w:rPr>
          <w:rFonts w:ascii="Times New Roman" w:hAnsi="Times New Roman" w:cs="Times New Roman"/>
        </w:rPr>
        <w:t xml:space="preserve">even </w:t>
      </w:r>
      <w:r w:rsidR="00F21E68" w:rsidRPr="00F21E68">
        <w:rPr>
          <w:rFonts w:ascii="Times New Roman" w:hAnsi="Times New Roman" w:cs="Times New Roman"/>
        </w:rPr>
        <w:t xml:space="preserve">further, and as such a woman’s role in medicine became </w:t>
      </w:r>
      <w:r w:rsidR="00552BDC">
        <w:rPr>
          <w:rFonts w:ascii="Times New Roman" w:hAnsi="Times New Roman" w:cs="Times New Roman"/>
        </w:rPr>
        <w:t xml:space="preserve">largely </w:t>
      </w:r>
      <w:r w:rsidR="00F21E68" w:rsidRPr="00F21E68">
        <w:rPr>
          <w:rFonts w:ascii="Times New Roman" w:hAnsi="Times New Roman" w:cs="Times New Roman"/>
        </w:rPr>
        <w:t>redundant. Midwifery for example, which was perhaps the most principal role for women within medicine, became wholly a male prerogative in the later Renaissance.</w:t>
      </w:r>
      <w:r w:rsidR="00D718FF">
        <w:rPr>
          <w:rFonts w:ascii="Times New Roman" w:hAnsi="Times New Roman" w:cs="Times New Roman"/>
        </w:rPr>
        <w:t xml:space="preserve"> </w:t>
      </w:r>
      <w:r w:rsidR="00C848BD">
        <w:rPr>
          <w:rFonts w:ascii="Times New Roman" w:hAnsi="Times New Roman" w:cs="Times New Roman"/>
        </w:rPr>
        <w:t>As such</w:t>
      </w:r>
      <w:r w:rsidR="00D718FF">
        <w:rPr>
          <w:rFonts w:ascii="Times New Roman" w:hAnsi="Times New Roman" w:cs="Times New Roman"/>
        </w:rPr>
        <w:t xml:space="preserve">, a woman’s role in medicine during the Middle Ages was little improved by Renaissance Humanists, who instead </w:t>
      </w:r>
      <w:r w:rsidR="00C848BD">
        <w:rPr>
          <w:rFonts w:ascii="Times New Roman" w:hAnsi="Times New Roman" w:cs="Times New Roman"/>
        </w:rPr>
        <w:t xml:space="preserve">arguably </w:t>
      </w:r>
      <w:r w:rsidR="00D718FF">
        <w:rPr>
          <w:rFonts w:ascii="Times New Roman" w:hAnsi="Times New Roman" w:cs="Times New Roman"/>
        </w:rPr>
        <w:t>lessened the extent of a woman’s role</w:t>
      </w:r>
      <w:r w:rsidR="00865665">
        <w:rPr>
          <w:rFonts w:ascii="Times New Roman" w:hAnsi="Times New Roman" w:cs="Times New Roman"/>
        </w:rPr>
        <w:t xml:space="preserve"> within medicine</w:t>
      </w:r>
      <w:r w:rsidR="00D718FF">
        <w:rPr>
          <w:rFonts w:ascii="Times New Roman" w:hAnsi="Times New Roman" w:cs="Times New Roman"/>
        </w:rPr>
        <w:t>.</w:t>
      </w:r>
    </w:p>
    <w:p w14:paraId="6E1E9916" w14:textId="50E13586" w:rsidR="00981D6A" w:rsidRDefault="00522A5C" w:rsidP="0000783F">
      <w:pPr>
        <w:spacing w:line="480" w:lineRule="auto"/>
        <w:rPr>
          <w:rFonts w:ascii="Times New Roman" w:hAnsi="Times New Roman" w:cs="Times New Roman"/>
        </w:rPr>
      </w:pPr>
      <w:r>
        <w:rPr>
          <w:rFonts w:ascii="Times New Roman" w:hAnsi="Times New Roman" w:cs="Times New Roman"/>
        </w:rPr>
        <w:tab/>
      </w:r>
      <w:r w:rsidR="00AF3D3E">
        <w:rPr>
          <w:rFonts w:ascii="Times New Roman" w:hAnsi="Times New Roman" w:cs="Times New Roman"/>
        </w:rPr>
        <w:t>However, p</w:t>
      </w:r>
      <w:r w:rsidR="00E106CF">
        <w:rPr>
          <w:rFonts w:ascii="Times New Roman" w:hAnsi="Times New Roman" w:cs="Times New Roman"/>
        </w:rPr>
        <w:t xml:space="preserve">erhaps the most significant and pivotal turning point in the evolution from </w:t>
      </w:r>
      <w:r w:rsidR="001509D6">
        <w:rPr>
          <w:rFonts w:ascii="Times New Roman" w:hAnsi="Times New Roman" w:cs="Times New Roman"/>
        </w:rPr>
        <w:t xml:space="preserve">the </w:t>
      </w:r>
      <w:r w:rsidR="00E106CF">
        <w:rPr>
          <w:rFonts w:ascii="Times New Roman" w:hAnsi="Times New Roman" w:cs="Times New Roman"/>
        </w:rPr>
        <w:t xml:space="preserve">medieval understanding of </w:t>
      </w:r>
      <w:r w:rsidR="00090640">
        <w:rPr>
          <w:rFonts w:ascii="Times New Roman" w:hAnsi="Times New Roman" w:cs="Times New Roman"/>
        </w:rPr>
        <w:t xml:space="preserve">women’s health and </w:t>
      </w:r>
      <w:r w:rsidR="00E106CF">
        <w:rPr>
          <w:rFonts w:ascii="Times New Roman" w:hAnsi="Times New Roman" w:cs="Times New Roman"/>
        </w:rPr>
        <w:t>medicine</w:t>
      </w:r>
      <w:r w:rsidR="001509D6">
        <w:rPr>
          <w:rFonts w:ascii="Times New Roman" w:hAnsi="Times New Roman" w:cs="Times New Roman"/>
        </w:rPr>
        <w:t xml:space="preserve"> </w:t>
      </w:r>
      <w:r w:rsidR="008A1D24">
        <w:rPr>
          <w:rFonts w:ascii="Times New Roman" w:hAnsi="Times New Roman" w:cs="Times New Roman"/>
        </w:rPr>
        <w:t>during the Renaissance</w:t>
      </w:r>
      <w:r w:rsidR="00E106CF">
        <w:rPr>
          <w:rFonts w:ascii="Times New Roman" w:hAnsi="Times New Roman" w:cs="Times New Roman"/>
        </w:rPr>
        <w:t xml:space="preserve">, was the invention of Gutenberg’s printing press </w:t>
      </w:r>
      <w:r w:rsidR="004E253B">
        <w:rPr>
          <w:rFonts w:ascii="Times New Roman" w:hAnsi="Times New Roman" w:cs="Times New Roman"/>
        </w:rPr>
        <w:t>around 1440</w:t>
      </w:r>
      <w:r w:rsidR="00E106CF">
        <w:rPr>
          <w:rFonts w:ascii="Times New Roman" w:hAnsi="Times New Roman" w:cs="Times New Roman"/>
        </w:rPr>
        <w:t>.</w:t>
      </w:r>
      <w:r w:rsidR="005F31D4">
        <w:rPr>
          <w:rFonts w:ascii="Times New Roman" w:hAnsi="Times New Roman" w:cs="Times New Roman"/>
        </w:rPr>
        <w:t xml:space="preserve"> The printing press allowed for the dissemination of literature on a mass scale and often in the vernacular language, </w:t>
      </w:r>
      <w:r w:rsidR="00481E82">
        <w:rPr>
          <w:rFonts w:ascii="Times New Roman" w:hAnsi="Times New Roman" w:cs="Times New Roman"/>
        </w:rPr>
        <w:t>and as such,</w:t>
      </w:r>
      <w:r w:rsidR="005F31D4">
        <w:rPr>
          <w:rFonts w:ascii="Times New Roman" w:hAnsi="Times New Roman" w:cs="Times New Roman"/>
        </w:rPr>
        <w:t xml:space="preserve"> manuscripts became more readily available to the wider public</w:t>
      </w:r>
      <w:r w:rsidR="00FB0F0A">
        <w:rPr>
          <w:rFonts w:ascii="Times New Roman" w:hAnsi="Times New Roman" w:cs="Times New Roman"/>
        </w:rPr>
        <w:t xml:space="preserve"> than it had during the Middle Ages</w:t>
      </w:r>
      <w:r w:rsidR="005F31D4">
        <w:rPr>
          <w:rFonts w:ascii="Times New Roman" w:hAnsi="Times New Roman" w:cs="Times New Roman"/>
        </w:rPr>
        <w:t xml:space="preserve">. </w:t>
      </w:r>
      <w:r w:rsidR="00981D6A">
        <w:rPr>
          <w:rFonts w:ascii="Times New Roman" w:hAnsi="Times New Roman" w:cs="Times New Roman"/>
        </w:rPr>
        <w:t xml:space="preserve">Descartes’ </w:t>
      </w:r>
      <w:r w:rsidR="00981D6A">
        <w:rPr>
          <w:rFonts w:ascii="Times New Roman" w:hAnsi="Times New Roman" w:cs="Times New Roman"/>
          <w:i/>
        </w:rPr>
        <w:t xml:space="preserve">Discourse on Method </w:t>
      </w:r>
      <w:r w:rsidR="00981D6A">
        <w:rPr>
          <w:rFonts w:ascii="Times New Roman" w:hAnsi="Times New Roman" w:cs="Times New Roman"/>
        </w:rPr>
        <w:t xml:space="preserve">(1637) </w:t>
      </w:r>
      <w:r w:rsidR="00BD409B">
        <w:rPr>
          <w:rFonts w:ascii="Times New Roman" w:hAnsi="Times New Roman" w:cs="Times New Roman"/>
        </w:rPr>
        <w:t xml:space="preserve">for example, </w:t>
      </w:r>
      <w:r w:rsidR="00981D6A">
        <w:rPr>
          <w:rFonts w:ascii="Times New Roman" w:hAnsi="Times New Roman" w:cs="Times New Roman"/>
        </w:rPr>
        <w:t>was written in Latin, the “language of science and learning”</w:t>
      </w:r>
      <w:r w:rsidR="00BD409B">
        <w:rPr>
          <w:rFonts w:ascii="Times New Roman" w:hAnsi="Times New Roman" w:cs="Times New Roman"/>
        </w:rPr>
        <w:t xml:space="preserve">, instead of the Greek which had been so commonly attributed to </w:t>
      </w:r>
      <w:r w:rsidR="001C33B5">
        <w:rPr>
          <w:rFonts w:ascii="Times New Roman" w:hAnsi="Times New Roman" w:cs="Times New Roman"/>
        </w:rPr>
        <w:t>medical understanding</w:t>
      </w:r>
      <w:r w:rsidR="00E922C2">
        <w:rPr>
          <w:rFonts w:ascii="Times New Roman" w:hAnsi="Times New Roman" w:cs="Times New Roman"/>
        </w:rPr>
        <w:t xml:space="preserve"> due to works by ancient Greek scholars like Aristotle and Galen</w:t>
      </w:r>
      <w:r w:rsidR="001C33B5">
        <w:rPr>
          <w:rFonts w:ascii="Times New Roman" w:hAnsi="Times New Roman" w:cs="Times New Roman"/>
        </w:rPr>
        <w:t>.</w:t>
      </w:r>
      <w:r w:rsidR="007E3B90">
        <w:rPr>
          <w:rStyle w:val="FootnoteReference"/>
          <w:rFonts w:ascii="Times New Roman" w:hAnsi="Times New Roman" w:cs="Times New Roman"/>
        </w:rPr>
        <w:footnoteReference w:id="4"/>
      </w:r>
      <w:r w:rsidR="00301280">
        <w:rPr>
          <w:rFonts w:ascii="Times New Roman" w:hAnsi="Times New Roman" w:cs="Times New Roman"/>
        </w:rPr>
        <w:t xml:space="preserve"> Indeed, the sixteenth</w:t>
      </w:r>
      <w:r w:rsidR="00375D77">
        <w:rPr>
          <w:rFonts w:ascii="Times New Roman" w:hAnsi="Times New Roman" w:cs="Times New Roman"/>
        </w:rPr>
        <w:t>-</w:t>
      </w:r>
      <w:r w:rsidR="00301280">
        <w:rPr>
          <w:rFonts w:ascii="Times New Roman" w:hAnsi="Times New Roman" w:cs="Times New Roman"/>
        </w:rPr>
        <w:t xml:space="preserve">century became known as the “golden age of </w:t>
      </w:r>
      <w:proofErr w:type="spellStart"/>
      <w:r w:rsidR="00301280">
        <w:rPr>
          <w:rFonts w:ascii="Times New Roman" w:hAnsi="Times New Roman" w:cs="Times New Roman"/>
        </w:rPr>
        <w:t>Galenism</w:t>
      </w:r>
      <w:proofErr w:type="spellEnd"/>
      <w:r w:rsidR="00301280">
        <w:rPr>
          <w:rFonts w:ascii="Times New Roman" w:hAnsi="Times New Roman" w:cs="Times New Roman"/>
        </w:rPr>
        <w:t xml:space="preserve">”, </w:t>
      </w:r>
      <w:r w:rsidR="00375D77">
        <w:rPr>
          <w:rFonts w:ascii="Times New Roman" w:hAnsi="Times New Roman" w:cs="Times New Roman"/>
        </w:rPr>
        <w:t xml:space="preserve">due to the accessibility of Galen’s medical notes, who </w:t>
      </w:r>
      <w:r w:rsidR="001972EB">
        <w:rPr>
          <w:rFonts w:ascii="Times New Roman" w:hAnsi="Times New Roman" w:cs="Times New Roman"/>
        </w:rPr>
        <w:t>supported the belief</w:t>
      </w:r>
      <w:r w:rsidR="00375D77">
        <w:rPr>
          <w:rFonts w:ascii="Times New Roman" w:hAnsi="Times New Roman" w:cs="Times New Roman"/>
        </w:rPr>
        <w:t xml:space="preserve"> that it was essential for medical students to “practise medicine in the manner of the ancient physicians”</w:t>
      </w:r>
      <w:r w:rsidR="001972EB">
        <w:rPr>
          <w:rFonts w:ascii="Times New Roman" w:hAnsi="Times New Roman" w:cs="Times New Roman"/>
        </w:rPr>
        <w:t>,</w:t>
      </w:r>
      <w:r w:rsidR="00375D77">
        <w:rPr>
          <w:rFonts w:ascii="Times New Roman" w:hAnsi="Times New Roman" w:cs="Times New Roman"/>
        </w:rPr>
        <w:t xml:space="preserve"> yet in a language more understandable to </w:t>
      </w:r>
      <w:r w:rsidR="001972EB">
        <w:rPr>
          <w:rFonts w:ascii="Times New Roman" w:hAnsi="Times New Roman" w:cs="Times New Roman"/>
        </w:rPr>
        <w:t xml:space="preserve">the </w:t>
      </w:r>
      <w:r w:rsidR="00375D77">
        <w:rPr>
          <w:rFonts w:ascii="Times New Roman" w:hAnsi="Times New Roman" w:cs="Times New Roman"/>
        </w:rPr>
        <w:t xml:space="preserve">scholars </w:t>
      </w:r>
      <w:r w:rsidR="001972EB">
        <w:rPr>
          <w:rFonts w:ascii="Times New Roman" w:hAnsi="Times New Roman" w:cs="Times New Roman"/>
        </w:rPr>
        <w:t xml:space="preserve">of </w:t>
      </w:r>
      <w:r w:rsidR="00375D77">
        <w:rPr>
          <w:rFonts w:ascii="Times New Roman" w:hAnsi="Times New Roman" w:cs="Times New Roman"/>
        </w:rPr>
        <w:t>the time.</w:t>
      </w:r>
      <w:r w:rsidR="001B5F00">
        <w:rPr>
          <w:rStyle w:val="FootnoteReference"/>
          <w:rFonts w:ascii="Times New Roman" w:hAnsi="Times New Roman" w:cs="Times New Roman"/>
        </w:rPr>
        <w:footnoteReference w:id="5"/>
      </w:r>
      <w:r w:rsidR="00A07BE3">
        <w:rPr>
          <w:rFonts w:ascii="Times New Roman" w:hAnsi="Times New Roman" w:cs="Times New Roman"/>
        </w:rPr>
        <w:t xml:space="preserve"> </w:t>
      </w:r>
      <w:r w:rsidR="00475D02">
        <w:rPr>
          <w:rFonts w:ascii="Times New Roman" w:hAnsi="Times New Roman" w:cs="Times New Roman"/>
        </w:rPr>
        <w:t xml:space="preserve">As such, the printing press brought about the revival of learning, and in turn evoked interest in both the male and female body, which </w:t>
      </w:r>
      <w:r w:rsidR="00364BA3">
        <w:rPr>
          <w:rFonts w:ascii="Times New Roman" w:hAnsi="Times New Roman" w:cs="Times New Roman"/>
        </w:rPr>
        <w:t xml:space="preserve">in particular </w:t>
      </w:r>
      <w:r w:rsidR="00475D02">
        <w:rPr>
          <w:rFonts w:ascii="Times New Roman" w:hAnsi="Times New Roman" w:cs="Times New Roman"/>
        </w:rPr>
        <w:t xml:space="preserve">had previously been relatively </w:t>
      </w:r>
      <w:r w:rsidR="009B0F20">
        <w:rPr>
          <w:rFonts w:ascii="Times New Roman" w:hAnsi="Times New Roman" w:cs="Times New Roman"/>
        </w:rPr>
        <w:t>ignored</w:t>
      </w:r>
      <w:r w:rsidR="00475D02">
        <w:rPr>
          <w:rFonts w:ascii="Times New Roman" w:hAnsi="Times New Roman" w:cs="Times New Roman"/>
        </w:rPr>
        <w:t xml:space="preserve"> during the Middle Ages. </w:t>
      </w:r>
    </w:p>
    <w:p w14:paraId="47852B1E" w14:textId="440ACA8F" w:rsidR="00E75FCE" w:rsidRDefault="006A0DB1" w:rsidP="0000783F">
      <w:pPr>
        <w:spacing w:line="480" w:lineRule="auto"/>
        <w:rPr>
          <w:rFonts w:ascii="Times New Roman" w:hAnsi="Times New Roman" w:cs="Times New Roman"/>
        </w:rPr>
      </w:pPr>
      <w:r>
        <w:rPr>
          <w:rFonts w:ascii="Times New Roman" w:hAnsi="Times New Roman" w:cs="Times New Roman"/>
        </w:rPr>
        <w:tab/>
        <w:t xml:space="preserve">Additionally, the printing press brought about the modernisation of ancient knowledge, which proved pivotal to Renaissance understanding of the </w:t>
      </w:r>
      <w:r w:rsidR="006637EB">
        <w:rPr>
          <w:rFonts w:ascii="Times New Roman" w:hAnsi="Times New Roman" w:cs="Times New Roman"/>
        </w:rPr>
        <w:t>natural world</w:t>
      </w:r>
      <w:r>
        <w:rPr>
          <w:rFonts w:ascii="Times New Roman" w:hAnsi="Times New Roman" w:cs="Times New Roman"/>
        </w:rPr>
        <w:t xml:space="preserve">. </w:t>
      </w:r>
      <w:r w:rsidR="00CF366E">
        <w:rPr>
          <w:rFonts w:ascii="Times New Roman" w:hAnsi="Times New Roman" w:cs="Times New Roman"/>
        </w:rPr>
        <w:t>Although Galileo</w:t>
      </w:r>
      <w:r w:rsidR="00460FB7" w:rsidRPr="00460FB7">
        <w:rPr>
          <w:rFonts w:ascii="Times New Roman" w:hAnsi="Times New Roman" w:cs="Times New Roman"/>
        </w:rPr>
        <w:t>, the ‘father of modern science’</w:t>
      </w:r>
      <w:r w:rsidR="00A923AA">
        <w:rPr>
          <w:rFonts w:ascii="Times New Roman" w:hAnsi="Times New Roman" w:cs="Times New Roman"/>
        </w:rPr>
        <w:t>,</w:t>
      </w:r>
      <w:r w:rsidR="00460FB7" w:rsidRPr="00460FB7">
        <w:rPr>
          <w:rFonts w:ascii="Times New Roman" w:hAnsi="Times New Roman" w:cs="Times New Roman"/>
        </w:rPr>
        <w:t xml:space="preserve"> wrote that knowledge of medicine and anatomy could not be found “in nature but in the collation of [ancient] texts”</w:t>
      </w:r>
      <w:r w:rsidR="00F1289A">
        <w:rPr>
          <w:rStyle w:val="FootnoteReference"/>
          <w:rFonts w:ascii="Times New Roman" w:hAnsi="Times New Roman" w:cs="Times New Roman"/>
        </w:rPr>
        <w:footnoteReference w:id="6"/>
      </w:r>
      <w:r w:rsidR="00B26E7E">
        <w:rPr>
          <w:rFonts w:ascii="Times New Roman" w:hAnsi="Times New Roman" w:cs="Times New Roman"/>
        </w:rPr>
        <w:t>, significant Renaissance Humanists including Descartes and Montaigne</w:t>
      </w:r>
      <w:r w:rsidR="006C3271">
        <w:rPr>
          <w:rFonts w:ascii="Times New Roman" w:hAnsi="Times New Roman" w:cs="Times New Roman"/>
        </w:rPr>
        <w:t xml:space="preserve"> </w:t>
      </w:r>
      <w:r w:rsidR="00650F41" w:rsidRPr="00650F41">
        <w:rPr>
          <w:rFonts w:ascii="Times New Roman" w:hAnsi="Times New Roman" w:cs="Times New Roman"/>
        </w:rPr>
        <w:t xml:space="preserve">argued that classical Aristotelian and Hippocratic theories would </w:t>
      </w:r>
      <w:r w:rsidR="00A923AA">
        <w:rPr>
          <w:rFonts w:ascii="Times New Roman" w:hAnsi="Times New Roman" w:cs="Times New Roman"/>
        </w:rPr>
        <w:t xml:space="preserve">be so </w:t>
      </w:r>
      <w:r w:rsidR="006637EB">
        <w:rPr>
          <w:rFonts w:ascii="Times New Roman" w:hAnsi="Times New Roman" w:cs="Times New Roman"/>
        </w:rPr>
        <w:t xml:space="preserve">incompatible </w:t>
      </w:r>
      <w:r w:rsidR="00650F41" w:rsidRPr="00650F41">
        <w:rPr>
          <w:rFonts w:ascii="Times New Roman" w:hAnsi="Times New Roman" w:cs="Times New Roman"/>
        </w:rPr>
        <w:t xml:space="preserve">about many aspects of the natural world, that no certainty could be reached </w:t>
      </w:r>
      <w:r w:rsidR="00C94272">
        <w:rPr>
          <w:rFonts w:ascii="Times New Roman" w:hAnsi="Times New Roman" w:cs="Times New Roman"/>
        </w:rPr>
        <w:t>of those subjects</w:t>
      </w:r>
      <w:r w:rsidR="00650F41" w:rsidRPr="00650F41">
        <w:rPr>
          <w:rFonts w:ascii="Times New Roman" w:hAnsi="Times New Roman" w:cs="Times New Roman"/>
        </w:rPr>
        <w:t>.</w:t>
      </w:r>
      <w:r w:rsidR="00432465">
        <w:rPr>
          <w:rStyle w:val="FootnoteReference"/>
          <w:rFonts w:ascii="Times New Roman" w:hAnsi="Times New Roman" w:cs="Times New Roman"/>
        </w:rPr>
        <w:footnoteReference w:id="7"/>
      </w:r>
      <w:r w:rsidR="00650F41" w:rsidRPr="00650F41">
        <w:rPr>
          <w:rFonts w:ascii="Times New Roman" w:hAnsi="Times New Roman" w:cs="Times New Roman"/>
        </w:rPr>
        <w:t xml:space="preserve"> </w:t>
      </w:r>
      <w:r w:rsidR="001C4A0A">
        <w:rPr>
          <w:rFonts w:ascii="Times New Roman" w:hAnsi="Times New Roman" w:cs="Times New Roman"/>
        </w:rPr>
        <w:t xml:space="preserve">In terms of human anatomy, for example, relatively little had been written about the female body </w:t>
      </w:r>
      <w:r w:rsidR="00D03328">
        <w:rPr>
          <w:rFonts w:ascii="Times New Roman" w:hAnsi="Times New Roman" w:cs="Times New Roman"/>
        </w:rPr>
        <w:t xml:space="preserve">during the Middle Ages, </w:t>
      </w:r>
      <w:r w:rsidR="001C4A0A">
        <w:rPr>
          <w:rFonts w:ascii="Times New Roman" w:hAnsi="Times New Roman" w:cs="Times New Roman"/>
        </w:rPr>
        <w:t>compared to that of a male’</w:t>
      </w:r>
      <w:r w:rsidR="00D03328">
        <w:rPr>
          <w:rFonts w:ascii="Times New Roman" w:hAnsi="Times New Roman" w:cs="Times New Roman"/>
        </w:rPr>
        <w:t>s</w:t>
      </w:r>
      <w:r w:rsidR="00714867">
        <w:rPr>
          <w:rFonts w:ascii="Times New Roman" w:hAnsi="Times New Roman" w:cs="Times New Roman"/>
        </w:rPr>
        <w:t xml:space="preserve">, and as such knowledge about a woman’s anatomy was comparatively and significantly less than </w:t>
      </w:r>
      <w:r w:rsidR="00D03328">
        <w:rPr>
          <w:rFonts w:ascii="Times New Roman" w:hAnsi="Times New Roman" w:cs="Times New Roman"/>
        </w:rPr>
        <w:t>that</w:t>
      </w:r>
      <w:r w:rsidR="00846069">
        <w:rPr>
          <w:rFonts w:ascii="Times New Roman" w:hAnsi="Times New Roman" w:cs="Times New Roman"/>
        </w:rPr>
        <w:t xml:space="preserve"> of a m</w:t>
      </w:r>
      <w:r w:rsidR="00E350B0">
        <w:rPr>
          <w:rFonts w:ascii="Times New Roman" w:hAnsi="Times New Roman" w:cs="Times New Roman"/>
        </w:rPr>
        <w:t>an</w:t>
      </w:r>
      <w:r w:rsidR="00846069">
        <w:rPr>
          <w:rFonts w:ascii="Times New Roman" w:hAnsi="Times New Roman" w:cs="Times New Roman"/>
        </w:rPr>
        <w:t>’s</w:t>
      </w:r>
      <w:r w:rsidR="001C4A0A">
        <w:rPr>
          <w:rFonts w:ascii="Times New Roman" w:hAnsi="Times New Roman" w:cs="Times New Roman"/>
        </w:rPr>
        <w:t>.</w:t>
      </w:r>
      <w:r w:rsidR="00714867">
        <w:rPr>
          <w:rFonts w:ascii="Times New Roman" w:hAnsi="Times New Roman" w:cs="Times New Roman"/>
        </w:rPr>
        <w:t xml:space="preserve"> It was arguably only during the Renaissance that literature regarding </w:t>
      </w:r>
      <w:r w:rsidR="000C1E9E">
        <w:rPr>
          <w:rFonts w:ascii="Times New Roman" w:hAnsi="Times New Roman" w:cs="Times New Roman"/>
        </w:rPr>
        <w:t>female anatomy</w:t>
      </w:r>
      <w:r w:rsidR="00DF7AFB">
        <w:rPr>
          <w:rFonts w:ascii="Times New Roman" w:hAnsi="Times New Roman" w:cs="Times New Roman"/>
        </w:rPr>
        <w:t xml:space="preserve"> began to </w:t>
      </w:r>
      <w:r w:rsidR="00307625">
        <w:rPr>
          <w:rFonts w:ascii="Times New Roman" w:hAnsi="Times New Roman" w:cs="Times New Roman"/>
        </w:rPr>
        <w:t xml:space="preserve">emerge and </w:t>
      </w:r>
      <w:r w:rsidR="00DF7AFB">
        <w:rPr>
          <w:rFonts w:ascii="Times New Roman" w:hAnsi="Times New Roman" w:cs="Times New Roman"/>
        </w:rPr>
        <w:t>disseminate to various institutions</w:t>
      </w:r>
      <w:r w:rsidR="000C1E9E">
        <w:rPr>
          <w:rFonts w:ascii="Times New Roman" w:hAnsi="Times New Roman" w:cs="Times New Roman"/>
        </w:rPr>
        <w:t>,</w:t>
      </w:r>
      <w:r w:rsidR="00DF7AFB">
        <w:rPr>
          <w:rFonts w:ascii="Times New Roman" w:hAnsi="Times New Roman" w:cs="Times New Roman"/>
        </w:rPr>
        <w:t xml:space="preserve"> so that a homogeneous, single idea of </w:t>
      </w:r>
      <w:r w:rsidR="000C1E9E">
        <w:rPr>
          <w:rFonts w:ascii="Times New Roman" w:hAnsi="Times New Roman" w:cs="Times New Roman"/>
        </w:rPr>
        <w:t>the female body</w:t>
      </w:r>
      <w:r w:rsidR="00DF7AFB">
        <w:rPr>
          <w:rFonts w:ascii="Times New Roman" w:hAnsi="Times New Roman" w:cs="Times New Roman"/>
        </w:rPr>
        <w:t xml:space="preserve"> </w:t>
      </w:r>
      <w:r w:rsidR="00DE5FD0">
        <w:rPr>
          <w:rFonts w:ascii="Times New Roman" w:hAnsi="Times New Roman" w:cs="Times New Roman"/>
        </w:rPr>
        <w:t xml:space="preserve">developed </w:t>
      </w:r>
      <w:r w:rsidR="00C265AC">
        <w:rPr>
          <w:rFonts w:ascii="Times New Roman" w:hAnsi="Times New Roman" w:cs="Times New Roman"/>
        </w:rPr>
        <w:t>during</w:t>
      </w:r>
      <w:r w:rsidR="00DE5FD0">
        <w:rPr>
          <w:rFonts w:ascii="Times New Roman" w:hAnsi="Times New Roman" w:cs="Times New Roman"/>
        </w:rPr>
        <w:t xml:space="preserve"> t</w:t>
      </w:r>
      <w:r w:rsidR="00A857EE">
        <w:rPr>
          <w:rFonts w:ascii="Times New Roman" w:hAnsi="Times New Roman" w:cs="Times New Roman"/>
        </w:rPr>
        <w:t xml:space="preserve">his </w:t>
      </w:r>
      <w:r w:rsidR="00F03514">
        <w:rPr>
          <w:rFonts w:ascii="Times New Roman" w:hAnsi="Times New Roman" w:cs="Times New Roman"/>
        </w:rPr>
        <w:t>period</w:t>
      </w:r>
      <w:r w:rsidR="00307625">
        <w:rPr>
          <w:rFonts w:ascii="Times New Roman" w:hAnsi="Times New Roman" w:cs="Times New Roman"/>
        </w:rPr>
        <w:t>.</w:t>
      </w:r>
      <w:r w:rsidR="005262D3">
        <w:rPr>
          <w:rFonts w:ascii="Times New Roman" w:hAnsi="Times New Roman" w:cs="Times New Roman"/>
        </w:rPr>
        <w:t xml:space="preserve"> As such, we can credit the modernisation </w:t>
      </w:r>
      <w:r w:rsidR="00E75FCE">
        <w:rPr>
          <w:rFonts w:ascii="Times New Roman" w:hAnsi="Times New Roman" w:cs="Times New Roman"/>
        </w:rPr>
        <w:t xml:space="preserve">of </w:t>
      </w:r>
      <w:r w:rsidR="00EC59F7">
        <w:rPr>
          <w:rFonts w:ascii="Times New Roman" w:hAnsi="Times New Roman" w:cs="Times New Roman"/>
        </w:rPr>
        <w:t>medicine</w:t>
      </w:r>
      <w:r w:rsidR="00E75FCE">
        <w:rPr>
          <w:rFonts w:ascii="Times New Roman" w:hAnsi="Times New Roman" w:cs="Times New Roman"/>
        </w:rPr>
        <w:t xml:space="preserve"> and anatomy during the Renaissance to the printing press, which in turn significantly altered opinions of the female body.</w:t>
      </w:r>
      <w:r w:rsidR="002D6874">
        <w:rPr>
          <w:rFonts w:ascii="Times New Roman" w:hAnsi="Times New Roman" w:cs="Times New Roman"/>
        </w:rPr>
        <w:t xml:space="preserve"> </w:t>
      </w:r>
    </w:p>
    <w:p w14:paraId="0F753299" w14:textId="77777777" w:rsidR="0073488C" w:rsidRDefault="00E30867" w:rsidP="0000783F">
      <w:pPr>
        <w:spacing w:line="480" w:lineRule="auto"/>
        <w:rPr>
          <w:rFonts w:ascii="Times New Roman" w:hAnsi="Times New Roman" w:cs="Times New Roman"/>
        </w:rPr>
      </w:pPr>
      <w:r>
        <w:rPr>
          <w:rFonts w:ascii="Times New Roman" w:hAnsi="Times New Roman" w:cs="Times New Roman"/>
        </w:rPr>
        <w:tab/>
      </w:r>
      <w:r w:rsidR="00373278">
        <w:rPr>
          <w:rFonts w:ascii="Times New Roman" w:hAnsi="Times New Roman" w:cs="Times New Roman"/>
        </w:rPr>
        <w:t xml:space="preserve">The printing of works such as </w:t>
      </w:r>
      <w:proofErr w:type="spellStart"/>
      <w:r w:rsidR="002C6B68">
        <w:rPr>
          <w:rFonts w:ascii="Times New Roman" w:hAnsi="Times New Roman" w:cs="Times New Roman"/>
        </w:rPr>
        <w:t>Raynalde’s</w:t>
      </w:r>
      <w:proofErr w:type="spellEnd"/>
      <w:r w:rsidR="002C6B68">
        <w:rPr>
          <w:rFonts w:ascii="Times New Roman" w:hAnsi="Times New Roman" w:cs="Times New Roman"/>
        </w:rPr>
        <w:t xml:space="preserve"> </w:t>
      </w:r>
      <w:r w:rsidR="002C6B68">
        <w:rPr>
          <w:rFonts w:ascii="Times New Roman" w:hAnsi="Times New Roman" w:cs="Times New Roman"/>
          <w:i/>
        </w:rPr>
        <w:t>The Birth of Man-</w:t>
      </w:r>
      <w:proofErr w:type="spellStart"/>
      <w:r w:rsidR="002C6B68">
        <w:rPr>
          <w:rFonts w:ascii="Times New Roman" w:hAnsi="Times New Roman" w:cs="Times New Roman"/>
          <w:i/>
        </w:rPr>
        <w:t>kinde</w:t>
      </w:r>
      <w:proofErr w:type="spellEnd"/>
      <w:r w:rsidR="002C6B68">
        <w:rPr>
          <w:rFonts w:ascii="Times New Roman" w:hAnsi="Times New Roman" w:cs="Times New Roman"/>
        </w:rPr>
        <w:t xml:space="preserve"> (alternatively known as </w:t>
      </w:r>
      <w:r w:rsidR="002C6B68">
        <w:rPr>
          <w:rFonts w:ascii="Times New Roman" w:hAnsi="Times New Roman" w:cs="Times New Roman"/>
          <w:i/>
        </w:rPr>
        <w:t xml:space="preserve">The Woman’s </w:t>
      </w:r>
      <w:proofErr w:type="spellStart"/>
      <w:r w:rsidR="002C6B68">
        <w:rPr>
          <w:rFonts w:ascii="Times New Roman" w:hAnsi="Times New Roman" w:cs="Times New Roman"/>
          <w:i/>
        </w:rPr>
        <w:t>Booke</w:t>
      </w:r>
      <w:proofErr w:type="spellEnd"/>
      <w:r w:rsidR="002C6B68">
        <w:rPr>
          <w:rFonts w:ascii="Times New Roman" w:hAnsi="Times New Roman" w:cs="Times New Roman"/>
        </w:rPr>
        <w:t>)</w:t>
      </w:r>
      <w:r w:rsidR="002615EA">
        <w:rPr>
          <w:rFonts w:ascii="Times New Roman" w:hAnsi="Times New Roman" w:cs="Times New Roman"/>
        </w:rPr>
        <w:t>,</w:t>
      </w:r>
      <w:r w:rsidR="001B51C2">
        <w:rPr>
          <w:rFonts w:ascii="Times New Roman" w:hAnsi="Times New Roman" w:cs="Times New Roman"/>
        </w:rPr>
        <w:t xml:space="preserve"> which was built upon a previous medical treatise by </w:t>
      </w:r>
      <w:proofErr w:type="spellStart"/>
      <w:r w:rsidR="001B51C2">
        <w:rPr>
          <w:rFonts w:ascii="Times New Roman" w:hAnsi="Times New Roman" w:cs="Times New Roman"/>
        </w:rPr>
        <w:t>Eucharius</w:t>
      </w:r>
      <w:proofErr w:type="spellEnd"/>
      <w:r w:rsidR="001B51C2">
        <w:rPr>
          <w:rFonts w:ascii="Times New Roman" w:hAnsi="Times New Roman" w:cs="Times New Roman"/>
        </w:rPr>
        <w:t xml:space="preserve"> </w:t>
      </w:r>
      <w:proofErr w:type="spellStart"/>
      <w:r w:rsidR="001B51C2">
        <w:rPr>
          <w:rFonts w:ascii="Times New Roman" w:hAnsi="Times New Roman" w:cs="Times New Roman"/>
        </w:rPr>
        <w:t>Roesslin</w:t>
      </w:r>
      <w:proofErr w:type="spellEnd"/>
      <w:r w:rsidR="001B51C2">
        <w:rPr>
          <w:rFonts w:ascii="Times New Roman" w:hAnsi="Times New Roman" w:cs="Times New Roman"/>
        </w:rPr>
        <w:t xml:space="preserve">, </w:t>
      </w:r>
      <w:r w:rsidR="00C106B8">
        <w:rPr>
          <w:rFonts w:ascii="Times New Roman" w:hAnsi="Times New Roman" w:cs="Times New Roman"/>
        </w:rPr>
        <w:t xml:space="preserve">greatly improved </w:t>
      </w:r>
      <w:r w:rsidR="002615EA">
        <w:rPr>
          <w:rFonts w:ascii="Times New Roman" w:hAnsi="Times New Roman" w:cs="Times New Roman"/>
        </w:rPr>
        <w:t xml:space="preserve">scholarly </w:t>
      </w:r>
      <w:r w:rsidR="00C106B8">
        <w:rPr>
          <w:rFonts w:ascii="Times New Roman" w:hAnsi="Times New Roman" w:cs="Times New Roman"/>
        </w:rPr>
        <w:t xml:space="preserve">understanding of </w:t>
      </w:r>
      <w:r w:rsidR="00DC0D86">
        <w:rPr>
          <w:rFonts w:ascii="Times New Roman" w:hAnsi="Times New Roman" w:cs="Times New Roman"/>
        </w:rPr>
        <w:t xml:space="preserve">reproduction, childbirth and </w:t>
      </w:r>
      <w:r w:rsidR="00D83DDB">
        <w:rPr>
          <w:rFonts w:ascii="Times New Roman" w:hAnsi="Times New Roman" w:cs="Times New Roman"/>
        </w:rPr>
        <w:t>pregnancy</w:t>
      </w:r>
      <w:r w:rsidR="00C106B8">
        <w:rPr>
          <w:rFonts w:ascii="Times New Roman" w:hAnsi="Times New Roman" w:cs="Times New Roman"/>
        </w:rPr>
        <w:t xml:space="preserve"> during the Renaissance</w:t>
      </w:r>
      <w:r w:rsidR="00F76583">
        <w:rPr>
          <w:rFonts w:ascii="Times New Roman" w:hAnsi="Times New Roman" w:cs="Times New Roman"/>
        </w:rPr>
        <w:t xml:space="preserve">, and particularly shed light upon the mysteries of </w:t>
      </w:r>
      <w:r w:rsidR="00F93157">
        <w:rPr>
          <w:rFonts w:ascii="Times New Roman" w:hAnsi="Times New Roman" w:cs="Times New Roman"/>
        </w:rPr>
        <w:t>the female body</w:t>
      </w:r>
      <w:r w:rsidR="00C106B8">
        <w:rPr>
          <w:rFonts w:ascii="Times New Roman" w:hAnsi="Times New Roman" w:cs="Times New Roman"/>
        </w:rPr>
        <w:t>.</w:t>
      </w:r>
      <w:r w:rsidR="00411E63">
        <w:rPr>
          <w:rFonts w:ascii="Times New Roman" w:hAnsi="Times New Roman" w:cs="Times New Roman"/>
        </w:rPr>
        <w:t xml:space="preserve"> Treatises concerning </w:t>
      </w:r>
      <w:r w:rsidR="006D4A60">
        <w:rPr>
          <w:rFonts w:ascii="Times New Roman" w:hAnsi="Times New Roman" w:cs="Times New Roman"/>
        </w:rPr>
        <w:t xml:space="preserve">fertility and pregnancy </w:t>
      </w:r>
      <w:r w:rsidR="00411E63">
        <w:rPr>
          <w:rFonts w:ascii="Times New Roman" w:hAnsi="Times New Roman" w:cs="Times New Roman"/>
        </w:rPr>
        <w:t xml:space="preserve">became established as its own </w:t>
      </w:r>
      <w:r w:rsidR="006D4A60">
        <w:rPr>
          <w:rFonts w:ascii="Times New Roman" w:hAnsi="Times New Roman" w:cs="Times New Roman"/>
        </w:rPr>
        <w:t>sub-</w:t>
      </w:r>
      <w:r w:rsidR="00411E63">
        <w:rPr>
          <w:rFonts w:ascii="Times New Roman" w:hAnsi="Times New Roman" w:cs="Times New Roman"/>
        </w:rPr>
        <w:t xml:space="preserve">genre of medical literature during the </w:t>
      </w:r>
      <w:proofErr w:type="gramStart"/>
      <w:r w:rsidR="00411E63">
        <w:rPr>
          <w:rFonts w:ascii="Times New Roman" w:hAnsi="Times New Roman" w:cs="Times New Roman"/>
        </w:rPr>
        <w:t>Renaissance</w:t>
      </w:r>
      <w:r w:rsidR="006D4A60">
        <w:rPr>
          <w:rFonts w:ascii="Times New Roman" w:hAnsi="Times New Roman" w:cs="Times New Roman"/>
        </w:rPr>
        <w:t>,</w:t>
      </w:r>
      <w:r w:rsidR="00785B85">
        <w:rPr>
          <w:rFonts w:ascii="Times New Roman" w:hAnsi="Times New Roman" w:cs="Times New Roman"/>
        </w:rPr>
        <w:t xml:space="preserve"> and</w:t>
      </w:r>
      <w:proofErr w:type="gramEnd"/>
      <w:r w:rsidR="00785B85">
        <w:rPr>
          <w:rFonts w:ascii="Times New Roman" w:hAnsi="Times New Roman" w:cs="Times New Roman"/>
        </w:rPr>
        <w:t xml:space="preserve"> </w:t>
      </w:r>
      <w:r w:rsidR="006D4A60">
        <w:rPr>
          <w:rFonts w:ascii="Times New Roman" w:hAnsi="Times New Roman" w:cs="Times New Roman"/>
        </w:rPr>
        <w:t>contribute</w:t>
      </w:r>
      <w:r w:rsidR="00D53814">
        <w:rPr>
          <w:rFonts w:ascii="Times New Roman" w:hAnsi="Times New Roman" w:cs="Times New Roman"/>
        </w:rPr>
        <w:t>d</w:t>
      </w:r>
      <w:r w:rsidR="006D4A60">
        <w:rPr>
          <w:rFonts w:ascii="Times New Roman" w:hAnsi="Times New Roman" w:cs="Times New Roman"/>
        </w:rPr>
        <w:t xml:space="preserve"> to</w:t>
      </w:r>
      <w:r w:rsidR="00785B85">
        <w:rPr>
          <w:rFonts w:ascii="Times New Roman" w:hAnsi="Times New Roman" w:cs="Times New Roman"/>
        </w:rPr>
        <w:t xml:space="preserve"> the evolution of knowledge and understanding of a female’s body during the Renaissance.</w:t>
      </w:r>
      <w:r w:rsidR="00D6767F">
        <w:rPr>
          <w:rFonts w:ascii="Times New Roman" w:hAnsi="Times New Roman" w:cs="Times New Roman"/>
        </w:rPr>
        <w:t xml:space="preserve"> </w:t>
      </w:r>
      <w:r w:rsidR="00987EFA">
        <w:rPr>
          <w:rFonts w:ascii="Times New Roman" w:hAnsi="Times New Roman" w:cs="Times New Roman"/>
        </w:rPr>
        <w:t xml:space="preserve">Although </w:t>
      </w:r>
      <w:r w:rsidR="00D6767F">
        <w:rPr>
          <w:rFonts w:ascii="Times New Roman" w:hAnsi="Times New Roman" w:cs="Times New Roman"/>
        </w:rPr>
        <w:t xml:space="preserve">texts </w:t>
      </w:r>
      <w:r w:rsidR="00497ED2">
        <w:rPr>
          <w:rFonts w:ascii="Times New Roman" w:hAnsi="Times New Roman" w:cs="Times New Roman"/>
        </w:rPr>
        <w:t>such as</w:t>
      </w:r>
      <w:r w:rsidR="00D6767F">
        <w:rPr>
          <w:rFonts w:ascii="Times New Roman" w:hAnsi="Times New Roman" w:cs="Times New Roman"/>
        </w:rPr>
        <w:t xml:space="preserve"> </w:t>
      </w:r>
      <w:proofErr w:type="spellStart"/>
      <w:r w:rsidR="00D6767F">
        <w:rPr>
          <w:rFonts w:ascii="Times New Roman" w:hAnsi="Times New Roman" w:cs="Times New Roman"/>
        </w:rPr>
        <w:t>Raynalde’s</w:t>
      </w:r>
      <w:proofErr w:type="spellEnd"/>
      <w:r w:rsidR="00D6767F">
        <w:rPr>
          <w:rFonts w:ascii="Times New Roman" w:hAnsi="Times New Roman" w:cs="Times New Roman"/>
        </w:rPr>
        <w:t xml:space="preserve"> </w:t>
      </w:r>
      <w:r w:rsidR="00D6767F">
        <w:rPr>
          <w:rFonts w:ascii="Times New Roman" w:hAnsi="Times New Roman" w:cs="Times New Roman"/>
          <w:i/>
        </w:rPr>
        <w:t>Birth of Man-</w:t>
      </w:r>
      <w:proofErr w:type="spellStart"/>
      <w:r w:rsidR="00D6767F">
        <w:rPr>
          <w:rFonts w:ascii="Times New Roman" w:hAnsi="Times New Roman" w:cs="Times New Roman"/>
          <w:i/>
        </w:rPr>
        <w:t>kinde</w:t>
      </w:r>
      <w:proofErr w:type="spellEnd"/>
      <w:r w:rsidR="00D6767F">
        <w:rPr>
          <w:rFonts w:ascii="Times New Roman" w:hAnsi="Times New Roman" w:cs="Times New Roman"/>
        </w:rPr>
        <w:t xml:space="preserve"> </w:t>
      </w:r>
      <w:r w:rsidR="008F077F">
        <w:rPr>
          <w:rFonts w:ascii="Times New Roman" w:hAnsi="Times New Roman" w:cs="Times New Roman"/>
        </w:rPr>
        <w:t xml:space="preserve">(c. 1600s) </w:t>
      </w:r>
      <w:r w:rsidR="00D6767F">
        <w:rPr>
          <w:rFonts w:ascii="Times New Roman" w:hAnsi="Times New Roman" w:cs="Times New Roman"/>
        </w:rPr>
        <w:t>continued to stress the importance of medieval medical practices to expectant mothers</w:t>
      </w:r>
      <w:r w:rsidR="00987EFA">
        <w:rPr>
          <w:rFonts w:ascii="Times New Roman" w:hAnsi="Times New Roman" w:cs="Times New Roman"/>
        </w:rPr>
        <w:t xml:space="preserve"> during the Renaissance</w:t>
      </w:r>
      <w:r w:rsidR="00D6767F">
        <w:rPr>
          <w:rFonts w:ascii="Times New Roman" w:hAnsi="Times New Roman" w:cs="Times New Roman"/>
        </w:rPr>
        <w:t xml:space="preserve">, </w:t>
      </w:r>
      <w:r w:rsidR="00704F82">
        <w:rPr>
          <w:rFonts w:ascii="Times New Roman" w:hAnsi="Times New Roman" w:cs="Times New Roman"/>
        </w:rPr>
        <w:t xml:space="preserve">which heavily featured the use of herbal </w:t>
      </w:r>
      <w:r w:rsidR="001F7FD3">
        <w:rPr>
          <w:rFonts w:ascii="Times New Roman" w:hAnsi="Times New Roman" w:cs="Times New Roman"/>
        </w:rPr>
        <w:t xml:space="preserve">or natural remedies </w:t>
      </w:r>
      <w:r w:rsidR="00D6767F">
        <w:rPr>
          <w:rFonts w:ascii="Times New Roman" w:hAnsi="Times New Roman" w:cs="Times New Roman"/>
        </w:rPr>
        <w:t>including</w:t>
      </w:r>
      <w:r w:rsidR="005F650C">
        <w:rPr>
          <w:rFonts w:ascii="Times New Roman" w:hAnsi="Times New Roman" w:cs="Times New Roman"/>
        </w:rPr>
        <w:t xml:space="preserve"> </w:t>
      </w:r>
      <w:r w:rsidR="00987EFA">
        <w:rPr>
          <w:rFonts w:ascii="Times New Roman" w:hAnsi="Times New Roman" w:cs="Times New Roman"/>
        </w:rPr>
        <w:t>the anointing of</w:t>
      </w:r>
      <w:r w:rsidR="00C106B8">
        <w:rPr>
          <w:rFonts w:ascii="Times New Roman" w:hAnsi="Times New Roman" w:cs="Times New Roman"/>
        </w:rPr>
        <w:t xml:space="preserve"> </w:t>
      </w:r>
      <w:r w:rsidR="005F650C">
        <w:rPr>
          <w:rFonts w:ascii="Times New Roman" w:hAnsi="Times New Roman" w:cs="Times New Roman"/>
        </w:rPr>
        <w:t xml:space="preserve">“the </w:t>
      </w:r>
      <w:proofErr w:type="spellStart"/>
      <w:r w:rsidR="005F650C">
        <w:rPr>
          <w:rFonts w:ascii="Times New Roman" w:hAnsi="Times New Roman" w:cs="Times New Roman"/>
        </w:rPr>
        <w:t>oyle</w:t>
      </w:r>
      <w:proofErr w:type="spellEnd"/>
      <w:r w:rsidR="005F650C">
        <w:rPr>
          <w:rFonts w:ascii="Times New Roman" w:hAnsi="Times New Roman" w:cs="Times New Roman"/>
        </w:rPr>
        <w:t xml:space="preserve"> of white </w:t>
      </w:r>
      <w:proofErr w:type="spellStart"/>
      <w:r w:rsidR="005F650C">
        <w:rPr>
          <w:rFonts w:ascii="Times New Roman" w:hAnsi="Times New Roman" w:cs="Times New Roman"/>
        </w:rPr>
        <w:t>lillies</w:t>
      </w:r>
      <w:proofErr w:type="spellEnd"/>
      <w:r w:rsidR="005F650C">
        <w:rPr>
          <w:rFonts w:ascii="Times New Roman" w:hAnsi="Times New Roman" w:cs="Times New Roman"/>
        </w:rPr>
        <w:t xml:space="preserve">, or duck </w:t>
      </w:r>
      <w:proofErr w:type="spellStart"/>
      <w:r w:rsidR="005F650C">
        <w:rPr>
          <w:rFonts w:ascii="Times New Roman" w:hAnsi="Times New Roman" w:cs="Times New Roman"/>
        </w:rPr>
        <w:t>greace</w:t>
      </w:r>
      <w:proofErr w:type="spellEnd"/>
      <w:r w:rsidR="005F650C">
        <w:rPr>
          <w:rFonts w:ascii="Times New Roman" w:hAnsi="Times New Roman" w:cs="Times New Roman"/>
        </w:rPr>
        <w:t xml:space="preserve">” </w:t>
      </w:r>
      <w:r w:rsidR="00987EFA">
        <w:rPr>
          <w:rFonts w:ascii="Times New Roman" w:hAnsi="Times New Roman" w:cs="Times New Roman"/>
        </w:rPr>
        <w:t xml:space="preserve">upon the stomach of an expectant mother </w:t>
      </w:r>
      <w:r w:rsidR="005F650C">
        <w:rPr>
          <w:rFonts w:ascii="Times New Roman" w:hAnsi="Times New Roman" w:cs="Times New Roman"/>
        </w:rPr>
        <w:t>in order to reduce pain during childbirth</w:t>
      </w:r>
      <w:r w:rsidR="001F7FD3">
        <w:rPr>
          <w:rFonts w:ascii="Times New Roman" w:hAnsi="Times New Roman" w:cs="Times New Roman"/>
        </w:rPr>
        <w:t xml:space="preserve">, the Renaissance was also a period in which </w:t>
      </w:r>
      <w:r w:rsidR="001C1CEB">
        <w:rPr>
          <w:rFonts w:ascii="Times New Roman" w:hAnsi="Times New Roman" w:cs="Times New Roman"/>
        </w:rPr>
        <w:t>new understandings of pregnancy and the female reproductive system emerged</w:t>
      </w:r>
      <w:r w:rsidR="005F650C">
        <w:rPr>
          <w:rFonts w:ascii="Times New Roman" w:hAnsi="Times New Roman" w:cs="Times New Roman"/>
        </w:rPr>
        <w:t>.</w:t>
      </w:r>
      <w:r w:rsidR="0014553B">
        <w:rPr>
          <w:rStyle w:val="FootnoteReference"/>
          <w:rFonts w:ascii="Times New Roman" w:hAnsi="Times New Roman" w:cs="Times New Roman"/>
        </w:rPr>
        <w:footnoteReference w:id="8"/>
      </w:r>
      <w:r w:rsidR="005F650C">
        <w:rPr>
          <w:rFonts w:ascii="Times New Roman" w:hAnsi="Times New Roman" w:cs="Times New Roman"/>
        </w:rPr>
        <w:t xml:space="preserve"> </w:t>
      </w:r>
    </w:p>
    <w:p w14:paraId="0391E156" w14:textId="59C36E58" w:rsidR="004A05AD" w:rsidRDefault="005B07A3" w:rsidP="0000783F">
      <w:pPr>
        <w:spacing w:line="480" w:lineRule="auto"/>
        <w:ind w:firstLine="720"/>
        <w:rPr>
          <w:rFonts w:ascii="Times New Roman" w:hAnsi="Times New Roman" w:cs="Times New Roman"/>
        </w:rPr>
      </w:pPr>
      <w:r w:rsidRPr="005B07A3">
        <w:rPr>
          <w:rFonts w:ascii="Times New Roman" w:hAnsi="Times New Roman" w:cs="Times New Roman"/>
        </w:rPr>
        <w:t xml:space="preserve">Michele Savonarola, </w:t>
      </w:r>
      <w:r w:rsidR="00F1641D">
        <w:rPr>
          <w:rFonts w:ascii="Times New Roman" w:hAnsi="Times New Roman" w:cs="Times New Roman"/>
        </w:rPr>
        <w:t>an Italian scholar who had studied at the University of Padua</w:t>
      </w:r>
      <w:r w:rsidR="001F3D8B">
        <w:rPr>
          <w:rFonts w:ascii="Times New Roman" w:hAnsi="Times New Roman" w:cs="Times New Roman"/>
        </w:rPr>
        <w:t xml:space="preserve"> during the </w:t>
      </w:r>
      <w:r w:rsidR="00537B25">
        <w:rPr>
          <w:rFonts w:ascii="Times New Roman" w:hAnsi="Times New Roman" w:cs="Times New Roman"/>
        </w:rPr>
        <w:t>mid-fifteenth century</w:t>
      </w:r>
      <w:r w:rsidR="00F1641D">
        <w:rPr>
          <w:rFonts w:ascii="Times New Roman" w:hAnsi="Times New Roman" w:cs="Times New Roman"/>
        </w:rPr>
        <w:t>, can be credited with one of the</w:t>
      </w:r>
      <w:r w:rsidRPr="005B07A3">
        <w:rPr>
          <w:rFonts w:ascii="Times New Roman" w:hAnsi="Times New Roman" w:cs="Times New Roman"/>
        </w:rPr>
        <w:t xml:space="preserve"> “earliest books on paediatrics in Italian” during the early Renaissance.</w:t>
      </w:r>
      <w:r w:rsidR="00227580">
        <w:rPr>
          <w:rStyle w:val="FootnoteReference"/>
          <w:rFonts w:ascii="Times New Roman" w:hAnsi="Times New Roman" w:cs="Times New Roman"/>
        </w:rPr>
        <w:footnoteReference w:id="9"/>
      </w:r>
      <w:r w:rsidRPr="005B07A3">
        <w:rPr>
          <w:rFonts w:ascii="Times New Roman" w:hAnsi="Times New Roman" w:cs="Times New Roman"/>
        </w:rPr>
        <w:t xml:space="preserve"> </w:t>
      </w:r>
      <w:r w:rsidR="00D85DA7">
        <w:rPr>
          <w:rFonts w:ascii="Times New Roman" w:hAnsi="Times New Roman" w:cs="Times New Roman"/>
        </w:rPr>
        <w:t xml:space="preserve">Savonarola acknowledged </w:t>
      </w:r>
      <w:r w:rsidR="002652C3">
        <w:rPr>
          <w:rFonts w:ascii="Times New Roman" w:hAnsi="Times New Roman" w:cs="Times New Roman"/>
        </w:rPr>
        <w:t xml:space="preserve">in his book </w:t>
      </w:r>
      <w:r w:rsidR="002652C3">
        <w:rPr>
          <w:rFonts w:ascii="Times New Roman" w:hAnsi="Times New Roman" w:cs="Times New Roman"/>
          <w:i/>
        </w:rPr>
        <w:t xml:space="preserve">Ad </w:t>
      </w:r>
      <w:proofErr w:type="spellStart"/>
      <w:r w:rsidR="002652C3">
        <w:rPr>
          <w:rFonts w:ascii="Times New Roman" w:hAnsi="Times New Roman" w:cs="Times New Roman"/>
          <w:i/>
        </w:rPr>
        <w:t>mulieres</w:t>
      </w:r>
      <w:proofErr w:type="spellEnd"/>
      <w:r w:rsidR="002652C3">
        <w:rPr>
          <w:rFonts w:ascii="Times New Roman" w:hAnsi="Times New Roman" w:cs="Times New Roman"/>
          <w:i/>
        </w:rPr>
        <w:t xml:space="preserve"> </w:t>
      </w:r>
      <w:proofErr w:type="spellStart"/>
      <w:r w:rsidR="002652C3">
        <w:rPr>
          <w:rFonts w:ascii="Times New Roman" w:hAnsi="Times New Roman" w:cs="Times New Roman"/>
          <w:i/>
        </w:rPr>
        <w:t>Ferrarienses</w:t>
      </w:r>
      <w:proofErr w:type="spellEnd"/>
      <w:r w:rsidR="002652C3">
        <w:rPr>
          <w:rFonts w:ascii="Times New Roman" w:hAnsi="Times New Roman" w:cs="Times New Roman"/>
          <w:i/>
        </w:rPr>
        <w:t xml:space="preserve"> de </w:t>
      </w:r>
      <w:proofErr w:type="spellStart"/>
      <w:r w:rsidR="002652C3">
        <w:rPr>
          <w:rFonts w:ascii="Times New Roman" w:hAnsi="Times New Roman" w:cs="Times New Roman"/>
          <w:i/>
        </w:rPr>
        <w:t>regimine</w:t>
      </w:r>
      <w:proofErr w:type="spellEnd"/>
      <w:r w:rsidR="002652C3">
        <w:rPr>
          <w:rFonts w:ascii="Times New Roman" w:hAnsi="Times New Roman" w:cs="Times New Roman"/>
          <w:i/>
        </w:rPr>
        <w:t xml:space="preserve"> </w:t>
      </w:r>
      <w:proofErr w:type="spellStart"/>
      <w:r w:rsidR="002652C3">
        <w:rPr>
          <w:rFonts w:ascii="Times New Roman" w:hAnsi="Times New Roman" w:cs="Times New Roman"/>
          <w:i/>
        </w:rPr>
        <w:t>pregnantium</w:t>
      </w:r>
      <w:proofErr w:type="spellEnd"/>
      <w:r w:rsidR="002652C3">
        <w:rPr>
          <w:rFonts w:ascii="Times New Roman" w:hAnsi="Times New Roman" w:cs="Times New Roman"/>
          <w:i/>
        </w:rPr>
        <w:t xml:space="preserve"> </w:t>
      </w:r>
      <w:r w:rsidR="002652C3">
        <w:rPr>
          <w:rFonts w:ascii="Times New Roman" w:hAnsi="Times New Roman" w:cs="Times New Roman"/>
        </w:rPr>
        <w:t xml:space="preserve">[…] </w:t>
      </w:r>
      <w:r w:rsidR="00D85DA7">
        <w:rPr>
          <w:rFonts w:ascii="Times New Roman" w:hAnsi="Times New Roman" w:cs="Times New Roman"/>
        </w:rPr>
        <w:t>previous medieval advice upon childbirth</w:t>
      </w:r>
      <w:r w:rsidR="00A97B4C">
        <w:rPr>
          <w:rFonts w:ascii="Times New Roman" w:hAnsi="Times New Roman" w:cs="Times New Roman"/>
        </w:rPr>
        <w:t xml:space="preserve">, yet scorned the </w:t>
      </w:r>
      <w:r w:rsidR="00447EF4">
        <w:rPr>
          <w:rFonts w:ascii="Times New Roman" w:hAnsi="Times New Roman" w:cs="Times New Roman"/>
        </w:rPr>
        <w:t xml:space="preserve">medieval </w:t>
      </w:r>
      <w:r w:rsidR="00A97B4C">
        <w:rPr>
          <w:rFonts w:ascii="Times New Roman" w:hAnsi="Times New Roman" w:cs="Times New Roman"/>
        </w:rPr>
        <w:t xml:space="preserve">tradition that likened a woman’s pain in childbirth to </w:t>
      </w:r>
      <w:r w:rsidR="00707240">
        <w:rPr>
          <w:rFonts w:ascii="Times New Roman" w:hAnsi="Times New Roman" w:cs="Times New Roman"/>
        </w:rPr>
        <w:t xml:space="preserve">the </w:t>
      </w:r>
      <w:r w:rsidR="00A97B4C">
        <w:rPr>
          <w:rFonts w:ascii="Times New Roman" w:hAnsi="Times New Roman" w:cs="Times New Roman"/>
        </w:rPr>
        <w:t>sins inherited from Eve.</w:t>
      </w:r>
      <w:r w:rsidR="00A04B64">
        <w:rPr>
          <w:rStyle w:val="FootnoteReference"/>
          <w:rFonts w:ascii="Times New Roman" w:hAnsi="Times New Roman" w:cs="Times New Roman"/>
        </w:rPr>
        <w:footnoteReference w:id="10"/>
      </w:r>
      <w:r w:rsidR="00A97B4C">
        <w:rPr>
          <w:rFonts w:ascii="Times New Roman" w:hAnsi="Times New Roman" w:cs="Times New Roman"/>
        </w:rPr>
        <w:t xml:space="preserve"> </w:t>
      </w:r>
      <w:r w:rsidR="00447EF4">
        <w:rPr>
          <w:rFonts w:ascii="Times New Roman" w:hAnsi="Times New Roman" w:cs="Times New Roman"/>
        </w:rPr>
        <w:t xml:space="preserve">Savonarola’s writings are arguably one of the first recorded references to </w:t>
      </w:r>
      <w:r w:rsidR="00867B74">
        <w:rPr>
          <w:rFonts w:ascii="Times New Roman" w:hAnsi="Times New Roman" w:cs="Times New Roman"/>
        </w:rPr>
        <w:t>acknowledge</w:t>
      </w:r>
      <w:r w:rsidR="00447EF4">
        <w:rPr>
          <w:rFonts w:ascii="Times New Roman" w:hAnsi="Times New Roman" w:cs="Times New Roman"/>
        </w:rPr>
        <w:t xml:space="preserve"> the pains of childbirth in literature, which was otherwise extensively </w:t>
      </w:r>
      <w:r w:rsidR="0073488C">
        <w:rPr>
          <w:rFonts w:ascii="Times New Roman" w:hAnsi="Times New Roman" w:cs="Times New Roman"/>
        </w:rPr>
        <w:t>ignored</w:t>
      </w:r>
      <w:r w:rsidR="00447EF4">
        <w:rPr>
          <w:rFonts w:ascii="Times New Roman" w:hAnsi="Times New Roman" w:cs="Times New Roman"/>
        </w:rPr>
        <w:t xml:space="preserve"> in medieval m</w:t>
      </w:r>
      <w:r w:rsidR="007B1E6F">
        <w:rPr>
          <w:rFonts w:ascii="Times New Roman" w:hAnsi="Times New Roman" w:cs="Times New Roman"/>
        </w:rPr>
        <w:t>edical treatises</w:t>
      </w:r>
      <w:r w:rsidR="00447EF4">
        <w:rPr>
          <w:rFonts w:ascii="Times New Roman" w:hAnsi="Times New Roman" w:cs="Times New Roman"/>
        </w:rPr>
        <w:t>, even when on the subject of childbirth</w:t>
      </w:r>
      <w:r w:rsidR="00590AF2">
        <w:rPr>
          <w:rFonts w:ascii="Times New Roman" w:hAnsi="Times New Roman" w:cs="Times New Roman"/>
        </w:rPr>
        <w:t xml:space="preserve"> and pregnancy.</w:t>
      </w:r>
      <w:r w:rsidR="002652C3">
        <w:rPr>
          <w:rFonts w:ascii="Times New Roman" w:hAnsi="Times New Roman" w:cs="Times New Roman"/>
        </w:rPr>
        <w:t xml:space="preserve"> As such, </w:t>
      </w:r>
      <w:proofErr w:type="gramStart"/>
      <w:r w:rsidR="002652C3">
        <w:rPr>
          <w:rFonts w:ascii="Times New Roman" w:hAnsi="Times New Roman" w:cs="Times New Roman"/>
        </w:rPr>
        <w:t>it would seem that Savonarola’s</w:t>
      </w:r>
      <w:proofErr w:type="gramEnd"/>
      <w:r w:rsidR="002652C3">
        <w:rPr>
          <w:rFonts w:ascii="Times New Roman" w:hAnsi="Times New Roman" w:cs="Times New Roman"/>
        </w:rPr>
        <w:t xml:space="preserve"> </w:t>
      </w:r>
      <w:r w:rsidR="009B274A">
        <w:rPr>
          <w:rFonts w:ascii="Times New Roman" w:hAnsi="Times New Roman" w:cs="Times New Roman"/>
        </w:rPr>
        <w:t xml:space="preserve">writings of the pains of childbirth acted as </w:t>
      </w:r>
      <w:r w:rsidR="00E50096">
        <w:rPr>
          <w:rFonts w:ascii="Times New Roman" w:hAnsi="Times New Roman" w:cs="Times New Roman"/>
        </w:rPr>
        <w:t>precedent</w:t>
      </w:r>
      <w:r w:rsidR="009B274A">
        <w:rPr>
          <w:rFonts w:ascii="Times New Roman" w:hAnsi="Times New Roman" w:cs="Times New Roman"/>
        </w:rPr>
        <w:t xml:space="preserve"> for other Renaissance Humanists to develop their understandings of labour and to move away from the medical ignorance of </w:t>
      </w:r>
      <w:r w:rsidR="004857BA">
        <w:rPr>
          <w:rFonts w:ascii="Times New Roman" w:hAnsi="Times New Roman" w:cs="Times New Roman"/>
        </w:rPr>
        <w:t>the Middle Ages</w:t>
      </w:r>
      <w:r w:rsidR="009B274A">
        <w:rPr>
          <w:rFonts w:ascii="Times New Roman" w:hAnsi="Times New Roman" w:cs="Times New Roman"/>
        </w:rPr>
        <w:t>.</w:t>
      </w:r>
    </w:p>
    <w:p w14:paraId="7AE5F22C" w14:textId="41A4775B" w:rsidR="00B5312E" w:rsidRPr="00AB4151" w:rsidRDefault="00DE133A" w:rsidP="0000783F">
      <w:pPr>
        <w:spacing w:line="480" w:lineRule="auto"/>
        <w:rPr>
          <w:rFonts w:ascii="Times New Roman" w:hAnsi="Times New Roman" w:cs="Times New Roman"/>
        </w:rPr>
      </w:pPr>
      <w:r>
        <w:rPr>
          <w:rFonts w:ascii="Times New Roman" w:hAnsi="Times New Roman" w:cs="Times New Roman"/>
        </w:rPr>
        <w:tab/>
      </w:r>
      <w:r w:rsidR="00927268">
        <w:rPr>
          <w:rFonts w:ascii="Times New Roman" w:hAnsi="Times New Roman" w:cs="Times New Roman"/>
        </w:rPr>
        <w:t xml:space="preserve">However, there exists an alternative argument, in which </w:t>
      </w:r>
      <w:r w:rsidR="005956E4">
        <w:rPr>
          <w:rFonts w:ascii="Times New Roman" w:hAnsi="Times New Roman" w:cs="Times New Roman"/>
        </w:rPr>
        <w:t xml:space="preserve">suggest that even during the Renaissance, </w:t>
      </w:r>
      <w:r w:rsidR="003F4314">
        <w:rPr>
          <w:rFonts w:ascii="Times New Roman" w:hAnsi="Times New Roman" w:cs="Times New Roman"/>
        </w:rPr>
        <w:t xml:space="preserve">still </w:t>
      </w:r>
      <w:r w:rsidR="005956E4">
        <w:rPr>
          <w:rFonts w:ascii="Times New Roman" w:hAnsi="Times New Roman" w:cs="Times New Roman"/>
        </w:rPr>
        <w:t>little was known</w:t>
      </w:r>
      <w:r w:rsidR="003F4314">
        <w:rPr>
          <w:rFonts w:ascii="Times New Roman" w:hAnsi="Times New Roman" w:cs="Times New Roman"/>
        </w:rPr>
        <w:t xml:space="preserve"> about the female reproductive system. </w:t>
      </w:r>
      <w:r w:rsidR="00F83365">
        <w:rPr>
          <w:rFonts w:ascii="Times New Roman" w:hAnsi="Times New Roman" w:cs="Times New Roman"/>
        </w:rPr>
        <w:t xml:space="preserve">This poem, written by Mary Carey in 1657, titled, </w:t>
      </w:r>
      <w:r w:rsidR="00AB4151">
        <w:rPr>
          <w:rFonts w:ascii="Times New Roman" w:hAnsi="Times New Roman" w:cs="Times New Roman"/>
          <w:i/>
        </w:rPr>
        <w:t>Upon the Sight of My Abortive Birth</w:t>
      </w:r>
      <w:r w:rsidR="00F83365">
        <w:rPr>
          <w:rFonts w:ascii="Times New Roman" w:hAnsi="Times New Roman" w:cs="Times New Roman"/>
        </w:rPr>
        <w:t>, describes a mother’s anguish during childbirth</w:t>
      </w:r>
      <w:r w:rsidR="00AB4151">
        <w:rPr>
          <w:rFonts w:ascii="Times New Roman" w:hAnsi="Times New Roman" w:cs="Times New Roman"/>
        </w:rPr>
        <w:t>. Despite being written in the mid-s</w:t>
      </w:r>
      <w:r w:rsidR="005A5663">
        <w:rPr>
          <w:rFonts w:ascii="Times New Roman" w:hAnsi="Times New Roman" w:cs="Times New Roman"/>
        </w:rPr>
        <w:t>eventeenth</w:t>
      </w:r>
      <w:r w:rsidR="00AB4151">
        <w:rPr>
          <w:rFonts w:ascii="Times New Roman" w:hAnsi="Times New Roman" w:cs="Times New Roman"/>
        </w:rPr>
        <w:t xml:space="preserve"> century, there </w:t>
      </w:r>
      <w:r w:rsidR="00300809">
        <w:rPr>
          <w:rFonts w:ascii="Times New Roman" w:hAnsi="Times New Roman" w:cs="Times New Roman"/>
        </w:rPr>
        <w:t xml:space="preserve">are still references to the medieval belief that the </w:t>
      </w:r>
      <w:r w:rsidR="00AB4151">
        <w:rPr>
          <w:rFonts w:ascii="Times New Roman" w:hAnsi="Times New Roman" w:cs="Times New Roman"/>
        </w:rPr>
        <w:t>pains a woman suffers in childbirth w</w:t>
      </w:r>
      <w:r w:rsidR="009E5900">
        <w:rPr>
          <w:rFonts w:ascii="Times New Roman" w:hAnsi="Times New Roman" w:cs="Times New Roman"/>
        </w:rPr>
        <w:t>ere</w:t>
      </w:r>
      <w:r w:rsidR="00AB4151">
        <w:rPr>
          <w:rFonts w:ascii="Times New Roman" w:hAnsi="Times New Roman" w:cs="Times New Roman"/>
        </w:rPr>
        <w:t xml:space="preserve"> the consequence of Eve’s sins during the Fall of Man</w:t>
      </w:r>
      <w:r w:rsidR="00300809">
        <w:rPr>
          <w:rFonts w:ascii="Times New Roman" w:hAnsi="Times New Roman" w:cs="Times New Roman"/>
        </w:rPr>
        <w:t xml:space="preserve">. </w:t>
      </w:r>
      <w:r w:rsidR="00AA35B0">
        <w:rPr>
          <w:rFonts w:ascii="Times New Roman" w:hAnsi="Times New Roman" w:cs="Times New Roman"/>
        </w:rPr>
        <w:t>The poem is in remembrance of Carey’s sixth still-born child, and she urges God throughout the poem to make her a fruitful mother</w:t>
      </w:r>
      <w:r w:rsidR="006534E4">
        <w:rPr>
          <w:rFonts w:ascii="Times New Roman" w:hAnsi="Times New Roman" w:cs="Times New Roman"/>
        </w:rPr>
        <w:t>:</w:t>
      </w:r>
    </w:p>
    <w:p w14:paraId="26538542" w14:textId="77777777" w:rsidR="00AA35B0" w:rsidRDefault="00DE133A" w:rsidP="0000783F">
      <w:pPr>
        <w:spacing w:line="480" w:lineRule="auto"/>
        <w:jc w:val="center"/>
        <w:rPr>
          <w:rFonts w:ascii="Times New Roman" w:hAnsi="Times New Roman" w:cs="Times New Roman"/>
        </w:rPr>
      </w:pPr>
      <w:r w:rsidRPr="00DE133A">
        <w:rPr>
          <w:rFonts w:ascii="Times New Roman" w:hAnsi="Times New Roman" w:cs="Times New Roman"/>
        </w:rPr>
        <w:t xml:space="preserve">A plant in God’s house; O that I may be; </w:t>
      </w:r>
    </w:p>
    <w:p w14:paraId="05286086" w14:textId="790BAE26" w:rsidR="00AA35B0" w:rsidRDefault="00DE133A" w:rsidP="0000783F">
      <w:pPr>
        <w:spacing w:line="480" w:lineRule="auto"/>
        <w:jc w:val="center"/>
        <w:rPr>
          <w:rFonts w:ascii="Times New Roman" w:hAnsi="Times New Roman" w:cs="Times New Roman"/>
        </w:rPr>
      </w:pPr>
      <w:r w:rsidRPr="00DE133A">
        <w:rPr>
          <w:rFonts w:ascii="Times New Roman" w:hAnsi="Times New Roman" w:cs="Times New Roman"/>
        </w:rPr>
        <w:t>more flourishing in age, a growing tree.</w:t>
      </w:r>
    </w:p>
    <w:p w14:paraId="371CAF3F" w14:textId="77777777" w:rsidR="00AA35B0" w:rsidRDefault="00DE133A" w:rsidP="0000783F">
      <w:pPr>
        <w:spacing w:line="480" w:lineRule="auto"/>
        <w:jc w:val="center"/>
        <w:rPr>
          <w:rFonts w:ascii="Times New Roman" w:hAnsi="Times New Roman" w:cs="Times New Roman"/>
        </w:rPr>
      </w:pPr>
      <w:r w:rsidRPr="00DE133A">
        <w:rPr>
          <w:rFonts w:ascii="Times New Roman" w:hAnsi="Times New Roman" w:cs="Times New Roman"/>
        </w:rPr>
        <w:t xml:space="preserve">Lett </w:t>
      </w:r>
      <w:proofErr w:type="spellStart"/>
      <w:r w:rsidRPr="00DE133A">
        <w:rPr>
          <w:rFonts w:ascii="Times New Roman" w:hAnsi="Times New Roman" w:cs="Times New Roman"/>
        </w:rPr>
        <w:t>nott</w:t>
      </w:r>
      <w:proofErr w:type="spellEnd"/>
      <w:r w:rsidRPr="00DE133A">
        <w:rPr>
          <w:rFonts w:ascii="Times New Roman" w:hAnsi="Times New Roman" w:cs="Times New Roman"/>
        </w:rPr>
        <w:t xml:space="preserve"> my hart, (as doth my </w:t>
      </w:r>
      <w:proofErr w:type="spellStart"/>
      <w:r w:rsidRPr="00DE133A">
        <w:rPr>
          <w:rFonts w:ascii="Times New Roman" w:hAnsi="Times New Roman" w:cs="Times New Roman"/>
        </w:rPr>
        <w:t>wombe</w:t>
      </w:r>
      <w:proofErr w:type="spellEnd"/>
      <w:r w:rsidRPr="00DE133A">
        <w:rPr>
          <w:rFonts w:ascii="Times New Roman" w:hAnsi="Times New Roman" w:cs="Times New Roman"/>
        </w:rPr>
        <w:t xml:space="preserve">) </w:t>
      </w:r>
      <w:proofErr w:type="spellStart"/>
      <w:r w:rsidRPr="00DE133A">
        <w:rPr>
          <w:rFonts w:ascii="Times New Roman" w:hAnsi="Times New Roman" w:cs="Times New Roman"/>
        </w:rPr>
        <w:t>miscarrie</w:t>
      </w:r>
      <w:proofErr w:type="spellEnd"/>
      <w:r w:rsidRPr="00DE133A">
        <w:rPr>
          <w:rFonts w:ascii="Times New Roman" w:hAnsi="Times New Roman" w:cs="Times New Roman"/>
        </w:rPr>
        <w:t>,</w:t>
      </w:r>
    </w:p>
    <w:p w14:paraId="455A95B7" w14:textId="261CFD9D" w:rsidR="00AA35B0" w:rsidRDefault="00DE133A" w:rsidP="0000783F">
      <w:pPr>
        <w:spacing w:line="480" w:lineRule="auto"/>
        <w:jc w:val="center"/>
        <w:rPr>
          <w:rFonts w:ascii="Times New Roman" w:hAnsi="Times New Roman" w:cs="Times New Roman"/>
        </w:rPr>
      </w:pPr>
      <w:r w:rsidRPr="00DE133A">
        <w:rPr>
          <w:rFonts w:ascii="Times New Roman" w:hAnsi="Times New Roman" w:cs="Times New Roman"/>
        </w:rPr>
        <w:t xml:space="preserve">but precious </w:t>
      </w:r>
      <w:proofErr w:type="spellStart"/>
      <w:r w:rsidRPr="00DE133A">
        <w:rPr>
          <w:rFonts w:ascii="Times New Roman" w:hAnsi="Times New Roman" w:cs="Times New Roman"/>
        </w:rPr>
        <w:t>meanes</w:t>
      </w:r>
      <w:proofErr w:type="spellEnd"/>
      <w:r w:rsidRPr="00DE133A">
        <w:rPr>
          <w:rFonts w:ascii="Times New Roman" w:hAnsi="Times New Roman" w:cs="Times New Roman"/>
        </w:rPr>
        <w:t xml:space="preserve"> received, </w:t>
      </w:r>
      <w:proofErr w:type="spellStart"/>
      <w:r w:rsidRPr="00DE133A">
        <w:rPr>
          <w:rFonts w:ascii="Times New Roman" w:hAnsi="Times New Roman" w:cs="Times New Roman"/>
        </w:rPr>
        <w:t>lett</w:t>
      </w:r>
      <w:proofErr w:type="spellEnd"/>
      <w:r w:rsidRPr="00DE133A">
        <w:rPr>
          <w:rFonts w:ascii="Times New Roman" w:hAnsi="Times New Roman" w:cs="Times New Roman"/>
        </w:rPr>
        <w:t xml:space="preserve"> it </w:t>
      </w:r>
      <w:proofErr w:type="spellStart"/>
      <w:r w:rsidRPr="00DE133A">
        <w:rPr>
          <w:rFonts w:ascii="Times New Roman" w:hAnsi="Times New Roman" w:cs="Times New Roman"/>
        </w:rPr>
        <w:t>tarrie</w:t>
      </w:r>
      <w:proofErr w:type="spellEnd"/>
      <w:r w:rsidRPr="00DE133A">
        <w:rPr>
          <w:rFonts w:ascii="Times New Roman" w:hAnsi="Times New Roman" w:cs="Times New Roman"/>
        </w:rPr>
        <w:t>.</w:t>
      </w:r>
      <w:r w:rsidR="00A04B64">
        <w:rPr>
          <w:rStyle w:val="FootnoteReference"/>
          <w:rFonts w:ascii="Times New Roman" w:hAnsi="Times New Roman" w:cs="Times New Roman"/>
        </w:rPr>
        <w:footnoteReference w:id="11"/>
      </w:r>
    </w:p>
    <w:p w14:paraId="1A805051" w14:textId="21CD7B3C" w:rsidR="00DE133A" w:rsidRDefault="00AF7462" w:rsidP="0000783F">
      <w:pPr>
        <w:spacing w:line="480" w:lineRule="auto"/>
        <w:ind w:firstLine="720"/>
        <w:rPr>
          <w:rFonts w:ascii="Times New Roman" w:hAnsi="Times New Roman" w:cs="Times New Roman"/>
        </w:rPr>
      </w:pPr>
      <w:r>
        <w:rPr>
          <w:rFonts w:ascii="Times New Roman" w:hAnsi="Times New Roman" w:cs="Times New Roman"/>
        </w:rPr>
        <w:t xml:space="preserve">The fact that Carey had </w:t>
      </w:r>
      <w:r w:rsidR="00EE204D">
        <w:rPr>
          <w:rFonts w:ascii="Times New Roman" w:hAnsi="Times New Roman" w:cs="Times New Roman"/>
        </w:rPr>
        <w:t xml:space="preserve">written </w:t>
      </w:r>
      <w:r>
        <w:rPr>
          <w:rFonts w:ascii="Times New Roman" w:hAnsi="Times New Roman" w:cs="Times New Roman"/>
        </w:rPr>
        <w:t>th</w:t>
      </w:r>
      <w:r w:rsidR="00EE204D">
        <w:rPr>
          <w:rFonts w:ascii="Times New Roman" w:hAnsi="Times New Roman" w:cs="Times New Roman"/>
        </w:rPr>
        <w:t>is</w:t>
      </w:r>
      <w:r>
        <w:rPr>
          <w:rFonts w:ascii="Times New Roman" w:hAnsi="Times New Roman" w:cs="Times New Roman"/>
        </w:rPr>
        <w:t xml:space="preserve"> poem suggests that many women were still struggling with</w:t>
      </w:r>
      <w:r w:rsidR="00977EBF">
        <w:rPr>
          <w:rFonts w:ascii="Times New Roman" w:hAnsi="Times New Roman" w:cs="Times New Roman"/>
        </w:rPr>
        <w:t xml:space="preserve"> issues during pregnancy </w:t>
      </w:r>
      <w:r w:rsidR="00280152">
        <w:rPr>
          <w:rFonts w:ascii="Times New Roman" w:hAnsi="Times New Roman" w:cs="Times New Roman"/>
        </w:rPr>
        <w:t>and childbirth,</w:t>
      </w:r>
      <w:r w:rsidR="00977EBF">
        <w:rPr>
          <w:rFonts w:ascii="Times New Roman" w:hAnsi="Times New Roman" w:cs="Times New Roman"/>
        </w:rPr>
        <w:t xml:space="preserve"> despite the </w:t>
      </w:r>
      <w:r w:rsidR="00280152">
        <w:rPr>
          <w:rFonts w:ascii="Times New Roman" w:hAnsi="Times New Roman" w:cs="Times New Roman"/>
        </w:rPr>
        <w:t>new discoveries of the female body during the</w:t>
      </w:r>
      <w:r w:rsidR="00977EBF">
        <w:rPr>
          <w:rFonts w:ascii="Times New Roman" w:hAnsi="Times New Roman" w:cs="Times New Roman"/>
        </w:rPr>
        <w:t xml:space="preserve"> Renaissance</w:t>
      </w:r>
      <w:r w:rsidR="001F5D9D">
        <w:rPr>
          <w:rFonts w:ascii="Times New Roman" w:hAnsi="Times New Roman" w:cs="Times New Roman"/>
        </w:rPr>
        <w:t>. Therefore,</w:t>
      </w:r>
      <w:r w:rsidR="00977EBF">
        <w:rPr>
          <w:rFonts w:ascii="Times New Roman" w:hAnsi="Times New Roman" w:cs="Times New Roman"/>
        </w:rPr>
        <w:t xml:space="preserve"> </w:t>
      </w:r>
      <w:r w:rsidR="001F5D9D">
        <w:rPr>
          <w:rFonts w:ascii="Times New Roman" w:hAnsi="Times New Roman" w:cs="Times New Roman"/>
        </w:rPr>
        <w:t>despite</w:t>
      </w:r>
      <w:r w:rsidR="00977EBF">
        <w:rPr>
          <w:rFonts w:ascii="Times New Roman" w:hAnsi="Times New Roman" w:cs="Times New Roman"/>
        </w:rPr>
        <w:t xml:space="preserve"> scholars such as Savonarola c</w:t>
      </w:r>
      <w:r w:rsidR="009C368C">
        <w:rPr>
          <w:rFonts w:ascii="Times New Roman" w:hAnsi="Times New Roman" w:cs="Times New Roman"/>
        </w:rPr>
        <w:t>ontribut</w:t>
      </w:r>
      <w:r w:rsidR="006D3D5B">
        <w:rPr>
          <w:rFonts w:ascii="Times New Roman" w:hAnsi="Times New Roman" w:cs="Times New Roman"/>
        </w:rPr>
        <w:t>ing</w:t>
      </w:r>
      <w:r w:rsidR="00977EBF">
        <w:rPr>
          <w:rFonts w:ascii="Times New Roman" w:hAnsi="Times New Roman" w:cs="Times New Roman"/>
        </w:rPr>
        <w:t xml:space="preserve"> </w:t>
      </w:r>
      <w:r w:rsidR="00CE4AF0">
        <w:rPr>
          <w:rFonts w:ascii="Times New Roman" w:hAnsi="Times New Roman" w:cs="Times New Roman"/>
        </w:rPr>
        <w:t xml:space="preserve">to </w:t>
      </w:r>
      <w:r w:rsidR="00977EBF">
        <w:rPr>
          <w:rFonts w:ascii="Times New Roman" w:hAnsi="Times New Roman" w:cs="Times New Roman"/>
        </w:rPr>
        <w:t xml:space="preserve">the </w:t>
      </w:r>
      <w:r w:rsidR="00482AE7">
        <w:rPr>
          <w:rFonts w:ascii="Times New Roman" w:hAnsi="Times New Roman" w:cs="Times New Roman"/>
        </w:rPr>
        <w:t xml:space="preserve">advancement of </w:t>
      </w:r>
      <w:r w:rsidR="00977EBF">
        <w:rPr>
          <w:rFonts w:ascii="Times New Roman" w:hAnsi="Times New Roman" w:cs="Times New Roman"/>
        </w:rPr>
        <w:t xml:space="preserve">knowledge of pregnancy during the Renaissance, </w:t>
      </w:r>
      <w:r w:rsidR="00280152">
        <w:rPr>
          <w:rFonts w:ascii="Times New Roman" w:hAnsi="Times New Roman" w:cs="Times New Roman"/>
        </w:rPr>
        <w:t>there</w:t>
      </w:r>
      <w:r w:rsidR="00977EBF">
        <w:rPr>
          <w:rFonts w:ascii="Times New Roman" w:hAnsi="Times New Roman" w:cs="Times New Roman"/>
        </w:rPr>
        <w:t xml:space="preserve"> were still many things unknown about</w:t>
      </w:r>
      <w:r w:rsidR="002433AC">
        <w:rPr>
          <w:rFonts w:ascii="Times New Roman" w:hAnsi="Times New Roman" w:cs="Times New Roman"/>
        </w:rPr>
        <w:t xml:space="preserve"> the dangers of</w:t>
      </w:r>
      <w:r w:rsidR="00977EBF">
        <w:rPr>
          <w:rFonts w:ascii="Times New Roman" w:hAnsi="Times New Roman" w:cs="Times New Roman"/>
        </w:rPr>
        <w:t xml:space="preserve"> childbirth</w:t>
      </w:r>
      <w:r w:rsidR="002433AC">
        <w:rPr>
          <w:rFonts w:ascii="Times New Roman" w:hAnsi="Times New Roman" w:cs="Times New Roman"/>
        </w:rPr>
        <w:t xml:space="preserve"> and mortality</w:t>
      </w:r>
      <w:r w:rsidR="00DE5535">
        <w:rPr>
          <w:rFonts w:ascii="Times New Roman" w:hAnsi="Times New Roman" w:cs="Times New Roman"/>
        </w:rPr>
        <w:t xml:space="preserve"> during this period</w:t>
      </w:r>
      <w:r w:rsidR="002433AC">
        <w:rPr>
          <w:rFonts w:ascii="Times New Roman" w:hAnsi="Times New Roman" w:cs="Times New Roman"/>
        </w:rPr>
        <w:t>.</w:t>
      </w:r>
      <w:r w:rsidR="00C848BD">
        <w:rPr>
          <w:rFonts w:ascii="Times New Roman" w:hAnsi="Times New Roman" w:cs="Times New Roman"/>
        </w:rPr>
        <w:t xml:space="preserve"> </w:t>
      </w:r>
      <w:r w:rsidR="003A17B3">
        <w:rPr>
          <w:rFonts w:ascii="Times New Roman" w:hAnsi="Times New Roman" w:cs="Times New Roman"/>
        </w:rPr>
        <w:t xml:space="preserve">It was even suggested that during the Renaissance </w:t>
      </w:r>
      <w:r w:rsidR="00C848BD" w:rsidRPr="00C848BD">
        <w:rPr>
          <w:rFonts w:ascii="Times New Roman" w:hAnsi="Times New Roman" w:cs="Times New Roman"/>
        </w:rPr>
        <w:t>“women seem very often to have initiated the search for medical treatment for themselves”</w:t>
      </w:r>
      <w:r w:rsidR="009D0CAE">
        <w:rPr>
          <w:rFonts w:ascii="Times New Roman" w:hAnsi="Times New Roman" w:cs="Times New Roman"/>
        </w:rPr>
        <w:t>, indicating that</w:t>
      </w:r>
      <w:r w:rsidR="00B96EC2">
        <w:rPr>
          <w:rFonts w:ascii="Times New Roman" w:hAnsi="Times New Roman" w:cs="Times New Roman"/>
        </w:rPr>
        <w:t xml:space="preserve"> Renaissance</w:t>
      </w:r>
      <w:r w:rsidR="009D0CAE">
        <w:rPr>
          <w:rFonts w:ascii="Times New Roman" w:hAnsi="Times New Roman" w:cs="Times New Roman"/>
        </w:rPr>
        <w:t xml:space="preserve"> </w:t>
      </w:r>
      <w:r w:rsidR="00B96EC2">
        <w:rPr>
          <w:rFonts w:ascii="Times New Roman" w:hAnsi="Times New Roman" w:cs="Times New Roman"/>
        </w:rPr>
        <w:t>H</w:t>
      </w:r>
      <w:r w:rsidR="009D0CAE">
        <w:rPr>
          <w:rFonts w:ascii="Times New Roman" w:hAnsi="Times New Roman" w:cs="Times New Roman"/>
        </w:rPr>
        <w:t>umanism did little to improve attitudes towards female health and medicine during t</w:t>
      </w:r>
      <w:r w:rsidR="00B96EC2">
        <w:rPr>
          <w:rFonts w:ascii="Times New Roman" w:hAnsi="Times New Roman" w:cs="Times New Roman"/>
        </w:rPr>
        <w:t>his time</w:t>
      </w:r>
      <w:r w:rsidR="00C848BD" w:rsidRPr="00C848BD">
        <w:rPr>
          <w:rFonts w:ascii="Times New Roman" w:hAnsi="Times New Roman" w:cs="Times New Roman"/>
        </w:rPr>
        <w:t>.</w:t>
      </w:r>
      <w:r w:rsidR="003A17B3">
        <w:rPr>
          <w:rStyle w:val="FootnoteReference"/>
          <w:rFonts w:ascii="Times New Roman" w:hAnsi="Times New Roman" w:cs="Times New Roman"/>
        </w:rPr>
        <w:footnoteReference w:id="12"/>
      </w:r>
    </w:p>
    <w:p w14:paraId="34050FF3" w14:textId="19119D00" w:rsidR="00C5116E" w:rsidRDefault="009B1324" w:rsidP="0000783F">
      <w:pPr>
        <w:spacing w:line="480" w:lineRule="auto"/>
        <w:ind w:firstLine="720"/>
        <w:rPr>
          <w:rFonts w:ascii="Times New Roman" w:hAnsi="Times New Roman" w:cs="Times New Roman"/>
        </w:rPr>
      </w:pPr>
      <w:r>
        <w:rPr>
          <w:rFonts w:ascii="Times New Roman" w:hAnsi="Times New Roman" w:cs="Times New Roman"/>
        </w:rPr>
        <w:t>Additionally,</w:t>
      </w:r>
      <w:r w:rsidR="00890DC7">
        <w:rPr>
          <w:rFonts w:ascii="Times New Roman" w:hAnsi="Times New Roman" w:cs="Times New Roman"/>
        </w:rPr>
        <w:t xml:space="preserve"> Renaissance Humanism</w:t>
      </w:r>
      <w:r w:rsidR="00204813" w:rsidRPr="00204813">
        <w:rPr>
          <w:rFonts w:ascii="Times New Roman" w:hAnsi="Times New Roman" w:cs="Times New Roman"/>
        </w:rPr>
        <w:t xml:space="preserve"> arguably </w:t>
      </w:r>
      <w:r w:rsidR="00A76FB3">
        <w:rPr>
          <w:rFonts w:ascii="Times New Roman" w:hAnsi="Times New Roman" w:cs="Times New Roman"/>
        </w:rPr>
        <w:t>did little to improve the knowledge of menstruation during this period</w:t>
      </w:r>
      <w:r w:rsidR="00204813" w:rsidRPr="00204813">
        <w:rPr>
          <w:rFonts w:ascii="Times New Roman" w:hAnsi="Times New Roman" w:cs="Times New Roman"/>
        </w:rPr>
        <w:t xml:space="preserve">. </w:t>
      </w:r>
      <w:r w:rsidR="00494637" w:rsidRPr="00494637">
        <w:rPr>
          <w:rFonts w:ascii="Times New Roman" w:hAnsi="Times New Roman" w:cs="Times New Roman"/>
        </w:rPr>
        <w:t xml:space="preserve">During the </w:t>
      </w:r>
      <w:r w:rsidR="008F53FE">
        <w:rPr>
          <w:rFonts w:ascii="Times New Roman" w:hAnsi="Times New Roman" w:cs="Times New Roman"/>
        </w:rPr>
        <w:t>Middle Ages and the Renaissance</w:t>
      </w:r>
      <w:r w:rsidR="00494637" w:rsidRPr="00494637">
        <w:rPr>
          <w:rFonts w:ascii="Times New Roman" w:hAnsi="Times New Roman" w:cs="Times New Roman"/>
        </w:rPr>
        <w:t xml:space="preserve">, the idea of ritual impurity existed </w:t>
      </w:r>
      <w:r w:rsidR="008F53FE">
        <w:rPr>
          <w:rFonts w:ascii="Times New Roman" w:hAnsi="Times New Roman" w:cs="Times New Roman"/>
        </w:rPr>
        <w:t>surrounding</w:t>
      </w:r>
      <w:r w:rsidR="00494637" w:rsidRPr="00494637">
        <w:rPr>
          <w:rFonts w:ascii="Times New Roman" w:hAnsi="Times New Roman" w:cs="Times New Roman"/>
        </w:rPr>
        <w:t xml:space="preserve"> menstruating women</w:t>
      </w:r>
      <w:r w:rsidR="008F53FE">
        <w:rPr>
          <w:rFonts w:ascii="Times New Roman" w:hAnsi="Times New Roman" w:cs="Times New Roman"/>
        </w:rPr>
        <w:t xml:space="preserve">, which had been </w:t>
      </w:r>
      <w:r w:rsidR="00494637" w:rsidRPr="00494637">
        <w:rPr>
          <w:rFonts w:ascii="Times New Roman" w:hAnsi="Times New Roman" w:cs="Times New Roman"/>
        </w:rPr>
        <w:t>built upon pre-established ancient traditions</w:t>
      </w:r>
      <w:r w:rsidR="00F753B9">
        <w:rPr>
          <w:rFonts w:ascii="Times New Roman" w:hAnsi="Times New Roman" w:cs="Times New Roman"/>
        </w:rPr>
        <w:t xml:space="preserve"> from scholars such as Pliny the Elder</w:t>
      </w:r>
      <w:r w:rsidR="008F53FE">
        <w:rPr>
          <w:rFonts w:ascii="Times New Roman" w:hAnsi="Times New Roman" w:cs="Times New Roman"/>
        </w:rPr>
        <w:t>.</w:t>
      </w:r>
      <w:r w:rsidR="00494637" w:rsidRPr="00494637">
        <w:rPr>
          <w:rFonts w:ascii="Times New Roman" w:hAnsi="Times New Roman" w:cs="Times New Roman"/>
        </w:rPr>
        <w:t xml:space="preserve"> </w:t>
      </w:r>
      <w:r w:rsidR="00F753B9">
        <w:rPr>
          <w:rFonts w:ascii="Times New Roman" w:hAnsi="Times New Roman" w:cs="Times New Roman"/>
        </w:rPr>
        <w:t>The</w:t>
      </w:r>
      <w:r w:rsidR="00494637" w:rsidRPr="00494637">
        <w:rPr>
          <w:rFonts w:ascii="Times New Roman" w:hAnsi="Times New Roman" w:cs="Times New Roman"/>
        </w:rPr>
        <w:t xml:space="preserve"> Bible was also a significant source in t</w:t>
      </w:r>
      <w:r w:rsidR="00F753B9">
        <w:rPr>
          <w:rFonts w:ascii="Times New Roman" w:hAnsi="Times New Roman" w:cs="Times New Roman"/>
        </w:rPr>
        <w:t xml:space="preserve">he development </w:t>
      </w:r>
      <w:r w:rsidR="00C007A2">
        <w:rPr>
          <w:rFonts w:ascii="Times New Roman" w:hAnsi="Times New Roman" w:cs="Times New Roman"/>
        </w:rPr>
        <w:t>of the negative stigma surrounding menstruation, with</w:t>
      </w:r>
      <w:r w:rsidR="00494637" w:rsidRPr="00494637">
        <w:rPr>
          <w:rFonts w:ascii="Times New Roman" w:hAnsi="Times New Roman" w:cs="Times New Roman"/>
        </w:rPr>
        <w:t xml:space="preserve"> </w:t>
      </w:r>
      <w:r w:rsidR="00C007A2">
        <w:rPr>
          <w:rFonts w:ascii="Times New Roman" w:hAnsi="Times New Roman" w:cs="Times New Roman"/>
        </w:rPr>
        <w:t>Leviticus as “</w:t>
      </w:r>
      <w:r w:rsidR="001E4081" w:rsidRPr="001E4081">
        <w:rPr>
          <w:rFonts w:ascii="Times New Roman" w:hAnsi="Times New Roman" w:cs="Times New Roman"/>
        </w:rPr>
        <w:t xml:space="preserve">one of the main written sources, along with texts by Aristotle (384 – 22 BCE) and Pliny the Elder (23 – 79 CE), credited with the origin of negative attitudes towards menstruation” in the </w:t>
      </w:r>
      <w:r w:rsidR="00C007A2">
        <w:rPr>
          <w:rFonts w:ascii="Times New Roman" w:hAnsi="Times New Roman" w:cs="Times New Roman"/>
        </w:rPr>
        <w:t>ancient world</w:t>
      </w:r>
      <w:r w:rsidR="00677A5B">
        <w:rPr>
          <w:rFonts w:ascii="Times New Roman" w:hAnsi="Times New Roman" w:cs="Times New Roman"/>
        </w:rPr>
        <w:t>.</w:t>
      </w:r>
      <w:r w:rsidR="007E3BCB">
        <w:rPr>
          <w:rStyle w:val="FootnoteReference"/>
          <w:rFonts w:ascii="Times New Roman" w:hAnsi="Times New Roman" w:cs="Times New Roman"/>
        </w:rPr>
        <w:footnoteReference w:id="13"/>
      </w:r>
      <w:r w:rsidR="00460932">
        <w:rPr>
          <w:rFonts w:ascii="Times New Roman" w:hAnsi="Times New Roman" w:cs="Times New Roman"/>
        </w:rPr>
        <w:t xml:space="preserve"> </w:t>
      </w:r>
      <w:r w:rsidR="00494637" w:rsidRPr="00494637">
        <w:rPr>
          <w:rFonts w:ascii="Times New Roman" w:hAnsi="Times New Roman" w:cs="Times New Roman"/>
        </w:rPr>
        <w:t xml:space="preserve">Leviticus, </w:t>
      </w:r>
      <w:r w:rsidR="00460932">
        <w:rPr>
          <w:rFonts w:ascii="Times New Roman" w:hAnsi="Times New Roman" w:cs="Times New Roman"/>
        </w:rPr>
        <w:t>in particular</w:t>
      </w:r>
      <w:r w:rsidR="00494637" w:rsidRPr="00494637">
        <w:rPr>
          <w:rFonts w:ascii="Times New Roman" w:hAnsi="Times New Roman" w:cs="Times New Roman"/>
        </w:rPr>
        <w:t>, encouraged men to avoid menstruating women for “seven days”, so not to “uncover her shame” (Leviticus 15 18:19).</w:t>
      </w:r>
      <w:r w:rsidR="00F90699">
        <w:rPr>
          <w:rStyle w:val="FootnoteReference"/>
          <w:rFonts w:ascii="Times New Roman" w:hAnsi="Times New Roman" w:cs="Times New Roman"/>
        </w:rPr>
        <w:footnoteReference w:id="14"/>
      </w:r>
      <w:r w:rsidR="00494637" w:rsidRPr="00494637">
        <w:rPr>
          <w:rFonts w:ascii="Times New Roman" w:hAnsi="Times New Roman" w:cs="Times New Roman"/>
        </w:rPr>
        <w:t xml:space="preserve"> </w:t>
      </w:r>
      <w:r w:rsidR="00481DD3" w:rsidRPr="00481DD3">
        <w:rPr>
          <w:rFonts w:ascii="Times New Roman" w:hAnsi="Times New Roman" w:cs="Times New Roman"/>
        </w:rPr>
        <w:t>Pliny the Elder’s comments a</w:t>
      </w:r>
      <w:r w:rsidR="005C0034">
        <w:rPr>
          <w:rFonts w:ascii="Times New Roman" w:hAnsi="Times New Roman" w:cs="Times New Roman"/>
        </w:rPr>
        <w:t>dditionally contributed to the negative stigma surrounding menstruation, by writing</w:t>
      </w:r>
      <w:r w:rsidR="00481DD3" w:rsidRPr="00481DD3">
        <w:rPr>
          <w:rFonts w:ascii="Times New Roman" w:hAnsi="Times New Roman" w:cs="Times New Roman"/>
        </w:rPr>
        <w:t xml:space="preserve"> that a menstruating woman was capable enough to “sour wine, destroy crops, tarnish mirrors and give dogs rabies”.</w:t>
      </w:r>
      <w:r w:rsidR="00BD5535">
        <w:rPr>
          <w:rStyle w:val="FootnoteReference"/>
          <w:rFonts w:ascii="Times New Roman" w:hAnsi="Times New Roman" w:cs="Times New Roman"/>
        </w:rPr>
        <w:footnoteReference w:id="15"/>
      </w:r>
      <w:r w:rsidR="00481DD3" w:rsidRPr="00481DD3">
        <w:rPr>
          <w:rFonts w:ascii="Times New Roman" w:hAnsi="Times New Roman" w:cs="Times New Roman"/>
        </w:rPr>
        <w:t xml:space="preserve"> Despite this, </w:t>
      </w:r>
      <w:r w:rsidR="003E365E">
        <w:rPr>
          <w:rFonts w:ascii="Times New Roman" w:hAnsi="Times New Roman" w:cs="Times New Roman"/>
        </w:rPr>
        <w:t xml:space="preserve">there existed </w:t>
      </w:r>
      <w:r w:rsidR="00481DD3" w:rsidRPr="00481DD3">
        <w:rPr>
          <w:rFonts w:ascii="Times New Roman" w:hAnsi="Times New Roman" w:cs="Times New Roman"/>
        </w:rPr>
        <w:t>alternative opinions</w:t>
      </w:r>
      <w:r w:rsidR="003E365E">
        <w:rPr>
          <w:rFonts w:ascii="Times New Roman" w:hAnsi="Times New Roman" w:cs="Times New Roman"/>
        </w:rPr>
        <w:t xml:space="preserve"> of menstruation </w:t>
      </w:r>
      <w:r w:rsidR="00481DD3" w:rsidRPr="00481DD3">
        <w:rPr>
          <w:rFonts w:ascii="Times New Roman" w:hAnsi="Times New Roman" w:cs="Times New Roman"/>
        </w:rPr>
        <w:t>during the Renaissance</w:t>
      </w:r>
      <w:r w:rsidR="003E365E">
        <w:rPr>
          <w:rFonts w:ascii="Times New Roman" w:hAnsi="Times New Roman" w:cs="Times New Roman"/>
        </w:rPr>
        <w:t>.</w:t>
      </w:r>
      <w:r w:rsidR="00B1342B">
        <w:rPr>
          <w:rFonts w:ascii="Times New Roman" w:hAnsi="Times New Roman" w:cs="Times New Roman"/>
        </w:rPr>
        <w:t xml:space="preserve"> Humanist opinions including that of Montaigne, </w:t>
      </w:r>
      <w:r w:rsidR="00481DD3" w:rsidRPr="00481DD3">
        <w:rPr>
          <w:rFonts w:ascii="Times New Roman" w:hAnsi="Times New Roman" w:cs="Times New Roman"/>
        </w:rPr>
        <w:t xml:space="preserve">believed that the abilities of a menstruating woman could cure “tumours, pathological emissions, paralysis and epilepsy”, as well as </w:t>
      </w:r>
      <w:r w:rsidR="00B1342B">
        <w:rPr>
          <w:rFonts w:ascii="Times New Roman" w:hAnsi="Times New Roman" w:cs="Times New Roman"/>
        </w:rPr>
        <w:t xml:space="preserve">playing a vital role in </w:t>
      </w:r>
      <w:r w:rsidR="00481DD3" w:rsidRPr="00481DD3">
        <w:rPr>
          <w:rFonts w:ascii="Times New Roman" w:hAnsi="Times New Roman" w:cs="Times New Roman"/>
        </w:rPr>
        <w:t>the formation and nourishment of a foetus.</w:t>
      </w:r>
      <w:r w:rsidR="003E365E">
        <w:rPr>
          <w:rStyle w:val="FootnoteReference"/>
          <w:rFonts w:ascii="Times New Roman" w:hAnsi="Times New Roman" w:cs="Times New Roman"/>
        </w:rPr>
        <w:footnoteReference w:id="16"/>
      </w:r>
      <w:r w:rsidR="00481DD3" w:rsidRPr="00481DD3">
        <w:rPr>
          <w:rFonts w:ascii="Times New Roman" w:hAnsi="Times New Roman" w:cs="Times New Roman"/>
        </w:rPr>
        <w:t xml:space="preserve">  In short, whilst opinions of menstruation varied during the</w:t>
      </w:r>
      <w:r w:rsidR="00EB6862">
        <w:rPr>
          <w:rFonts w:ascii="Times New Roman" w:hAnsi="Times New Roman" w:cs="Times New Roman"/>
        </w:rPr>
        <w:t xml:space="preserve"> </w:t>
      </w:r>
      <w:r w:rsidR="00481DD3" w:rsidRPr="00481DD3">
        <w:rPr>
          <w:rFonts w:ascii="Times New Roman" w:hAnsi="Times New Roman" w:cs="Times New Roman"/>
        </w:rPr>
        <w:t xml:space="preserve">Middle Ages </w:t>
      </w:r>
      <w:r w:rsidR="00EB6862">
        <w:rPr>
          <w:rFonts w:ascii="Times New Roman" w:hAnsi="Times New Roman" w:cs="Times New Roman"/>
        </w:rPr>
        <w:t>and the</w:t>
      </w:r>
      <w:r w:rsidR="00481DD3" w:rsidRPr="00481DD3">
        <w:rPr>
          <w:rFonts w:ascii="Times New Roman" w:hAnsi="Times New Roman" w:cs="Times New Roman"/>
        </w:rPr>
        <w:t xml:space="preserve"> Renaissance,</w:t>
      </w:r>
      <w:r w:rsidR="009F1580">
        <w:rPr>
          <w:rFonts w:ascii="Times New Roman" w:hAnsi="Times New Roman" w:cs="Times New Roman"/>
        </w:rPr>
        <w:t xml:space="preserve"> </w:t>
      </w:r>
      <w:r w:rsidR="00C5116E">
        <w:rPr>
          <w:rFonts w:ascii="Times New Roman" w:hAnsi="Times New Roman" w:cs="Times New Roman"/>
        </w:rPr>
        <w:t>the precedent set about by the Bible and ancient scholars contributed to the negative stigma of menstruation during the period of Renaissance Humanism.</w:t>
      </w:r>
    </w:p>
    <w:p w14:paraId="3173F331" w14:textId="1C308A55" w:rsidR="00204813" w:rsidRPr="00204813" w:rsidRDefault="00444B5F" w:rsidP="0000783F">
      <w:pPr>
        <w:spacing w:line="480" w:lineRule="auto"/>
        <w:ind w:firstLine="720"/>
        <w:rPr>
          <w:rFonts w:ascii="Times New Roman" w:hAnsi="Times New Roman" w:cs="Times New Roman"/>
        </w:rPr>
      </w:pPr>
      <w:r>
        <w:rPr>
          <w:rFonts w:ascii="Times New Roman" w:hAnsi="Times New Roman" w:cs="Times New Roman"/>
        </w:rPr>
        <w:t>It can potentially be argued that interest in menstruation, conception and childbirth</w:t>
      </w:r>
      <w:r w:rsidR="00AB3E3B">
        <w:rPr>
          <w:rFonts w:ascii="Times New Roman" w:hAnsi="Times New Roman" w:cs="Times New Roman"/>
        </w:rPr>
        <w:t xml:space="preserve"> </w:t>
      </w:r>
      <w:proofErr w:type="gramStart"/>
      <w:r w:rsidR="00E56218">
        <w:rPr>
          <w:rFonts w:ascii="Times New Roman" w:hAnsi="Times New Roman" w:cs="Times New Roman"/>
        </w:rPr>
        <w:t xml:space="preserve">actually </w:t>
      </w:r>
      <w:r w:rsidR="00AB3E3B">
        <w:rPr>
          <w:rFonts w:ascii="Times New Roman" w:hAnsi="Times New Roman" w:cs="Times New Roman"/>
        </w:rPr>
        <w:t>flourished</w:t>
      </w:r>
      <w:proofErr w:type="gramEnd"/>
      <w:r w:rsidR="00AB3E3B">
        <w:rPr>
          <w:rFonts w:ascii="Times New Roman" w:hAnsi="Times New Roman" w:cs="Times New Roman"/>
        </w:rPr>
        <w:t xml:space="preserve"> under Renaissance Humanism. There exists a school of thought that Renaissance Humanism </w:t>
      </w:r>
      <w:r w:rsidR="00E56218">
        <w:rPr>
          <w:rFonts w:ascii="Times New Roman" w:hAnsi="Times New Roman" w:cs="Times New Roman"/>
        </w:rPr>
        <w:t>led to the knowledge of the female body</w:t>
      </w:r>
      <w:r w:rsidR="00273F62">
        <w:rPr>
          <w:rFonts w:ascii="Times New Roman" w:hAnsi="Times New Roman" w:cs="Times New Roman"/>
        </w:rPr>
        <w:t xml:space="preserve">, and that there no longer remained the stagnant view of the female reproductive system that had existed during the Middle Ages. One way in which this knowledge was </w:t>
      </w:r>
      <w:r w:rsidR="00D51AE2">
        <w:rPr>
          <w:rFonts w:ascii="Times New Roman" w:hAnsi="Times New Roman" w:cs="Times New Roman"/>
        </w:rPr>
        <w:t>improved, was the popularis</w:t>
      </w:r>
      <w:r w:rsidR="0036576A">
        <w:rPr>
          <w:rFonts w:ascii="Times New Roman" w:hAnsi="Times New Roman" w:cs="Times New Roman"/>
        </w:rPr>
        <w:t>ation</w:t>
      </w:r>
      <w:r w:rsidR="00D51AE2">
        <w:rPr>
          <w:rFonts w:ascii="Times New Roman" w:hAnsi="Times New Roman" w:cs="Times New Roman"/>
        </w:rPr>
        <w:t xml:space="preserve"> of anatomical illustrations during the Renaissance. </w:t>
      </w:r>
      <w:r w:rsidR="00494637" w:rsidRPr="00494637">
        <w:rPr>
          <w:rFonts w:ascii="Times New Roman" w:hAnsi="Times New Roman" w:cs="Times New Roman"/>
        </w:rPr>
        <w:t>It was during this period that</w:t>
      </w:r>
      <w:r w:rsidR="005E2D61">
        <w:rPr>
          <w:rFonts w:ascii="Times New Roman" w:hAnsi="Times New Roman" w:cs="Times New Roman"/>
        </w:rPr>
        <w:t xml:space="preserve"> anatomical</w:t>
      </w:r>
      <w:r w:rsidR="00494637" w:rsidRPr="00494637">
        <w:rPr>
          <w:rFonts w:ascii="Times New Roman" w:hAnsi="Times New Roman" w:cs="Times New Roman"/>
        </w:rPr>
        <w:t xml:space="preserve"> illustrations of the female</w:t>
      </w:r>
      <w:r w:rsidR="0036576A">
        <w:rPr>
          <w:rFonts w:ascii="Times New Roman" w:hAnsi="Times New Roman" w:cs="Times New Roman"/>
        </w:rPr>
        <w:t xml:space="preserve"> human</w:t>
      </w:r>
      <w:r w:rsidR="00494637" w:rsidRPr="00494637">
        <w:rPr>
          <w:rFonts w:ascii="Times New Roman" w:hAnsi="Times New Roman" w:cs="Times New Roman"/>
        </w:rPr>
        <w:t xml:space="preserve"> body, with </w:t>
      </w:r>
      <w:proofErr w:type="gramStart"/>
      <w:r w:rsidR="00494637" w:rsidRPr="00494637">
        <w:rPr>
          <w:rFonts w:ascii="Times New Roman" w:hAnsi="Times New Roman" w:cs="Times New Roman"/>
        </w:rPr>
        <w:t>particular emphasis</w:t>
      </w:r>
      <w:proofErr w:type="gramEnd"/>
      <w:r w:rsidR="00494637" w:rsidRPr="00494637">
        <w:rPr>
          <w:rFonts w:ascii="Times New Roman" w:hAnsi="Times New Roman" w:cs="Times New Roman"/>
        </w:rPr>
        <w:t xml:space="preserve"> on </w:t>
      </w:r>
      <w:r w:rsidR="0036576A">
        <w:rPr>
          <w:rFonts w:ascii="Times New Roman" w:hAnsi="Times New Roman" w:cs="Times New Roman"/>
        </w:rPr>
        <w:t>the female reproductive system</w:t>
      </w:r>
      <w:r w:rsidR="00494637" w:rsidRPr="00494637">
        <w:rPr>
          <w:rFonts w:ascii="Times New Roman" w:hAnsi="Times New Roman" w:cs="Times New Roman"/>
        </w:rPr>
        <w:t xml:space="preserve"> beg</w:t>
      </w:r>
      <w:r w:rsidR="0036576A">
        <w:rPr>
          <w:rFonts w:ascii="Times New Roman" w:hAnsi="Times New Roman" w:cs="Times New Roman"/>
        </w:rPr>
        <w:t>inning</w:t>
      </w:r>
      <w:r w:rsidR="00494637" w:rsidRPr="00494637">
        <w:rPr>
          <w:rFonts w:ascii="Times New Roman" w:hAnsi="Times New Roman" w:cs="Times New Roman"/>
        </w:rPr>
        <w:t xml:space="preserve"> to appear in Renaissance works, </w:t>
      </w:r>
      <w:r w:rsidR="0036576A">
        <w:rPr>
          <w:rFonts w:ascii="Times New Roman" w:hAnsi="Times New Roman" w:cs="Times New Roman"/>
        </w:rPr>
        <w:t xml:space="preserve">thus </w:t>
      </w:r>
      <w:r w:rsidR="00494637" w:rsidRPr="00494637">
        <w:rPr>
          <w:rFonts w:ascii="Times New Roman" w:hAnsi="Times New Roman" w:cs="Times New Roman"/>
        </w:rPr>
        <w:t xml:space="preserve">furthering Renaissance understanding of the female body. </w:t>
      </w:r>
      <w:r w:rsidR="0036576A">
        <w:rPr>
          <w:rFonts w:ascii="Times New Roman" w:hAnsi="Times New Roman" w:cs="Times New Roman"/>
        </w:rPr>
        <w:t xml:space="preserve">It </w:t>
      </w:r>
      <w:r w:rsidR="00494637" w:rsidRPr="00494637">
        <w:rPr>
          <w:rFonts w:ascii="Times New Roman" w:hAnsi="Times New Roman" w:cs="Times New Roman"/>
        </w:rPr>
        <w:t xml:space="preserve">could </w:t>
      </w:r>
      <w:r w:rsidR="0036576A">
        <w:rPr>
          <w:rFonts w:ascii="Times New Roman" w:hAnsi="Times New Roman" w:cs="Times New Roman"/>
        </w:rPr>
        <w:t xml:space="preserve">therefore </w:t>
      </w:r>
      <w:r w:rsidR="00494637" w:rsidRPr="00494637">
        <w:rPr>
          <w:rFonts w:ascii="Times New Roman" w:hAnsi="Times New Roman" w:cs="Times New Roman"/>
        </w:rPr>
        <w:t>be argued that</w:t>
      </w:r>
      <w:r w:rsidR="005048BD">
        <w:rPr>
          <w:rFonts w:ascii="Times New Roman" w:hAnsi="Times New Roman" w:cs="Times New Roman"/>
        </w:rPr>
        <w:t>,</w:t>
      </w:r>
      <w:r w:rsidR="00494637" w:rsidRPr="00494637">
        <w:rPr>
          <w:rFonts w:ascii="Times New Roman" w:hAnsi="Times New Roman" w:cs="Times New Roman"/>
        </w:rPr>
        <w:t xml:space="preserve"> to a</w:t>
      </w:r>
      <w:r w:rsidR="0036576A">
        <w:rPr>
          <w:rFonts w:ascii="Times New Roman" w:hAnsi="Times New Roman" w:cs="Times New Roman"/>
        </w:rPr>
        <w:t>n</w:t>
      </w:r>
      <w:r w:rsidR="00494637" w:rsidRPr="00494637">
        <w:rPr>
          <w:rFonts w:ascii="Times New Roman" w:hAnsi="Times New Roman" w:cs="Times New Roman"/>
        </w:rPr>
        <w:t xml:space="preserve"> extent, Renaissance Humanis</w:t>
      </w:r>
      <w:r w:rsidR="0036576A">
        <w:rPr>
          <w:rFonts w:ascii="Times New Roman" w:hAnsi="Times New Roman" w:cs="Times New Roman"/>
        </w:rPr>
        <w:t>m</w:t>
      </w:r>
      <w:r w:rsidR="00494637" w:rsidRPr="00494637">
        <w:rPr>
          <w:rFonts w:ascii="Times New Roman" w:hAnsi="Times New Roman" w:cs="Times New Roman"/>
        </w:rPr>
        <w:t xml:space="preserve"> improved knowledge of the female reproductive system during this period</w:t>
      </w:r>
      <w:r w:rsidR="005048BD">
        <w:rPr>
          <w:rFonts w:ascii="Times New Roman" w:hAnsi="Times New Roman" w:cs="Times New Roman"/>
        </w:rPr>
        <w:t>,</w:t>
      </w:r>
      <w:r w:rsidR="0036576A">
        <w:rPr>
          <w:rFonts w:ascii="Times New Roman" w:hAnsi="Times New Roman" w:cs="Times New Roman"/>
        </w:rPr>
        <w:t xml:space="preserve"> through the inclusion of anatomical illustrations </w:t>
      </w:r>
      <w:r w:rsidR="005048BD">
        <w:rPr>
          <w:rFonts w:ascii="Times New Roman" w:hAnsi="Times New Roman" w:cs="Times New Roman"/>
        </w:rPr>
        <w:t xml:space="preserve">of </w:t>
      </w:r>
      <w:r w:rsidR="001239CA">
        <w:rPr>
          <w:rFonts w:ascii="Times New Roman" w:hAnsi="Times New Roman" w:cs="Times New Roman"/>
        </w:rPr>
        <w:t xml:space="preserve">the female body in mainstream medical treatises. </w:t>
      </w:r>
    </w:p>
    <w:p w14:paraId="7F28F425" w14:textId="0E28F3E6" w:rsidR="00DC163C" w:rsidRDefault="00020DF1" w:rsidP="0000783F">
      <w:pPr>
        <w:spacing w:line="480" w:lineRule="auto"/>
        <w:rPr>
          <w:rFonts w:ascii="Times New Roman" w:hAnsi="Times New Roman" w:cs="Times New Roman"/>
        </w:rPr>
      </w:pPr>
      <w:r>
        <w:rPr>
          <w:rFonts w:ascii="Times New Roman" w:hAnsi="Times New Roman" w:cs="Times New Roman"/>
        </w:rPr>
        <w:tab/>
      </w:r>
      <w:r w:rsidR="005105B6">
        <w:rPr>
          <w:rFonts w:ascii="Times New Roman" w:hAnsi="Times New Roman" w:cs="Times New Roman"/>
        </w:rPr>
        <w:t xml:space="preserve">As previously mentioned, there existed during the Middle Ages a belief that the pains a woman must endure during childbirth were the consequences of Eve’s sins </w:t>
      </w:r>
      <w:r w:rsidR="008F4533">
        <w:rPr>
          <w:rFonts w:ascii="Times New Roman" w:hAnsi="Times New Roman" w:cs="Times New Roman"/>
        </w:rPr>
        <w:t>during</w:t>
      </w:r>
      <w:r w:rsidR="005105B6">
        <w:rPr>
          <w:rFonts w:ascii="Times New Roman" w:hAnsi="Times New Roman" w:cs="Times New Roman"/>
        </w:rPr>
        <w:t xml:space="preserve"> the Fall of Man. </w:t>
      </w:r>
      <w:r w:rsidR="00FE7914">
        <w:rPr>
          <w:rFonts w:ascii="Times New Roman" w:hAnsi="Times New Roman" w:cs="Times New Roman"/>
        </w:rPr>
        <w:t>Whilst some Renaissance Humanists such as Savonarola rejected this idea, others still maintained this opinion.</w:t>
      </w:r>
      <w:r w:rsidR="003A4C1D">
        <w:rPr>
          <w:rFonts w:ascii="Times New Roman" w:hAnsi="Times New Roman" w:cs="Times New Roman"/>
        </w:rPr>
        <w:t xml:space="preserve"> Indeed, even within wider society </w:t>
      </w:r>
      <w:r w:rsidR="00EC1077">
        <w:rPr>
          <w:rFonts w:ascii="Times New Roman" w:hAnsi="Times New Roman" w:cs="Times New Roman"/>
        </w:rPr>
        <w:t xml:space="preserve">during the Renaissance, </w:t>
      </w:r>
      <w:r w:rsidR="003A4C1D">
        <w:rPr>
          <w:rFonts w:ascii="Times New Roman" w:hAnsi="Times New Roman" w:cs="Times New Roman"/>
        </w:rPr>
        <w:t>there existed the belief that a female would forever be sinful for she had inherited it from Eve. The Countess of Lincoln in 1622 stated that, “</w:t>
      </w:r>
      <w:r w:rsidR="003A4C1D" w:rsidRPr="003A4C1D">
        <w:rPr>
          <w:rFonts w:ascii="Times New Roman" w:hAnsi="Times New Roman" w:cs="Times New Roman"/>
        </w:rPr>
        <w:t>We have followed Eve in Transgression…Let us follow her in Obedience”</w:t>
      </w:r>
      <w:r w:rsidR="003A4C1D">
        <w:rPr>
          <w:rFonts w:ascii="Times New Roman" w:hAnsi="Times New Roman" w:cs="Times New Roman"/>
        </w:rPr>
        <w:t xml:space="preserve">, apparently willing to continue suffering </w:t>
      </w:r>
      <w:r w:rsidR="00982581">
        <w:rPr>
          <w:rFonts w:ascii="Times New Roman" w:hAnsi="Times New Roman" w:cs="Times New Roman"/>
        </w:rPr>
        <w:t>from pains</w:t>
      </w:r>
      <w:r w:rsidR="003A4C1D">
        <w:rPr>
          <w:rFonts w:ascii="Times New Roman" w:hAnsi="Times New Roman" w:cs="Times New Roman"/>
        </w:rPr>
        <w:t xml:space="preserve"> in order to find redemption</w:t>
      </w:r>
      <w:r w:rsidR="00DB72DA">
        <w:rPr>
          <w:rFonts w:ascii="Times New Roman" w:hAnsi="Times New Roman" w:cs="Times New Roman"/>
        </w:rPr>
        <w:t>, a medieval concept that the Renaissance had failed to quash and instead s</w:t>
      </w:r>
      <w:r w:rsidR="00982581">
        <w:rPr>
          <w:rFonts w:ascii="Times New Roman" w:hAnsi="Times New Roman" w:cs="Times New Roman"/>
        </w:rPr>
        <w:t>eemingly</w:t>
      </w:r>
      <w:r w:rsidR="00DB72DA">
        <w:rPr>
          <w:rFonts w:ascii="Times New Roman" w:hAnsi="Times New Roman" w:cs="Times New Roman"/>
        </w:rPr>
        <w:t xml:space="preserve"> furthered</w:t>
      </w:r>
      <w:r w:rsidR="00CA3F5D">
        <w:rPr>
          <w:rFonts w:ascii="Times New Roman" w:hAnsi="Times New Roman" w:cs="Times New Roman"/>
        </w:rPr>
        <w:t>.</w:t>
      </w:r>
      <w:r w:rsidR="00DF3856">
        <w:rPr>
          <w:rStyle w:val="FootnoteReference"/>
          <w:rFonts w:ascii="Times New Roman" w:hAnsi="Times New Roman" w:cs="Times New Roman"/>
        </w:rPr>
        <w:footnoteReference w:id="17"/>
      </w:r>
      <w:r w:rsidR="003A4C1D">
        <w:rPr>
          <w:rFonts w:ascii="Times New Roman" w:hAnsi="Times New Roman" w:cs="Times New Roman"/>
        </w:rPr>
        <w:t xml:space="preserve"> </w:t>
      </w:r>
      <w:r w:rsidR="00D46DD4">
        <w:rPr>
          <w:rFonts w:ascii="Times New Roman" w:hAnsi="Times New Roman" w:cs="Times New Roman"/>
        </w:rPr>
        <w:t xml:space="preserve">The sins inherited from Eve </w:t>
      </w:r>
      <w:r w:rsidR="001F7517">
        <w:rPr>
          <w:rFonts w:ascii="Times New Roman" w:hAnsi="Times New Roman" w:cs="Times New Roman"/>
        </w:rPr>
        <w:t>also p</w:t>
      </w:r>
      <w:r w:rsidR="00631468">
        <w:rPr>
          <w:rFonts w:ascii="Times New Roman" w:hAnsi="Times New Roman" w:cs="Times New Roman"/>
        </w:rPr>
        <w:t xml:space="preserve">layed a prominent role in </w:t>
      </w:r>
      <w:r w:rsidR="00CF3B2C">
        <w:rPr>
          <w:rFonts w:ascii="Times New Roman" w:hAnsi="Times New Roman" w:cs="Times New Roman"/>
        </w:rPr>
        <w:t xml:space="preserve">the development of dissection during the Renaissance. A </w:t>
      </w:r>
      <w:r w:rsidR="001550E4" w:rsidRPr="001550E4">
        <w:rPr>
          <w:rFonts w:ascii="Times New Roman" w:hAnsi="Times New Roman" w:cs="Times New Roman"/>
        </w:rPr>
        <w:t>woman’s body, it was believed, encompassed</w:t>
      </w:r>
      <w:r w:rsidR="00E42B8E">
        <w:rPr>
          <w:rFonts w:ascii="Times New Roman" w:hAnsi="Times New Roman" w:cs="Times New Roman"/>
        </w:rPr>
        <w:t xml:space="preserve"> Eve’s disobedience and immorality, </w:t>
      </w:r>
      <w:r w:rsidR="001550E4" w:rsidRPr="001550E4">
        <w:rPr>
          <w:rFonts w:ascii="Times New Roman" w:hAnsi="Times New Roman" w:cs="Times New Roman"/>
        </w:rPr>
        <w:t xml:space="preserve">and as such, during dissection, a female’s cause of death would be </w:t>
      </w:r>
      <w:r w:rsidR="00E42B8E">
        <w:rPr>
          <w:rFonts w:ascii="Times New Roman" w:hAnsi="Times New Roman" w:cs="Times New Roman"/>
        </w:rPr>
        <w:t>investigated</w:t>
      </w:r>
      <w:r w:rsidR="001550E4" w:rsidRPr="001550E4">
        <w:rPr>
          <w:rFonts w:ascii="Times New Roman" w:hAnsi="Times New Roman" w:cs="Times New Roman"/>
        </w:rPr>
        <w:t xml:space="preserve"> through </w:t>
      </w:r>
      <w:r w:rsidR="00B276F0">
        <w:rPr>
          <w:rFonts w:ascii="Times New Roman" w:hAnsi="Times New Roman" w:cs="Times New Roman"/>
        </w:rPr>
        <w:t xml:space="preserve">harsh judgement in order to perceive the </w:t>
      </w:r>
      <w:r w:rsidR="001550E4" w:rsidRPr="001550E4">
        <w:rPr>
          <w:rFonts w:ascii="Times New Roman" w:hAnsi="Times New Roman" w:cs="Times New Roman"/>
        </w:rPr>
        <w:t>“theological, social and scientific need to master her aberrant sexual nature”</w:t>
      </w:r>
      <w:r w:rsidR="00DC163C">
        <w:rPr>
          <w:rFonts w:ascii="Times New Roman" w:hAnsi="Times New Roman" w:cs="Times New Roman"/>
        </w:rPr>
        <w:t>, whereas a male cadaver would receive no such interrogation unless under specific circumstance</w:t>
      </w:r>
      <w:r w:rsidR="00B276F0">
        <w:rPr>
          <w:rFonts w:ascii="Times New Roman" w:hAnsi="Times New Roman" w:cs="Times New Roman"/>
        </w:rPr>
        <w:t>.</w:t>
      </w:r>
      <w:r w:rsidR="00023E43">
        <w:rPr>
          <w:rStyle w:val="FootnoteReference"/>
          <w:rFonts w:ascii="Times New Roman" w:hAnsi="Times New Roman" w:cs="Times New Roman"/>
        </w:rPr>
        <w:footnoteReference w:id="18"/>
      </w:r>
      <w:r w:rsidR="00B276F0">
        <w:rPr>
          <w:rFonts w:ascii="Times New Roman" w:hAnsi="Times New Roman" w:cs="Times New Roman"/>
        </w:rPr>
        <w:t xml:space="preserve"> </w:t>
      </w:r>
      <w:r w:rsidR="00DC163C">
        <w:rPr>
          <w:rFonts w:ascii="Times New Roman" w:hAnsi="Times New Roman" w:cs="Times New Roman"/>
        </w:rPr>
        <w:t>It could therefore be perceived that issues surrounding female health and medicine during the Renaissance was largely determined by</w:t>
      </w:r>
      <w:r w:rsidR="0096699F">
        <w:rPr>
          <w:rFonts w:ascii="Times New Roman" w:hAnsi="Times New Roman" w:cs="Times New Roman"/>
        </w:rPr>
        <w:t xml:space="preserve"> the patriarchy of the time. </w:t>
      </w:r>
    </w:p>
    <w:p w14:paraId="3A836A87" w14:textId="4BE230FF" w:rsidR="00B13DE3" w:rsidRDefault="00CE1147" w:rsidP="0000783F">
      <w:pPr>
        <w:spacing w:line="480" w:lineRule="auto"/>
        <w:rPr>
          <w:rFonts w:ascii="Times New Roman" w:hAnsi="Times New Roman" w:cs="Times New Roman"/>
        </w:rPr>
      </w:pPr>
      <w:r>
        <w:rPr>
          <w:rFonts w:ascii="Times New Roman" w:hAnsi="Times New Roman" w:cs="Times New Roman"/>
        </w:rPr>
        <w:tab/>
        <w:t xml:space="preserve">The concept of surgery certainly existed during the Middle Ages, </w:t>
      </w:r>
      <w:r w:rsidR="00DA492A">
        <w:rPr>
          <w:rFonts w:ascii="Times New Roman" w:hAnsi="Times New Roman" w:cs="Times New Roman"/>
        </w:rPr>
        <w:t xml:space="preserve">where the medieval battlefield provided surgeons with cadavers in which they could </w:t>
      </w:r>
      <w:r w:rsidR="000A7E0F">
        <w:rPr>
          <w:rFonts w:ascii="Times New Roman" w:hAnsi="Times New Roman" w:cs="Times New Roman"/>
        </w:rPr>
        <w:t xml:space="preserve">devise new medical techniques. Indeed, it was during the </w:t>
      </w:r>
      <w:r w:rsidR="0036211D">
        <w:rPr>
          <w:rFonts w:ascii="Times New Roman" w:hAnsi="Times New Roman" w:cs="Times New Roman"/>
        </w:rPr>
        <w:t>twelfth-century that medical manuscripts began to include illustrations of a ‘wound man’, in which would depict</w:t>
      </w:r>
      <w:r w:rsidR="000A7E0F">
        <w:rPr>
          <w:rFonts w:ascii="Times New Roman" w:hAnsi="Times New Roman" w:cs="Times New Roman"/>
        </w:rPr>
        <w:t xml:space="preserve"> </w:t>
      </w:r>
      <w:r w:rsidR="006C096B">
        <w:rPr>
          <w:rFonts w:ascii="Times New Roman" w:hAnsi="Times New Roman" w:cs="Times New Roman"/>
        </w:rPr>
        <w:t xml:space="preserve">bodily inflictions and advice on how to treat them. Roger of Salerno’s </w:t>
      </w:r>
      <w:r w:rsidR="00FE5023">
        <w:rPr>
          <w:rFonts w:ascii="Times New Roman" w:hAnsi="Times New Roman" w:cs="Times New Roman"/>
        </w:rPr>
        <w:t xml:space="preserve">medical </w:t>
      </w:r>
      <w:r w:rsidR="006C096B">
        <w:rPr>
          <w:rFonts w:ascii="Times New Roman" w:hAnsi="Times New Roman" w:cs="Times New Roman"/>
        </w:rPr>
        <w:t>t</w:t>
      </w:r>
      <w:r w:rsidR="00FA7D0D">
        <w:rPr>
          <w:rFonts w:ascii="Times New Roman" w:hAnsi="Times New Roman" w:cs="Times New Roman"/>
        </w:rPr>
        <w:t xml:space="preserve">reatise, </w:t>
      </w:r>
      <w:proofErr w:type="spellStart"/>
      <w:r w:rsidR="00BB081C">
        <w:rPr>
          <w:rFonts w:ascii="Times New Roman" w:hAnsi="Times New Roman" w:cs="Times New Roman"/>
          <w:i/>
        </w:rPr>
        <w:t>Chirurgia</w:t>
      </w:r>
      <w:proofErr w:type="spellEnd"/>
      <w:r w:rsidR="00BB081C">
        <w:rPr>
          <w:rFonts w:ascii="Times New Roman" w:hAnsi="Times New Roman" w:cs="Times New Roman"/>
          <w:i/>
        </w:rPr>
        <w:t xml:space="preserve"> </w:t>
      </w:r>
      <w:proofErr w:type="spellStart"/>
      <w:r w:rsidR="00BB081C">
        <w:rPr>
          <w:rFonts w:ascii="Times New Roman" w:hAnsi="Times New Roman" w:cs="Times New Roman"/>
          <w:i/>
        </w:rPr>
        <w:t>Practica</w:t>
      </w:r>
      <w:proofErr w:type="spellEnd"/>
      <w:r w:rsidR="00BB081C">
        <w:rPr>
          <w:rFonts w:ascii="Times New Roman" w:hAnsi="Times New Roman" w:cs="Times New Roman"/>
        </w:rPr>
        <w:t xml:space="preserve"> (1180)</w:t>
      </w:r>
      <w:r w:rsidR="00FA7D0D">
        <w:rPr>
          <w:rFonts w:ascii="Times New Roman" w:hAnsi="Times New Roman" w:cs="Times New Roman"/>
        </w:rPr>
        <w:t>,</w:t>
      </w:r>
      <w:r w:rsidR="00FE5023">
        <w:rPr>
          <w:rFonts w:ascii="Times New Roman" w:hAnsi="Times New Roman" w:cs="Times New Roman"/>
        </w:rPr>
        <w:t xml:space="preserve"> was one of the first medieval manuscripts on the subject of surgery and anatomy in the vernacular</w:t>
      </w:r>
      <w:r w:rsidR="001A5FF7">
        <w:rPr>
          <w:rFonts w:ascii="Times New Roman" w:hAnsi="Times New Roman" w:cs="Times New Roman"/>
        </w:rPr>
        <w:t>, and no doubt influenced later medieval and Renaissance scholars in their works on the advancement of surgery</w:t>
      </w:r>
      <w:r w:rsidR="00FE5023">
        <w:rPr>
          <w:rFonts w:ascii="Times New Roman" w:hAnsi="Times New Roman" w:cs="Times New Roman"/>
        </w:rPr>
        <w:t>.</w:t>
      </w:r>
      <w:r w:rsidR="00A8455C">
        <w:rPr>
          <w:rStyle w:val="FootnoteReference"/>
          <w:rFonts w:ascii="Times New Roman" w:hAnsi="Times New Roman" w:cs="Times New Roman"/>
        </w:rPr>
        <w:footnoteReference w:id="19"/>
      </w:r>
      <w:r w:rsidR="00235C57">
        <w:rPr>
          <w:rFonts w:ascii="Times New Roman" w:hAnsi="Times New Roman" w:cs="Times New Roman"/>
        </w:rPr>
        <w:t xml:space="preserve"> Additionally, Guy de </w:t>
      </w:r>
      <w:proofErr w:type="spellStart"/>
      <w:r w:rsidR="00235C57">
        <w:rPr>
          <w:rFonts w:ascii="Times New Roman" w:hAnsi="Times New Roman" w:cs="Times New Roman"/>
        </w:rPr>
        <w:t>Chauliac</w:t>
      </w:r>
      <w:proofErr w:type="spellEnd"/>
      <w:r w:rsidR="00235C57">
        <w:rPr>
          <w:rFonts w:ascii="Times New Roman" w:hAnsi="Times New Roman" w:cs="Times New Roman"/>
        </w:rPr>
        <w:t xml:space="preserve">, a French scholar writing on the cusp of the Renaissance, contributed to the advancement of surgical knowledge during the late Middle Ages in his </w:t>
      </w:r>
      <w:proofErr w:type="spellStart"/>
      <w:r w:rsidR="00235C57">
        <w:rPr>
          <w:rFonts w:ascii="Times New Roman" w:hAnsi="Times New Roman" w:cs="Times New Roman"/>
          <w:i/>
        </w:rPr>
        <w:t>Chirurgia</w:t>
      </w:r>
      <w:proofErr w:type="spellEnd"/>
      <w:r w:rsidR="00235C57">
        <w:rPr>
          <w:rFonts w:ascii="Times New Roman" w:hAnsi="Times New Roman" w:cs="Times New Roman"/>
          <w:i/>
        </w:rPr>
        <w:t xml:space="preserve"> Magna </w:t>
      </w:r>
      <w:r w:rsidR="00235C57">
        <w:rPr>
          <w:rFonts w:ascii="Times New Roman" w:hAnsi="Times New Roman" w:cs="Times New Roman"/>
        </w:rPr>
        <w:t>(c. 1390s)</w:t>
      </w:r>
      <w:r w:rsidR="00580D65">
        <w:rPr>
          <w:rFonts w:ascii="Times New Roman" w:hAnsi="Times New Roman" w:cs="Times New Roman"/>
        </w:rPr>
        <w:t>, a medical treatise in which built upon the pre-existing concepts of surgery</w:t>
      </w:r>
      <w:r w:rsidR="00C327F6">
        <w:rPr>
          <w:rFonts w:ascii="Times New Roman" w:hAnsi="Times New Roman" w:cs="Times New Roman"/>
        </w:rPr>
        <w:t xml:space="preserve">. </w:t>
      </w:r>
      <w:r w:rsidR="00453E76">
        <w:rPr>
          <w:rFonts w:ascii="Times New Roman" w:hAnsi="Times New Roman" w:cs="Times New Roman"/>
        </w:rPr>
        <w:t xml:space="preserve">Guy de </w:t>
      </w:r>
      <w:proofErr w:type="spellStart"/>
      <w:r w:rsidR="00453E76">
        <w:rPr>
          <w:rFonts w:ascii="Times New Roman" w:hAnsi="Times New Roman" w:cs="Times New Roman"/>
        </w:rPr>
        <w:t>Chauliac</w:t>
      </w:r>
      <w:proofErr w:type="spellEnd"/>
      <w:r w:rsidR="00453E76">
        <w:rPr>
          <w:rFonts w:ascii="Times New Roman" w:hAnsi="Times New Roman" w:cs="Times New Roman"/>
        </w:rPr>
        <w:t xml:space="preserve"> had listed the four qualities essential to</w:t>
      </w:r>
      <w:r w:rsidR="00BE3C24">
        <w:rPr>
          <w:rFonts w:ascii="Times New Roman" w:hAnsi="Times New Roman" w:cs="Times New Roman"/>
        </w:rPr>
        <w:t xml:space="preserve"> scholars studying medicine during the fourteenth-century, and placed emphasis </w:t>
      </w:r>
      <w:r w:rsidR="00113113">
        <w:rPr>
          <w:rFonts w:ascii="Times New Roman" w:hAnsi="Times New Roman" w:cs="Times New Roman"/>
        </w:rPr>
        <w:t xml:space="preserve">that </w:t>
      </w:r>
      <w:r w:rsidR="00AB5ED9">
        <w:rPr>
          <w:rFonts w:ascii="Times New Roman" w:hAnsi="Times New Roman" w:cs="Times New Roman"/>
        </w:rPr>
        <w:t>the scholar “</w:t>
      </w:r>
      <w:r w:rsidR="00BE3C24">
        <w:rPr>
          <w:rFonts w:ascii="Times New Roman" w:hAnsi="Times New Roman" w:cs="Times New Roman"/>
        </w:rPr>
        <w:t>should be learned</w:t>
      </w:r>
      <w:r w:rsidR="00AB5ED9">
        <w:rPr>
          <w:rFonts w:ascii="Times New Roman" w:hAnsi="Times New Roman" w:cs="Times New Roman"/>
        </w:rPr>
        <w:t>”, as well as having knowledge of “</w:t>
      </w:r>
      <w:r w:rsidR="00BE3C24">
        <w:rPr>
          <w:rFonts w:ascii="Times New Roman" w:hAnsi="Times New Roman" w:cs="Times New Roman"/>
        </w:rPr>
        <w:t>not only the principles of surgery but also those of medicine in theory and practice”.</w:t>
      </w:r>
      <w:r w:rsidR="00687B2A">
        <w:rPr>
          <w:rStyle w:val="FootnoteReference"/>
          <w:rFonts w:ascii="Times New Roman" w:hAnsi="Times New Roman" w:cs="Times New Roman"/>
        </w:rPr>
        <w:footnoteReference w:id="20"/>
      </w:r>
      <w:r w:rsidR="00CF2CBA">
        <w:rPr>
          <w:rFonts w:ascii="Times New Roman" w:hAnsi="Times New Roman" w:cs="Times New Roman"/>
        </w:rPr>
        <w:t xml:space="preserve"> Interestingly, it would seem that</w:t>
      </w:r>
      <w:r w:rsidR="008E5A6D">
        <w:rPr>
          <w:rFonts w:ascii="Times New Roman" w:hAnsi="Times New Roman" w:cs="Times New Roman"/>
        </w:rPr>
        <w:t xml:space="preserve"> the</w:t>
      </w:r>
      <w:r w:rsidR="00CF2CBA">
        <w:rPr>
          <w:rFonts w:ascii="Times New Roman" w:hAnsi="Times New Roman" w:cs="Times New Roman"/>
        </w:rPr>
        <w:t xml:space="preserve"> </w:t>
      </w:r>
      <w:r w:rsidR="008E5A6D">
        <w:rPr>
          <w:rFonts w:ascii="Times New Roman" w:hAnsi="Times New Roman" w:cs="Times New Roman"/>
        </w:rPr>
        <w:t>importance of experience</w:t>
      </w:r>
      <w:r w:rsidR="00DE74A7">
        <w:rPr>
          <w:rFonts w:ascii="Times New Roman" w:hAnsi="Times New Roman" w:cs="Times New Roman"/>
        </w:rPr>
        <w:t xml:space="preserve"> and knowledge</w:t>
      </w:r>
      <w:r w:rsidR="008E5A6D">
        <w:rPr>
          <w:rFonts w:ascii="Times New Roman" w:hAnsi="Times New Roman" w:cs="Times New Roman"/>
        </w:rPr>
        <w:t xml:space="preserve"> of medicine typically associated with Renaissance Humanism</w:t>
      </w:r>
      <w:r w:rsidR="00DE74A7">
        <w:rPr>
          <w:rFonts w:ascii="Times New Roman" w:hAnsi="Times New Roman" w:cs="Times New Roman"/>
        </w:rPr>
        <w:t>,</w:t>
      </w:r>
      <w:r w:rsidR="008E5A6D">
        <w:rPr>
          <w:rFonts w:ascii="Times New Roman" w:hAnsi="Times New Roman" w:cs="Times New Roman"/>
        </w:rPr>
        <w:t xml:space="preserve"> was in fact a pre-established concept of the Middle Ages.</w:t>
      </w:r>
      <w:r w:rsidR="00EF47EE">
        <w:rPr>
          <w:rFonts w:ascii="Times New Roman" w:hAnsi="Times New Roman" w:cs="Times New Roman"/>
        </w:rPr>
        <w:t xml:space="preserve"> As such, we cannot wholly credit the advancement of surgery and anatomy to the humanists of the Renaissance, as anatomy already had a foothold even during the early Middle Ages.</w:t>
      </w:r>
    </w:p>
    <w:p w14:paraId="0DC8815B" w14:textId="0F5AFD44" w:rsidR="00F81567" w:rsidRDefault="001A5FF7" w:rsidP="0000783F">
      <w:pPr>
        <w:spacing w:line="480" w:lineRule="auto"/>
        <w:rPr>
          <w:rFonts w:ascii="Times New Roman" w:hAnsi="Times New Roman" w:cs="Times New Roman"/>
        </w:rPr>
      </w:pPr>
      <w:r>
        <w:rPr>
          <w:rFonts w:ascii="Times New Roman" w:hAnsi="Times New Roman" w:cs="Times New Roman"/>
        </w:rPr>
        <w:tab/>
      </w:r>
      <w:r w:rsidR="00EF47EE">
        <w:rPr>
          <w:rFonts w:ascii="Times New Roman" w:hAnsi="Times New Roman" w:cs="Times New Roman"/>
        </w:rPr>
        <w:t xml:space="preserve">However, Renaissance Humanism certainly </w:t>
      </w:r>
      <w:r w:rsidR="00D60EAB">
        <w:rPr>
          <w:rFonts w:ascii="Times New Roman" w:hAnsi="Times New Roman" w:cs="Times New Roman"/>
        </w:rPr>
        <w:t xml:space="preserve">contributed </w:t>
      </w:r>
      <w:r w:rsidR="007255C5">
        <w:rPr>
          <w:rFonts w:ascii="Times New Roman" w:hAnsi="Times New Roman" w:cs="Times New Roman"/>
        </w:rPr>
        <w:t>significantly</w:t>
      </w:r>
      <w:r w:rsidR="00D60EAB">
        <w:rPr>
          <w:rFonts w:ascii="Times New Roman" w:hAnsi="Times New Roman" w:cs="Times New Roman"/>
        </w:rPr>
        <w:t xml:space="preserve"> to the advancement of dissection, particularly in the case of the dissection </w:t>
      </w:r>
      <w:r w:rsidR="00314E79">
        <w:rPr>
          <w:rFonts w:ascii="Times New Roman" w:hAnsi="Times New Roman" w:cs="Times New Roman"/>
        </w:rPr>
        <w:t>of the</w:t>
      </w:r>
      <w:r w:rsidR="00D60EAB">
        <w:rPr>
          <w:rFonts w:ascii="Times New Roman" w:hAnsi="Times New Roman" w:cs="Times New Roman"/>
        </w:rPr>
        <w:t xml:space="preserve"> female</w:t>
      </w:r>
      <w:r w:rsidR="00314E79">
        <w:rPr>
          <w:rFonts w:ascii="Times New Roman" w:hAnsi="Times New Roman" w:cs="Times New Roman"/>
        </w:rPr>
        <w:t xml:space="preserve"> body</w:t>
      </w:r>
      <w:r w:rsidR="00D60EAB">
        <w:rPr>
          <w:rFonts w:ascii="Times New Roman" w:hAnsi="Times New Roman" w:cs="Times New Roman"/>
        </w:rPr>
        <w:t xml:space="preserve">. </w:t>
      </w:r>
      <w:r w:rsidR="00B96056">
        <w:rPr>
          <w:rFonts w:ascii="Times New Roman" w:hAnsi="Times New Roman" w:cs="Times New Roman"/>
        </w:rPr>
        <w:t xml:space="preserve">The anatomical illustrations of the Renaissance typically </w:t>
      </w:r>
      <w:r w:rsidR="00170664">
        <w:rPr>
          <w:rFonts w:ascii="Times New Roman" w:hAnsi="Times New Roman" w:cs="Times New Roman"/>
        </w:rPr>
        <w:t>featured male cadavers, which consolidates this idea that medicine during the late Middle Ages and the Renaissance was an exclusively male subject.</w:t>
      </w:r>
      <w:r w:rsidR="00E1426C">
        <w:rPr>
          <w:rFonts w:ascii="Times New Roman" w:hAnsi="Times New Roman" w:cs="Times New Roman"/>
        </w:rPr>
        <w:t xml:space="preserve"> However, it was during the Renaissance that </w:t>
      </w:r>
      <w:r w:rsidR="0018203A">
        <w:rPr>
          <w:rFonts w:ascii="Times New Roman" w:hAnsi="Times New Roman" w:cs="Times New Roman"/>
        </w:rPr>
        <w:t>female</w:t>
      </w:r>
      <w:r w:rsidR="00E1426C">
        <w:rPr>
          <w:rFonts w:ascii="Times New Roman" w:hAnsi="Times New Roman" w:cs="Times New Roman"/>
        </w:rPr>
        <w:t xml:space="preserve"> anatomical illustrations began to emerge, generally</w:t>
      </w:r>
      <w:r w:rsidR="0018203A">
        <w:rPr>
          <w:rFonts w:ascii="Times New Roman" w:hAnsi="Times New Roman" w:cs="Times New Roman"/>
        </w:rPr>
        <w:t xml:space="preserve"> to present the differentiation between the </w:t>
      </w:r>
      <w:r w:rsidR="00E1426C">
        <w:rPr>
          <w:rFonts w:ascii="Times New Roman" w:hAnsi="Times New Roman" w:cs="Times New Roman"/>
        </w:rPr>
        <w:t>reproductive systems</w:t>
      </w:r>
      <w:r w:rsidR="0018203A">
        <w:rPr>
          <w:rFonts w:ascii="Times New Roman" w:hAnsi="Times New Roman" w:cs="Times New Roman"/>
        </w:rPr>
        <w:t xml:space="preserve"> of males and females</w:t>
      </w:r>
      <w:r w:rsidR="00E1426C">
        <w:rPr>
          <w:rFonts w:ascii="Times New Roman" w:hAnsi="Times New Roman" w:cs="Times New Roman"/>
        </w:rPr>
        <w:t xml:space="preserve">. As such, a </w:t>
      </w:r>
      <w:r w:rsidR="0018203A">
        <w:rPr>
          <w:rFonts w:ascii="Times New Roman" w:hAnsi="Times New Roman" w:cs="Times New Roman"/>
        </w:rPr>
        <w:t xml:space="preserve">large percentage of </w:t>
      </w:r>
      <w:r w:rsidR="00D83C48">
        <w:rPr>
          <w:rFonts w:ascii="Times New Roman" w:hAnsi="Times New Roman" w:cs="Times New Roman"/>
        </w:rPr>
        <w:t>female anatomical illustrations featured women during pregnancy</w:t>
      </w:r>
      <w:r w:rsidR="00F15BAD">
        <w:rPr>
          <w:rFonts w:ascii="Times New Roman" w:hAnsi="Times New Roman" w:cs="Times New Roman"/>
        </w:rPr>
        <w:t>, their wombs often represented as a flower in bloom</w:t>
      </w:r>
      <w:r w:rsidR="00FE1EF9">
        <w:rPr>
          <w:rFonts w:ascii="Times New Roman" w:hAnsi="Times New Roman" w:cs="Times New Roman"/>
        </w:rPr>
        <w:t>.</w:t>
      </w:r>
      <w:r w:rsidR="001C0626">
        <w:rPr>
          <w:rStyle w:val="FootnoteReference"/>
          <w:rFonts w:ascii="Times New Roman" w:hAnsi="Times New Roman" w:cs="Times New Roman"/>
        </w:rPr>
        <w:footnoteReference w:id="21"/>
      </w:r>
      <w:r w:rsidR="00B862AC">
        <w:rPr>
          <w:rFonts w:ascii="Times New Roman" w:hAnsi="Times New Roman" w:cs="Times New Roman"/>
        </w:rPr>
        <w:t xml:space="preserve"> The patriarchy </w:t>
      </w:r>
      <w:r w:rsidR="00DF5CF3">
        <w:rPr>
          <w:rFonts w:ascii="Times New Roman" w:hAnsi="Times New Roman" w:cs="Times New Roman"/>
        </w:rPr>
        <w:t>that existed during the</w:t>
      </w:r>
      <w:r w:rsidR="00B862AC">
        <w:rPr>
          <w:rFonts w:ascii="Times New Roman" w:hAnsi="Times New Roman" w:cs="Times New Roman"/>
        </w:rPr>
        <w:t xml:space="preserve"> Renaissance was also evident during the dissection of female cadavers, as it was believed that a female</w:t>
      </w:r>
      <w:r w:rsidR="00DF5CF3">
        <w:rPr>
          <w:rFonts w:ascii="Times New Roman" w:hAnsi="Times New Roman" w:cs="Times New Roman"/>
        </w:rPr>
        <w:t>’s body</w:t>
      </w:r>
      <w:r w:rsidR="00B862AC">
        <w:rPr>
          <w:rFonts w:ascii="Times New Roman" w:hAnsi="Times New Roman" w:cs="Times New Roman"/>
        </w:rPr>
        <w:t xml:space="preserve"> was essentially the </w:t>
      </w:r>
      <w:r w:rsidR="00B621E3">
        <w:rPr>
          <w:rFonts w:ascii="Times New Roman" w:hAnsi="Times New Roman" w:cs="Times New Roman"/>
        </w:rPr>
        <w:t xml:space="preserve">“lesser version of the same”, with </w:t>
      </w:r>
      <w:r w:rsidR="00DF5CF3">
        <w:rPr>
          <w:rFonts w:ascii="Times New Roman" w:hAnsi="Times New Roman" w:cs="Times New Roman"/>
        </w:rPr>
        <w:t>significant figures</w:t>
      </w:r>
      <w:r w:rsidR="00B621E3">
        <w:rPr>
          <w:rFonts w:ascii="Times New Roman" w:hAnsi="Times New Roman" w:cs="Times New Roman"/>
        </w:rPr>
        <w:t xml:space="preserve"> such as Leonardo da Vinci regarding the female reproductive system as the inverse version of that of a male’s.</w:t>
      </w:r>
      <w:r w:rsidR="00005882">
        <w:rPr>
          <w:rStyle w:val="FootnoteReference"/>
          <w:rFonts w:ascii="Times New Roman" w:hAnsi="Times New Roman" w:cs="Times New Roman"/>
        </w:rPr>
        <w:footnoteReference w:id="22"/>
      </w:r>
      <w:r w:rsidR="00D90E93">
        <w:rPr>
          <w:rFonts w:ascii="Times New Roman" w:hAnsi="Times New Roman" w:cs="Times New Roman"/>
        </w:rPr>
        <w:t xml:space="preserve"> Therefore,</w:t>
      </w:r>
      <w:r w:rsidR="00CA5137">
        <w:rPr>
          <w:rFonts w:ascii="Times New Roman" w:hAnsi="Times New Roman" w:cs="Times New Roman"/>
        </w:rPr>
        <w:t xml:space="preserve"> </w:t>
      </w:r>
      <w:r w:rsidR="00AD7C65">
        <w:rPr>
          <w:rFonts w:ascii="Times New Roman" w:hAnsi="Times New Roman" w:cs="Times New Roman"/>
        </w:rPr>
        <w:t xml:space="preserve">although </w:t>
      </w:r>
      <w:r w:rsidR="00CA5137">
        <w:rPr>
          <w:rFonts w:ascii="Times New Roman" w:hAnsi="Times New Roman" w:cs="Times New Roman"/>
        </w:rPr>
        <w:t>Renaissance Humanism arguably improved the anatomy and dissection of females only to a</w:t>
      </w:r>
      <w:r w:rsidR="00AD7C65">
        <w:rPr>
          <w:rFonts w:ascii="Times New Roman" w:hAnsi="Times New Roman" w:cs="Times New Roman"/>
        </w:rPr>
        <w:t xml:space="preserve"> great </w:t>
      </w:r>
      <w:r w:rsidR="00CA5137">
        <w:rPr>
          <w:rFonts w:ascii="Times New Roman" w:hAnsi="Times New Roman" w:cs="Times New Roman"/>
        </w:rPr>
        <w:t xml:space="preserve">extent, </w:t>
      </w:r>
      <w:r w:rsidR="00AD7C65">
        <w:rPr>
          <w:rFonts w:ascii="Times New Roman" w:hAnsi="Times New Roman" w:cs="Times New Roman"/>
        </w:rPr>
        <w:t>it</w:t>
      </w:r>
      <w:r w:rsidR="00CA5137">
        <w:rPr>
          <w:rFonts w:ascii="Times New Roman" w:hAnsi="Times New Roman" w:cs="Times New Roman"/>
        </w:rPr>
        <w:t xml:space="preserve"> otherwise</w:t>
      </w:r>
      <w:r w:rsidR="00AD7C65">
        <w:rPr>
          <w:rFonts w:ascii="Times New Roman" w:hAnsi="Times New Roman" w:cs="Times New Roman"/>
        </w:rPr>
        <w:t xml:space="preserve"> still</w:t>
      </w:r>
      <w:r w:rsidR="00CA5137">
        <w:rPr>
          <w:rFonts w:ascii="Times New Roman" w:hAnsi="Times New Roman" w:cs="Times New Roman"/>
        </w:rPr>
        <w:t xml:space="preserve"> remained an exclusively-male, and still stigmatised subject.</w:t>
      </w:r>
    </w:p>
    <w:p w14:paraId="024AB32D" w14:textId="587593A6" w:rsidR="00850CD8" w:rsidRDefault="00871FE7" w:rsidP="0000783F">
      <w:pPr>
        <w:spacing w:line="480" w:lineRule="auto"/>
        <w:rPr>
          <w:rFonts w:ascii="Times New Roman" w:hAnsi="Times New Roman" w:cs="Times New Roman"/>
        </w:rPr>
      </w:pPr>
      <w:r>
        <w:rPr>
          <w:rFonts w:ascii="Times New Roman" w:hAnsi="Times New Roman" w:cs="Times New Roman"/>
        </w:rPr>
        <w:tab/>
        <w:t xml:space="preserve">In conclusion, </w:t>
      </w:r>
      <w:r w:rsidR="0042740F">
        <w:rPr>
          <w:rFonts w:ascii="Times New Roman" w:hAnsi="Times New Roman" w:cs="Times New Roman"/>
        </w:rPr>
        <w:t xml:space="preserve">attitudes towards </w:t>
      </w:r>
      <w:r w:rsidR="00973FF3">
        <w:rPr>
          <w:rFonts w:ascii="Times New Roman" w:hAnsi="Times New Roman" w:cs="Times New Roman"/>
        </w:rPr>
        <w:t>the female body, medicine and health evolved to some degree during the Renaissance. Invariably, inventions such as Gutenberg’s printing press, which led to the dissemination of treatises dedicated entirely to knowledge of the female body, as well as the inclusion of anatomical illustrations depicting female bodies, played significant and pivotal roles in the advancement o</w:t>
      </w:r>
      <w:r w:rsidR="00DA608D">
        <w:rPr>
          <w:rFonts w:ascii="Times New Roman" w:hAnsi="Times New Roman" w:cs="Times New Roman"/>
        </w:rPr>
        <w:t>f humanist knowledge of medicine. The phenomenon of Renaissance dissection and anatomy further revealed knowledge of the female body, which had previously been ignored during the Middle Ages to a large extent.</w:t>
      </w:r>
      <w:r w:rsidR="004A169B">
        <w:rPr>
          <w:rFonts w:ascii="Times New Roman" w:hAnsi="Times New Roman" w:cs="Times New Roman"/>
        </w:rPr>
        <w:t xml:space="preserve"> Although we must certainly consider </w:t>
      </w:r>
      <w:r w:rsidR="003B1019">
        <w:rPr>
          <w:rFonts w:ascii="Times New Roman" w:hAnsi="Times New Roman" w:cs="Times New Roman"/>
        </w:rPr>
        <w:t xml:space="preserve">the impact of ancient traditions surrounding issues such as menstruation and childbirth, on the whole Renaissance Humanism </w:t>
      </w:r>
      <w:r w:rsidR="0042740F">
        <w:rPr>
          <w:rFonts w:ascii="Times New Roman" w:hAnsi="Times New Roman" w:cs="Times New Roman"/>
        </w:rPr>
        <w:t>moved away from the</w:t>
      </w:r>
      <w:r w:rsidR="003B1019">
        <w:rPr>
          <w:rFonts w:ascii="Times New Roman" w:hAnsi="Times New Roman" w:cs="Times New Roman"/>
        </w:rPr>
        <w:t>se ancient</w:t>
      </w:r>
      <w:r w:rsidR="0042740F">
        <w:rPr>
          <w:rFonts w:ascii="Times New Roman" w:hAnsi="Times New Roman" w:cs="Times New Roman"/>
        </w:rPr>
        <w:t xml:space="preserve"> teachings </w:t>
      </w:r>
      <w:r w:rsidR="003B1019">
        <w:rPr>
          <w:rFonts w:ascii="Times New Roman" w:hAnsi="Times New Roman" w:cs="Times New Roman"/>
        </w:rPr>
        <w:t xml:space="preserve">and </w:t>
      </w:r>
      <w:r w:rsidR="0042740F">
        <w:rPr>
          <w:rFonts w:ascii="Times New Roman" w:hAnsi="Times New Roman" w:cs="Times New Roman"/>
        </w:rPr>
        <w:t>instead became modernised and based upon experience</w:t>
      </w:r>
      <w:r w:rsidR="003B1019">
        <w:rPr>
          <w:rFonts w:ascii="Times New Roman" w:hAnsi="Times New Roman" w:cs="Times New Roman"/>
        </w:rPr>
        <w:t>s</w:t>
      </w:r>
      <w:r w:rsidR="0042740F">
        <w:rPr>
          <w:rFonts w:ascii="Times New Roman" w:hAnsi="Times New Roman" w:cs="Times New Roman"/>
        </w:rPr>
        <w:t xml:space="preserve">. </w:t>
      </w:r>
      <w:r w:rsidR="003B1019">
        <w:rPr>
          <w:rFonts w:ascii="Times New Roman" w:hAnsi="Times New Roman" w:cs="Times New Roman"/>
        </w:rPr>
        <w:t xml:space="preserve">Despite this, aspects of the female body </w:t>
      </w:r>
      <w:proofErr w:type="gramStart"/>
      <w:r w:rsidR="003B1019">
        <w:rPr>
          <w:rFonts w:ascii="Times New Roman" w:hAnsi="Times New Roman" w:cs="Times New Roman"/>
        </w:rPr>
        <w:t>still remained</w:t>
      </w:r>
      <w:proofErr w:type="gramEnd"/>
      <w:r w:rsidR="003B1019">
        <w:rPr>
          <w:rFonts w:ascii="Times New Roman" w:hAnsi="Times New Roman" w:cs="Times New Roman"/>
        </w:rPr>
        <w:t xml:space="preserve"> relatively unknown during the Renaissance and were little improved even until the pre-industrial era.</w:t>
      </w:r>
    </w:p>
    <w:p w14:paraId="5656CB3A" w14:textId="5ABF59EF" w:rsidR="00850CD8" w:rsidRDefault="00850CD8" w:rsidP="00850CD8">
      <w:pPr>
        <w:jc w:val="center"/>
        <w:rPr>
          <w:rFonts w:ascii="Times New Roman" w:hAnsi="Times New Roman" w:cs="Times New Roman"/>
        </w:rPr>
      </w:pPr>
    </w:p>
    <w:p w14:paraId="029E9E92" w14:textId="77777777" w:rsidR="0000783F" w:rsidRDefault="0000783F" w:rsidP="00850CD8">
      <w:pPr>
        <w:rPr>
          <w:rFonts w:ascii="Times New Roman" w:hAnsi="Times New Roman" w:cs="Times New Roman"/>
          <w:u w:val="single"/>
        </w:rPr>
      </w:pPr>
    </w:p>
    <w:p w14:paraId="3ECC7CA0" w14:textId="31AE311B" w:rsidR="00687B2A" w:rsidRPr="00F10E25" w:rsidRDefault="00F10E25" w:rsidP="00850CD8">
      <w:pPr>
        <w:rPr>
          <w:rFonts w:ascii="Times New Roman" w:hAnsi="Times New Roman" w:cs="Times New Roman"/>
          <w:u w:val="single"/>
        </w:rPr>
      </w:pPr>
      <w:bookmarkStart w:id="1" w:name="_GoBack"/>
      <w:bookmarkEnd w:id="1"/>
      <w:r>
        <w:rPr>
          <w:rFonts w:ascii="Times New Roman" w:hAnsi="Times New Roman" w:cs="Times New Roman"/>
          <w:u w:val="single"/>
        </w:rPr>
        <w:t>wordcount: 2547</w:t>
      </w:r>
    </w:p>
    <w:p w14:paraId="41B5A094" w14:textId="77777777" w:rsidR="00687B2A" w:rsidRDefault="00687B2A" w:rsidP="00850CD8">
      <w:pPr>
        <w:rPr>
          <w:rFonts w:ascii="Times New Roman" w:hAnsi="Times New Roman" w:cs="Times New Roman"/>
          <w:sz w:val="32"/>
          <w:u w:val="single"/>
        </w:rPr>
      </w:pPr>
    </w:p>
    <w:p w14:paraId="3E23CD7D" w14:textId="26345BE1" w:rsidR="00110951" w:rsidRDefault="00110951" w:rsidP="00850CD8">
      <w:pPr>
        <w:rPr>
          <w:rFonts w:ascii="Times New Roman" w:hAnsi="Times New Roman" w:cs="Times New Roman"/>
          <w:sz w:val="32"/>
          <w:u w:val="single"/>
        </w:rPr>
      </w:pPr>
      <w:r w:rsidRPr="00110951">
        <w:rPr>
          <w:rFonts w:ascii="Times New Roman" w:hAnsi="Times New Roman" w:cs="Times New Roman"/>
          <w:sz w:val="32"/>
          <w:u w:val="single"/>
        </w:rPr>
        <w:t>Bibliography</w:t>
      </w:r>
    </w:p>
    <w:p w14:paraId="2AE263A7" w14:textId="77777777" w:rsidR="00110951" w:rsidRPr="00110951" w:rsidRDefault="00110951" w:rsidP="00850CD8">
      <w:pPr>
        <w:rPr>
          <w:rFonts w:ascii="Times New Roman" w:hAnsi="Times New Roman" w:cs="Times New Roman"/>
          <w:sz w:val="32"/>
          <w:u w:val="single"/>
        </w:rPr>
      </w:pPr>
    </w:p>
    <w:p w14:paraId="4C8E2535" w14:textId="77777777" w:rsidR="00110951" w:rsidRPr="00110951" w:rsidRDefault="00110951" w:rsidP="00110951">
      <w:pPr>
        <w:rPr>
          <w:rFonts w:ascii="Times New Roman" w:hAnsi="Times New Roman" w:cs="Times New Roman"/>
          <w:sz w:val="24"/>
          <w:u w:val="single"/>
        </w:rPr>
      </w:pPr>
      <w:r w:rsidRPr="00110951">
        <w:rPr>
          <w:rFonts w:ascii="Times New Roman" w:hAnsi="Times New Roman" w:cs="Times New Roman"/>
          <w:sz w:val="24"/>
          <w:u w:val="single"/>
        </w:rPr>
        <w:t>Primary Sources</w:t>
      </w:r>
    </w:p>
    <w:p w14:paraId="04364DDB" w14:textId="77777777" w:rsidR="00110951" w:rsidRPr="00110951" w:rsidRDefault="00110951" w:rsidP="00110951">
      <w:pPr>
        <w:rPr>
          <w:rFonts w:ascii="Times New Roman" w:hAnsi="Times New Roman" w:cs="Times New Roman"/>
          <w:sz w:val="24"/>
        </w:rPr>
      </w:pPr>
      <w:bookmarkStart w:id="2" w:name="_Hlk533346472"/>
      <w:r w:rsidRPr="00110951">
        <w:rPr>
          <w:rFonts w:ascii="Times New Roman" w:hAnsi="Times New Roman" w:cs="Times New Roman"/>
          <w:sz w:val="24"/>
        </w:rPr>
        <w:t xml:space="preserve">Elizabeth Clinton, Countess of Lincoln, </w:t>
      </w:r>
      <w:r w:rsidRPr="00933CE5">
        <w:rPr>
          <w:rFonts w:ascii="Times New Roman" w:hAnsi="Times New Roman" w:cs="Times New Roman"/>
          <w:i/>
          <w:sz w:val="24"/>
        </w:rPr>
        <w:t>The Countess of Lincoln’s Nursery</w:t>
      </w:r>
      <w:r w:rsidRPr="00110951">
        <w:rPr>
          <w:rFonts w:ascii="Times New Roman" w:hAnsi="Times New Roman" w:cs="Times New Roman"/>
          <w:sz w:val="24"/>
        </w:rPr>
        <w:t xml:space="preserve"> (1622), cited in Antonia Fraser, </w:t>
      </w:r>
      <w:r w:rsidRPr="00933CE5">
        <w:rPr>
          <w:rFonts w:ascii="Times New Roman" w:hAnsi="Times New Roman" w:cs="Times New Roman"/>
          <w:i/>
          <w:sz w:val="24"/>
        </w:rPr>
        <w:t>The Weaker Vessel: Woman’s Lot in Seventeenth-century England</w:t>
      </w:r>
      <w:r w:rsidRPr="00110951">
        <w:rPr>
          <w:rFonts w:ascii="Times New Roman" w:hAnsi="Times New Roman" w:cs="Times New Roman"/>
          <w:sz w:val="24"/>
        </w:rPr>
        <w:t xml:space="preserve"> (Indiana: Mandarin, 1984), p. 80.</w:t>
      </w:r>
    </w:p>
    <w:p w14:paraId="325577BE" w14:textId="77777777" w:rsidR="00110951" w:rsidRPr="00110951" w:rsidRDefault="00110951" w:rsidP="00110951">
      <w:pPr>
        <w:rPr>
          <w:rFonts w:ascii="Times New Roman" w:hAnsi="Times New Roman" w:cs="Times New Roman"/>
          <w:sz w:val="24"/>
        </w:rPr>
      </w:pPr>
      <w:bookmarkStart w:id="3" w:name="_Hlk533346271"/>
      <w:bookmarkEnd w:id="2"/>
      <w:r w:rsidRPr="00110951">
        <w:rPr>
          <w:rFonts w:ascii="Times New Roman" w:hAnsi="Times New Roman" w:cs="Times New Roman"/>
          <w:sz w:val="24"/>
        </w:rPr>
        <w:t xml:space="preserve">Emile </w:t>
      </w:r>
      <w:proofErr w:type="spellStart"/>
      <w:r w:rsidRPr="00110951">
        <w:rPr>
          <w:rFonts w:ascii="Times New Roman" w:hAnsi="Times New Roman" w:cs="Times New Roman"/>
          <w:sz w:val="24"/>
        </w:rPr>
        <w:t>Littré</w:t>
      </w:r>
      <w:proofErr w:type="spellEnd"/>
      <w:r w:rsidRPr="00110951">
        <w:rPr>
          <w:rFonts w:ascii="Times New Roman" w:hAnsi="Times New Roman" w:cs="Times New Roman"/>
          <w:sz w:val="24"/>
        </w:rPr>
        <w:t xml:space="preserve">, </w:t>
      </w:r>
      <w:proofErr w:type="spellStart"/>
      <w:r w:rsidRPr="00933CE5">
        <w:rPr>
          <w:rFonts w:ascii="Times New Roman" w:hAnsi="Times New Roman" w:cs="Times New Roman"/>
          <w:i/>
          <w:sz w:val="24"/>
        </w:rPr>
        <w:t>Histoire</w:t>
      </w:r>
      <w:proofErr w:type="spellEnd"/>
      <w:r w:rsidRPr="00933CE5">
        <w:rPr>
          <w:rFonts w:ascii="Times New Roman" w:hAnsi="Times New Roman" w:cs="Times New Roman"/>
          <w:i/>
          <w:sz w:val="24"/>
        </w:rPr>
        <w:t xml:space="preserve"> naturelle de </w:t>
      </w:r>
      <w:proofErr w:type="spellStart"/>
      <w:r w:rsidRPr="00933CE5">
        <w:rPr>
          <w:rFonts w:ascii="Times New Roman" w:hAnsi="Times New Roman" w:cs="Times New Roman"/>
          <w:i/>
          <w:sz w:val="24"/>
        </w:rPr>
        <w:t>Pline</w:t>
      </w:r>
      <w:proofErr w:type="spellEnd"/>
      <w:r w:rsidRPr="00110951">
        <w:rPr>
          <w:rFonts w:ascii="Times New Roman" w:hAnsi="Times New Roman" w:cs="Times New Roman"/>
          <w:sz w:val="24"/>
        </w:rPr>
        <w:t xml:space="preserve"> (1848), cited in Cathy </w:t>
      </w:r>
      <w:proofErr w:type="spellStart"/>
      <w:r w:rsidRPr="00110951">
        <w:rPr>
          <w:rFonts w:ascii="Times New Roman" w:hAnsi="Times New Roman" w:cs="Times New Roman"/>
          <w:sz w:val="24"/>
        </w:rPr>
        <w:t>McClive</w:t>
      </w:r>
      <w:proofErr w:type="spellEnd"/>
      <w:r w:rsidRPr="00110951">
        <w:rPr>
          <w:rFonts w:ascii="Times New Roman" w:hAnsi="Times New Roman" w:cs="Times New Roman"/>
          <w:sz w:val="24"/>
        </w:rPr>
        <w:t xml:space="preserve">, </w:t>
      </w:r>
      <w:r w:rsidRPr="00933CE5">
        <w:rPr>
          <w:rFonts w:ascii="Times New Roman" w:hAnsi="Times New Roman" w:cs="Times New Roman"/>
          <w:i/>
          <w:sz w:val="24"/>
        </w:rPr>
        <w:t xml:space="preserve">Menstruation and Procreation in Early Modern France </w:t>
      </w:r>
      <w:r w:rsidRPr="00110951">
        <w:rPr>
          <w:rFonts w:ascii="Times New Roman" w:hAnsi="Times New Roman" w:cs="Times New Roman"/>
          <w:sz w:val="24"/>
        </w:rPr>
        <w:t xml:space="preserve">(London: Routledge, 2016), p. 31. </w:t>
      </w:r>
    </w:p>
    <w:p w14:paraId="13DF7BCF" w14:textId="77777777" w:rsidR="00110951" w:rsidRPr="00110951" w:rsidRDefault="00110951" w:rsidP="00110951">
      <w:pPr>
        <w:rPr>
          <w:rFonts w:ascii="Times New Roman" w:hAnsi="Times New Roman" w:cs="Times New Roman"/>
          <w:sz w:val="24"/>
        </w:rPr>
      </w:pPr>
      <w:bookmarkStart w:id="4" w:name="_Hlk533346816"/>
      <w:bookmarkEnd w:id="3"/>
      <w:r w:rsidRPr="00110951">
        <w:rPr>
          <w:rFonts w:ascii="Times New Roman" w:hAnsi="Times New Roman" w:cs="Times New Roman"/>
          <w:sz w:val="24"/>
        </w:rPr>
        <w:t xml:space="preserve">Guy de </w:t>
      </w:r>
      <w:proofErr w:type="spellStart"/>
      <w:r w:rsidRPr="00110951">
        <w:rPr>
          <w:rFonts w:ascii="Times New Roman" w:hAnsi="Times New Roman" w:cs="Times New Roman"/>
          <w:sz w:val="24"/>
        </w:rPr>
        <w:t>Chauliac</w:t>
      </w:r>
      <w:proofErr w:type="spellEnd"/>
      <w:r w:rsidRPr="00110951">
        <w:rPr>
          <w:rFonts w:ascii="Times New Roman" w:hAnsi="Times New Roman" w:cs="Times New Roman"/>
          <w:sz w:val="24"/>
        </w:rPr>
        <w:t xml:space="preserve">, </w:t>
      </w:r>
      <w:proofErr w:type="spellStart"/>
      <w:r w:rsidRPr="00933CE5">
        <w:rPr>
          <w:rFonts w:ascii="Times New Roman" w:hAnsi="Times New Roman" w:cs="Times New Roman"/>
          <w:i/>
          <w:sz w:val="24"/>
        </w:rPr>
        <w:t>Chirurgia</w:t>
      </w:r>
      <w:proofErr w:type="spellEnd"/>
      <w:r w:rsidRPr="00933CE5">
        <w:rPr>
          <w:rFonts w:ascii="Times New Roman" w:hAnsi="Times New Roman" w:cs="Times New Roman"/>
          <w:i/>
          <w:sz w:val="24"/>
        </w:rPr>
        <w:t xml:space="preserve"> Magna</w:t>
      </w:r>
      <w:r w:rsidRPr="00110951">
        <w:rPr>
          <w:rFonts w:ascii="Times New Roman" w:hAnsi="Times New Roman" w:cs="Times New Roman"/>
          <w:sz w:val="24"/>
        </w:rPr>
        <w:t xml:space="preserve"> (c.1390s), cited in Ian Dawson, </w:t>
      </w:r>
      <w:r w:rsidRPr="00933CE5">
        <w:rPr>
          <w:rFonts w:ascii="Times New Roman" w:hAnsi="Times New Roman" w:cs="Times New Roman"/>
          <w:i/>
          <w:sz w:val="24"/>
        </w:rPr>
        <w:t>The History of Medicine: Medicine in the Middle Ages</w:t>
      </w:r>
      <w:r w:rsidRPr="00110951">
        <w:rPr>
          <w:rFonts w:ascii="Times New Roman" w:hAnsi="Times New Roman" w:cs="Times New Roman"/>
          <w:sz w:val="24"/>
        </w:rPr>
        <w:t xml:space="preserve"> (New York: Enchanted Lion Books, 2005), p. 33.</w:t>
      </w:r>
    </w:p>
    <w:p w14:paraId="7F9D681F" w14:textId="50E800E0" w:rsidR="00110951" w:rsidRPr="00110951" w:rsidRDefault="00110951" w:rsidP="00110951">
      <w:pPr>
        <w:rPr>
          <w:rFonts w:ascii="Times New Roman" w:hAnsi="Times New Roman" w:cs="Times New Roman"/>
          <w:sz w:val="24"/>
        </w:rPr>
      </w:pPr>
      <w:bookmarkStart w:id="5" w:name="_Hlk533345144"/>
      <w:bookmarkEnd w:id="4"/>
      <w:r w:rsidRPr="00110951">
        <w:rPr>
          <w:rFonts w:ascii="Times New Roman" w:hAnsi="Times New Roman" w:cs="Times New Roman"/>
          <w:sz w:val="24"/>
        </w:rPr>
        <w:t xml:space="preserve">Guy de </w:t>
      </w:r>
      <w:proofErr w:type="spellStart"/>
      <w:r w:rsidRPr="00110951">
        <w:rPr>
          <w:rFonts w:ascii="Times New Roman" w:hAnsi="Times New Roman" w:cs="Times New Roman"/>
          <w:sz w:val="24"/>
        </w:rPr>
        <w:t>Chauliac</w:t>
      </w:r>
      <w:proofErr w:type="spellEnd"/>
      <w:r w:rsidRPr="00110951">
        <w:rPr>
          <w:rFonts w:ascii="Times New Roman" w:hAnsi="Times New Roman" w:cs="Times New Roman"/>
          <w:sz w:val="24"/>
        </w:rPr>
        <w:t xml:space="preserve">, </w:t>
      </w:r>
      <w:r w:rsidRPr="00933CE5">
        <w:rPr>
          <w:rFonts w:ascii="Times New Roman" w:hAnsi="Times New Roman" w:cs="Times New Roman"/>
          <w:i/>
          <w:sz w:val="24"/>
        </w:rPr>
        <w:t xml:space="preserve">La Grande </w:t>
      </w:r>
      <w:proofErr w:type="spellStart"/>
      <w:r w:rsidRPr="00933CE5">
        <w:rPr>
          <w:rFonts w:ascii="Times New Roman" w:hAnsi="Times New Roman" w:cs="Times New Roman"/>
          <w:i/>
          <w:sz w:val="24"/>
        </w:rPr>
        <w:t>Chirurgie</w:t>
      </w:r>
      <w:proofErr w:type="spellEnd"/>
      <w:r w:rsidRPr="00110951">
        <w:rPr>
          <w:rFonts w:ascii="Times New Roman" w:hAnsi="Times New Roman" w:cs="Times New Roman"/>
          <w:sz w:val="24"/>
        </w:rPr>
        <w:t xml:space="preserve"> (c.1390s), cited in Hilde de Ridder-</w:t>
      </w:r>
      <w:proofErr w:type="spellStart"/>
      <w:r w:rsidRPr="00110951">
        <w:rPr>
          <w:rFonts w:ascii="Times New Roman" w:hAnsi="Times New Roman" w:cs="Times New Roman"/>
          <w:sz w:val="24"/>
        </w:rPr>
        <w:t>Symoens</w:t>
      </w:r>
      <w:proofErr w:type="spellEnd"/>
      <w:r w:rsidRPr="00110951">
        <w:rPr>
          <w:rFonts w:ascii="Times New Roman" w:hAnsi="Times New Roman" w:cs="Times New Roman"/>
          <w:sz w:val="24"/>
        </w:rPr>
        <w:t xml:space="preserve">, </w:t>
      </w:r>
      <w:r w:rsidR="00933CE5">
        <w:rPr>
          <w:rFonts w:ascii="Times New Roman" w:hAnsi="Times New Roman" w:cs="Times New Roman"/>
          <w:i/>
          <w:sz w:val="24"/>
        </w:rPr>
        <w:t xml:space="preserve">A </w:t>
      </w:r>
      <w:r w:rsidRPr="00933CE5">
        <w:rPr>
          <w:rFonts w:ascii="Times New Roman" w:hAnsi="Times New Roman" w:cs="Times New Roman"/>
          <w:i/>
          <w:sz w:val="24"/>
        </w:rPr>
        <w:t>History of the University in Europe: Volume 1, Universities in the Middle Ages</w:t>
      </w:r>
      <w:r w:rsidRPr="00110951">
        <w:rPr>
          <w:rFonts w:ascii="Times New Roman" w:hAnsi="Times New Roman" w:cs="Times New Roman"/>
          <w:sz w:val="24"/>
        </w:rPr>
        <w:t xml:space="preserve"> (London: Cambridge University Press, 1991), p. 363.</w:t>
      </w:r>
    </w:p>
    <w:p w14:paraId="54B068BE" w14:textId="77777777" w:rsidR="00110951" w:rsidRPr="00110951" w:rsidRDefault="00110951" w:rsidP="00110951">
      <w:pPr>
        <w:rPr>
          <w:rFonts w:ascii="Times New Roman" w:hAnsi="Times New Roman" w:cs="Times New Roman"/>
          <w:sz w:val="24"/>
        </w:rPr>
      </w:pPr>
      <w:bookmarkStart w:id="6" w:name="_Hlk533346121"/>
      <w:bookmarkEnd w:id="5"/>
      <w:r w:rsidRPr="00110951">
        <w:rPr>
          <w:rFonts w:ascii="Times New Roman" w:hAnsi="Times New Roman" w:cs="Times New Roman"/>
          <w:sz w:val="24"/>
        </w:rPr>
        <w:t xml:space="preserve">Mary Carey, </w:t>
      </w:r>
      <w:r w:rsidRPr="00933CE5">
        <w:rPr>
          <w:rFonts w:ascii="Times New Roman" w:hAnsi="Times New Roman" w:cs="Times New Roman"/>
          <w:i/>
          <w:sz w:val="24"/>
        </w:rPr>
        <w:t>Upon the Sight of My Abortive Birth</w:t>
      </w:r>
      <w:r w:rsidRPr="00110951">
        <w:rPr>
          <w:rFonts w:ascii="Times New Roman" w:hAnsi="Times New Roman" w:cs="Times New Roman"/>
          <w:sz w:val="24"/>
        </w:rPr>
        <w:t xml:space="preserve"> (1657), cited in Germaine Greer, </w:t>
      </w:r>
      <w:r w:rsidRPr="00933CE5">
        <w:rPr>
          <w:rFonts w:ascii="Times New Roman" w:hAnsi="Times New Roman" w:cs="Times New Roman"/>
          <w:i/>
          <w:sz w:val="24"/>
        </w:rPr>
        <w:t>Kissing the Rod: An Anthology of Seventeenth-Century Women’s Verse</w:t>
      </w:r>
      <w:r w:rsidRPr="00110951">
        <w:rPr>
          <w:rFonts w:ascii="Times New Roman" w:hAnsi="Times New Roman" w:cs="Times New Roman"/>
          <w:sz w:val="24"/>
        </w:rPr>
        <w:t xml:space="preserve"> (London: Virago Press, 1988).</w:t>
      </w:r>
    </w:p>
    <w:p w14:paraId="0EAF280E" w14:textId="77777777" w:rsidR="00110951" w:rsidRPr="00110951" w:rsidRDefault="00110951" w:rsidP="00110951">
      <w:pPr>
        <w:rPr>
          <w:rFonts w:ascii="Times New Roman" w:hAnsi="Times New Roman" w:cs="Times New Roman"/>
          <w:sz w:val="24"/>
        </w:rPr>
      </w:pPr>
      <w:bookmarkStart w:id="7" w:name="_Hlk533346071"/>
      <w:bookmarkEnd w:id="6"/>
      <w:r w:rsidRPr="00110951">
        <w:rPr>
          <w:rFonts w:ascii="Times New Roman" w:hAnsi="Times New Roman" w:cs="Times New Roman"/>
          <w:sz w:val="24"/>
        </w:rPr>
        <w:t xml:space="preserve">Michele Savonarola, </w:t>
      </w:r>
      <w:r w:rsidRPr="00933CE5">
        <w:rPr>
          <w:rFonts w:ascii="Times New Roman" w:hAnsi="Times New Roman" w:cs="Times New Roman"/>
          <w:i/>
          <w:sz w:val="24"/>
        </w:rPr>
        <w:t xml:space="preserve">Ad </w:t>
      </w:r>
      <w:proofErr w:type="spellStart"/>
      <w:r w:rsidRPr="00933CE5">
        <w:rPr>
          <w:rFonts w:ascii="Times New Roman" w:hAnsi="Times New Roman" w:cs="Times New Roman"/>
          <w:i/>
          <w:sz w:val="24"/>
        </w:rPr>
        <w:t>mulieres</w:t>
      </w:r>
      <w:proofErr w:type="spellEnd"/>
      <w:r w:rsidRPr="00933CE5">
        <w:rPr>
          <w:rFonts w:ascii="Times New Roman" w:hAnsi="Times New Roman" w:cs="Times New Roman"/>
          <w:i/>
          <w:sz w:val="24"/>
        </w:rPr>
        <w:t xml:space="preserve"> </w:t>
      </w:r>
      <w:proofErr w:type="spellStart"/>
      <w:r w:rsidRPr="00933CE5">
        <w:rPr>
          <w:rFonts w:ascii="Times New Roman" w:hAnsi="Times New Roman" w:cs="Times New Roman"/>
          <w:i/>
          <w:sz w:val="24"/>
        </w:rPr>
        <w:t>Ferraineses</w:t>
      </w:r>
      <w:proofErr w:type="spellEnd"/>
      <w:r w:rsidRPr="00933CE5">
        <w:rPr>
          <w:rFonts w:ascii="Times New Roman" w:hAnsi="Times New Roman" w:cs="Times New Roman"/>
          <w:i/>
          <w:sz w:val="24"/>
        </w:rPr>
        <w:t xml:space="preserve"> de </w:t>
      </w:r>
      <w:proofErr w:type="spellStart"/>
      <w:r w:rsidRPr="00933CE5">
        <w:rPr>
          <w:rFonts w:ascii="Times New Roman" w:hAnsi="Times New Roman" w:cs="Times New Roman"/>
          <w:i/>
          <w:sz w:val="24"/>
        </w:rPr>
        <w:t>regimine</w:t>
      </w:r>
      <w:proofErr w:type="spellEnd"/>
      <w:r w:rsidRPr="00933CE5">
        <w:rPr>
          <w:rFonts w:ascii="Times New Roman" w:hAnsi="Times New Roman" w:cs="Times New Roman"/>
          <w:i/>
          <w:sz w:val="24"/>
        </w:rPr>
        <w:t xml:space="preserve"> </w:t>
      </w:r>
      <w:proofErr w:type="spellStart"/>
      <w:r w:rsidRPr="00933CE5">
        <w:rPr>
          <w:rFonts w:ascii="Times New Roman" w:hAnsi="Times New Roman" w:cs="Times New Roman"/>
          <w:i/>
          <w:sz w:val="24"/>
        </w:rPr>
        <w:t>pregnantium</w:t>
      </w:r>
      <w:proofErr w:type="spellEnd"/>
      <w:r w:rsidRPr="00933CE5">
        <w:rPr>
          <w:rFonts w:ascii="Times New Roman" w:hAnsi="Times New Roman" w:cs="Times New Roman"/>
          <w:i/>
          <w:sz w:val="24"/>
        </w:rPr>
        <w:t xml:space="preserve"> et </w:t>
      </w:r>
      <w:proofErr w:type="spellStart"/>
      <w:r w:rsidRPr="00933CE5">
        <w:rPr>
          <w:rFonts w:ascii="Times New Roman" w:hAnsi="Times New Roman" w:cs="Times New Roman"/>
          <w:i/>
          <w:sz w:val="24"/>
        </w:rPr>
        <w:t>noviter</w:t>
      </w:r>
      <w:proofErr w:type="spellEnd"/>
      <w:r w:rsidRPr="00933CE5">
        <w:rPr>
          <w:rFonts w:ascii="Times New Roman" w:hAnsi="Times New Roman" w:cs="Times New Roman"/>
          <w:i/>
          <w:sz w:val="24"/>
        </w:rPr>
        <w:t xml:space="preserve"> </w:t>
      </w:r>
      <w:proofErr w:type="spellStart"/>
      <w:r w:rsidRPr="00933CE5">
        <w:rPr>
          <w:rFonts w:ascii="Times New Roman" w:hAnsi="Times New Roman" w:cs="Times New Roman"/>
          <w:i/>
          <w:sz w:val="24"/>
        </w:rPr>
        <w:t>natorum</w:t>
      </w:r>
      <w:proofErr w:type="spellEnd"/>
      <w:r w:rsidRPr="00933CE5">
        <w:rPr>
          <w:rFonts w:ascii="Times New Roman" w:hAnsi="Times New Roman" w:cs="Times New Roman"/>
          <w:i/>
          <w:sz w:val="24"/>
        </w:rPr>
        <w:t xml:space="preserve"> </w:t>
      </w:r>
      <w:proofErr w:type="spellStart"/>
      <w:r w:rsidRPr="00933CE5">
        <w:rPr>
          <w:rFonts w:ascii="Times New Roman" w:hAnsi="Times New Roman" w:cs="Times New Roman"/>
          <w:i/>
          <w:sz w:val="24"/>
        </w:rPr>
        <w:t>usque</w:t>
      </w:r>
      <w:proofErr w:type="spellEnd"/>
      <w:r w:rsidRPr="00933CE5">
        <w:rPr>
          <w:rFonts w:ascii="Times New Roman" w:hAnsi="Times New Roman" w:cs="Times New Roman"/>
          <w:i/>
          <w:sz w:val="24"/>
        </w:rPr>
        <w:t xml:space="preserve"> ad septennium</w:t>
      </w:r>
      <w:r w:rsidRPr="00110951">
        <w:rPr>
          <w:rFonts w:ascii="Times New Roman" w:hAnsi="Times New Roman" w:cs="Times New Roman"/>
          <w:sz w:val="24"/>
        </w:rPr>
        <w:t xml:space="preserve"> (c. 1400s), cited in Esther Cohen, </w:t>
      </w:r>
      <w:r w:rsidRPr="00933CE5">
        <w:rPr>
          <w:rFonts w:ascii="Times New Roman" w:hAnsi="Times New Roman" w:cs="Times New Roman"/>
          <w:i/>
          <w:sz w:val="24"/>
        </w:rPr>
        <w:t>The Modulated Scream: Pain in Late Medieval Culture</w:t>
      </w:r>
      <w:r w:rsidRPr="00110951">
        <w:rPr>
          <w:rFonts w:ascii="Times New Roman" w:hAnsi="Times New Roman" w:cs="Times New Roman"/>
          <w:sz w:val="24"/>
        </w:rPr>
        <w:t xml:space="preserve"> (Chicago: University of Chicago Press, 2009). </w:t>
      </w:r>
    </w:p>
    <w:bookmarkEnd w:id="7"/>
    <w:p w14:paraId="70A04B31" w14:textId="369EB39B" w:rsidR="00110951" w:rsidRPr="00110951" w:rsidRDefault="00110951" w:rsidP="00110951">
      <w:pPr>
        <w:rPr>
          <w:rFonts w:ascii="Times New Roman" w:hAnsi="Times New Roman" w:cs="Times New Roman"/>
          <w:sz w:val="24"/>
        </w:rPr>
      </w:pPr>
      <w:r w:rsidRPr="00110951">
        <w:rPr>
          <w:rFonts w:ascii="Times New Roman" w:hAnsi="Times New Roman" w:cs="Times New Roman"/>
          <w:sz w:val="24"/>
        </w:rPr>
        <w:t xml:space="preserve">Thomas </w:t>
      </w:r>
      <w:proofErr w:type="spellStart"/>
      <w:r w:rsidRPr="00110951">
        <w:rPr>
          <w:rFonts w:ascii="Times New Roman" w:hAnsi="Times New Roman" w:cs="Times New Roman"/>
          <w:sz w:val="24"/>
        </w:rPr>
        <w:t>Raynalde</w:t>
      </w:r>
      <w:proofErr w:type="spellEnd"/>
      <w:r w:rsidRPr="00110951">
        <w:rPr>
          <w:rFonts w:ascii="Times New Roman" w:hAnsi="Times New Roman" w:cs="Times New Roman"/>
          <w:sz w:val="24"/>
        </w:rPr>
        <w:t xml:space="preserve">, </w:t>
      </w:r>
      <w:r w:rsidRPr="00933CE5">
        <w:rPr>
          <w:rFonts w:ascii="Times New Roman" w:hAnsi="Times New Roman" w:cs="Times New Roman"/>
          <w:i/>
          <w:sz w:val="24"/>
        </w:rPr>
        <w:t>The birth of man-</w:t>
      </w:r>
      <w:proofErr w:type="spellStart"/>
      <w:r w:rsidRPr="00933CE5">
        <w:rPr>
          <w:rFonts w:ascii="Times New Roman" w:hAnsi="Times New Roman" w:cs="Times New Roman"/>
          <w:i/>
          <w:sz w:val="24"/>
        </w:rPr>
        <w:t>kinde</w:t>
      </w:r>
      <w:proofErr w:type="spellEnd"/>
      <w:r w:rsidRPr="00933CE5">
        <w:rPr>
          <w:rFonts w:ascii="Times New Roman" w:hAnsi="Times New Roman" w:cs="Times New Roman"/>
          <w:i/>
          <w:sz w:val="24"/>
        </w:rPr>
        <w:t xml:space="preserve">; otherwise named The </w:t>
      </w:r>
      <w:proofErr w:type="spellStart"/>
      <w:r w:rsidRPr="00933CE5">
        <w:rPr>
          <w:rFonts w:ascii="Times New Roman" w:hAnsi="Times New Roman" w:cs="Times New Roman"/>
          <w:i/>
          <w:sz w:val="24"/>
        </w:rPr>
        <w:t>womans</w:t>
      </w:r>
      <w:proofErr w:type="spellEnd"/>
      <w:r w:rsidRPr="00933CE5">
        <w:rPr>
          <w:rFonts w:ascii="Times New Roman" w:hAnsi="Times New Roman" w:cs="Times New Roman"/>
          <w:i/>
          <w:sz w:val="24"/>
        </w:rPr>
        <w:t xml:space="preserve"> </w:t>
      </w:r>
      <w:proofErr w:type="spellStart"/>
      <w:r w:rsidRPr="00933CE5">
        <w:rPr>
          <w:rFonts w:ascii="Times New Roman" w:hAnsi="Times New Roman" w:cs="Times New Roman"/>
          <w:i/>
          <w:sz w:val="24"/>
        </w:rPr>
        <w:t>booke</w:t>
      </w:r>
      <w:proofErr w:type="spellEnd"/>
      <w:r w:rsidRPr="00110951">
        <w:rPr>
          <w:rFonts w:ascii="Times New Roman" w:hAnsi="Times New Roman" w:cs="Times New Roman"/>
          <w:sz w:val="24"/>
        </w:rPr>
        <w:t xml:space="preserve"> (1634), pg. 102 [online] Available: </w:t>
      </w:r>
      <w:hyperlink r:id="rId8" w:history="1">
        <w:r w:rsidRPr="003F4A53">
          <w:rPr>
            <w:rStyle w:val="Hyperlink"/>
            <w:rFonts w:ascii="Times New Roman" w:hAnsi="Times New Roman" w:cs="Times New Roman"/>
            <w:sz w:val="24"/>
          </w:rPr>
          <w:t>https://eebo.chadwyck.com/search/full_rec?SOURCE=pgthumbs.cfg&amp;ACTION=ByID&amp;ID=99851268&amp;FILE=../session/1545398872_19970&amp;SEARCHSCREEN=CITATIONS&amp;SEARCHCONFIG=var_spell.cfg&amp;DISPLAY=AUTHOR</w:t>
        </w:r>
      </w:hyperlink>
      <w:r w:rsidRPr="00110951">
        <w:rPr>
          <w:rFonts w:ascii="Times New Roman" w:hAnsi="Times New Roman" w:cs="Times New Roman"/>
          <w:sz w:val="24"/>
        </w:rPr>
        <w:t>[accessed 21 December 2018].</w:t>
      </w:r>
    </w:p>
    <w:p w14:paraId="50719A26" w14:textId="77777777" w:rsidR="00110951" w:rsidRPr="00110951" w:rsidRDefault="00110951" w:rsidP="00110951">
      <w:pPr>
        <w:rPr>
          <w:rFonts w:ascii="Times New Roman" w:hAnsi="Times New Roman" w:cs="Times New Roman"/>
          <w:sz w:val="24"/>
        </w:rPr>
      </w:pPr>
    </w:p>
    <w:p w14:paraId="31338DAE" w14:textId="77777777" w:rsidR="00110951" w:rsidRPr="00110951" w:rsidRDefault="00110951" w:rsidP="00110951">
      <w:pPr>
        <w:rPr>
          <w:rFonts w:ascii="Times New Roman" w:hAnsi="Times New Roman" w:cs="Times New Roman"/>
          <w:sz w:val="24"/>
        </w:rPr>
      </w:pPr>
    </w:p>
    <w:p w14:paraId="21CF18F1" w14:textId="77777777" w:rsidR="00110951" w:rsidRPr="00110951" w:rsidRDefault="00110951" w:rsidP="00110951">
      <w:pPr>
        <w:rPr>
          <w:rFonts w:ascii="Times New Roman" w:hAnsi="Times New Roman" w:cs="Times New Roman"/>
          <w:sz w:val="24"/>
          <w:u w:val="single"/>
        </w:rPr>
      </w:pPr>
      <w:r w:rsidRPr="00110951">
        <w:rPr>
          <w:rFonts w:ascii="Times New Roman" w:hAnsi="Times New Roman" w:cs="Times New Roman"/>
          <w:sz w:val="24"/>
          <w:u w:val="single"/>
        </w:rPr>
        <w:t>Secondary Sources</w:t>
      </w:r>
    </w:p>
    <w:p w14:paraId="20FC8907" w14:textId="77777777" w:rsidR="00110951" w:rsidRPr="00110951" w:rsidRDefault="00110951" w:rsidP="00110951">
      <w:pPr>
        <w:rPr>
          <w:rFonts w:ascii="Times New Roman" w:hAnsi="Times New Roman" w:cs="Times New Roman"/>
          <w:sz w:val="24"/>
        </w:rPr>
      </w:pPr>
      <w:proofErr w:type="spellStart"/>
      <w:r w:rsidRPr="00110951">
        <w:rPr>
          <w:rFonts w:ascii="Times New Roman" w:hAnsi="Times New Roman" w:cs="Times New Roman"/>
          <w:sz w:val="24"/>
        </w:rPr>
        <w:t>Bylebyl</w:t>
      </w:r>
      <w:proofErr w:type="spellEnd"/>
      <w:r w:rsidRPr="00110951">
        <w:rPr>
          <w:rFonts w:ascii="Times New Roman" w:hAnsi="Times New Roman" w:cs="Times New Roman"/>
          <w:sz w:val="24"/>
        </w:rPr>
        <w:t xml:space="preserve">, Jerome J., ‘The School of Padua: humanistic medicine in the sixteenth century’ in </w:t>
      </w:r>
      <w:r w:rsidRPr="00933CE5">
        <w:rPr>
          <w:rFonts w:ascii="Times New Roman" w:hAnsi="Times New Roman" w:cs="Times New Roman"/>
          <w:i/>
          <w:sz w:val="24"/>
        </w:rPr>
        <w:t>Health, medicine and mortality in the sixteenth century</w:t>
      </w:r>
      <w:r w:rsidRPr="00110951">
        <w:rPr>
          <w:rFonts w:ascii="Times New Roman" w:hAnsi="Times New Roman" w:cs="Times New Roman"/>
          <w:sz w:val="24"/>
        </w:rPr>
        <w:t>, ed. Charles Webster (London: Cambridge University Press, 1979).</w:t>
      </w:r>
    </w:p>
    <w:p w14:paraId="0C7F4E60" w14:textId="3BF6B60D" w:rsidR="00110951" w:rsidRDefault="00110951" w:rsidP="00110951">
      <w:pPr>
        <w:rPr>
          <w:rFonts w:ascii="Times New Roman" w:hAnsi="Times New Roman" w:cs="Times New Roman"/>
          <w:sz w:val="24"/>
        </w:rPr>
      </w:pPr>
      <w:bookmarkStart w:id="8" w:name="_Hlk533345737"/>
      <w:r w:rsidRPr="00110951">
        <w:rPr>
          <w:rFonts w:ascii="Times New Roman" w:hAnsi="Times New Roman" w:cs="Times New Roman"/>
          <w:sz w:val="24"/>
        </w:rPr>
        <w:t xml:space="preserve">Grafton, Anthony, ‘The new science and the traditions of humanism’ in </w:t>
      </w:r>
      <w:r w:rsidRPr="00933CE5">
        <w:rPr>
          <w:rFonts w:ascii="Times New Roman" w:hAnsi="Times New Roman" w:cs="Times New Roman"/>
          <w:i/>
          <w:sz w:val="24"/>
        </w:rPr>
        <w:t>The Cambridge Companion to Renaissance Humanism</w:t>
      </w:r>
      <w:r w:rsidRPr="00110951">
        <w:rPr>
          <w:rFonts w:ascii="Times New Roman" w:hAnsi="Times New Roman" w:cs="Times New Roman"/>
          <w:sz w:val="24"/>
        </w:rPr>
        <w:t xml:space="preserve">, ed. Jill </w:t>
      </w:r>
      <w:proofErr w:type="spellStart"/>
      <w:r w:rsidRPr="00110951">
        <w:rPr>
          <w:rFonts w:ascii="Times New Roman" w:hAnsi="Times New Roman" w:cs="Times New Roman"/>
          <w:sz w:val="24"/>
        </w:rPr>
        <w:t>Kraye</w:t>
      </w:r>
      <w:proofErr w:type="spellEnd"/>
      <w:r w:rsidRPr="00110951">
        <w:rPr>
          <w:rFonts w:ascii="Times New Roman" w:hAnsi="Times New Roman" w:cs="Times New Roman"/>
          <w:sz w:val="24"/>
        </w:rPr>
        <w:t xml:space="preserve"> (London: Cambridge University Press, 2008).</w:t>
      </w:r>
    </w:p>
    <w:p w14:paraId="02B2D24A" w14:textId="44F25D02" w:rsidR="00C853F3" w:rsidRPr="00CA5DB8" w:rsidRDefault="00C853F3" w:rsidP="00110951">
      <w:pPr>
        <w:rPr>
          <w:rFonts w:ascii="Times New Roman" w:hAnsi="Times New Roman" w:cs="Times New Roman"/>
          <w:sz w:val="24"/>
        </w:rPr>
      </w:pPr>
      <w:proofErr w:type="spellStart"/>
      <w:r>
        <w:rPr>
          <w:rFonts w:ascii="Times New Roman" w:hAnsi="Times New Roman" w:cs="Times New Roman"/>
          <w:sz w:val="24"/>
        </w:rPr>
        <w:t>Kra</w:t>
      </w:r>
      <w:r w:rsidR="00B0782E">
        <w:rPr>
          <w:rFonts w:ascii="Times New Roman" w:hAnsi="Times New Roman" w:cs="Times New Roman"/>
          <w:sz w:val="24"/>
        </w:rPr>
        <w:t>marae</w:t>
      </w:r>
      <w:proofErr w:type="spellEnd"/>
      <w:r w:rsidR="00B0782E">
        <w:rPr>
          <w:rFonts w:ascii="Times New Roman" w:hAnsi="Times New Roman" w:cs="Times New Roman"/>
          <w:sz w:val="24"/>
        </w:rPr>
        <w:t xml:space="preserve">, </w:t>
      </w:r>
      <w:proofErr w:type="spellStart"/>
      <w:r w:rsidR="00B0782E">
        <w:rPr>
          <w:rFonts w:ascii="Times New Roman" w:hAnsi="Times New Roman" w:cs="Times New Roman"/>
          <w:sz w:val="24"/>
        </w:rPr>
        <w:t>Cheris</w:t>
      </w:r>
      <w:proofErr w:type="spellEnd"/>
      <w:r w:rsidR="00B0782E">
        <w:rPr>
          <w:rFonts w:ascii="Times New Roman" w:hAnsi="Times New Roman" w:cs="Times New Roman"/>
          <w:sz w:val="24"/>
        </w:rPr>
        <w:t xml:space="preserve">, and Spender, Dale, </w:t>
      </w:r>
      <w:r w:rsidR="00B0782E" w:rsidRPr="00CA5DB8">
        <w:rPr>
          <w:rFonts w:ascii="Times New Roman" w:hAnsi="Times New Roman" w:cs="Times New Roman"/>
          <w:i/>
          <w:sz w:val="24"/>
        </w:rPr>
        <w:t>Routledge International Encyclopaedia of Women</w:t>
      </w:r>
      <w:r w:rsidR="00CA5DB8" w:rsidRPr="00CA5DB8">
        <w:rPr>
          <w:rFonts w:ascii="Times New Roman" w:hAnsi="Times New Roman" w:cs="Times New Roman"/>
          <w:i/>
          <w:sz w:val="24"/>
        </w:rPr>
        <w:t>: Global Women’s Issues and Knowledge</w:t>
      </w:r>
      <w:r w:rsidR="00CA5DB8">
        <w:rPr>
          <w:rFonts w:ascii="Times New Roman" w:hAnsi="Times New Roman" w:cs="Times New Roman"/>
          <w:sz w:val="24"/>
        </w:rPr>
        <w:t xml:space="preserve"> (London Routledge, 2004)</w:t>
      </w:r>
      <w:r w:rsidR="00005882">
        <w:rPr>
          <w:rFonts w:ascii="Times New Roman" w:hAnsi="Times New Roman" w:cs="Times New Roman"/>
          <w:sz w:val="24"/>
        </w:rPr>
        <w:t>.</w:t>
      </w:r>
    </w:p>
    <w:bookmarkEnd w:id="8"/>
    <w:p w14:paraId="0AEE60BE" w14:textId="77777777" w:rsidR="00110951" w:rsidRPr="00110951" w:rsidRDefault="00110951" w:rsidP="00110951">
      <w:pPr>
        <w:rPr>
          <w:rFonts w:ascii="Times New Roman" w:hAnsi="Times New Roman" w:cs="Times New Roman"/>
          <w:sz w:val="24"/>
        </w:rPr>
      </w:pPr>
      <w:proofErr w:type="spellStart"/>
      <w:r w:rsidRPr="00110951">
        <w:rPr>
          <w:rFonts w:ascii="Times New Roman" w:hAnsi="Times New Roman" w:cs="Times New Roman"/>
          <w:sz w:val="24"/>
        </w:rPr>
        <w:t>McClive</w:t>
      </w:r>
      <w:proofErr w:type="spellEnd"/>
      <w:r w:rsidRPr="00110951">
        <w:rPr>
          <w:rFonts w:ascii="Times New Roman" w:hAnsi="Times New Roman" w:cs="Times New Roman"/>
          <w:sz w:val="24"/>
        </w:rPr>
        <w:t xml:space="preserve">, Cathy, </w:t>
      </w:r>
      <w:r w:rsidRPr="00933CE5">
        <w:rPr>
          <w:rFonts w:ascii="Times New Roman" w:hAnsi="Times New Roman" w:cs="Times New Roman"/>
          <w:i/>
          <w:sz w:val="24"/>
        </w:rPr>
        <w:t>Menstruation and Procreation in Early Modern France</w:t>
      </w:r>
      <w:r w:rsidRPr="00110951">
        <w:rPr>
          <w:rFonts w:ascii="Times New Roman" w:hAnsi="Times New Roman" w:cs="Times New Roman"/>
          <w:sz w:val="24"/>
        </w:rPr>
        <w:t xml:space="preserve"> (London: Ashgate Publishing, 2015). </w:t>
      </w:r>
    </w:p>
    <w:p w14:paraId="7601FE69" w14:textId="77777777" w:rsidR="00110951" w:rsidRPr="00110951" w:rsidRDefault="00110951" w:rsidP="00110951">
      <w:pPr>
        <w:rPr>
          <w:rFonts w:ascii="Times New Roman" w:hAnsi="Times New Roman" w:cs="Times New Roman"/>
          <w:sz w:val="24"/>
        </w:rPr>
      </w:pPr>
      <w:r w:rsidRPr="00110951">
        <w:rPr>
          <w:rFonts w:ascii="Times New Roman" w:hAnsi="Times New Roman" w:cs="Times New Roman"/>
          <w:sz w:val="24"/>
        </w:rPr>
        <w:t xml:space="preserve">Talbot, C. H., </w:t>
      </w:r>
      <w:r w:rsidRPr="00933CE5">
        <w:rPr>
          <w:rFonts w:ascii="Times New Roman" w:hAnsi="Times New Roman" w:cs="Times New Roman"/>
          <w:i/>
          <w:sz w:val="24"/>
        </w:rPr>
        <w:t>Medicine in Medieval England (</w:t>
      </w:r>
      <w:r w:rsidRPr="00110951">
        <w:rPr>
          <w:rFonts w:ascii="Times New Roman" w:hAnsi="Times New Roman" w:cs="Times New Roman"/>
          <w:sz w:val="24"/>
        </w:rPr>
        <w:t xml:space="preserve">London: </w:t>
      </w:r>
      <w:proofErr w:type="spellStart"/>
      <w:r w:rsidRPr="00110951">
        <w:rPr>
          <w:rFonts w:ascii="Times New Roman" w:hAnsi="Times New Roman" w:cs="Times New Roman"/>
          <w:sz w:val="24"/>
        </w:rPr>
        <w:t>Oldbourne</w:t>
      </w:r>
      <w:proofErr w:type="spellEnd"/>
      <w:r w:rsidRPr="00110951">
        <w:rPr>
          <w:rFonts w:ascii="Times New Roman" w:hAnsi="Times New Roman" w:cs="Times New Roman"/>
          <w:sz w:val="24"/>
        </w:rPr>
        <w:t>, 1967).</w:t>
      </w:r>
    </w:p>
    <w:p w14:paraId="4589F47C" w14:textId="77777777" w:rsidR="00110951" w:rsidRPr="00110951" w:rsidRDefault="00110951" w:rsidP="00110951">
      <w:pPr>
        <w:rPr>
          <w:rFonts w:ascii="Times New Roman" w:hAnsi="Times New Roman" w:cs="Times New Roman"/>
          <w:sz w:val="24"/>
        </w:rPr>
      </w:pPr>
      <w:bookmarkStart w:id="9" w:name="_Hlk533345209"/>
      <w:proofErr w:type="spellStart"/>
      <w:r w:rsidRPr="00110951">
        <w:rPr>
          <w:rFonts w:ascii="Times New Roman" w:hAnsi="Times New Roman" w:cs="Times New Roman"/>
          <w:sz w:val="24"/>
        </w:rPr>
        <w:t>Sawday</w:t>
      </w:r>
      <w:proofErr w:type="spellEnd"/>
      <w:r w:rsidRPr="00110951">
        <w:rPr>
          <w:rFonts w:ascii="Times New Roman" w:hAnsi="Times New Roman" w:cs="Times New Roman"/>
          <w:sz w:val="24"/>
        </w:rPr>
        <w:t xml:space="preserve">, Jonathan, </w:t>
      </w:r>
      <w:r w:rsidRPr="00933CE5">
        <w:rPr>
          <w:rFonts w:ascii="Times New Roman" w:hAnsi="Times New Roman" w:cs="Times New Roman"/>
          <w:i/>
          <w:sz w:val="24"/>
        </w:rPr>
        <w:t>The Body Emblazoned: Dissection and the human body in Renaissance culture</w:t>
      </w:r>
      <w:r w:rsidRPr="00110951">
        <w:rPr>
          <w:rFonts w:ascii="Times New Roman" w:hAnsi="Times New Roman" w:cs="Times New Roman"/>
          <w:sz w:val="24"/>
        </w:rPr>
        <w:t xml:space="preserve"> (London: Routledge, 1995).</w:t>
      </w:r>
    </w:p>
    <w:p w14:paraId="58751A14" w14:textId="77777777" w:rsidR="00110951" w:rsidRPr="00110951" w:rsidRDefault="00110951" w:rsidP="00110951">
      <w:pPr>
        <w:rPr>
          <w:rFonts w:ascii="Times New Roman" w:hAnsi="Times New Roman" w:cs="Times New Roman"/>
          <w:sz w:val="24"/>
        </w:rPr>
      </w:pPr>
      <w:bookmarkStart w:id="10" w:name="_Hlk533345041"/>
      <w:bookmarkEnd w:id="9"/>
      <w:proofErr w:type="spellStart"/>
      <w:r w:rsidRPr="00110951">
        <w:rPr>
          <w:rFonts w:ascii="Times New Roman" w:hAnsi="Times New Roman" w:cs="Times New Roman"/>
          <w:sz w:val="24"/>
        </w:rPr>
        <w:t>Siraisi</w:t>
      </w:r>
      <w:proofErr w:type="spellEnd"/>
      <w:r w:rsidRPr="00110951">
        <w:rPr>
          <w:rFonts w:ascii="Times New Roman" w:hAnsi="Times New Roman" w:cs="Times New Roman"/>
          <w:sz w:val="24"/>
        </w:rPr>
        <w:t xml:space="preserve">, Nancy G., </w:t>
      </w:r>
      <w:r w:rsidRPr="00933CE5">
        <w:rPr>
          <w:rFonts w:ascii="Times New Roman" w:hAnsi="Times New Roman" w:cs="Times New Roman"/>
          <w:i/>
          <w:sz w:val="24"/>
        </w:rPr>
        <w:t>Medieval &amp; Early Renaissance Medicine: An Introduction to Knowledge and Practice</w:t>
      </w:r>
      <w:r w:rsidRPr="00110951">
        <w:rPr>
          <w:rFonts w:ascii="Times New Roman" w:hAnsi="Times New Roman" w:cs="Times New Roman"/>
          <w:sz w:val="24"/>
        </w:rPr>
        <w:t xml:space="preserve"> (London: The University of Chicago Press, 1990).</w:t>
      </w:r>
    </w:p>
    <w:bookmarkEnd w:id="10"/>
    <w:p w14:paraId="1F7653B9" w14:textId="77777777" w:rsidR="00110951" w:rsidRPr="00110951" w:rsidRDefault="00110951" w:rsidP="00110951">
      <w:pPr>
        <w:rPr>
          <w:rFonts w:ascii="Times New Roman" w:hAnsi="Times New Roman" w:cs="Times New Roman"/>
          <w:sz w:val="24"/>
        </w:rPr>
      </w:pPr>
      <w:r w:rsidRPr="00110951">
        <w:rPr>
          <w:rFonts w:ascii="Times New Roman" w:hAnsi="Times New Roman" w:cs="Times New Roman"/>
          <w:sz w:val="24"/>
        </w:rPr>
        <w:t xml:space="preserve">Slack, Paul, ‘Mirrors of health and treasures of poor men: the uses of the vernacular medical literature of Tudor England’ in </w:t>
      </w:r>
      <w:r w:rsidRPr="00933CE5">
        <w:rPr>
          <w:rFonts w:ascii="Times New Roman" w:hAnsi="Times New Roman" w:cs="Times New Roman"/>
          <w:i/>
          <w:sz w:val="24"/>
        </w:rPr>
        <w:t>Health, medicine and mortality in the sixteenth century</w:t>
      </w:r>
      <w:r w:rsidRPr="00110951">
        <w:rPr>
          <w:rFonts w:ascii="Times New Roman" w:hAnsi="Times New Roman" w:cs="Times New Roman"/>
          <w:sz w:val="24"/>
        </w:rPr>
        <w:t>, ed. Charles Webster (London: Cambridge University Press, 1979).</w:t>
      </w:r>
    </w:p>
    <w:p w14:paraId="512DFE67" w14:textId="6E839A8F" w:rsidR="00110951" w:rsidRPr="00110951" w:rsidRDefault="00110951" w:rsidP="00110951">
      <w:pPr>
        <w:rPr>
          <w:rFonts w:ascii="Times New Roman" w:hAnsi="Times New Roman" w:cs="Times New Roman"/>
          <w:sz w:val="24"/>
        </w:rPr>
      </w:pPr>
      <w:bookmarkStart w:id="11" w:name="_Hlk533346660"/>
      <w:r w:rsidRPr="00110951">
        <w:rPr>
          <w:rFonts w:ascii="Times New Roman" w:hAnsi="Times New Roman" w:cs="Times New Roman"/>
          <w:sz w:val="24"/>
        </w:rPr>
        <w:t xml:space="preserve">Trinity College Cambridge, Roger of Salerno’s Surgery [online]. Available: </w:t>
      </w:r>
      <w:hyperlink r:id="rId9" w:history="1">
        <w:r w:rsidRPr="003F4A53">
          <w:rPr>
            <w:rStyle w:val="Hyperlink"/>
            <w:rFonts w:ascii="Times New Roman" w:hAnsi="Times New Roman" w:cs="Times New Roman"/>
            <w:sz w:val="24"/>
          </w:rPr>
          <w:t>https://www.google.co.uk/amp/s/trinitycollegelibrarycambridge.wordpress.com/2015/07/29/surgery/amp/</w:t>
        </w:r>
      </w:hyperlink>
      <w:r>
        <w:rPr>
          <w:rFonts w:ascii="Times New Roman" w:hAnsi="Times New Roman" w:cs="Times New Roman"/>
          <w:sz w:val="24"/>
        </w:rPr>
        <w:t xml:space="preserve"> </w:t>
      </w:r>
      <w:r w:rsidRPr="00110951">
        <w:rPr>
          <w:rFonts w:ascii="Times New Roman" w:hAnsi="Times New Roman" w:cs="Times New Roman"/>
          <w:sz w:val="24"/>
        </w:rPr>
        <w:t>[accessed 21 December 2018].</w:t>
      </w:r>
      <w:bookmarkEnd w:id="11"/>
    </w:p>
    <w:sectPr w:rsidR="00110951" w:rsidRPr="0011095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48FF6" w14:textId="77777777" w:rsidR="003A0AB5" w:rsidRDefault="003A0AB5" w:rsidP="00850CD8">
      <w:pPr>
        <w:spacing w:after="0" w:line="240" w:lineRule="auto"/>
      </w:pPr>
      <w:r>
        <w:separator/>
      </w:r>
    </w:p>
  </w:endnote>
  <w:endnote w:type="continuationSeparator" w:id="0">
    <w:p w14:paraId="1B888BBA" w14:textId="77777777" w:rsidR="003A0AB5" w:rsidRDefault="003A0AB5" w:rsidP="00850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D695CC" w14:textId="77777777" w:rsidR="003A0AB5" w:rsidRDefault="003A0AB5" w:rsidP="00850CD8">
      <w:pPr>
        <w:spacing w:after="0" w:line="240" w:lineRule="auto"/>
      </w:pPr>
      <w:r>
        <w:separator/>
      </w:r>
    </w:p>
  </w:footnote>
  <w:footnote w:type="continuationSeparator" w:id="0">
    <w:p w14:paraId="608E1027" w14:textId="77777777" w:rsidR="003A0AB5" w:rsidRDefault="003A0AB5" w:rsidP="00850CD8">
      <w:pPr>
        <w:spacing w:after="0" w:line="240" w:lineRule="auto"/>
      </w:pPr>
      <w:r>
        <w:continuationSeparator/>
      </w:r>
    </w:p>
  </w:footnote>
  <w:footnote w:id="1">
    <w:p w14:paraId="536AE995" w14:textId="7674EC10" w:rsidR="003A0AB5" w:rsidRPr="00D03414" w:rsidRDefault="003A0AB5">
      <w:pPr>
        <w:pStyle w:val="FootnoteText"/>
        <w:rPr>
          <w:rFonts w:ascii="Times New Roman" w:hAnsi="Times New Roman" w:cs="Times New Roman"/>
        </w:rPr>
      </w:pPr>
      <w:r w:rsidRPr="00D03414">
        <w:rPr>
          <w:rStyle w:val="FootnoteReference"/>
          <w:rFonts w:ascii="Times New Roman" w:hAnsi="Times New Roman" w:cs="Times New Roman"/>
        </w:rPr>
        <w:footnoteRef/>
      </w:r>
      <w:r w:rsidRPr="00D03414">
        <w:rPr>
          <w:rFonts w:ascii="Times New Roman" w:hAnsi="Times New Roman" w:cs="Times New Roman"/>
        </w:rPr>
        <w:t xml:space="preserve"> Nancy G. </w:t>
      </w:r>
      <w:proofErr w:type="spellStart"/>
      <w:r w:rsidRPr="00D03414">
        <w:rPr>
          <w:rFonts w:ascii="Times New Roman" w:hAnsi="Times New Roman" w:cs="Times New Roman"/>
        </w:rPr>
        <w:t>Siraisi</w:t>
      </w:r>
      <w:proofErr w:type="spellEnd"/>
      <w:r w:rsidRPr="00D03414">
        <w:rPr>
          <w:rFonts w:ascii="Times New Roman" w:hAnsi="Times New Roman" w:cs="Times New Roman"/>
        </w:rPr>
        <w:t>, ‘Practitioners and Conditions of Practice’ in</w:t>
      </w:r>
      <w:r w:rsidRPr="00D03414">
        <w:rPr>
          <w:rFonts w:ascii="Times New Roman" w:hAnsi="Times New Roman" w:cs="Times New Roman"/>
          <w:i/>
        </w:rPr>
        <w:t xml:space="preserve"> Medieval &amp; Early Renaissance Medicine: An Introduction to Knowledge and Practice </w:t>
      </w:r>
      <w:r w:rsidRPr="00D03414">
        <w:rPr>
          <w:rFonts w:ascii="Times New Roman" w:hAnsi="Times New Roman" w:cs="Times New Roman"/>
        </w:rPr>
        <w:t>(London: The University of Chicago Press, 1990), p. 35.</w:t>
      </w:r>
    </w:p>
  </w:footnote>
  <w:footnote w:id="2">
    <w:p w14:paraId="296E1EE4" w14:textId="21BAD3B8" w:rsidR="003A0AB5" w:rsidRPr="00D03414" w:rsidRDefault="003A0AB5">
      <w:pPr>
        <w:pStyle w:val="FootnoteText"/>
        <w:rPr>
          <w:rFonts w:ascii="Times New Roman" w:hAnsi="Times New Roman" w:cs="Times New Roman"/>
        </w:rPr>
      </w:pPr>
      <w:r w:rsidRPr="00D03414">
        <w:rPr>
          <w:rStyle w:val="FootnoteReference"/>
          <w:rFonts w:ascii="Times New Roman" w:hAnsi="Times New Roman" w:cs="Times New Roman"/>
        </w:rPr>
        <w:footnoteRef/>
      </w:r>
      <w:r w:rsidRPr="00D03414">
        <w:rPr>
          <w:rFonts w:ascii="Times New Roman" w:hAnsi="Times New Roman" w:cs="Times New Roman"/>
        </w:rPr>
        <w:t xml:space="preserve"> Guy de </w:t>
      </w:r>
      <w:proofErr w:type="spellStart"/>
      <w:r w:rsidRPr="00D03414">
        <w:rPr>
          <w:rFonts w:ascii="Times New Roman" w:hAnsi="Times New Roman" w:cs="Times New Roman"/>
        </w:rPr>
        <w:t>Chauliac</w:t>
      </w:r>
      <w:proofErr w:type="spellEnd"/>
      <w:r w:rsidRPr="00D03414">
        <w:rPr>
          <w:rFonts w:ascii="Times New Roman" w:hAnsi="Times New Roman" w:cs="Times New Roman"/>
        </w:rPr>
        <w:t xml:space="preserve">, </w:t>
      </w:r>
      <w:r w:rsidRPr="00D03414">
        <w:rPr>
          <w:rFonts w:ascii="Times New Roman" w:hAnsi="Times New Roman" w:cs="Times New Roman"/>
          <w:i/>
        </w:rPr>
        <w:t xml:space="preserve">La Grande </w:t>
      </w:r>
      <w:proofErr w:type="spellStart"/>
      <w:r w:rsidRPr="00D03414">
        <w:rPr>
          <w:rFonts w:ascii="Times New Roman" w:hAnsi="Times New Roman" w:cs="Times New Roman"/>
          <w:i/>
        </w:rPr>
        <w:t>Chirurgie</w:t>
      </w:r>
      <w:proofErr w:type="spellEnd"/>
      <w:r w:rsidRPr="00D03414">
        <w:rPr>
          <w:rFonts w:ascii="Times New Roman" w:hAnsi="Times New Roman" w:cs="Times New Roman"/>
        </w:rPr>
        <w:t xml:space="preserve"> (c.1390s), cited in Hilde de Ridder-</w:t>
      </w:r>
      <w:proofErr w:type="spellStart"/>
      <w:r w:rsidRPr="00D03414">
        <w:rPr>
          <w:rFonts w:ascii="Times New Roman" w:hAnsi="Times New Roman" w:cs="Times New Roman"/>
        </w:rPr>
        <w:t>Symoens</w:t>
      </w:r>
      <w:proofErr w:type="spellEnd"/>
      <w:r w:rsidRPr="00D03414">
        <w:rPr>
          <w:rFonts w:ascii="Times New Roman" w:hAnsi="Times New Roman" w:cs="Times New Roman"/>
        </w:rPr>
        <w:t xml:space="preserve">, </w:t>
      </w:r>
      <w:r w:rsidRPr="00D03414">
        <w:rPr>
          <w:rFonts w:ascii="Times New Roman" w:hAnsi="Times New Roman" w:cs="Times New Roman"/>
          <w:i/>
        </w:rPr>
        <w:t>A History of the University in Europe: Volume 1, Universities in the Middle Ages</w:t>
      </w:r>
      <w:r w:rsidRPr="00D03414">
        <w:rPr>
          <w:rFonts w:ascii="Times New Roman" w:hAnsi="Times New Roman" w:cs="Times New Roman"/>
        </w:rPr>
        <w:t xml:space="preserve"> (London: Cambridge University Press, 1991), p. 363.</w:t>
      </w:r>
    </w:p>
  </w:footnote>
  <w:footnote w:id="3">
    <w:p w14:paraId="46EC196C" w14:textId="107F5E0F" w:rsidR="003A0AB5" w:rsidRPr="00D03414" w:rsidRDefault="003A0AB5">
      <w:pPr>
        <w:pStyle w:val="FootnoteText"/>
        <w:rPr>
          <w:rFonts w:ascii="Times New Roman" w:hAnsi="Times New Roman" w:cs="Times New Roman"/>
        </w:rPr>
      </w:pPr>
      <w:r w:rsidRPr="00D03414">
        <w:rPr>
          <w:rStyle w:val="FootnoteReference"/>
          <w:rFonts w:ascii="Times New Roman" w:hAnsi="Times New Roman" w:cs="Times New Roman"/>
        </w:rPr>
        <w:footnoteRef/>
      </w:r>
      <w:r w:rsidRPr="00D03414">
        <w:rPr>
          <w:rFonts w:ascii="Times New Roman" w:hAnsi="Times New Roman" w:cs="Times New Roman"/>
        </w:rPr>
        <w:t xml:space="preserve"> Jonathan </w:t>
      </w:r>
      <w:proofErr w:type="spellStart"/>
      <w:r w:rsidRPr="00D03414">
        <w:rPr>
          <w:rFonts w:ascii="Times New Roman" w:hAnsi="Times New Roman" w:cs="Times New Roman"/>
        </w:rPr>
        <w:t>Sawday</w:t>
      </w:r>
      <w:proofErr w:type="spellEnd"/>
      <w:r w:rsidRPr="00D03414">
        <w:rPr>
          <w:rFonts w:ascii="Times New Roman" w:hAnsi="Times New Roman" w:cs="Times New Roman"/>
        </w:rPr>
        <w:t xml:space="preserve">, ‘Royal Science’ in </w:t>
      </w:r>
      <w:r w:rsidRPr="00D03414">
        <w:rPr>
          <w:rFonts w:ascii="Times New Roman" w:hAnsi="Times New Roman" w:cs="Times New Roman"/>
          <w:i/>
        </w:rPr>
        <w:t xml:space="preserve">The Body Emblazoned: Dissection and the human body in Renaissance culture </w:t>
      </w:r>
      <w:r w:rsidRPr="00D03414">
        <w:rPr>
          <w:rFonts w:ascii="Times New Roman" w:hAnsi="Times New Roman" w:cs="Times New Roman"/>
        </w:rPr>
        <w:t>(London: Routledge, 1995), p. 230.</w:t>
      </w:r>
    </w:p>
  </w:footnote>
  <w:footnote w:id="4">
    <w:p w14:paraId="595B60E2" w14:textId="0339E98C" w:rsidR="003A0AB5" w:rsidRPr="00D03414" w:rsidRDefault="003A0AB5">
      <w:pPr>
        <w:pStyle w:val="FootnoteText"/>
        <w:rPr>
          <w:rFonts w:ascii="Times New Roman" w:hAnsi="Times New Roman" w:cs="Times New Roman"/>
        </w:rPr>
      </w:pPr>
      <w:r w:rsidRPr="00D03414">
        <w:rPr>
          <w:rStyle w:val="FootnoteReference"/>
          <w:rFonts w:ascii="Times New Roman" w:hAnsi="Times New Roman" w:cs="Times New Roman"/>
        </w:rPr>
        <w:footnoteRef/>
      </w:r>
      <w:r w:rsidRPr="00D03414">
        <w:rPr>
          <w:rFonts w:ascii="Times New Roman" w:hAnsi="Times New Roman" w:cs="Times New Roman"/>
        </w:rPr>
        <w:t xml:space="preserve"> Anthony Grafton, ‘The new science and the traditions of humanism’ in </w:t>
      </w:r>
      <w:r w:rsidRPr="00D03414">
        <w:rPr>
          <w:rFonts w:ascii="Times New Roman" w:hAnsi="Times New Roman" w:cs="Times New Roman"/>
          <w:i/>
        </w:rPr>
        <w:t>The Cambridge Companion to Renaissance Humanism</w:t>
      </w:r>
      <w:r w:rsidRPr="00D03414">
        <w:rPr>
          <w:rFonts w:ascii="Times New Roman" w:hAnsi="Times New Roman" w:cs="Times New Roman"/>
        </w:rPr>
        <w:t xml:space="preserve">, ed. Jill </w:t>
      </w:r>
      <w:proofErr w:type="spellStart"/>
      <w:r w:rsidRPr="00D03414">
        <w:rPr>
          <w:rFonts w:ascii="Times New Roman" w:hAnsi="Times New Roman" w:cs="Times New Roman"/>
        </w:rPr>
        <w:t>Kraye</w:t>
      </w:r>
      <w:proofErr w:type="spellEnd"/>
      <w:r w:rsidRPr="00D03414">
        <w:rPr>
          <w:rFonts w:ascii="Times New Roman" w:hAnsi="Times New Roman" w:cs="Times New Roman"/>
        </w:rPr>
        <w:t xml:space="preserve"> (London: Cambridge University Press, 2008), p. 204.</w:t>
      </w:r>
    </w:p>
  </w:footnote>
  <w:footnote w:id="5">
    <w:p w14:paraId="7BB32964" w14:textId="14B3BE6E" w:rsidR="003A0AB5" w:rsidRPr="00D03414" w:rsidRDefault="003A0AB5">
      <w:pPr>
        <w:pStyle w:val="FootnoteText"/>
        <w:rPr>
          <w:rFonts w:ascii="Times New Roman" w:hAnsi="Times New Roman" w:cs="Times New Roman"/>
        </w:rPr>
      </w:pPr>
      <w:r w:rsidRPr="00D03414">
        <w:rPr>
          <w:rStyle w:val="FootnoteReference"/>
          <w:rFonts w:ascii="Times New Roman" w:hAnsi="Times New Roman" w:cs="Times New Roman"/>
        </w:rPr>
        <w:footnoteRef/>
      </w:r>
      <w:r w:rsidRPr="00D03414">
        <w:rPr>
          <w:rFonts w:ascii="Times New Roman" w:hAnsi="Times New Roman" w:cs="Times New Roman"/>
        </w:rPr>
        <w:t xml:space="preserve"> Jerome J. </w:t>
      </w:r>
      <w:proofErr w:type="spellStart"/>
      <w:r w:rsidRPr="00D03414">
        <w:rPr>
          <w:rFonts w:ascii="Times New Roman" w:hAnsi="Times New Roman" w:cs="Times New Roman"/>
        </w:rPr>
        <w:t>Bylebyl</w:t>
      </w:r>
      <w:proofErr w:type="spellEnd"/>
      <w:r w:rsidRPr="00D03414">
        <w:rPr>
          <w:rFonts w:ascii="Times New Roman" w:hAnsi="Times New Roman" w:cs="Times New Roman"/>
        </w:rPr>
        <w:t xml:space="preserve">, ‘The School of Padua: humanistic medicine in the sixteenth century’ in </w:t>
      </w:r>
      <w:r w:rsidRPr="00D03414">
        <w:rPr>
          <w:rFonts w:ascii="Times New Roman" w:hAnsi="Times New Roman" w:cs="Times New Roman"/>
          <w:i/>
        </w:rPr>
        <w:t>Health, medicine and mortality in the sixteenth century</w:t>
      </w:r>
      <w:r w:rsidRPr="00D03414">
        <w:rPr>
          <w:rFonts w:ascii="Times New Roman" w:hAnsi="Times New Roman" w:cs="Times New Roman"/>
        </w:rPr>
        <w:t>, ed. Charles Webster (London: Cambridge University Press, 1979), p. 341.</w:t>
      </w:r>
    </w:p>
  </w:footnote>
  <w:footnote w:id="6">
    <w:p w14:paraId="7BA3E083" w14:textId="05552E8D" w:rsidR="003A0AB5" w:rsidRPr="00D03414" w:rsidRDefault="003A0AB5">
      <w:pPr>
        <w:pStyle w:val="FootnoteText"/>
        <w:rPr>
          <w:rFonts w:ascii="Times New Roman" w:hAnsi="Times New Roman" w:cs="Times New Roman"/>
        </w:rPr>
      </w:pPr>
      <w:r w:rsidRPr="00D03414">
        <w:rPr>
          <w:rStyle w:val="FootnoteReference"/>
          <w:rFonts w:ascii="Times New Roman" w:hAnsi="Times New Roman" w:cs="Times New Roman"/>
        </w:rPr>
        <w:footnoteRef/>
      </w:r>
      <w:r w:rsidRPr="00D03414">
        <w:rPr>
          <w:rFonts w:ascii="Times New Roman" w:hAnsi="Times New Roman" w:cs="Times New Roman"/>
        </w:rPr>
        <w:t xml:space="preserve"> Anthony Grafton, ‘The new science and the traditions of humanism’ in </w:t>
      </w:r>
      <w:r w:rsidRPr="00D03414">
        <w:rPr>
          <w:rFonts w:ascii="Times New Roman" w:hAnsi="Times New Roman" w:cs="Times New Roman"/>
          <w:i/>
        </w:rPr>
        <w:t>The Cambridge Companion to Renaissance Humanism</w:t>
      </w:r>
      <w:r w:rsidRPr="00D03414">
        <w:rPr>
          <w:rFonts w:ascii="Times New Roman" w:hAnsi="Times New Roman" w:cs="Times New Roman"/>
        </w:rPr>
        <w:t xml:space="preserve">, ed. Jill </w:t>
      </w:r>
      <w:proofErr w:type="spellStart"/>
      <w:r w:rsidRPr="00D03414">
        <w:rPr>
          <w:rFonts w:ascii="Times New Roman" w:hAnsi="Times New Roman" w:cs="Times New Roman"/>
        </w:rPr>
        <w:t>Kraye</w:t>
      </w:r>
      <w:proofErr w:type="spellEnd"/>
      <w:r w:rsidRPr="00D03414">
        <w:rPr>
          <w:rFonts w:ascii="Times New Roman" w:hAnsi="Times New Roman" w:cs="Times New Roman"/>
        </w:rPr>
        <w:t xml:space="preserve"> (London: Cambridge University Press, 2008), p. 221.</w:t>
      </w:r>
    </w:p>
  </w:footnote>
  <w:footnote w:id="7">
    <w:p w14:paraId="52DACB6E" w14:textId="3DEAC123" w:rsidR="003A0AB5" w:rsidRPr="00D03414" w:rsidRDefault="003A0AB5">
      <w:pPr>
        <w:pStyle w:val="FootnoteText"/>
        <w:rPr>
          <w:rFonts w:ascii="Times New Roman" w:hAnsi="Times New Roman" w:cs="Times New Roman"/>
        </w:rPr>
      </w:pPr>
      <w:r w:rsidRPr="00D03414">
        <w:rPr>
          <w:rStyle w:val="FootnoteReference"/>
          <w:rFonts w:ascii="Times New Roman" w:hAnsi="Times New Roman" w:cs="Times New Roman"/>
        </w:rPr>
        <w:footnoteRef/>
      </w:r>
      <w:r w:rsidRPr="00D03414">
        <w:rPr>
          <w:rFonts w:ascii="Times New Roman" w:hAnsi="Times New Roman" w:cs="Times New Roman"/>
        </w:rPr>
        <w:t xml:space="preserve"> Ibid., p. 206.</w:t>
      </w:r>
    </w:p>
  </w:footnote>
  <w:footnote w:id="8">
    <w:p w14:paraId="474FFC20" w14:textId="6845AF5A" w:rsidR="003A0AB5" w:rsidRPr="00D03414" w:rsidRDefault="003A0AB5">
      <w:pPr>
        <w:pStyle w:val="FootnoteText"/>
        <w:rPr>
          <w:rFonts w:ascii="Times New Roman" w:hAnsi="Times New Roman" w:cs="Times New Roman"/>
        </w:rPr>
      </w:pPr>
      <w:r w:rsidRPr="00D03414">
        <w:rPr>
          <w:rStyle w:val="FootnoteReference"/>
          <w:rFonts w:ascii="Times New Roman" w:hAnsi="Times New Roman" w:cs="Times New Roman"/>
        </w:rPr>
        <w:footnoteRef/>
      </w:r>
      <w:r w:rsidRPr="00D03414">
        <w:rPr>
          <w:rFonts w:ascii="Times New Roman" w:hAnsi="Times New Roman" w:cs="Times New Roman"/>
        </w:rPr>
        <w:t xml:space="preserve"> Thomas </w:t>
      </w:r>
      <w:proofErr w:type="spellStart"/>
      <w:r w:rsidRPr="00D03414">
        <w:rPr>
          <w:rFonts w:ascii="Times New Roman" w:hAnsi="Times New Roman" w:cs="Times New Roman"/>
        </w:rPr>
        <w:t>Raynalde</w:t>
      </w:r>
      <w:proofErr w:type="spellEnd"/>
      <w:r w:rsidRPr="00D03414">
        <w:rPr>
          <w:rFonts w:ascii="Times New Roman" w:hAnsi="Times New Roman" w:cs="Times New Roman"/>
        </w:rPr>
        <w:t xml:space="preserve">, </w:t>
      </w:r>
      <w:proofErr w:type="gramStart"/>
      <w:r w:rsidRPr="00D03414">
        <w:rPr>
          <w:rFonts w:ascii="Times New Roman" w:hAnsi="Times New Roman" w:cs="Times New Roman"/>
          <w:i/>
        </w:rPr>
        <w:t>The</w:t>
      </w:r>
      <w:proofErr w:type="gramEnd"/>
      <w:r w:rsidRPr="00D03414">
        <w:rPr>
          <w:rFonts w:ascii="Times New Roman" w:hAnsi="Times New Roman" w:cs="Times New Roman"/>
          <w:i/>
        </w:rPr>
        <w:t xml:space="preserve"> birth of man-</w:t>
      </w:r>
      <w:proofErr w:type="spellStart"/>
      <w:r w:rsidRPr="00D03414">
        <w:rPr>
          <w:rFonts w:ascii="Times New Roman" w:hAnsi="Times New Roman" w:cs="Times New Roman"/>
          <w:i/>
        </w:rPr>
        <w:t>kinde</w:t>
      </w:r>
      <w:proofErr w:type="spellEnd"/>
      <w:r w:rsidRPr="00D03414">
        <w:rPr>
          <w:rFonts w:ascii="Times New Roman" w:hAnsi="Times New Roman" w:cs="Times New Roman"/>
          <w:i/>
        </w:rPr>
        <w:t xml:space="preserve">; otherwise named The </w:t>
      </w:r>
      <w:proofErr w:type="spellStart"/>
      <w:r w:rsidRPr="00D03414">
        <w:rPr>
          <w:rFonts w:ascii="Times New Roman" w:hAnsi="Times New Roman" w:cs="Times New Roman"/>
          <w:i/>
        </w:rPr>
        <w:t>womans</w:t>
      </w:r>
      <w:proofErr w:type="spellEnd"/>
      <w:r w:rsidRPr="00D03414">
        <w:rPr>
          <w:rFonts w:ascii="Times New Roman" w:hAnsi="Times New Roman" w:cs="Times New Roman"/>
          <w:i/>
        </w:rPr>
        <w:t xml:space="preserve"> </w:t>
      </w:r>
      <w:proofErr w:type="spellStart"/>
      <w:r w:rsidRPr="00D03414">
        <w:rPr>
          <w:rFonts w:ascii="Times New Roman" w:hAnsi="Times New Roman" w:cs="Times New Roman"/>
          <w:i/>
        </w:rPr>
        <w:t>booke</w:t>
      </w:r>
      <w:proofErr w:type="spellEnd"/>
      <w:r w:rsidRPr="00D03414">
        <w:rPr>
          <w:rFonts w:ascii="Times New Roman" w:hAnsi="Times New Roman" w:cs="Times New Roman"/>
        </w:rPr>
        <w:t xml:space="preserve"> (1634) [online], p. 102.</w:t>
      </w:r>
    </w:p>
  </w:footnote>
  <w:footnote w:id="9">
    <w:p w14:paraId="2C3B49EC" w14:textId="1FE6B3A0" w:rsidR="003A0AB5" w:rsidRDefault="003A0AB5">
      <w:pPr>
        <w:pStyle w:val="FootnoteText"/>
      </w:pPr>
      <w:r w:rsidRPr="00D03414">
        <w:rPr>
          <w:rStyle w:val="FootnoteReference"/>
          <w:rFonts w:ascii="Times New Roman" w:hAnsi="Times New Roman" w:cs="Times New Roman"/>
        </w:rPr>
        <w:footnoteRef/>
      </w:r>
      <w:r w:rsidRPr="00D03414">
        <w:rPr>
          <w:rFonts w:ascii="Times New Roman" w:hAnsi="Times New Roman" w:cs="Times New Roman"/>
        </w:rPr>
        <w:t xml:space="preserve"> Nancy G. </w:t>
      </w:r>
      <w:proofErr w:type="spellStart"/>
      <w:r w:rsidRPr="00D03414">
        <w:rPr>
          <w:rFonts w:ascii="Times New Roman" w:hAnsi="Times New Roman" w:cs="Times New Roman"/>
        </w:rPr>
        <w:t>Siraisi</w:t>
      </w:r>
      <w:proofErr w:type="spellEnd"/>
      <w:r w:rsidRPr="00D03414">
        <w:rPr>
          <w:rFonts w:ascii="Times New Roman" w:hAnsi="Times New Roman" w:cs="Times New Roman"/>
        </w:rPr>
        <w:t xml:space="preserve">, ‘Medical Education’ in </w:t>
      </w:r>
      <w:r w:rsidRPr="00D03414">
        <w:rPr>
          <w:rFonts w:ascii="Times New Roman" w:hAnsi="Times New Roman" w:cs="Times New Roman"/>
          <w:i/>
        </w:rPr>
        <w:t>Medieval &amp; Early Renaissance Medicine: An Introduction to Knowledge and Practice</w:t>
      </w:r>
      <w:r w:rsidRPr="00D03414">
        <w:rPr>
          <w:rFonts w:ascii="Times New Roman" w:hAnsi="Times New Roman" w:cs="Times New Roman"/>
        </w:rPr>
        <w:t xml:space="preserve"> (London: The University of Chicago Press, 1990), p. 70.</w:t>
      </w:r>
    </w:p>
  </w:footnote>
  <w:footnote w:id="10">
    <w:p w14:paraId="42B81925" w14:textId="41C624CB" w:rsidR="003A0AB5" w:rsidRPr="00D03414" w:rsidRDefault="003A0AB5">
      <w:pPr>
        <w:pStyle w:val="FootnoteText"/>
        <w:rPr>
          <w:rFonts w:ascii="Times New Roman" w:hAnsi="Times New Roman" w:cs="Times New Roman"/>
        </w:rPr>
      </w:pPr>
      <w:r w:rsidRPr="00D03414">
        <w:rPr>
          <w:rStyle w:val="FootnoteReference"/>
          <w:rFonts w:ascii="Times New Roman" w:hAnsi="Times New Roman" w:cs="Times New Roman"/>
        </w:rPr>
        <w:footnoteRef/>
      </w:r>
      <w:r w:rsidRPr="00D03414">
        <w:rPr>
          <w:rFonts w:ascii="Times New Roman" w:hAnsi="Times New Roman" w:cs="Times New Roman"/>
        </w:rPr>
        <w:t xml:space="preserve"> Michele Savonarola</w:t>
      </w:r>
      <w:r w:rsidRPr="00D03414">
        <w:rPr>
          <w:rFonts w:ascii="Times New Roman" w:hAnsi="Times New Roman" w:cs="Times New Roman"/>
          <w:i/>
        </w:rPr>
        <w:t xml:space="preserve">, Ad </w:t>
      </w:r>
      <w:proofErr w:type="spellStart"/>
      <w:r w:rsidRPr="00D03414">
        <w:rPr>
          <w:rFonts w:ascii="Times New Roman" w:hAnsi="Times New Roman" w:cs="Times New Roman"/>
          <w:i/>
        </w:rPr>
        <w:t>mulieres</w:t>
      </w:r>
      <w:proofErr w:type="spellEnd"/>
      <w:r w:rsidRPr="00D03414">
        <w:rPr>
          <w:rFonts w:ascii="Times New Roman" w:hAnsi="Times New Roman" w:cs="Times New Roman"/>
          <w:i/>
        </w:rPr>
        <w:t xml:space="preserve"> </w:t>
      </w:r>
      <w:proofErr w:type="spellStart"/>
      <w:r w:rsidRPr="00D03414">
        <w:rPr>
          <w:rFonts w:ascii="Times New Roman" w:hAnsi="Times New Roman" w:cs="Times New Roman"/>
          <w:i/>
        </w:rPr>
        <w:t>Ferraineses</w:t>
      </w:r>
      <w:proofErr w:type="spellEnd"/>
      <w:r w:rsidRPr="00D03414">
        <w:rPr>
          <w:rFonts w:ascii="Times New Roman" w:hAnsi="Times New Roman" w:cs="Times New Roman"/>
          <w:i/>
        </w:rPr>
        <w:t xml:space="preserve"> de </w:t>
      </w:r>
      <w:proofErr w:type="spellStart"/>
      <w:r w:rsidRPr="00D03414">
        <w:rPr>
          <w:rFonts w:ascii="Times New Roman" w:hAnsi="Times New Roman" w:cs="Times New Roman"/>
          <w:i/>
        </w:rPr>
        <w:t>regimine</w:t>
      </w:r>
      <w:proofErr w:type="spellEnd"/>
      <w:r w:rsidRPr="00D03414">
        <w:rPr>
          <w:rFonts w:ascii="Times New Roman" w:hAnsi="Times New Roman" w:cs="Times New Roman"/>
          <w:i/>
        </w:rPr>
        <w:t xml:space="preserve"> </w:t>
      </w:r>
      <w:proofErr w:type="spellStart"/>
      <w:r w:rsidRPr="00D03414">
        <w:rPr>
          <w:rFonts w:ascii="Times New Roman" w:hAnsi="Times New Roman" w:cs="Times New Roman"/>
          <w:i/>
        </w:rPr>
        <w:t>pregnantium</w:t>
      </w:r>
      <w:proofErr w:type="spellEnd"/>
      <w:r w:rsidRPr="00D03414">
        <w:rPr>
          <w:rFonts w:ascii="Times New Roman" w:hAnsi="Times New Roman" w:cs="Times New Roman"/>
          <w:i/>
        </w:rPr>
        <w:t xml:space="preserve"> et </w:t>
      </w:r>
      <w:proofErr w:type="spellStart"/>
      <w:r w:rsidRPr="00D03414">
        <w:rPr>
          <w:rFonts w:ascii="Times New Roman" w:hAnsi="Times New Roman" w:cs="Times New Roman"/>
          <w:i/>
        </w:rPr>
        <w:t>noviter</w:t>
      </w:r>
      <w:proofErr w:type="spellEnd"/>
      <w:r w:rsidRPr="00D03414">
        <w:rPr>
          <w:rFonts w:ascii="Times New Roman" w:hAnsi="Times New Roman" w:cs="Times New Roman"/>
          <w:i/>
        </w:rPr>
        <w:t xml:space="preserve"> </w:t>
      </w:r>
      <w:proofErr w:type="spellStart"/>
      <w:r w:rsidRPr="00D03414">
        <w:rPr>
          <w:rFonts w:ascii="Times New Roman" w:hAnsi="Times New Roman" w:cs="Times New Roman"/>
          <w:i/>
        </w:rPr>
        <w:t>natorum</w:t>
      </w:r>
      <w:proofErr w:type="spellEnd"/>
      <w:r w:rsidRPr="00D03414">
        <w:rPr>
          <w:rFonts w:ascii="Times New Roman" w:hAnsi="Times New Roman" w:cs="Times New Roman"/>
          <w:i/>
        </w:rPr>
        <w:t xml:space="preserve"> </w:t>
      </w:r>
      <w:proofErr w:type="spellStart"/>
      <w:r w:rsidRPr="00D03414">
        <w:rPr>
          <w:rFonts w:ascii="Times New Roman" w:hAnsi="Times New Roman" w:cs="Times New Roman"/>
          <w:i/>
        </w:rPr>
        <w:t>usque</w:t>
      </w:r>
      <w:proofErr w:type="spellEnd"/>
      <w:r w:rsidRPr="00D03414">
        <w:rPr>
          <w:rFonts w:ascii="Times New Roman" w:hAnsi="Times New Roman" w:cs="Times New Roman"/>
          <w:i/>
        </w:rPr>
        <w:t xml:space="preserve"> ad septennium </w:t>
      </w:r>
      <w:r w:rsidRPr="00D03414">
        <w:rPr>
          <w:rFonts w:ascii="Times New Roman" w:hAnsi="Times New Roman" w:cs="Times New Roman"/>
        </w:rPr>
        <w:t xml:space="preserve">(c. 1400s), cited in Esther Cohen, </w:t>
      </w:r>
      <w:r w:rsidRPr="00D03414">
        <w:rPr>
          <w:rFonts w:ascii="Times New Roman" w:hAnsi="Times New Roman" w:cs="Times New Roman"/>
          <w:i/>
        </w:rPr>
        <w:t>The Modulated Scream: Pain in Late Medieval Culture</w:t>
      </w:r>
      <w:r w:rsidRPr="00D03414">
        <w:rPr>
          <w:rFonts w:ascii="Times New Roman" w:hAnsi="Times New Roman" w:cs="Times New Roman"/>
        </w:rPr>
        <w:t xml:space="preserve"> (Chicago: University of Chicago Press, 2009), p. 102.</w:t>
      </w:r>
    </w:p>
  </w:footnote>
  <w:footnote w:id="11">
    <w:p w14:paraId="413A2F46" w14:textId="015A3C81" w:rsidR="003A0AB5" w:rsidRPr="00D03414" w:rsidRDefault="003A0AB5">
      <w:pPr>
        <w:pStyle w:val="FootnoteText"/>
        <w:rPr>
          <w:rFonts w:ascii="Times New Roman" w:hAnsi="Times New Roman" w:cs="Times New Roman"/>
        </w:rPr>
      </w:pPr>
      <w:r w:rsidRPr="00D03414">
        <w:rPr>
          <w:rStyle w:val="FootnoteReference"/>
          <w:rFonts w:ascii="Times New Roman" w:hAnsi="Times New Roman" w:cs="Times New Roman"/>
        </w:rPr>
        <w:footnoteRef/>
      </w:r>
      <w:r w:rsidRPr="00D03414">
        <w:rPr>
          <w:rFonts w:ascii="Times New Roman" w:hAnsi="Times New Roman" w:cs="Times New Roman"/>
        </w:rPr>
        <w:t xml:space="preserve"> Mary Carey</w:t>
      </w:r>
      <w:r w:rsidRPr="00D03414">
        <w:rPr>
          <w:rFonts w:ascii="Times New Roman" w:hAnsi="Times New Roman" w:cs="Times New Roman"/>
          <w:i/>
        </w:rPr>
        <w:t>, Upon the Sight of My Abortive Birth</w:t>
      </w:r>
      <w:r w:rsidRPr="00D03414">
        <w:rPr>
          <w:rFonts w:ascii="Times New Roman" w:hAnsi="Times New Roman" w:cs="Times New Roman"/>
        </w:rPr>
        <w:t xml:space="preserve"> (1657), cited in Germaine Greer, </w:t>
      </w:r>
      <w:r w:rsidRPr="00D03414">
        <w:rPr>
          <w:rFonts w:ascii="Times New Roman" w:hAnsi="Times New Roman" w:cs="Times New Roman"/>
          <w:i/>
        </w:rPr>
        <w:t>Kissing the Rod: An Anthology of Seventeenth-Century Women’s Verse</w:t>
      </w:r>
      <w:r w:rsidRPr="00D03414">
        <w:rPr>
          <w:rFonts w:ascii="Times New Roman" w:hAnsi="Times New Roman" w:cs="Times New Roman"/>
        </w:rPr>
        <w:t xml:space="preserve"> (London: Virago Press, 1988), pp. 100 - 101.</w:t>
      </w:r>
    </w:p>
  </w:footnote>
  <w:footnote w:id="12">
    <w:p w14:paraId="4C93D437" w14:textId="617D1F0C" w:rsidR="003A0AB5" w:rsidRDefault="003A0AB5">
      <w:pPr>
        <w:pStyle w:val="FootnoteText"/>
      </w:pPr>
      <w:r>
        <w:rPr>
          <w:rStyle w:val="FootnoteReference"/>
        </w:rPr>
        <w:footnoteRef/>
      </w:r>
      <w:r>
        <w:t xml:space="preserve"> </w:t>
      </w:r>
      <w:r w:rsidRPr="003A17B3">
        <w:rPr>
          <w:rFonts w:ascii="Times New Roman" w:hAnsi="Times New Roman" w:cs="Times New Roman"/>
        </w:rPr>
        <w:t xml:space="preserve">Nancy G. </w:t>
      </w:r>
      <w:proofErr w:type="spellStart"/>
      <w:r w:rsidRPr="003A17B3">
        <w:rPr>
          <w:rFonts w:ascii="Times New Roman" w:hAnsi="Times New Roman" w:cs="Times New Roman"/>
        </w:rPr>
        <w:t>Siraisi</w:t>
      </w:r>
      <w:proofErr w:type="spellEnd"/>
      <w:r w:rsidRPr="003A17B3">
        <w:rPr>
          <w:rFonts w:ascii="Times New Roman" w:hAnsi="Times New Roman" w:cs="Times New Roman"/>
        </w:rPr>
        <w:t>, ‘Practitioners and Conditions of Practice’ in Medieval &amp; Early Renaissance Medicine: An Introduction to Knowledge and Practice (London: The University of Chicago Press, 1990), p. 41.</w:t>
      </w:r>
    </w:p>
  </w:footnote>
  <w:footnote w:id="13">
    <w:p w14:paraId="2E53DF44" w14:textId="692BA9AB" w:rsidR="003A0AB5" w:rsidRPr="00D03414" w:rsidRDefault="003A0AB5">
      <w:pPr>
        <w:pStyle w:val="FootnoteText"/>
        <w:rPr>
          <w:rFonts w:ascii="Times New Roman" w:hAnsi="Times New Roman" w:cs="Times New Roman"/>
        </w:rPr>
      </w:pPr>
      <w:r w:rsidRPr="00D03414">
        <w:rPr>
          <w:rStyle w:val="FootnoteReference"/>
          <w:rFonts w:ascii="Times New Roman" w:hAnsi="Times New Roman" w:cs="Times New Roman"/>
        </w:rPr>
        <w:footnoteRef/>
      </w:r>
      <w:r w:rsidRPr="00D03414">
        <w:rPr>
          <w:rFonts w:ascii="Times New Roman" w:hAnsi="Times New Roman" w:cs="Times New Roman"/>
        </w:rPr>
        <w:t xml:space="preserve"> </w:t>
      </w:r>
      <w:bookmarkStart w:id="0" w:name="_Hlk533346374"/>
      <w:r w:rsidRPr="00D03414">
        <w:rPr>
          <w:rFonts w:ascii="Times New Roman" w:hAnsi="Times New Roman" w:cs="Times New Roman"/>
        </w:rPr>
        <w:t xml:space="preserve">Cathy </w:t>
      </w:r>
      <w:proofErr w:type="spellStart"/>
      <w:r w:rsidRPr="00D03414">
        <w:rPr>
          <w:rFonts w:ascii="Times New Roman" w:hAnsi="Times New Roman" w:cs="Times New Roman"/>
        </w:rPr>
        <w:t>McClive</w:t>
      </w:r>
      <w:proofErr w:type="spellEnd"/>
      <w:r w:rsidRPr="00D03414">
        <w:rPr>
          <w:rFonts w:ascii="Times New Roman" w:hAnsi="Times New Roman" w:cs="Times New Roman"/>
        </w:rPr>
        <w:t xml:space="preserve">, ‘Leviticus and the problem of sex during genital fluxes’ in </w:t>
      </w:r>
      <w:r w:rsidRPr="00D03414">
        <w:rPr>
          <w:rFonts w:ascii="Times New Roman" w:hAnsi="Times New Roman" w:cs="Times New Roman"/>
          <w:i/>
        </w:rPr>
        <w:t>Menstruation and Procreation in Early Modern France</w:t>
      </w:r>
      <w:r w:rsidRPr="00D03414">
        <w:rPr>
          <w:rFonts w:ascii="Times New Roman" w:hAnsi="Times New Roman" w:cs="Times New Roman"/>
        </w:rPr>
        <w:t xml:space="preserve"> (London: Ashgate Publishing, 2015), p. 31.</w:t>
      </w:r>
      <w:bookmarkEnd w:id="0"/>
    </w:p>
  </w:footnote>
  <w:footnote w:id="14">
    <w:p w14:paraId="7E2ED670" w14:textId="35B75D93" w:rsidR="003A0AB5" w:rsidRDefault="003A0AB5">
      <w:pPr>
        <w:pStyle w:val="FootnoteText"/>
      </w:pPr>
      <w:r w:rsidRPr="00D03414">
        <w:rPr>
          <w:rStyle w:val="FootnoteReference"/>
          <w:rFonts w:ascii="Times New Roman" w:hAnsi="Times New Roman" w:cs="Times New Roman"/>
        </w:rPr>
        <w:footnoteRef/>
      </w:r>
      <w:r w:rsidRPr="00D03414">
        <w:rPr>
          <w:rFonts w:ascii="Times New Roman" w:hAnsi="Times New Roman" w:cs="Times New Roman"/>
        </w:rPr>
        <w:t xml:space="preserve"> Ibid., p. 37.</w:t>
      </w:r>
    </w:p>
  </w:footnote>
  <w:footnote w:id="15">
    <w:p w14:paraId="345352BD" w14:textId="726C6F6E" w:rsidR="003A0AB5" w:rsidRPr="005A1628" w:rsidRDefault="003A0AB5">
      <w:pPr>
        <w:pStyle w:val="FootnoteText"/>
        <w:rPr>
          <w:rFonts w:ascii="Times New Roman" w:hAnsi="Times New Roman" w:cs="Times New Roman"/>
        </w:rPr>
      </w:pPr>
      <w:r w:rsidRPr="005A1628">
        <w:rPr>
          <w:rStyle w:val="FootnoteReference"/>
          <w:rFonts w:ascii="Times New Roman" w:hAnsi="Times New Roman" w:cs="Times New Roman"/>
        </w:rPr>
        <w:footnoteRef/>
      </w:r>
      <w:r w:rsidRPr="005A1628">
        <w:rPr>
          <w:rFonts w:ascii="Times New Roman" w:hAnsi="Times New Roman" w:cs="Times New Roman"/>
        </w:rPr>
        <w:t xml:space="preserve"> Emile </w:t>
      </w:r>
      <w:proofErr w:type="spellStart"/>
      <w:r w:rsidRPr="005A1628">
        <w:rPr>
          <w:rFonts w:ascii="Times New Roman" w:hAnsi="Times New Roman" w:cs="Times New Roman"/>
        </w:rPr>
        <w:t>Littré</w:t>
      </w:r>
      <w:proofErr w:type="spellEnd"/>
      <w:r w:rsidRPr="005A1628">
        <w:rPr>
          <w:rFonts w:ascii="Times New Roman" w:hAnsi="Times New Roman" w:cs="Times New Roman"/>
        </w:rPr>
        <w:t xml:space="preserve">, </w:t>
      </w:r>
      <w:proofErr w:type="spellStart"/>
      <w:r w:rsidRPr="005A1628">
        <w:rPr>
          <w:rFonts w:ascii="Times New Roman" w:hAnsi="Times New Roman" w:cs="Times New Roman"/>
        </w:rPr>
        <w:t>Histoire</w:t>
      </w:r>
      <w:proofErr w:type="spellEnd"/>
      <w:r w:rsidRPr="005A1628">
        <w:rPr>
          <w:rFonts w:ascii="Times New Roman" w:hAnsi="Times New Roman" w:cs="Times New Roman"/>
        </w:rPr>
        <w:t xml:space="preserve"> naturelle de </w:t>
      </w:r>
      <w:proofErr w:type="spellStart"/>
      <w:r w:rsidRPr="005A1628">
        <w:rPr>
          <w:rFonts w:ascii="Times New Roman" w:hAnsi="Times New Roman" w:cs="Times New Roman"/>
        </w:rPr>
        <w:t>Pline</w:t>
      </w:r>
      <w:proofErr w:type="spellEnd"/>
      <w:r w:rsidRPr="005A1628">
        <w:rPr>
          <w:rFonts w:ascii="Times New Roman" w:hAnsi="Times New Roman" w:cs="Times New Roman"/>
        </w:rPr>
        <w:t xml:space="preserve"> (1848), cited in Cathy </w:t>
      </w:r>
      <w:proofErr w:type="spellStart"/>
      <w:r w:rsidRPr="005A1628">
        <w:rPr>
          <w:rFonts w:ascii="Times New Roman" w:hAnsi="Times New Roman" w:cs="Times New Roman"/>
        </w:rPr>
        <w:t>McClive</w:t>
      </w:r>
      <w:proofErr w:type="spellEnd"/>
      <w:r w:rsidRPr="005A1628">
        <w:rPr>
          <w:rFonts w:ascii="Times New Roman" w:hAnsi="Times New Roman" w:cs="Times New Roman"/>
        </w:rPr>
        <w:t>, Menstruation and Procreation in Early Modern France (London: Routledge, 2016), p. 31.</w:t>
      </w:r>
    </w:p>
  </w:footnote>
  <w:footnote w:id="16">
    <w:p w14:paraId="68B70685" w14:textId="20E28E30" w:rsidR="003A0AB5" w:rsidRDefault="003A0AB5">
      <w:pPr>
        <w:pStyle w:val="FootnoteText"/>
      </w:pPr>
      <w:r>
        <w:rPr>
          <w:rStyle w:val="FootnoteReference"/>
        </w:rPr>
        <w:footnoteRef/>
      </w:r>
      <w:r>
        <w:t xml:space="preserve"> </w:t>
      </w:r>
      <w:r w:rsidRPr="003E365E">
        <w:rPr>
          <w:rFonts w:ascii="Times New Roman" w:hAnsi="Times New Roman" w:cs="Times New Roman"/>
        </w:rPr>
        <w:t xml:space="preserve">Cathy </w:t>
      </w:r>
      <w:proofErr w:type="spellStart"/>
      <w:r w:rsidRPr="003E365E">
        <w:rPr>
          <w:rFonts w:ascii="Times New Roman" w:hAnsi="Times New Roman" w:cs="Times New Roman"/>
        </w:rPr>
        <w:t>McClive</w:t>
      </w:r>
      <w:proofErr w:type="spellEnd"/>
      <w:r w:rsidRPr="003E365E">
        <w:rPr>
          <w:rFonts w:ascii="Times New Roman" w:hAnsi="Times New Roman" w:cs="Times New Roman"/>
        </w:rPr>
        <w:t>, ‘Leviticus and the problem of sex during genital fluxes’ in Menstruation and Procreation in Early Modern France (London: Ashgate Publishing, 2015), p. 31.</w:t>
      </w:r>
    </w:p>
  </w:footnote>
  <w:footnote w:id="17">
    <w:p w14:paraId="39A9744E" w14:textId="27420AB6" w:rsidR="003A0AB5" w:rsidRPr="00D03414" w:rsidRDefault="003A0AB5">
      <w:pPr>
        <w:pStyle w:val="FootnoteText"/>
        <w:rPr>
          <w:rFonts w:ascii="Times New Roman" w:hAnsi="Times New Roman" w:cs="Times New Roman"/>
        </w:rPr>
      </w:pPr>
      <w:r w:rsidRPr="00D03414">
        <w:rPr>
          <w:rStyle w:val="FootnoteReference"/>
          <w:rFonts w:ascii="Times New Roman" w:hAnsi="Times New Roman" w:cs="Times New Roman"/>
        </w:rPr>
        <w:footnoteRef/>
      </w:r>
      <w:r w:rsidRPr="00D03414">
        <w:rPr>
          <w:rFonts w:ascii="Times New Roman" w:hAnsi="Times New Roman" w:cs="Times New Roman"/>
        </w:rPr>
        <w:t xml:space="preserve"> Elizabeth Clinton, Countess of Lincoln, </w:t>
      </w:r>
      <w:r w:rsidRPr="00D03414">
        <w:rPr>
          <w:rFonts w:ascii="Times New Roman" w:hAnsi="Times New Roman" w:cs="Times New Roman"/>
          <w:i/>
        </w:rPr>
        <w:t>The Countess of Lincoln’s Nursery</w:t>
      </w:r>
      <w:r w:rsidRPr="00D03414">
        <w:rPr>
          <w:rFonts w:ascii="Times New Roman" w:hAnsi="Times New Roman" w:cs="Times New Roman"/>
        </w:rPr>
        <w:t xml:space="preserve"> (1622), cited in Antonia Fraser, </w:t>
      </w:r>
      <w:r w:rsidRPr="00D03414">
        <w:rPr>
          <w:rFonts w:ascii="Times New Roman" w:hAnsi="Times New Roman" w:cs="Times New Roman"/>
          <w:i/>
        </w:rPr>
        <w:t>The Weaker Vessel: Woman’s Lot in Seventeenth-century England</w:t>
      </w:r>
      <w:r w:rsidRPr="00D03414">
        <w:rPr>
          <w:rFonts w:ascii="Times New Roman" w:hAnsi="Times New Roman" w:cs="Times New Roman"/>
        </w:rPr>
        <w:t xml:space="preserve"> (Indiana: Mandarin, 1984), p. 80.</w:t>
      </w:r>
    </w:p>
  </w:footnote>
  <w:footnote w:id="18">
    <w:p w14:paraId="4311F473" w14:textId="63B91EFF" w:rsidR="003A0AB5" w:rsidRPr="00D03414" w:rsidRDefault="003A0AB5">
      <w:pPr>
        <w:pStyle w:val="FootnoteText"/>
        <w:rPr>
          <w:rFonts w:ascii="Times New Roman" w:hAnsi="Times New Roman" w:cs="Times New Roman"/>
        </w:rPr>
      </w:pPr>
      <w:r w:rsidRPr="00D03414">
        <w:rPr>
          <w:rStyle w:val="FootnoteReference"/>
          <w:rFonts w:ascii="Times New Roman" w:hAnsi="Times New Roman" w:cs="Times New Roman"/>
        </w:rPr>
        <w:footnoteRef/>
      </w:r>
      <w:r w:rsidRPr="00D03414">
        <w:rPr>
          <w:rFonts w:ascii="Times New Roman" w:hAnsi="Times New Roman" w:cs="Times New Roman"/>
        </w:rPr>
        <w:t xml:space="preserve"> Jonathan </w:t>
      </w:r>
      <w:proofErr w:type="spellStart"/>
      <w:r w:rsidRPr="00D03414">
        <w:rPr>
          <w:rFonts w:ascii="Times New Roman" w:hAnsi="Times New Roman" w:cs="Times New Roman"/>
        </w:rPr>
        <w:t>Sawday</w:t>
      </w:r>
      <w:proofErr w:type="spellEnd"/>
      <w:r w:rsidRPr="00D03414">
        <w:rPr>
          <w:rFonts w:ascii="Times New Roman" w:hAnsi="Times New Roman" w:cs="Times New Roman"/>
        </w:rPr>
        <w:t xml:space="preserve">, ‘The Realm of </w:t>
      </w:r>
      <w:proofErr w:type="spellStart"/>
      <w:r w:rsidRPr="00D03414">
        <w:rPr>
          <w:rFonts w:ascii="Times New Roman" w:hAnsi="Times New Roman" w:cs="Times New Roman"/>
        </w:rPr>
        <w:t>Anatomia</w:t>
      </w:r>
      <w:proofErr w:type="spellEnd"/>
      <w:r w:rsidRPr="00D03414">
        <w:rPr>
          <w:rFonts w:ascii="Times New Roman" w:hAnsi="Times New Roman" w:cs="Times New Roman"/>
        </w:rPr>
        <w:t xml:space="preserve"> Dissecting People’ in </w:t>
      </w:r>
      <w:r w:rsidRPr="00D03414">
        <w:rPr>
          <w:rFonts w:ascii="Times New Roman" w:hAnsi="Times New Roman" w:cs="Times New Roman"/>
          <w:i/>
        </w:rPr>
        <w:t>The Body Emblazoned: Dissection and the human body in Renaissance culture</w:t>
      </w:r>
      <w:r w:rsidRPr="00D03414">
        <w:rPr>
          <w:rFonts w:ascii="Times New Roman" w:hAnsi="Times New Roman" w:cs="Times New Roman"/>
        </w:rPr>
        <w:t xml:space="preserve"> (London: Routledge, 1995), p. 224.</w:t>
      </w:r>
    </w:p>
  </w:footnote>
  <w:footnote w:id="19">
    <w:p w14:paraId="407B23CA" w14:textId="38157C71" w:rsidR="003A0AB5" w:rsidRDefault="003A0AB5">
      <w:pPr>
        <w:pStyle w:val="FootnoteText"/>
      </w:pPr>
      <w:r w:rsidRPr="00D03414">
        <w:rPr>
          <w:rStyle w:val="FootnoteReference"/>
          <w:rFonts w:ascii="Times New Roman" w:hAnsi="Times New Roman" w:cs="Times New Roman"/>
        </w:rPr>
        <w:footnoteRef/>
      </w:r>
      <w:r w:rsidRPr="00D03414">
        <w:rPr>
          <w:rFonts w:ascii="Times New Roman" w:hAnsi="Times New Roman" w:cs="Times New Roman"/>
        </w:rPr>
        <w:t xml:space="preserve"> Trinity College Cambridge, Roger of Salerno’s Surgery [online].</w:t>
      </w:r>
    </w:p>
  </w:footnote>
  <w:footnote w:id="20">
    <w:p w14:paraId="31004F7C" w14:textId="3DED4E28" w:rsidR="003A0AB5" w:rsidRPr="00D03414" w:rsidRDefault="003A0AB5">
      <w:pPr>
        <w:pStyle w:val="FootnoteText"/>
        <w:rPr>
          <w:rFonts w:ascii="Times New Roman" w:hAnsi="Times New Roman" w:cs="Times New Roman"/>
        </w:rPr>
      </w:pPr>
      <w:r w:rsidRPr="00D03414">
        <w:rPr>
          <w:rStyle w:val="FootnoteReference"/>
          <w:rFonts w:ascii="Times New Roman" w:hAnsi="Times New Roman" w:cs="Times New Roman"/>
        </w:rPr>
        <w:footnoteRef/>
      </w:r>
      <w:r w:rsidRPr="00D03414">
        <w:rPr>
          <w:rFonts w:ascii="Times New Roman" w:hAnsi="Times New Roman" w:cs="Times New Roman"/>
        </w:rPr>
        <w:t xml:space="preserve"> Guy de </w:t>
      </w:r>
      <w:proofErr w:type="spellStart"/>
      <w:r w:rsidRPr="00D03414">
        <w:rPr>
          <w:rFonts w:ascii="Times New Roman" w:hAnsi="Times New Roman" w:cs="Times New Roman"/>
        </w:rPr>
        <w:t>Chauliac</w:t>
      </w:r>
      <w:proofErr w:type="spellEnd"/>
      <w:r w:rsidRPr="00D03414">
        <w:rPr>
          <w:rFonts w:ascii="Times New Roman" w:hAnsi="Times New Roman" w:cs="Times New Roman"/>
        </w:rPr>
        <w:t xml:space="preserve">, </w:t>
      </w:r>
      <w:proofErr w:type="spellStart"/>
      <w:r w:rsidRPr="00D03414">
        <w:rPr>
          <w:rFonts w:ascii="Times New Roman" w:hAnsi="Times New Roman" w:cs="Times New Roman"/>
          <w:i/>
        </w:rPr>
        <w:t>Chirurgia</w:t>
      </w:r>
      <w:proofErr w:type="spellEnd"/>
      <w:r w:rsidRPr="00D03414">
        <w:rPr>
          <w:rFonts w:ascii="Times New Roman" w:hAnsi="Times New Roman" w:cs="Times New Roman"/>
          <w:i/>
        </w:rPr>
        <w:t xml:space="preserve"> Magna</w:t>
      </w:r>
      <w:r w:rsidRPr="00D03414">
        <w:rPr>
          <w:rFonts w:ascii="Times New Roman" w:hAnsi="Times New Roman" w:cs="Times New Roman"/>
        </w:rPr>
        <w:t xml:space="preserve"> (c.1390s), cited in Ian Dawson, </w:t>
      </w:r>
      <w:r w:rsidRPr="00D03414">
        <w:rPr>
          <w:rFonts w:ascii="Times New Roman" w:hAnsi="Times New Roman" w:cs="Times New Roman"/>
          <w:i/>
        </w:rPr>
        <w:t>The History of Medicine: Medicine in the Middle Ages</w:t>
      </w:r>
      <w:r w:rsidRPr="00D03414">
        <w:rPr>
          <w:rFonts w:ascii="Times New Roman" w:hAnsi="Times New Roman" w:cs="Times New Roman"/>
        </w:rPr>
        <w:t xml:space="preserve"> (New York: Enchanted Lion Books, 2005), p. 33.</w:t>
      </w:r>
    </w:p>
  </w:footnote>
  <w:footnote w:id="21">
    <w:p w14:paraId="5B3E1E42" w14:textId="6C2A8CEC" w:rsidR="001C0626" w:rsidRPr="001C0626" w:rsidRDefault="001C0626">
      <w:pPr>
        <w:pStyle w:val="FootnoteText"/>
        <w:rPr>
          <w:rFonts w:ascii="Times New Roman" w:hAnsi="Times New Roman" w:cs="Times New Roman"/>
        </w:rPr>
      </w:pPr>
      <w:r w:rsidRPr="001C0626">
        <w:rPr>
          <w:rStyle w:val="FootnoteReference"/>
          <w:rFonts w:ascii="Times New Roman" w:hAnsi="Times New Roman" w:cs="Times New Roman"/>
        </w:rPr>
        <w:footnoteRef/>
      </w:r>
      <w:r w:rsidRPr="001C0626">
        <w:rPr>
          <w:rFonts w:ascii="Times New Roman" w:hAnsi="Times New Roman" w:cs="Times New Roman"/>
        </w:rPr>
        <w:t xml:space="preserve"> It is interesting to draw upon the similarity between these floral wombs and the naturalistic imagery of Mary Carey’s </w:t>
      </w:r>
      <w:r w:rsidRPr="001C0626">
        <w:rPr>
          <w:rFonts w:ascii="Times New Roman" w:hAnsi="Times New Roman" w:cs="Times New Roman"/>
          <w:i/>
        </w:rPr>
        <w:t>Upon the Sight of My Abortive Birth</w:t>
      </w:r>
      <w:r w:rsidRPr="001C0626">
        <w:rPr>
          <w:rFonts w:ascii="Times New Roman" w:hAnsi="Times New Roman" w:cs="Times New Roman"/>
        </w:rPr>
        <w:t>, which regards the female body as a ‘growing tree’.</w:t>
      </w:r>
    </w:p>
  </w:footnote>
  <w:footnote w:id="22">
    <w:p w14:paraId="24FC64EA" w14:textId="62F62209" w:rsidR="003A0AB5" w:rsidRDefault="003A0AB5">
      <w:pPr>
        <w:pStyle w:val="FootnoteText"/>
      </w:pPr>
      <w:r w:rsidRPr="00D03414">
        <w:rPr>
          <w:rStyle w:val="FootnoteReference"/>
          <w:rFonts w:ascii="Times New Roman" w:hAnsi="Times New Roman" w:cs="Times New Roman"/>
        </w:rPr>
        <w:footnoteRef/>
      </w:r>
      <w:r w:rsidRPr="00D03414">
        <w:rPr>
          <w:rFonts w:ascii="Times New Roman" w:hAnsi="Times New Roman" w:cs="Times New Roman"/>
        </w:rPr>
        <w:t xml:space="preserve"> </w:t>
      </w:r>
      <w:proofErr w:type="spellStart"/>
      <w:r w:rsidRPr="00D03414">
        <w:rPr>
          <w:rFonts w:ascii="Times New Roman" w:hAnsi="Times New Roman" w:cs="Times New Roman"/>
        </w:rPr>
        <w:t>Kramarae</w:t>
      </w:r>
      <w:proofErr w:type="spellEnd"/>
      <w:r w:rsidRPr="00D03414">
        <w:rPr>
          <w:rFonts w:ascii="Times New Roman" w:hAnsi="Times New Roman" w:cs="Times New Roman"/>
        </w:rPr>
        <w:t xml:space="preserve">, </w:t>
      </w:r>
      <w:proofErr w:type="spellStart"/>
      <w:r w:rsidRPr="00D03414">
        <w:rPr>
          <w:rFonts w:ascii="Times New Roman" w:hAnsi="Times New Roman" w:cs="Times New Roman"/>
        </w:rPr>
        <w:t>Cheris</w:t>
      </w:r>
      <w:proofErr w:type="spellEnd"/>
      <w:r w:rsidRPr="00D03414">
        <w:rPr>
          <w:rFonts w:ascii="Times New Roman" w:hAnsi="Times New Roman" w:cs="Times New Roman"/>
        </w:rPr>
        <w:t xml:space="preserve">, and Spender, Dale, ‘Anatomy’ in </w:t>
      </w:r>
      <w:r w:rsidRPr="00D03414">
        <w:rPr>
          <w:rFonts w:ascii="Times New Roman" w:hAnsi="Times New Roman" w:cs="Times New Roman"/>
          <w:i/>
        </w:rPr>
        <w:t>Routledge International Encyclopaedia of Women: Global Women’s Issues and Knowledge</w:t>
      </w:r>
      <w:r w:rsidRPr="00D03414">
        <w:rPr>
          <w:rFonts w:ascii="Times New Roman" w:hAnsi="Times New Roman" w:cs="Times New Roman"/>
        </w:rPr>
        <w:t xml:space="preserve"> (London Routledge, 2004), p. 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4CB6B" w14:textId="07DA0B67" w:rsidR="003A0AB5" w:rsidRPr="00850CD8" w:rsidRDefault="003A0AB5">
    <w:pPr>
      <w:pStyle w:val="Header"/>
      <w:rPr>
        <w:rFonts w:ascii="Times New Roman" w:hAnsi="Times New Roman" w:cs="Times New Roman"/>
      </w:rPr>
    </w:pPr>
    <w:r w:rsidRPr="00850CD8">
      <w:rPr>
        <w:rFonts w:ascii="Times New Roman" w:hAnsi="Times New Roman" w:cs="Times New Roman"/>
      </w:rPr>
      <w:t xml:space="preserve">Bethan Watts – 1700966 </w:t>
    </w:r>
    <w:r w:rsidRPr="00850CD8">
      <w:rPr>
        <w:rFonts w:ascii="Times New Roman" w:hAnsi="Times New Roman" w:cs="Times New Roman"/>
      </w:rPr>
      <w:tab/>
    </w:r>
    <w:r w:rsidRPr="00850CD8">
      <w:rPr>
        <w:rFonts w:ascii="Times New Roman" w:hAnsi="Times New Roman" w:cs="Times New Roman"/>
      </w:rPr>
      <w:tab/>
      <w:t>HPEN5005 – Essay</w:t>
    </w:r>
  </w:p>
  <w:p w14:paraId="2F41BEC2" w14:textId="77777777" w:rsidR="003A0AB5" w:rsidRDefault="003A0A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381AB9"/>
    <w:multiLevelType w:val="hybridMultilevel"/>
    <w:tmpl w:val="181EA020"/>
    <w:lvl w:ilvl="0" w:tplc="B23AFBA2">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CD8"/>
    <w:rsid w:val="00005343"/>
    <w:rsid w:val="00005882"/>
    <w:rsid w:val="00007401"/>
    <w:rsid w:val="0000783F"/>
    <w:rsid w:val="0000786B"/>
    <w:rsid w:val="00020DF1"/>
    <w:rsid w:val="00023E43"/>
    <w:rsid w:val="0004089B"/>
    <w:rsid w:val="0004588C"/>
    <w:rsid w:val="00051EE6"/>
    <w:rsid w:val="00090640"/>
    <w:rsid w:val="000950F2"/>
    <w:rsid w:val="000A0447"/>
    <w:rsid w:val="000A7E0F"/>
    <w:rsid w:val="000B199E"/>
    <w:rsid w:val="000B1F76"/>
    <w:rsid w:val="000C1E9E"/>
    <w:rsid w:val="000C351E"/>
    <w:rsid w:val="000F29FE"/>
    <w:rsid w:val="00103453"/>
    <w:rsid w:val="001061AE"/>
    <w:rsid w:val="00110951"/>
    <w:rsid w:val="00113113"/>
    <w:rsid w:val="001239CA"/>
    <w:rsid w:val="0014553B"/>
    <w:rsid w:val="001509D6"/>
    <w:rsid w:val="001550E4"/>
    <w:rsid w:val="00157BF1"/>
    <w:rsid w:val="00167419"/>
    <w:rsid w:val="00167BF9"/>
    <w:rsid w:val="00170664"/>
    <w:rsid w:val="001728EF"/>
    <w:rsid w:val="0018203A"/>
    <w:rsid w:val="0018466E"/>
    <w:rsid w:val="001972EB"/>
    <w:rsid w:val="001A5FF7"/>
    <w:rsid w:val="001B190A"/>
    <w:rsid w:val="001B51C2"/>
    <w:rsid w:val="001B5F00"/>
    <w:rsid w:val="001C0626"/>
    <w:rsid w:val="001C1CEB"/>
    <w:rsid w:val="001C28EC"/>
    <w:rsid w:val="001C33B5"/>
    <w:rsid w:val="001C4A0A"/>
    <w:rsid w:val="001D61C2"/>
    <w:rsid w:val="001E19F8"/>
    <w:rsid w:val="001E4081"/>
    <w:rsid w:val="001E43C9"/>
    <w:rsid w:val="001F3D8B"/>
    <w:rsid w:val="001F5D9D"/>
    <w:rsid w:val="001F7517"/>
    <w:rsid w:val="001F7FD3"/>
    <w:rsid w:val="00204813"/>
    <w:rsid w:val="002057F9"/>
    <w:rsid w:val="00214038"/>
    <w:rsid w:val="00225FC2"/>
    <w:rsid w:val="00227580"/>
    <w:rsid w:val="0022764F"/>
    <w:rsid w:val="00235C57"/>
    <w:rsid w:val="00242632"/>
    <w:rsid w:val="002433AC"/>
    <w:rsid w:val="002615EA"/>
    <w:rsid w:val="0026476F"/>
    <w:rsid w:val="002652C3"/>
    <w:rsid w:val="00273361"/>
    <w:rsid w:val="00273F62"/>
    <w:rsid w:val="00280152"/>
    <w:rsid w:val="00286DEC"/>
    <w:rsid w:val="002B1E4A"/>
    <w:rsid w:val="002B54B5"/>
    <w:rsid w:val="002C50B9"/>
    <w:rsid w:val="002C6B68"/>
    <w:rsid w:val="002D6874"/>
    <w:rsid w:val="002E3007"/>
    <w:rsid w:val="002F4E69"/>
    <w:rsid w:val="00300809"/>
    <w:rsid w:val="00301280"/>
    <w:rsid w:val="00307625"/>
    <w:rsid w:val="00311E94"/>
    <w:rsid w:val="00314E79"/>
    <w:rsid w:val="003212D5"/>
    <w:rsid w:val="00331B9C"/>
    <w:rsid w:val="003620D6"/>
    <w:rsid w:val="0036211D"/>
    <w:rsid w:val="00364BA3"/>
    <w:rsid w:val="0036576A"/>
    <w:rsid w:val="00373278"/>
    <w:rsid w:val="00375D77"/>
    <w:rsid w:val="00387515"/>
    <w:rsid w:val="00393748"/>
    <w:rsid w:val="003977C0"/>
    <w:rsid w:val="003A0AB5"/>
    <w:rsid w:val="003A17B3"/>
    <w:rsid w:val="003A4C1D"/>
    <w:rsid w:val="003B1019"/>
    <w:rsid w:val="003B48B1"/>
    <w:rsid w:val="003B4FEF"/>
    <w:rsid w:val="003B7F7C"/>
    <w:rsid w:val="003E365E"/>
    <w:rsid w:val="003F370C"/>
    <w:rsid w:val="003F4314"/>
    <w:rsid w:val="0040166B"/>
    <w:rsid w:val="00411E63"/>
    <w:rsid w:val="0042740F"/>
    <w:rsid w:val="00432465"/>
    <w:rsid w:val="00432B90"/>
    <w:rsid w:val="00433DD6"/>
    <w:rsid w:val="00437B73"/>
    <w:rsid w:val="00444B5F"/>
    <w:rsid w:val="00447EF4"/>
    <w:rsid w:val="00453E76"/>
    <w:rsid w:val="00460932"/>
    <w:rsid w:val="00460FB7"/>
    <w:rsid w:val="004635D4"/>
    <w:rsid w:val="00475D02"/>
    <w:rsid w:val="00477D55"/>
    <w:rsid w:val="00481DD3"/>
    <w:rsid w:val="00481E82"/>
    <w:rsid w:val="00482AB0"/>
    <w:rsid w:val="00482AE7"/>
    <w:rsid w:val="004857BA"/>
    <w:rsid w:val="00494637"/>
    <w:rsid w:val="00497ED2"/>
    <w:rsid w:val="004A05AD"/>
    <w:rsid w:val="004A169B"/>
    <w:rsid w:val="004A7F7B"/>
    <w:rsid w:val="004C3003"/>
    <w:rsid w:val="004D107B"/>
    <w:rsid w:val="004D1B70"/>
    <w:rsid w:val="004D432D"/>
    <w:rsid w:val="004D5F33"/>
    <w:rsid w:val="004E253B"/>
    <w:rsid w:val="004F4873"/>
    <w:rsid w:val="005048BD"/>
    <w:rsid w:val="005105B6"/>
    <w:rsid w:val="00511E8A"/>
    <w:rsid w:val="00514379"/>
    <w:rsid w:val="00522A5C"/>
    <w:rsid w:val="005262D3"/>
    <w:rsid w:val="00536971"/>
    <w:rsid w:val="00537B25"/>
    <w:rsid w:val="005429FB"/>
    <w:rsid w:val="00544872"/>
    <w:rsid w:val="00552BDC"/>
    <w:rsid w:val="00553AB3"/>
    <w:rsid w:val="00555015"/>
    <w:rsid w:val="00571834"/>
    <w:rsid w:val="00580D65"/>
    <w:rsid w:val="00590AF2"/>
    <w:rsid w:val="00595476"/>
    <w:rsid w:val="005956E4"/>
    <w:rsid w:val="005A1628"/>
    <w:rsid w:val="005A47EF"/>
    <w:rsid w:val="005A5663"/>
    <w:rsid w:val="005B07A3"/>
    <w:rsid w:val="005B73F8"/>
    <w:rsid w:val="005C0034"/>
    <w:rsid w:val="005E2D61"/>
    <w:rsid w:val="005F31D4"/>
    <w:rsid w:val="005F650C"/>
    <w:rsid w:val="00631468"/>
    <w:rsid w:val="00650F41"/>
    <w:rsid w:val="0065172E"/>
    <w:rsid w:val="006534E4"/>
    <w:rsid w:val="006637EB"/>
    <w:rsid w:val="00671E35"/>
    <w:rsid w:val="00677A5B"/>
    <w:rsid w:val="00683942"/>
    <w:rsid w:val="006839C1"/>
    <w:rsid w:val="00687B2A"/>
    <w:rsid w:val="00687EB8"/>
    <w:rsid w:val="006A0DB1"/>
    <w:rsid w:val="006C094A"/>
    <w:rsid w:val="006C096B"/>
    <w:rsid w:val="006C3271"/>
    <w:rsid w:val="006D3D5B"/>
    <w:rsid w:val="006D4A60"/>
    <w:rsid w:val="006E2446"/>
    <w:rsid w:val="006E6B8E"/>
    <w:rsid w:val="00703997"/>
    <w:rsid w:val="00704F82"/>
    <w:rsid w:val="00707240"/>
    <w:rsid w:val="00714867"/>
    <w:rsid w:val="007209C3"/>
    <w:rsid w:val="007255C5"/>
    <w:rsid w:val="0073488C"/>
    <w:rsid w:val="00742F31"/>
    <w:rsid w:val="00781912"/>
    <w:rsid w:val="00781AF1"/>
    <w:rsid w:val="00785B85"/>
    <w:rsid w:val="007B1E6F"/>
    <w:rsid w:val="007E3B90"/>
    <w:rsid w:val="007E3BCB"/>
    <w:rsid w:val="00846069"/>
    <w:rsid w:val="00847D39"/>
    <w:rsid w:val="00850CD8"/>
    <w:rsid w:val="008626DE"/>
    <w:rsid w:val="00864BE0"/>
    <w:rsid w:val="00865665"/>
    <w:rsid w:val="00867776"/>
    <w:rsid w:val="00867B74"/>
    <w:rsid w:val="00871FE7"/>
    <w:rsid w:val="00872AC4"/>
    <w:rsid w:val="00890DC7"/>
    <w:rsid w:val="00893693"/>
    <w:rsid w:val="008A1D24"/>
    <w:rsid w:val="008C095E"/>
    <w:rsid w:val="008C4673"/>
    <w:rsid w:val="008D731B"/>
    <w:rsid w:val="008E278B"/>
    <w:rsid w:val="008E5A6D"/>
    <w:rsid w:val="008F077F"/>
    <w:rsid w:val="008F4533"/>
    <w:rsid w:val="008F53FE"/>
    <w:rsid w:val="00905C2A"/>
    <w:rsid w:val="00907B6B"/>
    <w:rsid w:val="00927268"/>
    <w:rsid w:val="00933CE5"/>
    <w:rsid w:val="00954BDB"/>
    <w:rsid w:val="0095643E"/>
    <w:rsid w:val="0096699F"/>
    <w:rsid w:val="00973FF3"/>
    <w:rsid w:val="00977EBF"/>
    <w:rsid w:val="00981D6A"/>
    <w:rsid w:val="00982581"/>
    <w:rsid w:val="00987EFA"/>
    <w:rsid w:val="00992A9B"/>
    <w:rsid w:val="009A2C62"/>
    <w:rsid w:val="009B0F20"/>
    <w:rsid w:val="009B1324"/>
    <w:rsid w:val="009B274A"/>
    <w:rsid w:val="009B3068"/>
    <w:rsid w:val="009C368C"/>
    <w:rsid w:val="009D0CAE"/>
    <w:rsid w:val="009E1897"/>
    <w:rsid w:val="009E5900"/>
    <w:rsid w:val="009F1580"/>
    <w:rsid w:val="00A04B64"/>
    <w:rsid w:val="00A07BE3"/>
    <w:rsid w:val="00A516B7"/>
    <w:rsid w:val="00A55535"/>
    <w:rsid w:val="00A5740E"/>
    <w:rsid w:val="00A76742"/>
    <w:rsid w:val="00A76FB3"/>
    <w:rsid w:val="00A841AD"/>
    <w:rsid w:val="00A8455C"/>
    <w:rsid w:val="00A857EE"/>
    <w:rsid w:val="00A923AA"/>
    <w:rsid w:val="00A95324"/>
    <w:rsid w:val="00A9573F"/>
    <w:rsid w:val="00A97B4C"/>
    <w:rsid w:val="00A97E5C"/>
    <w:rsid w:val="00AA0645"/>
    <w:rsid w:val="00AA35B0"/>
    <w:rsid w:val="00AB3E3B"/>
    <w:rsid w:val="00AB4151"/>
    <w:rsid w:val="00AB5ED9"/>
    <w:rsid w:val="00AD7C65"/>
    <w:rsid w:val="00AF3D3E"/>
    <w:rsid w:val="00AF7462"/>
    <w:rsid w:val="00B025B4"/>
    <w:rsid w:val="00B0782E"/>
    <w:rsid w:val="00B1342B"/>
    <w:rsid w:val="00B13DE3"/>
    <w:rsid w:val="00B26E7E"/>
    <w:rsid w:val="00B276F0"/>
    <w:rsid w:val="00B3015B"/>
    <w:rsid w:val="00B34DF4"/>
    <w:rsid w:val="00B47417"/>
    <w:rsid w:val="00B5000D"/>
    <w:rsid w:val="00B5312E"/>
    <w:rsid w:val="00B621E3"/>
    <w:rsid w:val="00B7551A"/>
    <w:rsid w:val="00B7613B"/>
    <w:rsid w:val="00B80DC6"/>
    <w:rsid w:val="00B86193"/>
    <w:rsid w:val="00B862AC"/>
    <w:rsid w:val="00B96056"/>
    <w:rsid w:val="00B96EC2"/>
    <w:rsid w:val="00BA5938"/>
    <w:rsid w:val="00BA75EB"/>
    <w:rsid w:val="00BB081C"/>
    <w:rsid w:val="00BC08BC"/>
    <w:rsid w:val="00BC5766"/>
    <w:rsid w:val="00BD409B"/>
    <w:rsid w:val="00BD5535"/>
    <w:rsid w:val="00BE3C24"/>
    <w:rsid w:val="00C007A2"/>
    <w:rsid w:val="00C106B8"/>
    <w:rsid w:val="00C265AC"/>
    <w:rsid w:val="00C309AA"/>
    <w:rsid w:val="00C327F6"/>
    <w:rsid w:val="00C374DB"/>
    <w:rsid w:val="00C44253"/>
    <w:rsid w:val="00C5116E"/>
    <w:rsid w:val="00C64C43"/>
    <w:rsid w:val="00C8008A"/>
    <w:rsid w:val="00C848BD"/>
    <w:rsid w:val="00C853F3"/>
    <w:rsid w:val="00C94272"/>
    <w:rsid w:val="00CA3F5D"/>
    <w:rsid w:val="00CA5137"/>
    <w:rsid w:val="00CA546B"/>
    <w:rsid w:val="00CA5DB8"/>
    <w:rsid w:val="00CE1147"/>
    <w:rsid w:val="00CE4AF0"/>
    <w:rsid w:val="00CE5F25"/>
    <w:rsid w:val="00CF2CBA"/>
    <w:rsid w:val="00CF366E"/>
    <w:rsid w:val="00CF3B2C"/>
    <w:rsid w:val="00D03328"/>
    <w:rsid w:val="00D03414"/>
    <w:rsid w:val="00D1096D"/>
    <w:rsid w:val="00D40FE4"/>
    <w:rsid w:val="00D46DD4"/>
    <w:rsid w:val="00D51AE2"/>
    <w:rsid w:val="00D53814"/>
    <w:rsid w:val="00D60EAB"/>
    <w:rsid w:val="00D64D80"/>
    <w:rsid w:val="00D6767F"/>
    <w:rsid w:val="00D718FF"/>
    <w:rsid w:val="00D83C48"/>
    <w:rsid w:val="00D83D91"/>
    <w:rsid w:val="00D83DDB"/>
    <w:rsid w:val="00D85DA7"/>
    <w:rsid w:val="00D90E93"/>
    <w:rsid w:val="00D97D0F"/>
    <w:rsid w:val="00DA2ACC"/>
    <w:rsid w:val="00DA492A"/>
    <w:rsid w:val="00DA608D"/>
    <w:rsid w:val="00DB0430"/>
    <w:rsid w:val="00DB43FF"/>
    <w:rsid w:val="00DB72DA"/>
    <w:rsid w:val="00DC0D86"/>
    <w:rsid w:val="00DC163C"/>
    <w:rsid w:val="00DC7BAA"/>
    <w:rsid w:val="00DD6AD8"/>
    <w:rsid w:val="00DE133A"/>
    <w:rsid w:val="00DE2D6E"/>
    <w:rsid w:val="00DE5535"/>
    <w:rsid w:val="00DE5FD0"/>
    <w:rsid w:val="00DE74A7"/>
    <w:rsid w:val="00DF02DB"/>
    <w:rsid w:val="00DF3856"/>
    <w:rsid w:val="00DF5CF3"/>
    <w:rsid w:val="00DF7AFB"/>
    <w:rsid w:val="00E106CF"/>
    <w:rsid w:val="00E1426C"/>
    <w:rsid w:val="00E30867"/>
    <w:rsid w:val="00E32356"/>
    <w:rsid w:val="00E350B0"/>
    <w:rsid w:val="00E42B8E"/>
    <w:rsid w:val="00E4465F"/>
    <w:rsid w:val="00E50096"/>
    <w:rsid w:val="00E51B0C"/>
    <w:rsid w:val="00E540E0"/>
    <w:rsid w:val="00E555B5"/>
    <w:rsid w:val="00E56218"/>
    <w:rsid w:val="00E75FCE"/>
    <w:rsid w:val="00E84E96"/>
    <w:rsid w:val="00E922C2"/>
    <w:rsid w:val="00EA59D8"/>
    <w:rsid w:val="00EB6862"/>
    <w:rsid w:val="00EC1077"/>
    <w:rsid w:val="00EC59F7"/>
    <w:rsid w:val="00ED4B70"/>
    <w:rsid w:val="00EE204D"/>
    <w:rsid w:val="00EE25C7"/>
    <w:rsid w:val="00EF47EE"/>
    <w:rsid w:val="00F03514"/>
    <w:rsid w:val="00F10E25"/>
    <w:rsid w:val="00F1289A"/>
    <w:rsid w:val="00F15BAD"/>
    <w:rsid w:val="00F1641D"/>
    <w:rsid w:val="00F21E68"/>
    <w:rsid w:val="00F227A4"/>
    <w:rsid w:val="00F3359A"/>
    <w:rsid w:val="00F42A1C"/>
    <w:rsid w:val="00F67AF0"/>
    <w:rsid w:val="00F753B9"/>
    <w:rsid w:val="00F76583"/>
    <w:rsid w:val="00F81567"/>
    <w:rsid w:val="00F8254D"/>
    <w:rsid w:val="00F83365"/>
    <w:rsid w:val="00F90699"/>
    <w:rsid w:val="00F93157"/>
    <w:rsid w:val="00FA4D08"/>
    <w:rsid w:val="00FA7D0D"/>
    <w:rsid w:val="00FB0F0A"/>
    <w:rsid w:val="00FB29B3"/>
    <w:rsid w:val="00FC239C"/>
    <w:rsid w:val="00FC2A98"/>
    <w:rsid w:val="00FE1EF9"/>
    <w:rsid w:val="00FE5023"/>
    <w:rsid w:val="00FE5180"/>
    <w:rsid w:val="00FE7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A05D2C"/>
  <w15:chartTrackingRefBased/>
  <w15:docId w15:val="{3FF4A36F-BC0F-428F-AE6A-9597561AF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0C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CD8"/>
  </w:style>
  <w:style w:type="paragraph" w:styleId="Footer">
    <w:name w:val="footer"/>
    <w:basedOn w:val="Normal"/>
    <w:link w:val="FooterChar"/>
    <w:uiPriority w:val="99"/>
    <w:unhideWhenUsed/>
    <w:rsid w:val="00850C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CD8"/>
  </w:style>
  <w:style w:type="paragraph" w:styleId="ListParagraph">
    <w:name w:val="List Paragraph"/>
    <w:basedOn w:val="Normal"/>
    <w:uiPriority w:val="34"/>
    <w:qFormat/>
    <w:rsid w:val="001C28EC"/>
    <w:pPr>
      <w:ind w:left="720"/>
      <w:contextualSpacing/>
    </w:pPr>
  </w:style>
  <w:style w:type="character" w:styleId="Hyperlink">
    <w:name w:val="Hyperlink"/>
    <w:basedOn w:val="DefaultParagraphFont"/>
    <w:uiPriority w:val="99"/>
    <w:unhideWhenUsed/>
    <w:rsid w:val="00110951"/>
    <w:rPr>
      <w:color w:val="0563C1" w:themeColor="hyperlink"/>
      <w:u w:val="single"/>
    </w:rPr>
  </w:style>
  <w:style w:type="character" w:styleId="UnresolvedMention">
    <w:name w:val="Unresolved Mention"/>
    <w:basedOn w:val="DefaultParagraphFont"/>
    <w:uiPriority w:val="99"/>
    <w:semiHidden/>
    <w:unhideWhenUsed/>
    <w:rsid w:val="00110951"/>
    <w:rPr>
      <w:color w:val="605E5C"/>
      <w:shd w:val="clear" w:color="auto" w:fill="E1DFDD"/>
    </w:rPr>
  </w:style>
  <w:style w:type="paragraph" w:styleId="FootnoteText">
    <w:name w:val="footnote text"/>
    <w:basedOn w:val="Normal"/>
    <w:link w:val="FootnoteTextChar"/>
    <w:uiPriority w:val="99"/>
    <w:semiHidden/>
    <w:unhideWhenUsed/>
    <w:rsid w:val="00F227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27A4"/>
    <w:rPr>
      <w:sz w:val="20"/>
      <w:szCs w:val="20"/>
    </w:rPr>
  </w:style>
  <w:style w:type="character" w:styleId="FootnoteReference">
    <w:name w:val="footnote reference"/>
    <w:basedOn w:val="DefaultParagraphFont"/>
    <w:uiPriority w:val="99"/>
    <w:semiHidden/>
    <w:unhideWhenUsed/>
    <w:rsid w:val="00F227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ebo.chadwyck.com/search/full_rec?SOURCE=pgthumbs.cfg&amp;ACTION=ByID&amp;ID=99851268&amp;FILE=../session/1545398872_19970&amp;SEARCHSCREEN=CITATIONS&amp;SEARCHCONFIG=var_spell.cfg&amp;DISPLAY=AUTHO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ogle.co.uk/amp/s/trinitycollegelibrarycambridge.wordpress.com/2015/07/29/surgery/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75344-C488-4D8C-A97C-D5A0D2EC6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10</Pages>
  <Words>2940</Words>
  <Characters>17219</Characters>
  <Application>Microsoft Office Word</Application>
  <DocSecurity>0</DocSecurity>
  <Lines>253</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Kemp</dc:creator>
  <cp:keywords/>
  <dc:description/>
  <cp:lastModifiedBy>Bethan Watts</cp:lastModifiedBy>
  <cp:revision>519</cp:revision>
  <dcterms:created xsi:type="dcterms:W3CDTF">2018-12-18T17:48:00Z</dcterms:created>
  <dcterms:modified xsi:type="dcterms:W3CDTF">2018-12-23T19:30:00Z</dcterms:modified>
</cp:coreProperties>
</file>