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E02CB6" w14:textId="7DACBCAA" w:rsidR="00062D3E" w:rsidRPr="00062D3E" w:rsidRDefault="00062D3E" w:rsidP="00062D3E">
      <w:pPr>
        <w:shd w:val="clear" w:color="auto" w:fill="FFFFFF"/>
        <w:rPr>
          <w:rFonts w:ascii="Helvetica Neue" w:hAnsi="Helvetica Neue"/>
          <w:color w:val="283041"/>
          <w:sz w:val="21"/>
          <w:szCs w:val="21"/>
        </w:rPr>
      </w:pPr>
      <w:r w:rsidRPr="00062D3E">
        <w:rPr>
          <w:rFonts w:ascii="Helvetica Neue" w:hAnsi="Helvetica Neue"/>
          <w:b/>
          <w:bCs/>
          <w:color w:val="283041"/>
          <w:sz w:val="21"/>
          <w:szCs w:val="21"/>
        </w:rPr>
        <w:t>Action Points</w:t>
      </w:r>
      <w:r>
        <w:rPr>
          <w:rFonts w:ascii="Helvetica Neue" w:hAnsi="Helvetica Neue"/>
          <w:b/>
          <w:bCs/>
          <w:color w:val="283041"/>
          <w:sz w:val="21"/>
          <w:szCs w:val="21"/>
        </w:rPr>
        <w:t xml:space="preserve"> from previous essay</w:t>
      </w:r>
      <w:r w:rsidRPr="00062D3E">
        <w:rPr>
          <w:rFonts w:ascii="Helvetica Neue" w:hAnsi="Helvetica Neue"/>
          <w:b/>
          <w:bCs/>
          <w:color w:val="283041"/>
          <w:sz w:val="21"/>
          <w:szCs w:val="21"/>
        </w:rPr>
        <w:t>:</w:t>
      </w:r>
    </w:p>
    <w:p w14:paraId="021FF9DE" w14:textId="77777777" w:rsidR="00062D3E" w:rsidRPr="00062D3E" w:rsidRDefault="00062D3E" w:rsidP="00062D3E">
      <w:pPr>
        <w:shd w:val="clear" w:color="auto" w:fill="FFFFFF"/>
        <w:rPr>
          <w:rFonts w:ascii="Helvetica Neue" w:hAnsi="Helvetica Neue"/>
          <w:color w:val="283041"/>
          <w:sz w:val="21"/>
          <w:szCs w:val="21"/>
        </w:rPr>
      </w:pPr>
      <w:r w:rsidRPr="00062D3E">
        <w:rPr>
          <w:rFonts w:ascii="Helvetica Neue" w:hAnsi="Helvetica Neue"/>
          <w:b/>
          <w:bCs/>
          <w:color w:val="283041"/>
          <w:sz w:val="21"/>
          <w:szCs w:val="21"/>
        </w:rPr>
        <w:t>1. Name the theory and provide the original publication date</w:t>
      </w:r>
    </w:p>
    <w:p w14:paraId="1FC17285" w14:textId="77777777" w:rsidR="00062D3E" w:rsidRPr="00062D3E" w:rsidRDefault="00062D3E" w:rsidP="00062D3E">
      <w:pPr>
        <w:shd w:val="clear" w:color="auto" w:fill="FFFFFF"/>
        <w:rPr>
          <w:rFonts w:ascii="Helvetica Neue" w:hAnsi="Helvetica Neue"/>
          <w:color w:val="283041"/>
          <w:sz w:val="21"/>
          <w:szCs w:val="21"/>
        </w:rPr>
      </w:pPr>
      <w:r w:rsidRPr="00062D3E">
        <w:rPr>
          <w:rFonts w:ascii="Helvetica Neue" w:hAnsi="Helvetica Neue"/>
          <w:b/>
          <w:bCs/>
          <w:color w:val="283041"/>
          <w:sz w:val="21"/>
          <w:szCs w:val="21"/>
        </w:rPr>
        <w:t>2. Use brackets correctly</w:t>
      </w:r>
    </w:p>
    <w:p w14:paraId="5B532CFD" w14:textId="77777777" w:rsidR="00062D3E" w:rsidRPr="00F14CCE" w:rsidRDefault="00062D3E" w:rsidP="00062D3E">
      <w:pPr>
        <w:rPr>
          <w:rFonts w:asciiTheme="minorHAnsi" w:hAnsiTheme="minorHAnsi"/>
        </w:rPr>
      </w:pPr>
    </w:p>
    <w:p w14:paraId="26354E2A" w14:textId="1939020B" w:rsidR="00C947DA" w:rsidRPr="00F14CCE" w:rsidRDefault="00062D3E" w:rsidP="00D6238A">
      <w:pPr>
        <w:spacing w:line="360" w:lineRule="auto"/>
        <w:jc w:val="both"/>
        <w:rPr>
          <w:rFonts w:asciiTheme="minorHAnsi" w:hAnsiTheme="minorHAnsi"/>
        </w:rPr>
      </w:pPr>
      <w:r w:rsidRPr="00F14CCE">
        <w:rPr>
          <w:rFonts w:asciiTheme="minorHAnsi" w:hAnsiTheme="minorHAnsi"/>
        </w:rPr>
        <w:t xml:space="preserve">During this essay I will discuss the importance of language in regard to development within children. While evaluating and reflecting on a </w:t>
      </w:r>
      <w:r w:rsidR="00255E31">
        <w:rPr>
          <w:rFonts w:asciiTheme="minorHAnsi" w:hAnsiTheme="minorHAnsi"/>
        </w:rPr>
        <w:t xml:space="preserve">reading </w:t>
      </w:r>
      <w:r w:rsidRPr="00F14CCE">
        <w:rPr>
          <w:rFonts w:asciiTheme="minorHAnsi" w:hAnsiTheme="minorHAnsi"/>
        </w:rPr>
        <w:t>activity which took place in School A</w:t>
      </w:r>
      <w:r w:rsidR="0050334E" w:rsidRPr="00F14CCE">
        <w:rPr>
          <w:rFonts w:asciiTheme="minorHAnsi" w:hAnsiTheme="minorHAnsi"/>
        </w:rPr>
        <w:t xml:space="preserve"> using the Gibbs </w:t>
      </w:r>
      <w:r w:rsidR="00C720BA" w:rsidRPr="00F14CCE">
        <w:rPr>
          <w:rFonts w:asciiTheme="minorHAnsi" w:hAnsiTheme="minorHAnsi"/>
        </w:rPr>
        <w:t>R</w:t>
      </w:r>
      <w:r w:rsidR="0050334E" w:rsidRPr="00F14CCE">
        <w:rPr>
          <w:rFonts w:asciiTheme="minorHAnsi" w:hAnsiTheme="minorHAnsi"/>
        </w:rPr>
        <w:t xml:space="preserve">eflective </w:t>
      </w:r>
      <w:r w:rsidR="00C720BA" w:rsidRPr="00F14CCE">
        <w:rPr>
          <w:rFonts w:asciiTheme="minorHAnsi" w:hAnsiTheme="minorHAnsi"/>
        </w:rPr>
        <w:t>C</w:t>
      </w:r>
      <w:r w:rsidR="0050334E" w:rsidRPr="00F14CCE">
        <w:rPr>
          <w:rFonts w:asciiTheme="minorHAnsi" w:hAnsiTheme="minorHAnsi"/>
        </w:rPr>
        <w:t>ycle</w:t>
      </w:r>
      <w:r w:rsidR="00C720BA" w:rsidRPr="00F14CCE">
        <w:rPr>
          <w:rFonts w:asciiTheme="minorHAnsi" w:hAnsiTheme="minorHAnsi"/>
        </w:rPr>
        <w:t xml:space="preserve"> (1988)</w:t>
      </w:r>
      <w:r w:rsidRPr="00F14CCE">
        <w:rPr>
          <w:rFonts w:asciiTheme="minorHAnsi" w:hAnsiTheme="minorHAnsi"/>
        </w:rPr>
        <w:t>. I will also critically examine different theorists and their perspectives on supporting language development</w:t>
      </w:r>
      <w:r w:rsidR="0050334E" w:rsidRPr="00F14CCE">
        <w:rPr>
          <w:rFonts w:asciiTheme="minorHAnsi" w:hAnsiTheme="minorHAnsi"/>
        </w:rPr>
        <w:t xml:space="preserve">. </w:t>
      </w:r>
      <w:r w:rsidR="00C947DA" w:rsidRPr="00F14CCE">
        <w:rPr>
          <w:rFonts w:asciiTheme="minorHAnsi" w:hAnsiTheme="minorHAnsi"/>
        </w:rPr>
        <w:t xml:space="preserve">Literacy is vital for communication, as it gives children </w:t>
      </w:r>
      <w:r w:rsidR="00AD2080">
        <w:rPr>
          <w:rFonts w:asciiTheme="minorHAnsi" w:hAnsiTheme="minorHAnsi"/>
        </w:rPr>
        <w:t>an</w:t>
      </w:r>
      <w:r w:rsidR="00C947DA" w:rsidRPr="00F14CCE">
        <w:rPr>
          <w:rFonts w:asciiTheme="minorHAnsi" w:hAnsiTheme="minorHAnsi"/>
        </w:rPr>
        <w:t xml:space="preserve"> ability to speak, listen, read and write effectively. As Locket</w:t>
      </w:r>
      <w:r w:rsidR="004E2EC8" w:rsidRPr="00F14CCE">
        <w:rPr>
          <w:rFonts w:asciiTheme="minorHAnsi" w:hAnsiTheme="minorHAnsi"/>
        </w:rPr>
        <w:t>,</w:t>
      </w:r>
      <w:r w:rsidR="00C947DA" w:rsidRPr="00F14CCE">
        <w:rPr>
          <w:rFonts w:asciiTheme="minorHAnsi" w:hAnsiTheme="minorHAnsi"/>
        </w:rPr>
        <w:t xml:space="preserve"> et al comments:</w:t>
      </w:r>
    </w:p>
    <w:p w14:paraId="5C7E00B4" w14:textId="68EDDB8B" w:rsidR="000F40E5" w:rsidRPr="00F14CCE" w:rsidRDefault="000F40E5" w:rsidP="00D6238A">
      <w:pPr>
        <w:spacing w:line="360" w:lineRule="auto"/>
        <w:ind w:left="567" w:right="567"/>
        <w:jc w:val="both"/>
        <w:rPr>
          <w:rFonts w:asciiTheme="minorHAnsi" w:hAnsiTheme="minorHAnsi"/>
        </w:rPr>
      </w:pPr>
    </w:p>
    <w:p w14:paraId="527A847E" w14:textId="77DC726C" w:rsidR="000F40E5" w:rsidRPr="00F14CCE" w:rsidRDefault="000F40E5" w:rsidP="00D6238A">
      <w:pPr>
        <w:spacing w:line="360" w:lineRule="auto"/>
        <w:ind w:left="567" w:right="567"/>
        <w:jc w:val="both"/>
        <w:rPr>
          <w:rFonts w:asciiTheme="minorHAnsi" w:hAnsiTheme="minorHAnsi"/>
        </w:rPr>
      </w:pPr>
      <w:r w:rsidRPr="00F14CCE">
        <w:rPr>
          <w:rFonts w:asciiTheme="minorHAnsi" w:hAnsiTheme="minorHAnsi"/>
        </w:rPr>
        <w:t>Literacy is universally seen to be one of the fundamental goals of education, and identifies links between literacy and thought, literacy and accessing information, and literacy and understanding the world through literature, as well as between literacy and employment. (Locket</w:t>
      </w:r>
      <w:r w:rsidR="004E2EC8" w:rsidRPr="00F14CCE">
        <w:rPr>
          <w:rFonts w:asciiTheme="minorHAnsi" w:hAnsiTheme="minorHAnsi"/>
        </w:rPr>
        <w:t>.</w:t>
      </w:r>
      <w:r w:rsidR="00255E31">
        <w:rPr>
          <w:rFonts w:asciiTheme="minorHAnsi" w:hAnsiTheme="minorHAnsi"/>
        </w:rPr>
        <w:t xml:space="preserve"> </w:t>
      </w:r>
      <w:r w:rsidR="004E2EC8" w:rsidRPr="00F14CCE">
        <w:rPr>
          <w:rFonts w:asciiTheme="minorHAnsi" w:hAnsiTheme="minorHAnsi"/>
        </w:rPr>
        <w:t>E</w:t>
      </w:r>
      <w:r w:rsidRPr="00F14CCE">
        <w:rPr>
          <w:rFonts w:asciiTheme="minorHAnsi" w:hAnsiTheme="minorHAnsi"/>
        </w:rPr>
        <w:t xml:space="preserve">t al, 2001, p. 4). </w:t>
      </w:r>
    </w:p>
    <w:p w14:paraId="080C61C1" w14:textId="77777777" w:rsidR="000F40E5" w:rsidRPr="00F14CCE" w:rsidRDefault="000F40E5" w:rsidP="00D6238A">
      <w:pPr>
        <w:spacing w:line="360" w:lineRule="auto"/>
        <w:jc w:val="both"/>
        <w:rPr>
          <w:rFonts w:asciiTheme="minorHAnsi" w:hAnsiTheme="minorHAnsi"/>
        </w:rPr>
      </w:pPr>
    </w:p>
    <w:p w14:paraId="415E4C54" w14:textId="1D71744F" w:rsidR="00155F3E" w:rsidRPr="00B57ABF" w:rsidRDefault="00F12C5A" w:rsidP="00D6238A">
      <w:pPr>
        <w:shd w:val="clear" w:color="auto" w:fill="FFFFFF"/>
        <w:spacing w:before="270" w:line="360" w:lineRule="auto"/>
        <w:jc w:val="both"/>
        <w:textAlignment w:val="baseline"/>
        <w:rPr>
          <w:rFonts w:asciiTheme="minorHAnsi" w:hAnsiTheme="minorHAnsi" w:cs="Arial"/>
          <w:color w:val="000000" w:themeColor="text1"/>
          <w:spacing w:val="7"/>
        </w:rPr>
      </w:pPr>
      <w:r w:rsidRPr="00F12C5A">
        <w:rPr>
          <w:rFonts w:asciiTheme="minorHAnsi" w:hAnsiTheme="minorHAnsi"/>
          <w:color w:val="000000" w:themeColor="text1"/>
        </w:rPr>
        <w:t xml:space="preserve">There is a fundamental and </w:t>
      </w:r>
      <w:r w:rsidR="00097589" w:rsidRPr="00F12C5A">
        <w:rPr>
          <w:rFonts w:asciiTheme="minorHAnsi" w:hAnsiTheme="minorHAnsi"/>
          <w:color w:val="000000" w:themeColor="text1"/>
        </w:rPr>
        <w:t>equal</w:t>
      </w:r>
      <w:r w:rsidRPr="00F12C5A">
        <w:rPr>
          <w:rFonts w:asciiTheme="minorHAnsi" w:hAnsiTheme="minorHAnsi"/>
          <w:color w:val="000000" w:themeColor="text1"/>
        </w:rPr>
        <w:t xml:space="preserve"> relationship </w:t>
      </w:r>
      <w:r w:rsidR="00097589" w:rsidRPr="00F12C5A">
        <w:rPr>
          <w:rFonts w:asciiTheme="minorHAnsi" w:hAnsiTheme="minorHAnsi"/>
          <w:color w:val="000000" w:themeColor="text1"/>
        </w:rPr>
        <w:t>between</w:t>
      </w:r>
      <w:r w:rsidRPr="00F12C5A">
        <w:rPr>
          <w:rFonts w:asciiTheme="minorHAnsi" w:hAnsiTheme="minorHAnsi"/>
          <w:color w:val="000000" w:themeColor="text1"/>
        </w:rPr>
        <w:t xml:space="preserve"> or</w:t>
      </w:r>
      <w:r w:rsidR="00097589">
        <w:rPr>
          <w:rFonts w:asciiTheme="minorHAnsi" w:hAnsiTheme="minorHAnsi"/>
          <w:color w:val="000000" w:themeColor="text1"/>
        </w:rPr>
        <w:t>acy</w:t>
      </w:r>
      <w:r w:rsidRPr="00F12C5A">
        <w:rPr>
          <w:rFonts w:asciiTheme="minorHAnsi" w:hAnsiTheme="minorHAnsi"/>
          <w:color w:val="000000" w:themeColor="text1"/>
        </w:rPr>
        <w:t>, written language and reading. Initially, reading and writing are dependent on oracy skills. A study taken by The Communication Trust (</w:t>
      </w:r>
      <w:r w:rsidR="00255E31">
        <w:rPr>
          <w:rFonts w:asciiTheme="minorHAnsi" w:hAnsiTheme="minorHAnsi"/>
          <w:color w:val="000000" w:themeColor="text1"/>
        </w:rPr>
        <w:t xml:space="preserve">2017 </w:t>
      </w:r>
      <w:r w:rsidRPr="00F12C5A">
        <w:rPr>
          <w:rFonts w:asciiTheme="minorHAnsi" w:hAnsiTheme="minorHAnsi"/>
          <w:i/>
          <w:iCs/>
          <w:color w:val="000000" w:themeColor="text1"/>
        </w:rPr>
        <w:t>cited in</w:t>
      </w:r>
      <w:r w:rsidRPr="00F12C5A">
        <w:rPr>
          <w:rFonts w:asciiTheme="minorHAnsi" w:hAnsiTheme="minorHAnsi"/>
          <w:color w:val="000000" w:themeColor="text1"/>
        </w:rPr>
        <w:t xml:space="preserve"> Lodge, 2020)</w:t>
      </w:r>
      <w:r w:rsidR="00C2574F" w:rsidRPr="00F12C5A">
        <w:rPr>
          <w:rFonts w:asciiTheme="minorHAnsi" w:hAnsiTheme="minorHAnsi"/>
          <w:color w:val="000000" w:themeColor="text1"/>
        </w:rPr>
        <w:t xml:space="preserve"> </w:t>
      </w:r>
      <w:r w:rsidRPr="00F12C5A">
        <w:rPr>
          <w:rFonts w:asciiTheme="minorHAnsi" w:hAnsiTheme="minorHAnsi"/>
          <w:color w:val="000000" w:themeColor="text1"/>
        </w:rPr>
        <w:t xml:space="preserve">found that </w:t>
      </w:r>
      <w:r>
        <w:rPr>
          <w:rFonts w:asciiTheme="minorHAnsi" w:hAnsiTheme="minorHAnsi"/>
          <w:color w:val="000000" w:themeColor="text1"/>
        </w:rPr>
        <w:t xml:space="preserve">children who have poor oracy skills are </w:t>
      </w:r>
      <w:r w:rsidRPr="00F12C5A">
        <w:rPr>
          <w:rFonts w:asciiTheme="minorHAnsi" w:hAnsiTheme="minorHAnsi"/>
          <w:color w:val="000000" w:themeColor="text1"/>
        </w:rPr>
        <w:t>‘</w:t>
      </w:r>
      <w:r>
        <w:rPr>
          <w:rFonts w:asciiTheme="minorHAnsi" w:hAnsiTheme="minorHAnsi" w:cs="Arial"/>
          <w:color w:val="000000" w:themeColor="text1"/>
          <w:spacing w:val="7"/>
        </w:rPr>
        <w:t>s</w:t>
      </w:r>
      <w:r w:rsidRPr="00F12C5A">
        <w:rPr>
          <w:rFonts w:asciiTheme="minorHAnsi" w:hAnsiTheme="minorHAnsi" w:cs="Arial"/>
          <w:color w:val="000000" w:themeColor="text1"/>
          <w:spacing w:val="7"/>
        </w:rPr>
        <w:t>ix times less likely to reach the expected standard in English at age 11 than children who had good language skills at five</w:t>
      </w:r>
      <w:r>
        <w:rPr>
          <w:rFonts w:asciiTheme="minorHAnsi" w:hAnsiTheme="minorHAnsi" w:cs="Arial"/>
          <w:color w:val="000000" w:themeColor="text1"/>
          <w:spacing w:val="7"/>
        </w:rPr>
        <w:t xml:space="preserve">’. </w:t>
      </w:r>
    </w:p>
    <w:p w14:paraId="602644D5" w14:textId="77777777" w:rsidR="00155F3E" w:rsidRPr="00F14CCE" w:rsidRDefault="00155F3E" w:rsidP="00D6238A">
      <w:pPr>
        <w:spacing w:line="360" w:lineRule="auto"/>
        <w:jc w:val="both"/>
        <w:rPr>
          <w:rFonts w:asciiTheme="minorHAnsi" w:hAnsiTheme="minorHAnsi"/>
        </w:rPr>
      </w:pPr>
    </w:p>
    <w:p w14:paraId="4F7F0CA3" w14:textId="633DD0DC" w:rsidR="007B4C02" w:rsidRDefault="00155F3E" w:rsidP="00D6238A">
      <w:pPr>
        <w:spacing w:line="360" w:lineRule="auto"/>
        <w:jc w:val="both"/>
        <w:rPr>
          <w:rFonts w:asciiTheme="minorHAnsi" w:hAnsiTheme="minorHAnsi"/>
        </w:rPr>
      </w:pPr>
      <w:r w:rsidRPr="00F14CCE">
        <w:rPr>
          <w:rFonts w:asciiTheme="minorHAnsi" w:hAnsiTheme="minorHAnsi"/>
        </w:rPr>
        <w:t xml:space="preserve">The reading skills strand on the Programme of Study for English in Wales contains 26 skills to achieve by the end of year 4 as shown in </w:t>
      </w:r>
      <w:r w:rsidR="00D6238A">
        <w:rPr>
          <w:rFonts w:asciiTheme="minorHAnsi" w:hAnsiTheme="minorHAnsi"/>
        </w:rPr>
        <w:t>A</w:t>
      </w:r>
      <w:r w:rsidRPr="00F14CCE">
        <w:rPr>
          <w:rFonts w:asciiTheme="minorHAnsi" w:hAnsiTheme="minorHAnsi"/>
        </w:rPr>
        <w:t xml:space="preserve">ppendix </w:t>
      </w:r>
      <w:r w:rsidR="00D6238A">
        <w:rPr>
          <w:rFonts w:asciiTheme="minorHAnsi" w:hAnsiTheme="minorHAnsi"/>
        </w:rPr>
        <w:t>A</w:t>
      </w:r>
      <w:r w:rsidRPr="00F14CCE">
        <w:rPr>
          <w:rFonts w:asciiTheme="minorHAnsi" w:hAnsiTheme="minorHAnsi"/>
        </w:rPr>
        <w:t xml:space="preserve">. (Welsh Assembly Government, 2015). </w:t>
      </w:r>
      <w:r w:rsidR="000F40E5" w:rsidRPr="00F14CCE">
        <w:rPr>
          <w:rFonts w:asciiTheme="minorHAnsi" w:hAnsiTheme="minorHAnsi"/>
        </w:rPr>
        <w:t>Taken from</w:t>
      </w:r>
      <w:r w:rsidR="00B57ABF">
        <w:rPr>
          <w:rFonts w:asciiTheme="minorHAnsi" w:hAnsiTheme="minorHAnsi"/>
        </w:rPr>
        <w:t xml:space="preserve"> </w:t>
      </w:r>
      <w:r w:rsidR="00B57ABF" w:rsidRPr="00F14CCE">
        <w:rPr>
          <w:rFonts w:asciiTheme="minorHAnsi" w:hAnsiTheme="minorHAnsi"/>
        </w:rPr>
        <w:t>Estyn</w:t>
      </w:r>
      <w:r w:rsidR="00B57ABF">
        <w:rPr>
          <w:rFonts w:asciiTheme="minorHAnsi" w:hAnsiTheme="minorHAnsi"/>
        </w:rPr>
        <w:t>’s</w:t>
      </w:r>
      <w:r w:rsidR="000F40E5" w:rsidRPr="00F14CCE">
        <w:rPr>
          <w:rFonts w:asciiTheme="minorHAnsi" w:hAnsiTheme="minorHAnsi"/>
        </w:rPr>
        <w:t xml:space="preserve"> report </w:t>
      </w:r>
      <w:r w:rsidR="00E31B34" w:rsidRPr="00F14CCE">
        <w:rPr>
          <w:rFonts w:asciiTheme="minorHAnsi" w:hAnsiTheme="minorHAnsi"/>
        </w:rPr>
        <w:t>of School A, they found that ‘</w:t>
      </w:r>
      <w:r w:rsidR="00B57ABF">
        <w:rPr>
          <w:rFonts w:asciiTheme="minorHAnsi" w:hAnsiTheme="minorHAnsi"/>
        </w:rPr>
        <w:t>i</w:t>
      </w:r>
      <w:r w:rsidR="00E31B34" w:rsidRPr="00F14CCE">
        <w:rPr>
          <w:rFonts w:asciiTheme="minorHAnsi" w:hAnsiTheme="minorHAnsi"/>
        </w:rPr>
        <w:t>n English, the percentage of pupils who achieved level 4 or higher has been consistently lower than</w:t>
      </w:r>
      <w:r w:rsidR="00B57ABF">
        <w:rPr>
          <w:rFonts w:asciiTheme="minorHAnsi" w:hAnsiTheme="minorHAnsi"/>
        </w:rPr>
        <w:t xml:space="preserve"> </w:t>
      </w:r>
      <w:r w:rsidR="00E31B34" w:rsidRPr="00F14CCE">
        <w:rPr>
          <w:rFonts w:asciiTheme="minorHAnsi" w:hAnsiTheme="minorHAnsi"/>
        </w:rPr>
        <w:t>the average for Wales’</w:t>
      </w:r>
      <w:r w:rsidRPr="00F14CCE">
        <w:rPr>
          <w:rFonts w:asciiTheme="minorHAnsi" w:hAnsiTheme="minorHAnsi"/>
        </w:rPr>
        <w:t>.</w:t>
      </w:r>
      <w:r w:rsidR="00E31B34" w:rsidRPr="00F14CCE">
        <w:rPr>
          <w:rFonts w:asciiTheme="minorHAnsi" w:hAnsiTheme="minorHAnsi"/>
        </w:rPr>
        <w:t xml:space="preserve"> (Estyn, 2012, p. 4). However, they also found that ‘pupils that received additional support for reading have begun to make appropriate progress’. </w:t>
      </w:r>
      <w:r w:rsidR="003D4BEE" w:rsidRPr="00F14CCE">
        <w:rPr>
          <w:rFonts w:asciiTheme="minorHAnsi" w:hAnsiTheme="minorHAnsi"/>
        </w:rPr>
        <w:t>A</w:t>
      </w:r>
      <w:r w:rsidR="00E31B34" w:rsidRPr="00F14CCE">
        <w:rPr>
          <w:rFonts w:asciiTheme="minorHAnsi" w:hAnsiTheme="minorHAnsi"/>
        </w:rPr>
        <w:t xml:space="preserve">dditional support provided </w:t>
      </w:r>
      <w:r w:rsidR="007B4C02" w:rsidRPr="00F14CCE">
        <w:rPr>
          <w:rFonts w:asciiTheme="minorHAnsi" w:hAnsiTheme="minorHAnsi"/>
        </w:rPr>
        <w:t xml:space="preserve">for children will poor literacy skills </w:t>
      </w:r>
      <w:r w:rsidR="00E31B34" w:rsidRPr="00F14CCE">
        <w:rPr>
          <w:rFonts w:asciiTheme="minorHAnsi" w:hAnsiTheme="minorHAnsi"/>
        </w:rPr>
        <w:t xml:space="preserve">are strategies such as, Read, Write Inc and Accelerated Literacy. </w:t>
      </w:r>
      <w:r w:rsidR="007B4C02" w:rsidRPr="00F14CCE">
        <w:rPr>
          <w:rFonts w:asciiTheme="minorHAnsi" w:hAnsiTheme="minorHAnsi"/>
        </w:rPr>
        <w:t xml:space="preserve">Taken from School A’s prospectus document, the headteacher stated </w:t>
      </w:r>
      <w:proofErr w:type="gramStart"/>
      <w:r w:rsidR="007B4C02" w:rsidRPr="00F14CCE">
        <w:rPr>
          <w:rFonts w:asciiTheme="minorHAnsi" w:hAnsiTheme="minorHAnsi"/>
        </w:rPr>
        <w:t>that;</w:t>
      </w:r>
      <w:proofErr w:type="gramEnd"/>
    </w:p>
    <w:p w14:paraId="31F859D8" w14:textId="77777777" w:rsidR="00B126C6" w:rsidRPr="00F14CCE" w:rsidRDefault="00B126C6" w:rsidP="00D6238A">
      <w:pPr>
        <w:spacing w:line="360" w:lineRule="auto"/>
        <w:jc w:val="both"/>
        <w:rPr>
          <w:rFonts w:asciiTheme="minorHAnsi" w:hAnsiTheme="minorHAnsi"/>
        </w:rPr>
      </w:pPr>
    </w:p>
    <w:p w14:paraId="35F8CC74" w14:textId="77601645" w:rsidR="007B4C02" w:rsidRPr="00B126C6" w:rsidRDefault="007B4C02" w:rsidP="00D6238A">
      <w:pPr>
        <w:ind w:left="567" w:right="567"/>
        <w:jc w:val="both"/>
        <w:rPr>
          <w:rFonts w:asciiTheme="minorHAnsi" w:hAnsiTheme="minorHAnsi"/>
          <w:color w:val="000000" w:themeColor="text1"/>
        </w:rPr>
      </w:pPr>
      <w:r w:rsidRPr="00B126C6">
        <w:rPr>
          <w:rFonts w:asciiTheme="minorHAnsi" w:hAnsiTheme="minorHAnsi"/>
          <w:color w:val="000000" w:themeColor="text1"/>
        </w:rPr>
        <w:t>Reading is taught initially using a phonics programme called ‘Read, Write Inc’, this is a synthetic phonics programme which follows</w:t>
      </w:r>
      <w:r w:rsidR="00255E31">
        <w:rPr>
          <w:rFonts w:asciiTheme="minorHAnsi" w:hAnsiTheme="minorHAnsi"/>
          <w:color w:val="000000" w:themeColor="text1"/>
        </w:rPr>
        <w:t xml:space="preserve"> </w:t>
      </w:r>
      <w:r w:rsidRPr="00B126C6">
        <w:rPr>
          <w:rFonts w:asciiTheme="minorHAnsi" w:hAnsiTheme="minorHAnsi"/>
          <w:color w:val="000000" w:themeColor="text1"/>
        </w:rPr>
        <w:t xml:space="preserve">the guidance of ‘Letters and </w:t>
      </w:r>
      <w:r w:rsidRPr="00B126C6">
        <w:rPr>
          <w:rFonts w:asciiTheme="minorHAnsi" w:hAnsiTheme="minorHAnsi"/>
          <w:color w:val="000000" w:themeColor="text1"/>
        </w:rPr>
        <w:lastRenderedPageBreak/>
        <w:t xml:space="preserve">Sounds,’ before moving onto our reading scheme. </w:t>
      </w:r>
      <w:r w:rsidR="00255E31">
        <w:rPr>
          <w:rFonts w:asciiTheme="minorHAnsi" w:hAnsiTheme="minorHAnsi"/>
          <w:color w:val="000000" w:themeColor="text1"/>
        </w:rPr>
        <w:t>S</w:t>
      </w:r>
      <w:r w:rsidRPr="00B126C6">
        <w:rPr>
          <w:rFonts w:asciiTheme="minorHAnsi" w:hAnsiTheme="minorHAnsi"/>
          <w:color w:val="000000" w:themeColor="text1"/>
        </w:rPr>
        <w:t xml:space="preserve">ome pupils </w:t>
      </w:r>
      <w:r w:rsidR="00B57ABF">
        <w:rPr>
          <w:rFonts w:asciiTheme="minorHAnsi" w:hAnsiTheme="minorHAnsi"/>
          <w:color w:val="000000" w:themeColor="text1"/>
        </w:rPr>
        <w:t xml:space="preserve">will </w:t>
      </w:r>
      <w:r w:rsidRPr="00B126C6">
        <w:rPr>
          <w:rFonts w:asciiTheme="minorHAnsi" w:hAnsiTheme="minorHAnsi"/>
          <w:color w:val="000000" w:themeColor="text1"/>
        </w:rPr>
        <w:t>undertake specific intervention programmes if they experience difficulties with reading. (School A, 2019).</w:t>
      </w:r>
    </w:p>
    <w:p w14:paraId="7E9A3DD8" w14:textId="5C09281B" w:rsidR="007B4C02" w:rsidRPr="0044523D" w:rsidRDefault="007B4C02" w:rsidP="00D6238A">
      <w:pPr>
        <w:spacing w:line="360" w:lineRule="auto"/>
        <w:jc w:val="both"/>
        <w:rPr>
          <w:rFonts w:asciiTheme="minorHAnsi" w:hAnsiTheme="minorHAnsi"/>
        </w:rPr>
      </w:pPr>
    </w:p>
    <w:p w14:paraId="06092947" w14:textId="1F1972C7" w:rsidR="00F14CCE" w:rsidRDefault="007B4C02" w:rsidP="00D6238A">
      <w:pPr>
        <w:spacing w:line="360" w:lineRule="auto"/>
        <w:jc w:val="both"/>
        <w:rPr>
          <w:rFonts w:asciiTheme="minorHAnsi" w:hAnsiTheme="minorHAnsi"/>
          <w:color w:val="000000" w:themeColor="text1"/>
          <w:shd w:val="clear" w:color="auto" w:fill="FFFFFF"/>
        </w:rPr>
      </w:pPr>
      <w:r w:rsidRPr="0044523D">
        <w:rPr>
          <w:rFonts w:asciiTheme="minorHAnsi" w:hAnsiTheme="minorHAnsi"/>
          <w:color w:val="000000" w:themeColor="text1"/>
        </w:rPr>
        <w:t>Specific intervention programmes include Lexia and Accelerated Literacy. Lexia is an online programme that supports development of</w:t>
      </w:r>
      <w:r w:rsidR="00B57ABF">
        <w:rPr>
          <w:rFonts w:asciiTheme="minorHAnsi" w:hAnsiTheme="minorHAnsi"/>
          <w:color w:val="000000" w:themeColor="text1"/>
        </w:rPr>
        <w:t xml:space="preserve"> oracy</w:t>
      </w:r>
      <w:r w:rsidRPr="0044523D">
        <w:rPr>
          <w:rFonts w:asciiTheme="minorHAnsi" w:hAnsiTheme="minorHAnsi"/>
          <w:color w:val="000000" w:themeColor="text1"/>
        </w:rPr>
        <w:t>, reading, spelling and writing. Lexia provides highly motivational lessons in the format of different games</w:t>
      </w:r>
      <w:r w:rsidR="003457E6">
        <w:rPr>
          <w:rFonts w:asciiTheme="minorHAnsi" w:hAnsiTheme="minorHAnsi"/>
          <w:color w:val="000000" w:themeColor="text1"/>
        </w:rPr>
        <w:t xml:space="preserve"> while allowing</w:t>
      </w:r>
      <w:r w:rsidRPr="0044523D">
        <w:rPr>
          <w:rFonts w:asciiTheme="minorHAnsi" w:hAnsiTheme="minorHAnsi"/>
          <w:color w:val="000000" w:themeColor="text1"/>
        </w:rPr>
        <w:t xml:space="preserve"> children to learn at their own pace as it is programmed for their individual needs. According to </w:t>
      </w:r>
      <w:r w:rsidR="00F14CCE" w:rsidRPr="0044523D">
        <w:rPr>
          <w:rFonts w:asciiTheme="minorHAnsi" w:hAnsiTheme="minorHAnsi"/>
          <w:color w:val="000000" w:themeColor="text1"/>
        </w:rPr>
        <w:t>Prweb, (2013) ‘</w:t>
      </w:r>
      <w:r w:rsidR="00F14CCE" w:rsidRPr="0044523D">
        <w:rPr>
          <w:rFonts w:asciiTheme="minorHAnsi" w:hAnsiTheme="minorHAnsi"/>
          <w:color w:val="000000" w:themeColor="text1"/>
          <w:shd w:val="clear" w:color="auto" w:fill="FFFFFF"/>
        </w:rPr>
        <w:t xml:space="preserve">The one-on-one learning environment is a key benefit when compared to traditional learning methods. </w:t>
      </w:r>
      <w:r w:rsidR="003457E6">
        <w:rPr>
          <w:rFonts w:asciiTheme="minorHAnsi" w:hAnsiTheme="minorHAnsi"/>
          <w:color w:val="000000" w:themeColor="text1"/>
          <w:shd w:val="clear" w:color="auto" w:fill="FFFFFF"/>
        </w:rPr>
        <w:t>C</w:t>
      </w:r>
      <w:r w:rsidR="00F14CCE" w:rsidRPr="0044523D">
        <w:rPr>
          <w:rFonts w:asciiTheme="minorHAnsi" w:hAnsiTheme="minorHAnsi"/>
          <w:color w:val="000000" w:themeColor="text1"/>
          <w:shd w:val="clear" w:color="auto" w:fill="FFFFFF"/>
        </w:rPr>
        <w:t xml:space="preserve">hildren are able to progress through lessons at a rate that suits their level of ability, and they </w:t>
      </w:r>
      <w:r w:rsidR="00F14CCE" w:rsidRPr="00255E31">
        <w:rPr>
          <w:rFonts w:asciiTheme="minorHAnsi" w:hAnsiTheme="minorHAnsi"/>
          <w:color w:val="000000" w:themeColor="text1"/>
          <w:shd w:val="clear" w:color="auto" w:fill="FFFFFF"/>
        </w:rPr>
        <w:t xml:space="preserve">are able to repeat lessons in order to overcome any difficulties’. However, Safdar (2011) states that ‘relying on technology for teaching might lead to significant problems as students might deviate from lessons. Without following the guidance of the teacher, the student’s performance in the subject will suffer’. (Safdar et al, 2011, p.67). </w:t>
      </w:r>
      <w:r w:rsidR="0044523D" w:rsidRPr="00255E31">
        <w:rPr>
          <w:rFonts w:asciiTheme="minorHAnsi" w:hAnsiTheme="minorHAnsi"/>
          <w:color w:val="000000" w:themeColor="text1"/>
          <w:shd w:val="clear" w:color="auto" w:fill="FFFFFF"/>
        </w:rPr>
        <w:t>Nevertheless</w:t>
      </w:r>
      <w:r w:rsidR="00F14CCE" w:rsidRPr="00255E31">
        <w:rPr>
          <w:rFonts w:asciiTheme="minorHAnsi" w:hAnsiTheme="minorHAnsi"/>
          <w:color w:val="000000" w:themeColor="text1"/>
          <w:shd w:val="clear" w:color="auto" w:fill="FFFFFF"/>
        </w:rPr>
        <w:t>, evidence</w:t>
      </w:r>
      <w:r w:rsidR="00255E31" w:rsidRPr="00255E31">
        <w:rPr>
          <w:rFonts w:asciiTheme="minorHAnsi" w:hAnsiTheme="minorHAnsi"/>
          <w:color w:val="000000" w:themeColor="text1"/>
          <w:shd w:val="clear" w:color="auto" w:fill="FFFFFF"/>
        </w:rPr>
        <w:t xml:space="preserve"> suggests positive results of children reading outcome levels </w:t>
      </w:r>
      <w:r w:rsidR="00F14CCE" w:rsidRPr="00255E31">
        <w:rPr>
          <w:rFonts w:asciiTheme="minorHAnsi" w:hAnsiTheme="minorHAnsi"/>
          <w:color w:val="000000" w:themeColor="text1"/>
          <w:shd w:val="clear" w:color="auto" w:fill="FFFFFF"/>
        </w:rPr>
        <w:t>after</w:t>
      </w:r>
      <w:r w:rsidR="0044523D" w:rsidRPr="00255E31">
        <w:rPr>
          <w:rFonts w:asciiTheme="minorHAnsi" w:hAnsiTheme="minorHAnsi"/>
          <w:color w:val="000000" w:themeColor="text1"/>
          <w:shd w:val="clear" w:color="auto" w:fill="FFFFFF"/>
        </w:rPr>
        <w:t xml:space="preserve"> a whole term of using the intervention. Showing that ‘</w:t>
      </w:r>
      <w:r w:rsidR="0044523D" w:rsidRPr="00255E31">
        <w:rPr>
          <w:rFonts w:asciiTheme="minorHAnsi" w:hAnsiTheme="minorHAnsi"/>
          <w:color w:val="000000" w:themeColor="text1"/>
        </w:rPr>
        <w:t xml:space="preserve">Lexia is more than twice as effective than the traditional adolescent reading intervention’. (Lexia, 2019). </w:t>
      </w:r>
      <w:r w:rsidR="0044523D" w:rsidRPr="00255E31">
        <w:rPr>
          <w:rFonts w:asciiTheme="minorHAnsi" w:hAnsiTheme="minorHAnsi"/>
          <w:color w:val="000000" w:themeColor="text1"/>
          <w:shd w:val="clear" w:color="auto" w:fill="FFFFFF"/>
        </w:rPr>
        <w:t xml:space="preserve">This can be seen in Appendix </w:t>
      </w:r>
      <w:r w:rsidR="00D6238A">
        <w:rPr>
          <w:rFonts w:asciiTheme="minorHAnsi" w:hAnsiTheme="minorHAnsi"/>
          <w:color w:val="000000" w:themeColor="text1"/>
          <w:shd w:val="clear" w:color="auto" w:fill="FFFFFF"/>
        </w:rPr>
        <w:t>B</w:t>
      </w:r>
      <w:r w:rsidR="0044523D" w:rsidRPr="00255E31">
        <w:rPr>
          <w:rFonts w:asciiTheme="minorHAnsi" w:hAnsiTheme="minorHAnsi"/>
          <w:color w:val="000000" w:themeColor="text1"/>
          <w:shd w:val="clear" w:color="auto" w:fill="FFFFFF"/>
        </w:rPr>
        <w:t xml:space="preserve">. </w:t>
      </w:r>
    </w:p>
    <w:p w14:paraId="3A4A4347" w14:textId="57783B94" w:rsidR="00E31B34" w:rsidRDefault="006145D3" w:rsidP="00D6238A">
      <w:pPr>
        <w:spacing w:line="360" w:lineRule="auto"/>
        <w:jc w:val="both"/>
        <w:rPr>
          <w:rFonts w:asciiTheme="minorHAnsi" w:hAnsiTheme="minorHAnsi"/>
        </w:rPr>
      </w:pPr>
      <w:r w:rsidRPr="006145D3">
        <w:rPr>
          <w:rFonts w:asciiTheme="minorHAnsi" w:hAnsiTheme="minorHAnsi"/>
        </w:rPr>
        <w:t xml:space="preserve">Another strategy is </w:t>
      </w:r>
      <w:r>
        <w:rPr>
          <w:rFonts w:asciiTheme="minorHAnsi" w:hAnsiTheme="minorHAnsi"/>
        </w:rPr>
        <w:t>A</w:t>
      </w:r>
      <w:r w:rsidRPr="006145D3">
        <w:rPr>
          <w:rFonts w:asciiTheme="minorHAnsi" w:hAnsiTheme="minorHAnsi"/>
        </w:rPr>
        <w:t xml:space="preserve">ccelerated </w:t>
      </w:r>
      <w:r>
        <w:rPr>
          <w:rFonts w:asciiTheme="minorHAnsi" w:hAnsiTheme="minorHAnsi"/>
        </w:rPr>
        <w:t>L</w:t>
      </w:r>
      <w:r w:rsidRPr="006145D3">
        <w:rPr>
          <w:rFonts w:asciiTheme="minorHAnsi" w:hAnsiTheme="minorHAnsi"/>
        </w:rPr>
        <w:t xml:space="preserve">iteracy. This </w:t>
      </w:r>
      <w:r>
        <w:rPr>
          <w:rFonts w:asciiTheme="minorHAnsi" w:hAnsiTheme="minorHAnsi"/>
        </w:rPr>
        <w:t>can</w:t>
      </w:r>
      <w:r w:rsidRPr="006145D3">
        <w:rPr>
          <w:rFonts w:asciiTheme="minorHAnsi" w:hAnsiTheme="minorHAnsi"/>
        </w:rPr>
        <w:t xml:space="preserve"> have a positive impact on </w:t>
      </w:r>
      <w:r>
        <w:rPr>
          <w:rFonts w:asciiTheme="minorHAnsi" w:hAnsiTheme="minorHAnsi"/>
        </w:rPr>
        <w:t>a</w:t>
      </w:r>
      <w:r w:rsidRPr="006145D3">
        <w:rPr>
          <w:rFonts w:asciiTheme="minorHAnsi" w:hAnsiTheme="minorHAnsi"/>
        </w:rPr>
        <w:t xml:space="preserve"> child as according to the </w:t>
      </w:r>
      <w:r>
        <w:rPr>
          <w:rFonts w:asciiTheme="minorHAnsi" w:hAnsiTheme="minorHAnsi"/>
        </w:rPr>
        <w:t>E</w:t>
      </w:r>
      <w:r w:rsidRPr="006145D3">
        <w:rPr>
          <w:rFonts w:asciiTheme="minorHAnsi" w:hAnsiTheme="minorHAnsi"/>
        </w:rPr>
        <w:t xml:space="preserve">ducation </w:t>
      </w:r>
      <w:r>
        <w:rPr>
          <w:rFonts w:asciiTheme="minorHAnsi" w:hAnsiTheme="minorHAnsi"/>
        </w:rPr>
        <w:t>E</w:t>
      </w:r>
      <w:r w:rsidRPr="006145D3">
        <w:rPr>
          <w:rFonts w:asciiTheme="minorHAnsi" w:hAnsiTheme="minorHAnsi"/>
        </w:rPr>
        <w:t xml:space="preserve">ndowment </w:t>
      </w:r>
      <w:r w:rsidR="003457E6">
        <w:rPr>
          <w:rFonts w:asciiTheme="minorHAnsi" w:hAnsiTheme="minorHAnsi"/>
        </w:rPr>
        <w:t>F</w:t>
      </w:r>
      <w:r w:rsidRPr="006145D3">
        <w:rPr>
          <w:rFonts w:asciiTheme="minorHAnsi" w:hAnsiTheme="minorHAnsi"/>
        </w:rPr>
        <w:t xml:space="preserve">oundation </w:t>
      </w:r>
      <w:r>
        <w:rPr>
          <w:rFonts w:asciiTheme="minorHAnsi" w:hAnsiTheme="minorHAnsi"/>
        </w:rPr>
        <w:t>(</w:t>
      </w:r>
      <w:r w:rsidR="00255E31">
        <w:rPr>
          <w:rFonts w:asciiTheme="minorHAnsi" w:hAnsiTheme="minorHAnsi"/>
        </w:rPr>
        <w:t xml:space="preserve">2018, </w:t>
      </w:r>
      <w:r w:rsidRPr="00F01F51">
        <w:rPr>
          <w:rFonts w:asciiTheme="minorHAnsi" w:hAnsiTheme="minorHAnsi"/>
          <w:i/>
          <w:iCs/>
        </w:rPr>
        <w:t>cited in</w:t>
      </w:r>
      <w:r w:rsidRPr="006145D3">
        <w:rPr>
          <w:rFonts w:asciiTheme="minorHAnsi" w:hAnsiTheme="minorHAnsi"/>
        </w:rPr>
        <w:t xml:space="preserve"> </w:t>
      </w:r>
      <w:r>
        <w:rPr>
          <w:rFonts w:asciiTheme="minorHAnsi" w:hAnsiTheme="minorHAnsi"/>
        </w:rPr>
        <w:t>R</w:t>
      </w:r>
      <w:r w:rsidRPr="006145D3">
        <w:rPr>
          <w:rFonts w:asciiTheme="minorHAnsi" w:hAnsiTheme="minorHAnsi"/>
        </w:rPr>
        <w:t>enaissance</w:t>
      </w:r>
      <w:r>
        <w:rPr>
          <w:rFonts w:asciiTheme="minorHAnsi" w:hAnsiTheme="minorHAnsi"/>
        </w:rPr>
        <w:t xml:space="preserve">, </w:t>
      </w:r>
      <w:r w:rsidR="00F01F51">
        <w:rPr>
          <w:rFonts w:asciiTheme="minorHAnsi" w:hAnsiTheme="minorHAnsi"/>
        </w:rPr>
        <w:t>2018</w:t>
      </w:r>
      <w:r>
        <w:rPr>
          <w:rFonts w:asciiTheme="minorHAnsi" w:hAnsiTheme="minorHAnsi"/>
        </w:rPr>
        <w:t>)</w:t>
      </w:r>
      <w:r w:rsidRPr="006145D3">
        <w:rPr>
          <w:rFonts w:asciiTheme="minorHAnsi" w:hAnsiTheme="minorHAnsi"/>
        </w:rPr>
        <w:t xml:space="preserve"> </w:t>
      </w:r>
      <w:r>
        <w:rPr>
          <w:rFonts w:asciiTheme="minorHAnsi" w:hAnsiTheme="minorHAnsi"/>
        </w:rPr>
        <w:t>‘</w:t>
      </w:r>
      <w:r w:rsidR="003457E6">
        <w:rPr>
          <w:rFonts w:asciiTheme="minorHAnsi" w:hAnsiTheme="minorHAnsi"/>
        </w:rPr>
        <w:t>A</w:t>
      </w:r>
      <w:r w:rsidRPr="006145D3">
        <w:rPr>
          <w:rFonts w:asciiTheme="minorHAnsi" w:hAnsiTheme="minorHAnsi"/>
        </w:rPr>
        <w:t xml:space="preserve">ccelerated </w:t>
      </w:r>
      <w:r w:rsidR="003457E6">
        <w:rPr>
          <w:rFonts w:asciiTheme="minorHAnsi" w:hAnsiTheme="minorHAnsi"/>
        </w:rPr>
        <w:t>L</w:t>
      </w:r>
      <w:r w:rsidRPr="006145D3">
        <w:rPr>
          <w:rFonts w:asciiTheme="minorHAnsi" w:hAnsiTheme="minorHAnsi"/>
        </w:rPr>
        <w:t>iteracy produce</w:t>
      </w:r>
      <w:r>
        <w:rPr>
          <w:rFonts w:asciiTheme="minorHAnsi" w:hAnsiTheme="minorHAnsi"/>
        </w:rPr>
        <w:t xml:space="preserve">s </w:t>
      </w:r>
      <w:r w:rsidRPr="006145D3">
        <w:rPr>
          <w:rFonts w:asciiTheme="minorHAnsi" w:hAnsiTheme="minorHAnsi"/>
        </w:rPr>
        <w:t>positive effects</w:t>
      </w:r>
      <w:r w:rsidR="003457E6">
        <w:rPr>
          <w:rFonts w:asciiTheme="minorHAnsi" w:hAnsiTheme="minorHAnsi"/>
        </w:rPr>
        <w:t xml:space="preserve">, the </w:t>
      </w:r>
      <w:r w:rsidRPr="006145D3">
        <w:rPr>
          <w:rFonts w:asciiTheme="minorHAnsi" w:hAnsiTheme="minorHAnsi"/>
        </w:rPr>
        <w:t xml:space="preserve">programme increased reading age by three months in just 22 </w:t>
      </w:r>
      <w:proofErr w:type="gramStart"/>
      <w:r w:rsidRPr="006145D3">
        <w:rPr>
          <w:rFonts w:asciiTheme="minorHAnsi" w:hAnsiTheme="minorHAnsi"/>
        </w:rPr>
        <w:t>weeks</w:t>
      </w:r>
      <w:r>
        <w:rPr>
          <w:rFonts w:asciiTheme="minorHAnsi" w:hAnsiTheme="minorHAnsi"/>
        </w:rPr>
        <w:t>’</w:t>
      </w:r>
      <w:proofErr w:type="gramEnd"/>
      <w:r>
        <w:rPr>
          <w:rFonts w:asciiTheme="minorHAnsi" w:hAnsiTheme="minorHAnsi"/>
        </w:rPr>
        <w:t>.</w:t>
      </w:r>
      <w:r w:rsidRPr="006145D3">
        <w:rPr>
          <w:rFonts w:asciiTheme="minorHAnsi" w:hAnsiTheme="minorHAnsi"/>
        </w:rPr>
        <w:t xml:space="preserve"> </w:t>
      </w:r>
      <w:r>
        <w:rPr>
          <w:rFonts w:asciiTheme="minorHAnsi" w:hAnsiTheme="minorHAnsi"/>
        </w:rPr>
        <w:t xml:space="preserve">Evidence can be seen in Appendix </w:t>
      </w:r>
      <w:r w:rsidR="00D6238A">
        <w:rPr>
          <w:rFonts w:asciiTheme="minorHAnsi" w:hAnsiTheme="minorHAnsi"/>
        </w:rPr>
        <w:t>C</w:t>
      </w:r>
      <w:r>
        <w:rPr>
          <w:rFonts w:asciiTheme="minorHAnsi" w:hAnsiTheme="minorHAnsi"/>
        </w:rPr>
        <w:t xml:space="preserve">. </w:t>
      </w:r>
      <w:r w:rsidR="003457E6">
        <w:rPr>
          <w:rFonts w:asciiTheme="minorHAnsi" w:hAnsiTheme="minorHAnsi"/>
        </w:rPr>
        <w:t xml:space="preserve">Not </w:t>
      </w:r>
      <w:r w:rsidRPr="006145D3">
        <w:rPr>
          <w:rFonts w:asciiTheme="minorHAnsi" w:hAnsiTheme="minorHAnsi"/>
        </w:rPr>
        <w:t>only support</w:t>
      </w:r>
      <w:r w:rsidR="003457E6">
        <w:rPr>
          <w:rFonts w:asciiTheme="minorHAnsi" w:hAnsiTheme="minorHAnsi"/>
        </w:rPr>
        <w:t xml:space="preserve">ing </w:t>
      </w:r>
      <w:r w:rsidRPr="006145D3">
        <w:rPr>
          <w:rFonts w:asciiTheme="minorHAnsi" w:hAnsiTheme="minorHAnsi"/>
        </w:rPr>
        <w:t>their</w:t>
      </w:r>
      <w:r>
        <w:rPr>
          <w:rFonts w:asciiTheme="minorHAnsi" w:hAnsiTheme="minorHAnsi"/>
        </w:rPr>
        <w:t xml:space="preserve"> language </w:t>
      </w:r>
      <w:r w:rsidRPr="006145D3">
        <w:rPr>
          <w:rFonts w:asciiTheme="minorHAnsi" w:hAnsiTheme="minorHAnsi"/>
        </w:rPr>
        <w:t>development but also their self-esteem as they are able to see progress</w:t>
      </w:r>
      <w:r>
        <w:rPr>
          <w:rFonts w:asciiTheme="minorHAnsi" w:hAnsiTheme="minorHAnsi"/>
        </w:rPr>
        <w:t xml:space="preserve"> in their language skills. H</w:t>
      </w:r>
      <w:r w:rsidRPr="006145D3">
        <w:rPr>
          <w:rFonts w:asciiTheme="minorHAnsi" w:hAnsiTheme="minorHAnsi"/>
        </w:rPr>
        <w:t xml:space="preserve">owever due to school budgets it is not always possible to have </w:t>
      </w:r>
      <w:r>
        <w:rPr>
          <w:rFonts w:asciiTheme="minorHAnsi" w:hAnsiTheme="minorHAnsi"/>
        </w:rPr>
        <w:t xml:space="preserve">professionals to work on a one-to-one basis for an individual at one time. </w:t>
      </w:r>
    </w:p>
    <w:p w14:paraId="1B7A8399" w14:textId="77777777" w:rsidR="00F01F51" w:rsidRPr="00F14CCE" w:rsidRDefault="00F01F51" w:rsidP="00D6238A">
      <w:pPr>
        <w:spacing w:line="360" w:lineRule="auto"/>
        <w:jc w:val="both"/>
        <w:rPr>
          <w:rFonts w:asciiTheme="minorHAnsi" w:hAnsiTheme="minorHAnsi"/>
        </w:rPr>
      </w:pPr>
    </w:p>
    <w:p w14:paraId="47DE8CE4" w14:textId="7B4E22D3" w:rsidR="00E54336" w:rsidRPr="00F14CCE" w:rsidRDefault="00E54336" w:rsidP="00D6238A">
      <w:pPr>
        <w:spacing w:line="360" w:lineRule="auto"/>
        <w:jc w:val="both"/>
        <w:rPr>
          <w:rFonts w:asciiTheme="minorHAnsi" w:hAnsiTheme="minorHAnsi"/>
        </w:rPr>
      </w:pPr>
      <w:r w:rsidRPr="00F14CCE">
        <w:rPr>
          <w:rFonts w:asciiTheme="minorHAnsi" w:hAnsiTheme="minorHAnsi" w:cs="Arial"/>
          <w:color w:val="000000" w:themeColor="text1"/>
          <w:shd w:val="clear" w:color="auto" w:fill="FFFFFF"/>
        </w:rPr>
        <w:t>Professionals should evaluate effective strategies to work towards being outstanding practitioners as</w:t>
      </w:r>
      <w:r w:rsidR="00D15F9C">
        <w:rPr>
          <w:rFonts w:asciiTheme="minorHAnsi" w:hAnsiTheme="minorHAnsi" w:cs="Arial"/>
          <w:color w:val="000000" w:themeColor="text1"/>
          <w:shd w:val="clear" w:color="auto" w:fill="FFFFFF"/>
        </w:rPr>
        <w:t xml:space="preserve"> </w:t>
      </w:r>
      <w:r w:rsidRPr="00F14CCE">
        <w:rPr>
          <w:rFonts w:asciiTheme="minorHAnsi" w:hAnsiTheme="minorHAnsi" w:cs="Arial"/>
          <w:color w:val="000000" w:themeColor="text1"/>
          <w:shd w:val="clear" w:color="auto" w:fill="FFFFFF"/>
        </w:rPr>
        <w:t xml:space="preserve">children are at the centre of our practise. This correlates with the United Nations on the Rights of the Child (1989), article 29 states that </w:t>
      </w:r>
      <w:r w:rsidRPr="00F14CCE">
        <w:rPr>
          <w:rFonts w:asciiTheme="minorHAnsi" w:hAnsiTheme="minorHAnsi" w:cs="Arial"/>
          <w:color w:val="202124"/>
          <w:shd w:val="clear" w:color="auto" w:fill="FFFFFF"/>
        </w:rPr>
        <w:t>a ‘child or young person's education should help their mind, body and talents be the best they can</w:t>
      </w:r>
      <w:r w:rsidR="002D267F">
        <w:rPr>
          <w:rFonts w:asciiTheme="minorHAnsi" w:hAnsiTheme="minorHAnsi" w:cs="Arial"/>
          <w:color w:val="202124"/>
          <w:shd w:val="clear" w:color="auto" w:fill="FFFFFF"/>
        </w:rPr>
        <w:t>’</w:t>
      </w:r>
      <w:r w:rsidR="00C720BA" w:rsidRPr="00F14CCE">
        <w:rPr>
          <w:rFonts w:asciiTheme="minorHAnsi" w:hAnsiTheme="minorHAnsi" w:cs="Arial"/>
          <w:color w:val="202124"/>
          <w:shd w:val="clear" w:color="auto" w:fill="FFFFFF"/>
        </w:rPr>
        <w:t>.</w:t>
      </w:r>
      <w:r w:rsidRPr="00F14CCE">
        <w:rPr>
          <w:rFonts w:asciiTheme="minorHAnsi" w:hAnsiTheme="minorHAnsi" w:cs="Arial"/>
          <w:color w:val="202124"/>
          <w:shd w:val="clear" w:color="auto" w:fill="FFFFFF"/>
        </w:rPr>
        <w:t xml:space="preserve"> (Commissioner Scotland, 2015). </w:t>
      </w:r>
    </w:p>
    <w:p w14:paraId="6C23218C" w14:textId="1F889643" w:rsidR="00C11D8E" w:rsidRPr="00F14CCE" w:rsidRDefault="007A5746" w:rsidP="00D6238A">
      <w:pPr>
        <w:spacing w:line="360" w:lineRule="auto"/>
        <w:jc w:val="both"/>
        <w:rPr>
          <w:rFonts w:asciiTheme="minorHAnsi" w:hAnsiTheme="minorHAnsi" w:cs="Arial"/>
          <w:color w:val="000000" w:themeColor="text1"/>
          <w:shd w:val="clear" w:color="auto" w:fill="FFFFFF"/>
        </w:rPr>
      </w:pPr>
      <w:r w:rsidRPr="00F14CCE">
        <w:rPr>
          <w:rFonts w:asciiTheme="minorHAnsi" w:hAnsiTheme="minorHAnsi"/>
          <w:color w:val="000000" w:themeColor="text1"/>
        </w:rPr>
        <w:t>It is</w:t>
      </w:r>
      <w:r w:rsidR="00E54336" w:rsidRPr="00F14CCE">
        <w:rPr>
          <w:rFonts w:asciiTheme="minorHAnsi" w:hAnsiTheme="minorHAnsi"/>
          <w:color w:val="000000" w:themeColor="text1"/>
        </w:rPr>
        <w:t xml:space="preserve"> </w:t>
      </w:r>
      <w:r w:rsidRPr="00F14CCE">
        <w:rPr>
          <w:rFonts w:asciiTheme="minorHAnsi" w:hAnsiTheme="minorHAnsi"/>
          <w:color w:val="000000" w:themeColor="text1"/>
        </w:rPr>
        <w:t xml:space="preserve">important for professionals to reflect on their experiences as they </w:t>
      </w:r>
      <w:r w:rsidR="00E2757A">
        <w:rPr>
          <w:rFonts w:asciiTheme="minorHAnsi" w:hAnsiTheme="minorHAnsi"/>
          <w:color w:val="000000" w:themeColor="text1"/>
        </w:rPr>
        <w:t xml:space="preserve">can </w:t>
      </w:r>
      <w:r w:rsidRPr="00F14CCE">
        <w:rPr>
          <w:rFonts w:asciiTheme="minorHAnsi" w:hAnsiTheme="minorHAnsi"/>
          <w:color w:val="000000" w:themeColor="text1"/>
        </w:rPr>
        <w:t>‘</w:t>
      </w:r>
      <w:r w:rsidRPr="00F14CCE">
        <w:rPr>
          <w:rFonts w:asciiTheme="minorHAnsi" w:hAnsiTheme="minorHAnsi" w:cs="Arial"/>
          <w:color w:val="000000" w:themeColor="text1"/>
          <w:shd w:val="clear" w:color="auto" w:fill="FFFFFF"/>
        </w:rPr>
        <w:t>use reflective techniques to improve teaching methodologies’</w:t>
      </w:r>
      <w:r w:rsidR="00C720BA" w:rsidRPr="00F14CCE">
        <w:rPr>
          <w:rFonts w:asciiTheme="minorHAnsi" w:hAnsiTheme="minorHAnsi" w:cs="Arial"/>
          <w:color w:val="000000" w:themeColor="text1"/>
          <w:shd w:val="clear" w:color="auto" w:fill="FFFFFF"/>
        </w:rPr>
        <w:t>.</w:t>
      </w:r>
      <w:r w:rsidRPr="00F14CCE">
        <w:rPr>
          <w:rFonts w:asciiTheme="minorHAnsi" w:hAnsiTheme="minorHAnsi" w:cs="Arial"/>
          <w:color w:val="000000" w:themeColor="text1"/>
          <w:shd w:val="clear" w:color="auto" w:fill="FFFFFF"/>
        </w:rPr>
        <w:t xml:space="preserve"> (Léon-Henri, 2021). This supports language development as</w:t>
      </w:r>
      <w:r w:rsidR="00E2757A">
        <w:rPr>
          <w:rFonts w:asciiTheme="minorHAnsi" w:hAnsiTheme="minorHAnsi" w:cs="Arial"/>
          <w:color w:val="000000" w:themeColor="text1"/>
          <w:shd w:val="clear" w:color="auto" w:fill="FFFFFF"/>
        </w:rPr>
        <w:t xml:space="preserve"> </w:t>
      </w:r>
      <w:r w:rsidRPr="00F14CCE">
        <w:rPr>
          <w:rFonts w:asciiTheme="minorHAnsi" w:hAnsiTheme="minorHAnsi" w:cs="Arial"/>
          <w:color w:val="000000" w:themeColor="text1"/>
          <w:shd w:val="clear" w:color="auto" w:fill="FFFFFF"/>
        </w:rPr>
        <w:t>lesson</w:t>
      </w:r>
      <w:r w:rsidR="00E2757A">
        <w:rPr>
          <w:rFonts w:asciiTheme="minorHAnsi" w:hAnsiTheme="minorHAnsi" w:cs="Arial"/>
          <w:color w:val="000000" w:themeColor="text1"/>
          <w:shd w:val="clear" w:color="auto" w:fill="FFFFFF"/>
        </w:rPr>
        <w:t>s</w:t>
      </w:r>
      <w:r w:rsidRPr="00F14CCE">
        <w:rPr>
          <w:rFonts w:asciiTheme="minorHAnsi" w:hAnsiTheme="minorHAnsi" w:cs="Arial"/>
          <w:color w:val="000000" w:themeColor="text1"/>
          <w:shd w:val="clear" w:color="auto" w:fill="FFFFFF"/>
        </w:rPr>
        <w:t xml:space="preserve"> </w:t>
      </w:r>
      <w:r w:rsidR="00E2757A">
        <w:rPr>
          <w:rFonts w:asciiTheme="minorHAnsi" w:hAnsiTheme="minorHAnsi" w:cs="Arial"/>
          <w:color w:val="000000" w:themeColor="text1"/>
          <w:shd w:val="clear" w:color="auto" w:fill="FFFFFF"/>
        </w:rPr>
        <w:t>are</w:t>
      </w:r>
      <w:r w:rsidRPr="00F14CCE">
        <w:rPr>
          <w:rFonts w:asciiTheme="minorHAnsi" w:hAnsiTheme="minorHAnsi" w:cs="Arial"/>
          <w:color w:val="000000" w:themeColor="text1"/>
          <w:shd w:val="clear" w:color="auto" w:fill="FFFFFF"/>
        </w:rPr>
        <w:t xml:space="preserve"> carefully planned to suit</w:t>
      </w:r>
      <w:r w:rsidR="00E2757A">
        <w:rPr>
          <w:rFonts w:asciiTheme="minorHAnsi" w:hAnsiTheme="minorHAnsi" w:cs="Arial"/>
          <w:color w:val="000000" w:themeColor="text1"/>
          <w:shd w:val="clear" w:color="auto" w:fill="FFFFFF"/>
        </w:rPr>
        <w:t xml:space="preserve"> </w:t>
      </w:r>
      <w:r w:rsidRPr="00F14CCE">
        <w:rPr>
          <w:rFonts w:asciiTheme="minorHAnsi" w:hAnsiTheme="minorHAnsi" w:cs="Arial"/>
          <w:color w:val="000000" w:themeColor="text1"/>
          <w:shd w:val="clear" w:color="auto" w:fill="FFFFFF"/>
        </w:rPr>
        <w:t xml:space="preserve">individual needs. </w:t>
      </w:r>
      <w:r w:rsidR="00E54336" w:rsidRPr="00F14CCE">
        <w:rPr>
          <w:rFonts w:asciiTheme="minorHAnsi" w:hAnsiTheme="minorHAnsi" w:cs="Arial"/>
          <w:color w:val="000000" w:themeColor="text1"/>
          <w:shd w:val="clear" w:color="auto" w:fill="FFFFFF"/>
        </w:rPr>
        <w:t xml:space="preserve">There are many </w:t>
      </w:r>
      <w:r w:rsidR="00E54336" w:rsidRPr="00F14CCE">
        <w:rPr>
          <w:rFonts w:asciiTheme="minorHAnsi" w:hAnsiTheme="minorHAnsi" w:cs="Arial"/>
          <w:color w:val="000000" w:themeColor="text1"/>
          <w:shd w:val="clear" w:color="auto" w:fill="FFFFFF"/>
        </w:rPr>
        <w:lastRenderedPageBreak/>
        <w:t xml:space="preserve">theorists that support reflection in practise, such as Gibbs (1988), Schon’s </w:t>
      </w:r>
      <w:r w:rsidR="00C720BA" w:rsidRPr="00F14CCE">
        <w:rPr>
          <w:rFonts w:asciiTheme="minorHAnsi" w:hAnsiTheme="minorHAnsi" w:cs="Arial"/>
          <w:color w:val="000000" w:themeColor="text1"/>
          <w:shd w:val="clear" w:color="auto" w:fill="FFFFFF"/>
        </w:rPr>
        <w:t>R</w:t>
      </w:r>
      <w:r w:rsidR="00E54336" w:rsidRPr="00F14CCE">
        <w:rPr>
          <w:rFonts w:asciiTheme="minorHAnsi" w:hAnsiTheme="minorHAnsi" w:cs="Arial"/>
          <w:color w:val="000000" w:themeColor="text1"/>
          <w:shd w:val="clear" w:color="auto" w:fill="FFFFFF"/>
        </w:rPr>
        <w:t xml:space="preserve">eflective </w:t>
      </w:r>
      <w:r w:rsidR="00C720BA" w:rsidRPr="00F14CCE">
        <w:rPr>
          <w:rFonts w:asciiTheme="minorHAnsi" w:hAnsiTheme="minorHAnsi" w:cs="Arial"/>
          <w:color w:val="000000" w:themeColor="text1"/>
          <w:shd w:val="clear" w:color="auto" w:fill="FFFFFF"/>
        </w:rPr>
        <w:t>P</w:t>
      </w:r>
      <w:r w:rsidR="00E54336" w:rsidRPr="00F14CCE">
        <w:rPr>
          <w:rFonts w:asciiTheme="minorHAnsi" w:hAnsiTheme="minorHAnsi" w:cs="Arial"/>
          <w:color w:val="000000" w:themeColor="text1"/>
          <w:shd w:val="clear" w:color="auto" w:fill="FFFFFF"/>
        </w:rPr>
        <w:t xml:space="preserve">ractise (1983) and Kolb’s </w:t>
      </w:r>
      <w:r w:rsidR="00C720BA" w:rsidRPr="00F14CCE">
        <w:rPr>
          <w:rFonts w:asciiTheme="minorHAnsi" w:hAnsiTheme="minorHAnsi" w:cs="Arial"/>
          <w:color w:val="000000" w:themeColor="text1"/>
          <w:shd w:val="clear" w:color="auto" w:fill="FFFFFF"/>
        </w:rPr>
        <w:t>E</w:t>
      </w:r>
      <w:r w:rsidR="00E54336" w:rsidRPr="00F14CCE">
        <w:rPr>
          <w:rFonts w:asciiTheme="minorHAnsi" w:hAnsiTheme="minorHAnsi" w:cs="Arial"/>
          <w:color w:val="000000" w:themeColor="text1"/>
          <w:shd w:val="clear" w:color="auto" w:fill="FFFFFF"/>
        </w:rPr>
        <w:t xml:space="preserve">xperimental </w:t>
      </w:r>
      <w:r w:rsidR="00C720BA" w:rsidRPr="00F14CCE">
        <w:rPr>
          <w:rFonts w:asciiTheme="minorHAnsi" w:hAnsiTheme="minorHAnsi" w:cs="Arial"/>
          <w:color w:val="000000" w:themeColor="text1"/>
          <w:shd w:val="clear" w:color="auto" w:fill="FFFFFF"/>
        </w:rPr>
        <w:t>L</w:t>
      </w:r>
      <w:r w:rsidR="00E54336" w:rsidRPr="00F14CCE">
        <w:rPr>
          <w:rFonts w:asciiTheme="minorHAnsi" w:hAnsiTheme="minorHAnsi" w:cs="Arial"/>
          <w:color w:val="000000" w:themeColor="text1"/>
          <w:shd w:val="clear" w:color="auto" w:fill="FFFFFF"/>
        </w:rPr>
        <w:t xml:space="preserve">earning </w:t>
      </w:r>
      <w:r w:rsidR="00C720BA" w:rsidRPr="00F14CCE">
        <w:rPr>
          <w:rFonts w:asciiTheme="minorHAnsi" w:hAnsiTheme="minorHAnsi" w:cs="Arial"/>
          <w:color w:val="000000" w:themeColor="text1"/>
          <w:shd w:val="clear" w:color="auto" w:fill="FFFFFF"/>
        </w:rPr>
        <w:t>C</w:t>
      </w:r>
      <w:r w:rsidR="00E54336" w:rsidRPr="00F14CCE">
        <w:rPr>
          <w:rFonts w:asciiTheme="minorHAnsi" w:hAnsiTheme="minorHAnsi" w:cs="Arial"/>
          <w:color w:val="000000" w:themeColor="text1"/>
          <w:shd w:val="clear" w:color="auto" w:fill="FFFFFF"/>
        </w:rPr>
        <w:t xml:space="preserve">ycle (1984) described in detail in </w:t>
      </w:r>
      <w:r w:rsidR="00D6238A">
        <w:rPr>
          <w:rFonts w:asciiTheme="minorHAnsi" w:hAnsiTheme="minorHAnsi" w:cs="Arial"/>
          <w:color w:val="000000" w:themeColor="text1"/>
          <w:shd w:val="clear" w:color="auto" w:fill="FFFFFF"/>
        </w:rPr>
        <w:t>A</w:t>
      </w:r>
      <w:r w:rsidR="00E54336" w:rsidRPr="00F14CCE">
        <w:rPr>
          <w:rFonts w:asciiTheme="minorHAnsi" w:hAnsiTheme="minorHAnsi" w:cs="Arial"/>
          <w:color w:val="000000" w:themeColor="text1"/>
          <w:shd w:val="clear" w:color="auto" w:fill="FFFFFF"/>
        </w:rPr>
        <w:t xml:space="preserve">ppendix </w:t>
      </w:r>
      <w:r w:rsidR="00D6238A">
        <w:rPr>
          <w:rFonts w:asciiTheme="minorHAnsi" w:hAnsiTheme="minorHAnsi" w:cs="Arial"/>
          <w:color w:val="000000" w:themeColor="text1"/>
          <w:shd w:val="clear" w:color="auto" w:fill="FFFFFF"/>
        </w:rPr>
        <w:t>D</w:t>
      </w:r>
      <w:r w:rsidR="00E54336" w:rsidRPr="00F14CCE">
        <w:rPr>
          <w:rFonts w:asciiTheme="minorHAnsi" w:hAnsiTheme="minorHAnsi" w:cs="Arial"/>
          <w:color w:val="000000" w:themeColor="text1"/>
          <w:shd w:val="clear" w:color="auto" w:fill="FFFFFF"/>
        </w:rPr>
        <w:t xml:space="preserve">. </w:t>
      </w:r>
      <w:r w:rsidRPr="00F14CCE">
        <w:rPr>
          <w:rFonts w:asciiTheme="minorHAnsi" w:hAnsiTheme="minorHAnsi" w:cs="Arial"/>
          <w:color w:val="000000" w:themeColor="text1"/>
          <w:shd w:val="clear" w:color="auto" w:fill="FFFFFF"/>
        </w:rPr>
        <w:t>One way of reflecting on an experience is by using The Gibbs Reflective Cycle</w:t>
      </w:r>
      <w:r w:rsidR="00C720BA" w:rsidRPr="00F14CCE">
        <w:rPr>
          <w:rFonts w:asciiTheme="minorHAnsi" w:hAnsiTheme="minorHAnsi" w:cs="Arial"/>
          <w:color w:val="000000" w:themeColor="text1"/>
          <w:shd w:val="clear" w:color="auto" w:fill="FFFFFF"/>
        </w:rPr>
        <w:t xml:space="preserve"> (1988), giving </w:t>
      </w:r>
      <w:r w:rsidRPr="00F14CCE">
        <w:rPr>
          <w:rFonts w:asciiTheme="minorHAnsi" w:hAnsiTheme="minorHAnsi" w:cs="Arial"/>
          <w:color w:val="000000" w:themeColor="text1"/>
          <w:shd w:val="clear" w:color="auto" w:fill="FFFFFF"/>
        </w:rPr>
        <w:t xml:space="preserve">structure to learning from experiences. </w:t>
      </w:r>
    </w:p>
    <w:p w14:paraId="08006730" w14:textId="5B9C8D64" w:rsidR="008731F9" w:rsidRPr="00F14CCE" w:rsidRDefault="007A5746" w:rsidP="00D6238A">
      <w:pPr>
        <w:spacing w:line="360" w:lineRule="auto"/>
        <w:jc w:val="both"/>
        <w:rPr>
          <w:rFonts w:asciiTheme="minorHAnsi" w:hAnsiTheme="minorHAnsi"/>
          <w:color w:val="121212"/>
          <w:shd w:val="clear" w:color="auto" w:fill="FFFFFF"/>
        </w:rPr>
      </w:pPr>
      <w:r w:rsidRPr="00F14CCE">
        <w:rPr>
          <w:rFonts w:asciiTheme="minorHAnsi" w:hAnsiTheme="minorHAnsi"/>
        </w:rPr>
        <w:t xml:space="preserve">The Gibbs </w:t>
      </w:r>
      <w:r w:rsidR="00C720BA" w:rsidRPr="00F14CCE">
        <w:rPr>
          <w:rFonts w:asciiTheme="minorHAnsi" w:hAnsiTheme="minorHAnsi"/>
        </w:rPr>
        <w:t>R</w:t>
      </w:r>
      <w:r w:rsidRPr="00F14CCE">
        <w:rPr>
          <w:rFonts w:asciiTheme="minorHAnsi" w:hAnsiTheme="minorHAnsi"/>
        </w:rPr>
        <w:t xml:space="preserve">eflective </w:t>
      </w:r>
      <w:r w:rsidR="00C720BA" w:rsidRPr="00F14CCE">
        <w:rPr>
          <w:rFonts w:asciiTheme="minorHAnsi" w:hAnsiTheme="minorHAnsi"/>
        </w:rPr>
        <w:t>C</w:t>
      </w:r>
      <w:r w:rsidRPr="00F14CCE">
        <w:rPr>
          <w:rFonts w:asciiTheme="minorHAnsi" w:hAnsiTheme="minorHAnsi"/>
        </w:rPr>
        <w:t xml:space="preserve">ycle is a six-step process enabling professionals to reflect on </w:t>
      </w:r>
      <w:r w:rsidRPr="00F14CCE">
        <w:rPr>
          <w:rFonts w:asciiTheme="minorHAnsi" w:hAnsiTheme="minorHAnsi"/>
          <w:color w:val="000000" w:themeColor="text1"/>
        </w:rPr>
        <w:t xml:space="preserve">experiences. </w:t>
      </w:r>
      <w:r w:rsidR="00CF260B" w:rsidRPr="00F14CCE">
        <w:rPr>
          <w:rFonts w:asciiTheme="minorHAnsi" w:hAnsiTheme="minorHAnsi"/>
        </w:rPr>
        <w:t xml:space="preserve">This can be used in a variety of ways within educational settings. During the first stage, you are to factually describe what has happened, this allows you to see a better understanding of the experience. For instance, during the </w:t>
      </w:r>
      <w:r w:rsidR="00D15F9C">
        <w:rPr>
          <w:rFonts w:asciiTheme="minorHAnsi" w:hAnsiTheme="minorHAnsi"/>
        </w:rPr>
        <w:t xml:space="preserve">reading </w:t>
      </w:r>
      <w:r w:rsidR="00CF260B" w:rsidRPr="00F14CCE">
        <w:rPr>
          <w:rFonts w:asciiTheme="minorHAnsi" w:hAnsiTheme="minorHAnsi"/>
        </w:rPr>
        <w:t xml:space="preserve">activity, children were seated at their tables and were told </w:t>
      </w:r>
      <w:r w:rsidR="00C2574F" w:rsidRPr="00F14CCE">
        <w:rPr>
          <w:rFonts w:asciiTheme="minorHAnsi" w:hAnsiTheme="minorHAnsi"/>
        </w:rPr>
        <w:t xml:space="preserve">it was story time. </w:t>
      </w:r>
      <w:r w:rsidR="009E3452" w:rsidRPr="00F14CCE">
        <w:rPr>
          <w:rFonts w:asciiTheme="minorHAnsi" w:hAnsiTheme="minorHAnsi"/>
        </w:rPr>
        <w:t>We read the story together using actions to describe what was happening. This is used frequently in School A as a literacy framework called Talk for Writing (2013) is followed. ‘Talk for Writing encompasses a three-stage pedagogy: ‘</w:t>
      </w:r>
      <w:r w:rsidR="009E3452" w:rsidRPr="00F14CCE">
        <w:rPr>
          <w:rStyle w:val="Emphasis"/>
          <w:rFonts w:asciiTheme="minorHAnsi" w:hAnsiTheme="minorHAnsi"/>
        </w:rPr>
        <w:t>imitation’</w:t>
      </w:r>
      <w:r w:rsidR="009E3452" w:rsidRPr="00F14CCE">
        <w:rPr>
          <w:rFonts w:asciiTheme="minorHAnsi" w:hAnsiTheme="minorHAnsi"/>
        </w:rPr>
        <w:t>, ‘</w:t>
      </w:r>
      <w:r w:rsidR="009E3452" w:rsidRPr="00F14CCE">
        <w:rPr>
          <w:rStyle w:val="Emphasis"/>
          <w:rFonts w:asciiTheme="minorHAnsi" w:hAnsiTheme="minorHAnsi"/>
        </w:rPr>
        <w:t>innovation’</w:t>
      </w:r>
      <w:r w:rsidR="009E3452" w:rsidRPr="00F14CCE">
        <w:rPr>
          <w:rFonts w:asciiTheme="minorHAnsi" w:hAnsiTheme="minorHAnsi"/>
        </w:rPr>
        <w:t> and </w:t>
      </w:r>
      <w:r w:rsidR="009E3452" w:rsidRPr="00F14CCE">
        <w:rPr>
          <w:rStyle w:val="Emphasis"/>
          <w:rFonts w:asciiTheme="minorHAnsi" w:hAnsiTheme="minorHAnsi"/>
        </w:rPr>
        <w:t>‘invention’</w:t>
      </w:r>
      <w:r w:rsidR="00C11D8E" w:rsidRPr="00F14CCE">
        <w:rPr>
          <w:rStyle w:val="Emphasis"/>
          <w:rFonts w:asciiTheme="minorHAnsi" w:hAnsiTheme="minorHAnsi"/>
        </w:rPr>
        <w:t>.</w:t>
      </w:r>
      <w:r w:rsidR="009E3452" w:rsidRPr="00F14CCE">
        <w:rPr>
          <w:rFonts w:asciiTheme="minorHAnsi" w:hAnsiTheme="minorHAnsi"/>
        </w:rPr>
        <w:t> These aim to improve writing ability by giving an understanding of the structure and elements of written language</w:t>
      </w:r>
      <w:r w:rsidR="002D267F">
        <w:rPr>
          <w:rFonts w:asciiTheme="minorHAnsi" w:hAnsiTheme="minorHAnsi"/>
        </w:rPr>
        <w:t xml:space="preserve"> through oracy</w:t>
      </w:r>
      <w:r w:rsidR="009E3452" w:rsidRPr="00F14CCE">
        <w:rPr>
          <w:rFonts w:asciiTheme="minorHAnsi" w:hAnsiTheme="minorHAnsi"/>
        </w:rPr>
        <w:t xml:space="preserve">’. (Education Endowment Foundation, N.D). </w:t>
      </w:r>
      <w:r w:rsidR="009E3452" w:rsidRPr="00F14CCE">
        <w:rPr>
          <w:rFonts w:asciiTheme="minorHAnsi" w:hAnsiTheme="minorHAnsi"/>
          <w:color w:val="000000" w:themeColor="text1"/>
        </w:rPr>
        <w:t xml:space="preserve">It </w:t>
      </w:r>
      <w:r w:rsidR="00097589">
        <w:rPr>
          <w:rFonts w:asciiTheme="minorHAnsi" w:hAnsiTheme="minorHAnsi" w:cs="Arial"/>
          <w:color w:val="000000" w:themeColor="text1"/>
          <w:shd w:val="clear" w:color="auto" w:fill="FFFFFF"/>
        </w:rPr>
        <w:t xml:space="preserve">gives </w:t>
      </w:r>
      <w:r w:rsidR="009E3452" w:rsidRPr="00F14CCE">
        <w:rPr>
          <w:rFonts w:asciiTheme="minorHAnsi" w:hAnsiTheme="minorHAnsi" w:cs="Arial"/>
          <w:color w:val="000000" w:themeColor="text1"/>
          <w:shd w:val="clear" w:color="auto" w:fill="FFFFFF"/>
        </w:rPr>
        <w:t>children with language difficulties opportunit</w:t>
      </w:r>
      <w:r w:rsidR="00097589">
        <w:rPr>
          <w:rFonts w:asciiTheme="minorHAnsi" w:hAnsiTheme="minorHAnsi" w:cs="Arial"/>
          <w:color w:val="000000" w:themeColor="text1"/>
          <w:shd w:val="clear" w:color="auto" w:fill="FFFFFF"/>
        </w:rPr>
        <w:t>ies</w:t>
      </w:r>
      <w:r w:rsidR="009E3452" w:rsidRPr="00F14CCE">
        <w:rPr>
          <w:rFonts w:asciiTheme="minorHAnsi" w:hAnsiTheme="minorHAnsi" w:cs="Arial"/>
          <w:color w:val="000000" w:themeColor="text1"/>
          <w:shd w:val="clear" w:color="auto" w:fill="FFFFFF"/>
        </w:rPr>
        <w:t xml:space="preserve"> to develop stronger </w:t>
      </w:r>
      <w:r w:rsidR="002D267F">
        <w:rPr>
          <w:rFonts w:asciiTheme="minorHAnsi" w:hAnsiTheme="minorHAnsi" w:cs="Arial"/>
          <w:color w:val="000000" w:themeColor="text1"/>
          <w:shd w:val="clear" w:color="auto" w:fill="FFFFFF"/>
        </w:rPr>
        <w:t>oracy</w:t>
      </w:r>
      <w:r w:rsidR="009E3452" w:rsidRPr="00F14CCE">
        <w:rPr>
          <w:rFonts w:asciiTheme="minorHAnsi" w:hAnsiTheme="minorHAnsi" w:cs="Arial"/>
          <w:color w:val="000000" w:themeColor="text1"/>
          <w:shd w:val="clear" w:color="auto" w:fill="FFFFFF"/>
        </w:rPr>
        <w:t xml:space="preserve"> skills to further their language.</w:t>
      </w:r>
      <w:r w:rsidR="00372CE1" w:rsidRPr="00F14CCE">
        <w:rPr>
          <w:rFonts w:asciiTheme="minorHAnsi" w:hAnsiTheme="minorHAnsi" w:cs="Arial"/>
          <w:color w:val="000000" w:themeColor="text1"/>
          <w:shd w:val="clear" w:color="auto" w:fill="FFFFFF"/>
        </w:rPr>
        <w:t xml:space="preserve"> Questions were also asked to the children throughout the story to engage. This not only increases their </w:t>
      </w:r>
      <w:r w:rsidR="00097589" w:rsidRPr="00F14CCE">
        <w:rPr>
          <w:rFonts w:asciiTheme="minorHAnsi" w:hAnsiTheme="minorHAnsi" w:cs="Arial"/>
          <w:color w:val="000000" w:themeColor="text1"/>
          <w:shd w:val="clear" w:color="auto" w:fill="FFFFFF"/>
        </w:rPr>
        <w:t>understanding</w:t>
      </w:r>
      <w:r w:rsidR="00372CE1" w:rsidRPr="00F14CCE">
        <w:rPr>
          <w:rFonts w:asciiTheme="minorHAnsi" w:hAnsiTheme="minorHAnsi" w:cs="Arial"/>
          <w:color w:val="000000" w:themeColor="text1"/>
          <w:shd w:val="clear" w:color="auto" w:fill="FFFFFF"/>
        </w:rPr>
        <w:t xml:space="preserve"> of what is being read, but it fully engages the children in the reading process.  In turn, ‘it can support future readers to review important points in the text, evaluate the quality of the text and make connections’.</w:t>
      </w:r>
      <w:r w:rsidR="00D15F9C">
        <w:rPr>
          <w:rFonts w:asciiTheme="minorHAnsi" w:hAnsiTheme="minorHAnsi" w:cs="Arial"/>
          <w:color w:val="000000" w:themeColor="text1"/>
          <w:shd w:val="clear" w:color="auto" w:fill="FFFFFF"/>
        </w:rPr>
        <w:t xml:space="preserve"> </w:t>
      </w:r>
      <w:r w:rsidR="00372CE1" w:rsidRPr="00F14CCE">
        <w:rPr>
          <w:rFonts w:asciiTheme="minorHAnsi" w:hAnsiTheme="minorHAnsi" w:cs="Arial"/>
          <w:color w:val="000000" w:themeColor="text1"/>
          <w:shd w:val="clear" w:color="auto" w:fill="FFFFFF"/>
        </w:rPr>
        <w:t xml:space="preserve">(Behne, 2009). </w:t>
      </w:r>
      <w:r w:rsidR="00D15F9C">
        <w:rPr>
          <w:rFonts w:asciiTheme="minorHAnsi" w:hAnsiTheme="minorHAnsi" w:cs="Arial"/>
          <w:color w:val="000000" w:themeColor="text1"/>
          <w:shd w:val="clear" w:color="auto" w:fill="FFFFFF"/>
        </w:rPr>
        <w:t>After reading</w:t>
      </w:r>
      <w:r w:rsidR="00372CE1" w:rsidRPr="00F14CCE">
        <w:rPr>
          <w:rFonts w:asciiTheme="minorHAnsi" w:hAnsiTheme="minorHAnsi" w:cs="Arial"/>
          <w:color w:val="000000" w:themeColor="text1"/>
          <w:shd w:val="clear" w:color="auto" w:fill="FFFFFF"/>
        </w:rPr>
        <w:t xml:space="preserve">, we discussed what made the character upset. This made the children think of their feelings and the feelings of others.  This correlates with The New Curriculum for Wales </w:t>
      </w:r>
      <w:r w:rsidR="008731F9" w:rsidRPr="00F14CCE">
        <w:rPr>
          <w:rFonts w:asciiTheme="minorHAnsi" w:hAnsiTheme="minorHAnsi" w:cs="Arial"/>
          <w:color w:val="000000" w:themeColor="text1"/>
          <w:shd w:val="clear" w:color="auto" w:fill="FFFFFF"/>
        </w:rPr>
        <w:t xml:space="preserve">(2015) as stated in Successful Futures, Donaldson (2015) </w:t>
      </w:r>
      <w:r w:rsidR="00D15F9C">
        <w:rPr>
          <w:rFonts w:asciiTheme="minorHAnsi" w:hAnsiTheme="minorHAnsi" w:cs="Arial"/>
          <w:color w:val="000000" w:themeColor="text1"/>
          <w:shd w:val="clear" w:color="auto" w:fill="FFFFFF"/>
        </w:rPr>
        <w:t>‘</w:t>
      </w:r>
      <w:r w:rsidR="008731F9" w:rsidRPr="00F14CCE">
        <w:rPr>
          <w:rFonts w:asciiTheme="minorHAnsi" w:hAnsiTheme="minorHAnsi" w:cs="Arial"/>
          <w:color w:val="000000" w:themeColor="text1"/>
          <w:shd w:val="clear" w:color="auto" w:fill="FFFFFF"/>
        </w:rPr>
        <w:t>Children who build on their mental and emotional well-being by developing empathy become healthy and confident individuals</w:t>
      </w:r>
      <w:r w:rsidR="00D15F9C">
        <w:rPr>
          <w:rFonts w:asciiTheme="minorHAnsi" w:hAnsiTheme="minorHAnsi" w:cs="Arial"/>
          <w:color w:val="000000" w:themeColor="text1"/>
          <w:shd w:val="clear" w:color="auto" w:fill="FFFFFF"/>
        </w:rPr>
        <w:t>’</w:t>
      </w:r>
      <w:r w:rsidR="008731F9" w:rsidRPr="00F14CCE">
        <w:rPr>
          <w:rFonts w:asciiTheme="minorHAnsi" w:hAnsiTheme="minorHAnsi" w:cs="Arial"/>
          <w:color w:val="000000" w:themeColor="text1"/>
          <w:shd w:val="clear" w:color="auto" w:fill="FFFFFF"/>
        </w:rPr>
        <w:t xml:space="preserve">. We then discussed the follow up activity where we were going on our own animal hunt in the nearby woods. This allowed the children to discuss what animals live in our local area. One child even came up with a song which we could sing while on our hunt called ‘we are going on an animal hunt’.  </w:t>
      </w:r>
      <w:r w:rsidR="00C11D8E" w:rsidRPr="00F14CCE">
        <w:rPr>
          <w:rFonts w:asciiTheme="minorHAnsi" w:hAnsiTheme="minorHAnsi" w:cs="Arial"/>
          <w:color w:val="000000" w:themeColor="text1"/>
          <w:shd w:val="clear" w:color="auto" w:fill="FFFFFF"/>
        </w:rPr>
        <w:t>According to Hill, (2011) ‘</w:t>
      </w:r>
      <w:r w:rsidR="008731F9" w:rsidRPr="00F14CCE">
        <w:rPr>
          <w:rFonts w:asciiTheme="minorHAnsi" w:hAnsiTheme="minorHAnsi"/>
          <w:color w:val="121212"/>
          <w:shd w:val="clear" w:color="auto" w:fill="FFFFFF"/>
        </w:rPr>
        <w:t>Singing rhymes and simple songs teaches children how language is constructed and assists with the acquisition of language</w:t>
      </w:r>
      <w:r w:rsidR="00C11D8E" w:rsidRPr="00F14CCE">
        <w:rPr>
          <w:rFonts w:asciiTheme="minorHAnsi" w:hAnsiTheme="minorHAnsi"/>
          <w:color w:val="121212"/>
          <w:shd w:val="clear" w:color="auto" w:fill="FFFFFF"/>
        </w:rPr>
        <w:t xml:space="preserve">’. </w:t>
      </w:r>
    </w:p>
    <w:p w14:paraId="423AC341" w14:textId="035F2035" w:rsidR="00C11D8E" w:rsidRPr="00F14CCE" w:rsidRDefault="00C11D8E" w:rsidP="00D6238A">
      <w:pPr>
        <w:spacing w:line="360" w:lineRule="auto"/>
        <w:jc w:val="both"/>
        <w:rPr>
          <w:rFonts w:asciiTheme="minorHAnsi" w:hAnsiTheme="minorHAnsi"/>
          <w:color w:val="000000" w:themeColor="text1"/>
          <w:shd w:val="clear" w:color="auto" w:fill="FFFFFF"/>
        </w:rPr>
      </w:pPr>
      <w:r w:rsidRPr="00F14CCE">
        <w:rPr>
          <w:rFonts w:asciiTheme="minorHAnsi" w:hAnsiTheme="minorHAnsi"/>
          <w:color w:val="121212"/>
          <w:shd w:val="clear" w:color="auto" w:fill="FFFFFF"/>
        </w:rPr>
        <w:t xml:space="preserve">Moving on to the second stage of the Gibbs Reflective Cycle (1998). Feelings, before the activity I felt nervous, as not only </w:t>
      </w:r>
      <w:r w:rsidR="00D15F9C">
        <w:rPr>
          <w:rFonts w:asciiTheme="minorHAnsi" w:hAnsiTheme="minorHAnsi"/>
          <w:color w:val="121212"/>
          <w:shd w:val="clear" w:color="auto" w:fill="FFFFFF"/>
        </w:rPr>
        <w:t>was</w:t>
      </w:r>
      <w:r w:rsidRPr="00F14CCE">
        <w:rPr>
          <w:rFonts w:asciiTheme="minorHAnsi" w:hAnsiTheme="minorHAnsi"/>
          <w:color w:val="121212"/>
          <w:shd w:val="clear" w:color="auto" w:fill="FFFFFF"/>
        </w:rPr>
        <w:t xml:space="preserve"> I read</w:t>
      </w:r>
      <w:r w:rsidR="00D15F9C">
        <w:rPr>
          <w:rFonts w:asciiTheme="minorHAnsi" w:hAnsiTheme="minorHAnsi"/>
          <w:color w:val="121212"/>
          <w:shd w:val="clear" w:color="auto" w:fill="FFFFFF"/>
        </w:rPr>
        <w:t>ing</w:t>
      </w:r>
      <w:r w:rsidRPr="00F14CCE">
        <w:rPr>
          <w:rFonts w:asciiTheme="minorHAnsi" w:hAnsiTheme="minorHAnsi"/>
          <w:color w:val="121212"/>
          <w:shd w:val="clear" w:color="auto" w:fill="FFFFFF"/>
        </w:rPr>
        <w:t xml:space="preserve"> to children that I had never met before, </w:t>
      </w:r>
      <w:proofErr w:type="gramStart"/>
      <w:r w:rsidRPr="00F14CCE">
        <w:rPr>
          <w:rFonts w:asciiTheme="minorHAnsi" w:hAnsiTheme="minorHAnsi"/>
          <w:color w:val="121212"/>
          <w:shd w:val="clear" w:color="auto" w:fill="FFFFFF"/>
        </w:rPr>
        <w:t>I</w:t>
      </w:r>
      <w:proofErr w:type="gramEnd"/>
      <w:r w:rsidRPr="00F14CCE">
        <w:rPr>
          <w:rFonts w:asciiTheme="minorHAnsi" w:hAnsiTheme="minorHAnsi"/>
          <w:color w:val="121212"/>
          <w:shd w:val="clear" w:color="auto" w:fill="FFFFFF"/>
        </w:rPr>
        <w:t xml:space="preserve"> knew I was being </w:t>
      </w:r>
      <w:r w:rsidRPr="00F14CCE">
        <w:rPr>
          <w:rFonts w:asciiTheme="minorHAnsi" w:hAnsiTheme="minorHAnsi"/>
          <w:color w:val="000000" w:themeColor="text1"/>
          <w:shd w:val="clear" w:color="auto" w:fill="FFFFFF"/>
        </w:rPr>
        <w:t xml:space="preserve">recorded. However, I began to feel confident while reading the story as the </w:t>
      </w:r>
      <w:r w:rsidRPr="00F14CCE">
        <w:rPr>
          <w:rFonts w:asciiTheme="minorHAnsi" w:hAnsiTheme="minorHAnsi"/>
          <w:color w:val="000000" w:themeColor="text1"/>
          <w:shd w:val="clear" w:color="auto" w:fill="FFFFFF"/>
        </w:rPr>
        <w:lastRenderedPageBreak/>
        <w:t xml:space="preserve">children were engaging very well. They also enjoyed discussing and answering questions that were asked. </w:t>
      </w:r>
    </w:p>
    <w:p w14:paraId="7ACA7C91" w14:textId="44C1117F" w:rsidR="00636C41" w:rsidRPr="00AD2080" w:rsidRDefault="00C11D8E" w:rsidP="00D6238A">
      <w:pPr>
        <w:spacing w:line="360" w:lineRule="auto"/>
        <w:jc w:val="both"/>
        <w:rPr>
          <w:rFonts w:asciiTheme="minorHAnsi" w:hAnsiTheme="minorHAnsi"/>
          <w:color w:val="000000" w:themeColor="text1"/>
          <w:shd w:val="clear" w:color="auto" w:fill="FFFFFF"/>
        </w:rPr>
      </w:pPr>
      <w:r w:rsidRPr="00F14CCE">
        <w:rPr>
          <w:rFonts w:asciiTheme="minorHAnsi" w:hAnsiTheme="minorHAnsi"/>
          <w:color w:val="000000" w:themeColor="text1"/>
          <w:shd w:val="clear" w:color="auto" w:fill="FFFFFF"/>
        </w:rPr>
        <w:t>Throughout the activity there were many positive and negative aspects that I c</w:t>
      </w:r>
      <w:r w:rsidR="00D15F9C">
        <w:rPr>
          <w:rFonts w:asciiTheme="minorHAnsi" w:hAnsiTheme="minorHAnsi"/>
          <w:color w:val="000000" w:themeColor="text1"/>
          <w:shd w:val="clear" w:color="auto" w:fill="FFFFFF"/>
        </w:rPr>
        <w:t>ould</w:t>
      </w:r>
      <w:r w:rsidRPr="00F14CCE">
        <w:rPr>
          <w:rFonts w:asciiTheme="minorHAnsi" w:hAnsiTheme="minorHAnsi"/>
          <w:color w:val="000000" w:themeColor="text1"/>
          <w:shd w:val="clear" w:color="auto" w:fill="FFFFFF"/>
        </w:rPr>
        <w:t xml:space="preserve"> reflect on</w:t>
      </w:r>
      <w:r w:rsidR="00FD7995" w:rsidRPr="00F14CCE">
        <w:rPr>
          <w:rFonts w:asciiTheme="minorHAnsi" w:hAnsiTheme="minorHAnsi"/>
          <w:color w:val="000000" w:themeColor="text1"/>
          <w:shd w:val="clear" w:color="auto" w:fill="FFFFFF"/>
        </w:rPr>
        <w:t xml:space="preserve"> and </w:t>
      </w:r>
      <w:r w:rsidR="00007910" w:rsidRPr="00F14CCE">
        <w:rPr>
          <w:rFonts w:asciiTheme="minorHAnsi" w:hAnsiTheme="minorHAnsi"/>
          <w:color w:val="000000" w:themeColor="text1"/>
          <w:shd w:val="clear" w:color="auto" w:fill="FFFFFF"/>
        </w:rPr>
        <w:t>evaluate</w:t>
      </w:r>
      <w:r w:rsidRPr="00F14CCE">
        <w:rPr>
          <w:rFonts w:asciiTheme="minorHAnsi" w:hAnsiTheme="minorHAnsi"/>
          <w:color w:val="000000" w:themeColor="text1"/>
          <w:shd w:val="clear" w:color="auto" w:fill="FFFFFF"/>
        </w:rPr>
        <w:t xml:space="preserve">. Majority of the children sat very well to listen to the story and their engagement was fantastic, however the attention of one child </w:t>
      </w:r>
      <w:r w:rsidR="00FD7995" w:rsidRPr="00F14CCE">
        <w:rPr>
          <w:rFonts w:asciiTheme="minorHAnsi" w:hAnsiTheme="minorHAnsi"/>
          <w:color w:val="000000" w:themeColor="text1"/>
          <w:shd w:val="clear" w:color="auto" w:fill="FFFFFF"/>
        </w:rPr>
        <w:t xml:space="preserve">started to lessen </w:t>
      </w:r>
      <w:r w:rsidRPr="00F14CCE">
        <w:rPr>
          <w:rFonts w:asciiTheme="minorHAnsi" w:hAnsiTheme="minorHAnsi"/>
          <w:color w:val="000000" w:themeColor="text1"/>
          <w:shd w:val="clear" w:color="auto" w:fill="FFFFFF"/>
        </w:rPr>
        <w:t xml:space="preserve">during the story as he kept standing up, moving around </w:t>
      </w:r>
      <w:r w:rsidR="00636C41" w:rsidRPr="00F14CCE">
        <w:rPr>
          <w:rFonts w:asciiTheme="minorHAnsi" w:hAnsiTheme="minorHAnsi"/>
          <w:color w:val="000000" w:themeColor="text1"/>
          <w:shd w:val="clear" w:color="auto" w:fill="FFFFFF"/>
        </w:rPr>
        <w:t xml:space="preserve">and </w:t>
      </w:r>
      <w:r w:rsidRPr="00F14CCE">
        <w:rPr>
          <w:rFonts w:asciiTheme="minorHAnsi" w:hAnsiTheme="minorHAnsi"/>
          <w:color w:val="000000" w:themeColor="text1"/>
          <w:shd w:val="clear" w:color="auto" w:fill="FFFFFF"/>
        </w:rPr>
        <w:t xml:space="preserve">making noises. However, the noises and movement he was making were relevant to the </w:t>
      </w:r>
      <w:r w:rsidR="00636C41" w:rsidRPr="00F14CCE">
        <w:rPr>
          <w:rFonts w:asciiTheme="minorHAnsi" w:hAnsiTheme="minorHAnsi"/>
          <w:color w:val="000000" w:themeColor="text1"/>
          <w:shd w:val="clear" w:color="auto" w:fill="FFFFFF"/>
        </w:rPr>
        <w:t>story,</w:t>
      </w:r>
      <w:r w:rsidRPr="00F14CCE">
        <w:rPr>
          <w:rFonts w:asciiTheme="minorHAnsi" w:hAnsiTheme="minorHAnsi"/>
          <w:color w:val="000000" w:themeColor="text1"/>
          <w:shd w:val="clear" w:color="auto" w:fill="FFFFFF"/>
        </w:rPr>
        <w:t xml:space="preserve"> so I believe it was his way of engaging rather than disrupti</w:t>
      </w:r>
      <w:r w:rsidR="00636C41" w:rsidRPr="00F14CCE">
        <w:rPr>
          <w:rFonts w:asciiTheme="minorHAnsi" w:hAnsiTheme="minorHAnsi"/>
          <w:color w:val="000000" w:themeColor="text1"/>
          <w:shd w:val="clear" w:color="auto" w:fill="FFFFFF"/>
        </w:rPr>
        <w:t xml:space="preserve">ng the story. The discussion of the bears feelings was also pleasing to hear as they all had an opinion on why </w:t>
      </w:r>
      <w:r w:rsidR="00D15F9C">
        <w:rPr>
          <w:rFonts w:asciiTheme="minorHAnsi" w:hAnsiTheme="minorHAnsi"/>
          <w:color w:val="000000" w:themeColor="text1"/>
          <w:shd w:val="clear" w:color="auto" w:fill="FFFFFF"/>
        </w:rPr>
        <w:t xml:space="preserve">he </w:t>
      </w:r>
      <w:r w:rsidR="00636C41" w:rsidRPr="00F14CCE">
        <w:rPr>
          <w:rFonts w:asciiTheme="minorHAnsi" w:hAnsiTheme="minorHAnsi"/>
          <w:color w:val="000000" w:themeColor="text1"/>
          <w:shd w:val="clear" w:color="auto" w:fill="FFFFFF"/>
        </w:rPr>
        <w:t xml:space="preserve">was upset and what we could do to make him feel better. This shows that the children were listening throughout the story as they could explain that the bear needed a friend as he was lonely. However, reflecting back on the activity, I believe I asked too many closed questions, many questions that were asked mainly lead to a one word answer as ‘we project our own interpretation before children have a chance to share theirs’. (Garcia, 2020). </w:t>
      </w:r>
      <w:r w:rsidR="00FD7995" w:rsidRPr="00F14CCE">
        <w:rPr>
          <w:rFonts w:asciiTheme="minorHAnsi" w:hAnsiTheme="minorHAnsi"/>
          <w:color w:val="000000" w:themeColor="text1"/>
          <w:shd w:val="clear" w:color="auto" w:fill="FFFFFF"/>
        </w:rPr>
        <w:t xml:space="preserve">One of the children was very vocal during the story, stopping myself from reading the story as well as other children not being able to have a turn at talking, although he was engaging and speaking about situations relevant to the story, reflecting back, time was taken away from the other children. </w:t>
      </w:r>
      <w:r w:rsidR="002D267F">
        <w:rPr>
          <w:rFonts w:asciiTheme="minorHAnsi" w:hAnsiTheme="minorHAnsi"/>
          <w:color w:val="000000" w:themeColor="text1"/>
          <w:shd w:val="clear" w:color="auto" w:fill="FFFFFF"/>
        </w:rPr>
        <w:t xml:space="preserve">To </w:t>
      </w:r>
      <w:r w:rsidR="00FD7995" w:rsidRPr="00F14CCE">
        <w:rPr>
          <w:rFonts w:asciiTheme="minorHAnsi" w:hAnsiTheme="minorHAnsi"/>
          <w:color w:val="000000" w:themeColor="text1"/>
          <w:shd w:val="clear" w:color="auto" w:fill="FFFFFF"/>
        </w:rPr>
        <w:t>improve</w:t>
      </w:r>
      <w:r w:rsidR="00D15F9C">
        <w:rPr>
          <w:rFonts w:asciiTheme="minorHAnsi" w:hAnsiTheme="minorHAnsi"/>
          <w:color w:val="000000" w:themeColor="text1"/>
          <w:shd w:val="clear" w:color="auto" w:fill="FFFFFF"/>
        </w:rPr>
        <w:t xml:space="preserve"> </w:t>
      </w:r>
      <w:r w:rsidR="00FD7995" w:rsidRPr="00F14CCE">
        <w:rPr>
          <w:rFonts w:asciiTheme="minorHAnsi" w:hAnsiTheme="minorHAnsi"/>
          <w:color w:val="000000" w:themeColor="text1"/>
          <w:shd w:val="clear" w:color="auto" w:fill="FFFFFF"/>
        </w:rPr>
        <w:t xml:space="preserve">for the </w:t>
      </w:r>
      <w:r w:rsidR="002D267F" w:rsidRPr="00F14CCE">
        <w:rPr>
          <w:rFonts w:asciiTheme="minorHAnsi" w:hAnsiTheme="minorHAnsi"/>
          <w:color w:val="000000" w:themeColor="text1"/>
          <w:shd w:val="clear" w:color="auto" w:fill="FFFFFF"/>
        </w:rPr>
        <w:t>future,</w:t>
      </w:r>
      <w:r w:rsidR="00FD7995" w:rsidRPr="00F14CCE">
        <w:rPr>
          <w:rFonts w:asciiTheme="minorHAnsi" w:hAnsiTheme="minorHAnsi"/>
          <w:color w:val="000000" w:themeColor="text1"/>
          <w:shd w:val="clear" w:color="auto" w:fill="FFFFFF"/>
        </w:rPr>
        <w:t xml:space="preserve"> I would </w:t>
      </w:r>
      <w:r w:rsidR="002D267F">
        <w:rPr>
          <w:rFonts w:asciiTheme="minorHAnsi" w:hAnsiTheme="minorHAnsi"/>
          <w:color w:val="000000" w:themeColor="text1"/>
          <w:shd w:val="clear" w:color="auto" w:fill="FFFFFF"/>
        </w:rPr>
        <w:t xml:space="preserve">explain at the beginning set rules that are made by the group in a way that allows e very child to have an opportunity to talk to improve empowerment. </w:t>
      </w:r>
      <w:r w:rsidR="00AD2080">
        <w:rPr>
          <w:rFonts w:asciiTheme="minorHAnsi" w:hAnsiTheme="minorHAnsi"/>
          <w:color w:val="000000" w:themeColor="text1"/>
          <w:shd w:val="clear" w:color="auto" w:fill="FFFFFF"/>
        </w:rPr>
        <w:t xml:space="preserve">I could use lolly pop sticks to pick out names shown through co-operative learning, this ensures that all children stay engaged. I </w:t>
      </w:r>
      <w:r w:rsidR="00D15F9C">
        <w:rPr>
          <w:rFonts w:asciiTheme="minorHAnsi" w:hAnsiTheme="minorHAnsi"/>
          <w:color w:val="000000" w:themeColor="text1"/>
          <w:shd w:val="clear" w:color="auto" w:fill="FFFFFF"/>
        </w:rPr>
        <w:t xml:space="preserve">would also ask </w:t>
      </w:r>
      <w:r w:rsidR="00FD7995" w:rsidRPr="00F14CCE">
        <w:rPr>
          <w:rFonts w:asciiTheme="minorHAnsi" w:hAnsiTheme="minorHAnsi"/>
          <w:color w:val="000000" w:themeColor="text1"/>
          <w:shd w:val="clear" w:color="auto" w:fill="FFFFFF"/>
        </w:rPr>
        <w:t xml:space="preserve">more open-ended questions before, during and after the story. This allows the children to think carefully and elaborate their answers without a simple yes or no. </w:t>
      </w:r>
      <w:r w:rsidR="00D15F9C">
        <w:rPr>
          <w:rFonts w:asciiTheme="minorHAnsi" w:hAnsiTheme="minorHAnsi"/>
          <w:color w:val="000000" w:themeColor="text1"/>
          <w:shd w:val="clear" w:color="auto" w:fill="FFFFFF"/>
        </w:rPr>
        <w:t>O</w:t>
      </w:r>
      <w:r w:rsidR="00FD7995" w:rsidRPr="00F14CCE">
        <w:rPr>
          <w:rFonts w:asciiTheme="minorHAnsi" w:hAnsiTheme="minorHAnsi"/>
          <w:color w:val="000000" w:themeColor="text1"/>
          <w:shd w:val="clear" w:color="auto" w:fill="FFFFFF"/>
        </w:rPr>
        <w:t xml:space="preserve">pen ended questions would also allow myself to see the activity and the story from the child’s perspective. </w:t>
      </w:r>
    </w:p>
    <w:p w14:paraId="3A8F7938" w14:textId="2D2A2BFE" w:rsidR="000F40E5" w:rsidRPr="00F14CCE" w:rsidRDefault="000F40E5" w:rsidP="00D6238A">
      <w:pPr>
        <w:spacing w:line="360" w:lineRule="auto"/>
        <w:jc w:val="both"/>
        <w:rPr>
          <w:rFonts w:asciiTheme="minorHAnsi" w:hAnsiTheme="minorHAnsi"/>
          <w:color w:val="000000" w:themeColor="text1"/>
        </w:rPr>
      </w:pPr>
    </w:p>
    <w:p w14:paraId="2D34E55A" w14:textId="3DC901DD" w:rsidR="00673802" w:rsidRDefault="00FC3650" w:rsidP="00D6238A">
      <w:pPr>
        <w:spacing w:line="360" w:lineRule="auto"/>
        <w:jc w:val="both"/>
        <w:rPr>
          <w:rFonts w:asciiTheme="minorHAnsi" w:hAnsiTheme="minorHAnsi"/>
          <w:color w:val="000000" w:themeColor="text1"/>
          <w:shd w:val="clear" w:color="auto" w:fill="FFFFFF"/>
        </w:rPr>
      </w:pPr>
      <w:r w:rsidRPr="00F14CCE">
        <w:rPr>
          <w:rFonts w:asciiTheme="minorHAnsi" w:hAnsiTheme="minorHAnsi"/>
          <w:color w:val="000000" w:themeColor="text1"/>
        </w:rPr>
        <w:t xml:space="preserve">There are many theories that support </w:t>
      </w:r>
      <w:r w:rsidR="003457E6">
        <w:rPr>
          <w:rFonts w:asciiTheme="minorHAnsi" w:hAnsiTheme="minorHAnsi"/>
          <w:color w:val="000000" w:themeColor="text1"/>
        </w:rPr>
        <w:t xml:space="preserve">the </w:t>
      </w:r>
      <w:r w:rsidRPr="00F14CCE">
        <w:rPr>
          <w:rFonts w:asciiTheme="minorHAnsi" w:hAnsiTheme="minorHAnsi"/>
          <w:color w:val="000000" w:themeColor="text1"/>
        </w:rPr>
        <w:t>language development of children and young people. For instance, Chomsky</w:t>
      </w:r>
      <w:r w:rsidR="008801E5" w:rsidRPr="00F14CCE">
        <w:rPr>
          <w:rFonts w:asciiTheme="minorHAnsi" w:hAnsiTheme="minorHAnsi"/>
          <w:color w:val="000000" w:themeColor="text1"/>
        </w:rPr>
        <w:t xml:space="preserve"> </w:t>
      </w:r>
      <w:r w:rsidR="00C720BA" w:rsidRPr="00F14CCE">
        <w:rPr>
          <w:rFonts w:asciiTheme="minorHAnsi" w:hAnsiTheme="minorHAnsi"/>
          <w:color w:val="000000" w:themeColor="text1"/>
        </w:rPr>
        <w:t>(1957), the N</w:t>
      </w:r>
      <w:r w:rsidR="008801E5" w:rsidRPr="00F14CCE">
        <w:rPr>
          <w:rFonts w:asciiTheme="minorHAnsi" w:hAnsiTheme="minorHAnsi"/>
          <w:color w:val="000000" w:themeColor="text1"/>
        </w:rPr>
        <w:t xml:space="preserve">ativist </w:t>
      </w:r>
      <w:r w:rsidR="00C720BA" w:rsidRPr="00F14CCE">
        <w:rPr>
          <w:rFonts w:asciiTheme="minorHAnsi" w:hAnsiTheme="minorHAnsi"/>
          <w:color w:val="000000" w:themeColor="text1"/>
        </w:rPr>
        <w:t>T</w:t>
      </w:r>
      <w:r w:rsidR="00E17F14" w:rsidRPr="00F14CCE">
        <w:rPr>
          <w:rFonts w:asciiTheme="minorHAnsi" w:hAnsiTheme="minorHAnsi"/>
          <w:color w:val="000000" w:themeColor="text1"/>
        </w:rPr>
        <w:t>heor</w:t>
      </w:r>
      <w:r w:rsidR="003457E6">
        <w:rPr>
          <w:rFonts w:asciiTheme="minorHAnsi" w:hAnsiTheme="minorHAnsi"/>
          <w:color w:val="000000" w:themeColor="text1"/>
        </w:rPr>
        <w:t>ist</w:t>
      </w:r>
      <w:r w:rsidR="000D7D97" w:rsidRPr="00F14CCE">
        <w:rPr>
          <w:rFonts w:asciiTheme="minorHAnsi" w:hAnsiTheme="minorHAnsi"/>
          <w:color w:val="000000" w:themeColor="text1"/>
        </w:rPr>
        <w:t xml:space="preserve">. </w:t>
      </w:r>
      <w:r w:rsidR="003457E6">
        <w:rPr>
          <w:rFonts w:asciiTheme="minorHAnsi" w:hAnsiTheme="minorHAnsi"/>
          <w:color w:val="000000" w:themeColor="text1"/>
        </w:rPr>
        <w:t xml:space="preserve">He </w:t>
      </w:r>
      <w:r w:rsidR="000D7D97" w:rsidRPr="00F14CCE">
        <w:rPr>
          <w:rFonts w:asciiTheme="minorHAnsi" w:hAnsiTheme="minorHAnsi"/>
          <w:color w:val="000000" w:themeColor="text1"/>
        </w:rPr>
        <w:t>believed that ‘</w:t>
      </w:r>
      <w:r w:rsidR="000D7D97" w:rsidRPr="00F14CCE">
        <w:rPr>
          <w:rFonts w:asciiTheme="minorHAnsi" w:hAnsiTheme="minorHAnsi" w:cs="Arial"/>
          <w:color w:val="000000" w:themeColor="text1"/>
          <w:shd w:val="clear" w:color="auto" w:fill="FFFFFF"/>
        </w:rPr>
        <w:t>there are deep structures and surface structures in every sentence, no matter what language. This is why you can form sentences with similar meaning using a theoretically infinite combination of words</w:t>
      </w:r>
      <w:r w:rsidR="000D7D97" w:rsidRPr="00F14CCE">
        <w:rPr>
          <w:rFonts w:asciiTheme="minorHAnsi" w:hAnsiTheme="minorHAnsi"/>
          <w:color w:val="000000" w:themeColor="text1"/>
        </w:rPr>
        <w:t>’</w:t>
      </w:r>
      <w:r w:rsidR="00C720BA" w:rsidRPr="00F14CCE">
        <w:rPr>
          <w:rFonts w:asciiTheme="minorHAnsi" w:hAnsiTheme="minorHAnsi"/>
          <w:color w:val="000000" w:themeColor="text1"/>
        </w:rPr>
        <w:t>.</w:t>
      </w:r>
      <w:r w:rsidR="000D7D97" w:rsidRPr="00F14CCE">
        <w:rPr>
          <w:rFonts w:asciiTheme="minorHAnsi" w:hAnsiTheme="minorHAnsi"/>
          <w:color w:val="000000" w:themeColor="text1"/>
        </w:rPr>
        <w:t xml:space="preserve"> (Narayanliu, N.D). </w:t>
      </w:r>
      <w:r w:rsidR="00913A86" w:rsidRPr="00F14CCE">
        <w:rPr>
          <w:rFonts w:asciiTheme="minorHAnsi" w:hAnsiTheme="minorHAnsi"/>
          <w:color w:val="000000" w:themeColor="text1"/>
        </w:rPr>
        <w:t xml:space="preserve">Chomsky’s hypothesized that language is part of human genetics and children have precise language abilities </w:t>
      </w:r>
      <w:r w:rsidR="003457E6">
        <w:rPr>
          <w:rFonts w:asciiTheme="minorHAnsi" w:hAnsiTheme="minorHAnsi"/>
          <w:color w:val="000000" w:themeColor="text1"/>
        </w:rPr>
        <w:t xml:space="preserve">supporting </w:t>
      </w:r>
      <w:r w:rsidR="00913A86" w:rsidRPr="00F14CCE">
        <w:rPr>
          <w:rFonts w:asciiTheme="minorHAnsi" w:hAnsiTheme="minorHAnsi"/>
          <w:color w:val="000000" w:themeColor="text1"/>
        </w:rPr>
        <w:t xml:space="preserve">them as they work towards mastering a language. Chomsky also believed that every </w:t>
      </w:r>
      <w:r w:rsidR="008801E5" w:rsidRPr="00F14CCE">
        <w:rPr>
          <w:rFonts w:asciiTheme="minorHAnsi" w:hAnsiTheme="minorHAnsi"/>
          <w:color w:val="000000" w:themeColor="text1"/>
        </w:rPr>
        <w:t>child</w:t>
      </w:r>
      <w:r w:rsidR="00913A86" w:rsidRPr="00F14CCE">
        <w:rPr>
          <w:rFonts w:asciiTheme="minorHAnsi" w:hAnsiTheme="minorHAnsi"/>
          <w:color w:val="000000" w:themeColor="text1"/>
        </w:rPr>
        <w:t xml:space="preserve"> has a language acquisition devise</w:t>
      </w:r>
      <w:r w:rsidR="00151B3E" w:rsidRPr="00F14CCE">
        <w:rPr>
          <w:rFonts w:asciiTheme="minorHAnsi" w:hAnsiTheme="minorHAnsi"/>
          <w:color w:val="000000" w:themeColor="text1"/>
        </w:rPr>
        <w:t xml:space="preserve"> (LAD)</w:t>
      </w:r>
      <w:r w:rsidR="00913A86" w:rsidRPr="00F14CCE">
        <w:rPr>
          <w:rFonts w:asciiTheme="minorHAnsi" w:hAnsiTheme="minorHAnsi"/>
          <w:color w:val="000000" w:themeColor="text1"/>
        </w:rPr>
        <w:t xml:space="preserve">, a </w:t>
      </w:r>
      <w:r w:rsidR="00913A86" w:rsidRPr="00F14CCE">
        <w:rPr>
          <w:rFonts w:asciiTheme="minorHAnsi" w:hAnsiTheme="minorHAnsi"/>
          <w:color w:val="000000" w:themeColor="text1"/>
        </w:rPr>
        <w:lastRenderedPageBreak/>
        <w:t>tool found in the brain enabling children to rapidly develop the rules of language.</w:t>
      </w:r>
      <w:r w:rsidR="00B57ABF">
        <w:rPr>
          <w:rFonts w:asciiTheme="minorHAnsi" w:hAnsiTheme="minorHAnsi"/>
          <w:color w:val="000000" w:themeColor="text1"/>
        </w:rPr>
        <w:t xml:space="preserve"> </w:t>
      </w:r>
      <w:r w:rsidR="00673802">
        <w:rPr>
          <w:rFonts w:asciiTheme="minorHAnsi" w:hAnsiTheme="minorHAnsi"/>
          <w:color w:val="000000" w:themeColor="text1"/>
          <w:shd w:val="clear" w:color="auto" w:fill="FFFFFF"/>
        </w:rPr>
        <w:t xml:space="preserve">Although, </w:t>
      </w:r>
      <w:r w:rsidR="00673802" w:rsidRPr="00F14CCE">
        <w:rPr>
          <w:rFonts w:asciiTheme="minorHAnsi" w:hAnsiTheme="minorHAnsi"/>
          <w:color w:val="000000" w:themeColor="text1"/>
          <w:shd w:val="clear" w:color="auto" w:fill="FFFFFF"/>
        </w:rPr>
        <w:t xml:space="preserve">Bruner (1982) </w:t>
      </w:r>
      <w:r w:rsidR="00673802" w:rsidRPr="00F14CCE">
        <w:rPr>
          <w:rFonts w:asciiTheme="minorHAnsi" w:hAnsiTheme="minorHAnsi"/>
          <w:color w:val="000000" w:themeColor="text1"/>
        </w:rPr>
        <w:t>believed Chomsky gave too big of a role to this aspect of language stating that the social context, behaviour and care givers also have a significant impact on language development</w:t>
      </w:r>
      <w:r w:rsidR="00673802">
        <w:rPr>
          <w:rFonts w:asciiTheme="minorHAnsi" w:hAnsiTheme="minorHAnsi"/>
          <w:color w:val="000000" w:themeColor="text1"/>
        </w:rPr>
        <w:t xml:space="preserve"> </w:t>
      </w:r>
      <w:r w:rsidR="00673802" w:rsidRPr="00F14CCE">
        <w:rPr>
          <w:rFonts w:asciiTheme="minorHAnsi" w:hAnsiTheme="minorHAnsi"/>
          <w:color w:val="000000" w:themeColor="text1"/>
        </w:rPr>
        <w:t xml:space="preserve">by asking questions and communicating, encouraging a more active role in social situations. This is known as the Language Acquisition Support System (LASS). </w:t>
      </w:r>
      <w:r w:rsidR="00B57ABF">
        <w:rPr>
          <w:rFonts w:asciiTheme="minorHAnsi" w:hAnsiTheme="minorHAnsi"/>
          <w:color w:val="000000" w:themeColor="text1"/>
        </w:rPr>
        <w:t>However</w:t>
      </w:r>
      <w:r w:rsidR="00913A86" w:rsidRPr="00F14CCE">
        <w:rPr>
          <w:rFonts w:asciiTheme="minorHAnsi" w:hAnsiTheme="minorHAnsi"/>
          <w:color w:val="000000" w:themeColor="text1"/>
        </w:rPr>
        <w:t>, Chomsky’s model has been criticised as it is proven that children develop at different times</w:t>
      </w:r>
      <w:r w:rsidR="005D2CFF" w:rsidRPr="00F14CCE">
        <w:rPr>
          <w:rFonts w:asciiTheme="minorHAnsi" w:hAnsiTheme="minorHAnsi"/>
          <w:color w:val="000000" w:themeColor="text1"/>
        </w:rPr>
        <w:t xml:space="preserve"> as </w:t>
      </w:r>
      <w:r w:rsidR="005D2CFF" w:rsidRPr="00F14CCE">
        <w:rPr>
          <w:rFonts w:asciiTheme="minorHAnsi" w:hAnsiTheme="minorHAnsi" w:cs="Arial"/>
          <w:color w:val="000000" w:themeColor="text1"/>
          <w:shd w:val="clear" w:color="auto" w:fill="FFFFFF"/>
        </w:rPr>
        <w:t xml:space="preserve">The Qualifications and Curriculum Authority (2000, </w:t>
      </w:r>
      <w:r w:rsidR="005D2CFF" w:rsidRPr="00B57ABF">
        <w:rPr>
          <w:rFonts w:asciiTheme="minorHAnsi" w:hAnsiTheme="minorHAnsi" w:cs="Arial"/>
          <w:i/>
          <w:iCs/>
          <w:color w:val="000000" w:themeColor="text1"/>
          <w:shd w:val="clear" w:color="auto" w:fill="FFFFFF"/>
        </w:rPr>
        <w:t>quoted in</w:t>
      </w:r>
      <w:r w:rsidR="005D2CFF" w:rsidRPr="00F14CCE">
        <w:rPr>
          <w:rFonts w:asciiTheme="minorHAnsi" w:hAnsiTheme="minorHAnsi" w:cs="Arial"/>
          <w:color w:val="000000" w:themeColor="text1"/>
          <w:shd w:val="clear" w:color="auto" w:fill="FFFFFF"/>
        </w:rPr>
        <w:t xml:space="preserve"> Hamilton et al, 2003, p. 70) stated that </w:t>
      </w:r>
      <w:r w:rsidR="00C720BA" w:rsidRPr="00F14CCE">
        <w:rPr>
          <w:rFonts w:asciiTheme="minorHAnsi" w:hAnsiTheme="minorHAnsi" w:cs="Arial"/>
          <w:color w:val="000000" w:themeColor="text1"/>
          <w:shd w:val="clear" w:color="auto" w:fill="FFFFFF"/>
        </w:rPr>
        <w:t>‘</w:t>
      </w:r>
      <w:r w:rsidR="005D2CFF" w:rsidRPr="00F14CCE">
        <w:rPr>
          <w:rFonts w:asciiTheme="minorHAnsi" w:hAnsiTheme="minorHAnsi" w:cs="Arial"/>
          <w:color w:val="000000" w:themeColor="text1"/>
          <w:shd w:val="clear" w:color="auto" w:fill="FFFFFF"/>
        </w:rPr>
        <w:t xml:space="preserve">children learn the same things in different ways and learn at different </w:t>
      </w:r>
      <w:proofErr w:type="gramStart"/>
      <w:r w:rsidR="005D2CFF" w:rsidRPr="00F14CCE">
        <w:rPr>
          <w:rFonts w:asciiTheme="minorHAnsi" w:hAnsiTheme="minorHAnsi" w:cs="Arial"/>
          <w:color w:val="000000" w:themeColor="text1"/>
          <w:shd w:val="clear" w:color="auto" w:fill="FFFFFF"/>
        </w:rPr>
        <w:t>rates</w:t>
      </w:r>
      <w:r w:rsidR="00C720BA" w:rsidRPr="00F14CCE">
        <w:rPr>
          <w:rFonts w:asciiTheme="minorHAnsi" w:hAnsiTheme="minorHAnsi" w:cs="Arial"/>
          <w:color w:val="000000" w:themeColor="text1"/>
          <w:shd w:val="clear" w:color="auto" w:fill="FFFFFF"/>
        </w:rPr>
        <w:t>’</w:t>
      </w:r>
      <w:proofErr w:type="gramEnd"/>
      <w:r w:rsidR="005D2CFF" w:rsidRPr="00F14CCE">
        <w:rPr>
          <w:rFonts w:asciiTheme="minorHAnsi" w:hAnsiTheme="minorHAnsi" w:cs="Arial"/>
          <w:color w:val="000000" w:themeColor="text1"/>
          <w:shd w:val="clear" w:color="auto" w:fill="FFFFFF"/>
        </w:rPr>
        <w:t>.</w:t>
      </w:r>
      <w:r w:rsidR="00673802">
        <w:rPr>
          <w:rFonts w:asciiTheme="minorHAnsi" w:hAnsiTheme="minorHAnsi" w:cs="Arial"/>
          <w:color w:val="000000" w:themeColor="text1"/>
          <w:shd w:val="clear" w:color="auto" w:fill="FFFFFF"/>
        </w:rPr>
        <w:t xml:space="preserve"> </w:t>
      </w:r>
    </w:p>
    <w:p w14:paraId="7C9940E8" w14:textId="6359551F" w:rsidR="0021712D" w:rsidRPr="00F14CCE" w:rsidRDefault="008801E5" w:rsidP="00D6238A">
      <w:pPr>
        <w:spacing w:line="360" w:lineRule="auto"/>
        <w:jc w:val="both"/>
        <w:rPr>
          <w:rFonts w:asciiTheme="minorHAnsi" w:hAnsiTheme="minorHAnsi"/>
          <w:color w:val="000000"/>
          <w:shd w:val="clear" w:color="auto" w:fill="FFFFFF"/>
        </w:rPr>
      </w:pPr>
      <w:r w:rsidRPr="00F14CCE">
        <w:rPr>
          <w:rFonts w:asciiTheme="minorHAnsi" w:hAnsiTheme="minorHAnsi"/>
          <w:color w:val="000000" w:themeColor="text1"/>
        </w:rPr>
        <w:t xml:space="preserve">While the </w:t>
      </w:r>
      <w:r w:rsidR="00C720BA" w:rsidRPr="00F14CCE">
        <w:rPr>
          <w:rFonts w:asciiTheme="minorHAnsi" w:hAnsiTheme="minorHAnsi"/>
          <w:color w:val="000000" w:themeColor="text1"/>
        </w:rPr>
        <w:t>N</w:t>
      </w:r>
      <w:r w:rsidRPr="00F14CCE">
        <w:rPr>
          <w:rFonts w:asciiTheme="minorHAnsi" w:hAnsiTheme="minorHAnsi"/>
          <w:color w:val="000000" w:themeColor="text1"/>
        </w:rPr>
        <w:t xml:space="preserve">ativist </w:t>
      </w:r>
      <w:r w:rsidR="003457E6">
        <w:rPr>
          <w:rFonts w:asciiTheme="minorHAnsi" w:hAnsiTheme="minorHAnsi"/>
          <w:color w:val="000000" w:themeColor="text1"/>
        </w:rPr>
        <w:t>M</w:t>
      </w:r>
      <w:r w:rsidRPr="00F14CCE">
        <w:rPr>
          <w:rFonts w:asciiTheme="minorHAnsi" w:hAnsiTheme="minorHAnsi"/>
          <w:color w:val="000000" w:themeColor="text1"/>
        </w:rPr>
        <w:t xml:space="preserve">odel ignores the importance of social interaction Vygotsky </w:t>
      </w:r>
      <w:r w:rsidR="00C720BA" w:rsidRPr="00F14CCE">
        <w:rPr>
          <w:rFonts w:asciiTheme="minorHAnsi" w:hAnsiTheme="minorHAnsi"/>
          <w:color w:val="000000" w:themeColor="text1"/>
        </w:rPr>
        <w:t xml:space="preserve">(1978) </w:t>
      </w:r>
      <w:r w:rsidRPr="00F14CCE">
        <w:rPr>
          <w:rFonts w:asciiTheme="minorHAnsi" w:hAnsiTheme="minorHAnsi"/>
          <w:color w:val="000000" w:themeColor="text1"/>
        </w:rPr>
        <w:t>believed that language and development are built on each other. ‘When children play, they constantly use language. While they develop language skills and grasp new concepts as they speak and listen to each other’</w:t>
      </w:r>
      <w:r w:rsidR="00C720BA" w:rsidRPr="00F14CCE">
        <w:rPr>
          <w:rFonts w:asciiTheme="minorHAnsi" w:hAnsiTheme="minorHAnsi"/>
          <w:color w:val="000000" w:themeColor="text1"/>
        </w:rPr>
        <w:t>.</w:t>
      </w:r>
      <w:r w:rsidRPr="00F14CCE">
        <w:rPr>
          <w:rFonts w:asciiTheme="minorHAnsi" w:hAnsiTheme="minorHAnsi"/>
          <w:color w:val="000000" w:themeColor="text1"/>
        </w:rPr>
        <w:t xml:space="preserve">  (Mooney, 2000, p. 83). This </w:t>
      </w:r>
      <w:r w:rsidR="006E18E5" w:rsidRPr="00F14CCE">
        <w:rPr>
          <w:rFonts w:asciiTheme="minorHAnsi" w:hAnsiTheme="minorHAnsi"/>
          <w:color w:val="000000" w:themeColor="text1"/>
        </w:rPr>
        <w:t xml:space="preserve">is known as the </w:t>
      </w:r>
      <w:r w:rsidR="00C720BA" w:rsidRPr="00F14CCE">
        <w:rPr>
          <w:rFonts w:asciiTheme="minorHAnsi" w:hAnsiTheme="minorHAnsi"/>
          <w:color w:val="000000" w:themeColor="text1"/>
        </w:rPr>
        <w:t>S</w:t>
      </w:r>
      <w:r w:rsidR="006E18E5" w:rsidRPr="00F14CCE">
        <w:rPr>
          <w:rFonts w:asciiTheme="minorHAnsi" w:hAnsiTheme="minorHAnsi"/>
          <w:color w:val="000000" w:themeColor="text1"/>
        </w:rPr>
        <w:t xml:space="preserve">ocial </w:t>
      </w:r>
      <w:r w:rsidR="00C720BA" w:rsidRPr="00F14CCE">
        <w:rPr>
          <w:rFonts w:asciiTheme="minorHAnsi" w:hAnsiTheme="minorHAnsi"/>
          <w:color w:val="000000" w:themeColor="text1"/>
        </w:rPr>
        <w:t>I</w:t>
      </w:r>
      <w:r w:rsidR="006E18E5" w:rsidRPr="00F14CCE">
        <w:rPr>
          <w:rFonts w:asciiTheme="minorHAnsi" w:hAnsiTheme="minorHAnsi"/>
          <w:color w:val="000000" w:themeColor="text1"/>
        </w:rPr>
        <w:t xml:space="preserve">nteraction </w:t>
      </w:r>
      <w:r w:rsidR="00C720BA" w:rsidRPr="00F14CCE">
        <w:rPr>
          <w:rFonts w:asciiTheme="minorHAnsi" w:hAnsiTheme="minorHAnsi"/>
          <w:color w:val="000000" w:themeColor="text1"/>
        </w:rPr>
        <w:t>M</w:t>
      </w:r>
      <w:r w:rsidR="006E18E5" w:rsidRPr="00F14CCE">
        <w:rPr>
          <w:rFonts w:asciiTheme="minorHAnsi" w:hAnsiTheme="minorHAnsi"/>
          <w:color w:val="000000" w:themeColor="text1"/>
        </w:rPr>
        <w:t>odel</w:t>
      </w:r>
      <w:r w:rsidR="00C720BA" w:rsidRPr="00F14CCE">
        <w:rPr>
          <w:rFonts w:asciiTheme="minorHAnsi" w:hAnsiTheme="minorHAnsi"/>
          <w:color w:val="000000" w:themeColor="text1"/>
        </w:rPr>
        <w:t xml:space="preserve"> (1978)</w:t>
      </w:r>
      <w:r w:rsidR="006E18E5" w:rsidRPr="00F14CCE">
        <w:rPr>
          <w:rFonts w:asciiTheme="minorHAnsi" w:hAnsiTheme="minorHAnsi"/>
          <w:color w:val="000000" w:themeColor="text1"/>
        </w:rPr>
        <w:t xml:space="preserve">. </w:t>
      </w:r>
      <w:r w:rsidR="005D2CFF" w:rsidRPr="00F14CCE">
        <w:rPr>
          <w:rFonts w:asciiTheme="minorHAnsi" w:hAnsiTheme="minorHAnsi"/>
          <w:color w:val="000000" w:themeColor="text1"/>
          <w:shd w:val="clear" w:color="auto" w:fill="FFFFFF"/>
        </w:rPr>
        <w:t xml:space="preserve">Vygotsky believed that language acquisition occurs from </w:t>
      </w:r>
      <w:r w:rsidR="00C720BA" w:rsidRPr="00F14CCE">
        <w:rPr>
          <w:rFonts w:asciiTheme="minorHAnsi" w:hAnsiTheme="minorHAnsi"/>
          <w:color w:val="000000" w:themeColor="text1"/>
          <w:shd w:val="clear" w:color="auto" w:fill="FFFFFF"/>
        </w:rPr>
        <w:t>‘</w:t>
      </w:r>
      <w:r w:rsidR="005D2CFF" w:rsidRPr="00F14CCE">
        <w:rPr>
          <w:rFonts w:asciiTheme="minorHAnsi" w:hAnsiTheme="minorHAnsi"/>
          <w:color w:val="000000" w:themeColor="text1"/>
          <w:shd w:val="clear" w:color="auto" w:fill="FFFFFF"/>
        </w:rPr>
        <w:t>guided learning within the Zone of Proximal Development</w:t>
      </w:r>
      <w:r w:rsidR="00C720BA" w:rsidRPr="00F14CCE">
        <w:rPr>
          <w:rFonts w:asciiTheme="minorHAnsi" w:hAnsiTheme="minorHAnsi"/>
          <w:color w:val="000000" w:themeColor="text1"/>
          <w:shd w:val="clear" w:color="auto" w:fill="FFFFFF"/>
        </w:rPr>
        <w:t>’.</w:t>
      </w:r>
      <w:r w:rsidR="005D2CFF" w:rsidRPr="00F14CCE">
        <w:rPr>
          <w:rFonts w:asciiTheme="minorHAnsi" w:hAnsiTheme="minorHAnsi"/>
          <w:color w:val="000000" w:themeColor="text1"/>
          <w:shd w:val="clear" w:color="auto" w:fill="FFFFFF"/>
        </w:rPr>
        <w:t xml:space="preserve"> McLeod </w:t>
      </w:r>
      <w:r w:rsidR="00255E31">
        <w:rPr>
          <w:rFonts w:asciiTheme="minorHAnsi" w:hAnsiTheme="minorHAnsi"/>
          <w:color w:val="000000" w:themeColor="text1"/>
          <w:shd w:val="clear" w:color="auto" w:fill="FFFFFF"/>
        </w:rPr>
        <w:t>(</w:t>
      </w:r>
      <w:r w:rsidR="005D2CFF" w:rsidRPr="00F14CCE">
        <w:rPr>
          <w:rFonts w:asciiTheme="minorHAnsi" w:hAnsiTheme="minorHAnsi"/>
          <w:color w:val="000000" w:themeColor="text1"/>
          <w:shd w:val="clear" w:color="auto" w:fill="FFFFFF"/>
        </w:rPr>
        <w:t xml:space="preserve">2014 </w:t>
      </w:r>
      <w:r w:rsidR="005D2CFF" w:rsidRPr="00F14CCE">
        <w:rPr>
          <w:rFonts w:asciiTheme="minorHAnsi" w:hAnsiTheme="minorHAnsi"/>
          <w:i/>
          <w:iCs/>
          <w:color w:val="000000" w:themeColor="text1"/>
          <w:shd w:val="clear" w:color="auto" w:fill="FFFFFF"/>
        </w:rPr>
        <w:t>cited in</w:t>
      </w:r>
      <w:r w:rsidR="005D2CFF" w:rsidRPr="00F14CCE">
        <w:rPr>
          <w:rFonts w:asciiTheme="minorHAnsi" w:hAnsiTheme="minorHAnsi"/>
          <w:color w:val="000000" w:themeColor="text1"/>
          <w:shd w:val="clear" w:color="auto" w:fill="FFFFFF"/>
        </w:rPr>
        <w:t xml:space="preserve"> Durrant, 2015)</w:t>
      </w:r>
      <w:r w:rsidR="00824718" w:rsidRPr="00F14CCE">
        <w:rPr>
          <w:rFonts w:asciiTheme="minorHAnsi" w:hAnsiTheme="minorHAnsi"/>
          <w:color w:val="000000" w:themeColor="text1"/>
          <w:shd w:val="clear" w:color="auto" w:fill="FFFFFF"/>
        </w:rPr>
        <w:t xml:space="preserve">. </w:t>
      </w:r>
      <w:r w:rsidR="005F5307" w:rsidRPr="00F14CCE">
        <w:rPr>
          <w:rFonts w:asciiTheme="minorHAnsi" w:hAnsiTheme="minorHAnsi"/>
          <w:color w:val="000000" w:themeColor="text1"/>
          <w:shd w:val="clear" w:color="auto" w:fill="FFFFFF"/>
        </w:rPr>
        <w:t>Vygotsky separates language into three different forms. Social speech</w:t>
      </w:r>
      <w:r w:rsidR="00097589">
        <w:rPr>
          <w:rFonts w:asciiTheme="minorHAnsi" w:hAnsiTheme="minorHAnsi"/>
          <w:color w:val="000000" w:themeColor="text1"/>
          <w:shd w:val="clear" w:color="auto" w:fill="FFFFFF"/>
        </w:rPr>
        <w:t xml:space="preserve">, </w:t>
      </w:r>
      <w:r w:rsidR="005F5307" w:rsidRPr="00F14CCE">
        <w:rPr>
          <w:rFonts w:asciiTheme="minorHAnsi" w:hAnsiTheme="minorHAnsi"/>
          <w:color w:val="000000" w:themeColor="text1"/>
          <w:shd w:val="clear" w:color="auto" w:fill="FFFFFF"/>
        </w:rPr>
        <w:t xml:space="preserve">used to </w:t>
      </w:r>
      <w:r w:rsidR="00097589">
        <w:rPr>
          <w:rFonts w:asciiTheme="minorHAnsi" w:hAnsiTheme="minorHAnsi"/>
          <w:color w:val="000000" w:themeColor="text1"/>
          <w:shd w:val="clear" w:color="auto" w:fill="FFFFFF"/>
        </w:rPr>
        <w:t>communicate with others, p</w:t>
      </w:r>
      <w:r w:rsidR="005F5307" w:rsidRPr="00F14CCE">
        <w:rPr>
          <w:rFonts w:asciiTheme="minorHAnsi" w:hAnsiTheme="minorHAnsi"/>
          <w:color w:val="000000" w:themeColor="text1"/>
          <w:shd w:val="clear" w:color="auto" w:fill="FFFFFF"/>
        </w:rPr>
        <w:t>rivate speech</w:t>
      </w:r>
      <w:r w:rsidR="00097589">
        <w:rPr>
          <w:rFonts w:asciiTheme="minorHAnsi" w:hAnsiTheme="minorHAnsi"/>
          <w:color w:val="000000" w:themeColor="text1"/>
          <w:shd w:val="clear" w:color="auto" w:fill="FFFFFF"/>
        </w:rPr>
        <w:t xml:space="preserve">, </w:t>
      </w:r>
      <w:r w:rsidR="005F5307" w:rsidRPr="00F14CCE">
        <w:rPr>
          <w:rFonts w:asciiTheme="minorHAnsi" w:hAnsiTheme="minorHAnsi"/>
          <w:color w:val="000000" w:themeColor="text1"/>
          <w:shd w:val="clear" w:color="auto" w:fill="FFFFFF"/>
        </w:rPr>
        <w:t>directed to themself and serves an</w:t>
      </w:r>
      <w:r w:rsidR="00AD2080">
        <w:rPr>
          <w:rFonts w:asciiTheme="minorHAnsi" w:hAnsiTheme="minorHAnsi"/>
          <w:color w:val="000000" w:themeColor="text1"/>
          <w:shd w:val="clear" w:color="auto" w:fill="FFFFFF"/>
        </w:rPr>
        <w:t>d</w:t>
      </w:r>
      <w:r w:rsidR="005F5307" w:rsidRPr="00F14CCE">
        <w:rPr>
          <w:rFonts w:asciiTheme="minorHAnsi" w:hAnsiTheme="minorHAnsi"/>
          <w:color w:val="000000" w:themeColor="text1"/>
          <w:shd w:val="clear" w:color="auto" w:fill="FFFFFF"/>
        </w:rPr>
        <w:t xml:space="preserve"> </w:t>
      </w:r>
      <w:r w:rsidR="00097589" w:rsidRPr="00F14CCE">
        <w:rPr>
          <w:rFonts w:asciiTheme="minorHAnsi" w:hAnsiTheme="minorHAnsi"/>
          <w:color w:val="000000" w:themeColor="text1"/>
          <w:shd w:val="clear" w:color="auto" w:fill="FFFFFF"/>
        </w:rPr>
        <w:t>knowledgeable</w:t>
      </w:r>
      <w:r w:rsidR="005F5307" w:rsidRPr="00F14CCE">
        <w:rPr>
          <w:rFonts w:asciiTheme="minorHAnsi" w:hAnsiTheme="minorHAnsi"/>
          <w:color w:val="000000" w:themeColor="text1"/>
          <w:shd w:val="clear" w:color="auto" w:fill="FFFFFF"/>
        </w:rPr>
        <w:t xml:space="preserve"> fuction and private speech, silen</w:t>
      </w:r>
      <w:r w:rsidR="00097589">
        <w:rPr>
          <w:rFonts w:asciiTheme="minorHAnsi" w:hAnsiTheme="minorHAnsi"/>
          <w:color w:val="000000" w:themeColor="text1"/>
          <w:shd w:val="clear" w:color="auto" w:fill="FFFFFF"/>
        </w:rPr>
        <w:t xml:space="preserve">t </w:t>
      </w:r>
      <w:r w:rsidR="005F5307" w:rsidRPr="00F14CCE">
        <w:rPr>
          <w:rFonts w:asciiTheme="minorHAnsi" w:hAnsiTheme="minorHAnsi"/>
          <w:color w:val="000000" w:themeColor="text1"/>
          <w:shd w:val="clear" w:color="auto" w:fill="FFFFFF"/>
        </w:rPr>
        <w:t>speech. Vygotsky believed that language is the primary tool used in development</w:t>
      </w:r>
      <w:r w:rsidR="0021712D" w:rsidRPr="00F14CCE">
        <w:rPr>
          <w:rFonts w:asciiTheme="minorHAnsi" w:hAnsiTheme="minorHAnsi"/>
          <w:color w:val="000000" w:themeColor="text1"/>
          <w:shd w:val="clear" w:color="auto" w:fill="FFFFFF"/>
        </w:rPr>
        <w:t xml:space="preserve"> </w:t>
      </w:r>
      <w:r w:rsidR="005F5307" w:rsidRPr="00F14CCE">
        <w:rPr>
          <w:rFonts w:asciiTheme="minorHAnsi" w:hAnsiTheme="minorHAnsi"/>
          <w:color w:val="000000" w:themeColor="text1"/>
          <w:shd w:val="clear" w:color="auto" w:fill="FFFFFF"/>
        </w:rPr>
        <w:t>o</w:t>
      </w:r>
      <w:r w:rsidR="0021712D" w:rsidRPr="00F14CCE">
        <w:rPr>
          <w:rFonts w:asciiTheme="minorHAnsi" w:hAnsiTheme="minorHAnsi"/>
          <w:color w:val="000000" w:themeColor="text1"/>
          <w:shd w:val="clear" w:color="auto" w:fill="FFFFFF"/>
        </w:rPr>
        <w:t xml:space="preserve">f </w:t>
      </w:r>
      <w:r w:rsidR="005F5307" w:rsidRPr="00F14CCE">
        <w:rPr>
          <w:rFonts w:asciiTheme="minorHAnsi" w:hAnsiTheme="minorHAnsi"/>
          <w:color w:val="000000" w:themeColor="text1"/>
          <w:shd w:val="clear" w:color="auto" w:fill="FFFFFF"/>
        </w:rPr>
        <w:t>learning</w:t>
      </w:r>
      <w:r w:rsidR="0021712D" w:rsidRPr="00F14CCE">
        <w:rPr>
          <w:rFonts w:asciiTheme="minorHAnsi" w:hAnsiTheme="minorHAnsi"/>
          <w:color w:val="000000" w:themeColor="text1"/>
          <w:shd w:val="clear" w:color="auto" w:fill="FFFFFF"/>
        </w:rPr>
        <w:t xml:space="preserve"> while using the scaffolding approach, for children to achieve independence while completing small, manageable steps in order to reach their full potential. </w:t>
      </w:r>
      <w:r w:rsidR="004E2EC8" w:rsidRPr="00F14CCE">
        <w:rPr>
          <w:rFonts w:asciiTheme="minorHAnsi" w:hAnsiTheme="minorHAnsi"/>
          <w:color w:val="000000" w:themeColor="text1"/>
          <w:shd w:val="clear" w:color="auto" w:fill="FFFFFF"/>
        </w:rPr>
        <w:t>Similar to Vygotsky, Bruner</w:t>
      </w:r>
      <w:r w:rsidR="00151B3E" w:rsidRPr="00F14CCE">
        <w:rPr>
          <w:rFonts w:asciiTheme="minorHAnsi" w:hAnsiTheme="minorHAnsi"/>
          <w:color w:val="000000" w:themeColor="text1"/>
          <w:shd w:val="clear" w:color="auto" w:fill="FFFFFF"/>
        </w:rPr>
        <w:t xml:space="preserve"> (1982)</w:t>
      </w:r>
      <w:r w:rsidR="00C720BA" w:rsidRPr="00F14CCE">
        <w:rPr>
          <w:rFonts w:asciiTheme="minorHAnsi" w:hAnsiTheme="minorHAnsi"/>
          <w:color w:val="000000" w:themeColor="text1"/>
          <w:shd w:val="clear" w:color="auto" w:fill="FFFFFF"/>
        </w:rPr>
        <w:t xml:space="preserve">, a cognitive theorist </w:t>
      </w:r>
      <w:r w:rsidR="004E2EC8" w:rsidRPr="00F14CCE">
        <w:rPr>
          <w:rFonts w:asciiTheme="minorHAnsi" w:hAnsiTheme="minorHAnsi"/>
          <w:color w:val="000000" w:themeColor="text1"/>
          <w:shd w:val="clear" w:color="auto" w:fill="FFFFFF"/>
        </w:rPr>
        <w:t xml:space="preserve">believed that children also learn through social interaction. </w:t>
      </w:r>
      <w:r w:rsidR="00151B3E" w:rsidRPr="00F14CCE">
        <w:rPr>
          <w:rFonts w:asciiTheme="minorHAnsi" w:hAnsiTheme="minorHAnsi"/>
          <w:color w:val="000000" w:themeColor="text1"/>
          <w:shd w:val="clear" w:color="auto" w:fill="FFFFFF"/>
        </w:rPr>
        <w:t>‘</w:t>
      </w:r>
      <w:r w:rsidR="004E2EC8" w:rsidRPr="00F14CCE">
        <w:rPr>
          <w:rFonts w:asciiTheme="minorHAnsi" w:hAnsiTheme="minorHAnsi" w:cs="Segoe UI"/>
          <w:color w:val="000000" w:themeColor="text1"/>
          <w:shd w:val="clear" w:color="auto" w:fill="FFFFFF"/>
        </w:rPr>
        <w:t>Bruner's observation relates to</w:t>
      </w:r>
      <w:r w:rsidR="003457E6">
        <w:rPr>
          <w:rFonts w:asciiTheme="minorHAnsi" w:hAnsiTheme="minorHAnsi" w:cs="Segoe UI"/>
          <w:color w:val="000000" w:themeColor="text1"/>
          <w:shd w:val="clear" w:color="auto" w:fill="FFFFFF"/>
        </w:rPr>
        <w:t xml:space="preserve"> </w:t>
      </w:r>
      <w:r w:rsidR="004E2EC8" w:rsidRPr="00F14CCE">
        <w:rPr>
          <w:rFonts w:asciiTheme="minorHAnsi" w:hAnsiTheme="minorHAnsi" w:cs="Segoe UI"/>
          <w:color w:val="000000" w:themeColor="text1"/>
          <w:shd w:val="clear" w:color="auto" w:fill="FFFFFF"/>
        </w:rPr>
        <w:t xml:space="preserve">before language is developed, </w:t>
      </w:r>
      <w:r w:rsidR="003457E6">
        <w:rPr>
          <w:rFonts w:asciiTheme="minorHAnsi" w:hAnsiTheme="minorHAnsi" w:cs="Segoe UI"/>
          <w:color w:val="000000" w:themeColor="text1"/>
          <w:shd w:val="clear" w:color="auto" w:fill="FFFFFF"/>
        </w:rPr>
        <w:t xml:space="preserve">showing </w:t>
      </w:r>
      <w:r w:rsidR="004E2EC8" w:rsidRPr="00F14CCE">
        <w:rPr>
          <w:rFonts w:asciiTheme="minorHAnsi" w:hAnsiTheme="minorHAnsi" w:cs="Segoe UI"/>
          <w:color w:val="000000" w:themeColor="text1"/>
          <w:shd w:val="clear" w:color="auto" w:fill="FFFFFF"/>
        </w:rPr>
        <w:t>how the mother's engagement with the infant encourages babbling, and the formation of sounds</w:t>
      </w:r>
      <w:r w:rsidR="003457E6">
        <w:rPr>
          <w:rFonts w:asciiTheme="minorHAnsi" w:hAnsiTheme="minorHAnsi" w:cs="Segoe UI"/>
          <w:color w:val="000000" w:themeColor="text1"/>
          <w:shd w:val="clear" w:color="auto" w:fill="FFFFFF"/>
        </w:rPr>
        <w:t xml:space="preserve">, </w:t>
      </w:r>
      <w:r w:rsidR="004E2EC8" w:rsidRPr="00F14CCE">
        <w:rPr>
          <w:rFonts w:asciiTheme="minorHAnsi" w:hAnsiTheme="minorHAnsi" w:cs="Segoe UI"/>
          <w:color w:val="000000" w:themeColor="text1"/>
          <w:shd w:val="clear" w:color="auto" w:fill="FFFFFF"/>
        </w:rPr>
        <w:t xml:space="preserve">eventually </w:t>
      </w:r>
      <w:r w:rsidR="003457E6">
        <w:rPr>
          <w:rFonts w:asciiTheme="minorHAnsi" w:hAnsiTheme="minorHAnsi" w:cs="Segoe UI"/>
          <w:color w:val="000000" w:themeColor="text1"/>
          <w:shd w:val="clear" w:color="auto" w:fill="FFFFFF"/>
        </w:rPr>
        <w:t xml:space="preserve">leading </w:t>
      </w:r>
      <w:r w:rsidR="004E2EC8" w:rsidRPr="00F14CCE">
        <w:rPr>
          <w:rFonts w:asciiTheme="minorHAnsi" w:hAnsiTheme="minorHAnsi" w:cs="Segoe UI"/>
          <w:color w:val="000000" w:themeColor="text1"/>
          <w:shd w:val="clear" w:color="auto" w:fill="FFFFFF"/>
        </w:rPr>
        <w:t>to words, and then full language ability</w:t>
      </w:r>
      <w:r w:rsidR="00151B3E" w:rsidRPr="00F14CCE">
        <w:rPr>
          <w:rFonts w:asciiTheme="minorHAnsi" w:hAnsiTheme="minorHAnsi" w:cs="Segoe UI"/>
          <w:color w:val="000000" w:themeColor="text1"/>
          <w:shd w:val="clear" w:color="auto" w:fill="FFFFFF"/>
        </w:rPr>
        <w:t>’</w:t>
      </w:r>
      <w:r w:rsidR="00C720BA" w:rsidRPr="00F14CCE">
        <w:rPr>
          <w:rFonts w:asciiTheme="minorHAnsi" w:hAnsiTheme="minorHAnsi" w:cs="Segoe UI"/>
          <w:color w:val="000000" w:themeColor="text1"/>
          <w:shd w:val="clear" w:color="auto" w:fill="FFFFFF"/>
        </w:rPr>
        <w:t>.</w:t>
      </w:r>
      <w:r w:rsidR="004E2EC8" w:rsidRPr="00F14CCE">
        <w:rPr>
          <w:rFonts w:asciiTheme="minorHAnsi" w:hAnsiTheme="minorHAnsi" w:cs="Segoe UI"/>
          <w:color w:val="000000" w:themeColor="text1"/>
          <w:shd w:val="clear" w:color="auto" w:fill="FFFFFF"/>
        </w:rPr>
        <w:t xml:space="preserve"> (Schaffer and </w:t>
      </w:r>
      <w:proofErr w:type="spellStart"/>
      <w:r w:rsidR="004E2EC8" w:rsidRPr="00F14CCE">
        <w:rPr>
          <w:rFonts w:asciiTheme="minorHAnsi" w:hAnsiTheme="minorHAnsi" w:cs="Segoe UI"/>
          <w:color w:val="000000" w:themeColor="text1"/>
          <w:shd w:val="clear" w:color="auto" w:fill="FFFFFF"/>
        </w:rPr>
        <w:t>Kipp</w:t>
      </w:r>
      <w:proofErr w:type="spellEnd"/>
      <w:r w:rsidR="004E2EC8" w:rsidRPr="00F14CCE">
        <w:rPr>
          <w:rFonts w:asciiTheme="minorHAnsi" w:hAnsiTheme="minorHAnsi" w:cs="Segoe UI"/>
          <w:color w:val="000000" w:themeColor="text1"/>
          <w:shd w:val="clear" w:color="auto" w:fill="FFFFFF"/>
        </w:rPr>
        <w:t xml:space="preserve">, 2014, p. 343). </w:t>
      </w:r>
      <w:r w:rsidR="0021712D" w:rsidRPr="00F14CCE">
        <w:rPr>
          <w:rFonts w:asciiTheme="minorHAnsi" w:hAnsiTheme="minorHAnsi"/>
          <w:color w:val="000000" w:themeColor="text1"/>
          <w:shd w:val="clear" w:color="auto" w:fill="FFFFFF"/>
        </w:rPr>
        <w:t xml:space="preserve">Controversy, Rogoff (1990, </w:t>
      </w:r>
      <w:r w:rsidR="0021712D" w:rsidRPr="00F14CCE">
        <w:rPr>
          <w:rFonts w:asciiTheme="minorHAnsi" w:hAnsiTheme="minorHAnsi"/>
          <w:i/>
          <w:iCs/>
          <w:color w:val="000000" w:themeColor="text1"/>
          <w:shd w:val="clear" w:color="auto" w:fill="FFFFFF"/>
        </w:rPr>
        <w:t>cited in</w:t>
      </w:r>
      <w:r w:rsidR="0021712D" w:rsidRPr="00F14CCE">
        <w:rPr>
          <w:rFonts w:asciiTheme="minorHAnsi" w:hAnsiTheme="minorHAnsi"/>
          <w:color w:val="000000" w:themeColor="text1"/>
          <w:shd w:val="clear" w:color="auto" w:fill="FFFFFF"/>
        </w:rPr>
        <w:t xml:space="preserve"> McLeod, 2020) ‘dismisses the idea that Vygotsky's ideas are culturally universal and states scaffolding which is heavily dependent on verbal </w:t>
      </w:r>
      <w:r w:rsidR="0021712D" w:rsidRPr="00F14CCE">
        <w:rPr>
          <w:rFonts w:asciiTheme="minorHAnsi" w:hAnsiTheme="minorHAnsi"/>
          <w:color w:val="000000"/>
          <w:shd w:val="clear" w:color="auto" w:fill="FFFFFF"/>
        </w:rPr>
        <w:t xml:space="preserve">instruction may not be useful in all cultures for all learning. In some instances, observation and practice may be more effective ways of learning certain skills’. </w:t>
      </w:r>
      <w:r w:rsidR="004E2EC8" w:rsidRPr="00F14CCE">
        <w:rPr>
          <w:rFonts w:asciiTheme="minorHAnsi" w:hAnsiTheme="minorHAnsi"/>
          <w:color w:val="000000"/>
          <w:shd w:val="clear" w:color="auto" w:fill="FFFFFF"/>
        </w:rPr>
        <w:t xml:space="preserve">This is supported by Rook (2010) and Tough (1980), as they commented: </w:t>
      </w:r>
    </w:p>
    <w:p w14:paraId="43940B50" w14:textId="77777777" w:rsidR="004E2EC8" w:rsidRPr="00F14CCE" w:rsidRDefault="004E2EC8" w:rsidP="00D6238A">
      <w:pPr>
        <w:jc w:val="both"/>
        <w:rPr>
          <w:rFonts w:asciiTheme="minorHAnsi" w:hAnsiTheme="minorHAnsi" w:cs="Arial"/>
          <w:color w:val="000000" w:themeColor="text1"/>
          <w:sz w:val="20"/>
          <w:szCs w:val="20"/>
          <w:shd w:val="clear" w:color="auto" w:fill="FFFFFF"/>
        </w:rPr>
      </w:pPr>
    </w:p>
    <w:p w14:paraId="4BB07D60" w14:textId="3ACCE54D" w:rsidR="004E2EC8" w:rsidRPr="00F14CCE" w:rsidRDefault="004E2EC8" w:rsidP="00D6238A">
      <w:pPr>
        <w:ind w:left="567" w:right="567"/>
        <w:jc w:val="both"/>
        <w:rPr>
          <w:rFonts w:asciiTheme="minorHAnsi" w:hAnsiTheme="minorHAnsi" w:cstheme="majorHAnsi"/>
          <w:color w:val="000000" w:themeColor="text1"/>
          <w:shd w:val="clear" w:color="auto" w:fill="FFFFFF"/>
        </w:rPr>
      </w:pPr>
      <w:r w:rsidRPr="00F14CCE">
        <w:rPr>
          <w:rFonts w:asciiTheme="minorHAnsi" w:hAnsiTheme="minorHAnsi" w:cstheme="majorHAnsi"/>
          <w:color w:val="000000" w:themeColor="text1"/>
          <w:shd w:val="clear" w:color="auto" w:fill="FFFFFF"/>
        </w:rPr>
        <w:t xml:space="preserve">Practitioners need to be aware of language and thereby promote experiences, which capture interests. This interest will enable the use </w:t>
      </w:r>
      <w:r w:rsidR="00AD2080">
        <w:rPr>
          <w:rFonts w:asciiTheme="minorHAnsi" w:hAnsiTheme="minorHAnsi" w:cstheme="majorHAnsi"/>
          <w:color w:val="000000" w:themeColor="text1"/>
          <w:shd w:val="clear" w:color="auto" w:fill="FFFFFF"/>
        </w:rPr>
        <w:t xml:space="preserve">of </w:t>
      </w:r>
      <w:r w:rsidRPr="00F14CCE">
        <w:rPr>
          <w:rFonts w:asciiTheme="minorHAnsi" w:hAnsiTheme="minorHAnsi" w:cstheme="majorHAnsi"/>
          <w:color w:val="000000" w:themeColor="text1"/>
          <w:shd w:val="clear" w:color="auto" w:fill="FFFFFF"/>
        </w:rPr>
        <w:t>language to generate ideas and express</w:t>
      </w:r>
      <w:r w:rsidR="00673802">
        <w:rPr>
          <w:rFonts w:asciiTheme="minorHAnsi" w:hAnsiTheme="minorHAnsi" w:cstheme="majorHAnsi"/>
          <w:color w:val="000000" w:themeColor="text1"/>
          <w:shd w:val="clear" w:color="auto" w:fill="FFFFFF"/>
        </w:rPr>
        <w:t>ion</w:t>
      </w:r>
      <w:r w:rsidRPr="00F14CCE">
        <w:rPr>
          <w:rFonts w:asciiTheme="minorHAnsi" w:hAnsiTheme="minorHAnsi" w:cstheme="majorHAnsi"/>
          <w:color w:val="000000" w:themeColor="text1"/>
          <w:shd w:val="clear" w:color="auto" w:fill="FFFFFF"/>
        </w:rPr>
        <w:t xml:space="preserve">. As a result, the child's own skill of thinking and language will be promoted. (Rook, 2010 and Tough 1980 </w:t>
      </w:r>
      <w:r w:rsidRPr="00F14CCE">
        <w:rPr>
          <w:rFonts w:asciiTheme="minorHAnsi" w:hAnsiTheme="minorHAnsi" w:cstheme="majorHAnsi"/>
          <w:i/>
          <w:iCs/>
          <w:color w:val="000000" w:themeColor="text1"/>
          <w:shd w:val="clear" w:color="auto" w:fill="FFFFFF"/>
        </w:rPr>
        <w:t>cited in</w:t>
      </w:r>
      <w:r w:rsidRPr="00F14CCE">
        <w:rPr>
          <w:rFonts w:asciiTheme="minorHAnsi" w:hAnsiTheme="minorHAnsi" w:cstheme="majorHAnsi"/>
          <w:color w:val="000000" w:themeColor="text1"/>
          <w:shd w:val="clear" w:color="auto" w:fill="FFFFFF"/>
        </w:rPr>
        <w:t xml:space="preserve"> MA Education, 2017). </w:t>
      </w:r>
    </w:p>
    <w:p w14:paraId="09EA2A12" w14:textId="1BB27EA4" w:rsidR="005D2CFF" w:rsidRDefault="005D2CFF" w:rsidP="00D6238A">
      <w:pPr>
        <w:spacing w:line="360" w:lineRule="auto"/>
        <w:jc w:val="both"/>
        <w:rPr>
          <w:rFonts w:asciiTheme="minorHAnsi" w:hAnsiTheme="minorHAnsi"/>
          <w:color w:val="000000" w:themeColor="text1"/>
          <w:shd w:val="clear" w:color="auto" w:fill="FFFFFF"/>
        </w:rPr>
      </w:pPr>
    </w:p>
    <w:p w14:paraId="29B10D5B" w14:textId="704FACC1" w:rsidR="00E2757A" w:rsidRPr="00F14CCE" w:rsidRDefault="00E2757A" w:rsidP="00D6238A">
      <w:pPr>
        <w:spacing w:line="360" w:lineRule="auto"/>
        <w:jc w:val="both"/>
        <w:rPr>
          <w:rFonts w:asciiTheme="minorHAnsi" w:hAnsiTheme="minorHAnsi"/>
          <w:color w:val="000000" w:themeColor="text1"/>
          <w:shd w:val="clear" w:color="auto" w:fill="FFFFFF"/>
        </w:rPr>
      </w:pPr>
      <w:r>
        <w:rPr>
          <w:rFonts w:asciiTheme="minorHAnsi" w:hAnsiTheme="minorHAnsi"/>
          <w:color w:val="000000" w:themeColor="text1"/>
          <w:shd w:val="clear" w:color="auto" w:fill="FFFFFF"/>
        </w:rPr>
        <w:t>In conclusion, there are many strategies that support children with poor literacy skills such as Read, Write Inc, Accelerated Literacy as well as many online activities</w:t>
      </w:r>
      <w:r w:rsidR="009E0C45">
        <w:rPr>
          <w:rFonts w:asciiTheme="minorHAnsi" w:hAnsiTheme="minorHAnsi"/>
          <w:color w:val="000000" w:themeColor="text1"/>
          <w:shd w:val="clear" w:color="auto" w:fill="FFFFFF"/>
        </w:rPr>
        <w:t>,</w:t>
      </w:r>
      <w:r w:rsidR="009E0C45" w:rsidRPr="009E0C45">
        <w:rPr>
          <w:rFonts w:asciiTheme="minorHAnsi" w:hAnsiTheme="minorHAnsi"/>
          <w:color w:val="000000" w:themeColor="text1"/>
          <w:shd w:val="clear" w:color="auto" w:fill="FFFFFF"/>
        </w:rPr>
        <w:t xml:space="preserve"> creat</w:t>
      </w:r>
      <w:r w:rsidR="009E0C45">
        <w:rPr>
          <w:rFonts w:asciiTheme="minorHAnsi" w:hAnsiTheme="minorHAnsi"/>
          <w:color w:val="000000" w:themeColor="text1"/>
          <w:shd w:val="clear" w:color="auto" w:fill="FFFFFF"/>
        </w:rPr>
        <w:t xml:space="preserve">ing </w:t>
      </w:r>
      <w:r w:rsidR="009E0C45" w:rsidRPr="009E0C45">
        <w:rPr>
          <w:rFonts w:asciiTheme="minorHAnsi" w:hAnsiTheme="minorHAnsi"/>
          <w:color w:val="000000" w:themeColor="text1"/>
          <w:shd w:val="clear" w:color="auto" w:fill="FFFFFF"/>
        </w:rPr>
        <w:t>enhanced and stimulating learning for all</w:t>
      </w:r>
      <w:r w:rsidR="009E0C45">
        <w:rPr>
          <w:rFonts w:asciiTheme="minorHAnsi" w:hAnsiTheme="minorHAnsi"/>
          <w:color w:val="000000" w:themeColor="text1"/>
          <w:shd w:val="clear" w:color="auto" w:fill="FFFFFF"/>
        </w:rPr>
        <w:t xml:space="preserve"> </w:t>
      </w:r>
      <w:r w:rsidR="009E0C45" w:rsidRPr="009E0C45">
        <w:rPr>
          <w:rFonts w:asciiTheme="minorHAnsi" w:hAnsiTheme="minorHAnsi"/>
          <w:color w:val="000000" w:themeColor="text1"/>
          <w:shd w:val="clear" w:color="auto" w:fill="FFFFFF"/>
        </w:rPr>
        <w:t xml:space="preserve">that can be utilised through the medium of </w:t>
      </w:r>
      <w:r w:rsidR="009E0C45">
        <w:rPr>
          <w:rFonts w:asciiTheme="minorHAnsi" w:hAnsiTheme="minorHAnsi"/>
          <w:color w:val="000000" w:themeColor="text1"/>
          <w:shd w:val="clear" w:color="auto" w:fill="FFFFFF"/>
        </w:rPr>
        <w:t>T</w:t>
      </w:r>
      <w:r w:rsidR="009E0C45" w:rsidRPr="009E0C45">
        <w:rPr>
          <w:rFonts w:asciiTheme="minorHAnsi" w:hAnsiTheme="minorHAnsi"/>
          <w:color w:val="000000" w:themeColor="text1"/>
          <w:shd w:val="clear" w:color="auto" w:fill="FFFFFF"/>
        </w:rPr>
        <w:t xml:space="preserve">he </w:t>
      </w:r>
      <w:r w:rsidR="009E0C45">
        <w:rPr>
          <w:rFonts w:asciiTheme="minorHAnsi" w:hAnsiTheme="minorHAnsi"/>
          <w:color w:val="000000" w:themeColor="text1"/>
          <w:shd w:val="clear" w:color="auto" w:fill="FFFFFF"/>
        </w:rPr>
        <w:t>D</w:t>
      </w:r>
      <w:r w:rsidR="009E0C45" w:rsidRPr="009E0C45">
        <w:rPr>
          <w:rFonts w:asciiTheme="minorHAnsi" w:hAnsiTheme="minorHAnsi"/>
          <w:color w:val="000000" w:themeColor="text1"/>
          <w:shd w:val="clear" w:color="auto" w:fill="FFFFFF"/>
        </w:rPr>
        <w:t xml:space="preserve">igital </w:t>
      </w:r>
      <w:r w:rsidR="009E0C45">
        <w:rPr>
          <w:rFonts w:asciiTheme="minorHAnsi" w:hAnsiTheme="minorHAnsi"/>
          <w:color w:val="000000" w:themeColor="text1"/>
          <w:shd w:val="clear" w:color="auto" w:fill="FFFFFF"/>
        </w:rPr>
        <w:t>C</w:t>
      </w:r>
      <w:r w:rsidR="009E0C45" w:rsidRPr="009E0C45">
        <w:rPr>
          <w:rFonts w:asciiTheme="minorHAnsi" w:hAnsiTheme="minorHAnsi"/>
          <w:color w:val="000000" w:themeColor="text1"/>
          <w:shd w:val="clear" w:color="auto" w:fill="FFFFFF"/>
        </w:rPr>
        <w:t xml:space="preserve">ompetence </w:t>
      </w:r>
      <w:r w:rsidR="009E0C45">
        <w:rPr>
          <w:rFonts w:asciiTheme="minorHAnsi" w:hAnsiTheme="minorHAnsi"/>
          <w:color w:val="000000" w:themeColor="text1"/>
          <w:shd w:val="clear" w:color="auto" w:fill="FFFFFF"/>
        </w:rPr>
        <w:t>F</w:t>
      </w:r>
      <w:r w:rsidR="009E0C45" w:rsidRPr="009E0C45">
        <w:rPr>
          <w:rFonts w:asciiTheme="minorHAnsi" w:hAnsiTheme="minorHAnsi"/>
          <w:color w:val="000000" w:themeColor="text1"/>
          <w:shd w:val="clear" w:color="auto" w:fill="FFFFFF"/>
        </w:rPr>
        <w:t>ramework</w:t>
      </w:r>
      <w:r w:rsidR="009E0C45">
        <w:rPr>
          <w:rFonts w:asciiTheme="minorHAnsi" w:hAnsiTheme="minorHAnsi"/>
          <w:color w:val="000000" w:themeColor="text1"/>
          <w:shd w:val="clear" w:color="auto" w:fill="FFFFFF"/>
        </w:rPr>
        <w:t>.</w:t>
      </w:r>
      <w:r w:rsidR="009E0C45" w:rsidRPr="009E0C45">
        <w:rPr>
          <w:rFonts w:asciiTheme="minorHAnsi" w:hAnsiTheme="minorHAnsi"/>
          <w:color w:val="000000" w:themeColor="text1"/>
          <w:shd w:val="clear" w:color="auto" w:fill="FFFFFF"/>
        </w:rPr>
        <w:t xml:space="preserve"> </w:t>
      </w:r>
      <w:r w:rsidR="009E0C45">
        <w:rPr>
          <w:rFonts w:asciiTheme="minorHAnsi" w:hAnsiTheme="minorHAnsi"/>
          <w:color w:val="000000" w:themeColor="text1"/>
          <w:shd w:val="clear" w:color="auto" w:fill="FFFFFF"/>
        </w:rPr>
        <w:t>L</w:t>
      </w:r>
      <w:r w:rsidR="009E0C45" w:rsidRPr="009E0C45">
        <w:rPr>
          <w:rFonts w:asciiTheme="minorHAnsi" w:hAnsiTheme="minorHAnsi"/>
          <w:color w:val="000000" w:themeColor="text1"/>
          <w:shd w:val="clear" w:color="auto" w:fill="FFFFFF"/>
        </w:rPr>
        <w:t>iteracy support</w:t>
      </w:r>
      <w:r w:rsidR="009E0C45">
        <w:rPr>
          <w:rFonts w:asciiTheme="minorHAnsi" w:hAnsiTheme="minorHAnsi"/>
          <w:color w:val="000000" w:themeColor="text1"/>
          <w:shd w:val="clear" w:color="auto" w:fill="FFFFFF"/>
        </w:rPr>
        <w:t>s</w:t>
      </w:r>
      <w:r w:rsidR="009E0C45" w:rsidRPr="009E0C45">
        <w:rPr>
          <w:rFonts w:asciiTheme="minorHAnsi" w:hAnsiTheme="minorHAnsi"/>
          <w:color w:val="000000" w:themeColor="text1"/>
          <w:shd w:val="clear" w:color="auto" w:fill="FFFFFF"/>
        </w:rPr>
        <w:t xml:space="preserve"> children to become informed citizens of Wales following </w:t>
      </w:r>
      <w:r w:rsidR="009E0C45">
        <w:rPr>
          <w:rFonts w:asciiTheme="minorHAnsi" w:hAnsiTheme="minorHAnsi"/>
          <w:color w:val="000000" w:themeColor="text1"/>
          <w:shd w:val="clear" w:color="auto" w:fill="FFFFFF"/>
        </w:rPr>
        <w:t>T</w:t>
      </w:r>
      <w:r w:rsidR="009E0C45" w:rsidRPr="009E0C45">
        <w:rPr>
          <w:rFonts w:asciiTheme="minorHAnsi" w:hAnsiTheme="minorHAnsi"/>
          <w:color w:val="000000" w:themeColor="text1"/>
          <w:shd w:val="clear" w:color="auto" w:fill="FFFFFF"/>
        </w:rPr>
        <w:t xml:space="preserve">he </w:t>
      </w:r>
      <w:r w:rsidR="009E0C45">
        <w:rPr>
          <w:rFonts w:asciiTheme="minorHAnsi" w:hAnsiTheme="minorHAnsi"/>
          <w:color w:val="000000" w:themeColor="text1"/>
          <w:shd w:val="clear" w:color="auto" w:fill="FFFFFF"/>
        </w:rPr>
        <w:t>N</w:t>
      </w:r>
      <w:r w:rsidR="009E0C45" w:rsidRPr="009E0C45">
        <w:rPr>
          <w:rFonts w:asciiTheme="minorHAnsi" w:hAnsiTheme="minorHAnsi"/>
          <w:color w:val="000000" w:themeColor="text1"/>
          <w:shd w:val="clear" w:color="auto" w:fill="FFFFFF"/>
        </w:rPr>
        <w:t xml:space="preserve">ew </w:t>
      </w:r>
      <w:r w:rsidR="009E0C45">
        <w:rPr>
          <w:rFonts w:asciiTheme="minorHAnsi" w:hAnsiTheme="minorHAnsi"/>
          <w:color w:val="000000" w:themeColor="text1"/>
          <w:shd w:val="clear" w:color="auto" w:fill="FFFFFF"/>
        </w:rPr>
        <w:t>C</w:t>
      </w:r>
      <w:r w:rsidR="009E0C45" w:rsidRPr="009E0C45">
        <w:rPr>
          <w:rFonts w:asciiTheme="minorHAnsi" w:hAnsiTheme="minorHAnsi"/>
          <w:color w:val="000000" w:themeColor="text1"/>
          <w:shd w:val="clear" w:color="auto" w:fill="FFFFFF"/>
        </w:rPr>
        <w:t xml:space="preserve">urriculum for Wales </w:t>
      </w:r>
      <w:r w:rsidR="009E0C45">
        <w:rPr>
          <w:rFonts w:asciiTheme="minorHAnsi" w:hAnsiTheme="minorHAnsi"/>
          <w:color w:val="000000" w:themeColor="text1"/>
          <w:shd w:val="clear" w:color="auto" w:fill="FFFFFF"/>
        </w:rPr>
        <w:t>F</w:t>
      </w:r>
      <w:r w:rsidR="009E0C45" w:rsidRPr="009E0C45">
        <w:rPr>
          <w:rFonts w:asciiTheme="minorHAnsi" w:hAnsiTheme="minorHAnsi"/>
          <w:color w:val="000000" w:themeColor="text1"/>
          <w:shd w:val="clear" w:color="auto" w:fill="FFFFFF"/>
        </w:rPr>
        <w:t>ramework as well as many reports produced in regard to</w:t>
      </w:r>
      <w:r w:rsidR="009E0C45">
        <w:rPr>
          <w:rFonts w:asciiTheme="minorHAnsi" w:hAnsiTheme="minorHAnsi"/>
          <w:color w:val="000000" w:themeColor="text1"/>
          <w:shd w:val="clear" w:color="auto" w:fill="FFFFFF"/>
        </w:rPr>
        <w:t xml:space="preserve"> </w:t>
      </w:r>
      <w:r w:rsidR="009E0C45" w:rsidRPr="009E0C45">
        <w:rPr>
          <w:rFonts w:asciiTheme="minorHAnsi" w:hAnsiTheme="minorHAnsi"/>
          <w:color w:val="000000" w:themeColor="text1"/>
          <w:shd w:val="clear" w:color="auto" w:fill="FFFFFF"/>
        </w:rPr>
        <w:t>supporting</w:t>
      </w:r>
      <w:r w:rsidR="009E0C45">
        <w:rPr>
          <w:rFonts w:asciiTheme="minorHAnsi" w:hAnsiTheme="minorHAnsi"/>
          <w:color w:val="000000" w:themeColor="text1"/>
          <w:shd w:val="clear" w:color="auto" w:fill="FFFFFF"/>
        </w:rPr>
        <w:t>,</w:t>
      </w:r>
      <w:r w:rsidR="009E0C45" w:rsidRPr="009E0C45">
        <w:rPr>
          <w:rFonts w:asciiTheme="minorHAnsi" w:hAnsiTheme="minorHAnsi"/>
          <w:color w:val="000000" w:themeColor="text1"/>
          <w:shd w:val="clear" w:color="auto" w:fill="FFFFFF"/>
        </w:rPr>
        <w:t xml:space="preserve"> promoting and planning effective lessons in which stimulate</w:t>
      </w:r>
      <w:r w:rsidR="009E0C45">
        <w:rPr>
          <w:rFonts w:asciiTheme="minorHAnsi" w:hAnsiTheme="minorHAnsi"/>
          <w:color w:val="000000" w:themeColor="text1"/>
          <w:shd w:val="clear" w:color="auto" w:fill="FFFFFF"/>
        </w:rPr>
        <w:t>s</w:t>
      </w:r>
      <w:r w:rsidR="009E0C45" w:rsidRPr="009E0C45">
        <w:rPr>
          <w:rFonts w:asciiTheme="minorHAnsi" w:hAnsiTheme="minorHAnsi"/>
          <w:color w:val="000000" w:themeColor="text1"/>
          <w:shd w:val="clear" w:color="auto" w:fill="FFFFFF"/>
        </w:rPr>
        <w:t xml:space="preserve"> and encourage</w:t>
      </w:r>
      <w:r w:rsidR="009E0C45">
        <w:rPr>
          <w:rFonts w:asciiTheme="minorHAnsi" w:hAnsiTheme="minorHAnsi"/>
          <w:color w:val="000000" w:themeColor="text1"/>
          <w:shd w:val="clear" w:color="auto" w:fill="FFFFFF"/>
        </w:rPr>
        <w:t>s</w:t>
      </w:r>
      <w:r w:rsidR="009E0C45" w:rsidRPr="009E0C45">
        <w:rPr>
          <w:rFonts w:asciiTheme="minorHAnsi" w:hAnsiTheme="minorHAnsi"/>
          <w:color w:val="000000" w:themeColor="text1"/>
          <w:shd w:val="clear" w:color="auto" w:fill="FFFFFF"/>
        </w:rPr>
        <w:t xml:space="preserve"> children’s progress</w:t>
      </w:r>
      <w:r w:rsidR="009E0C45">
        <w:rPr>
          <w:rFonts w:asciiTheme="minorHAnsi" w:hAnsiTheme="minorHAnsi"/>
          <w:color w:val="000000" w:themeColor="text1"/>
          <w:shd w:val="clear" w:color="auto" w:fill="FFFFFF"/>
        </w:rPr>
        <w:t>.</w:t>
      </w:r>
      <w:r w:rsidR="009E0C45" w:rsidRPr="009E0C45">
        <w:rPr>
          <w:rFonts w:asciiTheme="minorHAnsi" w:hAnsiTheme="minorHAnsi"/>
          <w:color w:val="000000" w:themeColor="text1"/>
          <w:shd w:val="clear" w:color="auto" w:fill="FFFFFF"/>
        </w:rPr>
        <w:t xml:space="preserve"> </w:t>
      </w:r>
      <w:r w:rsidR="009E0C45">
        <w:rPr>
          <w:rFonts w:asciiTheme="minorHAnsi" w:hAnsiTheme="minorHAnsi"/>
          <w:color w:val="000000" w:themeColor="text1"/>
          <w:shd w:val="clear" w:color="auto" w:fill="FFFFFF"/>
        </w:rPr>
        <w:t>A</w:t>
      </w:r>
      <w:r w:rsidR="009E0C45" w:rsidRPr="009E0C45">
        <w:rPr>
          <w:rFonts w:asciiTheme="minorHAnsi" w:hAnsiTheme="minorHAnsi"/>
          <w:color w:val="000000" w:themeColor="text1"/>
          <w:shd w:val="clear" w:color="auto" w:fill="FFFFFF"/>
        </w:rPr>
        <w:t>lthough the education system has come a long way in which children have a more enrich learning environment to develop within</w:t>
      </w:r>
      <w:r w:rsidR="009E0C45">
        <w:rPr>
          <w:rFonts w:asciiTheme="minorHAnsi" w:hAnsiTheme="minorHAnsi"/>
          <w:color w:val="000000" w:themeColor="text1"/>
          <w:shd w:val="clear" w:color="auto" w:fill="FFFFFF"/>
        </w:rPr>
        <w:t xml:space="preserve">, </w:t>
      </w:r>
      <w:r w:rsidR="009E0C45" w:rsidRPr="009E0C45">
        <w:rPr>
          <w:rFonts w:asciiTheme="minorHAnsi" w:hAnsiTheme="minorHAnsi"/>
          <w:color w:val="000000" w:themeColor="text1"/>
          <w:shd w:val="clear" w:color="auto" w:fill="FFFFFF"/>
        </w:rPr>
        <w:t>there are areas in which need to be improved in order to support children and young people</w:t>
      </w:r>
      <w:r w:rsidR="009E0C45">
        <w:rPr>
          <w:rFonts w:asciiTheme="minorHAnsi" w:hAnsiTheme="minorHAnsi"/>
          <w:color w:val="000000" w:themeColor="text1"/>
          <w:shd w:val="clear" w:color="auto" w:fill="FFFFFF"/>
        </w:rPr>
        <w:t xml:space="preserve">. While there are many theorists will different beliefs, they all have children at the centre of their practise and research, just as professionals have the children at the centre of their practise, reflecting and </w:t>
      </w:r>
      <w:r w:rsidR="009E0C45" w:rsidRPr="009E0C45">
        <w:rPr>
          <w:rFonts w:asciiTheme="minorHAnsi" w:hAnsiTheme="minorHAnsi"/>
          <w:color w:val="000000" w:themeColor="text1"/>
          <w:shd w:val="clear" w:color="auto" w:fill="FFFFFF"/>
        </w:rPr>
        <w:t>analysing</w:t>
      </w:r>
      <w:r w:rsidR="009E0C45">
        <w:rPr>
          <w:rFonts w:asciiTheme="minorHAnsi" w:hAnsiTheme="minorHAnsi"/>
          <w:color w:val="000000" w:themeColor="text1"/>
          <w:shd w:val="clear" w:color="auto" w:fill="FFFFFF"/>
        </w:rPr>
        <w:t xml:space="preserve"> experiences will support children with future development </w:t>
      </w:r>
      <w:r w:rsidR="0065500C">
        <w:rPr>
          <w:rFonts w:asciiTheme="minorHAnsi" w:hAnsiTheme="minorHAnsi"/>
          <w:color w:val="000000" w:themeColor="text1"/>
          <w:shd w:val="clear" w:color="auto" w:fill="FFFFFF"/>
        </w:rPr>
        <w:t xml:space="preserve">reaching </w:t>
      </w:r>
      <w:r w:rsidR="009E0C45">
        <w:rPr>
          <w:rFonts w:asciiTheme="minorHAnsi" w:hAnsiTheme="minorHAnsi"/>
          <w:color w:val="000000" w:themeColor="text1"/>
          <w:shd w:val="clear" w:color="auto" w:fill="FFFFFF"/>
        </w:rPr>
        <w:t xml:space="preserve">their full potential. </w:t>
      </w:r>
    </w:p>
    <w:p w14:paraId="7AAE9BB8" w14:textId="77777777" w:rsidR="00151B3E" w:rsidRPr="0044523D" w:rsidRDefault="00151B3E" w:rsidP="0021712D">
      <w:pPr>
        <w:spacing w:line="360" w:lineRule="auto"/>
        <w:jc w:val="both"/>
        <w:rPr>
          <w:rFonts w:asciiTheme="minorHAnsi" w:hAnsiTheme="minorHAnsi"/>
          <w:color w:val="000000" w:themeColor="text1"/>
          <w:shd w:val="clear" w:color="auto" w:fill="FFFFFF"/>
        </w:rPr>
      </w:pPr>
    </w:p>
    <w:p w14:paraId="49DBFA3D" w14:textId="77777777" w:rsidR="003D4BEE" w:rsidRDefault="003D4BEE" w:rsidP="000F40E5">
      <w:pPr>
        <w:spacing w:line="360" w:lineRule="auto"/>
        <w:jc w:val="both"/>
      </w:pPr>
    </w:p>
    <w:p w14:paraId="206668EB" w14:textId="77777777" w:rsidR="003D4BEE" w:rsidRDefault="003D4BEE" w:rsidP="000F40E5">
      <w:pPr>
        <w:spacing w:line="360" w:lineRule="auto"/>
        <w:jc w:val="both"/>
      </w:pPr>
    </w:p>
    <w:p w14:paraId="3B86C03F" w14:textId="77777777" w:rsidR="003D4BEE" w:rsidRDefault="003D4BEE" w:rsidP="000F40E5">
      <w:pPr>
        <w:spacing w:line="360" w:lineRule="auto"/>
        <w:jc w:val="both"/>
      </w:pPr>
    </w:p>
    <w:p w14:paraId="387CE23F" w14:textId="77777777" w:rsidR="003D4BEE" w:rsidRDefault="003D4BEE" w:rsidP="000F40E5">
      <w:pPr>
        <w:spacing w:line="360" w:lineRule="auto"/>
        <w:jc w:val="both"/>
      </w:pPr>
    </w:p>
    <w:p w14:paraId="3D9CC480" w14:textId="12BF2220" w:rsidR="000F40E5" w:rsidRDefault="000F40E5" w:rsidP="007B4C02">
      <w:pPr>
        <w:rPr>
          <w:rFonts w:asciiTheme="minorHAnsi" w:hAnsiTheme="minorHAnsi"/>
        </w:rPr>
      </w:pPr>
      <w:r w:rsidRPr="007B4C02">
        <w:rPr>
          <w:rFonts w:asciiTheme="minorHAnsi" w:hAnsiTheme="minorHAnsi"/>
        </w:rPr>
        <w:t xml:space="preserve">Reference </w:t>
      </w:r>
      <w:proofErr w:type="gramStart"/>
      <w:r w:rsidRPr="007B4C02">
        <w:rPr>
          <w:rFonts w:asciiTheme="minorHAnsi" w:hAnsiTheme="minorHAnsi"/>
        </w:rPr>
        <w:t>list;</w:t>
      </w:r>
      <w:proofErr w:type="gramEnd"/>
    </w:p>
    <w:p w14:paraId="1A940929" w14:textId="77777777" w:rsidR="00D6238A" w:rsidRDefault="00D6238A" w:rsidP="00155F3E">
      <w:pPr>
        <w:rPr>
          <w:rFonts w:asciiTheme="minorHAnsi" w:hAnsiTheme="minorHAnsi"/>
        </w:rPr>
      </w:pPr>
    </w:p>
    <w:p w14:paraId="3C30381F" w14:textId="4FC9BD7D" w:rsidR="00D6238A" w:rsidRDefault="00D6238A" w:rsidP="007B4C02">
      <w:pPr>
        <w:rPr>
          <w:rFonts w:asciiTheme="minorHAnsi" w:hAnsiTheme="minorHAnsi"/>
        </w:rPr>
      </w:pPr>
      <w:r w:rsidRPr="007B4C02">
        <w:rPr>
          <w:rFonts w:asciiTheme="minorHAnsi" w:hAnsiTheme="minorHAnsi"/>
        </w:rPr>
        <w:t>Behne, A. (2009). ‘</w:t>
      </w:r>
      <w:r w:rsidRPr="00D6238A">
        <w:rPr>
          <w:rFonts w:asciiTheme="minorHAnsi" w:hAnsiTheme="minorHAnsi"/>
          <w:i/>
          <w:iCs/>
        </w:rPr>
        <w:t>Parents Pipeline’</w:t>
      </w:r>
      <w:r w:rsidRPr="007B4C02">
        <w:rPr>
          <w:rFonts w:asciiTheme="minorHAnsi" w:hAnsiTheme="minorHAnsi"/>
        </w:rPr>
        <w:t xml:space="preserve"> Available at: </w:t>
      </w:r>
      <w:hyperlink r:id="rId8" w:history="1">
        <w:r w:rsidRPr="007B4C02">
          <w:rPr>
            <w:rStyle w:val="Hyperlink"/>
            <w:rFonts w:asciiTheme="minorHAnsi" w:hAnsiTheme="minorHAnsi"/>
          </w:rPr>
          <w:t>https://www.abss.k12.nc.us/cms/lib/NC01001905/Centricity/Domain/36/Ask%20Questions%20While%20Reading.pdf</w:t>
        </w:r>
      </w:hyperlink>
      <w:r w:rsidRPr="007B4C02">
        <w:rPr>
          <w:rFonts w:asciiTheme="minorHAnsi" w:hAnsiTheme="minorHAnsi"/>
        </w:rPr>
        <w:t xml:space="preserve"> (Accessed 27</w:t>
      </w:r>
      <w:r w:rsidRPr="007B4C02">
        <w:rPr>
          <w:rFonts w:asciiTheme="minorHAnsi" w:hAnsiTheme="minorHAnsi"/>
          <w:vertAlign w:val="superscript"/>
        </w:rPr>
        <w:t>th</w:t>
      </w:r>
      <w:r w:rsidRPr="007B4C02">
        <w:rPr>
          <w:rFonts w:asciiTheme="minorHAnsi" w:hAnsiTheme="minorHAnsi"/>
        </w:rPr>
        <w:t xml:space="preserve"> March 2021)</w:t>
      </w:r>
    </w:p>
    <w:p w14:paraId="09773689" w14:textId="77777777" w:rsidR="00D6238A" w:rsidRPr="007B4C02" w:rsidRDefault="00D6238A" w:rsidP="007B4C02">
      <w:pPr>
        <w:rPr>
          <w:rFonts w:asciiTheme="minorHAnsi" w:hAnsiTheme="minorHAnsi"/>
        </w:rPr>
      </w:pPr>
    </w:p>
    <w:p w14:paraId="20E5C904" w14:textId="3D73DC3E" w:rsidR="00D6238A" w:rsidRDefault="00D6238A" w:rsidP="007B4C02">
      <w:pPr>
        <w:rPr>
          <w:rFonts w:asciiTheme="minorHAnsi" w:hAnsiTheme="minorHAnsi" w:cs="Segoe UI"/>
          <w:color w:val="212529"/>
          <w:shd w:val="clear" w:color="auto" w:fill="FFFFFF"/>
        </w:rPr>
      </w:pPr>
      <w:r w:rsidRPr="007B4C02">
        <w:rPr>
          <w:rFonts w:asciiTheme="minorHAnsi" w:hAnsiTheme="minorHAnsi" w:cs="Segoe UI"/>
          <w:color w:val="212529"/>
          <w:shd w:val="clear" w:color="auto" w:fill="FFFFFF"/>
        </w:rPr>
        <w:t>Commissioner Scotland. (2015). ‘</w:t>
      </w:r>
      <w:r w:rsidRPr="007B4C02">
        <w:rPr>
          <w:rFonts w:asciiTheme="minorHAnsi" w:hAnsiTheme="minorHAnsi" w:cs="Segoe UI"/>
          <w:i/>
          <w:iCs/>
          <w:color w:val="212529"/>
          <w:shd w:val="clear" w:color="auto" w:fill="FFFFFF"/>
        </w:rPr>
        <w:t>UNCRC simplified Articles’</w:t>
      </w:r>
      <w:r w:rsidRPr="007B4C02">
        <w:rPr>
          <w:rFonts w:asciiTheme="minorHAnsi" w:hAnsiTheme="minorHAnsi" w:cs="Segoe UI"/>
          <w:color w:val="212529"/>
          <w:shd w:val="clear" w:color="auto" w:fill="FFFFFF"/>
        </w:rPr>
        <w:t xml:space="preserve"> Available at: </w:t>
      </w:r>
      <w:hyperlink r:id="rId9" w:anchor=":~:text=Article%2029%20of%20the%20UNCRC,and%20the%20rights%20of%20others" w:history="1">
        <w:r w:rsidRPr="007B4C02">
          <w:rPr>
            <w:rStyle w:val="Hyperlink"/>
            <w:rFonts w:asciiTheme="minorHAnsi" w:hAnsiTheme="minorHAnsi" w:cs="Segoe UI"/>
            <w:shd w:val="clear" w:color="auto" w:fill="FFFFFF"/>
          </w:rPr>
          <w:t>https://cypcs.org.uk/rights/uncrc/articles/article-29/#:~:text=Article%2029%20of%20the%20UNCRC,and%20the%20rights%20of%20others</w:t>
        </w:r>
      </w:hyperlink>
      <w:r w:rsidRPr="007B4C02">
        <w:rPr>
          <w:rFonts w:asciiTheme="minorHAnsi" w:hAnsiTheme="minorHAnsi" w:cs="Segoe UI"/>
          <w:color w:val="212529"/>
          <w:shd w:val="clear" w:color="auto" w:fill="FFFFFF"/>
        </w:rPr>
        <w:t xml:space="preserve"> (Accessed 27</w:t>
      </w:r>
      <w:r w:rsidRPr="007B4C02">
        <w:rPr>
          <w:rFonts w:asciiTheme="minorHAnsi" w:hAnsiTheme="minorHAnsi" w:cs="Segoe UI"/>
          <w:color w:val="212529"/>
          <w:shd w:val="clear" w:color="auto" w:fill="FFFFFF"/>
          <w:vertAlign w:val="superscript"/>
        </w:rPr>
        <w:t>th</w:t>
      </w:r>
      <w:r w:rsidRPr="007B4C02">
        <w:rPr>
          <w:rFonts w:asciiTheme="minorHAnsi" w:hAnsiTheme="minorHAnsi" w:cs="Segoe UI"/>
          <w:color w:val="212529"/>
          <w:shd w:val="clear" w:color="auto" w:fill="FFFFFF"/>
        </w:rPr>
        <w:t xml:space="preserve"> March 2021). </w:t>
      </w:r>
    </w:p>
    <w:p w14:paraId="20D51263" w14:textId="77777777" w:rsidR="00D6238A" w:rsidRDefault="00D6238A" w:rsidP="007B4C02">
      <w:pPr>
        <w:rPr>
          <w:rFonts w:asciiTheme="minorHAnsi" w:hAnsiTheme="minorHAnsi" w:cs="Segoe UI"/>
          <w:color w:val="212529"/>
          <w:shd w:val="clear" w:color="auto" w:fill="FFFFFF"/>
        </w:rPr>
      </w:pPr>
    </w:p>
    <w:p w14:paraId="2A5D6A6F" w14:textId="292F2DF8" w:rsidR="00D6238A" w:rsidRDefault="00D6238A" w:rsidP="007B4C02">
      <w:pPr>
        <w:rPr>
          <w:rFonts w:asciiTheme="minorHAnsi" w:hAnsiTheme="minorHAnsi"/>
        </w:rPr>
      </w:pPr>
      <w:r w:rsidRPr="007B4C02">
        <w:rPr>
          <w:rFonts w:asciiTheme="minorHAnsi" w:hAnsiTheme="minorHAnsi"/>
        </w:rPr>
        <w:t>Durrant, B. (2015). ‘</w:t>
      </w:r>
      <w:r w:rsidRPr="007B4C02">
        <w:rPr>
          <w:rFonts w:asciiTheme="minorHAnsi" w:hAnsiTheme="minorHAnsi"/>
          <w:i/>
          <w:iCs/>
        </w:rPr>
        <w:t>Language and Learning’</w:t>
      </w:r>
      <w:r w:rsidRPr="007B4C02">
        <w:rPr>
          <w:rFonts w:asciiTheme="minorHAnsi" w:hAnsiTheme="minorHAnsi"/>
        </w:rPr>
        <w:t xml:space="preserve"> Available at: </w:t>
      </w:r>
      <w:hyperlink r:id="rId10" w:history="1">
        <w:r w:rsidRPr="007B4C02">
          <w:rPr>
            <w:rStyle w:val="Hyperlink"/>
            <w:rFonts w:asciiTheme="minorHAnsi" w:hAnsiTheme="minorHAnsi"/>
          </w:rPr>
          <w:t>http://315631605254846606.weebly.com/social-interaction</w:t>
        </w:r>
      </w:hyperlink>
      <w:r w:rsidRPr="007B4C02">
        <w:rPr>
          <w:rFonts w:asciiTheme="minorHAnsi" w:hAnsiTheme="minorHAnsi"/>
        </w:rPr>
        <w:t xml:space="preserve"> (Accessed 25th March 2021). </w:t>
      </w:r>
    </w:p>
    <w:p w14:paraId="120339F2" w14:textId="77777777" w:rsidR="00D6238A" w:rsidRPr="007B4C02" w:rsidRDefault="00D6238A" w:rsidP="007B4C02">
      <w:pPr>
        <w:rPr>
          <w:rFonts w:asciiTheme="minorHAnsi" w:hAnsiTheme="minorHAnsi"/>
        </w:rPr>
      </w:pPr>
    </w:p>
    <w:p w14:paraId="5CC8DED7" w14:textId="156E7580" w:rsidR="00D6238A" w:rsidRDefault="00D6238A" w:rsidP="007B4C02">
      <w:pPr>
        <w:rPr>
          <w:rFonts w:asciiTheme="minorHAnsi" w:hAnsiTheme="minorHAnsi"/>
        </w:rPr>
      </w:pPr>
      <w:r w:rsidRPr="007B4C02">
        <w:rPr>
          <w:rFonts w:asciiTheme="minorHAnsi" w:hAnsiTheme="minorHAnsi"/>
        </w:rPr>
        <w:t>Education Endowment Foundation. (N.D). ‘</w:t>
      </w:r>
      <w:r w:rsidRPr="007B4C02">
        <w:rPr>
          <w:rFonts w:asciiTheme="minorHAnsi" w:hAnsiTheme="minorHAnsi"/>
          <w:i/>
          <w:iCs/>
        </w:rPr>
        <w:t>Talk for writing’</w:t>
      </w:r>
      <w:r w:rsidRPr="007B4C02">
        <w:rPr>
          <w:rFonts w:asciiTheme="minorHAnsi" w:hAnsiTheme="minorHAnsi"/>
        </w:rPr>
        <w:t xml:space="preserve"> Available at: </w:t>
      </w:r>
      <w:hyperlink r:id="rId11" w:history="1">
        <w:r w:rsidRPr="007B4C02">
          <w:rPr>
            <w:rStyle w:val="Hyperlink"/>
            <w:rFonts w:asciiTheme="minorHAnsi" w:hAnsiTheme="minorHAnsi"/>
          </w:rPr>
          <w:t>https://educationendowmentfoundation.org.uk/projects-and-evaluation/projects/talk-for-writing/</w:t>
        </w:r>
      </w:hyperlink>
      <w:r w:rsidRPr="007B4C02">
        <w:rPr>
          <w:rFonts w:asciiTheme="minorHAnsi" w:hAnsiTheme="minorHAnsi"/>
        </w:rPr>
        <w:t xml:space="preserve"> (Accessed 27</w:t>
      </w:r>
      <w:r w:rsidRPr="007B4C02">
        <w:rPr>
          <w:rFonts w:asciiTheme="minorHAnsi" w:hAnsiTheme="minorHAnsi"/>
          <w:vertAlign w:val="superscript"/>
        </w:rPr>
        <w:t>th</w:t>
      </w:r>
      <w:r w:rsidRPr="007B4C02">
        <w:rPr>
          <w:rFonts w:asciiTheme="minorHAnsi" w:hAnsiTheme="minorHAnsi"/>
        </w:rPr>
        <w:t xml:space="preserve"> March 2021). </w:t>
      </w:r>
    </w:p>
    <w:p w14:paraId="4CF2CC96" w14:textId="77777777" w:rsidR="00D6238A" w:rsidRPr="007B4C02" w:rsidRDefault="00D6238A" w:rsidP="007B4C02">
      <w:pPr>
        <w:rPr>
          <w:rFonts w:asciiTheme="minorHAnsi" w:hAnsiTheme="minorHAnsi"/>
        </w:rPr>
      </w:pPr>
    </w:p>
    <w:p w14:paraId="2119D8FD" w14:textId="77777777" w:rsidR="00D6238A" w:rsidRPr="007B4C02" w:rsidRDefault="00D6238A" w:rsidP="007B4C02">
      <w:pPr>
        <w:rPr>
          <w:rFonts w:asciiTheme="minorHAnsi" w:hAnsiTheme="minorHAnsi"/>
        </w:rPr>
      </w:pPr>
      <w:r w:rsidRPr="007B4C02">
        <w:rPr>
          <w:rFonts w:asciiTheme="minorHAnsi" w:hAnsiTheme="minorHAnsi"/>
        </w:rPr>
        <w:t xml:space="preserve">Estyn, (2012). </w:t>
      </w:r>
      <w:r w:rsidRPr="007B4C02">
        <w:rPr>
          <w:rFonts w:asciiTheme="minorHAnsi" w:hAnsiTheme="minorHAnsi"/>
          <w:i/>
          <w:iCs/>
        </w:rPr>
        <w:t>‘A report on’</w:t>
      </w:r>
      <w:r w:rsidRPr="007B4C02">
        <w:rPr>
          <w:rFonts w:asciiTheme="minorHAnsi" w:hAnsiTheme="minorHAnsi"/>
        </w:rPr>
        <w:t xml:space="preserve"> Wales: Estyn – Excellence for all. </w:t>
      </w:r>
    </w:p>
    <w:p w14:paraId="77A6378D" w14:textId="499E74F5" w:rsidR="00D6238A" w:rsidRDefault="00D6238A" w:rsidP="007B4C02">
      <w:pPr>
        <w:rPr>
          <w:rFonts w:asciiTheme="minorHAnsi" w:hAnsiTheme="minorHAnsi"/>
        </w:rPr>
      </w:pPr>
      <w:r w:rsidRPr="007B4C02">
        <w:rPr>
          <w:rFonts w:asciiTheme="minorHAnsi" w:hAnsiTheme="minorHAnsi"/>
        </w:rPr>
        <w:lastRenderedPageBreak/>
        <w:t xml:space="preserve">Garcia, N. (2020). </w:t>
      </w:r>
      <w:r w:rsidRPr="007B4C02">
        <w:rPr>
          <w:rFonts w:asciiTheme="minorHAnsi" w:hAnsiTheme="minorHAnsi"/>
          <w:i/>
          <w:iCs/>
        </w:rPr>
        <w:t>’20 open ended questions for kids you should ask’</w:t>
      </w:r>
      <w:r w:rsidRPr="007B4C02">
        <w:rPr>
          <w:rFonts w:asciiTheme="minorHAnsi" w:hAnsiTheme="minorHAnsi"/>
        </w:rPr>
        <w:t xml:space="preserve"> Available at: </w:t>
      </w:r>
      <w:hyperlink r:id="rId12" w:history="1">
        <w:r w:rsidRPr="007B4C02">
          <w:rPr>
            <w:rStyle w:val="Hyperlink"/>
            <w:rFonts w:asciiTheme="minorHAnsi" w:hAnsiTheme="minorHAnsi"/>
          </w:rPr>
          <w:t>https://sleepingshouldbeeasy.com/open-ended-questions-for-preschoolers/</w:t>
        </w:r>
      </w:hyperlink>
      <w:r w:rsidRPr="007B4C02">
        <w:rPr>
          <w:rFonts w:asciiTheme="minorHAnsi" w:hAnsiTheme="minorHAnsi"/>
        </w:rPr>
        <w:t xml:space="preserve"> (Accessed 27</w:t>
      </w:r>
      <w:r w:rsidRPr="007B4C02">
        <w:rPr>
          <w:rFonts w:asciiTheme="minorHAnsi" w:hAnsiTheme="minorHAnsi"/>
          <w:vertAlign w:val="superscript"/>
        </w:rPr>
        <w:t>th</w:t>
      </w:r>
      <w:r w:rsidRPr="007B4C02">
        <w:rPr>
          <w:rFonts w:asciiTheme="minorHAnsi" w:hAnsiTheme="minorHAnsi"/>
        </w:rPr>
        <w:t xml:space="preserve"> March 2021). </w:t>
      </w:r>
    </w:p>
    <w:p w14:paraId="5EF9C374" w14:textId="77777777" w:rsidR="00D6238A" w:rsidRPr="007B4C02" w:rsidRDefault="00D6238A" w:rsidP="007B4C02">
      <w:pPr>
        <w:rPr>
          <w:rFonts w:asciiTheme="minorHAnsi" w:hAnsiTheme="minorHAnsi"/>
        </w:rPr>
      </w:pPr>
    </w:p>
    <w:p w14:paraId="3EAE0DAA" w14:textId="2ECC1AEC" w:rsidR="00D6238A" w:rsidRDefault="00D6238A" w:rsidP="007B4C02">
      <w:pPr>
        <w:rPr>
          <w:rFonts w:asciiTheme="minorHAnsi" w:hAnsiTheme="minorHAnsi"/>
        </w:rPr>
      </w:pPr>
      <w:r w:rsidRPr="007B4C02">
        <w:rPr>
          <w:rFonts w:asciiTheme="minorHAnsi" w:hAnsiTheme="minorHAnsi"/>
        </w:rPr>
        <w:t>Hamilton, C. Et al. (2002). ‘</w:t>
      </w:r>
      <w:r w:rsidRPr="007B4C02">
        <w:rPr>
          <w:rFonts w:asciiTheme="minorHAnsi" w:hAnsiTheme="minorHAnsi"/>
          <w:i/>
          <w:iCs/>
        </w:rPr>
        <w:t>Professional’s workbook principles and practice in the foundation stage</w:t>
      </w:r>
      <w:r w:rsidRPr="007B4C02">
        <w:rPr>
          <w:rFonts w:asciiTheme="minorHAnsi" w:hAnsiTheme="minorHAnsi"/>
        </w:rPr>
        <w:t xml:space="preserve">.’ Exeter: Learning Matters. </w:t>
      </w:r>
    </w:p>
    <w:p w14:paraId="6731AB25" w14:textId="77777777" w:rsidR="00D6238A" w:rsidRPr="007B4C02" w:rsidRDefault="00D6238A" w:rsidP="007B4C02">
      <w:pPr>
        <w:rPr>
          <w:rFonts w:asciiTheme="minorHAnsi" w:hAnsiTheme="minorHAnsi"/>
        </w:rPr>
      </w:pPr>
    </w:p>
    <w:p w14:paraId="364F0CE6" w14:textId="777F9B5B" w:rsidR="00D6238A" w:rsidRDefault="00D6238A" w:rsidP="007B4C02">
      <w:pPr>
        <w:rPr>
          <w:rFonts w:asciiTheme="minorHAnsi" w:hAnsiTheme="minorHAnsi"/>
        </w:rPr>
      </w:pPr>
      <w:r w:rsidRPr="007B4C02">
        <w:rPr>
          <w:rFonts w:asciiTheme="minorHAnsi" w:hAnsiTheme="minorHAnsi"/>
        </w:rPr>
        <w:t>Hill, A. (2011). ‘</w:t>
      </w:r>
      <w:r w:rsidRPr="007B4C02">
        <w:rPr>
          <w:rFonts w:asciiTheme="minorHAnsi" w:hAnsiTheme="minorHAnsi"/>
          <w:i/>
          <w:iCs/>
        </w:rPr>
        <w:t>Singing to children may help development of language skills.</w:t>
      </w:r>
      <w:r w:rsidRPr="007B4C02">
        <w:rPr>
          <w:rFonts w:asciiTheme="minorHAnsi" w:hAnsiTheme="minorHAnsi"/>
        </w:rPr>
        <w:t xml:space="preserve">’  Available at: </w:t>
      </w:r>
      <w:hyperlink r:id="rId13" w:history="1">
        <w:r w:rsidRPr="007B4C02">
          <w:rPr>
            <w:rStyle w:val="Hyperlink"/>
            <w:rFonts w:asciiTheme="minorHAnsi" w:hAnsiTheme="minorHAnsi"/>
          </w:rPr>
          <w:t>https://www.theguardian.com/lifeandstyle/2011/may/08/singing-children-development-language-skills</w:t>
        </w:r>
      </w:hyperlink>
      <w:r w:rsidRPr="007B4C02">
        <w:rPr>
          <w:rFonts w:asciiTheme="minorHAnsi" w:hAnsiTheme="minorHAnsi"/>
        </w:rPr>
        <w:t xml:space="preserve"> (Accessed 28th March 2021). </w:t>
      </w:r>
    </w:p>
    <w:p w14:paraId="7577E7FE" w14:textId="77777777" w:rsidR="00D6238A" w:rsidRPr="007B4C02" w:rsidRDefault="00D6238A" w:rsidP="007B4C02">
      <w:pPr>
        <w:rPr>
          <w:rFonts w:asciiTheme="minorHAnsi" w:hAnsiTheme="minorHAnsi"/>
        </w:rPr>
      </w:pPr>
    </w:p>
    <w:p w14:paraId="11AE9ABD" w14:textId="140BF7E2" w:rsidR="00D6238A" w:rsidRDefault="00D6238A" w:rsidP="0044523D">
      <w:pPr>
        <w:rPr>
          <w:rFonts w:asciiTheme="minorHAnsi" w:hAnsiTheme="minorHAnsi"/>
        </w:rPr>
      </w:pPr>
      <w:r w:rsidRPr="0044523D">
        <w:rPr>
          <w:rFonts w:asciiTheme="minorHAnsi" w:hAnsiTheme="minorHAnsi"/>
        </w:rPr>
        <w:t>Hurwitz PhD, L. (2019). ‘</w:t>
      </w:r>
      <w:r w:rsidRPr="00D6238A">
        <w:rPr>
          <w:rFonts w:asciiTheme="minorHAnsi" w:hAnsiTheme="minorHAnsi"/>
          <w:i/>
          <w:iCs/>
        </w:rPr>
        <w:t xml:space="preserve">Supporting Struggling and Non-Proficient Middle School Readers with the Lexia </w:t>
      </w:r>
      <w:proofErr w:type="spellStart"/>
      <w:r w:rsidRPr="00D6238A">
        <w:rPr>
          <w:rFonts w:asciiTheme="minorHAnsi" w:hAnsiTheme="minorHAnsi"/>
          <w:i/>
          <w:iCs/>
        </w:rPr>
        <w:t>PowerUp</w:t>
      </w:r>
      <w:proofErr w:type="spellEnd"/>
      <w:r w:rsidRPr="00D6238A">
        <w:rPr>
          <w:rFonts w:asciiTheme="minorHAnsi" w:hAnsiTheme="minorHAnsi"/>
          <w:i/>
          <w:iCs/>
        </w:rPr>
        <w:t xml:space="preserve"> Literacy Program RESEARCH BRIEF’</w:t>
      </w:r>
      <w:r w:rsidRPr="0044523D">
        <w:rPr>
          <w:rFonts w:asciiTheme="minorHAnsi" w:hAnsiTheme="minorHAnsi"/>
        </w:rPr>
        <w:t xml:space="preserve"> Available at: </w:t>
      </w:r>
      <w:hyperlink r:id="rId14" w:history="1">
        <w:r w:rsidRPr="0044523D">
          <w:rPr>
            <w:rStyle w:val="Hyperlink"/>
            <w:rFonts w:asciiTheme="minorHAnsi" w:hAnsiTheme="minorHAnsi"/>
          </w:rPr>
          <w:t>https://www.lexiauk.co.uk/wp-content/uploads/2020/01/PowerUp-Research-Brief-Supporting-Struggling-and-Non-Proficient-Middle-School-Readers-with-the-Lexia%c2%ae-PowerUp-Literacy%c2%ae-Program.pdf</w:t>
        </w:r>
      </w:hyperlink>
      <w:r w:rsidRPr="0044523D">
        <w:rPr>
          <w:rFonts w:asciiTheme="minorHAnsi" w:hAnsiTheme="minorHAnsi"/>
        </w:rPr>
        <w:t xml:space="preserve"> (Accessed 28</w:t>
      </w:r>
      <w:r w:rsidRPr="0044523D">
        <w:rPr>
          <w:rFonts w:asciiTheme="minorHAnsi" w:hAnsiTheme="minorHAnsi"/>
          <w:vertAlign w:val="superscript"/>
        </w:rPr>
        <w:t>th</w:t>
      </w:r>
      <w:r w:rsidRPr="0044523D">
        <w:rPr>
          <w:rFonts w:asciiTheme="minorHAnsi" w:hAnsiTheme="minorHAnsi"/>
        </w:rPr>
        <w:t xml:space="preserve"> March 2021). </w:t>
      </w:r>
    </w:p>
    <w:p w14:paraId="2A314F47" w14:textId="77777777" w:rsidR="00D6238A" w:rsidRDefault="00D6238A" w:rsidP="0044523D">
      <w:pPr>
        <w:rPr>
          <w:rFonts w:asciiTheme="minorHAnsi" w:hAnsiTheme="minorHAnsi"/>
        </w:rPr>
      </w:pPr>
    </w:p>
    <w:p w14:paraId="72730D90" w14:textId="31AEA1CB" w:rsidR="00D6238A" w:rsidRDefault="00D6238A" w:rsidP="007B4C02">
      <w:pPr>
        <w:rPr>
          <w:rFonts w:asciiTheme="minorHAnsi" w:hAnsiTheme="minorHAnsi"/>
        </w:rPr>
      </w:pPr>
      <w:r w:rsidRPr="007B4C02">
        <w:rPr>
          <w:rFonts w:asciiTheme="minorHAnsi" w:hAnsiTheme="minorHAnsi"/>
        </w:rPr>
        <w:t>Khan Academy, (2021). ‘Th</w:t>
      </w:r>
      <w:r w:rsidRPr="007B4C02">
        <w:rPr>
          <w:rFonts w:asciiTheme="minorHAnsi" w:hAnsiTheme="minorHAnsi"/>
          <w:i/>
          <w:iCs/>
        </w:rPr>
        <w:t xml:space="preserve">eories of the early stages of language acquisition’ </w:t>
      </w:r>
      <w:r w:rsidRPr="007B4C02">
        <w:rPr>
          <w:rFonts w:asciiTheme="minorHAnsi" w:hAnsiTheme="minorHAnsi"/>
        </w:rPr>
        <w:t xml:space="preserve">Available at: </w:t>
      </w:r>
      <w:hyperlink r:id="rId15" w:history="1">
        <w:r w:rsidRPr="007B4C02">
          <w:rPr>
            <w:rStyle w:val="Hyperlink"/>
            <w:rFonts w:asciiTheme="minorHAnsi" w:hAnsiTheme="minorHAnsi"/>
          </w:rPr>
          <w:t>https://www.khanacademy.org/test-prep/mcat/processing-the-environment/language/a/theories-of-the-early-stages-of-language-acquisition</w:t>
        </w:r>
      </w:hyperlink>
      <w:r w:rsidRPr="007B4C02">
        <w:rPr>
          <w:rFonts w:asciiTheme="minorHAnsi" w:hAnsiTheme="minorHAnsi"/>
        </w:rPr>
        <w:t xml:space="preserve"> (Accessed 25th </w:t>
      </w:r>
      <w:r>
        <w:rPr>
          <w:rFonts w:asciiTheme="minorHAnsi" w:hAnsiTheme="minorHAnsi"/>
        </w:rPr>
        <w:t>M</w:t>
      </w:r>
      <w:r w:rsidRPr="007B4C02">
        <w:rPr>
          <w:rFonts w:asciiTheme="minorHAnsi" w:hAnsiTheme="minorHAnsi"/>
        </w:rPr>
        <w:t xml:space="preserve">arch 2021). </w:t>
      </w:r>
    </w:p>
    <w:p w14:paraId="1381A8D0" w14:textId="77777777" w:rsidR="00D6238A" w:rsidRPr="007B4C02" w:rsidRDefault="00D6238A" w:rsidP="007B4C02">
      <w:pPr>
        <w:rPr>
          <w:rFonts w:asciiTheme="minorHAnsi" w:hAnsiTheme="minorHAnsi"/>
        </w:rPr>
      </w:pPr>
    </w:p>
    <w:p w14:paraId="42DC4366" w14:textId="7035F2A6" w:rsidR="00D6238A" w:rsidRDefault="00D6238A" w:rsidP="007B4C02">
      <w:pPr>
        <w:rPr>
          <w:rFonts w:asciiTheme="minorHAnsi" w:hAnsiTheme="minorHAnsi" w:cs="Arial"/>
          <w:color w:val="000000" w:themeColor="text1"/>
          <w:shd w:val="clear" w:color="auto" w:fill="FFFFFF"/>
        </w:rPr>
      </w:pPr>
      <w:r w:rsidRPr="007B4C02">
        <w:rPr>
          <w:rFonts w:asciiTheme="minorHAnsi" w:hAnsiTheme="minorHAnsi" w:cs="Arial"/>
          <w:color w:val="000000" w:themeColor="text1"/>
          <w:shd w:val="clear" w:color="auto" w:fill="FFFFFF"/>
        </w:rPr>
        <w:t xml:space="preserve">Léon-Henri, D. (2021). </w:t>
      </w:r>
      <w:r w:rsidRPr="007B4C02">
        <w:rPr>
          <w:rFonts w:asciiTheme="minorHAnsi" w:hAnsiTheme="minorHAnsi" w:cs="Arial"/>
          <w:i/>
          <w:iCs/>
          <w:color w:val="000000" w:themeColor="text1"/>
          <w:shd w:val="clear" w:color="auto" w:fill="FFFFFF"/>
        </w:rPr>
        <w:t>’12 benefits of reflective teaching and learning’</w:t>
      </w:r>
      <w:r w:rsidRPr="007B4C02">
        <w:rPr>
          <w:rFonts w:asciiTheme="minorHAnsi" w:hAnsiTheme="minorHAnsi" w:cs="Arial"/>
          <w:color w:val="000000" w:themeColor="text1"/>
          <w:shd w:val="clear" w:color="auto" w:fill="FFFFFF"/>
        </w:rPr>
        <w:t xml:space="preserve"> Available at: </w:t>
      </w:r>
      <w:hyperlink r:id="rId16" w:history="1">
        <w:r w:rsidRPr="007B4C02">
          <w:rPr>
            <w:rStyle w:val="Hyperlink"/>
            <w:rFonts w:asciiTheme="minorHAnsi" w:hAnsiTheme="minorHAnsi" w:cs="Arial"/>
            <w:shd w:val="clear" w:color="auto" w:fill="FFFFFF"/>
          </w:rPr>
          <w:t>https://reflectiveteachingjournal.com/benefits-of-reflective-teaching/</w:t>
        </w:r>
      </w:hyperlink>
      <w:r w:rsidRPr="007B4C02">
        <w:rPr>
          <w:rFonts w:asciiTheme="minorHAnsi" w:hAnsiTheme="minorHAnsi" w:cs="Arial"/>
          <w:color w:val="000000" w:themeColor="text1"/>
          <w:shd w:val="clear" w:color="auto" w:fill="FFFFFF"/>
        </w:rPr>
        <w:t xml:space="preserve"> (Accessed 25</w:t>
      </w:r>
      <w:r w:rsidRPr="007B4C02">
        <w:rPr>
          <w:rFonts w:asciiTheme="minorHAnsi" w:hAnsiTheme="minorHAnsi" w:cs="Arial"/>
          <w:color w:val="000000" w:themeColor="text1"/>
          <w:shd w:val="clear" w:color="auto" w:fill="FFFFFF"/>
          <w:vertAlign w:val="superscript"/>
        </w:rPr>
        <w:t>th</w:t>
      </w:r>
      <w:r w:rsidRPr="007B4C02">
        <w:rPr>
          <w:rFonts w:asciiTheme="minorHAnsi" w:hAnsiTheme="minorHAnsi" w:cs="Arial"/>
          <w:color w:val="000000" w:themeColor="text1"/>
          <w:shd w:val="clear" w:color="auto" w:fill="FFFFFF"/>
        </w:rPr>
        <w:t xml:space="preserve"> March 2021). </w:t>
      </w:r>
    </w:p>
    <w:p w14:paraId="60AAC842" w14:textId="77777777" w:rsidR="00D6238A" w:rsidRPr="007B4C02" w:rsidRDefault="00D6238A" w:rsidP="007B4C02">
      <w:pPr>
        <w:rPr>
          <w:rFonts w:asciiTheme="minorHAnsi" w:hAnsiTheme="minorHAnsi"/>
        </w:rPr>
      </w:pPr>
    </w:p>
    <w:p w14:paraId="17128416" w14:textId="12D172DB" w:rsidR="00D6238A" w:rsidRDefault="00D6238A" w:rsidP="007B4C02">
      <w:pPr>
        <w:rPr>
          <w:rFonts w:asciiTheme="minorHAnsi" w:hAnsiTheme="minorHAnsi"/>
        </w:rPr>
      </w:pPr>
      <w:r>
        <w:rPr>
          <w:rFonts w:asciiTheme="minorHAnsi" w:hAnsiTheme="minorHAnsi"/>
        </w:rPr>
        <w:t>Lexia. (2019). ‘</w:t>
      </w:r>
      <w:r w:rsidRPr="00D6238A">
        <w:rPr>
          <w:rFonts w:asciiTheme="minorHAnsi" w:hAnsiTheme="minorHAnsi"/>
          <w:i/>
          <w:iCs/>
        </w:rPr>
        <w:t>Latest Research’</w:t>
      </w:r>
      <w:r>
        <w:rPr>
          <w:rFonts w:asciiTheme="minorHAnsi" w:hAnsiTheme="minorHAnsi"/>
        </w:rPr>
        <w:t xml:space="preserve"> Available at: </w:t>
      </w:r>
      <w:hyperlink r:id="rId17" w:history="1">
        <w:r w:rsidRPr="00027B8A">
          <w:rPr>
            <w:rStyle w:val="Hyperlink"/>
            <w:rFonts w:asciiTheme="minorHAnsi" w:hAnsiTheme="minorHAnsi"/>
          </w:rPr>
          <w:t>https://www.lexiauk.co.uk/proven-results/research/</w:t>
        </w:r>
      </w:hyperlink>
      <w:r>
        <w:rPr>
          <w:rFonts w:asciiTheme="minorHAnsi" w:hAnsiTheme="minorHAnsi"/>
        </w:rPr>
        <w:t xml:space="preserve"> (Accessed 28</w:t>
      </w:r>
      <w:r w:rsidRPr="00B126C6">
        <w:rPr>
          <w:rFonts w:asciiTheme="minorHAnsi" w:hAnsiTheme="minorHAnsi"/>
          <w:vertAlign w:val="superscript"/>
        </w:rPr>
        <w:t>th</w:t>
      </w:r>
      <w:r>
        <w:rPr>
          <w:rFonts w:asciiTheme="minorHAnsi" w:hAnsiTheme="minorHAnsi"/>
        </w:rPr>
        <w:t xml:space="preserve"> March 2021).</w:t>
      </w:r>
    </w:p>
    <w:p w14:paraId="082FFE19" w14:textId="77777777" w:rsidR="00D6238A" w:rsidRDefault="00D6238A" w:rsidP="007B4C02">
      <w:pPr>
        <w:rPr>
          <w:rFonts w:asciiTheme="minorHAnsi" w:hAnsiTheme="minorHAnsi"/>
        </w:rPr>
      </w:pPr>
    </w:p>
    <w:p w14:paraId="3C620647" w14:textId="77777777" w:rsidR="00D6238A" w:rsidRPr="007B4C02" w:rsidRDefault="00D6238A" w:rsidP="007B4C02">
      <w:pPr>
        <w:rPr>
          <w:rFonts w:asciiTheme="minorHAnsi" w:hAnsiTheme="minorHAnsi"/>
        </w:rPr>
      </w:pPr>
      <w:r w:rsidRPr="007B4C02">
        <w:rPr>
          <w:rFonts w:asciiTheme="minorHAnsi" w:hAnsiTheme="minorHAnsi"/>
        </w:rPr>
        <w:t xml:space="preserve">Locket, A. </w:t>
      </w:r>
      <w:proofErr w:type="spellStart"/>
      <w:r w:rsidRPr="007B4C02">
        <w:rPr>
          <w:rFonts w:asciiTheme="minorHAnsi" w:hAnsiTheme="minorHAnsi"/>
        </w:rPr>
        <w:t>Ginsborg</w:t>
      </w:r>
      <w:proofErr w:type="spellEnd"/>
      <w:r w:rsidRPr="007B4C02">
        <w:rPr>
          <w:rFonts w:asciiTheme="minorHAnsi" w:hAnsiTheme="minorHAnsi"/>
        </w:rPr>
        <w:t>, J and Peers, I. (2002). ‘</w:t>
      </w:r>
      <w:r w:rsidRPr="007B4C02">
        <w:rPr>
          <w:rFonts w:asciiTheme="minorHAnsi" w:hAnsiTheme="minorHAnsi"/>
          <w:i/>
          <w:iCs/>
        </w:rPr>
        <w:t xml:space="preserve">Development and disadvantage: implications for the early years and beyond’ </w:t>
      </w:r>
      <w:r w:rsidRPr="007B4C02">
        <w:rPr>
          <w:rFonts w:asciiTheme="minorHAnsi" w:hAnsiTheme="minorHAnsi"/>
        </w:rPr>
        <w:t xml:space="preserve">Cheshire: Taylor and Francis health sciences. </w:t>
      </w:r>
    </w:p>
    <w:p w14:paraId="179793CF" w14:textId="77777777" w:rsidR="00D6238A" w:rsidRDefault="00D6238A" w:rsidP="00155F3E">
      <w:pPr>
        <w:rPr>
          <w:rFonts w:asciiTheme="minorHAnsi" w:hAnsiTheme="minorHAnsi"/>
        </w:rPr>
      </w:pPr>
      <w:r>
        <w:rPr>
          <w:rFonts w:asciiTheme="minorHAnsi" w:hAnsiTheme="minorHAnsi"/>
        </w:rPr>
        <w:t xml:space="preserve">Lodge, L. (2020). ‘Silence is not golden: the important of improving oracy’ Available at: </w:t>
      </w:r>
      <w:hyperlink r:id="rId18" w:history="1">
        <w:r w:rsidRPr="00027B8A">
          <w:rPr>
            <w:rStyle w:val="Hyperlink"/>
            <w:rFonts w:asciiTheme="minorHAnsi" w:hAnsiTheme="minorHAnsi"/>
          </w:rPr>
          <w:t>https://www.oneeducation.co.uk/news-blog/silence-is-not-golden-the-importance-of-improving-oracy</w:t>
        </w:r>
      </w:hyperlink>
      <w:r>
        <w:rPr>
          <w:rFonts w:asciiTheme="minorHAnsi" w:hAnsiTheme="minorHAnsi"/>
        </w:rPr>
        <w:t xml:space="preserve"> (Accessed 28th March 2021). </w:t>
      </w:r>
    </w:p>
    <w:p w14:paraId="2D0E20A7" w14:textId="3433C3F3" w:rsidR="00D6238A" w:rsidRDefault="00D6238A" w:rsidP="007B4C02">
      <w:pPr>
        <w:rPr>
          <w:rFonts w:asciiTheme="minorHAnsi" w:hAnsiTheme="minorHAnsi"/>
        </w:rPr>
      </w:pPr>
      <w:r w:rsidRPr="007B4C02">
        <w:rPr>
          <w:rFonts w:asciiTheme="minorHAnsi" w:hAnsiTheme="minorHAnsi"/>
        </w:rPr>
        <w:t>MA Education, (2017). ‘</w:t>
      </w:r>
      <w:r w:rsidRPr="007B4C02">
        <w:rPr>
          <w:rFonts w:asciiTheme="minorHAnsi" w:hAnsiTheme="minorHAnsi"/>
          <w:i/>
          <w:iCs/>
        </w:rPr>
        <w:t>Informing practise through the use of observation’</w:t>
      </w:r>
      <w:r w:rsidRPr="007B4C02">
        <w:rPr>
          <w:rFonts w:asciiTheme="minorHAnsi" w:hAnsiTheme="minorHAnsi"/>
        </w:rPr>
        <w:t xml:space="preserve"> Available at: </w:t>
      </w:r>
      <w:hyperlink r:id="rId19" w:history="1">
        <w:r w:rsidRPr="007B4C02">
          <w:rPr>
            <w:rStyle w:val="Hyperlink"/>
            <w:rFonts w:asciiTheme="minorHAnsi" w:hAnsiTheme="minorHAnsi"/>
          </w:rPr>
          <w:t>https://www.earlyyearseducator.co.uk/features/article/informing-practice-through-the-use-of-observations</w:t>
        </w:r>
      </w:hyperlink>
      <w:r w:rsidRPr="007B4C02">
        <w:rPr>
          <w:rFonts w:asciiTheme="minorHAnsi" w:hAnsiTheme="minorHAnsi"/>
        </w:rPr>
        <w:t xml:space="preserve"> (Accessed 25th March 2021). </w:t>
      </w:r>
    </w:p>
    <w:p w14:paraId="40F103F7" w14:textId="77777777" w:rsidR="00D6238A" w:rsidRPr="007B4C02" w:rsidRDefault="00D6238A" w:rsidP="007B4C02">
      <w:pPr>
        <w:rPr>
          <w:rFonts w:asciiTheme="minorHAnsi" w:hAnsiTheme="minorHAnsi"/>
        </w:rPr>
      </w:pPr>
    </w:p>
    <w:p w14:paraId="12075FD7" w14:textId="7931E787" w:rsidR="00D6238A" w:rsidRDefault="00D6238A" w:rsidP="007B4C02">
      <w:pPr>
        <w:rPr>
          <w:rFonts w:asciiTheme="minorHAnsi" w:hAnsiTheme="minorHAnsi"/>
        </w:rPr>
      </w:pPr>
      <w:proofErr w:type="spellStart"/>
      <w:r w:rsidRPr="007B4C02">
        <w:rPr>
          <w:rFonts w:asciiTheme="minorHAnsi" w:hAnsiTheme="minorHAnsi"/>
        </w:rPr>
        <w:t>Naravanliu</w:t>
      </w:r>
      <w:proofErr w:type="spellEnd"/>
      <w:r w:rsidRPr="007B4C02">
        <w:rPr>
          <w:rFonts w:asciiTheme="minorHAnsi" w:hAnsiTheme="minorHAnsi"/>
        </w:rPr>
        <w:t>. (N.D). ‘</w:t>
      </w:r>
      <w:r w:rsidRPr="007B4C02">
        <w:rPr>
          <w:rFonts w:asciiTheme="minorHAnsi" w:hAnsiTheme="minorHAnsi"/>
          <w:i/>
          <w:iCs/>
        </w:rPr>
        <w:t>In Theory: A brief overview of language development theories</w:t>
      </w:r>
      <w:r w:rsidRPr="007B4C02">
        <w:rPr>
          <w:rFonts w:asciiTheme="minorHAnsi" w:hAnsiTheme="minorHAnsi"/>
        </w:rPr>
        <w:t xml:space="preserve">.’ Available at: </w:t>
      </w:r>
      <w:hyperlink r:id="rId20" w:history="1">
        <w:r w:rsidRPr="007B4C02">
          <w:rPr>
            <w:rStyle w:val="Hyperlink"/>
            <w:rFonts w:asciiTheme="minorHAnsi" w:hAnsiTheme="minorHAnsi"/>
          </w:rPr>
          <w:t>https://www.fluentu.com/blog/language-development-theories/</w:t>
        </w:r>
      </w:hyperlink>
      <w:r w:rsidRPr="007B4C02">
        <w:rPr>
          <w:rFonts w:asciiTheme="minorHAnsi" w:hAnsiTheme="minorHAnsi"/>
        </w:rPr>
        <w:t xml:space="preserve"> (Accessed 25</w:t>
      </w:r>
      <w:r w:rsidRPr="007B4C02">
        <w:rPr>
          <w:rFonts w:asciiTheme="minorHAnsi" w:hAnsiTheme="minorHAnsi"/>
          <w:vertAlign w:val="superscript"/>
        </w:rPr>
        <w:t>th</w:t>
      </w:r>
      <w:r w:rsidRPr="007B4C02">
        <w:rPr>
          <w:rFonts w:asciiTheme="minorHAnsi" w:hAnsiTheme="minorHAnsi"/>
        </w:rPr>
        <w:t xml:space="preserve"> March 2021). </w:t>
      </w:r>
    </w:p>
    <w:p w14:paraId="0A8C2D38" w14:textId="77777777" w:rsidR="00D6238A" w:rsidRPr="007B4C02" w:rsidRDefault="00D6238A" w:rsidP="007B4C02">
      <w:pPr>
        <w:rPr>
          <w:rFonts w:asciiTheme="minorHAnsi" w:hAnsiTheme="minorHAnsi"/>
        </w:rPr>
      </w:pPr>
    </w:p>
    <w:p w14:paraId="3FF48549" w14:textId="3EAF6488" w:rsidR="00D6238A" w:rsidRDefault="00D6238A" w:rsidP="0044523D">
      <w:pPr>
        <w:rPr>
          <w:rFonts w:asciiTheme="minorHAnsi" w:hAnsiTheme="minorHAnsi"/>
        </w:rPr>
      </w:pPr>
      <w:r>
        <w:rPr>
          <w:rFonts w:asciiTheme="minorHAnsi" w:hAnsiTheme="minorHAnsi"/>
        </w:rPr>
        <w:t>Renaissance. (2018). ‘</w:t>
      </w:r>
      <w:r w:rsidRPr="00D6238A">
        <w:rPr>
          <w:rFonts w:asciiTheme="minorHAnsi" w:hAnsiTheme="minorHAnsi"/>
          <w:i/>
          <w:iCs/>
        </w:rPr>
        <w:t>What results can you expect from accelerated reader?</w:t>
      </w:r>
      <w:r>
        <w:rPr>
          <w:rFonts w:asciiTheme="minorHAnsi" w:hAnsiTheme="minorHAnsi"/>
        </w:rPr>
        <w:t xml:space="preserve">’ Available at: </w:t>
      </w:r>
      <w:hyperlink r:id="rId21" w:anchor=":~:text=Significant%20improvement,months%20in%20just%2022%20weeks" w:history="1">
        <w:r w:rsidRPr="00027B8A">
          <w:rPr>
            <w:rStyle w:val="Hyperlink"/>
            <w:rFonts w:asciiTheme="minorHAnsi" w:hAnsiTheme="minorHAnsi"/>
          </w:rPr>
          <w:t>https://www.renaissance.com.au/accelerated-reader-literacy-results/#:~:text=Significant%20improvement,months%20in%20just%2022%20weeks</w:t>
        </w:r>
      </w:hyperlink>
      <w:r w:rsidRPr="00F01F51">
        <w:rPr>
          <w:rFonts w:asciiTheme="minorHAnsi" w:hAnsiTheme="minorHAnsi"/>
        </w:rPr>
        <w:t>.</w:t>
      </w:r>
      <w:r>
        <w:rPr>
          <w:rFonts w:asciiTheme="minorHAnsi" w:hAnsiTheme="minorHAnsi"/>
        </w:rPr>
        <w:t xml:space="preserve"> (Accessed 29</w:t>
      </w:r>
      <w:r w:rsidRPr="00F01F51">
        <w:rPr>
          <w:rFonts w:asciiTheme="minorHAnsi" w:hAnsiTheme="minorHAnsi"/>
          <w:vertAlign w:val="superscript"/>
        </w:rPr>
        <w:t>th</w:t>
      </w:r>
      <w:r>
        <w:rPr>
          <w:rFonts w:asciiTheme="minorHAnsi" w:hAnsiTheme="minorHAnsi"/>
        </w:rPr>
        <w:t xml:space="preserve"> March 2021). </w:t>
      </w:r>
    </w:p>
    <w:p w14:paraId="69B08F2B" w14:textId="77777777" w:rsidR="00D6238A" w:rsidRPr="0044523D" w:rsidRDefault="00D6238A" w:rsidP="0044523D">
      <w:pPr>
        <w:rPr>
          <w:rFonts w:asciiTheme="minorHAnsi" w:hAnsiTheme="minorHAnsi"/>
        </w:rPr>
      </w:pPr>
    </w:p>
    <w:p w14:paraId="22AA149E" w14:textId="77777777" w:rsidR="00D6238A" w:rsidRDefault="00D6238A" w:rsidP="007B4C02">
      <w:pPr>
        <w:rPr>
          <w:rFonts w:asciiTheme="minorHAnsi" w:hAnsiTheme="minorHAnsi"/>
        </w:rPr>
      </w:pPr>
      <w:r>
        <w:rPr>
          <w:rFonts w:asciiTheme="minorHAnsi" w:hAnsiTheme="minorHAnsi"/>
        </w:rPr>
        <w:lastRenderedPageBreak/>
        <w:t>Safdar, A. Yousuf, M. Parveen, Q and Malik, G. (2011). ‘</w:t>
      </w:r>
      <w:r w:rsidRPr="00D6238A">
        <w:rPr>
          <w:rFonts w:asciiTheme="minorHAnsi" w:hAnsiTheme="minorHAnsi"/>
          <w:i/>
          <w:iCs/>
        </w:rPr>
        <w:t>Effectiveness of information and communication technology (ICT)</w:t>
      </w:r>
      <w:r>
        <w:rPr>
          <w:rFonts w:asciiTheme="minorHAnsi" w:hAnsiTheme="minorHAnsi"/>
        </w:rPr>
        <w:t>’. International Journal of Academic Research, vol.3.</w:t>
      </w:r>
    </w:p>
    <w:p w14:paraId="57F11E72" w14:textId="77777777" w:rsidR="00D6238A" w:rsidRDefault="00D6238A" w:rsidP="007B4C02">
      <w:pPr>
        <w:rPr>
          <w:rFonts w:asciiTheme="minorHAnsi" w:hAnsiTheme="minorHAnsi" w:cs="Segoe UI"/>
          <w:color w:val="212529"/>
          <w:shd w:val="clear" w:color="auto" w:fill="FFFFFF"/>
        </w:rPr>
      </w:pPr>
    </w:p>
    <w:p w14:paraId="71E5B5BB" w14:textId="5829EFA0" w:rsidR="00D6238A" w:rsidRPr="00D6238A" w:rsidRDefault="00D6238A" w:rsidP="007B4C02">
      <w:pPr>
        <w:rPr>
          <w:rFonts w:asciiTheme="minorHAnsi" w:hAnsiTheme="minorHAnsi" w:cs="Segoe UI"/>
          <w:color w:val="000000" w:themeColor="text1"/>
          <w:shd w:val="clear" w:color="auto" w:fill="FFFFFF"/>
        </w:rPr>
      </w:pPr>
      <w:r w:rsidRPr="00D6238A">
        <w:rPr>
          <w:rFonts w:asciiTheme="minorHAnsi" w:hAnsiTheme="minorHAnsi" w:cs="Segoe UI"/>
          <w:color w:val="000000" w:themeColor="text1"/>
          <w:shd w:val="clear" w:color="auto" w:fill="FFFFFF"/>
        </w:rPr>
        <w:t xml:space="preserve">Schaffer, D and </w:t>
      </w:r>
      <w:proofErr w:type="spellStart"/>
      <w:r w:rsidRPr="00D6238A">
        <w:rPr>
          <w:rFonts w:asciiTheme="minorHAnsi" w:hAnsiTheme="minorHAnsi" w:cs="Segoe UI"/>
          <w:color w:val="000000" w:themeColor="text1"/>
          <w:shd w:val="clear" w:color="auto" w:fill="FFFFFF"/>
        </w:rPr>
        <w:t>Kipp</w:t>
      </w:r>
      <w:proofErr w:type="spellEnd"/>
      <w:r w:rsidRPr="00D6238A">
        <w:rPr>
          <w:rFonts w:asciiTheme="minorHAnsi" w:hAnsiTheme="minorHAnsi" w:cs="Segoe UI"/>
          <w:color w:val="000000" w:themeColor="text1"/>
          <w:shd w:val="clear" w:color="auto" w:fill="FFFFFF"/>
        </w:rPr>
        <w:t>, K. (2014). ‘</w:t>
      </w:r>
      <w:r w:rsidRPr="00D6238A">
        <w:rPr>
          <w:rFonts w:asciiTheme="minorHAnsi" w:hAnsiTheme="minorHAnsi" w:cs="Segoe UI"/>
          <w:i/>
          <w:iCs/>
          <w:color w:val="000000" w:themeColor="text1"/>
          <w:shd w:val="clear" w:color="auto" w:fill="FFFFFF"/>
        </w:rPr>
        <w:t xml:space="preserve">Developmental Psychology childhood and adolscence’ </w:t>
      </w:r>
      <w:r w:rsidRPr="00D6238A">
        <w:rPr>
          <w:rFonts w:asciiTheme="minorHAnsi" w:hAnsiTheme="minorHAnsi" w:cs="Segoe UI"/>
          <w:color w:val="000000" w:themeColor="text1"/>
          <w:shd w:val="clear" w:color="auto" w:fill="FFFFFF"/>
        </w:rPr>
        <w:t>9</w:t>
      </w:r>
      <w:r w:rsidRPr="00D6238A">
        <w:rPr>
          <w:rFonts w:asciiTheme="minorHAnsi" w:hAnsiTheme="minorHAnsi" w:cs="Segoe UI"/>
          <w:color w:val="000000" w:themeColor="text1"/>
          <w:shd w:val="clear" w:color="auto" w:fill="FFFFFF"/>
          <w:vertAlign w:val="superscript"/>
        </w:rPr>
        <w:t>th</w:t>
      </w:r>
      <w:r w:rsidRPr="00D6238A">
        <w:rPr>
          <w:rFonts w:asciiTheme="minorHAnsi" w:hAnsiTheme="minorHAnsi" w:cs="Segoe UI"/>
          <w:color w:val="000000" w:themeColor="text1"/>
          <w:shd w:val="clear" w:color="auto" w:fill="FFFFFF"/>
        </w:rPr>
        <w:t xml:space="preserve"> ed. Belmont, USA: Wadsworth Cengage Learning. </w:t>
      </w:r>
    </w:p>
    <w:p w14:paraId="5BDAC2C3" w14:textId="77777777" w:rsidR="00D6238A" w:rsidRPr="007B4C02" w:rsidRDefault="00D6238A" w:rsidP="007B4C02">
      <w:pPr>
        <w:rPr>
          <w:rFonts w:asciiTheme="minorHAnsi" w:hAnsiTheme="minorHAnsi" w:cs="Segoe UI"/>
          <w:color w:val="212529"/>
          <w:shd w:val="clear" w:color="auto" w:fill="FFFFFF"/>
        </w:rPr>
      </w:pPr>
    </w:p>
    <w:p w14:paraId="1479B9F4" w14:textId="726E936B" w:rsidR="00D6238A" w:rsidRDefault="00D6238A" w:rsidP="00155F3E">
      <w:pPr>
        <w:rPr>
          <w:rFonts w:asciiTheme="minorHAnsi" w:hAnsiTheme="minorHAnsi"/>
        </w:rPr>
      </w:pPr>
      <w:r w:rsidRPr="007B4C02">
        <w:rPr>
          <w:rFonts w:asciiTheme="minorHAnsi" w:hAnsiTheme="minorHAnsi"/>
        </w:rPr>
        <w:t>School A. (2019). ‘</w:t>
      </w:r>
      <w:r w:rsidRPr="00D6238A">
        <w:rPr>
          <w:rFonts w:asciiTheme="minorHAnsi" w:hAnsiTheme="minorHAnsi"/>
          <w:i/>
          <w:iCs/>
        </w:rPr>
        <w:t>Glannau Brochure’</w:t>
      </w:r>
      <w:r w:rsidRPr="007B4C02">
        <w:rPr>
          <w:rFonts w:asciiTheme="minorHAnsi" w:hAnsiTheme="minorHAnsi"/>
        </w:rPr>
        <w:t xml:space="preserve"> Available at: </w:t>
      </w:r>
      <w:hyperlink r:id="rId22" w:history="1">
        <w:r w:rsidRPr="007B4C02">
          <w:rPr>
            <w:rStyle w:val="Hyperlink"/>
            <w:rFonts w:asciiTheme="minorHAnsi" w:hAnsiTheme="minorHAnsi"/>
          </w:rPr>
          <w:t>https://www.ysgolglannaugwaun.co.uk/school-prospectus/</w:t>
        </w:r>
      </w:hyperlink>
      <w:r w:rsidRPr="007B4C02">
        <w:rPr>
          <w:rFonts w:asciiTheme="minorHAnsi" w:hAnsiTheme="minorHAnsi"/>
        </w:rPr>
        <w:t xml:space="preserve"> (Accessed 28</w:t>
      </w:r>
      <w:r w:rsidRPr="007B4C02">
        <w:rPr>
          <w:rFonts w:asciiTheme="minorHAnsi" w:hAnsiTheme="minorHAnsi"/>
          <w:vertAlign w:val="superscript"/>
        </w:rPr>
        <w:t>th</w:t>
      </w:r>
      <w:r w:rsidRPr="007B4C02">
        <w:rPr>
          <w:rFonts w:asciiTheme="minorHAnsi" w:hAnsiTheme="minorHAnsi"/>
        </w:rPr>
        <w:t xml:space="preserve"> March 2021). </w:t>
      </w:r>
    </w:p>
    <w:p w14:paraId="171A753F" w14:textId="77777777" w:rsidR="00D6238A" w:rsidRDefault="00D6238A" w:rsidP="00155F3E">
      <w:pPr>
        <w:rPr>
          <w:rFonts w:asciiTheme="minorHAnsi" w:hAnsiTheme="minorHAnsi"/>
        </w:rPr>
      </w:pPr>
    </w:p>
    <w:p w14:paraId="1CDF723A" w14:textId="6D10B1A6" w:rsidR="00D6238A" w:rsidRDefault="00D6238A" w:rsidP="007B4C02">
      <w:pPr>
        <w:pStyle w:val="Heading1"/>
        <w:shd w:val="clear" w:color="auto" w:fill="FFFFFF"/>
        <w:spacing w:before="0" w:beforeAutospacing="0" w:after="0" w:afterAutospacing="0"/>
        <w:rPr>
          <w:rFonts w:asciiTheme="minorHAnsi" w:hAnsiTheme="minorHAnsi" w:cs="Arial"/>
          <w:b w:val="0"/>
          <w:bCs w:val="0"/>
          <w:color w:val="111111"/>
          <w:sz w:val="24"/>
          <w:szCs w:val="24"/>
        </w:rPr>
      </w:pPr>
      <w:r w:rsidRPr="007B4C02">
        <w:rPr>
          <w:rFonts w:asciiTheme="minorHAnsi" w:hAnsiTheme="minorHAnsi" w:cs="Segoe UI"/>
          <w:b w:val="0"/>
          <w:bCs w:val="0"/>
          <w:color w:val="212529"/>
          <w:sz w:val="24"/>
          <w:szCs w:val="24"/>
          <w:shd w:val="clear" w:color="auto" w:fill="FFFFFF"/>
        </w:rPr>
        <w:t xml:space="preserve">Van Der Horst, C and Albertyn, R. (2018). </w:t>
      </w:r>
      <w:r w:rsidRPr="007B4C02">
        <w:rPr>
          <w:rFonts w:asciiTheme="minorHAnsi" w:hAnsiTheme="minorHAnsi" w:cs="Segoe UI"/>
          <w:b w:val="0"/>
          <w:bCs w:val="0"/>
          <w:i/>
          <w:iCs/>
          <w:color w:val="212529"/>
          <w:sz w:val="24"/>
          <w:szCs w:val="24"/>
          <w:shd w:val="clear" w:color="auto" w:fill="FFFFFF"/>
        </w:rPr>
        <w:t>‘</w:t>
      </w:r>
      <w:r w:rsidRPr="007B4C02">
        <w:rPr>
          <w:rFonts w:asciiTheme="minorHAnsi" w:hAnsiTheme="minorHAnsi" w:cs="Arial"/>
          <w:b w:val="0"/>
          <w:bCs w:val="0"/>
          <w:i/>
          <w:iCs/>
          <w:color w:val="111111"/>
          <w:sz w:val="24"/>
          <w:szCs w:val="24"/>
        </w:rPr>
        <w:t>Kolb's learning cycle and experiential learning styles.’</w:t>
      </w:r>
      <w:r w:rsidRPr="007B4C02">
        <w:rPr>
          <w:rFonts w:asciiTheme="minorHAnsi" w:hAnsiTheme="minorHAnsi" w:cs="Arial"/>
          <w:b w:val="0"/>
          <w:bCs w:val="0"/>
          <w:color w:val="111111"/>
          <w:sz w:val="24"/>
          <w:szCs w:val="24"/>
        </w:rPr>
        <w:t xml:space="preserve"> Available at: </w:t>
      </w:r>
      <w:hyperlink r:id="rId23" w:history="1">
        <w:r w:rsidRPr="007B4C02">
          <w:rPr>
            <w:rStyle w:val="Hyperlink"/>
            <w:rFonts w:asciiTheme="minorHAnsi" w:hAnsiTheme="minorHAnsi" w:cs="Arial"/>
            <w:b w:val="0"/>
            <w:bCs w:val="0"/>
            <w:sz w:val="24"/>
            <w:szCs w:val="24"/>
          </w:rPr>
          <w:t>https://www.researchgate.net/figure/Kolbs-learning-cycle-and-experiential-learning-styles_fig1_325475416</w:t>
        </w:r>
      </w:hyperlink>
      <w:r w:rsidRPr="007B4C02">
        <w:rPr>
          <w:rFonts w:asciiTheme="minorHAnsi" w:hAnsiTheme="minorHAnsi" w:cs="Arial"/>
          <w:b w:val="0"/>
          <w:bCs w:val="0"/>
          <w:color w:val="111111"/>
          <w:sz w:val="24"/>
          <w:szCs w:val="24"/>
        </w:rPr>
        <w:t xml:space="preserve"> (Accessed 27th March 2021). </w:t>
      </w:r>
    </w:p>
    <w:p w14:paraId="347C1D40" w14:textId="77777777" w:rsidR="00D6238A" w:rsidRPr="007B4C02" w:rsidRDefault="00D6238A" w:rsidP="007B4C02">
      <w:pPr>
        <w:pStyle w:val="Heading1"/>
        <w:shd w:val="clear" w:color="auto" w:fill="FFFFFF"/>
        <w:spacing w:before="0" w:beforeAutospacing="0" w:after="0" w:afterAutospacing="0"/>
        <w:rPr>
          <w:rFonts w:asciiTheme="minorHAnsi" w:hAnsiTheme="minorHAnsi" w:cs="Arial"/>
          <w:b w:val="0"/>
          <w:bCs w:val="0"/>
          <w:color w:val="111111"/>
          <w:sz w:val="24"/>
          <w:szCs w:val="24"/>
        </w:rPr>
      </w:pPr>
    </w:p>
    <w:p w14:paraId="432DD178" w14:textId="77777777" w:rsidR="00D6238A" w:rsidRPr="007B4C02" w:rsidRDefault="00D6238A" w:rsidP="007B4C02">
      <w:pPr>
        <w:rPr>
          <w:rFonts w:asciiTheme="minorHAnsi" w:hAnsiTheme="minorHAnsi"/>
        </w:rPr>
      </w:pPr>
      <w:r w:rsidRPr="007B4C02">
        <w:rPr>
          <w:rFonts w:asciiTheme="minorHAnsi" w:hAnsiTheme="minorHAnsi"/>
        </w:rPr>
        <w:t>Welsh Government, (2015). ‘</w:t>
      </w:r>
      <w:r w:rsidRPr="007B4C02">
        <w:rPr>
          <w:rFonts w:asciiTheme="minorHAnsi" w:hAnsiTheme="minorHAnsi"/>
          <w:i/>
          <w:iCs/>
        </w:rPr>
        <w:t>Programme of Study for English’.</w:t>
      </w:r>
      <w:r w:rsidRPr="007B4C02">
        <w:rPr>
          <w:rFonts w:asciiTheme="minorHAnsi" w:hAnsiTheme="minorHAnsi"/>
        </w:rPr>
        <w:t xml:space="preserve"> Available at: </w:t>
      </w:r>
      <w:hyperlink r:id="rId24" w:history="1">
        <w:r w:rsidRPr="007B4C02">
          <w:rPr>
            <w:rStyle w:val="Hyperlink"/>
            <w:rFonts w:asciiTheme="minorHAnsi" w:hAnsiTheme="minorHAnsi"/>
          </w:rPr>
          <w:t>https://hwb.gov.wales/api/storage/71847d3a-5d5b-4103-9e1a-f6cc97b40f24/english-programme-of-study.pdf</w:t>
        </w:r>
      </w:hyperlink>
      <w:r w:rsidRPr="007B4C02">
        <w:rPr>
          <w:rFonts w:asciiTheme="minorHAnsi" w:hAnsiTheme="minorHAnsi"/>
        </w:rPr>
        <w:t xml:space="preserve"> (Accessed 27th March 2021). </w:t>
      </w:r>
    </w:p>
    <w:p w14:paraId="359E9FA9" w14:textId="215FED2A" w:rsidR="009E0C45" w:rsidRDefault="009E0C45" w:rsidP="00155F3E">
      <w:pPr>
        <w:rPr>
          <w:rFonts w:asciiTheme="minorHAnsi" w:hAnsiTheme="minorHAnsi"/>
        </w:rPr>
      </w:pPr>
    </w:p>
    <w:p w14:paraId="781A24C5" w14:textId="1E018278" w:rsidR="009E0C45" w:rsidRDefault="009E0C45" w:rsidP="00155F3E">
      <w:pPr>
        <w:rPr>
          <w:rFonts w:asciiTheme="minorHAnsi" w:hAnsiTheme="minorHAnsi"/>
        </w:rPr>
      </w:pPr>
    </w:p>
    <w:p w14:paraId="3AF6F476" w14:textId="2F0D158E" w:rsidR="009E0C45" w:rsidRDefault="009E0C45" w:rsidP="00155F3E">
      <w:pPr>
        <w:rPr>
          <w:rFonts w:asciiTheme="minorHAnsi" w:hAnsiTheme="minorHAnsi"/>
        </w:rPr>
      </w:pPr>
    </w:p>
    <w:p w14:paraId="2400B564" w14:textId="4A3B77C6" w:rsidR="009E0C45" w:rsidRDefault="009E0C45" w:rsidP="00155F3E">
      <w:pPr>
        <w:rPr>
          <w:rFonts w:asciiTheme="minorHAnsi" w:hAnsiTheme="minorHAnsi"/>
        </w:rPr>
      </w:pPr>
    </w:p>
    <w:p w14:paraId="5519690C" w14:textId="77777777" w:rsidR="009E0C45" w:rsidRDefault="009E0C45" w:rsidP="009E0C45">
      <w:pPr>
        <w:spacing w:line="360" w:lineRule="auto"/>
        <w:jc w:val="center"/>
        <w:rPr>
          <w:rFonts w:asciiTheme="minorHAnsi" w:hAnsiTheme="minorHAnsi"/>
          <w:b/>
          <w:bCs/>
          <w:color w:val="000000" w:themeColor="text1"/>
          <w:u w:val="single"/>
        </w:rPr>
      </w:pPr>
    </w:p>
    <w:p w14:paraId="084F2083" w14:textId="77777777" w:rsidR="009E0C45" w:rsidRDefault="009E0C45" w:rsidP="009E0C45">
      <w:pPr>
        <w:spacing w:line="360" w:lineRule="auto"/>
        <w:jc w:val="center"/>
        <w:rPr>
          <w:rFonts w:asciiTheme="minorHAnsi" w:hAnsiTheme="minorHAnsi"/>
          <w:b/>
          <w:bCs/>
          <w:color w:val="000000" w:themeColor="text1"/>
          <w:u w:val="single"/>
        </w:rPr>
      </w:pPr>
    </w:p>
    <w:p w14:paraId="12072C0B" w14:textId="77777777" w:rsidR="009E0C45" w:rsidRDefault="009E0C45" w:rsidP="009E0C45">
      <w:pPr>
        <w:spacing w:line="360" w:lineRule="auto"/>
        <w:jc w:val="center"/>
        <w:rPr>
          <w:rFonts w:asciiTheme="minorHAnsi" w:hAnsiTheme="minorHAnsi"/>
          <w:b/>
          <w:bCs/>
          <w:color w:val="000000" w:themeColor="text1"/>
          <w:u w:val="single"/>
        </w:rPr>
      </w:pPr>
    </w:p>
    <w:p w14:paraId="57585840" w14:textId="77777777" w:rsidR="009E0C45" w:rsidRDefault="009E0C45" w:rsidP="009E0C45">
      <w:pPr>
        <w:spacing w:line="360" w:lineRule="auto"/>
        <w:jc w:val="center"/>
        <w:rPr>
          <w:rFonts w:asciiTheme="minorHAnsi" w:hAnsiTheme="minorHAnsi"/>
          <w:b/>
          <w:bCs/>
          <w:color w:val="000000" w:themeColor="text1"/>
          <w:u w:val="single"/>
        </w:rPr>
      </w:pPr>
    </w:p>
    <w:p w14:paraId="3C4CA949" w14:textId="77777777" w:rsidR="009E0C45" w:rsidRDefault="009E0C45" w:rsidP="009E0C45">
      <w:pPr>
        <w:spacing w:line="360" w:lineRule="auto"/>
        <w:jc w:val="center"/>
        <w:rPr>
          <w:rFonts w:asciiTheme="minorHAnsi" w:hAnsiTheme="minorHAnsi"/>
          <w:b/>
          <w:bCs/>
          <w:color w:val="000000" w:themeColor="text1"/>
          <w:u w:val="single"/>
        </w:rPr>
      </w:pPr>
    </w:p>
    <w:p w14:paraId="03DBA0A6" w14:textId="77777777" w:rsidR="009E0C45" w:rsidRDefault="009E0C45" w:rsidP="009E0C45">
      <w:pPr>
        <w:spacing w:line="360" w:lineRule="auto"/>
        <w:jc w:val="center"/>
        <w:rPr>
          <w:rFonts w:asciiTheme="minorHAnsi" w:hAnsiTheme="minorHAnsi"/>
          <w:b/>
          <w:bCs/>
          <w:color w:val="000000" w:themeColor="text1"/>
          <w:u w:val="single"/>
        </w:rPr>
      </w:pPr>
    </w:p>
    <w:p w14:paraId="17259D7D" w14:textId="77777777" w:rsidR="009E0C45" w:rsidRDefault="009E0C45" w:rsidP="009E0C45">
      <w:pPr>
        <w:spacing w:line="360" w:lineRule="auto"/>
        <w:jc w:val="center"/>
        <w:rPr>
          <w:rFonts w:asciiTheme="minorHAnsi" w:hAnsiTheme="minorHAnsi"/>
          <w:b/>
          <w:bCs/>
          <w:color w:val="000000" w:themeColor="text1"/>
          <w:u w:val="single"/>
        </w:rPr>
      </w:pPr>
    </w:p>
    <w:p w14:paraId="34DD8B73" w14:textId="77777777" w:rsidR="009E0C45" w:rsidRDefault="009E0C45" w:rsidP="009E0C45">
      <w:pPr>
        <w:spacing w:line="360" w:lineRule="auto"/>
        <w:jc w:val="center"/>
        <w:rPr>
          <w:rFonts w:asciiTheme="minorHAnsi" w:hAnsiTheme="minorHAnsi"/>
          <w:b/>
          <w:bCs/>
          <w:color w:val="000000" w:themeColor="text1"/>
          <w:u w:val="single"/>
        </w:rPr>
      </w:pPr>
    </w:p>
    <w:p w14:paraId="630DD2EF" w14:textId="77777777" w:rsidR="00D6238A" w:rsidRDefault="00D6238A" w:rsidP="00D6238A">
      <w:pPr>
        <w:spacing w:line="360" w:lineRule="auto"/>
        <w:jc w:val="center"/>
        <w:rPr>
          <w:rFonts w:asciiTheme="minorHAnsi" w:hAnsiTheme="minorHAnsi"/>
          <w:b/>
          <w:bCs/>
          <w:color w:val="000000" w:themeColor="text1"/>
          <w:u w:val="single"/>
        </w:rPr>
      </w:pPr>
    </w:p>
    <w:p w14:paraId="01E47644" w14:textId="77777777" w:rsidR="00D6238A" w:rsidRDefault="00D6238A" w:rsidP="00D6238A">
      <w:pPr>
        <w:spacing w:line="360" w:lineRule="auto"/>
        <w:jc w:val="center"/>
        <w:rPr>
          <w:rFonts w:asciiTheme="minorHAnsi" w:hAnsiTheme="minorHAnsi"/>
          <w:b/>
          <w:bCs/>
          <w:color w:val="000000" w:themeColor="text1"/>
          <w:u w:val="single"/>
        </w:rPr>
      </w:pPr>
    </w:p>
    <w:p w14:paraId="400EAC73" w14:textId="3499BE95" w:rsidR="009E0C45" w:rsidRDefault="009E0C45" w:rsidP="00D6238A">
      <w:pPr>
        <w:spacing w:line="360" w:lineRule="auto"/>
        <w:jc w:val="center"/>
        <w:rPr>
          <w:rFonts w:asciiTheme="minorHAnsi" w:hAnsiTheme="minorHAnsi"/>
          <w:b/>
          <w:bCs/>
          <w:color w:val="000000" w:themeColor="text1"/>
          <w:u w:val="single"/>
        </w:rPr>
      </w:pPr>
      <w:r w:rsidRPr="0044523D">
        <w:rPr>
          <w:rFonts w:asciiTheme="minorHAnsi" w:hAnsiTheme="minorHAnsi"/>
          <w:b/>
          <w:bCs/>
          <w:color w:val="000000" w:themeColor="text1"/>
          <w:u w:val="single"/>
        </w:rPr>
        <w:t>Appendices</w:t>
      </w:r>
    </w:p>
    <w:p w14:paraId="09313699" w14:textId="77777777" w:rsidR="00D6238A" w:rsidRPr="0044523D" w:rsidRDefault="00D6238A" w:rsidP="00D6238A">
      <w:pPr>
        <w:spacing w:line="360" w:lineRule="auto"/>
        <w:jc w:val="center"/>
        <w:rPr>
          <w:rFonts w:asciiTheme="minorHAnsi" w:hAnsiTheme="minorHAnsi"/>
          <w:b/>
          <w:bCs/>
          <w:color w:val="000000" w:themeColor="text1"/>
          <w:u w:val="single"/>
        </w:rPr>
      </w:pPr>
    </w:p>
    <w:p w14:paraId="764B4290" w14:textId="77777777" w:rsidR="00D6238A" w:rsidRPr="0044523D" w:rsidRDefault="00D6238A" w:rsidP="00D6238A">
      <w:pPr>
        <w:spacing w:line="360" w:lineRule="auto"/>
        <w:rPr>
          <w:rFonts w:asciiTheme="minorHAnsi" w:hAnsiTheme="minorHAnsi"/>
        </w:rPr>
      </w:pPr>
      <w:r w:rsidRPr="0044523D">
        <w:rPr>
          <w:rFonts w:asciiTheme="minorHAnsi" w:hAnsiTheme="minorHAnsi"/>
          <w:b/>
          <w:bCs/>
          <w:noProof/>
        </w:rPr>
        <w:lastRenderedPageBreak/>
        <w:drawing>
          <wp:anchor distT="0" distB="0" distL="114300" distR="114300" simplePos="0" relativeHeight="251659264" behindDoc="1" locked="0" layoutInCell="1" allowOverlap="1" wp14:anchorId="5754D51D" wp14:editId="6C80AA60">
            <wp:simplePos x="0" y="0"/>
            <wp:positionH relativeFrom="column">
              <wp:posOffset>1098712</wp:posOffset>
            </wp:positionH>
            <wp:positionV relativeFrom="paragraph">
              <wp:posOffset>4316095</wp:posOffset>
            </wp:positionV>
            <wp:extent cx="3289935" cy="3500755"/>
            <wp:effectExtent l="0" t="0" r="0" b="4445"/>
            <wp:wrapTight wrapText="bothSides">
              <wp:wrapPolygon edited="0">
                <wp:start x="0" y="0"/>
                <wp:lineTo x="0" y="21549"/>
                <wp:lineTo x="21512" y="21549"/>
                <wp:lineTo x="21512" y="0"/>
                <wp:lineTo x="0" y="0"/>
              </wp:wrapPolygon>
            </wp:wrapTight>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289935" cy="3500755"/>
                    </a:xfrm>
                    <a:prstGeom prst="rect">
                      <a:avLst/>
                    </a:prstGeom>
                  </pic:spPr>
                </pic:pic>
              </a:graphicData>
            </a:graphic>
            <wp14:sizeRelH relativeFrom="page">
              <wp14:pctWidth>0</wp14:pctWidth>
            </wp14:sizeRelH>
            <wp14:sizeRelV relativeFrom="page">
              <wp14:pctHeight>0</wp14:pctHeight>
            </wp14:sizeRelV>
          </wp:anchor>
        </w:drawing>
      </w:r>
      <w:r w:rsidRPr="0044523D">
        <w:rPr>
          <w:rFonts w:asciiTheme="minorHAnsi" w:hAnsiTheme="minorHAnsi"/>
          <w:b/>
          <w:bCs/>
          <w:noProof/>
        </w:rPr>
        <w:drawing>
          <wp:anchor distT="0" distB="0" distL="114300" distR="114300" simplePos="0" relativeHeight="251660288" behindDoc="1" locked="0" layoutInCell="1" allowOverlap="1" wp14:anchorId="1F1513D9" wp14:editId="06A71FC3">
            <wp:simplePos x="0" y="0"/>
            <wp:positionH relativeFrom="column">
              <wp:posOffset>2615565</wp:posOffset>
            </wp:positionH>
            <wp:positionV relativeFrom="paragraph">
              <wp:posOffset>1105535</wp:posOffset>
            </wp:positionV>
            <wp:extent cx="3537585" cy="2912745"/>
            <wp:effectExtent l="0" t="0" r="5715" b="0"/>
            <wp:wrapTight wrapText="bothSides">
              <wp:wrapPolygon edited="0">
                <wp:start x="0" y="0"/>
                <wp:lineTo x="0" y="21473"/>
                <wp:lineTo x="21557" y="21473"/>
                <wp:lineTo x="21557" y="0"/>
                <wp:lineTo x="0" y="0"/>
              </wp:wrapPolygon>
            </wp:wrapTight>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3537585" cy="2912745"/>
                    </a:xfrm>
                    <a:prstGeom prst="rect">
                      <a:avLst/>
                    </a:prstGeom>
                  </pic:spPr>
                </pic:pic>
              </a:graphicData>
            </a:graphic>
            <wp14:sizeRelH relativeFrom="page">
              <wp14:pctWidth>0</wp14:pctWidth>
            </wp14:sizeRelH>
            <wp14:sizeRelV relativeFrom="page">
              <wp14:pctHeight>0</wp14:pctHeight>
            </wp14:sizeRelV>
          </wp:anchor>
        </w:drawing>
      </w:r>
      <w:r w:rsidRPr="0044523D">
        <w:rPr>
          <w:rFonts w:asciiTheme="minorHAnsi" w:hAnsiTheme="minorHAnsi"/>
          <w:b/>
          <w:bCs/>
          <w:noProof/>
        </w:rPr>
        <w:drawing>
          <wp:anchor distT="0" distB="0" distL="114300" distR="114300" simplePos="0" relativeHeight="251661312" behindDoc="1" locked="0" layoutInCell="1" allowOverlap="1" wp14:anchorId="547A2A98" wp14:editId="6DC0F03E">
            <wp:simplePos x="0" y="0"/>
            <wp:positionH relativeFrom="column">
              <wp:posOffset>-701719</wp:posOffset>
            </wp:positionH>
            <wp:positionV relativeFrom="paragraph">
              <wp:posOffset>1105535</wp:posOffset>
            </wp:positionV>
            <wp:extent cx="3061970" cy="3021965"/>
            <wp:effectExtent l="0" t="0" r="0" b="635"/>
            <wp:wrapTight wrapText="bothSides">
              <wp:wrapPolygon edited="0">
                <wp:start x="0" y="0"/>
                <wp:lineTo x="0" y="21514"/>
                <wp:lineTo x="21501" y="21514"/>
                <wp:lineTo x="21501" y="0"/>
                <wp:lineTo x="0" y="0"/>
              </wp:wrapPolygon>
            </wp:wrapTight>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61970" cy="3021965"/>
                    </a:xfrm>
                    <a:prstGeom prst="rect">
                      <a:avLst/>
                    </a:prstGeom>
                  </pic:spPr>
                </pic:pic>
              </a:graphicData>
            </a:graphic>
            <wp14:sizeRelH relativeFrom="page">
              <wp14:pctWidth>0</wp14:pctWidth>
            </wp14:sizeRelH>
            <wp14:sizeRelV relativeFrom="page">
              <wp14:pctHeight>0</wp14:pctHeight>
            </wp14:sizeRelV>
          </wp:anchor>
        </w:drawing>
      </w:r>
      <w:r w:rsidRPr="0044523D">
        <w:rPr>
          <w:rFonts w:asciiTheme="minorHAnsi" w:hAnsiTheme="minorHAnsi"/>
          <w:b/>
          <w:bCs/>
        </w:rPr>
        <w:t xml:space="preserve">Appendix </w:t>
      </w:r>
      <w:r>
        <w:rPr>
          <w:rFonts w:asciiTheme="minorHAnsi" w:hAnsiTheme="minorHAnsi"/>
          <w:b/>
          <w:bCs/>
        </w:rPr>
        <w:t>A</w:t>
      </w:r>
      <w:r w:rsidRPr="0044523D">
        <w:rPr>
          <w:rFonts w:asciiTheme="minorHAnsi" w:hAnsiTheme="minorHAnsi"/>
          <w:b/>
          <w:bCs/>
        </w:rPr>
        <w:t>:</w:t>
      </w:r>
      <w:r w:rsidRPr="0044523D">
        <w:rPr>
          <w:rFonts w:asciiTheme="minorHAnsi" w:hAnsiTheme="minorHAnsi"/>
        </w:rPr>
        <w:t xml:space="preserve"> Strand skills for year 3 and year 4 from the Programme of Study for English in Wales. </w:t>
      </w:r>
    </w:p>
    <w:p w14:paraId="40458D77" w14:textId="77777777" w:rsidR="00D6238A" w:rsidRPr="00155F3E" w:rsidRDefault="00D6238A" w:rsidP="00D6238A"/>
    <w:p w14:paraId="4750F183" w14:textId="77777777" w:rsidR="00D6238A" w:rsidRPr="00155F3E" w:rsidRDefault="00D6238A" w:rsidP="00D6238A"/>
    <w:p w14:paraId="074DFBEB" w14:textId="77777777" w:rsidR="00D6238A" w:rsidRPr="00155F3E" w:rsidRDefault="00D6238A" w:rsidP="00D6238A"/>
    <w:p w14:paraId="55C62B3B" w14:textId="77777777" w:rsidR="00D6238A" w:rsidRPr="00155F3E" w:rsidRDefault="00D6238A" w:rsidP="00D6238A"/>
    <w:p w14:paraId="2E754D80" w14:textId="77777777" w:rsidR="00D6238A" w:rsidRPr="00155F3E" w:rsidRDefault="00D6238A" w:rsidP="00D6238A"/>
    <w:p w14:paraId="652B03E2" w14:textId="77777777" w:rsidR="00D6238A" w:rsidRPr="00155F3E" w:rsidRDefault="00D6238A" w:rsidP="00D6238A"/>
    <w:p w14:paraId="3E40F3E1" w14:textId="77777777" w:rsidR="00D6238A" w:rsidRPr="00155F3E" w:rsidRDefault="00D6238A" w:rsidP="00D6238A"/>
    <w:p w14:paraId="5CD8E577" w14:textId="77777777" w:rsidR="00D6238A" w:rsidRPr="00155F3E" w:rsidRDefault="00D6238A" w:rsidP="00D6238A"/>
    <w:p w14:paraId="07E7E132" w14:textId="77777777" w:rsidR="00D6238A" w:rsidRPr="00155F3E" w:rsidRDefault="00D6238A" w:rsidP="00D6238A"/>
    <w:p w14:paraId="65B70245" w14:textId="77777777" w:rsidR="00D6238A" w:rsidRPr="00155F3E" w:rsidRDefault="00D6238A" w:rsidP="00D6238A"/>
    <w:p w14:paraId="38DEF95E" w14:textId="77777777" w:rsidR="00D6238A" w:rsidRPr="00155F3E" w:rsidRDefault="00D6238A" w:rsidP="00D6238A"/>
    <w:p w14:paraId="5D115EFE" w14:textId="77777777" w:rsidR="00D6238A" w:rsidRPr="00155F3E" w:rsidRDefault="00D6238A" w:rsidP="00D6238A"/>
    <w:p w14:paraId="7E7619ED" w14:textId="77777777" w:rsidR="00D6238A" w:rsidRPr="00155F3E" w:rsidRDefault="00D6238A" w:rsidP="00D6238A"/>
    <w:p w14:paraId="13CD8945" w14:textId="77777777" w:rsidR="00D6238A" w:rsidRPr="00155F3E" w:rsidRDefault="00D6238A" w:rsidP="00D6238A"/>
    <w:p w14:paraId="4F17CC65" w14:textId="77777777" w:rsidR="00D6238A" w:rsidRPr="00155F3E" w:rsidRDefault="00D6238A" w:rsidP="00D6238A"/>
    <w:p w14:paraId="5F091E99" w14:textId="77777777" w:rsidR="00D6238A" w:rsidRPr="00155F3E" w:rsidRDefault="00D6238A" w:rsidP="00D6238A"/>
    <w:p w14:paraId="7BE7C099" w14:textId="77777777" w:rsidR="00D6238A" w:rsidRPr="00155F3E" w:rsidRDefault="00D6238A" w:rsidP="00D6238A"/>
    <w:p w14:paraId="04D4B8CE" w14:textId="77777777" w:rsidR="00D6238A" w:rsidRPr="00155F3E" w:rsidRDefault="00D6238A" w:rsidP="00D6238A"/>
    <w:p w14:paraId="6FC256D4" w14:textId="77777777" w:rsidR="00D6238A" w:rsidRPr="00155F3E" w:rsidRDefault="00D6238A" w:rsidP="00D6238A"/>
    <w:p w14:paraId="0D89F25D" w14:textId="77777777" w:rsidR="00D6238A" w:rsidRPr="00155F3E" w:rsidRDefault="00D6238A" w:rsidP="00D6238A"/>
    <w:p w14:paraId="00238A45" w14:textId="77777777" w:rsidR="00D6238A" w:rsidRPr="00155F3E" w:rsidRDefault="00D6238A" w:rsidP="00D6238A"/>
    <w:p w14:paraId="6E7C1A2F" w14:textId="77777777" w:rsidR="00D6238A" w:rsidRPr="00155F3E" w:rsidRDefault="00D6238A" w:rsidP="00D6238A"/>
    <w:p w14:paraId="2A0561DB" w14:textId="77777777" w:rsidR="00D6238A" w:rsidRPr="00155F3E" w:rsidRDefault="00D6238A" w:rsidP="00D6238A"/>
    <w:p w14:paraId="2B87DC43" w14:textId="77777777" w:rsidR="00D6238A" w:rsidRPr="00155F3E" w:rsidRDefault="00D6238A" w:rsidP="00D6238A"/>
    <w:p w14:paraId="1619B7AE" w14:textId="77777777" w:rsidR="00D6238A" w:rsidRPr="00155F3E" w:rsidRDefault="00D6238A" w:rsidP="00D6238A"/>
    <w:p w14:paraId="73A850AB" w14:textId="77777777" w:rsidR="00D6238A" w:rsidRPr="0044523D" w:rsidRDefault="00D6238A" w:rsidP="00D6238A">
      <w:pPr>
        <w:rPr>
          <w:rFonts w:asciiTheme="minorHAnsi" w:hAnsiTheme="minorHAnsi"/>
        </w:rPr>
      </w:pPr>
      <w:r w:rsidRPr="0044523D">
        <w:rPr>
          <w:rFonts w:asciiTheme="minorHAnsi" w:hAnsiTheme="minorHAnsi"/>
        </w:rPr>
        <w:t xml:space="preserve">Source: The Welsh Assembly Government, (2015). </w:t>
      </w:r>
    </w:p>
    <w:p w14:paraId="1B2BB4BF" w14:textId="77777777" w:rsidR="00D6238A" w:rsidRPr="00151B3E" w:rsidRDefault="00D6238A" w:rsidP="00D6238A">
      <w:pPr>
        <w:spacing w:line="360" w:lineRule="auto"/>
        <w:jc w:val="both"/>
      </w:pPr>
    </w:p>
    <w:p w14:paraId="31D0C203" w14:textId="77777777" w:rsidR="00D6238A" w:rsidRPr="0044523D" w:rsidRDefault="00D6238A" w:rsidP="00D6238A">
      <w:pPr>
        <w:spacing w:line="360" w:lineRule="auto"/>
        <w:jc w:val="both"/>
        <w:rPr>
          <w:rFonts w:asciiTheme="minorHAnsi" w:hAnsiTheme="minorHAnsi"/>
        </w:rPr>
      </w:pPr>
      <w:r w:rsidRPr="0044523D">
        <w:rPr>
          <w:rFonts w:asciiTheme="minorHAnsi" w:hAnsiTheme="minorHAnsi"/>
          <w:b/>
          <w:bCs/>
        </w:rPr>
        <w:t xml:space="preserve">Appendix </w:t>
      </w:r>
      <w:r>
        <w:rPr>
          <w:rFonts w:asciiTheme="minorHAnsi" w:hAnsiTheme="minorHAnsi"/>
          <w:b/>
          <w:bCs/>
        </w:rPr>
        <w:t>B</w:t>
      </w:r>
      <w:r w:rsidRPr="0044523D">
        <w:rPr>
          <w:rFonts w:asciiTheme="minorHAnsi" w:hAnsiTheme="minorHAnsi"/>
          <w:b/>
          <w:bCs/>
        </w:rPr>
        <w:t xml:space="preserve">: </w:t>
      </w:r>
      <w:r w:rsidRPr="0044523D">
        <w:rPr>
          <w:rFonts w:asciiTheme="minorHAnsi" w:hAnsiTheme="minorHAnsi"/>
        </w:rPr>
        <w:t xml:space="preserve">Reading outcomes for students who have had additional support compared to traditional curriculum students. </w:t>
      </w:r>
    </w:p>
    <w:p w14:paraId="30AFCC8D" w14:textId="77777777" w:rsidR="00D6238A" w:rsidRDefault="00D6238A" w:rsidP="00D6238A">
      <w:pPr>
        <w:spacing w:line="360" w:lineRule="auto"/>
        <w:jc w:val="both"/>
      </w:pPr>
    </w:p>
    <w:p w14:paraId="6347176F" w14:textId="77777777" w:rsidR="00D6238A" w:rsidRDefault="00D6238A" w:rsidP="00D6238A">
      <w:pPr>
        <w:spacing w:line="360" w:lineRule="auto"/>
        <w:jc w:val="both"/>
      </w:pPr>
      <w:r>
        <w:rPr>
          <w:noProof/>
        </w:rPr>
        <w:drawing>
          <wp:inline distT="0" distB="0" distL="0" distR="0" wp14:anchorId="0915E97C" wp14:editId="28AAEE20">
            <wp:extent cx="4406900" cy="6997700"/>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406900" cy="6997700"/>
                    </a:xfrm>
                    <a:prstGeom prst="rect">
                      <a:avLst/>
                    </a:prstGeom>
                  </pic:spPr>
                </pic:pic>
              </a:graphicData>
            </a:graphic>
          </wp:inline>
        </w:drawing>
      </w:r>
    </w:p>
    <w:p w14:paraId="395AF1D7" w14:textId="77777777" w:rsidR="00D6238A" w:rsidRPr="0044523D" w:rsidRDefault="00D6238A" w:rsidP="00D6238A">
      <w:pPr>
        <w:spacing w:line="360" w:lineRule="auto"/>
        <w:jc w:val="both"/>
        <w:rPr>
          <w:rFonts w:asciiTheme="minorHAnsi" w:hAnsiTheme="minorHAnsi"/>
        </w:rPr>
      </w:pPr>
      <w:r w:rsidRPr="0044523D">
        <w:rPr>
          <w:rFonts w:asciiTheme="minorHAnsi" w:hAnsiTheme="minorHAnsi"/>
        </w:rPr>
        <w:t xml:space="preserve">Source: Hurwitz PhD, (2019). </w:t>
      </w:r>
    </w:p>
    <w:p w14:paraId="52C9C7AE" w14:textId="77777777" w:rsidR="00D6238A" w:rsidRPr="00F01F51" w:rsidRDefault="00D6238A" w:rsidP="00D6238A">
      <w:pPr>
        <w:spacing w:line="360" w:lineRule="auto"/>
        <w:jc w:val="both"/>
        <w:rPr>
          <w:rFonts w:asciiTheme="minorHAnsi" w:hAnsiTheme="minorHAnsi"/>
        </w:rPr>
      </w:pPr>
    </w:p>
    <w:p w14:paraId="21FE3D39" w14:textId="77777777" w:rsidR="00D6238A" w:rsidRPr="00F01F51" w:rsidRDefault="00D6238A" w:rsidP="00D6238A">
      <w:pPr>
        <w:spacing w:line="360" w:lineRule="auto"/>
        <w:jc w:val="both"/>
        <w:rPr>
          <w:rFonts w:asciiTheme="minorHAnsi" w:hAnsiTheme="minorHAnsi"/>
        </w:rPr>
      </w:pPr>
    </w:p>
    <w:p w14:paraId="317F7379" w14:textId="77777777" w:rsidR="00D6238A" w:rsidRPr="00F01F51" w:rsidRDefault="00D6238A" w:rsidP="00D6238A">
      <w:pPr>
        <w:rPr>
          <w:rFonts w:asciiTheme="minorHAnsi" w:hAnsiTheme="minorHAnsi" w:cs="Arial"/>
          <w:color w:val="000000"/>
          <w:shd w:val="clear" w:color="auto" w:fill="FCFCFC"/>
        </w:rPr>
      </w:pPr>
      <w:r w:rsidRPr="009E0C45">
        <w:rPr>
          <w:rFonts w:asciiTheme="minorHAnsi" w:hAnsiTheme="minorHAnsi"/>
          <w:b/>
          <w:bCs/>
        </w:rPr>
        <w:t>Appendix</w:t>
      </w:r>
      <w:r>
        <w:rPr>
          <w:rFonts w:asciiTheme="minorHAnsi" w:hAnsiTheme="minorHAnsi"/>
          <w:b/>
          <w:bCs/>
        </w:rPr>
        <w:t xml:space="preserve"> C</w:t>
      </w:r>
      <w:r w:rsidRPr="009E0C45">
        <w:rPr>
          <w:rFonts w:asciiTheme="minorHAnsi" w:hAnsiTheme="minorHAnsi"/>
          <w:b/>
          <w:bCs/>
        </w:rPr>
        <w:t>:</w:t>
      </w:r>
      <w:r w:rsidRPr="00F01F51">
        <w:rPr>
          <w:rFonts w:asciiTheme="minorHAnsi" w:hAnsiTheme="minorHAnsi"/>
        </w:rPr>
        <w:t xml:space="preserve"> </w:t>
      </w:r>
      <w:r>
        <w:rPr>
          <w:rFonts w:asciiTheme="minorHAnsi" w:hAnsiTheme="minorHAnsi" w:cs="Arial"/>
          <w:color w:val="000000"/>
          <w:shd w:val="clear" w:color="auto" w:fill="FCFCFC"/>
        </w:rPr>
        <w:t>S</w:t>
      </w:r>
      <w:r w:rsidRPr="00F01F51">
        <w:rPr>
          <w:rFonts w:asciiTheme="minorHAnsi" w:hAnsiTheme="minorHAnsi" w:cs="Arial"/>
          <w:color w:val="000000"/>
          <w:shd w:val="clear" w:color="auto" w:fill="FCFCFC"/>
        </w:rPr>
        <w:t>tudents using Accelerated Reader grew significantly more than students not using the program and were nearly twice as likely to be college and career ready.</w:t>
      </w:r>
    </w:p>
    <w:p w14:paraId="017DB28A" w14:textId="77777777" w:rsidR="00D6238A" w:rsidRPr="00F01F51" w:rsidRDefault="00D6238A" w:rsidP="00D6238A">
      <w:pPr>
        <w:rPr>
          <w:rFonts w:asciiTheme="minorHAnsi" w:hAnsiTheme="minorHAnsi" w:cs="Arial"/>
          <w:color w:val="000000"/>
          <w:shd w:val="clear" w:color="auto" w:fill="FCFCFC"/>
        </w:rPr>
      </w:pPr>
    </w:p>
    <w:p w14:paraId="4E3719D8" w14:textId="77777777" w:rsidR="00D6238A" w:rsidRPr="00F01F51" w:rsidRDefault="00D6238A" w:rsidP="00D6238A">
      <w:pPr>
        <w:rPr>
          <w:rFonts w:asciiTheme="minorHAnsi" w:hAnsiTheme="minorHAnsi"/>
        </w:rPr>
      </w:pPr>
      <w:r w:rsidRPr="00F01F51">
        <w:rPr>
          <w:rFonts w:asciiTheme="minorHAnsi" w:hAnsiTheme="minorHAnsi"/>
          <w:noProof/>
        </w:rPr>
        <w:lastRenderedPageBreak/>
        <w:drawing>
          <wp:inline distT="0" distB="0" distL="0" distR="0" wp14:anchorId="407DFE51" wp14:editId="3C924836">
            <wp:extent cx="5727700" cy="3452495"/>
            <wp:effectExtent l="0" t="0" r="0" b="190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27700" cy="3452495"/>
                    </a:xfrm>
                    <a:prstGeom prst="rect">
                      <a:avLst/>
                    </a:prstGeom>
                  </pic:spPr>
                </pic:pic>
              </a:graphicData>
            </a:graphic>
          </wp:inline>
        </w:drawing>
      </w:r>
    </w:p>
    <w:p w14:paraId="32E758C6" w14:textId="77777777" w:rsidR="00D6238A" w:rsidRPr="00F01F51" w:rsidRDefault="00D6238A" w:rsidP="00D6238A">
      <w:pPr>
        <w:spacing w:line="360" w:lineRule="auto"/>
        <w:jc w:val="both"/>
        <w:rPr>
          <w:rFonts w:asciiTheme="minorHAnsi" w:hAnsiTheme="minorHAnsi"/>
        </w:rPr>
      </w:pPr>
    </w:p>
    <w:p w14:paraId="7045790C" w14:textId="77777777" w:rsidR="00D6238A" w:rsidRPr="00F01F51" w:rsidRDefault="00D6238A" w:rsidP="00D6238A">
      <w:pPr>
        <w:spacing w:line="360" w:lineRule="auto"/>
        <w:jc w:val="both"/>
        <w:rPr>
          <w:rFonts w:asciiTheme="minorHAnsi" w:hAnsiTheme="minorHAnsi"/>
        </w:rPr>
      </w:pPr>
      <w:r w:rsidRPr="00F01F51">
        <w:rPr>
          <w:rFonts w:asciiTheme="minorHAnsi" w:hAnsiTheme="minorHAnsi"/>
        </w:rPr>
        <w:t xml:space="preserve">Source: Renaissance, (2018). </w:t>
      </w:r>
    </w:p>
    <w:p w14:paraId="3441A863" w14:textId="77777777" w:rsidR="00D6238A" w:rsidRDefault="00D6238A" w:rsidP="00D6238A">
      <w:pPr>
        <w:spacing w:line="360" w:lineRule="auto"/>
        <w:jc w:val="both"/>
      </w:pPr>
    </w:p>
    <w:p w14:paraId="55E5AE83" w14:textId="77777777" w:rsidR="00D6238A" w:rsidRDefault="00D6238A" w:rsidP="00D6238A">
      <w:pPr>
        <w:spacing w:line="360" w:lineRule="auto"/>
        <w:jc w:val="both"/>
      </w:pPr>
    </w:p>
    <w:p w14:paraId="6764BB8B" w14:textId="77777777" w:rsidR="00D6238A" w:rsidRDefault="00D6238A" w:rsidP="00D6238A">
      <w:pPr>
        <w:spacing w:line="360" w:lineRule="auto"/>
        <w:jc w:val="both"/>
      </w:pPr>
    </w:p>
    <w:p w14:paraId="1E7BA92D" w14:textId="77777777" w:rsidR="00D6238A" w:rsidRPr="0044523D" w:rsidRDefault="00D6238A" w:rsidP="00D6238A">
      <w:pPr>
        <w:rPr>
          <w:rFonts w:asciiTheme="minorHAnsi" w:hAnsiTheme="minorHAnsi"/>
        </w:rPr>
      </w:pPr>
    </w:p>
    <w:p w14:paraId="76C1CA57" w14:textId="77777777" w:rsidR="00D6238A" w:rsidRPr="00151B3E" w:rsidRDefault="00D6238A" w:rsidP="00D6238A">
      <w:pPr>
        <w:spacing w:line="360" w:lineRule="auto"/>
        <w:jc w:val="both"/>
      </w:pPr>
    </w:p>
    <w:p w14:paraId="037C6C56" w14:textId="77777777" w:rsidR="00D6238A" w:rsidRDefault="00D6238A" w:rsidP="00D6238A">
      <w:pPr>
        <w:spacing w:line="360" w:lineRule="auto"/>
        <w:jc w:val="both"/>
      </w:pPr>
    </w:p>
    <w:p w14:paraId="0DFA827C" w14:textId="77777777" w:rsidR="009E0C45" w:rsidRPr="0044523D" w:rsidRDefault="009E0C45" w:rsidP="009E0C45">
      <w:pPr>
        <w:spacing w:line="360" w:lineRule="auto"/>
        <w:rPr>
          <w:rFonts w:asciiTheme="minorHAnsi" w:hAnsiTheme="minorHAnsi"/>
          <w:b/>
          <w:bCs/>
          <w:color w:val="000000" w:themeColor="text1"/>
          <w:u w:val="single"/>
        </w:rPr>
      </w:pPr>
    </w:p>
    <w:p w14:paraId="5237DE0C"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0CC51B92"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4A706414"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555FBC4F"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1A2CA968"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466A503B"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22039DE1"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62902845"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0F8CCA43"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311D9019"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3642A5F7"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4A3E5F37"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4983D12C"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5E6C8631" w14:textId="28DA39A1" w:rsidR="009E0C45" w:rsidRDefault="009E0C45" w:rsidP="009E0C45">
      <w:pPr>
        <w:pStyle w:val="Heading1"/>
        <w:shd w:val="clear" w:color="auto" w:fill="FFFFFF"/>
        <w:spacing w:before="0" w:beforeAutospacing="0" w:after="0" w:afterAutospacing="0"/>
        <w:rPr>
          <w:rFonts w:asciiTheme="minorHAnsi" w:hAnsiTheme="minorHAnsi" w:cs="Arial"/>
          <w:b w:val="0"/>
          <w:bCs w:val="0"/>
          <w:color w:val="111111"/>
          <w:sz w:val="24"/>
          <w:szCs w:val="24"/>
        </w:rPr>
      </w:pPr>
      <w:r w:rsidRPr="0044523D">
        <w:rPr>
          <w:rFonts w:asciiTheme="minorHAnsi" w:hAnsiTheme="minorHAnsi"/>
          <w:sz w:val="24"/>
          <w:szCs w:val="24"/>
        </w:rPr>
        <w:t xml:space="preserve">Appendix </w:t>
      </w:r>
      <w:r w:rsidR="00D6238A">
        <w:rPr>
          <w:rFonts w:asciiTheme="minorHAnsi" w:hAnsiTheme="minorHAnsi"/>
          <w:sz w:val="24"/>
          <w:szCs w:val="24"/>
        </w:rPr>
        <w:t>D</w:t>
      </w:r>
      <w:r w:rsidRPr="0044523D">
        <w:rPr>
          <w:rFonts w:asciiTheme="minorHAnsi" w:hAnsiTheme="minorHAnsi"/>
          <w:sz w:val="24"/>
          <w:szCs w:val="24"/>
        </w:rPr>
        <w:t xml:space="preserve">: </w:t>
      </w:r>
      <w:r w:rsidRPr="0044523D">
        <w:rPr>
          <w:rFonts w:asciiTheme="minorHAnsi" w:hAnsiTheme="minorHAnsi" w:cs="Arial"/>
          <w:b w:val="0"/>
          <w:bCs w:val="0"/>
          <w:color w:val="111111"/>
          <w:sz w:val="24"/>
          <w:szCs w:val="24"/>
        </w:rPr>
        <w:t>Kolb's learning cycle and experiential learning styles. </w:t>
      </w:r>
    </w:p>
    <w:p w14:paraId="56E1A4C3" w14:textId="77777777" w:rsidR="00D6238A" w:rsidRPr="0044523D" w:rsidRDefault="00D6238A" w:rsidP="009E0C45">
      <w:pPr>
        <w:pStyle w:val="Heading1"/>
        <w:shd w:val="clear" w:color="auto" w:fill="FFFFFF"/>
        <w:spacing w:before="0" w:beforeAutospacing="0" w:after="0" w:afterAutospacing="0"/>
        <w:rPr>
          <w:rFonts w:asciiTheme="minorHAnsi" w:hAnsiTheme="minorHAnsi" w:cs="Arial"/>
          <w:b w:val="0"/>
          <w:bCs w:val="0"/>
          <w:color w:val="111111"/>
          <w:sz w:val="24"/>
          <w:szCs w:val="24"/>
        </w:rPr>
      </w:pPr>
    </w:p>
    <w:p w14:paraId="0464FA05" w14:textId="77777777" w:rsidR="009E0C45" w:rsidRPr="00151B3E" w:rsidRDefault="009E0C45" w:rsidP="009E0C45">
      <w:pPr>
        <w:spacing w:line="360" w:lineRule="auto"/>
        <w:jc w:val="both"/>
      </w:pPr>
      <w:r>
        <w:rPr>
          <w:noProof/>
        </w:rPr>
        <w:lastRenderedPageBreak/>
        <w:drawing>
          <wp:inline distT="0" distB="0" distL="0" distR="0" wp14:anchorId="5B442184" wp14:editId="5FC6AE60">
            <wp:extent cx="3592286" cy="2766359"/>
            <wp:effectExtent l="0" t="0" r="1905" b="254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600694" cy="2772834"/>
                    </a:xfrm>
                    <a:prstGeom prst="rect">
                      <a:avLst/>
                    </a:prstGeom>
                  </pic:spPr>
                </pic:pic>
              </a:graphicData>
            </a:graphic>
          </wp:inline>
        </w:drawing>
      </w:r>
    </w:p>
    <w:p w14:paraId="625BE73E" w14:textId="77777777" w:rsidR="00D6238A" w:rsidRDefault="00D6238A" w:rsidP="009E0C45">
      <w:pPr>
        <w:spacing w:line="360" w:lineRule="auto"/>
        <w:jc w:val="both"/>
        <w:rPr>
          <w:rFonts w:asciiTheme="minorHAnsi" w:hAnsiTheme="minorHAnsi"/>
        </w:rPr>
      </w:pPr>
    </w:p>
    <w:p w14:paraId="30D83ABA" w14:textId="297AAD6D" w:rsidR="009E0C45" w:rsidRPr="0044523D" w:rsidRDefault="009E0C45" w:rsidP="009E0C45">
      <w:pPr>
        <w:spacing w:line="360" w:lineRule="auto"/>
        <w:jc w:val="both"/>
        <w:rPr>
          <w:rFonts w:asciiTheme="minorHAnsi" w:hAnsiTheme="minorHAnsi"/>
        </w:rPr>
      </w:pPr>
      <w:r w:rsidRPr="0044523D">
        <w:rPr>
          <w:rFonts w:asciiTheme="minorHAnsi" w:hAnsiTheme="minorHAnsi"/>
        </w:rPr>
        <w:t xml:space="preserve">Source: Van Der Horst and Albertyn, (2018). </w:t>
      </w:r>
    </w:p>
    <w:p w14:paraId="7251D226" w14:textId="77777777" w:rsidR="009E0C45" w:rsidRPr="0044523D" w:rsidRDefault="009E0C45" w:rsidP="009E0C45">
      <w:pPr>
        <w:spacing w:line="360" w:lineRule="auto"/>
        <w:jc w:val="both"/>
        <w:rPr>
          <w:rFonts w:asciiTheme="minorHAnsi" w:hAnsiTheme="minorHAnsi"/>
        </w:rPr>
      </w:pPr>
    </w:p>
    <w:p w14:paraId="47F8012D" w14:textId="77777777" w:rsidR="009E0C45" w:rsidRDefault="009E0C45" w:rsidP="009E0C45">
      <w:pPr>
        <w:spacing w:line="360" w:lineRule="auto"/>
      </w:pPr>
    </w:p>
    <w:p w14:paraId="1052017A" w14:textId="77777777" w:rsidR="009E0C45" w:rsidRDefault="009E0C45" w:rsidP="009E0C45">
      <w:pPr>
        <w:spacing w:line="360" w:lineRule="auto"/>
      </w:pPr>
    </w:p>
    <w:p w14:paraId="350F6EE7" w14:textId="77777777" w:rsidR="009E0C45" w:rsidRDefault="009E0C45" w:rsidP="009E0C45">
      <w:pPr>
        <w:spacing w:line="360" w:lineRule="auto"/>
      </w:pPr>
    </w:p>
    <w:p w14:paraId="2C1E55A2" w14:textId="77777777" w:rsidR="009E0C45" w:rsidRDefault="009E0C45" w:rsidP="009E0C45">
      <w:pPr>
        <w:spacing w:line="360" w:lineRule="auto"/>
      </w:pPr>
    </w:p>
    <w:p w14:paraId="22C7E6CB" w14:textId="77777777" w:rsidR="009E0C45" w:rsidRDefault="009E0C45" w:rsidP="009E0C45">
      <w:pPr>
        <w:spacing w:line="360" w:lineRule="auto"/>
      </w:pPr>
    </w:p>
    <w:p w14:paraId="69EDC366" w14:textId="77777777" w:rsidR="009E0C45" w:rsidRDefault="009E0C45" w:rsidP="009E0C45">
      <w:pPr>
        <w:spacing w:line="360" w:lineRule="auto"/>
      </w:pPr>
    </w:p>
    <w:p w14:paraId="616E0F19" w14:textId="77777777" w:rsidR="009E0C45" w:rsidRDefault="009E0C45" w:rsidP="009E0C45">
      <w:pPr>
        <w:spacing w:line="360" w:lineRule="auto"/>
      </w:pPr>
    </w:p>
    <w:p w14:paraId="1DCD715D" w14:textId="77777777" w:rsidR="00D6238A" w:rsidRPr="0044523D" w:rsidRDefault="00D6238A">
      <w:pPr>
        <w:rPr>
          <w:rFonts w:asciiTheme="minorHAnsi" w:hAnsiTheme="minorHAnsi"/>
        </w:rPr>
      </w:pPr>
    </w:p>
    <w:sectPr w:rsidR="00D6238A" w:rsidRPr="0044523D" w:rsidSect="00CD2819">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2246C7" w14:textId="77777777" w:rsidR="00EE2E6D" w:rsidRDefault="00EE2E6D" w:rsidP="003D4BEE">
      <w:r>
        <w:separator/>
      </w:r>
    </w:p>
  </w:endnote>
  <w:endnote w:type="continuationSeparator" w:id="0">
    <w:p w14:paraId="695359D7" w14:textId="77777777" w:rsidR="00EE2E6D" w:rsidRDefault="00EE2E6D" w:rsidP="003D4B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5866697"/>
      <w:docPartObj>
        <w:docPartGallery w:val="Page Numbers (Bottom of Page)"/>
        <w:docPartUnique/>
      </w:docPartObj>
    </w:sdtPr>
    <w:sdtEndPr>
      <w:rPr>
        <w:rStyle w:val="PageNumber"/>
      </w:rPr>
    </w:sdtEndPr>
    <w:sdtContent>
      <w:p w14:paraId="4CC7AD6E" w14:textId="1547A7C7" w:rsidR="009E0C45" w:rsidRDefault="009E0C45" w:rsidP="003D4B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5DE930" w14:textId="77777777" w:rsidR="009E0C45" w:rsidRDefault="009E0C45" w:rsidP="003D4B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91108557"/>
      <w:docPartObj>
        <w:docPartGallery w:val="Page Numbers (Bottom of Page)"/>
        <w:docPartUnique/>
      </w:docPartObj>
    </w:sdtPr>
    <w:sdtEndPr>
      <w:rPr>
        <w:rStyle w:val="PageNumber"/>
      </w:rPr>
    </w:sdtEndPr>
    <w:sdtContent>
      <w:p w14:paraId="44D6D5AA" w14:textId="3366467E" w:rsidR="009E0C45" w:rsidRDefault="009E0C45" w:rsidP="009E0C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02B96B6" w14:textId="7CC1DACF" w:rsidR="009E0C45" w:rsidRDefault="009E0C45" w:rsidP="003D4BEE">
    <w:pPr>
      <w:pStyle w:val="Footer"/>
      <w:ind w:right="360"/>
    </w:pPr>
    <w:r>
      <w:t>1903366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1269DD" w14:textId="77777777" w:rsidR="00EE2E6D" w:rsidRDefault="00EE2E6D" w:rsidP="003D4BEE">
      <w:r>
        <w:separator/>
      </w:r>
    </w:p>
  </w:footnote>
  <w:footnote w:type="continuationSeparator" w:id="0">
    <w:p w14:paraId="3FF85601" w14:textId="77777777" w:rsidR="00EE2E6D" w:rsidRDefault="00EE2E6D" w:rsidP="003D4B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ED03379"/>
    <w:multiLevelType w:val="multilevel"/>
    <w:tmpl w:val="B1E64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D3E"/>
    <w:rsid w:val="00007910"/>
    <w:rsid w:val="000301F4"/>
    <w:rsid w:val="00062D3E"/>
    <w:rsid w:val="00097589"/>
    <w:rsid w:val="000D7D97"/>
    <w:rsid w:val="000F40E5"/>
    <w:rsid w:val="00151B3E"/>
    <w:rsid w:val="00155F3E"/>
    <w:rsid w:val="0021712D"/>
    <w:rsid w:val="00255E31"/>
    <w:rsid w:val="002D267F"/>
    <w:rsid w:val="003457E6"/>
    <w:rsid w:val="00372CE1"/>
    <w:rsid w:val="003D4BEE"/>
    <w:rsid w:val="0044523D"/>
    <w:rsid w:val="004E2EC8"/>
    <w:rsid w:val="0050334E"/>
    <w:rsid w:val="00543232"/>
    <w:rsid w:val="005A7757"/>
    <w:rsid w:val="005D2CFF"/>
    <w:rsid w:val="005F5307"/>
    <w:rsid w:val="006145D3"/>
    <w:rsid w:val="00636C41"/>
    <w:rsid w:val="0065500C"/>
    <w:rsid w:val="00673802"/>
    <w:rsid w:val="006E18E5"/>
    <w:rsid w:val="007A5746"/>
    <w:rsid w:val="007B4C02"/>
    <w:rsid w:val="0080522A"/>
    <w:rsid w:val="00824718"/>
    <w:rsid w:val="0087180F"/>
    <w:rsid w:val="008731F9"/>
    <w:rsid w:val="008801E5"/>
    <w:rsid w:val="00913A86"/>
    <w:rsid w:val="009B332E"/>
    <w:rsid w:val="009E0C45"/>
    <w:rsid w:val="009E3452"/>
    <w:rsid w:val="00A85ADD"/>
    <w:rsid w:val="00AD2080"/>
    <w:rsid w:val="00B126C6"/>
    <w:rsid w:val="00B57ABF"/>
    <w:rsid w:val="00C11D8E"/>
    <w:rsid w:val="00C2574F"/>
    <w:rsid w:val="00C720BA"/>
    <w:rsid w:val="00C947DA"/>
    <w:rsid w:val="00CD2819"/>
    <w:rsid w:val="00CF260B"/>
    <w:rsid w:val="00D15F9C"/>
    <w:rsid w:val="00D6238A"/>
    <w:rsid w:val="00E17F14"/>
    <w:rsid w:val="00E2757A"/>
    <w:rsid w:val="00E31B34"/>
    <w:rsid w:val="00E54336"/>
    <w:rsid w:val="00E91288"/>
    <w:rsid w:val="00EE2E6D"/>
    <w:rsid w:val="00F01F51"/>
    <w:rsid w:val="00F12C5A"/>
    <w:rsid w:val="00F14CCE"/>
    <w:rsid w:val="00FC3650"/>
    <w:rsid w:val="00FD7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B8537"/>
  <w15:chartTrackingRefBased/>
  <w15:docId w15:val="{614E9523-EEB4-DA48-B1E2-4E4FC41A9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F51"/>
    <w:rPr>
      <w:rFonts w:ascii="Times New Roman" w:eastAsia="Times New Roman" w:hAnsi="Times New Roman" w:cs="Times New Roman"/>
      <w:lang w:eastAsia="en-GB"/>
    </w:rPr>
  </w:style>
  <w:style w:type="paragraph" w:styleId="Heading1">
    <w:name w:val="heading 1"/>
    <w:basedOn w:val="Normal"/>
    <w:link w:val="Heading1Char"/>
    <w:uiPriority w:val="9"/>
    <w:qFormat/>
    <w:rsid w:val="00E5433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9E345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62D3E"/>
    <w:pPr>
      <w:spacing w:before="100" w:beforeAutospacing="1" w:after="100" w:afterAutospacing="1"/>
    </w:pPr>
  </w:style>
  <w:style w:type="character" w:styleId="Strong">
    <w:name w:val="Strong"/>
    <w:basedOn w:val="DefaultParagraphFont"/>
    <w:uiPriority w:val="22"/>
    <w:qFormat/>
    <w:rsid w:val="007A5746"/>
    <w:rPr>
      <w:b/>
      <w:bCs/>
    </w:rPr>
  </w:style>
  <w:style w:type="character" w:styleId="Hyperlink">
    <w:name w:val="Hyperlink"/>
    <w:basedOn w:val="DefaultParagraphFont"/>
    <w:uiPriority w:val="99"/>
    <w:unhideWhenUsed/>
    <w:rsid w:val="007A5746"/>
    <w:rPr>
      <w:color w:val="0563C1" w:themeColor="hyperlink"/>
      <w:u w:val="single"/>
    </w:rPr>
  </w:style>
  <w:style w:type="character" w:styleId="UnresolvedMention">
    <w:name w:val="Unresolved Mention"/>
    <w:basedOn w:val="DefaultParagraphFont"/>
    <w:uiPriority w:val="99"/>
    <w:semiHidden/>
    <w:unhideWhenUsed/>
    <w:rsid w:val="007A5746"/>
    <w:rPr>
      <w:color w:val="605E5C"/>
      <w:shd w:val="clear" w:color="auto" w:fill="E1DFDD"/>
    </w:rPr>
  </w:style>
  <w:style w:type="character" w:styleId="Emphasis">
    <w:name w:val="Emphasis"/>
    <w:basedOn w:val="DefaultParagraphFont"/>
    <w:uiPriority w:val="20"/>
    <w:qFormat/>
    <w:rsid w:val="005D2CFF"/>
    <w:rPr>
      <w:i/>
      <w:iCs/>
    </w:rPr>
  </w:style>
  <w:style w:type="character" w:customStyle="1" w:styleId="Heading1Char">
    <w:name w:val="Heading 1 Char"/>
    <w:basedOn w:val="DefaultParagraphFont"/>
    <w:link w:val="Heading1"/>
    <w:uiPriority w:val="9"/>
    <w:rsid w:val="00E5433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9E3452"/>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3D4BEE"/>
    <w:pPr>
      <w:tabs>
        <w:tab w:val="center" w:pos="4513"/>
        <w:tab w:val="right" w:pos="9026"/>
      </w:tabs>
    </w:pPr>
  </w:style>
  <w:style w:type="character" w:customStyle="1" w:styleId="FooterChar">
    <w:name w:val="Footer Char"/>
    <w:basedOn w:val="DefaultParagraphFont"/>
    <w:link w:val="Footer"/>
    <w:uiPriority w:val="99"/>
    <w:rsid w:val="003D4BEE"/>
  </w:style>
  <w:style w:type="character" w:styleId="PageNumber">
    <w:name w:val="page number"/>
    <w:basedOn w:val="DefaultParagraphFont"/>
    <w:uiPriority w:val="99"/>
    <w:semiHidden/>
    <w:unhideWhenUsed/>
    <w:rsid w:val="003D4BEE"/>
  </w:style>
  <w:style w:type="paragraph" w:styleId="Header">
    <w:name w:val="header"/>
    <w:basedOn w:val="Normal"/>
    <w:link w:val="HeaderChar"/>
    <w:uiPriority w:val="99"/>
    <w:unhideWhenUsed/>
    <w:rsid w:val="003D4BEE"/>
    <w:pPr>
      <w:tabs>
        <w:tab w:val="center" w:pos="4513"/>
        <w:tab w:val="right" w:pos="9026"/>
      </w:tabs>
    </w:pPr>
  </w:style>
  <w:style w:type="character" w:customStyle="1" w:styleId="HeaderChar">
    <w:name w:val="Header Char"/>
    <w:basedOn w:val="DefaultParagraphFont"/>
    <w:link w:val="Header"/>
    <w:uiPriority w:val="99"/>
    <w:rsid w:val="003D4BEE"/>
  </w:style>
  <w:style w:type="character" w:styleId="FollowedHyperlink">
    <w:name w:val="FollowedHyperlink"/>
    <w:basedOn w:val="DefaultParagraphFont"/>
    <w:uiPriority w:val="99"/>
    <w:semiHidden/>
    <w:unhideWhenUsed/>
    <w:rsid w:val="00F14C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2116">
      <w:bodyDiv w:val="1"/>
      <w:marLeft w:val="0"/>
      <w:marRight w:val="0"/>
      <w:marTop w:val="0"/>
      <w:marBottom w:val="0"/>
      <w:divBdr>
        <w:top w:val="none" w:sz="0" w:space="0" w:color="auto"/>
        <w:left w:val="none" w:sz="0" w:space="0" w:color="auto"/>
        <w:bottom w:val="none" w:sz="0" w:space="0" w:color="auto"/>
        <w:right w:val="none" w:sz="0" w:space="0" w:color="auto"/>
      </w:divBdr>
    </w:div>
    <w:div w:id="16664337">
      <w:bodyDiv w:val="1"/>
      <w:marLeft w:val="0"/>
      <w:marRight w:val="0"/>
      <w:marTop w:val="0"/>
      <w:marBottom w:val="0"/>
      <w:divBdr>
        <w:top w:val="none" w:sz="0" w:space="0" w:color="auto"/>
        <w:left w:val="none" w:sz="0" w:space="0" w:color="auto"/>
        <w:bottom w:val="none" w:sz="0" w:space="0" w:color="auto"/>
        <w:right w:val="none" w:sz="0" w:space="0" w:color="auto"/>
      </w:divBdr>
    </w:div>
    <w:div w:id="168563001">
      <w:bodyDiv w:val="1"/>
      <w:marLeft w:val="0"/>
      <w:marRight w:val="0"/>
      <w:marTop w:val="0"/>
      <w:marBottom w:val="0"/>
      <w:divBdr>
        <w:top w:val="none" w:sz="0" w:space="0" w:color="auto"/>
        <w:left w:val="none" w:sz="0" w:space="0" w:color="auto"/>
        <w:bottom w:val="none" w:sz="0" w:space="0" w:color="auto"/>
        <w:right w:val="none" w:sz="0" w:space="0" w:color="auto"/>
      </w:divBdr>
    </w:div>
    <w:div w:id="195314769">
      <w:bodyDiv w:val="1"/>
      <w:marLeft w:val="0"/>
      <w:marRight w:val="0"/>
      <w:marTop w:val="0"/>
      <w:marBottom w:val="0"/>
      <w:divBdr>
        <w:top w:val="none" w:sz="0" w:space="0" w:color="auto"/>
        <w:left w:val="none" w:sz="0" w:space="0" w:color="auto"/>
        <w:bottom w:val="none" w:sz="0" w:space="0" w:color="auto"/>
        <w:right w:val="none" w:sz="0" w:space="0" w:color="auto"/>
      </w:divBdr>
    </w:div>
    <w:div w:id="217858212">
      <w:bodyDiv w:val="1"/>
      <w:marLeft w:val="0"/>
      <w:marRight w:val="0"/>
      <w:marTop w:val="0"/>
      <w:marBottom w:val="0"/>
      <w:divBdr>
        <w:top w:val="none" w:sz="0" w:space="0" w:color="auto"/>
        <w:left w:val="none" w:sz="0" w:space="0" w:color="auto"/>
        <w:bottom w:val="none" w:sz="0" w:space="0" w:color="auto"/>
        <w:right w:val="none" w:sz="0" w:space="0" w:color="auto"/>
      </w:divBdr>
    </w:div>
    <w:div w:id="277640218">
      <w:bodyDiv w:val="1"/>
      <w:marLeft w:val="0"/>
      <w:marRight w:val="0"/>
      <w:marTop w:val="0"/>
      <w:marBottom w:val="0"/>
      <w:divBdr>
        <w:top w:val="none" w:sz="0" w:space="0" w:color="auto"/>
        <w:left w:val="none" w:sz="0" w:space="0" w:color="auto"/>
        <w:bottom w:val="none" w:sz="0" w:space="0" w:color="auto"/>
        <w:right w:val="none" w:sz="0" w:space="0" w:color="auto"/>
      </w:divBdr>
    </w:div>
    <w:div w:id="328097355">
      <w:bodyDiv w:val="1"/>
      <w:marLeft w:val="0"/>
      <w:marRight w:val="0"/>
      <w:marTop w:val="0"/>
      <w:marBottom w:val="0"/>
      <w:divBdr>
        <w:top w:val="none" w:sz="0" w:space="0" w:color="auto"/>
        <w:left w:val="none" w:sz="0" w:space="0" w:color="auto"/>
        <w:bottom w:val="none" w:sz="0" w:space="0" w:color="auto"/>
        <w:right w:val="none" w:sz="0" w:space="0" w:color="auto"/>
      </w:divBdr>
    </w:div>
    <w:div w:id="345450401">
      <w:bodyDiv w:val="1"/>
      <w:marLeft w:val="0"/>
      <w:marRight w:val="0"/>
      <w:marTop w:val="0"/>
      <w:marBottom w:val="0"/>
      <w:divBdr>
        <w:top w:val="none" w:sz="0" w:space="0" w:color="auto"/>
        <w:left w:val="none" w:sz="0" w:space="0" w:color="auto"/>
        <w:bottom w:val="none" w:sz="0" w:space="0" w:color="auto"/>
        <w:right w:val="none" w:sz="0" w:space="0" w:color="auto"/>
      </w:divBdr>
    </w:div>
    <w:div w:id="473763777">
      <w:bodyDiv w:val="1"/>
      <w:marLeft w:val="0"/>
      <w:marRight w:val="0"/>
      <w:marTop w:val="0"/>
      <w:marBottom w:val="0"/>
      <w:divBdr>
        <w:top w:val="none" w:sz="0" w:space="0" w:color="auto"/>
        <w:left w:val="none" w:sz="0" w:space="0" w:color="auto"/>
        <w:bottom w:val="none" w:sz="0" w:space="0" w:color="auto"/>
        <w:right w:val="none" w:sz="0" w:space="0" w:color="auto"/>
      </w:divBdr>
    </w:div>
    <w:div w:id="503545699">
      <w:bodyDiv w:val="1"/>
      <w:marLeft w:val="0"/>
      <w:marRight w:val="0"/>
      <w:marTop w:val="0"/>
      <w:marBottom w:val="0"/>
      <w:divBdr>
        <w:top w:val="none" w:sz="0" w:space="0" w:color="auto"/>
        <w:left w:val="none" w:sz="0" w:space="0" w:color="auto"/>
        <w:bottom w:val="none" w:sz="0" w:space="0" w:color="auto"/>
        <w:right w:val="none" w:sz="0" w:space="0" w:color="auto"/>
      </w:divBdr>
    </w:div>
    <w:div w:id="534005851">
      <w:bodyDiv w:val="1"/>
      <w:marLeft w:val="0"/>
      <w:marRight w:val="0"/>
      <w:marTop w:val="0"/>
      <w:marBottom w:val="0"/>
      <w:divBdr>
        <w:top w:val="none" w:sz="0" w:space="0" w:color="auto"/>
        <w:left w:val="none" w:sz="0" w:space="0" w:color="auto"/>
        <w:bottom w:val="none" w:sz="0" w:space="0" w:color="auto"/>
        <w:right w:val="none" w:sz="0" w:space="0" w:color="auto"/>
      </w:divBdr>
    </w:div>
    <w:div w:id="604919470">
      <w:bodyDiv w:val="1"/>
      <w:marLeft w:val="0"/>
      <w:marRight w:val="0"/>
      <w:marTop w:val="0"/>
      <w:marBottom w:val="0"/>
      <w:divBdr>
        <w:top w:val="none" w:sz="0" w:space="0" w:color="auto"/>
        <w:left w:val="none" w:sz="0" w:space="0" w:color="auto"/>
        <w:bottom w:val="none" w:sz="0" w:space="0" w:color="auto"/>
        <w:right w:val="none" w:sz="0" w:space="0" w:color="auto"/>
      </w:divBdr>
    </w:div>
    <w:div w:id="639700139">
      <w:bodyDiv w:val="1"/>
      <w:marLeft w:val="0"/>
      <w:marRight w:val="0"/>
      <w:marTop w:val="0"/>
      <w:marBottom w:val="0"/>
      <w:divBdr>
        <w:top w:val="none" w:sz="0" w:space="0" w:color="auto"/>
        <w:left w:val="none" w:sz="0" w:space="0" w:color="auto"/>
        <w:bottom w:val="none" w:sz="0" w:space="0" w:color="auto"/>
        <w:right w:val="none" w:sz="0" w:space="0" w:color="auto"/>
      </w:divBdr>
    </w:div>
    <w:div w:id="644550513">
      <w:bodyDiv w:val="1"/>
      <w:marLeft w:val="0"/>
      <w:marRight w:val="0"/>
      <w:marTop w:val="0"/>
      <w:marBottom w:val="0"/>
      <w:divBdr>
        <w:top w:val="none" w:sz="0" w:space="0" w:color="auto"/>
        <w:left w:val="none" w:sz="0" w:space="0" w:color="auto"/>
        <w:bottom w:val="none" w:sz="0" w:space="0" w:color="auto"/>
        <w:right w:val="none" w:sz="0" w:space="0" w:color="auto"/>
      </w:divBdr>
    </w:div>
    <w:div w:id="725757180">
      <w:bodyDiv w:val="1"/>
      <w:marLeft w:val="0"/>
      <w:marRight w:val="0"/>
      <w:marTop w:val="0"/>
      <w:marBottom w:val="0"/>
      <w:divBdr>
        <w:top w:val="none" w:sz="0" w:space="0" w:color="auto"/>
        <w:left w:val="none" w:sz="0" w:space="0" w:color="auto"/>
        <w:bottom w:val="none" w:sz="0" w:space="0" w:color="auto"/>
        <w:right w:val="none" w:sz="0" w:space="0" w:color="auto"/>
      </w:divBdr>
    </w:div>
    <w:div w:id="799373567">
      <w:bodyDiv w:val="1"/>
      <w:marLeft w:val="0"/>
      <w:marRight w:val="0"/>
      <w:marTop w:val="0"/>
      <w:marBottom w:val="0"/>
      <w:divBdr>
        <w:top w:val="none" w:sz="0" w:space="0" w:color="auto"/>
        <w:left w:val="none" w:sz="0" w:space="0" w:color="auto"/>
        <w:bottom w:val="none" w:sz="0" w:space="0" w:color="auto"/>
        <w:right w:val="none" w:sz="0" w:space="0" w:color="auto"/>
      </w:divBdr>
    </w:div>
    <w:div w:id="799416254">
      <w:bodyDiv w:val="1"/>
      <w:marLeft w:val="0"/>
      <w:marRight w:val="0"/>
      <w:marTop w:val="0"/>
      <w:marBottom w:val="0"/>
      <w:divBdr>
        <w:top w:val="none" w:sz="0" w:space="0" w:color="auto"/>
        <w:left w:val="none" w:sz="0" w:space="0" w:color="auto"/>
        <w:bottom w:val="none" w:sz="0" w:space="0" w:color="auto"/>
        <w:right w:val="none" w:sz="0" w:space="0" w:color="auto"/>
      </w:divBdr>
    </w:div>
    <w:div w:id="837888484">
      <w:bodyDiv w:val="1"/>
      <w:marLeft w:val="0"/>
      <w:marRight w:val="0"/>
      <w:marTop w:val="0"/>
      <w:marBottom w:val="0"/>
      <w:divBdr>
        <w:top w:val="none" w:sz="0" w:space="0" w:color="auto"/>
        <w:left w:val="none" w:sz="0" w:space="0" w:color="auto"/>
        <w:bottom w:val="none" w:sz="0" w:space="0" w:color="auto"/>
        <w:right w:val="none" w:sz="0" w:space="0" w:color="auto"/>
      </w:divBdr>
    </w:div>
    <w:div w:id="976715433">
      <w:bodyDiv w:val="1"/>
      <w:marLeft w:val="0"/>
      <w:marRight w:val="0"/>
      <w:marTop w:val="0"/>
      <w:marBottom w:val="0"/>
      <w:divBdr>
        <w:top w:val="none" w:sz="0" w:space="0" w:color="auto"/>
        <w:left w:val="none" w:sz="0" w:space="0" w:color="auto"/>
        <w:bottom w:val="none" w:sz="0" w:space="0" w:color="auto"/>
        <w:right w:val="none" w:sz="0" w:space="0" w:color="auto"/>
      </w:divBdr>
    </w:div>
    <w:div w:id="1013922444">
      <w:bodyDiv w:val="1"/>
      <w:marLeft w:val="0"/>
      <w:marRight w:val="0"/>
      <w:marTop w:val="0"/>
      <w:marBottom w:val="0"/>
      <w:divBdr>
        <w:top w:val="none" w:sz="0" w:space="0" w:color="auto"/>
        <w:left w:val="none" w:sz="0" w:space="0" w:color="auto"/>
        <w:bottom w:val="none" w:sz="0" w:space="0" w:color="auto"/>
        <w:right w:val="none" w:sz="0" w:space="0" w:color="auto"/>
      </w:divBdr>
    </w:div>
    <w:div w:id="1033731108">
      <w:bodyDiv w:val="1"/>
      <w:marLeft w:val="0"/>
      <w:marRight w:val="0"/>
      <w:marTop w:val="0"/>
      <w:marBottom w:val="0"/>
      <w:divBdr>
        <w:top w:val="none" w:sz="0" w:space="0" w:color="auto"/>
        <w:left w:val="none" w:sz="0" w:space="0" w:color="auto"/>
        <w:bottom w:val="none" w:sz="0" w:space="0" w:color="auto"/>
        <w:right w:val="none" w:sz="0" w:space="0" w:color="auto"/>
      </w:divBdr>
    </w:div>
    <w:div w:id="1058936416">
      <w:bodyDiv w:val="1"/>
      <w:marLeft w:val="0"/>
      <w:marRight w:val="0"/>
      <w:marTop w:val="0"/>
      <w:marBottom w:val="0"/>
      <w:divBdr>
        <w:top w:val="none" w:sz="0" w:space="0" w:color="auto"/>
        <w:left w:val="none" w:sz="0" w:space="0" w:color="auto"/>
        <w:bottom w:val="none" w:sz="0" w:space="0" w:color="auto"/>
        <w:right w:val="none" w:sz="0" w:space="0" w:color="auto"/>
      </w:divBdr>
      <w:divsChild>
        <w:div w:id="1269310865">
          <w:marLeft w:val="0"/>
          <w:marRight w:val="0"/>
          <w:marTop w:val="0"/>
          <w:marBottom w:val="0"/>
          <w:divBdr>
            <w:top w:val="none" w:sz="0" w:space="0" w:color="auto"/>
            <w:left w:val="none" w:sz="0" w:space="0" w:color="auto"/>
            <w:bottom w:val="none" w:sz="0" w:space="0" w:color="auto"/>
            <w:right w:val="none" w:sz="0" w:space="0" w:color="auto"/>
          </w:divBdr>
          <w:divsChild>
            <w:div w:id="1615674090">
              <w:marLeft w:val="0"/>
              <w:marRight w:val="0"/>
              <w:marTop w:val="0"/>
              <w:marBottom w:val="0"/>
              <w:divBdr>
                <w:top w:val="none" w:sz="0" w:space="0" w:color="auto"/>
                <w:left w:val="none" w:sz="0" w:space="0" w:color="auto"/>
                <w:bottom w:val="none" w:sz="0" w:space="0" w:color="auto"/>
                <w:right w:val="none" w:sz="0" w:space="0" w:color="auto"/>
              </w:divBdr>
              <w:divsChild>
                <w:div w:id="156533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795968">
      <w:bodyDiv w:val="1"/>
      <w:marLeft w:val="0"/>
      <w:marRight w:val="0"/>
      <w:marTop w:val="0"/>
      <w:marBottom w:val="0"/>
      <w:divBdr>
        <w:top w:val="none" w:sz="0" w:space="0" w:color="auto"/>
        <w:left w:val="none" w:sz="0" w:space="0" w:color="auto"/>
        <w:bottom w:val="none" w:sz="0" w:space="0" w:color="auto"/>
        <w:right w:val="none" w:sz="0" w:space="0" w:color="auto"/>
      </w:divBdr>
    </w:div>
    <w:div w:id="1095443083">
      <w:bodyDiv w:val="1"/>
      <w:marLeft w:val="0"/>
      <w:marRight w:val="0"/>
      <w:marTop w:val="0"/>
      <w:marBottom w:val="0"/>
      <w:divBdr>
        <w:top w:val="none" w:sz="0" w:space="0" w:color="auto"/>
        <w:left w:val="none" w:sz="0" w:space="0" w:color="auto"/>
        <w:bottom w:val="none" w:sz="0" w:space="0" w:color="auto"/>
        <w:right w:val="none" w:sz="0" w:space="0" w:color="auto"/>
      </w:divBdr>
    </w:div>
    <w:div w:id="1345670016">
      <w:bodyDiv w:val="1"/>
      <w:marLeft w:val="0"/>
      <w:marRight w:val="0"/>
      <w:marTop w:val="0"/>
      <w:marBottom w:val="0"/>
      <w:divBdr>
        <w:top w:val="none" w:sz="0" w:space="0" w:color="auto"/>
        <w:left w:val="none" w:sz="0" w:space="0" w:color="auto"/>
        <w:bottom w:val="none" w:sz="0" w:space="0" w:color="auto"/>
        <w:right w:val="none" w:sz="0" w:space="0" w:color="auto"/>
      </w:divBdr>
    </w:div>
    <w:div w:id="1408766910">
      <w:bodyDiv w:val="1"/>
      <w:marLeft w:val="0"/>
      <w:marRight w:val="0"/>
      <w:marTop w:val="0"/>
      <w:marBottom w:val="0"/>
      <w:divBdr>
        <w:top w:val="none" w:sz="0" w:space="0" w:color="auto"/>
        <w:left w:val="none" w:sz="0" w:space="0" w:color="auto"/>
        <w:bottom w:val="none" w:sz="0" w:space="0" w:color="auto"/>
        <w:right w:val="none" w:sz="0" w:space="0" w:color="auto"/>
      </w:divBdr>
    </w:div>
    <w:div w:id="1704207174">
      <w:bodyDiv w:val="1"/>
      <w:marLeft w:val="0"/>
      <w:marRight w:val="0"/>
      <w:marTop w:val="0"/>
      <w:marBottom w:val="0"/>
      <w:divBdr>
        <w:top w:val="none" w:sz="0" w:space="0" w:color="auto"/>
        <w:left w:val="none" w:sz="0" w:space="0" w:color="auto"/>
        <w:bottom w:val="none" w:sz="0" w:space="0" w:color="auto"/>
        <w:right w:val="none" w:sz="0" w:space="0" w:color="auto"/>
      </w:divBdr>
    </w:div>
    <w:div w:id="1729567257">
      <w:bodyDiv w:val="1"/>
      <w:marLeft w:val="0"/>
      <w:marRight w:val="0"/>
      <w:marTop w:val="0"/>
      <w:marBottom w:val="0"/>
      <w:divBdr>
        <w:top w:val="none" w:sz="0" w:space="0" w:color="auto"/>
        <w:left w:val="none" w:sz="0" w:space="0" w:color="auto"/>
        <w:bottom w:val="none" w:sz="0" w:space="0" w:color="auto"/>
        <w:right w:val="none" w:sz="0" w:space="0" w:color="auto"/>
      </w:divBdr>
    </w:div>
    <w:div w:id="1771119742">
      <w:bodyDiv w:val="1"/>
      <w:marLeft w:val="0"/>
      <w:marRight w:val="0"/>
      <w:marTop w:val="0"/>
      <w:marBottom w:val="0"/>
      <w:divBdr>
        <w:top w:val="none" w:sz="0" w:space="0" w:color="auto"/>
        <w:left w:val="none" w:sz="0" w:space="0" w:color="auto"/>
        <w:bottom w:val="none" w:sz="0" w:space="0" w:color="auto"/>
        <w:right w:val="none" w:sz="0" w:space="0" w:color="auto"/>
      </w:divBdr>
    </w:div>
    <w:div w:id="1888491027">
      <w:bodyDiv w:val="1"/>
      <w:marLeft w:val="0"/>
      <w:marRight w:val="0"/>
      <w:marTop w:val="0"/>
      <w:marBottom w:val="0"/>
      <w:divBdr>
        <w:top w:val="none" w:sz="0" w:space="0" w:color="auto"/>
        <w:left w:val="none" w:sz="0" w:space="0" w:color="auto"/>
        <w:bottom w:val="none" w:sz="0" w:space="0" w:color="auto"/>
        <w:right w:val="none" w:sz="0" w:space="0" w:color="auto"/>
      </w:divBdr>
    </w:div>
    <w:div w:id="1900166603">
      <w:bodyDiv w:val="1"/>
      <w:marLeft w:val="0"/>
      <w:marRight w:val="0"/>
      <w:marTop w:val="0"/>
      <w:marBottom w:val="0"/>
      <w:divBdr>
        <w:top w:val="none" w:sz="0" w:space="0" w:color="auto"/>
        <w:left w:val="none" w:sz="0" w:space="0" w:color="auto"/>
        <w:bottom w:val="none" w:sz="0" w:space="0" w:color="auto"/>
        <w:right w:val="none" w:sz="0" w:space="0" w:color="auto"/>
      </w:divBdr>
    </w:div>
    <w:div w:id="2098860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lifeandstyle/2011/may/08/singing-children-development-language-skills" TargetMode="External"/><Relationship Id="rId18" Type="http://schemas.openxmlformats.org/officeDocument/2006/relationships/hyperlink" Target="https://www.oneeducation.co.uk/news-blog/silence-is-not-golden-the-importance-of-improving-oracy" TargetMode="Externa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www.renaissance.com.au/accelerated-reader-literacy-result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leepingshouldbeeasy.com/open-ended-questions-for-preschoolers/" TargetMode="External"/><Relationship Id="rId17" Type="http://schemas.openxmlformats.org/officeDocument/2006/relationships/hyperlink" Target="https://www.lexiauk.co.uk/proven-results/research/" TargetMode="External"/><Relationship Id="rId25" Type="http://schemas.openxmlformats.org/officeDocument/2006/relationships/image" Target="media/image1.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eflectiveteachingjournal.com/benefits-of-reflective-teaching/" TargetMode="External"/><Relationship Id="rId20" Type="http://schemas.openxmlformats.org/officeDocument/2006/relationships/hyperlink" Target="https://www.fluentu.com/blog/language-development-theories/"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ucationendowmentfoundation.org.uk/projects-and-evaluation/projects/talk-for-writing/" TargetMode="External"/><Relationship Id="rId24" Type="http://schemas.openxmlformats.org/officeDocument/2006/relationships/hyperlink" Target="https://hwb.gov.wales/api/storage/71847d3a-5d5b-4103-9e1a-f6cc97b40f24/english-programme-of-study.pdf"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khanacademy.org/test-prep/mcat/processing-the-environment/language/a/theories-of-the-early-stages-of-language-acquisition" TargetMode="External"/><Relationship Id="rId23" Type="http://schemas.openxmlformats.org/officeDocument/2006/relationships/hyperlink" Target="https://www.researchgate.net/figure/Kolbs-learning-cycle-and-experiential-learning-styles_fig1_325475416" TargetMode="External"/><Relationship Id="rId28" Type="http://schemas.openxmlformats.org/officeDocument/2006/relationships/image" Target="media/image4.png"/><Relationship Id="rId10" Type="http://schemas.openxmlformats.org/officeDocument/2006/relationships/hyperlink" Target="http://315631605254846606.weebly.com/social-interaction" TargetMode="External"/><Relationship Id="rId19" Type="http://schemas.openxmlformats.org/officeDocument/2006/relationships/hyperlink" Target="https://www.earlyyearseducator.co.uk/features/article/informing-practice-through-the-use-of-observation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ypcs.org.uk/rights/uncrc/articles/article-29/" TargetMode="External"/><Relationship Id="rId14" Type="http://schemas.openxmlformats.org/officeDocument/2006/relationships/hyperlink" Target="https://www.lexiauk.co.uk/wp-content/uploads/2020/01/PowerUp-Research-Brief-Supporting-Struggling-and-Non-Proficient-Middle-School-Readers-with-the-Lexia%c2%ae-PowerUp-Literacy%c2%ae-Program.pdf" TargetMode="External"/><Relationship Id="rId22" Type="http://schemas.openxmlformats.org/officeDocument/2006/relationships/hyperlink" Target="https://www.ysgolglannaugwaun.co.uk/school-prospectus/" TargetMode="External"/><Relationship Id="rId27" Type="http://schemas.openxmlformats.org/officeDocument/2006/relationships/image" Target="media/image3.png"/><Relationship Id="rId30" Type="http://schemas.openxmlformats.org/officeDocument/2006/relationships/image" Target="media/image6.png"/><Relationship Id="rId8" Type="http://schemas.openxmlformats.org/officeDocument/2006/relationships/hyperlink" Target="https://www.abss.k12.nc.us/cms/lib/NC01001905/Centricity/Domain/36/Ask%20Questions%20While%20Read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FBAE8-F0BB-8243-9F1C-4AA4D04DC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381</TotalTime>
  <Pages>12</Pages>
  <Words>3146</Words>
  <Characters>17933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Marie Maddox (1903366)</dc:creator>
  <cp:keywords/>
  <dc:description/>
  <cp:lastModifiedBy>Sadie Marie Maddox (1903366)</cp:lastModifiedBy>
  <cp:revision>10</cp:revision>
  <dcterms:created xsi:type="dcterms:W3CDTF">2021-04-05T10:21:00Z</dcterms:created>
  <dcterms:modified xsi:type="dcterms:W3CDTF">2021-04-10T19:15:00Z</dcterms:modified>
</cp:coreProperties>
</file>