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4C003" w14:textId="77777777" w:rsidR="00EC5473" w:rsidRDefault="00EC5473">
      <w:pPr>
        <w:rPr>
          <w:rFonts w:ascii="Arial Narrow" w:hAnsi="Arial Narrow"/>
          <w:color w:val="000000" w:themeColor="text1"/>
          <w:sz w:val="24"/>
          <w:szCs w:val="24"/>
        </w:rPr>
      </w:pPr>
      <w:r>
        <w:rPr>
          <w:rFonts w:ascii="Arial Narrow" w:hAnsi="Arial Narrow"/>
          <w:color w:val="000000" w:themeColor="text1"/>
          <w:sz w:val="24"/>
          <w:szCs w:val="24"/>
        </w:rPr>
        <w:t xml:space="preserve">Preparing for the professional police practice </w:t>
      </w:r>
    </w:p>
    <w:p w14:paraId="5DC72EB8" w14:textId="77777777" w:rsidR="00EC5473" w:rsidRDefault="00EC5473">
      <w:pPr>
        <w:spacing w:line="480" w:lineRule="auto"/>
        <w:rPr>
          <w:rFonts w:ascii="Arial Narrow" w:hAnsi="Arial Narrow"/>
          <w:color w:val="000000" w:themeColor="text1"/>
          <w:sz w:val="24"/>
          <w:szCs w:val="24"/>
        </w:rPr>
      </w:pPr>
    </w:p>
    <w:p w14:paraId="3D583DF5" w14:textId="77777777" w:rsidR="00EC5473" w:rsidRDefault="00EC5473">
      <w:pPr>
        <w:spacing w:line="480" w:lineRule="auto"/>
        <w:rPr>
          <w:rFonts w:ascii="Arial Narrow" w:hAnsi="Arial Narrow"/>
          <w:color w:val="000000" w:themeColor="text1"/>
          <w:sz w:val="24"/>
          <w:szCs w:val="24"/>
          <w:u w:val="single"/>
          <w:lang w:val="x-none"/>
        </w:rPr>
      </w:pPr>
      <w:r>
        <w:rPr>
          <w:rFonts w:ascii="Arial Narrow" w:hAnsi="Arial Narrow"/>
          <w:color w:val="000000" w:themeColor="text1"/>
          <w:sz w:val="24"/>
          <w:szCs w:val="24"/>
          <w:u w:val="single"/>
        </w:rPr>
        <w:t xml:space="preserve">Examine the importance of </w:t>
      </w:r>
      <w:r>
        <w:rPr>
          <w:rFonts w:ascii="Arial Narrow" w:hAnsi="Arial Narrow"/>
          <w:color w:val="000000" w:themeColor="text1"/>
          <w:sz w:val="24"/>
          <w:szCs w:val="24"/>
          <w:u w:val="single"/>
          <w:lang w:val="x-none"/>
        </w:rPr>
        <w:t>Policing</w:t>
      </w:r>
      <w:r>
        <w:rPr>
          <w:rFonts w:ascii="Arial Narrow" w:hAnsi="Arial Narrow"/>
          <w:color w:val="000000" w:themeColor="text1"/>
          <w:sz w:val="24"/>
          <w:szCs w:val="24"/>
          <w:u w:val="single"/>
        </w:rPr>
        <w:t xml:space="preserve"> by consent and the impact it has upon a modern day police service.</w:t>
      </w:r>
    </w:p>
    <w:p w14:paraId="7D4DB62B"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Policing with consent is pivotal to the success of modern day police service for various reasons including the fact that it highlights the importance of the police service being accountable for their actions. This piece of writing will define </w:t>
      </w:r>
      <w:r>
        <w:rPr>
          <w:rFonts w:ascii="Arial" w:hAnsi="Arial" w:cs="Arial"/>
          <w:color w:val="000000" w:themeColor="text1"/>
          <w:sz w:val="24"/>
          <w:szCs w:val="24"/>
          <w:lang w:val="x-none"/>
        </w:rPr>
        <w:t>wha</w:t>
      </w:r>
      <w:r>
        <w:rPr>
          <w:rFonts w:ascii="Arial" w:hAnsi="Arial" w:cs="Arial"/>
          <w:color w:val="000000" w:themeColor="text1"/>
          <w:sz w:val="24"/>
          <w:szCs w:val="24"/>
        </w:rPr>
        <w:t xml:space="preserve">t </w:t>
      </w:r>
      <w:r>
        <w:rPr>
          <w:rFonts w:ascii="Arial" w:hAnsi="Arial" w:cs="Arial"/>
          <w:color w:val="000000" w:themeColor="text1"/>
          <w:sz w:val="24"/>
          <w:szCs w:val="24"/>
          <w:lang w:val="x-none"/>
        </w:rPr>
        <w:t>Policing by consent is</w:t>
      </w:r>
      <w:r>
        <w:rPr>
          <w:rFonts w:ascii="Arial" w:hAnsi="Arial" w:cs="Arial"/>
          <w:color w:val="000000" w:themeColor="text1"/>
          <w:sz w:val="24"/>
          <w:szCs w:val="24"/>
        </w:rPr>
        <w:t xml:space="preserve"> and explain why policing by consent was put in place by Sir Robert Peel and the principles behind it which primarily was to protect the police and the public, the piece will discuss occasions in which the police hadn’t been as successful in executing their programme to protect themselves and the public for example the Brixton riots of 1981. It </w:t>
      </w:r>
      <w:r>
        <w:rPr>
          <w:rFonts w:ascii="Arial" w:hAnsi="Arial" w:cs="Arial"/>
          <w:color w:val="000000" w:themeColor="text1"/>
          <w:sz w:val="24"/>
          <w:szCs w:val="24"/>
          <w:lang w:val="x-none"/>
        </w:rPr>
        <w:t>will also</w:t>
      </w:r>
      <w:r>
        <w:rPr>
          <w:rFonts w:ascii="Arial" w:hAnsi="Arial" w:cs="Arial"/>
          <w:color w:val="000000" w:themeColor="text1"/>
          <w:sz w:val="24"/>
          <w:szCs w:val="24"/>
        </w:rPr>
        <w:t xml:space="preserve"> go on to discuss </w:t>
      </w:r>
      <w:r>
        <w:rPr>
          <w:rFonts w:ascii="Arial" w:hAnsi="Arial" w:cs="Arial"/>
          <w:color w:val="000000" w:themeColor="text1"/>
          <w:sz w:val="24"/>
          <w:szCs w:val="24"/>
          <w:lang w:val="x-none"/>
        </w:rPr>
        <w:t xml:space="preserve">the changes that have been made throughout the years </w:t>
      </w:r>
      <w:r>
        <w:rPr>
          <w:rFonts w:ascii="Arial" w:hAnsi="Arial" w:cs="Arial"/>
          <w:color w:val="000000" w:themeColor="text1"/>
          <w:sz w:val="24"/>
          <w:szCs w:val="24"/>
        </w:rPr>
        <w:t>to produce the successful police service that we now have in modern day life.</w:t>
      </w:r>
    </w:p>
    <w:p w14:paraId="29528B7B" w14:textId="77777777" w:rsidR="00EC5473" w:rsidRDefault="00EC5473">
      <w:pPr>
        <w:spacing w:line="480" w:lineRule="auto"/>
        <w:rPr>
          <w:rFonts w:ascii="Arial Narrow" w:hAnsi="Arial Narrow"/>
          <w:color w:val="000000" w:themeColor="text1"/>
          <w:sz w:val="24"/>
          <w:szCs w:val="24"/>
        </w:rPr>
      </w:pPr>
    </w:p>
    <w:p w14:paraId="5EBDAAE6"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According to (Mansfield, 2021)”</w:t>
      </w:r>
      <w:r>
        <w:rPr>
          <w:rFonts w:ascii="Arial" w:hAnsi="Arial" w:cs="Arial"/>
          <w:color w:val="000000" w:themeColor="text1"/>
          <w:spacing w:val="5"/>
          <w:sz w:val="24"/>
          <w:szCs w:val="24"/>
          <w:shd w:val="clear" w:color="auto" w:fill="FFFFFF"/>
        </w:rPr>
        <w:t xml:space="preserve"> the police base their legitimacy on having the confidence of the public”</w:t>
      </w:r>
    </w:p>
    <w:p w14:paraId="2D5222C1" w14:textId="77777777" w:rsidR="00EC5473" w:rsidRDefault="00EC5473">
      <w:pPr>
        <w:pStyle w:val="NormalWeb"/>
        <w:spacing w:line="480" w:lineRule="auto"/>
        <w:rPr>
          <w:rFonts w:ascii="Arial" w:hAnsi="Arial" w:cs="Arial"/>
          <w:color w:val="000000" w:themeColor="text1"/>
        </w:rPr>
      </w:pPr>
      <w:r>
        <w:rPr>
          <w:rFonts w:ascii="Arial" w:hAnsi="Arial" w:cs="Arial"/>
          <w:color w:val="000000" w:themeColor="text1"/>
        </w:rPr>
        <w:t xml:space="preserve">Policing by consent was established in the metropolitan police in 1829, this approach was taken by a man named Robert Peel, who was Home Secretary and founder of the metropolitan police. According to </w:t>
      </w:r>
      <w:r>
        <w:rPr>
          <w:rFonts w:ascii="-webkit-standard" w:hAnsi="-webkit-standard"/>
          <w:color w:val="000000"/>
          <w:sz w:val="27"/>
          <w:szCs w:val="27"/>
        </w:rPr>
        <w:t>(LDN_gov, 2020)”</w:t>
      </w:r>
      <w:r>
        <w:rPr>
          <w:rFonts w:ascii="Arial" w:hAnsi="Arial" w:cs="Arial"/>
          <w:color w:val="000000" w:themeColor="text1"/>
        </w:rPr>
        <w:t>Policing</w:t>
      </w:r>
      <w:r>
        <w:rPr>
          <w:rFonts w:ascii="Arial" w:hAnsi="Arial" w:cs="Arial"/>
        </w:rPr>
        <w:t xml:space="preserve"> by consent is the belief that for policing to be effective and work for both the police and the community there has to be a broad amount of public support for a polices services actions”. The public expect the police to always do the right thing in the right way no matter what the circumstances are. </w:t>
      </w:r>
      <w:r>
        <w:rPr>
          <w:rFonts w:ascii="Arial" w:hAnsi="Arial" w:cs="Arial"/>
        </w:rPr>
        <w:br/>
        <w:t xml:space="preserve">It is critical that all officers understand the importance of policing by consent and the </w:t>
      </w:r>
      <w:r>
        <w:rPr>
          <w:rFonts w:ascii="Arial" w:hAnsi="Arial" w:cs="Arial"/>
          <w:color w:val="000000" w:themeColor="text1"/>
        </w:rPr>
        <w:t xml:space="preserve">nine principles that are set out to help achieve this, these principles have made an incredible impact on today’s society to help police protect in the morally correct way and has helped them gain trust in the community throughout the nation. As it is believed that police can’t serve to the fullest ability without the help and </w:t>
      </w:r>
      <w:r>
        <w:rPr>
          <w:rFonts w:ascii="Arial" w:hAnsi="Arial" w:cs="Arial"/>
          <w:color w:val="000000" w:themeColor="text1"/>
          <w:lang w:val="x-none"/>
        </w:rPr>
        <w:t>cooperation</w:t>
      </w:r>
      <w:r>
        <w:rPr>
          <w:rFonts w:ascii="Arial" w:hAnsi="Arial" w:cs="Arial"/>
          <w:color w:val="000000" w:themeColor="text1"/>
        </w:rPr>
        <w:t xml:space="preserve"> from the public itself. According to (Higgins, 2020) “Black Caribbean people in particular experience policing less positively.” In previous years it has been the perception of the certain members of the public that the police service mistreated them and various different groups of the public this must be one of the biggest aims for the police service to change this perception of the service.</w:t>
      </w:r>
    </w:p>
    <w:p w14:paraId="430C20DA" w14:textId="77777777" w:rsidR="00EC5473" w:rsidRDefault="00EC5473">
      <w:pPr>
        <w:spacing w:line="480" w:lineRule="auto"/>
        <w:rPr>
          <w:rFonts w:ascii="Arial" w:hAnsi="Arial" w:cs="Arial"/>
          <w:color w:val="000000" w:themeColor="text1"/>
          <w:sz w:val="24"/>
          <w:szCs w:val="24"/>
        </w:rPr>
      </w:pPr>
      <w:r>
        <w:rPr>
          <w:rFonts w:ascii="Arial" w:hAnsi="Arial" w:cs="Arial"/>
          <w:color w:val="FF0000"/>
          <w:sz w:val="24"/>
          <w:szCs w:val="24"/>
        </w:rPr>
        <w:t xml:space="preserve"> </w:t>
      </w:r>
      <w:r>
        <w:rPr>
          <w:rFonts w:ascii="Arial" w:hAnsi="Arial" w:cs="Arial"/>
          <w:color w:val="000000" w:themeColor="text1"/>
          <w:sz w:val="24"/>
          <w:szCs w:val="24"/>
        </w:rPr>
        <w:t xml:space="preserve">As taught by (Matthews, 2022)” </w:t>
      </w:r>
      <w:r>
        <w:rPr>
          <w:rFonts w:ascii="Arial" w:hAnsi="Arial" w:cs="Arial"/>
          <w:color w:val="000000" w:themeColor="text1"/>
          <w:spacing w:val="6"/>
          <w:sz w:val="24"/>
          <w:szCs w:val="24"/>
          <w:shd w:val="clear" w:color="auto" w:fill="FFFFFF"/>
        </w:rPr>
        <w:t>Sir Robert Peel went out of his way to explain that the police were there to serve the public, not the government.</w:t>
      </w:r>
      <w:r>
        <w:rPr>
          <w:rStyle w:val="apple-converted-space"/>
          <w:rFonts w:ascii="Open Sans" w:hAnsi="Open Sans" w:cs="Open Sans"/>
          <w:color w:val="000000" w:themeColor="text1"/>
          <w:spacing w:val="6"/>
          <w:sz w:val="21"/>
          <w:szCs w:val="21"/>
          <w:shd w:val="clear" w:color="auto" w:fill="FFFFFF"/>
        </w:rPr>
        <w:t>”</w:t>
      </w:r>
    </w:p>
    <w:p w14:paraId="435523C3"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There are nine principles involved in the importance of policing by consent these include: </w:t>
      </w:r>
    </w:p>
    <w:p w14:paraId="3449BE24"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Accountability- the person is made to answer for their own actions, decisions and omissions. </w:t>
      </w:r>
    </w:p>
    <w:p w14:paraId="0C103DCD"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Fairness- the person treats everyone they meet in the same manner.</w:t>
      </w:r>
    </w:p>
    <w:p w14:paraId="661FA954"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Honesty- the person is trust worthy and truthful in everything they do and say.</w:t>
      </w:r>
    </w:p>
    <w:p w14:paraId="67AFDCC5"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Integrity- the person always does the right thing and never compromises or abuses their position of power.</w:t>
      </w:r>
    </w:p>
    <w:p w14:paraId="60B568ED"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Leadership- the person sets a good example for the person or persons around them </w:t>
      </w:r>
    </w:p>
    <w:p w14:paraId="2A873380"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Objectivity- the person makes decisions based on professional judgement and evidence.</w:t>
      </w:r>
    </w:p>
    <w:p w14:paraId="1FCF8274"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Openness- the person is transparent and open in the actions and decisions you make.</w:t>
      </w:r>
    </w:p>
    <w:p w14:paraId="76CC6485"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Respect- all people are to be respected regardless of other identities. The person or persons will act with self-control and tolerance always ensuring to treat other members of the public with respect and courtesy and will use their police powers and authority lawfully and proportionately.</w:t>
      </w:r>
    </w:p>
    <w:p w14:paraId="1A392DFE"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Selflessness- the person cannot think in their own interest, it must be the interest of the public.</w:t>
      </w:r>
    </w:p>
    <w:p w14:paraId="1EA61D80"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When sir Robert peel introduced his nine principles for policing it is thought that he envisioned a partnership between the policing service and the British public as he stated the police service worked for the British public not the British government, however historically it has not always worked that way to provide an example, the Brixton riots.</w:t>
      </w:r>
    </w:p>
    <w:p w14:paraId="65C68220" w14:textId="77777777" w:rsidR="00EC5473" w:rsidRDefault="00EC5473">
      <w:pPr>
        <w:spacing w:line="480" w:lineRule="auto"/>
        <w:rPr>
          <w:rFonts w:ascii="Arial" w:hAnsi="Arial" w:cs="Arial"/>
          <w:color w:val="000000"/>
          <w:sz w:val="24"/>
          <w:szCs w:val="24"/>
        </w:rPr>
      </w:pPr>
      <w:r>
        <w:rPr>
          <w:rFonts w:ascii="Arial" w:hAnsi="Arial" w:cs="Arial"/>
          <w:color w:val="000000" w:themeColor="text1"/>
          <w:sz w:val="24"/>
          <w:szCs w:val="24"/>
        </w:rPr>
        <w:t>The Brixton riots occurred in April 1981 at a time in which relations between the people of Brixton and the metropolitan police service were already tense. According to (</w:t>
      </w:r>
      <w:proofErr w:type="spellStart"/>
      <w:r>
        <w:rPr>
          <w:rFonts w:ascii="Arial" w:hAnsi="Arial" w:cs="Arial"/>
          <w:color w:val="000000" w:themeColor="text1"/>
          <w:sz w:val="24"/>
          <w:szCs w:val="24"/>
        </w:rPr>
        <w:t>Mohdin</w:t>
      </w:r>
      <w:proofErr w:type="spellEnd"/>
      <w:r>
        <w:rPr>
          <w:rFonts w:ascii="Arial" w:hAnsi="Arial" w:cs="Arial"/>
          <w:color w:val="000000" w:themeColor="text1"/>
          <w:sz w:val="24"/>
          <w:szCs w:val="24"/>
        </w:rPr>
        <w:t xml:space="preserve">, 2021)” there was a tale of a young black man being thrown into police cells and beaten behind closed doors” this was where mistakes were made and the police service directly went against Mr Peel’s vision for the service. According to </w:t>
      </w:r>
      <w:r>
        <w:rPr>
          <w:rFonts w:ascii="Arial" w:hAnsi="Arial" w:cs="Arial"/>
          <w:color w:val="000000"/>
          <w:sz w:val="24"/>
          <w:szCs w:val="24"/>
        </w:rPr>
        <w:t>(Jefferson, 2012)” the immediate trigger for the 1981 Brixton riots was operation swamp.” Over the course of a ten day operation 150 plain clothes officers had made 1000 stop searches which resulted 150 arrests. During this time the police service took advantage of one tool used to crackdown on street crime known as “</w:t>
      </w:r>
      <w:proofErr w:type="spellStart"/>
      <w:r>
        <w:rPr>
          <w:rFonts w:ascii="Arial" w:hAnsi="Arial" w:cs="Arial"/>
          <w:color w:val="000000"/>
          <w:sz w:val="24"/>
          <w:szCs w:val="24"/>
        </w:rPr>
        <w:t>sus</w:t>
      </w:r>
      <w:proofErr w:type="spellEnd"/>
      <w:r>
        <w:rPr>
          <w:rFonts w:ascii="Arial" w:hAnsi="Arial" w:cs="Arial"/>
          <w:color w:val="000000"/>
          <w:sz w:val="24"/>
          <w:szCs w:val="24"/>
        </w:rPr>
        <w:t>”. This tactic gave the police service a legal excuse to stop and search anyone they deemed suspicious. To provide more detail, specifically it was a charge of loitering with suspicion to commit a criminal offence. This caused more damage to the police service then good.</w:t>
      </w:r>
    </w:p>
    <w:p w14:paraId="0B7B0289" w14:textId="77777777" w:rsidR="00EC5473" w:rsidRDefault="00EC5473">
      <w:pPr>
        <w:spacing w:line="480" w:lineRule="auto"/>
        <w:rPr>
          <w:rFonts w:ascii="Arial" w:hAnsi="Arial" w:cs="Arial"/>
          <w:color w:val="000000"/>
          <w:sz w:val="24"/>
          <w:szCs w:val="24"/>
        </w:rPr>
      </w:pPr>
      <w:r>
        <w:rPr>
          <w:rFonts w:ascii="Arial" w:hAnsi="Arial" w:cs="Arial"/>
          <w:color w:val="000000" w:themeColor="text1"/>
          <w:sz w:val="24"/>
          <w:szCs w:val="24"/>
        </w:rPr>
        <w:t>The Brixton riots then allows the author to discuss the policing services vision for future years into 2025,  this vision can only be met by the whole of the policing community working alongside the public with the publics interests at heart. The police service will retain and attract a workforce full of confident professional's that are willing to operate at a high standard of autonomy and accountability. As stated by  (</w:t>
      </w:r>
      <w:r>
        <w:rPr>
          <w:rFonts w:ascii="Arial" w:hAnsi="Arial" w:cs="Arial"/>
          <w:i/>
          <w:iCs/>
          <w:color w:val="000000" w:themeColor="text1"/>
          <w:sz w:val="24"/>
          <w:szCs w:val="24"/>
        </w:rPr>
        <w:t>Policing vision 2025 - national police chiefs' council</w:t>
      </w:r>
      <w:r>
        <w:rPr>
          <w:rStyle w:val="apple-converted-space"/>
          <w:rFonts w:ascii="Arial" w:hAnsi="Arial" w:cs="Arial"/>
          <w:color w:val="000000" w:themeColor="text1"/>
          <w:sz w:val="24"/>
          <w:szCs w:val="24"/>
        </w:rPr>
        <w:t> </w:t>
      </w:r>
      <w:r>
        <w:rPr>
          <w:rFonts w:ascii="Arial" w:hAnsi="Arial" w:cs="Arial"/>
          <w:color w:val="000000" w:themeColor="text1"/>
          <w:sz w:val="24"/>
          <w:szCs w:val="24"/>
        </w:rPr>
        <w:t>2016)” the link between community and the police will continue to form the bedrock of British policing”.</w:t>
      </w:r>
    </w:p>
    <w:p w14:paraId="091CED62" w14:textId="77777777" w:rsidR="00EC5473" w:rsidRDefault="00EC5473">
      <w:pPr>
        <w:spacing w:line="480" w:lineRule="auto"/>
        <w:rPr>
          <w:rFonts w:ascii="Arial" w:hAnsi="Arial" w:cs="Arial"/>
          <w:color w:val="000000" w:themeColor="text1"/>
          <w:sz w:val="24"/>
          <w:szCs w:val="24"/>
        </w:rPr>
      </w:pPr>
      <w:r>
        <w:rPr>
          <w:rFonts w:ascii="Arial" w:hAnsi="Arial" w:cs="Arial"/>
          <w:color w:val="000000" w:themeColor="text1"/>
          <w:sz w:val="24"/>
          <w:szCs w:val="24"/>
        </w:rPr>
        <w:t>This vision is set out so that policing by consent has a positive impact on the police service itself and those who serve within the police. This is to learn from the history of policing and to make working with the public a more positive approach to policing.</w:t>
      </w:r>
    </w:p>
    <w:p w14:paraId="35CB7124" w14:textId="77777777" w:rsidR="00EC5473" w:rsidRDefault="00EC5473">
      <w:pPr>
        <w:spacing w:line="480" w:lineRule="auto"/>
        <w:rPr>
          <w:rFonts w:ascii="Arial" w:hAnsi="Arial" w:cs="Arial"/>
          <w:color w:val="000000" w:themeColor="text1"/>
          <w:sz w:val="24"/>
          <w:szCs w:val="24"/>
        </w:rPr>
      </w:pPr>
    </w:p>
    <w:p w14:paraId="58C02FD1" w14:textId="77777777" w:rsidR="00EC5473" w:rsidRDefault="00EC5473">
      <w:pPr>
        <w:spacing w:line="480" w:lineRule="auto"/>
        <w:rPr>
          <w:rFonts w:ascii="Arial" w:hAnsi="Arial" w:cs="Arial"/>
          <w:color w:val="FF0000"/>
          <w:sz w:val="24"/>
          <w:szCs w:val="24"/>
        </w:rPr>
      </w:pPr>
      <w:r>
        <w:rPr>
          <w:rFonts w:ascii="Arial" w:hAnsi="Arial" w:cs="Arial"/>
          <w:color w:val="000000" w:themeColor="text1"/>
          <w:sz w:val="24"/>
          <w:szCs w:val="24"/>
        </w:rPr>
        <w:t>A more recent case in which its felt police officers abused their power is the case of Sarah Everard case. ‘</w:t>
      </w:r>
      <w:r>
        <w:rPr>
          <w:rFonts w:ascii="Helvetica" w:eastAsia="Times New Roman" w:hAnsi="Helvetica"/>
          <w:color w:val="000000" w:themeColor="text1"/>
          <w:sz w:val="24"/>
          <w:szCs w:val="24"/>
          <w:shd w:val="clear" w:color="auto" w:fill="FFFFFF"/>
        </w:rPr>
        <w:t xml:space="preserve">she trusted a police officer’ </w:t>
      </w:r>
      <w:r>
        <w:rPr>
          <w:rFonts w:ascii="-webkit-standard" w:eastAsia="Times New Roman" w:hAnsi="-webkit-standard"/>
          <w:color w:val="000000" w:themeColor="text1"/>
          <w:sz w:val="24"/>
          <w:szCs w:val="24"/>
        </w:rPr>
        <w:t xml:space="preserve">(Bell, 2021). </w:t>
      </w:r>
      <w:r>
        <w:rPr>
          <w:rFonts w:ascii="Arial" w:eastAsia="Times New Roman" w:hAnsi="Arial" w:cs="Arial"/>
          <w:color w:val="000000" w:themeColor="text1"/>
          <w:sz w:val="24"/>
          <w:szCs w:val="24"/>
        </w:rPr>
        <w:t xml:space="preserve">Sarah Everard was a victim of a violent crime in which police officer Wayne </w:t>
      </w:r>
      <w:proofErr w:type="spellStart"/>
      <w:r>
        <w:rPr>
          <w:rFonts w:ascii="Arial" w:eastAsia="Times New Roman" w:hAnsi="Arial" w:cs="Arial"/>
          <w:color w:val="000000" w:themeColor="text1"/>
          <w:sz w:val="24"/>
          <w:szCs w:val="24"/>
        </w:rPr>
        <w:t>Couzens</w:t>
      </w:r>
      <w:proofErr w:type="spellEnd"/>
      <w:r>
        <w:rPr>
          <w:rFonts w:ascii="Arial" w:eastAsia="Times New Roman" w:hAnsi="Arial" w:cs="Arial"/>
          <w:color w:val="000000" w:themeColor="text1"/>
          <w:sz w:val="24"/>
          <w:szCs w:val="24"/>
        </w:rPr>
        <w:t xml:space="preserve"> abused his power from being a police officer and made an illegal arrest of breaching the Covid restrictions as she was walking home at the time of 21:30. This arrest made it possible for </w:t>
      </w:r>
      <w:proofErr w:type="spellStart"/>
      <w:r>
        <w:rPr>
          <w:rFonts w:ascii="Arial" w:eastAsia="Times New Roman" w:hAnsi="Arial" w:cs="Arial"/>
          <w:color w:val="000000" w:themeColor="text1"/>
          <w:sz w:val="24"/>
          <w:szCs w:val="24"/>
        </w:rPr>
        <w:t>couzins</w:t>
      </w:r>
      <w:proofErr w:type="spellEnd"/>
      <w:r>
        <w:rPr>
          <w:rFonts w:ascii="Arial" w:eastAsia="Times New Roman" w:hAnsi="Arial" w:cs="Arial"/>
          <w:color w:val="000000" w:themeColor="text1"/>
          <w:sz w:val="24"/>
          <w:szCs w:val="24"/>
        </w:rPr>
        <w:t xml:space="preserve"> to be able to drive her to near dover and rape and murder Sarah Everard. As told by (Morton,2021) ‘</w:t>
      </w:r>
      <w:r>
        <w:rPr>
          <w:rFonts w:ascii="Helvetica" w:eastAsia="Times New Roman" w:hAnsi="Helvetica"/>
          <w:color w:val="000000" w:themeColor="text1"/>
          <w:sz w:val="24"/>
          <w:szCs w:val="24"/>
          <w:shd w:val="clear" w:color="auto" w:fill="FDFDFD"/>
        </w:rPr>
        <w:t>The whole kidnapping took less than five minutes.’</w:t>
      </w:r>
      <w:r>
        <w:rPr>
          <w:rFonts w:ascii="-webkit-standard" w:eastAsia="Times New Roman" w:hAnsi="-webkit-standard"/>
          <w:color w:val="000000" w:themeColor="text1"/>
          <w:sz w:val="24"/>
          <w:szCs w:val="24"/>
        </w:rPr>
        <w:t xml:space="preserve">  </w:t>
      </w:r>
      <w:r>
        <w:rPr>
          <w:rFonts w:ascii="Arial" w:eastAsia="Times New Roman" w:hAnsi="Arial" w:cs="Arial"/>
          <w:color w:val="000000" w:themeColor="text1"/>
          <w:sz w:val="24"/>
          <w:szCs w:val="24"/>
        </w:rPr>
        <w:t>This is a prime example that even now in the modern age, there are police officers that still continue to abuse the system and the confidence of the public.</w:t>
      </w:r>
    </w:p>
    <w:p w14:paraId="5FF7588A" w14:textId="77777777" w:rsidR="00EC5473" w:rsidRDefault="00EC5473">
      <w:pPr>
        <w:spacing w:line="480" w:lineRule="auto"/>
        <w:rPr>
          <w:rFonts w:ascii="Arial" w:hAnsi="Arial" w:cs="Arial"/>
          <w:color w:val="000000" w:themeColor="text1"/>
          <w:sz w:val="24"/>
          <w:szCs w:val="24"/>
          <w:shd w:val="clear" w:color="auto" w:fill="FFFFFF"/>
        </w:rPr>
      </w:pPr>
      <w:r>
        <w:rPr>
          <w:rFonts w:ascii="Arial" w:eastAsia="Times New Roman" w:hAnsi="Arial" w:cs="Arial"/>
          <w:color w:val="000000" w:themeColor="text1"/>
          <w:sz w:val="24"/>
          <w:szCs w:val="24"/>
        </w:rPr>
        <w:t>There have been occasions in which policing by consent has made it possible for public events to run more smoothly thanks to the services ability to engage with the crowd as well as set boundaries which have the ability to protect both the police service and the general public. These events are another prime example of the progress that the modern police service has made with working alongside the general public, while also building critical trust at the same time.  The period of mourning before Her Majesty the queens funeral Is a largely positive example of the police service being able to manage constant large crowds and assist large numbers of the British public who flocked to the city of London to pay their respects. The Metropolitan police had to ensure that all members of the public felt safe and that there was also special attention paid to the members of the royal family who were also constantly in the city.</w:t>
      </w:r>
      <w:r>
        <w:rPr>
          <w:rFonts w:ascii="Arial" w:hAnsi="Arial" w:cs="Arial"/>
          <w:color w:val="000000" w:themeColor="text1"/>
          <w:sz w:val="24"/>
          <w:szCs w:val="24"/>
        </w:rPr>
        <w:t xml:space="preserve">  According to (Dodd, 2022)“Po</w:t>
      </w:r>
      <w:r>
        <w:rPr>
          <w:rFonts w:ascii="Arial" w:hAnsi="Arial" w:cs="Arial"/>
          <w:color w:val="000000" w:themeColor="text1"/>
          <w:sz w:val="24"/>
          <w:szCs w:val="24"/>
          <w:shd w:val="clear" w:color="auto" w:fill="FFFFFF"/>
        </w:rPr>
        <w:t>lice chiefs say their operation for Queen Elizabeth II’s funeral will be the biggest ever, with more than 10,000 officers on duty”.  Both of the situations mentioned in this part of this piece of writing have discussed a situation in which the police service were known to have abused their power and a situation in which they had a positive effect on the general public for future reference it should be known that there will always be situations in which the public are not happy with the police service and feel they are abusing their power the most important outcome is the police service ensuring they continue to progress with as much positive change as we have seen in recent years and continue to efficiently support the general public.</w:t>
      </w:r>
    </w:p>
    <w:p w14:paraId="2F0C8A63" w14:textId="77777777" w:rsidR="00EC5473" w:rsidRDefault="00EC5473">
      <w:pPr>
        <w:spacing w:line="480" w:lineRule="auto"/>
        <w:rPr>
          <w:rFonts w:ascii="Arial" w:hAnsi="Arial" w:cs="Arial"/>
          <w:color w:val="000000" w:themeColor="text1"/>
          <w:sz w:val="24"/>
          <w:szCs w:val="24"/>
          <w:shd w:val="clear" w:color="auto" w:fill="FFFFFF"/>
        </w:rPr>
      </w:pPr>
    </w:p>
    <w:p w14:paraId="0F25D328" w14:textId="77777777" w:rsidR="00EC5473" w:rsidRDefault="00EC5473">
      <w:pPr>
        <w:spacing w:line="480" w:lineRule="auto"/>
        <w:rPr>
          <w:rFonts w:ascii="Arial" w:eastAsia="Times New Roman" w:hAnsi="Arial" w:cs="Arial"/>
          <w:color w:val="000000" w:themeColor="text1"/>
          <w:sz w:val="24"/>
          <w:szCs w:val="24"/>
        </w:rPr>
      </w:pPr>
      <w:r>
        <w:rPr>
          <w:rFonts w:ascii="Arial" w:hAnsi="Arial" w:cs="Arial"/>
          <w:color w:val="000000" w:themeColor="text1"/>
          <w:sz w:val="24"/>
          <w:szCs w:val="24"/>
          <w:shd w:val="clear" w:color="auto" w:fill="FFFFFF"/>
        </w:rPr>
        <w:t xml:space="preserve">The purpose of this written piece was to answer the question examine the importance of policing by consent and the impact it has upon modern day police service, the author of this piece feels as though they have thoroughly examined the topic of policing by consent and explained what policing by consent means. The piece has also introduced sir Robert peel and his nine principles for policing which are one of the biggest things the police service must abide by, it has also discussed in detail occasions in which situations historically have not always worked in favour of the police service for example the Brixton riots of 1981 and more recently the disgusting rape and murder of Sarah Everard by former PC Wayne </w:t>
      </w:r>
      <w:proofErr w:type="spellStart"/>
      <w:r>
        <w:rPr>
          <w:rFonts w:ascii="Arial" w:hAnsi="Arial" w:cs="Arial"/>
          <w:color w:val="000000" w:themeColor="text1"/>
          <w:sz w:val="24"/>
          <w:szCs w:val="24"/>
          <w:shd w:val="clear" w:color="auto" w:fill="FFFFFF"/>
        </w:rPr>
        <w:t>Couzins</w:t>
      </w:r>
      <w:proofErr w:type="spellEnd"/>
      <w:r>
        <w:rPr>
          <w:rFonts w:ascii="Arial" w:hAnsi="Arial" w:cs="Arial"/>
          <w:color w:val="000000" w:themeColor="text1"/>
          <w:sz w:val="24"/>
          <w:szCs w:val="24"/>
          <w:shd w:val="clear" w:color="auto" w:fill="FFFFFF"/>
        </w:rPr>
        <w:t xml:space="preserve">. Furthermore, this piece has discussed positive situations in which the police service has had to deal with large public events and managing these events successfully for example the mourning period of her majesty the queen and the funeral itself. Overall, this author concludes that policing by consent has made tremendous changes to be able to successfully police with the confidence and support of the British public. </w:t>
      </w:r>
    </w:p>
    <w:p w14:paraId="39225B2E" w14:textId="77777777" w:rsidR="00EC5473" w:rsidRDefault="00EC5473">
      <w:pPr>
        <w:spacing w:line="480" w:lineRule="auto"/>
        <w:rPr>
          <w:rFonts w:ascii="Arial" w:hAnsi="Arial" w:cs="Arial"/>
          <w:color w:val="000000" w:themeColor="text1"/>
          <w:sz w:val="24"/>
          <w:szCs w:val="24"/>
        </w:rPr>
      </w:pPr>
    </w:p>
    <w:p w14:paraId="7610CFA5" w14:textId="77777777" w:rsidR="00EC5473" w:rsidRDefault="00EC5473">
      <w:pPr>
        <w:spacing w:line="480" w:lineRule="auto"/>
        <w:rPr>
          <w:rFonts w:ascii="Arial" w:hAnsi="Arial" w:cs="Arial"/>
          <w:color w:val="000000" w:themeColor="text1"/>
          <w:sz w:val="24"/>
          <w:szCs w:val="24"/>
        </w:rPr>
      </w:pPr>
    </w:p>
    <w:p w14:paraId="7DFAE845" w14:textId="77777777" w:rsidR="00EC5473" w:rsidRDefault="00EC5473">
      <w:pPr>
        <w:rPr>
          <w:color w:val="000000" w:themeColor="text1"/>
        </w:rPr>
      </w:pPr>
    </w:p>
    <w:p w14:paraId="1DAD9EAC" w14:textId="77777777" w:rsidR="00EC5473" w:rsidRDefault="00EC5473"/>
    <w:p w14:paraId="28ACECD9" w14:textId="77777777" w:rsidR="00EC5473" w:rsidRDefault="00EC5473">
      <w:pPr>
        <w:rPr>
          <w:rFonts w:ascii="Arial" w:hAnsi="Arial" w:cs="Arial"/>
          <w:color w:val="FF0000"/>
        </w:rPr>
      </w:pPr>
    </w:p>
    <w:p w14:paraId="0D071BCC" w14:textId="77777777" w:rsidR="00EC5473" w:rsidRDefault="00EC5473">
      <w:pPr>
        <w:rPr>
          <w:rFonts w:ascii="Arial" w:hAnsi="Arial" w:cs="Arial"/>
          <w:color w:val="FF0000"/>
        </w:rPr>
      </w:pPr>
    </w:p>
    <w:p w14:paraId="64C22837" w14:textId="77777777" w:rsidR="00EC5473" w:rsidRDefault="00EC5473">
      <w:pPr>
        <w:rPr>
          <w:rFonts w:ascii="Arial" w:hAnsi="Arial" w:cs="Arial"/>
          <w:color w:val="FF0000"/>
        </w:rPr>
      </w:pPr>
    </w:p>
    <w:p w14:paraId="078DAE49" w14:textId="77777777" w:rsidR="00EC5473" w:rsidRDefault="00EC5473">
      <w:pPr>
        <w:rPr>
          <w:rFonts w:ascii="Arial" w:hAnsi="Arial" w:cs="Arial"/>
          <w:color w:val="FF0000"/>
        </w:rPr>
      </w:pPr>
    </w:p>
    <w:p w14:paraId="6163D400" w14:textId="77777777" w:rsidR="00EC5473" w:rsidRDefault="00EC5473">
      <w:pPr>
        <w:rPr>
          <w:rFonts w:ascii="Arial" w:hAnsi="Arial" w:cs="Arial"/>
          <w:color w:val="FF0000"/>
        </w:rPr>
      </w:pPr>
    </w:p>
    <w:p w14:paraId="4DC8E7A7" w14:textId="77777777" w:rsidR="00EC5473" w:rsidRDefault="00EC5473">
      <w:pPr>
        <w:rPr>
          <w:rFonts w:ascii="Arial" w:hAnsi="Arial" w:cs="Arial"/>
          <w:color w:val="FF0000"/>
        </w:rPr>
      </w:pPr>
    </w:p>
    <w:p w14:paraId="2F6BE1D6" w14:textId="77777777" w:rsidR="00EC5473" w:rsidRDefault="00EC5473">
      <w:pPr>
        <w:rPr>
          <w:rFonts w:ascii="Arial" w:hAnsi="Arial" w:cs="Arial"/>
          <w:color w:val="FF0000"/>
        </w:rPr>
      </w:pPr>
    </w:p>
    <w:p w14:paraId="58C3A55C" w14:textId="77777777" w:rsidR="00EC5473" w:rsidRDefault="00EC5473">
      <w:pPr>
        <w:rPr>
          <w:rFonts w:ascii="Arial" w:hAnsi="Arial" w:cs="Arial"/>
          <w:color w:val="FF0000"/>
        </w:rPr>
      </w:pPr>
    </w:p>
    <w:p w14:paraId="64AB935C" w14:textId="77777777" w:rsidR="00EC5473" w:rsidRDefault="00EC5473">
      <w:pPr>
        <w:rPr>
          <w:rFonts w:ascii="Arial" w:hAnsi="Arial" w:cs="Arial"/>
          <w:color w:val="FF0000"/>
        </w:rPr>
      </w:pPr>
    </w:p>
    <w:p w14:paraId="25412191" w14:textId="77777777" w:rsidR="00EC5473" w:rsidRDefault="00EC5473">
      <w:pPr>
        <w:rPr>
          <w:rFonts w:ascii="Arial" w:hAnsi="Arial" w:cs="Arial"/>
          <w:color w:val="FF0000"/>
        </w:rPr>
      </w:pPr>
    </w:p>
    <w:p w14:paraId="4EB175CA" w14:textId="77777777" w:rsidR="00EC5473" w:rsidRDefault="00EC5473">
      <w:pPr>
        <w:rPr>
          <w:rFonts w:ascii="Arial" w:hAnsi="Arial" w:cs="Arial"/>
          <w:color w:val="FF0000"/>
        </w:rPr>
      </w:pPr>
    </w:p>
    <w:p w14:paraId="0900B67B" w14:textId="77777777" w:rsidR="00EC5473" w:rsidRDefault="00EC5473">
      <w:pPr>
        <w:rPr>
          <w:rFonts w:ascii="Arial" w:hAnsi="Arial" w:cs="Arial"/>
          <w:color w:val="FF0000"/>
        </w:rPr>
      </w:pPr>
    </w:p>
    <w:p w14:paraId="7B6535F7" w14:textId="77777777" w:rsidR="00EC5473" w:rsidRDefault="00EC5473">
      <w:pPr>
        <w:rPr>
          <w:rFonts w:ascii="Arial" w:hAnsi="Arial" w:cs="Arial"/>
          <w:color w:val="FF0000"/>
        </w:rPr>
      </w:pPr>
    </w:p>
    <w:p w14:paraId="74D44827" w14:textId="77777777" w:rsidR="00EC5473" w:rsidRDefault="00EC5473">
      <w:pPr>
        <w:rPr>
          <w:rFonts w:ascii="Arial" w:hAnsi="Arial" w:cs="Arial"/>
          <w:color w:val="FF0000"/>
        </w:rPr>
      </w:pPr>
    </w:p>
    <w:p w14:paraId="0EE0F117" w14:textId="77777777" w:rsidR="00EC5473" w:rsidRDefault="00EC5473">
      <w:pPr>
        <w:rPr>
          <w:rFonts w:ascii="Arial" w:hAnsi="Arial" w:cs="Arial"/>
          <w:color w:val="FF0000"/>
        </w:rPr>
      </w:pPr>
    </w:p>
    <w:p w14:paraId="668DA8A4" w14:textId="77777777" w:rsidR="00EC5473" w:rsidRDefault="00EC5473">
      <w:pPr>
        <w:rPr>
          <w:rFonts w:ascii="Arial" w:hAnsi="Arial" w:cs="Arial"/>
          <w:color w:val="FF0000"/>
        </w:rPr>
      </w:pPr>
    </w:p>
    <w:p w14:paraId="638B78A3" w14:textId="77777777" w:rsidR="00EC5473" w:rsidRDefault="00EC5473">
      <w:pPr>
        <w:rPr>
          <w:rFonts w:ascii="Arial" w:hAnsi="Arial" w:cs="Arial"/>
          <w:color w:val="FF0000"/>
        </w:rPr>
      </w:pPr>
    </w:p>
    <w:p w14:paraId="789FF5FB" w14:textId="77777777" w:rsidR="00EC5473" w:rsidRDefault="00EC5473">
      <w:pPr>
        <w:rPr>
          <w:rFonts w:ascii="Arial" w:hAnsi="Arial" w:cs="Arial"/>
          <w:color w:val="FF0000"/>
        </w:rPr>
      </w:pPr>
    </w:p>
    <w:p w14:paraId="2BAC8630" w14:textId="77777777" w:rsidR="00EC5473" w:rsidRDefault="00EC5473">
      <w:pPr>
        <w:rPr>
          <w:rFonts w:ascii="Arial" w:hAnsi="Arial" w:cs="Arial"/>
          <w:color w:val="FF0000"/>
        </w:rPr>
      </w:pPr>
    </w:p>
    <w:p w14:paraId="14A49769" w14:textId="77777777" w:rsidR="00EC5473" w:rsidRDefault="00EC5473">
      <w:pPr>
        <w:rPr>
          <w:rFonts w:ascii="Arial" w:hAnsi="Arial" w:cs="Arial"/>
          <w:color w:val="FF0000"/>
        </w:rPr>
      </w:pPr>
    </w:p>
    <w:p w14:paraId="095164EC" w14:textId="77777777" w:rsidR="00EC5473" w:rsidRDefault="00EC5473">
      <w:pPr>
        <w:rPr>
          <w:rFonts w:ascii="Arial" w:hAnsi="Arial" w:cs="Arial"/>
          <w:color w:val="FF0000"/>
        </w:rPr>
      </w:pPr>
    </w:p>
    <w:p w14:paraId="12997A0B" w14:textId="77777777" w:rsidR="00EC5473" w:rsidRDefault="00EC5473">
      <w:pPr>
        <w:rPr>
          <w:rFonts w:ascii="Arial" w:hAnsi="Arial" w:cs="Arial"/>
          <w:color w:val="FF0000"/>
        </w:rPr>
      </w:pPr>
    </w:p>
    <w:p w14:paraId="24EBB657" w14:textId="77777777" w:rsidR="00EC5473" w:rsidRDefault="00EC5473">
      <w:pPr>
        <w:rPr>
          <w:rFonts w:ascii="Arial" w:hAnsi="Arial" w:cs="Arial"/>
          <w:color w:val="FF0000"/>
        </w:rPr>
      </w:pPr>
    </w:p>
    <w:p w14:paraId="01BEDFE1" w14:textId="77777777" w:rsidR="00EC5473" w:rsidRDefault="00EC5473">
      <w:pPr>
        <w:rPr>
          <w:rFonts w:ascii="Arial" w:hAnsi="Arial" w:cs="Arial"/>
          <w:color w:val="FF0000"/>
        </w:rPr>
      </w:pPr>
    </w:p>
    <w:p w14:paraId="129F7E07" w14:textId="77777777" w:rsidR="00EC5473" w:rsidRDefault="00EC5473">
      <w:pPr>
        <w:rPr>
          <w:rFonts w:ascii="Arial" w:hAnsi="Arial" w:cs="Arial"/>
          <w:color w:val="FF0000"/>
        </w:rPr>
      </w:pPr>
    </w:p>
    <w:p w14:paraId="0BB28A5F" w14:textId="77777777" w:rsidR="00EC5473" w:rsidRDefault="00EC5473">
      <w:pPr>
        <w:rPr>
          <w:rFonts w:ascii="Arial" w:hAnsi="Arial" w:cs="Arial"/>
          <w:color w:val="FF0000"/>
        </w:rPr>
      </w:pPr>
    </w:p>
    <w:p w14:paraId="5B730EFD" w14:textId="77777777" w:rsidR="00EC5473" w:rsidRDefault="00EC5473">
      <w:pPr>
        <w:rPr>
          <w:rFonts w:ascii="Arial" w:hAnsi="Arial" w:cs="Arial"/>
          <w:color w:val="FF0000"/>
        </w:rPr>
      </w:pPr>
    </w:p>
    <w:p w14:paraId="6812EDC1" w14:textId="77777777" w:rsidR="00EC5473" w:rsidRDefault="00EC5473">
      <w:pPr>
        <w:rPr>
          <w:rFonts w:ascii="Arial" w:hAnsi="Arial" w:cs="Arial"/>
          <w:color w:val="FF0000"/>
        </w:rPr>
      </w:pPr>
    </w:p>
    <w:p w14:paraId="3937E9E4" w14:textId="77777777" w:rsidR="00EC5473" w:rsidRDefault="00EC5473">
      <w:pPr>
        <w:rPr>
          <w:rFonts w:ascii="Arial" w:hAnsi="Arial" w:cs="Arial"/>
          <w:color w:val="FF0000"/>
        </w:rPr>
      </w:pPr>
    </w:p>
    <w:p w14:paraId="3114B56F" w14:textId="77777777" w:rsidR="00EC5473" w:rsidRDefault="00EC5473">
      <w:pPr>
        <w:rPr>
          <w:rFonts w:ascii="Arial" w:hAnsi="Arial" w:cs="Arial"/>
          <w:color w:val="FF0000"/>
        </w:rPr>
      </w:pPr>
    </w:p>
    <w:p w14:paraId="0281227E" w14:textId="77777777" w:rsidR="00EC5473" w:rsidRDefault="00EC5473">
      <w:pPr>
        <w:rPr>
          <w:rFonts w:ascii="Arial" w:hAnsi="Arial" w:cs="Arial"/>
          <w:color w:val="FF0000"/>
        </w:rPr>
      </w:pPr>
    </w:p>
    <w:p w14:paraId="2F14F3F9" w14:textId="77777777" w:rsidR="00EC5473" w:rsidRDefault="00EC5473">
      <w:pPr>
        <w:rPr>
          <w:rFonts w:ascii="Arial" w:hAnsi="Arial" w:cs="Arial"/>
          <w:color w:val="FF0000"/>
        </w:rPr>
      </w:pPr>
    </w:p>
    <w:p w14:paraId="51E053C7" w14:textId="77777777" w:rsidR="00EC5473" w:rsidRDefault="00EC5473">
      <w:pPr>
        <w:rPr>
          <w:rFonts w:ascii="Arial" w:hAnsi="Arial" w:cs="Arial"/>
          <w:color w:val="FF0000"/>
        </w:rPr>
      </w:pPr>
    </w:p>
    <w:p w14:paraId="25FACC3E" w14:textId="77777777" w:rsidR="00EC5473" w:rsidRDefault="00EC5473">
      <w:pPr>
        <w:rPr>
          <w:rFonts w:ascii="Arial" w:hAnsi="Arial" w:cs="Arial"/>
          <w:color w:val="FF0000"/>
        </w:rPr>
      </w:pPr>
    </w:p>
    <w:p w14:paraId="217A1CEC" w14:textId="77777777" w:rsidR="00EC5473" w:rsidRDefault="00EC5473">
      <w:pPr>
        <w:rPr>
          <w:rFonts w:ascii="Arial" w:hAnsi="Arial" w:cs="Arial"/>
          <w:color w:val="FF0000"/>
        </w:rPr>
      </w:pPr>
    </w:p>
    <w:p w14:paraId="64B45EA0" w14:textId="77777777" w:rsidR="00EC5473" w:rsidRDefault="00EC5473">
      <w:pPr>
        <w:rPr>
          <w:color w:val="000000" w:themeColor="text1"/>
          <w:u w:val="single"/>
        </w:rPr>
      </w:pPr>
      <w:r>
        <w:rPr>
          <w:rFonts w:ascii="Arial" w:hAnsi="Arial" w:cs="Arial"/>
          <w:color w:val="000000" w:themeColor="text1"/>
          <w:u w:val="single"/>
        </w:rPr>
        <w:t xml:space="preserve">Reference List </w:t>
      </w:r>
    </w:p>
    <w:p w14:paraId="769F189B" w14:textId="77777777" w:rsidR="00EC5473" w:rsidRDefault="00EC5473">
      <w:pPr>
        <w:pStyle w:val="NormalWeb"/>
        <w:ind w:left="567" w:hanging="567"/>
        <w:rPr>
          <w:rStyle w:val="apple-converted-space"/>
          <w:color w:val="000000"/>
        </w:rPr>
      </w:pPr>
      <w:r>
        <w:rPr>
          <w:color w:val="000000"/>
        </w:rPr>
        <w:t>Mansfield, M. (2021)</w:t>
      </w:r>
      <w:r>
        <w:rPr>
          <w:rStyle w:val="apple-converted-space"/>
          <w:color w:val="000000"/>
        </w:rPr>
        <w:t> </w:t>
      </w:r>
      <w:r>
        <w:rPr>
          <w:i/>
          <w:iCs/>
          <w:color w:val="000000"/>
        </w:rPr>
        <w:t>Policing by consent</w:t>
      </w:r>
      <w:r>
        <w:rPr>
          <w:color w:val="000000"/>
        </w:rPr>
        <w:t>,</w:t>
      </w:r>
      <w:r>
        <w:rPr>
          <w:rStyle w:val="apple-converted-space"/>
          <w:color w:val="000000"/>
        </w:rPr>
        <w:t> </w:t>
      </w:r>
      <w:r>
        <w:rPr>
          <w:i/>
          <w:iCs/>
          <w:color w:val="000000"/>
        </w:rPr>
        <w:t>Abolitionist Futures</w:t>
      </w:r>
      <w:r>
        <w:rPr>
          <w:color w:val="000000"/>
        </w:rPr>
        <w:t>. Abolitionist Futures. Available at: https://abolitionistfutures.com/latest-news/policing-by-consent (Accessed: October 25, 2022).</w:t>
      </w:r>
      <w:r>
        <w:rPr>
          <w:rStyle w:val="apple-converted-space"/>
          <w:color w:val="000000"/>
        </w:rPr>
        <w:t> </w:t>
      </w:r>
    </w:p>
    <w:p w14:paraId="507FF582" w14:textId="77777777" w:rsidR="00EC5473" w:rsidRDefault="00EC5473">
      <w:pPr>
        <w:pStyle w:val="NormalWeb"/>
        <w:ind w:left="567" w:hanging="567"/>
      </w:pPr>
      <w:r>
        <w:rPr>
          <w:color w:val="000000"/>
        </w:rPr>
        <w:t>Matthews, R. (2022)</w:t>
      </w:r>
      <w:r>
        <w:rPr>
          <w:rStyle w:val="apple-converted-space"/>
          <w:color w:val="000000"/>
        </w:rPr>
        <w:t> </w:t>
      </w:r>
      <w:r>
        <w:rPr>
          <w:i/>
          <w:iCs/>
          <w:color w:val="000000"/>
        </w:rPr>
        <w:t>The principles of policing</w:t>
      </w:r>
      <w:r>
        <w:rPr>
          <w:color w:val="000000"/>
        </w:rPr>
        <w:t>,</w:t>
      </w:r>
      <w:r>
        <w:rPr>
          <w:rStyle w:val="apple-converted-space"/>
          <w:color w:val="000000"/>
        </w:rPr>
        <w:t> </w:t>
      </w:r>
      <w:r>
        <w:rPr>
          <w:i/>
          <w:iCs/>
          <w:color w:val="000000"/>
        </w:rPr>
        <w:t>Rupert Matthews</w:t>
      </w:r>
      <w:r>
        <w:rPr>
          <w:color w:val="000000"/>
        </w:rPr>
        <w:t>. Available at: https://www.rupertmatthews.org.uk/principles-policing (Accessed: October 27, 2022).</w:t>
      </w:r>
    </w:p>
    <w:p w14:paraId="57FA582A" w14:textId="77777777" w:rsidR="00EC5473" w:rsidRDefault="00EC5473">
      <w:pPr>
        <w:pStyle w:val="NormalWeb"/>
        <w:ind w:left="567" w:hanging="567"/>
        <w:rPr>
          <w:rStyle w:val="apple-converted-space"/>
        </w:rPr>
      </w:pPr>
      <w:r>
        <w:rPr>
          <w:rStyle w:val="apple-converted-space"/>
          <w:color w:val="000000"/>
        </w:rPr>
        <w:t> </w:t>
      </w:r>
      <w:r>
        <w:rPr>
          <w:color w:val="000000"/>
        </w:rPr>
        <w:t>LDN_gov (2020)</w:t>
      </w:r>
      <w:r>
        <w:rPr>
          <w:rStyle w:val="apple-converted-space"/>
          <w:color w:val="000000"/>
        </w:rPr>
        <w:t> </w:t>
      </w:r>
      <w:r>
        <w:rPr>
          <w:i/>
          <w:iCs/>
          <w:color w:val="000000"/>
        </w:rPr>
        <w:t>Policing with consent</w:t>
      </w:r>
      <w:r>
        <w:rPr>
          <w:color w:val="000000"/>
        </w:rPr>
        <w:t>,</w:t>
      </w:r>
      <w:r>
        <w:rPr>
          <w:rStyle w:val="apple-converted-space"/>
          <w:color w:val="000000"/>
        </w:rPr>
        <w:t> </w:t>
      </w:r>
      <w:r>
        <w:rPr>
          <w:i/>
          <w:iCs/>
          <w:color w:val="000000"/>
        </w:rPr>
        <w:t>London City Hall</w:t>
      </w:r>
      <w:r>
        <w:rPr>
          <w:color w:val="000000"/>
        </w:rPr>
        <w:t>. Available at: https://www.london.gov.uk/node/59395 (Accessed: October 27, 2022).</w:t>
      </w:r>
      <w:r>
        <w:rPr>
          <w:rStyle w:val="apple-converted-space"/>
          <w:color w:val="000000"/>
        </w:rPr>
        <w:t> </w:t>
      </w:r>
    </w:p>
    <w:p w14:paraId="3A15183A" w14:textId="77777777" w:rsidR="00EC5473" w:rsidRDefault="00EC5473">
      <w:pPr>
        <w:pStyle w:val="NormalWeb"/>
        <w:ind w:left="567" w:hanging="567"/>
        <w:rPr>
          <w:rStyle w:val="apple-converted-space"/>
          <w:color w:val="000000"/>
        </w:rPr>
      </w:pPr>
      <w:proofErr w:type="spellStart"/>
      <w:r>
        <w:rPr>
          <w:color w:val="000000"/>
        </w:rPr>
        <w:t>Mohdin</w:t>
      </w:r>
      <w:proofErr w:type="spellEnd"/>
      <w:r>
        <w:rPr>
          <w:color w:val="000000"/>
        </w:rPr>
        <w:t>, A. (2021) “The Brixton riots 40 years on: ‘A watershed moment for race relations,’”</w:t>
      </w:r>
      <w:r>
        <w:rPr>
          <w:rStyle w:val="apple-converted-space"/>
          <w:color w:val="000000"/>
        </w:rPr>
        <w:t> </w:t>
      </w:r>
      <w:r>
        <w:rPr>
          <w:i/>
          <w:iCs/>
          <w:color w:val="000000"/>
        </w:rPr>
        <w:t>The Guardian</w:t>
      </w:r>
      <w:r>
        <w:rPr>
          <w:color w:val="000000"/>
        </w:rPr>
        <w:t>, 11 April. Available at: https://www.theguardian.com/world/2021/apr/11/brixton-riots-40-years-on-a-watershed-moment-for-race-relations (Accessed: October 27, 2022).</w:t>
      </w:r>
      <w:r>
        <w:rPr>
          <w:rStyle w:val="apple-converted-space"/>
          <w:color w:val="000000"/>
        </w:rPr>
        <w:t> </w:t>
      </w:r>
    </w:p>
    <w:p w14:paraId="564F4229" w14:textId="77777777" w:rsidR="00EC5473" w:rsidRDefault="00EC5473">
      <w:pPr>
        <w:pStyle w:val="NormalWeb"/>
        <w:ind w:left="567" w:hanging="567"/>
        <w:rPr>
          <w:rStyle w:val="apple-converted-space"/>
          <w:color w:val="000000"/>
        </w:rPr>
      </w:pPr>
      <w:r>
        <w:rPr>
          <w:color w:val="000000"/>
        </w:rPr>
        <w:t xml:space="preserve">Jefferson, T. (2012) “Policing the riots: from Bristol and Brixton to Tottenham, via </w:t>
      </w:r>
      <w:proofErr w:type="spellStart"/>
      <w:r>
        <w:rPr>
          <w:color w:val="000000"/>
        </w:rPr>
        <w:t>Toxteth</w:t>
      </w:r>
      <w:proofErr w:type="spellEnd"/>
      <w:r>
        <w:rPr>
          <w:color w:val="000000"/>
        </w:rPr>
        <w:t xml:space="preserve">, </w:t>
      </w:r>
      <w:proofErr w:type="spellStart"/>
      <w:r>
        <w:rPr>
          <w:color w:val="000000"/>
        </w:rPr>
        <w:t>Handsworth</w:t>
      </w:r>
      <w:proofErr w:type="spellEnd"/>
      <w:r>
        <w:rPr>
          <w:color w:val="000000"/>
        </w:rPr>
        <w:t>, etc,”</w:t>
      </w:r>
      <w:r>
        <w:rPr>
          <w:rStyle w:val="apple-converted-space"/>
          <w:color w:val="000000"/>
        </w:rPr>
        <w:t> </w:t>
      </w:r>
      <w:r>
        <w:rPr>
          <w:i/>
          <w:iCs/>
          <w:color w:val="000000"/>
        </w:rPr>
        <w:t>centre for crime and justice studies</w:t>
      </w:r>
      <w:r>
        <w:rPr>
          <w:color w:val="000000"/>
        </w:rPr>
        <w:t>, pp. 1–2.</w:t>
      </w:r>
      <w:r>
        <w:rPr>
          <w:rStyle w:val="apple-converted-space"/>
          <w:color w:val="000000"/>
        </w:rPr>
        <w:t> </w:t>
      </w:r>
    </w:p>
    <w:p w14:paraId="39A9F79C" w14:textId="77777777" w:rsidR="00EC5473" w:rsidRDefault="00EC5473">
      <w:pPr>
        <w:pStyle w:val="NormalWeb"/>
        <w:ind w:left="567" w:hanging="567"/>
        <w:rPr>
          <w:rStyle w:val="apple-converted-space"/>
          <w:color w:val="000000"/>
        </w:rPr>
      </w:pPr>
      <w:r>
        <w:rPr>
          <w:i/>
          <w:iCs/>
          <w:color w:val="000000"/>
        </w:rPr>
        <w:t>Policing vision 2025 - national police chiefs' council</w:t>
      </w:r>
      <w:r>
        <w:rPr>
          <w:rStyle w:val="apple-converted-space"/>
          <w:color w:val="000000"/>
        </w:rPr>
        <w:t> </w:t>
      </w:r>
      <w:r>
        <w:rPr>
          <w:color w:val="000000"/>
        </w:rPr>
        <w:t>(2016)</w:t>
      </w:r>
      <w:r>
        <w:rPr>
          <w:rStyle w:val="apple-converted-space"/>
          <w:color w:val="000000"/>
        </w:rPr>
        <w:t> </w:t>
      </w:r>
      <w:r>
        <w:rPr>
          <w:i/>
          <w:iCs/>
          <w:color w:val="000000"/>
        </w:rPr>
        <w:t>National police chiefs council</w:t>
      </w:r>
      <w:r>
        <w:rPr>
          <w:rStyle w:val="apple-converted-space"/>
          <w:i/>
          <w:iCs/>
          <w:color w:val="000000"/>
        </w:rPr>
        <w:t> </w:t>
      </w:r>
      <w:r>
        <w:rPr>
          <w:color w:val="000000"/>
        </w:rPr>
        <w:t>. Available at: https://www.npcc.police.uk/documents/Policing%20Vision.pdf (Accessed: October 27, 2022).</w:t>
      </w:r>
      <w:r>
        <w:rPr>
          <w:rStyle w:val="apple-converted-space"/>
          <w:color w:val="000000"/>
        </w:rPr>
        <w:t> </w:t>
      </w:r>
    </w:p>
    <w:p w14:paraId="488CF7E9" w14:textId="77777777" w:rsidR="00EC5473" w:rsidRDefault="00EC5473">
      <w:pPr>
        <w:pStyle w:val="NormalWeb"/>
        <w:ind w:left="567" w:hanging="567"/>
      </w:pPr>
      <w:r>
        <w:rPr>
          <w:color w:val="000000"/>
        </w:rPr>
        <w:t>Higgins, A. (2020)</w:t>
      </w:r>
      <w:r>
        <w:rPr>
          <w:rStyle w:val="apple-converted-space"/>
          <w:color w:val="000000"/>
        </w:rPr>
        <w:t> </w:t>
      </w:r>
      <w:r>
        <w:rPr>
          <w:i/>
          <w:iCs/>
          <w:color w:val="000000"/>
        </w:rPr>
        <w:t>Policing and the public: Understanding public ... - the police foundation</w:t>
      </w:r>
      <w:r>
        <w:rPr>
          <w:color w:val="000000"/>
        </w:rPr>
        <w:t>,</w:t>
      </w:r>
      <w:r>
        <w:rPr>
          <w:rStyle w:val="apple-converted-space"/>
          <w:color w:val="000000"/>
        </w:rPr>
        <w:t> </w:t>
      </w:r>
      <w:r>
        <w:rPr>
          <w:i/>
          <w:iCs/>
          <w:color w:val="000000"/>
        </w:rPr>
        <w:t>POLICING AND THE PUBLIC: UNDERSTANDING PUBLIC PRIORITIES, ATTITUDES AND EXPECTATIONS</w:t>
      </w:r>
      <w:r>
        <w:rPr>
          <w:color w:val="000000"/>
        </w:rPr>
        <w:t>. The Police Foundation. Available at: https://www.police-foundation.org.uk/2017/wp-content/uploads/2010/10/insight_paper_1.pdf (Accessed: November 3, 2022).</w:t>
      </w:r>
      <w:r>
        <w:rPr>
          <w:rStyle w:val="apple-converted-space"/>
          <w:color w:val="000000"/>
        </w:rPr>
        <w:t> </w:t>
      </w:r>
    </w:p>
    <w:p w14:paraId="630F701F" w14:textId="77777777" w:rsidR="00EC5473" w:rsidRDefault="00EC5473">
      <w:pPr>
        <w:pStyle w:val="NormalWeb"/>
        <w:ind w:left="567" w:hanging="567"/>
        <w:rPr>
          <w:color w:val="000000"/>
        </w:rPr>
      </w:pPr>
    </w:p>
    <w:p w14:paraId="624D443B" w14:textId="77777777" w:rsidR="00EC5473" w:rsidRDefault="00EC5473">
      <w:pPr>
        <w:spacing w:before="100" w:beforeAutospacing="1" w:after="100" w:afterAutospacing="1"/>
        <w:ind w:left="567" w:hanging="567"/>
        <w:rPr>
          <w:rFonts w:ascii="Times New Roman" w:hAnsi="Times New Roman" w:cs="Times New Roman"/>
          <w:color w:val="000000"/>
          <w:sz w:val="24"/>
          <w:szCs w:val="24"/>
        </w:rPr>
      </w:pPr>
      <w:r>
        <w:rPr>
          <w:rFonts w:ascii="Times New Roman" w:hAnsi="Times New Roman" w:cs="Times New Roman"/>
          <w:color w:val="000000"/>
          <w:sz w:val="24"/>
          <w:szCs w:val="24"/>
        </w:rPr>
        <w:t>Bell, B. (2021) </w:t>
      </w:r>
      <w:r>
        <w:rPr>
          <w:rFonts w:ascii="Times New Roman" w:hAnsi="Times New Roman" w:cs="Times New Roman"/>
          <w:i/>
          <w:iCs/>
          <w:color w:val="000000"/>
          <w:sz w:val="24"/>
          <w:szCs w:val="24"/>
        </w:rPr>
        <w:t xml:space="preserve">Sabina </w:t>
      </w:r>
      <w:proofErr w:type="spellStart"/>
      <w:r>
        <w:rPr>
          <w:rFonts w:ascii="Times New Roman" w:hAnsi="Times New Roman" w:cs="Times New Roman"/>
          <w:i/>
          <w:iCs/>
          <w:color w:val="000000"/>
          <w:sz w:val="24"/>
          <w:szCs w:val="24"/>
        </w:rPr>
        <w:t>Nessa</w:t>
      </w:r>
      <w:proofErr w:type="spellEnd"/>
      <w:r>
        <w:rPr>
          <w:rFonts w:ascii="Times New Roman" w:hAnsi="Times New Roman" w:cs="Times New Roman"/>
          <w:i/>
          <w:iCs/>
          <w:color w:val="000000"/>
          <w:sz w:val="24"/>
          <w:szCs w:val="24"/>
        </w:rPr>
        <w:t xml:space="preserve"> killing: Does following the 'Rules' Keep Women Safe?</w:t>
      </w:r>
      <w:r>
        <w:rPr>
          <w:rFonts w:ascii="Times New Roman" w:hAnsi="Times New Roman" w:cs="Times New Roman"/>
          <w:color w:val="000000"/>
          <w:sz w:val="24"/>
          <w:szCs w:val="24"/>
        </w:rPr>
        <w:t>, </w:t>
      </w:r>
      <w:r>
        <w:rPr>
          <w:rFonts w:ascii="Times New Roman" w:hAnsi="Times New Roman" w:cs="Times New Roman"/>
          <w:i/>
          <w:iCs/>
          <w:color w:val="000000"/>
          <w:sz w:val="24"/>
          <w:szCs w:val="24"/>
        </w:rPr>
        <w:t>BBC News</w:t>
      </w:r>
      <w:r>
        <w:rPr>
          <w:rFonts w:ascii="Times New Roman" w:hAnsi="Times New Roman" w:cs="Times New Roman"/>
          <w:color w:val="000000"/>
          <w:sz w:val="24"/>
          <w:szCs w:val="24"/>
        </w:rPr>
        <w:t>. BBC. Available at: https://www.bbc.co.uk/news/uk-england-london-58665603 (Accessed: November 3, 2022). </w:t>
      </w:r>
    </w:p>
    <w:p w14:paraId="493F65A6" w14:textId="77777777" w:rsidR="00EC5473" w:rsidRDefault="00EC5473">
      <w:pPr>
        <w:spacing w:before="100" w:beforeAutospacing="1" w:after="100" w:afterAutospacing="1"/>
        <w:ind w:left="567" w:hanging="567"/>
        <w:rPr>
          <w:rFonts w:ascii="Times New Roman" w:hAnsi="Times New Roman" w:cs="Times New Roman"/>
          <w:color w:val="000000"/>
          <w:sz w:val="24"/>
          <w:szCs w:val="24"/>
        </w:rPr>
      </w:pPr>
      <w:r>
        <w:rPr>
          <w:rFonts w:ascii="Times New Roman" w:hAnsi="Times New Roman" w:cs="Times New Roman"/>
          <w:color w:val="000000"/>
          <w:sz w:val="24"/>
          <w:szCs w:val="24"/>
        </w:rPr>
        <w:t>BBC (ed.) (no date) </w:t>
      </w:r>
      <w:r>
        <w:rPr>
          <w:rFonts w:ascii="Times New Roman" w:hAnsi="Times New Roman" w:cs="Times New Roman"/>
          <w:i/>
          <w:iCs/>
          <w:color w:val="000000"/>
          <w:sz w:val="24"/>
          <w:szCs w:val="24"/>
        </w:rPr>
        <w:t xml:space="preserve">Sarah Everard: How Wayne </w:t>
      </w:r>
      <w:proofErr w:type="spellStart"/>
      <w:r>
        <w:rPr>
          <w:rFonts w:ascii="Times New Roman" w:hAnsi="Times New Roman" w:cs="Times New Roman"/>
          <w:i/>
          <w:iCs/>
          <w:color w:val="000000"/>
          <w:sz w:val="24"/>
          <w:szCs w:val="24"/>
        </w:rPr>
        <w:t>Couzens</w:t>
      </w:r>
      <w:proofErr w:type="spellEnd"/>
      <w:r>
        <w:rPr>
          <w:rFonts w:ascii="Times New Roman" w:hAnsi="Times New Roman" w:cs="Times New Roman"/>
          <w:i/>
          <w:iCs/>
          <w:color w:val="000000"/>
          <w:sz w:val="24"/>
          <w:szCs w:val="24"/>
        </w:rPr>
        <w:t xml:space="preserve"> planned her murder</w:t>
      </w:r>
      <w:r>
        <w:rPr>
          <w:rFonts w:ascii="Times New Roman" w:hAnsi="Times New Roman" w:cs="Times New Roman"/>
          <w:color w:val="000000"/>
          <w:sz w:val="24"/>
          <w:szCs w:val="24"/>
        </w:rPr>
        <w:t>, </w:t>
      </w:r>
      <w:r>
        <w:rPr>
          <w:rFonts w:ascii="Times New Roman" w:hAnsi="Times New Roman" w:cs="Times New Roman"/>
          <w:i/>
          <w:iCs/>
          <w:color w:val="000000"/>
          <w:sz w:val="24"/>
          <w:szCs w:val="24"/>
        </w:rPr>
        <w:t>BBC News</w:t>
      </w:r>
      <w:r>
        <w:rPr>
          <w:rFonts w:ascii="Times New Roman" w:hAnsi="Times New Roman" w:cs="Times New Roman"/>
          <w:color w:val="000000"/>
          <w:sz w:val="24"/>
          <w:szCs w:val="24"/>
        </w:rPr>
        <w:t>. BBC. Available at: https://www.bbc.co.uk/news/uk-58746108.amp (Accessed: November 3, 2022). </w:t>
      </w:r>
    </w:p>
    <w:p w14:paraId="202B5F75" w14:textId="77777777" w:rsidR="00EC5473" w:rsidRDefault="00EC5473">
      <w:pPr>
        <w:pStyle w:val="NormalWeb"/>
        <w:rPr>
          <w:rStyle w:val="apple-converted-space"/>
        </w:rPr>
      </w:pPr>
    </w:p>
    <w:p w14:paraId="3AF9D04A" w14:textId="77777777" w:rsidR="00EC5473" w:rsidRDefault="00EC5473">
      <w:pPr>
        <w:spacing w:before="100" w:beforeAutospacing="1" w:after="100" w:afterAutospacing="1"/>
        <w:ind w:left="567" w:hanging="567"/>
        <w:rPr>
          <w:rFonts w:ascii="Times New Roman" w:hAnsi="Times New Roman" w:cs="Times New Roman"/>
          <w:sz w:val="24"/>
          <w:szCs w:val="24"/>
        </w:rPr>
      </w:pPr>
      <w:r>
        <w:rPr>
          <w:rFonts w:ascii="Times New Roman" w:hAnsi="Times New Roman" w:cs="Times New Roman"/>
          <w:i/>
          <w:iCs/>
          <w:color w:val="000000"/>
          <w:sz w:val="24"/>
          <w:szCs w:val="24"/>
        </w:rPr>
        <w:t>Police to deploy 10,000 officers for Queen’s funeral in biggest ever operation</w:t>
      </w:r>
      <w:r>
        <w:rPr>
          <w:rFonts w:ascii="Times New Roman" w:hAnsi="Times New Roman" w:cs="Times New Roman"/>
          <w:color w:val="000000"/>
          <w:sz w:val="24"/>
          <w:szCs w:val="24"/>
        </w:rPr>
        <w:t> (2022) </w:t>
      </w:r>
      <w:r>
        <w:rPr>
          <w:rFonts w:ascii="Times New Roman" w:hAnsi="Times New Roman" w:cs="Times New Roman"/>
          <w:i/>
          <w:iCs/>
          <w:color w:val="000000"/>
          <w:sz w:val="24"/>
          <w:szCs w:val="24"/>
        </w:rPr>
        <w:t>The Guardian</w:t>
      </w:r>
      <w:r>
        <w:rPr>
          <w:rFonts w:ascii="Times New Roman" w:hAnsi="Times New Roman" w:cs="Times New Roman"/>
          <w:color w:val="000000"/>
          <w:sz w:val="24"/>
          <w:szCs w:val="24"/>
        </w:rPr>
        <w:t>. Guardian News and Media. Available at: https://amp.theguardian.com/uk-news/2022/sep/16/met-to-deploy-10000-officers-for-queens-funeral-in-biggest-ever-operation (Accessed: November 3, 2022). </w:t>
      </w:r>
    </w:p>
    <w:p w14:paraId="1CB876FC" w14:textId="77777777" w:rsidR="00EC5473" w:rsidRDefault="00EC5473">
      <w:pPr>
        <w:pStyle w:val="NormalWeb"/>
        <w:ind w:left="567" w:hanging="567"/>
        <w:rPr>
          <w:color w:val="000000"/>
        </w:rPr>
      </w:pPr>
    </w:p>
    <w:p w14:paraId="6BB95BB0" w14:textId="77777777" w:rsidR="00EC5473" w:rsidRDefault="00EC5473">
      <w:pPr>
        <w:pStyle w:val="NormalWeb"/>
        <w:ind w:left="567" w:hanging="567"/>
        <w:rPr>
          <w:color w:val="000000"/>
        </w:rPr>
      </w:pPr>
    </w:p>
    <w:p w14:paraId="7D668F02" w14:textId="77777777" w:rsidR="00EC5473" w:rsidRDefault="00EC5473"/>
    <w:sectPr w:rsidR="00EC5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473"/>
    <w:rsid w:val="00EC5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132E78"/>
  <w15:chartTrackingRefBased/>
  <w15:docId w15:val="{15DF20A9-F5AB-F945-926F-07A2DAFB5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5473"/>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C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1731</Words>
  <Characters>9870</Characters>
  <Application>Microsoft Office Word</Application>
  <DocSecurity>0</DocSecurity>
  <Lines>82</Lines>
  <Paragraphs>23</Paragraphs>
  <ScaleCrop>false</ScaleCrop>
  <Company/>
  <LinksUpToDate>false</LinksUpToDate>
  <CharactersWithSpaces>11578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Mcquay (2209194)</dc:creator>
  <cp:keywords/>
  <dc:description/>
  <cp:lastModifiedBy>Tanya Mcquay (2209194)</cp:lastModifiedBy>
  <cp:revision>2</cp:revision>
  <dcterms:created xsi:type="dcterms:W3CDTF">2022-11-04T23:08:00Z</dcterms:created>
  <dcterms:modified xsi:type="dcterms:W3CDTF">2022-11-04T23:08:00Z</dcterms:modified>
</cp:coreProperties>
</file>