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A9AE5" w14:textId="77777777" w:rsidR="000704F5" w:rsidRDefault="000704F5">
      <w:pPr>
        <w:jc w:val="center"/>
        <w:rPr>
          <w:b/>
          <w:sz w:val="36"/>
        </w:rPr>
      </w:pPr>
    </w:p>
    <w:p w14:paraId="6FF5092C" w14:textId="77777777" w:rsidR="000704F5" w:rsidRDefault="000704F5">
      <w:pPr>
        <w:jc w:val="center"/>
        <w:rPr>
          <w:b/>
          <w:sz w:val="36"/>
        </w:rPr>
      </w:pPr>
    </w:p>
    <w:p w14:paraId="266DCFDA" w14:textId="77777777" w:rsidR="000704F5" w:rsidRDefault="000704F5">
      <w:pPr>
        <w:jc w:val="center"/>
        <w:rPr>
          <w:b/>
          <w:sz w:val="36"/>
        </w:rPr>
      </w:pPr>
    </w:p>
    <w:p w14:paraId="5DCBA334" w14:textId="77777777" w:rsidR="000704F5" w:rsidRDefault="00000000">
      <w:pPr>
        <w:jc w:val="center"/>
        <w:rPr>
          <w:b/>
          <w:sz w:val="32"/>
        </w:rPr>
      </w:pPr>
      <w:r>
        <w:rPr>
          <w:b/>
          <w:sz w:val="32"/>
        </w:rPr>
        <w:t xml:space="preserve">Assignment title: </w:t>
      </w:r>
      <w:r>
        <w:rPr>
          <w:b/>
          <w:bCs/>
          <w:sz w:val="32"/>
        </w:rPr>
        <w:t xml:space="preserve"> Hotel Handbook and for intercultural competence </w:t>
      </w:r>
    </w:p>
    <w:p w14:paraId="6840E6E4" w14:textId="04C2C70E" w:rsidR="000704F5" w:rsidRDefault="00000000">
      <w:pPr>
        <w:jc w:val="center"/>
        <w:rPr>
          <w:b/>
          <w:sz w:val="32"/>
        </w:rPr>
      </w:pPr>
      <w:r>
        <w:rPr>
          <w:b/>
          <w:sz w:val="32"/>
        </w:rPr>
        <w:t>Student</w:t>
      </w:r>
      <w:r w:rsidR="008F04C2">
        <w:rPr>
          <w:b/>
          <w:sz w:val="32"/>
        </w:rPr>
        <w:t xml:space="preserve"> Name &amp; No: Saifun </w:t>
      </w:r>
      <w:proofErr w:type="gramStart"/>
      <w:r w:rsidR="008F04C2">
        <w:rPr>
          <w:b/>
          <w:sz w:val="32"/>
        </w:rPr>
        <w:t xml:space="preserve">Hossain,  </w:t>
      </w:r>
      <w:r w:rsidR="008F04C2" w:rsidRPr="008F04C2">
        <w:rPr>
          <w:b/>
          <w:sz w:val="32"/>
        </w:rPr>
        <w:t>2016122</w:t>
      </w:r>
      <w:proofErr w:type="gramEnd"/>
    </w:p>
    <w:p w14:paraId="1CE6B357" w14:textId="26E68D14" w:rsidR="000704F5" w:rsidRDefault="00000000">
      <w:pPr>
        <w:jc w:val="center"/>
        <w:rPr>
          <w:b/>
          <w:sz w:val="32"/>
        </w:rPr>
      </w:pPr>
      <w:r>
        <w:rPr>
          <w:b/>
          <w:sz w:val="32"/>
        </w:rPr>
        <w:t>Lecturer Name</w:t>
      </w:r>
      <w:r w:rsidR="008F04C2">
        <w:rPr>
          <w:b/>
          <w:sz w:val="32"/>
        </w:rPr>
        <w:t>: Rodrigo Aguilera</w:t>
      </w:r>
    </w:p>
    <w:p w14:paraId="597AC368" w14:textId="77777777" w:rsidR="000704F5" w:rsidRDefault="000704F5"/>
    <w:p w14:paraId="55A74C77" w14:textId="77777777" w:rsidR="000704F5" w:rsidRDefault="00000000">
      <w:pPr>
        <w:pStyle w:val="Heading1"/>
      </w:pPr>
      <w:r>
        <w:br w:type="page"/>
      </w:r>
      <w:bookmarkStart w:id="0" w:name="_Toc119105222"/>
      <w:r>
        <w:lastRenderedPageBreak/>
        <w:t>Executive summary</w:t>
      </w:r>
      <w:bookmarkEnd w:id="0"/>
    </w:p>
    <w:p w14:paraId="0E2D4959" w14:textId="77777777" w:rsidR="000704F5" w:rsidRDefault="00000000">
      <w:r>
        <w:t>Globalisation and advanced technology have increased the hospitality industry. Now people from one country visit or explore another country’s food, people, place and so on. This industry greatly contributes to the economy too, so people need to respect other cultures. Many people learn a foreign language to understand their demands so that they can serve them to gain value.</w:t>
      </w:r>
    </w:p>
    <w:p w14:paraId="7A63A62F" w14:textId="77777777" w:rsidR="000704F5" w:rsidRDefault="00000000">
      <w:r>
        <w:t>This report has focused to analyse how the difference between UK and South Korean culture impact service quality. A meeting occurred in the G hotel. Hofstede's six dimensions framework has been used to define culture and processes to measure them. Critical analysis has been included to help them by understanding differences in value sets and behaviour.</w:t>
      </w:r>
    </w:p>
    <w:p w14:paraId="5BEB4485" w14:textId="77777777" w:rsidR="000704F5" w:rsidRDefault="00000000">
      <w:pPr>
        <w:spacing w:after="160" w:line="259" w:lineRule="auto"/>
        <w:jc w:val="left"/>
      </w:pPr>
      <w:r>
        <w:br w:type="page"/>
      </w:r>
    </w:p>
    <w:p w14:paraId="6BB08E70" w14:textId="77777777" w:rsidR="000704F5" w:rsidRDefault="00000000">
      <w:pPr>
        <w:pStyle w:val="TOCHeading"/>
        <w:rPr>
          <w:rFonts w:ascii="Times New Roman" w:hAnsi="Times New Roman" w:cs="Times New Roman"/>
          <w:b/>
          <w:color w:val="000000"/>
        </w:rPr>
      </w:pPr>
      <w:r>
        <w:rPr>
          <w:rFonts w:ascii="Times New Roman" w:hAnsi="Times New Roman" w:cs="Times New Roman"/>
          <w:b/>
          <w:color w:val="000000"/>
        </w:rPr>
        <w:lastRenderedPageBreak/>
        <w:t>Table of Contents</w:t>
      </w:r>
    </w:p>
    <w:p w14:paraId="6F553CA5" w14:textId="77777777" w:rsidR="000704F5" w:rsidRDefault="00000000">
      <w:pPr>
        <w:pStyle w:val="TOC1"/>
        <w:tabs>
          <w:tab w:val="right" w:leader="dot" w:pos="9016"/>
        </w:tabs>
        <w:rPr>
          <w:rFonts w:ascii="Calibri" w:hAnsi="Calibri" w:cs="SimSun"/>
          <w:noProof/>
          <w:sz w:val="22"/>
          <w:lang w:val="en-SG" w:eastAsia="en-SG"/>
        </w:rPr>
      </w:pPr>
      <w:r>
        <w:fldChar w:fldCharType="begin"/>
      </w:r>
      <w:r>
        <w:instrText xml:space="preserve"> TOC \o "1-3" \h \z \u </w:instrText>
      </w:r>
      <w:r>
        <w:fldChar w:fldCharType="separate"/>
      </w:r>
      <w:hyperlink w:anchor="_Toc119105222" w:history="1">
        <w:r>
          <w:rPr>
            <w:rStyle w:val="Hyperlink"/>
            <w:noProof/>
          </w:rPr>
          <w:t>Executive summary</w:t>
        </w:r>
        <w:r>
          <w:rPr>
            <w:noProof/>
            <w:webHidden/>
          </w:rPr>
          <w:tab/>
        </w:r>
        <w:r>
          <w:rPr>
            <w:noProof/>
            <w:webHidden/>
          </w:rPr>
          <w:fldChar w:fldCharType="begin"/>
        </w:r>
        <w:r>
          <w:rPr>
            <w:noProof/>
            <w:webHidden/>
          </w:rPr>
          <w:instrText xml:space="preserve"> PAGEREF _Toc119105222 \h </w:instrText>
        </w:r>
        <w:r>
          <w:rPr>
            <w:noProof/>
            <w:webHidden/>
          </w:rPr>
        </w:r>
        <w:r>
          <w:rPr>
            <w:noProof/>
            <w:webHidden/>
          </w:rPr>
          <w:fldChar w:fldCharType="separate"/>
        </w:r>
        <w:r>
          <w:rPr>
            <w:noProof/>
            <w:webHidden/>
          </w:rPr>
          <w:t>2</w:t>
        </w:r>
        <w:r>
          <w:rPr>
            <w:noProof/>
            <w:webHidden/>
          </w:rPr>
          <w:fldChar w:fldCharType="end"/>
        </w:r>
      </w:hyperlink>
    </w:p>
    <w:p w14:paraId="34047DC1" w14:textId="77777777" w:rsidR="000704F5" w:rsidRDefault="00000000">
      <w:pPr>
        <w:pStyle w:val="TOC1"/>
        <w:tabs>
          <w:tab w:val="right" w:leader="dot" w:pos="9016"/>
        </w:tabs>
        <w:rPr>
          <w:rFonts w:ascii="Calibri" w:hAnsi="Calibri" w:cs="SimSun"/>
          <w:noProof/>
          <w:sz w:val="22"/>
          <w:lang w:val="en-SG" w:eastAsia="en-SG"/>
        </w:rPr>
      </w:pPr>
      <w:hyperlink w:anchor="_Toc119105223" w:history="1">
        <w:r>
          <w:rPr>
            <w:rStyle w:val="Hyperlink"/>
            <w:noProof/>
          </w:rPr>
          <w:t>Introduction</w:t>
        </w:r>
        <w:r>
          <w:rPr>
            <w:noProof/>
            <w:webHidden/>
          </w:rPr>
          <w:tab/>
        </w:r>
        <w:r>
          <w:rPr>
            <w:noProof/>
            <w:webHidden/>
          </w:rPr>
          <w:fldChar w:fldCharType="begin"/>
        </w:r>
        <w:r>
          <w:rPr>
            <w:noProof/>
            <w:webHidden/>
          </w:rPr>
          <w:instrText xml:space="preserve"> PAGEREF _Toc119105223 \h </w:instrText>
        </w:r>
        <w:r>
          <w:rPr>
            <w:noProof/>
            <w:webHidden/>
          </w:rPr>
        </w:r>
        <w:r>
          <w:rPr>
            <w:noProof/>
            <w:webHidden/>
          </w:rPr>
          <w:fldChar w:fldCharType="separate"/>
        </w:r>
        <w:r>
          <w:rPr>
            <w:noProof/>
            <w:webHidden/>
          </w:rPr>
          <w:t>4</w:t>
        </w:r>
        <w:r>
          <w:rPr>
            <w:noProof/>
            <w:webHidden/>
          </w:rPr>
          <w:fldChar w:fldCharType="end"/>
        </w:r>
      </w:hyperlink>
    </w:p>
    <w:p w14:paraId="2B5919AD" w14:textId="77777777" w:rsidR="000704F5" w:rsidRDefault="00000000">
      <w:pPr>
        <w:pStyle w:val="TOC1"/>
        <w:tabs>
          <w:tab w:val="right" w:leader="dot" w:pos="9016"/>
        </w:tabs>
        <w:rPr>
          <w:rFonts w:ascii="Calibri" w:hAnsi="Calibri" w:cs="SimSun"/>
          <w:noProof/>
          <w:sz w:val="22"/>
          <w:lang w:val="en-SG" w:eastAsia="en-SG"/>
        </w:rPr>
      </w:pPr>
      <w:hyperlink w:anchor="_Toc119105224" w:history="1">
        <w:r>
          <w:rPr>
            <w:rStyle w:val="Hyperlink"/>
            <w:noProof/>
          </w:rPr>
          <w:t>Country A</w:t>
        </w:r>
        <w:r>
          <w:rPr>
            <w:noProof/>
            <w:webHidden/>
          </w:rPr>
          <w:tab/>
        </w:r>
        <w:r>
          <w:rPr>
            <w:noProof/>
            <w:webHidden/>
          </w:rPr>
          <w:fldChar w:fldCharType="begin"/>
        </w:r>
        <w:r>
          <w:rPr>
            <w:noProof/>
            <w:webHidden/>
          </w:rPr>
          <w:instrText xml:space="preserve"> PAGEREF _Toc119105224 \h </w:instrText>
        </w:r>
        <w:r>
          <w:rPr>
            <w:noProof/>
            <w:webHidden/>
          </w:rPr>
        </w:r>
        <w:r>
          <w:rPr>
            <w:noProof/>
            <w:webHidden/>
          </w:rPr>
          <w:fldChar w:fldCharType="separate"/>
        </w:r>
        <w:r>
          <w:rPr>
            <w:noProof/>
            <w:webHidden/>
          </w:rPr>
          <w:t>4</w:t>
        </w:r>
        <w:r>
          <w:rPr>
            <w:noProof/>
            <w:webHidden/>
          </w:rPr>
          <w:fldChar w:fldCharType="end"/>
        </w:r>
      </w:hyperlink>
    </w:p>
    <w:p w14:paraId="143ABD0B" w14:textId="77777777" w:rsidR="000704F5" w:rsidRDefault="00000000">
      <w:pPr>
        <w:pStyle w:val="TOC2"/>
        <w:tabs>
          <w:tab w:val="right" w:leader="dot" w:pos="9016"/>
        </w:tabs>
        <w:rPr>
          <w:rFonts w:ascii="Calibri" w:hAnsi="Calibri" w:cs="SimSun"/>
          <w:noProof/>
          <w:sz w:val="22"/>
          <w:lang w:val="en-SG" w:eastAsia="en-SG"/>
        </w:rPr>
      </w:pPr>
      <w:hyperlink w:anchor="_Toc119105225" w:history="1">
        <w:r>
          <w:rPr>
            <w:rStyle w:val="Hyperlink"/>
            <w:noProof/>
          </w:rPr>
          <w:t>Assessing UK’s Culture</w:t>
        </w:r>
        <w:r>
          <w:rPr>
            <w:noProof/>
            <w:webHidden/>
          </w:rPr>
          <w:tab/>
        </w:r>
        <w:r>
          <w:rPr>
            <w:noProof/>
            <w:webHidden/>
          </w:rPr>
          <w:fldChar w:fldCharType="begin"/>
        </w:r>
        <w:r>
          <w:rPr>
            <w:noProof/>
            <w:webHidden/>
          </w:rPr>
          <w:instrText xml:space="preserve"> PAGEREF _Toc119105225 \h </w:instrText>
        </w:r>
        <w:r>
          <w:rPr>
            <w:noProof/>
            <w:webHidden/>
          </w:rPr>
        </w:r>
        <w:r>
          <w:rPr>
            <w:noProof/>
            <w:webHidden/>
          </w:rPr>
          <w:fldChar w:fldCharType="separate"/>
        </w:r>
        <w:r>
          <w:rPr>
            <w:noProof/>
            <w:webHidden/>
          </w:rPr>
          <w:t>4</w:t>
        </w:r>
        <w:r>
          <w:rPr>
            <w:noProof/>
            <w:webHidden/>
          </w:rPr>
          <w:fldChar w:fldCharType="end"/>
        </w:r>
      </w:hyperlink>
    </w:p>
    <w:p w14:paraId="2C731581" w14:textId="77777777" w:rsidR="000704F5" w:rsidRDefault="00000000">
      <w:pPr>
        <w:pStyle w:val="TOC1"/>
        <w:tabs>
          <w:tab w:val="right" w:leader="dot" w:pos="9016"/>
        </w:tabs>
        <w:rPr>
          <w:rFonts w:ascii="Calibri" w:hAnsi="Calibri" w:cs="SimSun"/>
          <w:noProof/>
          <w:sz w:val="22"/>
          <w:lang w:val="en-SG" w:eastAsia="en-SG"/>
        </w:rPr>
      </w:pPr>
      <w:hyperlink w:anchor="_Toc119105226" w:history="1">
        <w:r>
          <w:rPr>
            <w:rStyle w:val="Hyperlink"/>
            <w:noProof/>
          </w:rPr>
          <w:t>Country B</w:t>
        </w:r>
        <w:r>
          <w:rPr>
            <w:noProof/>
            <w:webHidden/>
          </w:rPr>
          <w:tab/>
        </w:r>
        <w:r>
          <w:rPr>
            <w:noProof/>
            <w:webHidden/>
          </w:rPr>
          <w:fldChar w:fldCharType="begin"/>
        </w:r>
        <w:r>
          <w:rPr>
            <w:noProof/>
            <w:webHidden/>
          </w:rPr>
          <w:instrText xml:space="preserve"> PAGEREF _Toc119105226 \h </w:instrText>
        </w:r>
        <w:r>
          <w:rPr>
            <w:noProof/>
            <w:webHidden/>
          </w:rPr>
        </w:r>
        <w:r>
          <w:rPr>
            <w:noProof/>
            <w:webHidden/>
          </w:rPr>
          <w:fldChar w:fldCharType="separate"/>
        </w:r>
        <w:r>
          <w:rPr>
            <w:noProof/>
            <w:webHidden/>
          </w:rPr>
          <w:t>6</w:t>
        </w:r>
        <w:r>
          <w:rPr>
            <w:noProof/>
            <w:webHidden/>
          </w:rPr>
          <w:fldChar w:fldCharType="end"/>
        </w:r>
      </w:hyperlink>
    </w:p>
    <w:p w14:paraId="560CCCC7" w14:textId="77777777" w:rsidR="000704F5" w:rsidRDefault="00000000">
      <w:pPr>
        <w:pStyle w:val="TOC2"/>
        <w:tabs>
          <w:tab w:val="right" w:leader="dot" w:pos="9016"/>
        </w:tabs>
        <w:rPr>
          <w:rFonts w:ascii="Calibri" w:hAnsi="Calibri" w:cs="SimSun"/>
          <w:noProof/>
          <w:sz w:val="22"/>
          <w:lang w:val="en-SG" w:eastAsia="en-SG"/>
        </w:rPr>
      </w:pPr>
      <w:hyperlink w:anchor="_Toc119105227" w:history="1">
        <w:r>
          <w:rPr>
            <w:rStyle w:val="Hyperlink"/>
            <w:noProof/>
          </w:rPr>
          <w:t>Assessing SOUTH KOREA’s Culture</w:t>
        </w:r>
        <w:r>
          <w:rPr>
            <w:noProof/>
            <w:webHidden/>
          </w:rPr>
          <w:tab/>
        </w:r>
        <w:r>
          <w:rPr>
            <w:noProof/>
            <w:webHidden/>
          </w:rPr>
          <w:fldChar w:fldCharType="begin"/>
        </w:r>
        <w:r>
          <w:rPr>
            <w:noProof/>
            <w:webHidden/>
          </w:rPr>
          <w:instrText xml:space="preserve"> PAGEREF _Toc119105227 \h </w:instrText>
        </w:r>
        <w:r>
          <w:rPr>
            <w:noProof/>
            <w:webHidden/>
          </w:rPr>
        </w:r>
        <w:r>
          <w:rPr>
            <w:noProof/>
            <w:webHidden/>
          </w:rPr>
          <w:fldChar w:fldCharType="separate"/>
        </w:r>
        <w:r>
          <w:rPr>
            <w:noProof/>
            <w:webHidden/>
          </w:rPr>
          <w:t>6</w:t>
        </w:r>
        <w:r>
          <w:rPr>
            <w:noProof/>
            <w:webHidden/>
          </w:rPr>
          <w:fldChar w:fldCharType="end"/>
        </w:r>
      </w:hyperlink>
    </w:p>
    <w:p w14:paraId="4418E31B" w14:textId="77777777" w:rsidR="000704F5" w:rsidRDefault="00000000">
      <w:pPr>
        <w:pStyle w:val="TOC1"/>
        <w:tabs>
          <w:tab w:val="right" w:leader="dot" w:pos="9016"/>
        </w:tabs>
        <w:rPr>
          <w:rFonts w:ascii="Calibri" w:hAnsi="Calibri" w:cs="SimSun"/>
          <w:noProof/>
          <w:sz w:val="22"/>
          <w:lang w:val="en-SG" w:eastAsia="en-SG"/>
        </w:rPr>
      </w:pPr>
      <w:hyperlink w:anchor="_Toc119105228" w:history="1">
        <w:r>
          <w:rPr>
            <w:rStyle w:val="Hyperlink"/>
            <w:noProof/>
          </w:rPr>
          <w:t>Critical Analysis</w:t>
        </w:r>
        <w:r>
          <w:rPr>
            <w:noProof/>
            <w:webHidden/>
          </w:rPr>
          <w:tab/>
        </w:r>
        <w:r>
          <w:rPr>
            <w:noProof/>
            <w:webHidden/>
          </w:rPr>
          <w:fldChar w:fldCharType="begin"/>
        </w:r>
        <w:r>
          <w:rPr>
            <w:noProof/>
            <w:webHidden/>
          </w:rPr>
          <w:instrText xml:space="preserve"> PAGEREF _Toc119105228 \h </w:instrText>
        </w:r>
        <w:r>
          <w:rPr>
            <w:noProof/>
            <w:webHidden/>
          </w:rPr>
        </w:r>
        <w:r>
          <w:rPr>
            <w:noProof/>
            <w:webHidden/>
          </w:rPr>
          <w:fldChar w:fldCharType="separate"/>
        </w:r>
        <w:r>
          <w:rPr>
            <w:noProof/>
            <w:webHidden/>
          </w:rPr>
          <w:t>7</w:t>
        </w:r>
        <w:r>
          <w:rPr>
            <w:noProof/>
            <w:webHidden/>
          </w:rPr>
          <w:fldChar w:fldCharType="end"/>
        </w:r>
      </w:hyperlink>
    </w:p>
    <w:p w14:paraId="09CD6378" w14:textId="77777777" w:rsidR="000704F5" w:rsidRDefault="00000000">
      <w:pPr>
        <w:pStyle w:val="TOC1"/>
        <w:tabs>
          <w:tab w:val="right" w:leader="dot" w:pos="9016"/>
        </w:tabs>
        <w:rPr>
          <w:rFonts w:ascii="Calibri" w:hAnsi="Calibri" w:cs="SimSun"/>
          <w:noProof/>
          <w:sz w:val="22"/>
          <w:lang w:val="en-SG" w:eastAsia="en-SG"/>
        </w:rPr>
      </w:pPr>
      <w:hyperlink w:anchor="_Toc119105229" w:history="1">
        <w:r>
          <w:rPr>
            <w:rStyle w:val="Hyperlink"/>
            <w:noProof/>
          </w:rPr>
          <w:t>Handbook</w:t>
        </w:r>
        <w:r>
          <w:rPr>
            <w:noProof/>
            <w:webHidden/>
          </w:rPr>
          <w:tab/>
        </w:r>
        <w:r>
          <w:rPr>
            <w:noProof/>
            <w:webHidden/>
          </w:rPr>
          <w:fldChar w:fldCharType="begin"/>
        </w:r>
        <w:r>
          <w:rPr>
            <w:noProof/>
            <w:webHidden/>
          </w:rPr>
          <w:instrText xml:space="preserve"> PAGEREF _Toc119105229 \h </w:instrText>
        </w:r>
        <w:r>
          <w:rPr>
            <w:noProof/>
            <w:webHidden/>
          </w:rPr>
        </w:r>
        <w:r>
          <w:rPr>
            <w:noProof/>
            <w:webHidden/>
          </w:rPr>
          <w:fldChar w:fldCharType="separate"/>
        </w:r>
        <w:r>
          <w:rPr>
            <w:noProof/>
            <w:webHidden/>
          </w:rPr>
          <w:t>8</w:t>
        </w:r>
        <w:r>
          <w:rPr>
            <w:noProof/>
            <w:webHidden/>
          </w:rPr>
          <w:fldChar w:fldCharType="end"/>
        </w:r>
      </w:hyperlink>
    </w:p>
    <w:p w14:paraId="276DB236" w14:textId="77777777" w:rsidR="000704F5" w:rsidRDefault="00000000">
      <w:pPr>
        <w:pStyle w:val="TOC1"/>
        <w:tabs>
          <w:tab w:val="right" w:leader="dot" w:pos="9016"/>
        </w:tabs>
        <w:rPr>
          <w:rFonts w:ascii="Calibri" w:hAnsi="Calibri" w:cs="SimSun"/>
          <w:noProof/>
          <w:sz w:val="22"/>
          <w:lang w:val="en-SG" w:eastAsia="en-SG"/>
        </w:rPr>
      </w:pPr>
      <w:hyperlink w:anchor="_Toc119105230" w:history="1">
        <w:r>
          <w:rPr>
            <w:rStyle w:val="Hyperlink"/>
            <w:noProof/>
          </w:rPr>
          <w:t>Conclusion</w:t>
        </w:r>
        <w:r>
          <w:rPr>
            <w:noProof/>
            <w:webHidden/>
          </w:rPr>
          <w:tab/>
        </w:r>
        <w:r>
          <w:rPr>
            <w:noProof/>
            <w:webHidden/>
          </w:rPr>
          <w:fldChar w:fldCharType="begin"/>
        </w:r>
        <w:r>
          <w:rPr>
            <w:noProof/>
            <w:webHidden/>
          </w:rPr>
          <w:instrText xml:space="preserve"> PAGEREF _Toc119105230 \h </w:instrText>
        </w:r>
        <w:r>
          <w:rPr>
            <w:noProof/>
            <w:webHidden/>
          </w:rPr>
        </w:r>
        <w:r>
          <w:rPr>
            <w:noProof/>
            <w:webHidden/>
          </w:rPr>
          <w:fldChar w:fldCharType="separate"/>
        </w:r>
        <w:r>
          <w:rPr>
            <w:noProof/>
            <w:webHidden/>
          </w:rPr>
          <w:t>9</w:t>
        </w:r>
        <w:r>
          <w:rPr>
            <w:noProof/>
            <w:webHidden/>
          </w:rPr>
          <w:fldChar w:fldCharType="end"/>
        </w:r>
      </w:hyperlink>
    </w:p>
    <w:p w14:paraId="365A7D43" w14:textId="77777777" w:rsidR="000704F5" w:rsidRDefault="00000000">
      <w:pPr>
        <w:pStyle w:val="TOC1"/>
        <w:tabs>
          <w:tab w:val="right" w:leader="dot" w:pos="9016"/>
        </w:tabs>
        <w:rPr>
          <w:rFonts w:ascii="Calibri" w:hAnsi="Calibri" w:cs="SimSun"/>
          <w:noProof/>
          <w:sz w:val="22"/>
          <w:lang w:val="en-SG" w:eastAsia="en-SG"/>
        </w:rPr>
      </w:pPr>
      <w:hyperlink w:anchor="_Toc119105231" w:history="1">
        <w:r>
          <w:rPr>
            <w:rStyle w:val="Hyperlink"/>
            <w:noProof/>
          </w:rPr>
          <w:t>References</w:t>
        </w:r>
        <w:r>
          <w:rPr>
            <w:noProof/>
            <w:webHidden/>
          </w:rPr>
          <w:tab/>
        </w:r>
        <w:r>
          <w:rPr>
            <w:noProof/>
            <w:webHidden/>
          </w:rPr>
          <w:fldChar w:fldCharType="begin"/>
        </w:r>
        <w:r>
          <w:rPr>
            <w:noProof/>
            <w:webHidden/>
          </w:rPr>
          <w:instrText xml:space="preserve"> PAGEREF _Toc119105231 \h </w:instrText>
        </w:r>
        <w:r>
          <w:rPr>
            <w:noProof/>
            <w:webHidden/>
          </w:rPr>
        </w:r>
        <w:r>
          <w:rPr>
            <w:noProof/>
            <w:webHidden/>
          </w:rPr>
          <w:fldChar w:fldCharType="separate"/>
        </w:r>
        <w:r>
          <w:rPr>
            <w:noProof/>
            <w:webHidden/>
          </w:rPr>
          <w:t>10</w:t>
        </w:r>
        <w:r>
          <w:rPr>
            <w:noProof/>
            <w:webHidden/>
          </w:rPr>
          <w:fldChar w:fldCharType="end"/>
        </w:r>
      </w:hyperlink>
    </w:p>
    <w:p w14:paraId="48843D4B" w14:textId="77777777" w:rsidR="000704F5" w:rsidRDefault="00000000">
      <w:r>
        <w:rPr>
          <w:b/>
          <w:bCs/>
          <w:noProof/>
        </w:rPr>
        <w:fldChar w:fldCharType="end"/>
      </w:r>
    </w:p>
    <w:p w14:paraId="14304ACE" w14:textId="77777777" w:rsidR="000704F5" w:rsidRDefault="00000000">
      <w:pPr>
        <w:pStyle w:val="TableofFigures"/>
        <w:tabs>
          <w:tab w:val="right" w:leader="dot" w:pos="9016"/>
        </w:tabs>
        <w:rPr>
          <w:rFonts w:ascii="Times New Roman" w:hAnsi="Times New Roman" w:cs="Times New Roman"/>
          <w:sz w:val="24"/>
          <w:szCs w:val="24"/>
        </w:rPr>
      </w:pPr>
      <w:r>
        <w:rPr>
          <w:rFonts w:ascii="Times New Roman" w:hAnsi="Times New Roman" w:cs="Times New Roman"/>
          <w:sz w:val="24"/>
          <w:szCs w:val="24"/>
        </w:rPr>
        <w:t>Lists of Figure</w:t>
      </w:r>
    </w:p>
    <w:p w14:paraId="1BB26B2C" w14:textId="77777777" w:rsidR="000704F5" w:rsidRDefault="00000000">
      <w:pPr>
        <w:pStyle w:val="TableofFigures"/>
        <w:tabs>
          <w:tab w:val="right" w:leader="dot" w:pos="9016"/>
        </w:tabs>
        <w:rPr>
          <w:rFonts w:ascii="Times New Roman" w:hAnsi="Times New Roman" w:cs="Times New Roman"/>
          <w:b w:val="0"/>
          <w:bCs w:val="0"/>
          <w:noProof/>
          <w:sz w:val="24"/>
          <w:szCs w:val="24"/>
          <w:lang w:val="en-SG" w:eastAsia="en-SG"/>
        </w:rPr>
      </w:pPr>
      <w:r>
        <w:rPr>
          <w:rFonts w:ascii="Times New Roman" w:hAnsi="Times New Roman" w:cs="Times New Roman"/>
          <w:b w:val="0"/>
          <w:sz w:val="24"/>
          <w:szCs w:val="24"/>
        </w:rPr>
        <w:fldChar w:fldCharType="begin"/>
      </w:r>
      <w:r>
        <w:rPr>
          <w:rFonts w:ascii="Times New Roman" w:hAnsi="Times New Roman" w:cs="Times New Roman"/>
          <w:b w:val="0"/>
          <w:sz w:val="24"/>
          <w:szCs w:val="24"/>
        </w:rPr>
        <w:instrText xml:space="preserve"> TOC \h \z \c "Figure" </w:instrText>
      </w:r>
      <w:r>
        <w:rPr>
          <w:rFonts w:ascii="Times New Roman" w:hAnsi="Times New Roman" w:cs="Times New Roman"/>
          <w:b w:val="0"/>
          <w:sz w:val="24"/>
          <w:szCs w:val="24"/>
        </w:rPr>
        <w:fldChar w:fldCharType="separate"/>
      </w:r>
      <w:hyperlink w:anchor="_Toc119105447" w:history="1">
        <w:r>
          <w:rPr>
            <w:rStyle w:val="Hyperlink"/>
            <w:rFonts w:ascii="Times New Roman" w:hAnsi="Times New Roman" w:cs="Times New Roman"/>
            <w:b w:val="0"/>
            <w:noProof/>
            <w:sz w:val="24"/>
            <w:szCs w:val="24"/>
          </w:rPr>
          <w:t>Figure 2 : Hofstede’s Cultural Dimension framework</w:t>
        </w:r>
        <w:r>
          <w:rPr>
            <w:rFonts w:ascii="Times New Roman" w:hAnsi="Times New Roman" w:cs="Times New Roman"/>
            <w:b w:val="0"/>
            <w:noProof/>
            <w:webHidden/>
            <w:sz w:val="24"/>
            <w:szCs w:val="24"/>
          </w:rPr>
          <w:tab/>
        </w:r>
        <w:r>
          <w:rPr>
            <w:rFonts w:ascii="Times New Roman" w:hAnsi="Times New Roman" w:cs="Times New Roman"/>
            <w:b w:val="0"/>
            <w:noProof/>
            <w:webHidden/>
            <w:sz w:val="24"/>
            <w:szCs w:val="24"/>
          </w:rPr>
          <w:fldChar w:fldCharType="begin"/>
        </w:r>
        <w:r>
          <w:rPr>
            <w:rFonts w:ascii="Times New Roman" w:hAnsi="Times New Roman" w:cs="Times New Roman"/>
            <w:b w:val="0"/>
            <w:noProof/>
            <w:webHidden/>
            <w:sz w:val="24"/>
            <w:szCs w:val="24"/>
          </w:rPr>
          <w:instrText xml:space="preserve"> PAGEREF _Toc119105447 \h </w:instrText>
        </w:r>
        <w:r>
          <w:rPr>
            <w:rFonts w:ascii="Times New Roman" w:hAnsi="Times New Roman" w:cs="Times New Roman"/>
            <w:b w:val="0"/>
            <w:noProof/>
            <w:webHidden/>
            <w:sz w:val="24"/>
            <w:szCs w:val="24"/>
          </w:rPr>
        </w:r>
        <w:r>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4</w:t>
        </w:r>
        <w:r>
          <w:rPr>
            <w:rFonts w:ascii="Times New Roman" w:hAnsi="Times New Roman" w:cs="Times New Roman"/>
            <w:b w:val="0"/>
            <w:noProof/>
            <w:webHidden/>
            <w:sz w:val="24"/>
            <w:szCs w:val="24"/>
          </w:rPr>
          <w:fldChar w:fldCharType="end"/>
        </w:r>
      </w:hyperlink>
    </w:p>
    <w:p w14:paraId="26C64284" w14:textId="77777777" w:rsidR="000704F5" w:rsidRDefault="00000000">
      <w:pPr>
        <w:pStyle w:val="TableofFigures"/>
        <w:tabs>
          <w:tab w:val="right" w:leader="dot" w:pos="9016"/>
        </w:tabs>
        <w:rPr>
          <w:rFonts w:ascii="Times New Roman" w:hAnsi="Times New Roman" w:cs="Times New Roman"/>
          <w:b w:val="0"/>
          <w:bCs w:val="0"/>
          <w:noProof/>
          <w:sz w:val="24"/>
          <w:szCs w:val="24"/>
          <w:lang w:val="en-SG" w:eastAsia="en-SG"/>
        </w:rPr>
      </w:pPr>
      <w:hyperlink w:anchor="_Toc119105448" w:history="1">
        <w:r>
          <w:rPr>
            <w:rStyle w:val="Hyperlink"/>
            <w:rFonts w:ascii="Times New Roman" w:hAnsi="Times New Roman" w:cs="Times New Roman"/>
            <w:b w:val="0"/>
            <w:noProof/>
            <w:sz w:val="24"/>
            <w:szCs w:val="24"/>
          </w:rPr>
          <w:t>Figure 3: UK Cultural Dimension analyses</w:t>
        </w:r>
        <w:r>
          <w:rPr>
            <w:rFonts w:ascii="Times New Roman" w:hAnsi="Times New Roman" w:cs="Times New Roman"/>
            <w:b w:val="0"/>
            <w:noProof/>
            <w:webHidden/>
            <w:sz w:val="24"/>
            <w:szCs w:val="24"/>
          </w:rPr>
          <w:tab/>
        </w:r>
        <w:r>
          <w:rPr>
            <w:rFonts w:ascii="Times New Roman" w:hAnsi="Times New Roman" w:cs="Times New Roman"/>
            <w:b w:val="0"/>
            <w:noProof/>
            <w:webHidden/>
            <w:sz w:val="24"/>
            <w:szCs w:val="24"/>
          </w:rPr>
          <w:fldChar w:fldCharType="begin"/>
        </w:r>
        <w:r>
          <w:rPr>
            <w:rFonts w:ascii="Times New Roman" w:hAnsi="Times New Roman" w:cs="Times New Roman"/>
            <w:b w:val="0"/>
            <w:noProof/>
            <w:webHidden/>
            <w:sz w:val="24"/>
            <w:szCs w:val="24"/>
          </w:rPr>
          <w:instrText xml:space="preserve"> PAGEREF _Toc119105448 \h </w:instrText>
        </w:r>
        <w:r>
          <w:rPr>
            <w:rFonts w:ascii="Times New Roman" w:hAnsi="Times New Roman" w:cs="Times New Roman"/>
            <w:b w:val="0"/>
            <w:noProof/>
            <w:webHidden/>
            <w:sz w:val="24"/>
            <w:szCs w:val="24"/>
          </w:rPr>
        </w:r>
        <w:r>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5</w:t>
        </w:r>
        <w:r>
          <w:rPr>
            <w:rFonts w:ascii="Times New Roman" w:hAnsi="Times New Roman" w:cs="Times New Roman"/>
            <w:b w:val="0"/>
            <w:noProof/>
            <w:webHidden/>
            <w:sz w:val="24"/>
            <w:szCs w:val="24"/>
          </w:rPr>
          <w:fldChar w:fldCharType="end"/>
        </w:r>
      </w:hyperlink>
    </w:p>
    <w:p w14:paraId="1EF27907" w14:textId="77777777" w:rsidR="000704F5" w:rsidRDefault="00000000">
      <w:pPr>
        <w:pStyle w:val="TableofFigures"/>
        <w:tabs>
          <w:tab w:val="right" w:leader="dot" w:pos="9016"/>
        </w:tabs>
        <w:rPr>
          <w:rFonts w:ascii="Times New Roman" w:hAnsi="Times New Roman" w:cs="Times New Roman"/>
          <w:b w:val="0"/>
          <w:bCs w:val="0"/>
          <w:noProof/>
          <w:sz w:val="24"/>
          <w:szCs w:val="24"/>
          <w:lang w:val="en-SG" w:eastAsia="en-SG"/>
        </w:rPr>
      </w:pPr>
      <w:hyperlink w:anchor="_Toc119105449" w:history="1">
        <w:r>
          <w:rPr>
            <w:rStyle w:val="Hyperlink"/>
            <w:rFonts w:ascii="Times New Roman" w:hAnsi="Times New Roman" w:cs="Times New Roman"/>
            <w:b w:val="0"/>
            <w:noProof/>
            <w:sz w:val="24"/>
            <w:szCs w:val="24"/>
          </w:rPr>
          <w:t>Figure 4: South Korean Cultural Dimension analyses</w:t>
        </w:r>
        <w:r>
          <w:rPr>
            <w:rFonts w:ascii="Times New Roman" w:hAnsi="Times New Roman" w:cs="Times New Roman"/>
            <w:b w:val="0"/>
            <w:noProof/>
            <w:webHidden/>
            <w:sz w:val="24"/>
            <w:szCs w:val="24"/>
          </w:rPr>
          <w:tab/>
        </w:r>
        <w:r>
          <w:rPr>
            <w:rFonts w:ascii="Times New Roman" w:hAnsi="Times New Roman" w:cs="Times New Roman"/>
            <w:b w:val="0"/>
            <w:noProof/>
            <w:webHidden/>
            <w:sz w:val="24"/>
            <w:szCs w:val="24"/>
          </w:rPr>
          <w:fldChar w:fldCharType="begin"/>
        </w:r>
        <w:r>
          <w:rPr>
            <w:rFonts w:ascii="Times New Roman" w:hAnsi="Times New Roman" w:cs="Times New Roman"/>
            <w:b w:val="0"/>
            <w:noProof/>
            <w:webHidden/>
            <w:sz w:val="24"/>
            <w:szCs w:val="24"/>
          </w:rPr>
          <w:instrText xml:space="preserve"> PAGEREF _Toc119105449 \h </w:instrText>
        </w:r>
        <w:r>
          <w:rPr>
            <w:rFonts w:ascii="Times New Roman" w:hAnsi="Times New Roman" w:cs="Times New Roman"/>
            <w:b w:val="0"/>
            <w:noProof/>
            <w:webHidden/>
            <w:sz w:val="24"/>
            <w:szCs w:val="24"/>
          </w:rPr>
        </w:r>
        <w:r>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7</w:t>
        </w:r>
        <w:r>
          <w:rPr>
            <w:rFonts w:ascii="Times New Roman" w:hAnsi="Times New Roman" w:cs="Times New Roman"/>
            <w:b w:val="0"/>
            <w:noProof/>
            <w:webHidden/>
            <w:sz w:val="24"/>
            <w:szCs w:val="24"/>
          </w:rPr>
          <w:fldChar w:fldCharType="end"/>
        </w:r>
      </w:hyperlink>
    </w:p>
    <w:p w14:paraId="5719C86D" w14:textId="77777777" w:rsidR="000704F5" w:rsidRDefault="00000000">
      <w:pPr>
        <w:rPr>
          <w:szCs w:val="24"/>
        </w:rPr>
      </w:pPr>
      <w:r>
        <w:rPr>
          <w:szCs w:val="24"/>
        </w:rPr>
        <w:fldChar w:fldCharType="end"/>
      </w:r>
    </w:p>
    <w:p w14:paraId="132AD0FF" w14:textId="77777777" w:rsidR="000704F5" w:rsidRDefault="00000000">
      <w:pPr>
        <w:rPr>
          <w:noProof/>
          <w:szCs w:val="24"/>
        </w:rPr>
      </w:pPr>
      <w:r>
        <w:rPr>
          <w:b/>
          <w:szCs w:val="24"/>
        </w:rPr>
        <w:t>List of table</w:t>
      </w:r>
      <w:r>
        <w:rPr>
          <w:szCs w:val="24"/>
        </w:rPr>
        <w:fldChar w:fldCharType="begin"/>
      </w:r>
      <w:r>
        <w:rPr>
          <w:szCs w:val="24"/>
        </w:rPr>
        <w:instrText xml:space="preserve"> TOC \h \z \c "Table" </w:instrText>
      </w:r>
      <w:r>
        <w:rPr>
          <w:szCs w:val="24"/>
        </w:rPr>
        <w:fldChar w:fldCharType="separate"/>
      </w:r>
    </w:p>
    <w:p w14:paraId="6CA0807B" w14:textId="77777777" w:rsidR="000704F5" w:rsidRDefault="00000000">
      <w:pPr>
        <w:pStyle w:val="TableofFigures"/>
        <w:tabs>
          <w:tab w:val="right" w:leader="dot" w:pos="9016"/>
        </w:tabs>
        <w:rPr>
          <w:rFonts w:ascii="Times New Roman" w:hAnsi="Times New Roman" w:cs="Times New Roman"/>
          <w:b w:val="0"/>
          <w:bCs w:val="0"/>
          <w:noProof/>
          <w:sz w:val="24"/>
          <w:szCs w:val="24"/>
          <w:lang w:val="en-SG" w:eastAsia="en-SG"/>
        </w:rPr>
      </w:pPr>
      <w:hyperlink w:anchor="_Toc119111874" w:history="1">
        <w:r>
          <w:rPr>
            <w:rStyle w:val="Hyperlink"/>
            <w:rFonts w:ascii="Times New Roman" w:hAnsi="Times New Roman" w:cs="Times New Roman"/>
            <w:b w:val="0"/>
            <w:noProof/>
            <w:sz w:val="24"/>
            <w:szCs w:val="24"/>
          </w:rPr>
          <w:t>Table 1: Do’s and Don’t in both UK and South Korean Culture</w:t>
        </w:r>
        <w:r>
          <w:rPr>
            <w:rFonts w:ascii="Times New Roman" w:hAnsi="Times New Roman" w:cs="Times New Roman"/>
            <w:b w:val="0"/>
            <w:noProof/>
            <w:webHidden/>
            <w:sz w:val="24"/>
            <w:szCs w:val="24"/>
          </w:rPr>
          <w:tab/>
        </w:r>
        <w:r>
          <w:rPr>
            <w:rFonts w:ascii="Times New Roman" w:hAnsi="Times New Roman" w:cs="Times New Roman"/>
            <w:b w:val="0"/>
            <w:noProof/>
            <w:webHidden/>
            <w:sz w:val="24"/>
            <w:szCs w:val="24"/>
          </w:rPr>
          <w:fldChar w:fldCharType="begin"/>
        </w:r>
        <w:r>
          <w:rPr>
            <w:rFonts w:ascii="Times New Roman" w:hAnsi="Times New Roman" w:cs="Times New Roman"/>
            <w:b w:val="0"/>
            <w:noProof/>
            <w:webHidden/>
            <w:sz w:val="24"/>
            <w:szCs w:val="24"/>
          </w:rPr>
          <w:instrText xml:space="preserve"> PAGEREF _Toc119111874 \h </w:instrText>
        </w:r>
        <w:r>
          <w:rPr>
            <w:rFonts w:ascii="Times New Roman" w:hAnsi="Times New Roman" w:cs="Times New Roman"/>
            <w:b w:val="0"/>
            <w:noProof/>
            <w:webHidden/>
            <w:sz w:val="24"/>
            <w:szCs w:val="24"/>
          </w:rPr>
        </w:r>
        <w:r>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9</w:t>
        </w:r>
        <w:r>
          <w:rPr>
            <w:rFonts w:ascii="Times New Roman" w:hAnsi="Times New Roman" w:cs="Times New Roman"/>
            <w:b w:val="0"/>
            <w:noProof/>
            <w:webHidden/>
            <w:sz w:val="24"/>
            <w:szCs w:val="24"/>
          </w:rPr>
          <w:fldChar w:fldCharType="end"/>
        </w:r>
      </w:hyperlink>
    </w:p>
    <w:p w14:paraId="646DD136" w14:textId="77777777" w:rsidR="000704F5" w:rsidRDefault="00000000">
      <w:pPr>
        <w:rPr>
          <w:szCs w:val="24"/>
        </w:rPr>
      </w:pPr>
      <w:r>
        <w:rPr>
          <w:szCs w:val="24"/>
        </w:rPr>
        <w:fldChar w:fldCharType="end"/>
      </w:r>
    </w:p>
    <w:p w14:paraId="63FFFF6C" w14:textId="77777777" w:rsidR="000704F5" w:rsidRDefault="000704F5">
      <w:pPr>
        <w:rPr>
          <w:szCs w:val="24"/>
        </w:rPr>
      </w:pPr>
    </w:p>
    <w:p w14:paraId="6EF6C745" w14:textId="77777777" w:rsidR="000704F5" w:rsidRDefault="00000000">
      <w:pPr>
        <w:pStyle w:val="Caption"/>
      </w:pPr>
      <w:r>
        <w:rPr>
          <w:sz w:val="24"/>
          <w:szCs w:val="24"/>
        </w:rPr>
        <w:br w:type="page"/>
      </w:r>
      <w:r>
        <w:lastRenderedPageBreak/>
        <w:t xml:space="preserve">Figure </w:t>
      </w:r>
    </w:p>
    <w:p w14:paraId="0C4797A2" w14:textId="77777777" w:rsidR="000704F5" w:rsidRDefault="00000000">
      <w:pPr>
        <w:pStyle w:val="Heading1"/>
      </w:pPr>
      <w:bookmarkStart w:id="1" w:name="_Toc119105223"/>
      <w:r>
        <w:t>Introduction</w:t>
      </w:r>
      <w:bookmarkEnd w:id="1"/>
    </w:p>
    <w:p w14:paraId="3190D52E" w14:textId="77777777" w:rsidR="000704F5" w:rsidRDefault="00000000">
      <w:r>
        <w:t xml:space="preserve">Intercultural competency refers to the ability to communicate and operate effectively across cultural cultures (Leung et al., 2019). It helps to respect the perception, morality, and values of a different culture. This report will analyse the cultural variation between the UK and South Korea in their hospitality industry with Hofstede’s cultural dimension framework. It will show how UK workers can serve South Korean people and adjust to that culture. It will also analyse Do’s and Dot’s cultural competency. </w:t>
      </w:r>
    </w:p>
    <w:p w14:paraId="1C4F0973" w14:textId="77777777" w:rsidR="000704F5" w:rsidRDefault="00000000">
      <w:pPr>
        <w:pStyle w:val="Heading1"/>
      </w:pPr>
      <w:bookmarkStart w:id="2" w:name="_Toc119105224"/>
      <w:r>
        <w:t>Country A</w:t>
      </w:r>
      <w:bookmarkEnd w:id="2"/>
    </w:p>
    <w:p w14:paraId="1F2A3C0C" w14:textId="77777777" w:rsidR="000704F5" w:rsidRDefault="00000000">
      <w:r>
        <w:t>Selected Country A is the UK and the venue is The Guardsman hotel, address is, 1 Vandon St, London SW1H 0AH, United Kingdom. Hofstede’s Cultural Dimension are discussed below-</w:t>
      </w:r>
    </w:p>
    <w:p w14:paraId="324E65D6" w14:textId="77777777" w:rsidR="000704F5" w:rsidRDefault="00000000">
      <w:pPr>
        <w:pStyle w:val="Heading2"/>
      </w:pPr>
      <w:bookmarkStart w:id="3" w:name="_Toc96196458"/>
      <w:bookmarkStart w:id="4" w:name="_Toc119105225"/>
      <w:r>
        <w:t>Assessing UK’s Culture</w:t>
      </w:r>
      <w:bookmarkEnd w:id="3"/>
      <w:bookmarkEnd w:id="4"/>
    </w:p>
    <w:p w14:paraId="04A5958B" w14:textId="77777777" w:rsidR="000704F5" w:rsidRDefault="00000000">
      <w:r>
        <w:rPr>
          <w:noProof/>
          <w:lang w:val="en-SG" w:eastAsia="en-SG"/>
        </w:rPr>
        <w:drawing>
          <wp:inline distT="0" distB="0" distL="0" distR="0" wp14:anchorId="10393CBE" wp14:editId="7EDBFBCB">
            <wp:extent cx="5731300" cy="2579522"/>
            <wp:effectExtent l="0" t="0" r="3175" b="0"/>
            <wp:docPr id="1026" name="Picture 1" descr="Elucidation on Hofstede's Cultural Dimensions with examp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8" cstate="print"/>
                    <a:srcRect t="19972"/>
                    <a:stretch>
                      <a:fillRect/>
                    </a:stretch>
                  </pic:blipFill>
                  <pic:spPr>
                    <a:xfrm>
                      <a:off x="0" y="0"/>
                      <a:ext cx="5731300" cy="2579522"/>
                    </a:xfrm>
                    <a:prstGeom prst="rect">
                      <a:avLst/>
                    </a:prstGeom>
                    <a:ln>
                      <a:noFill/>
                    </a:ln>
                  </pic:spPr>
                </pic:pic>
              </a:graphicData>
            </a:graphic>
          </wp:inline>
        </w:drawing>
      </w:r>
    </w:p>
    <w:p w14:paraId="5F669DF5" w14:textId="77777777" w:rsidR="000704F5" w:rsidRDefault="00000000">
      <w:pPr>
        <w:pStyle w:val="Caption"/>
        <w:jc w:val="center"/>
        <w:rPr>
          <w:sz w:val="24"/>
        </w:rPr>
      </w:pPr>
      <w:bookmarkStart w:id="5" w:name="_Toc119105447"/>
      <w:r>
        <w:rPr>
          <w:sz w:val="24"/>
        </w:rPr>
        <w:t xml:space="preserve">Figure </w:t>
      </w:r>
      <w:r>
        <w:rPr>
          <w:sz w:val="24"/>
        </w:rPr>
        <w:fldChar w:fldCharType="begin"/>
      </w:r>
      <w:r>
        <w:rPr>
          <w:sz w:val="24"/>
        </w:rPr>
        <w:instrText xml:space="preserve"> SEQ Figure \* ARABIC </w:instrText>
      </w:r>
      <w:r>
        <w:rPr>
          <w:sz w:val="24"/>
        </w:rPr>
        <w:fldChar w:fldCharType="separate"/>
      </w:r>
      <w:r>
        <w:rPr>
          <w:noProof/>
          <w:sz w:val="24"/>
        </w:rPr>
        <w:t>2</w:t>
      </w:r>
      <w:r>
        <w:rPr>
          <w:sz w:val="24"/>
        </w:rPr>
        <w:fldChar w:fldCharType="end"/>
      </w:r>
      <w:r>
        <w:rPr>
          <w:sz w:val="24"/>
        </w:rPr>
        <w:t xml:space="preserve"> : Hofstede’s Cultural Dimension framework</w:t>
      </w:r>
      <w:bookmarkEnd w:id="5"/>
    </w:p>
    <w:p w14:paraId="7EC69D23" w14:textId="77777777" w:rsidR="000704F5" w:rsidRDefault="00000000">
      <w:pPr>
        <w:jc w:val="center"/>
      </w:pPr>
      <w:r>
        <w:t>Source: Manrai and Manrai (2017)</w:t>
      </w:r>
    </w:p>
    <w:p w14:paraId="24873F74" w14:textId="77777777" w:rsidR="000704F5" w:rsidRDefault="00000000">
      <w:pPr>
        <w:rPr>
          <w:lang w:val="en-SG" w:eastAsia="en-SG"/>
        </w:rPr>
      </w:pPr>
      <w:r>
        <w:rPr>
          <w:b/>
          <w:bCs/>
          <w:lang w:val="en-SG" w:eastAsia="en-SG"/>
        </w:rPr>
        <w:t>Power Distance:</w:t>
      </w:r>
      <w:r>
        <w:rPr>
          <w:lang w:val="en-SG" w:eastAsia="en-SG"/>
        </w:rPr>
        <w:t> In the UK, the PD score is 35, which is a positive sign that their citizens support equality in their society. Hotel authority treats every type of guest from different backgrounds, castes and religious fairly (</w:t>
      </w:r>
      <w:r>
        <w:rPr>
          <w:lang w:eastAsia="en-US"/>
        </w:rPr>
        <w:t>Sarala and Vaara, 2019)</w:t>
      </w:r>
      <w:r>
        <w:rPr>
          <w:lang w:val="en-SG" w:eastAsia="en-SG"/>
        </w:rPr>
        <w:t>. </w:t>
      </w:r>
    </w:p>
    <w:p w14:paraId="739A02CE" w14:textId="77777777" w:rsidR="000704F5" w:rsidRDefault="00000000">
      <w:pPr>
        <w:rPr>
          <w:lang w:val="en-SG" w:eastAsia="en-SG"/>
        </w:rPr>
      </w:pPr>
      <w:r>
        <w:rPr>
          <w:b/>
          <w:bCs/>
          <w:lang w:val="en-SG" w:eastAsia="en-SG"/>
        </w:rPr>
        <w:t>Individualism:</w:t>
      </w:r>
      <w:r>
        <w:rPr>
          <w:lang w:val="en-SG" w:eastAsia="en-SG"/>
        </w:rPr>
        <w:t> This score it indicating that hotel staffs only focus on their jobs, they do not try to make a good relation with other employees because they do not feel the necessity of it. </w:t>
      </w:r>
    </w:p>
    <w:p w14:paraId="766A857B" w14:textId="77777777" w:rsidR="000704F5" w:rsidRDefault="00000000">
      <w:pPr>
        <w:rPr>
          <w:lang w:val="en-SG" w:eastAsia="en-SG"/>
        </w:rPr>
      </w:pPr>
      <w:r>
        <w:rPr>
          <w:b/>
          <w:bCs/>
          <w:lang w:val="en-SG" w:eastAsia="en-SG"/>
        </w:rPr>
        <w:lastRenderedPageBreak/>
        <w:t>Masculine: </w:t>
      </w:r>
      <w:r>
        <w:rPr>
          <w:lang w:val="en-SG" w:eastAsia="en-SG"/>
        </w:rPr>
        <w:t>In the UK, most of the hotel personnel are male and companies prefer male employees to females in the hotel; because they feel that male workers will provide better output than females (</w:t>
      </w:r>
      <w:r>
        <w:t>Nazarian et al., 2017)</w:t>
      </w:r>
      <w:r>
        <w:rPr>
          <w:lang w:val="en-SG" w:eastAsia="en-SG"/>
        </w:rPr>
        <w:t>.</w:t>
      </w:r>
      <w:r>
        <w:rPr>
          <w:b/>
          <w:bCs/>
          <w:lang w:val="en-SG" w:eastAsia="en-SG"/>
        </w:rPr>
        <w:t> </w:t>
      </w:r>
    </w:p>
    <w:p w14:paraId="6F8FA835" w14:textId="77777777" w:rsidR="000704F5" w:rsidRDefault="00000000">
      <w:pPr>
        <w:rPr>
          <w:lang w:val="en-SG" w:eastAsia="en-SG"/>
        </w:rPr>
      </w:pPr>
      <w:r>
        <w:rPr>
          <w:b/>
          <w:bCs/>
          <w:lang w:val="en-SG" w:eastAsia="en-SG"/>
        </w:rPr>
        <w:t>Uncertainty Avoidance: </w:t>
      </w:r>
      <w:r>
        <w:rPr>
          <w:lang w:val="en-SG" w:eastAsia="en-SG"/>
        </w:rPr>
        <w:t>According to the score, the UK hotel's capabilities of avoiding challenging or uncertain event or situation is good</w:t>
      </w:r>
      <w:r>
        <w:rPr>
          <w:lang w:eastAsia="en-SG"/>
        </w:rPr>
        <w:t xml:space="preserve"> (</w:t>
      </w:r>
      <w:r>
        <w:t>Chen et al., 2016)</w:t>
      </w:r>
      <w:r>
        <w:rPr>
          <w:lang w:val="en-SG" w:eastAsia="en-SG"/>
        </w:rPr>
        <w:t>. They are very innovative, which helps them to solve critical issues quickly. </w:t>
      </w:r>
    </w:p>
    <w:p w14:paraId="7534E213" w14:textId="77777777" w:rsidR="000704F5" w:rsidRDefault="00000000">
      <w:pPr>
        <w:rPr>
          <w:lang w:val="en-SG" w:eastAsia="en-SG"/>
        </w:rPr>
      </w:pPr>
      <w:r>
        <w:rPr>
          <w:b/>
          <w:bCs/>
          <w:lang w:val="en-SG" w:eastAsia="en-SG"/>
        </w:rPr>
        <w:t>Short/Long-term Orientation: </w:t>
      </w:r>
      <w:r>
        <w:rPr>
          <w:lang w:val="en-SG" w:eastAsia="en-SG"/>
        </w:rPr>
        <w:t>It is equal, which means hotel managers prioritise both short and long-term orientation based on the value and benefits of the organisation. It helps to improve customer service quality. </w:t>
      </w:r>
    </w:p>
    <w:p w14:paraId="08D1F79B" w14:textId="77777777" w:rsidR="000704F5" w:rsidRDefault="00000000">
      <w:pPr>
        <w:rPr>
          <w:lang w:val="en-SG" w:eastAsia="en-SG"/>
        </w:rPr>
      </w:pPr>
      <w:r>
        <w:rPr>
          <w:b/>
          <w:bCs/>
          <w:lang w:val="en-SG" w:eastAsia="en-SG"/>
        </w:rPr>
        <w:t>Indulgence: </w:t>
      </w:r>
      <w:r>
        <w:rPr>
          <w:lang w:val="en-SG" w:eastAsia="en-SG"/>
        </w:rPr>
        <w:t>UK hotels are optimistic about their service quality (</w:t>
      </w:r>
      <w:r>
        <w:t>Wenxin and Yue, 2022)</w:t>
      </w:r>
      <w:r>
        <w:rPr>
          <w:lang w:val="en-SG" w:eastAsia="en-SG"/>
        </w:rPr>
        <w:t>.</w:t>
      </w:r>
      <w:r>
        <w:rPr>
          <w:b/>
          <w:bCs/>
          <w:lang w:val="en-SG" w:eastAsia="en-SG"/>
        </w:rPr>
        <w:t> </w:t>
      </w:r>
      <w:r>
        <w:rPr>
          <w:lang w:val="en-SG" w:eastAsia="en-SG"/>
        </w:rPr>
        <w:t>Most of their guests look for a hotel to spend their leisure, authorities should design their service based on this demand. </w:t>
      </w:r>
    </w:p>
    <w:p w14:paraId="7A149CCB" w14:textId="77777777" w:rsidR="000704F5" w:rsidRDefault="000704F5"/>
    <w:p w14:paraId="03D00D63" w14:textId="77777777" w:rsidR="000704F5" w:rsidRDefault="00000000">
      <w:pPr>
        <w:keepNext/>
        <w:jc w:val="center"/>
      </w:pPr>
      <w:r>
        <w:rPr>
          <w:noProof/>
          <w:lang w:val="en-SG" w:eastAsia="en-SG"/>
        </w:rPr>
        <w:drawing>
          <wp:inline distT="0" distB="0" distL="114300" distR="114300" wp14:anchorId="5857927B" wp14:editId="329B5CB7">
            <wp:extent cx="5486400" cy="3200400"/>
            <wp:effectExtent l="0" t="0" r="0" b="0"/>
            <wp:docPr id="1028"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F9E4955" w14:textId="77777777" w:rsidR="000704F5" w:rsidRDefault="00000000">
      <w:pPr>
        <w:pStyle w:val="Caption"/>
        <w:jc w:val="center"/>
        <w:rPr>
          <w:sz w:val="24"/>
          <w:szCs w:val="24"/>
        </w:rPr>
      </w:pPr>
      <w:bookmarkStart w:id="6" w:name="_Toc119105448"/>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3</w:t>
      </w:r>
      <w:r>
        <w:rPr>
          <w:sz w:val="24"/>
          <w:szCs w:val="24"/>
        </w:rPr>
        <w:fldChar w:fldCharType="end"/>
      </w:r>
      <w:r>
        <w:rPr>
          <w:sz w:val="24"/>
          <w:szCs w:val="24"/>
        </w:rPr>
        <w:t>: UK Cultural Dimension analyses</w:t>
      </w:r>
      <w:bookmarkEnd w:id="6"/>
    </w:p>
    <w:p w14:paraId="56702ED3" w14:textId="77777777" w:rsidR="000704F5" w:rsidRDefault="00000000">
      <w:pPr>
        <w:tabs>
          <w:tab w:val="left" w:pos="1187"/>
        </w:tabs>
        <w:jc w:val="center"/>
      </w:pPr>
      <w:r>
        <w:rPr>
          <w:szCs w:val="24"/>
        </w:rPr>
        <w:t xml:space="preserve">Source: </w:t>
      </w:r>
      <w:r>
        <w:t>Rahimi and Gunlu, (2017)</w:t>
      </w:r>
    </w:p>
    <w:p w14:paraId="28C1328A" w14:textId="77777777" w:rsidR="000704F5" w:rsidRDefault="00000000">
      <w:pPr>
        <w:pStyle w:val="Heading1"/>
      </w:pPr>
      <w:bookmarkStart w:id="7" w:name="_Toc119105226"/>
      <w:r>
        <w:lastRenderedPageBreak/>
        <w:t>Country B</w:t>
      </w:r>
      <w:bookmarkEnd w:id="7"/>
    </w:p>
    <w:p w14:paraId="16BCA277" w14:textId="77777777" w:rsidR="000704F5" w:rsidRDefault="00000000">
      <w:pPr>
        <w:rPr>
          <w:lang w:val="en-SG" w:eastAsia="en-US"/>
        </w:rPr>
      </w:pPr>
      <w:r>
        <w:t>Here chosen Country B is South Korea, based on Hofstede’s cultural dimensions their culture is analyzing below-</w:t>
      </w:r>
    </w:p>
    <w:p w14:paraId="5DB169E6" w14:textId="77777777" w:rsidR="000704F5" w:rsidRDefault="00000000">
      <w:pPr>
        <w:pStyle w:val="Heading2"/>
      </w:pPr>
      <w:bookmarkStart w:id="8" w:name="_Toc119105227"/>
      <w:r>
        <w:t>Assessing SOUTH KOREA’s Culture</w:t>
      </w:r>
      <w:bookmarkEnd w:id="8"/>
    </w:p>
    <w:p w14:paraId="7A387F02" w14:textId="77777777" w:rsidR="000704F5" w:rsidRDefault="00000000">
      <w:pPr>
        <w:rPr>
          <w:lang w:val="en-SG" w:eastAsia="en-SG"/>
        </w:rPr>
      </w:pPr>
      <w:r>
        <w:rPr>
          <w:b/>
          <w:bCs/>
          <w:lang w:val="en-SG" w:eastAsia="en-SG"/>
        </w:rPr>
        <w:t>Power Distance</w:t>
      </w:r>
      <w:r>
        <w:rPr>
          <w:lang w:val="en-SG" w:eastAsia="en-SG"/>
        </w:rPr>
        <w:t>: People receive service based on their power and social-economic position. Workers must follow their manager or supervisor, which is why work life in there is negative and often stressful. But workers have to choose, they must work without complaining. </w:t>
      </w:r>
    </w:p>
    <w:p w14:paraId="646D637D" w14:textId="77777777" w:rsidR="000704F5" w:rsidRDefault="00000000">
      <w:pPr>
        <w:rPr>
          <w:lang w:val="en-SG" w:eastAsia="en-SG"/>
        </w:rPr>
      </w:pPr>
      <w:r>
        <w:rPr>
          <w:b/>
          <w:bCs/>
          <w:lang w:val="en-SG" w:eastAsia="en-SG"/>
        </w:rPr>
        <w:t>Individualism:</w:t>
      </w:r>
      <w:r>
        <w:rPr>
          <w:lang w:val="en-SG" w:eastAsia="en-SG"/>
        </w:rPr>
        <w:t> In South Korean culture, they prefer to work in a team than alone but there are not strict laws in it. So they prefer collectivism. </w:t>
      </w:r>
    </w:p>
    <w:p w14:paraId="538EA4AD" w14:textId="77777777" w:rsidR="000704F5" w:rsidRDefault="00000000">
      <w:pPr>
        <w:rPr>
          <w:lang w:val="en-SG" w:eastAsia="en-SG"/>
        </w:rPr>
      </w:pPr>
      <w:r>
        <w:rPr>
          <w:b/>
          <w:bCs/>
          <w:lang w:val="en-SG" w:eastAsia="en-SG"/>
        </w:rPr>
        <w:t>Masculinity:</w:t>
      </w:r>
      <w:r>
        <w:rPr>
          <w:lang w:val="en-SG" w:eastAsia="en-SG"/>
        </w:rPr>
        <w:t> The presence of male workers are lower than female workers because the new labour market is more prevalent more female. The contribution of women to the Korean GDP is significant.</w:t>
      </w:r>
    </w:p>
    <w:p w14:paraId="22505AC4" w14:textId="77777777" w:rsidR="000704F5" w:rsidRDefault="00000000">
      <w:pPr>
        <w:rPr>
          <w:lang w:val="en-SG" w:eastAsia="en-SG"/>
        </w:rPr>
      </w:pPr>
      <w:r>
        <w:rPr>
          <w:b/>
          <w:bCs/>
          <w:lang w:val="en-SG" w:eastAsia="en-SG"/>
        </w:rPr>
        <w:t>Uncertainty Avoidance:</w:t>
      </w:r>
      <w:r>
        <w:rPr>
          <w:lang w:val="en-SG" w:eastAsia="en-SG"/>
        </w:rPr>
        <w:t> South Korean hotels are less innovative so it is difficult for them to handle challenging and uncertain situations</w:t>
      </w:r>
      <w:r>
        <w:rPr>
          <w:lang w:eastAsia="en-SG"/>
        </w:rPr>
        <w:t xml:space="preserve"> (</w:t>
      </w:r>
      <w:r>
        <w:t>Kim, 2018).</w:t>
      </w:r>
    </w:p>
    <w:p w14:paraId="7FB6C37A" w14:textId="77777777" w:rsidR="000704F5" w:rsidRDefault="00000000">
      <w:pPr>
        <w:rPr>
          <w:lang w:val="en-SG" w:eastAsia="en-SG"/>
        </w:rPr>
      </w:pPr>
      <w:r>
        <w:rPr>
          <w:b/>
          <w:bCs/>
          <w:lang w:val="en-SG" w:eastAsia="en-SG"/>
        </w:rPr>
        <w:t>Long-term Orientation:</w:t>
      </w:r>
      <w:r>
        <w:rPr>
          <w:lang w:val="en-SG" w:eastAsia="en-SG"/>
        </w:rPr>
        <w:t> South Korean hotels prefer long-term orientation to short-term because it provides sustainability and the company can gain a competitive advantage for a long time (</w:t>
      </w:r>
      <w:r>
        <w:t>Monocello, 2017)</w:t>
      </w:r>
      <w:r>
        <w:rPr>
          <w:lang w:val="en-SG" w:eastAsia="en-SG"/>
        </w:rPr>
        <w:t>. It increases both customer experience and employee satisfaction. </w:t>
      </w:r>
    </w:p>
    <w:p w14:paraId="21761AF4" w14:textId="77777777" w:rsidR="000704F5" w:rsidRDefault="00000000">
      <w:pPr>
        <w:rPr>
          <w:lang w:val="en-SG" w:eastAsia="en-SG"/>
        </w:rPr>
      </w:pPr>
      <w:r>
        <w:rPr>
          <w:b/>
          <w:lang w:val="en-SG" w:eastAsia="en-SG"/>
        </w:rPr>
        <w:t>Indulgence:</w:t>
      </w:r>
      <w:r>
        <w:rPr>
          <w:lang w:val="en-SG" w:eastAsia="en-SG"/>
        </w:rPr>
        <w:t xml:space="preserve"> This score is very low, 29. Because of stress in the work life, the majority of workers think negatively about their life and work. It tends a negative outcome from the output. </w:t>
      </w:r>
    </w:p>
    <w:p w14:paraId="4AF4D164" w14:textId="77777777" w:rsidR="000704F5" w:rsidRDefault="000704F5"/>
    <w:p w14:paraId="2D11BF7F" w14:textId="77777777" w:rsidR="000704F5" w:rsidRDefault="00000000">
      <w:pPr>
        <w:keepNext/>
        <w:shd w:val="clear" w:color="auto" w:fill="FFFFFF"/>
        <w:spacing w:after="390" w:line="240" w:lineRule="auto"/>
        <w:jc w:val="center"/>
        <w:textAlignment w:val="baseline"/>
      </w:pPr>
      <w:r>
        <w:rPr>
          <w:noProof/>
          <w:lang w:val="en-SG" w:eastAsia="en-SG"/>
        </w:rPr>
        <w:object w:dxaOrig="9026" w:dyaOrig="3636" w14:anchorId="0D409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Values – Intercultural Comparisons 2017" style="width:451.5pt;height:181.5pt;visibility:visible;mso-wrap-distance-left:0;mso-wrap-distance-right:0" o:ole="">
            <v:imagedata r:id="rId10" o:title="" embosscolor="white"/>
          </v:shape>
          <o:OLEObject Type="Embed" ProgID="Excel.Chart.8" ShapeID="_x0000_i1025" DrawAspect="Content" ObjectID="_1731231833" r:id="rId11"/>
        </w:object>
      </w:r>
    </w:p>
    <w:p w14:paraId="1CEC40A2" w14:textId="77777777" w:rsidR="000704F5" w:rsidRDefault="00000000">
      <w:pPr>
        <w:pStyle w:val="Caption"/>
        <w:jc w:val="center"/>
        <w:rPr>
          <w:sz w:val="24"/>
          <w:szCs w:val="24"/>
        </w:rPr>
      </w:pPr>
      <w:bookmarkStart w:id="9" w:name="_Toc119105449"/>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noProof/>
          <w:sz w:val="24"/>
          <w:szCs w:val="24"/>
        </w:rPr>
        <w:t>4</w:t>
      </w:r>
      <w:r>
        <w:rPr>
          <w:sz w:val="24"/>
          <w:szCs w:val="24"/>
        </w:rPr>
        <w:fldChar w:fldCharType="end"/>
      </w:r>
      <w:r>
        <w:rPr>
          <w:sz w:val="24"/>
          <w:szCs w:val="24"/>
        </w:rPr>
        <w:t>: South Korean Cultural Dimension analyses</w:t>
      </w:r>
      <w:bookmarkEnd w:id="9"/>
    </w:p>
    <w:p w14:paraId="2E7843FF" w14:textId="77777777" w:rsidR="000704F5" w:rsidRDefault="00000000">
      <w:pPr>
        <w:jc w:val="center"/>
        <w:rPr>
          <w:szCs w:val="24"/>
        </w:rPr>
      </w:pPr>
      <w:r>
        <w:rPr>
          <w:szCs w:val="24"/>
        </w:rPr>
        <w:t xml:space="preserve">Source: </w:t>
      </w:r>
      <w:r>
        <w:t>Kim et al. (2019)</w:t>
      </w:r>
    </w:p>
    <w:p w14:paraId="56D54981" w14:textId="77777777" w:rsidR="000704F5" w:rsidRDefault="00000000">
      <w:pPr>
        <w:pStyle w:val="Heading1"/>
      </w:pPr>
      <w:bookmarkStart w:id="10" w:name="_Toc96196461"/>
      <w:bookmarkStart w:id="11" w:name="_Toc119105228"/>
      <w:r>
        <w:t>Critical Analysis</w:t>
      </w:r>
      <w:bookmarkEnd w:id="10"/>
      <w:bookmarkEnd w:id="11"/>
    </w:p>
    <w:p w14:paraId="4F71B8B9" w14:textId="77777777" w:rsidR="000704F5" w:rsidRDefault="00000000">
      <w:pPr>
        <w:rPr>
          <w:lang w:val="en-SG" w:eastAsia="en-US"/>
        </w:rPr>
      </w:pPr>
      <w:r>
        <w:rPr>
          <w:lang w:val="en-SG" w:eastAsia="en-US"/>
        </w:rPr>
        <w:t>UK society is more equal to the South Korean culture, here everyone will get the same treatment in the hotels. People in the UK think that everyone should get the same hospitality service. But the positive thing is in South Korea, so when a visitor will go there they will get service according to their wealth and social status. In this situation, UK hotels do not need to change this habit because it is a good practice, it will help to provide customer service to Korean guests.</w:t>
      </w:r>
    </w:p>
    <w:p w14:paraId="58C86965" w14:textId="77777777" w:rsidR="000704F5" w:rsidRDefault="00000000">
      <w:pPr>
        <w:rPr>
          <w:lang w:val="en-SG" w:eastAsia="en-US"/>
        </w:rPr>
      </w:pPr>
      <w:r>
        <w:rPr>
          <w:lang w:val="en-SG" w:eastAsia="en-US"/>
        </w:rPr>
        <w:t xml:space="preserve">UK culture is highly individualist, on the other hand, Korean prefer collectivism. British believes individual freedom because it helps employees to enhance their personal performance. As Korean prefer collectivism, UK-based hotels and related organisations must consider this behaviour for them. </w:t>
      </w:r>
    </w:p>
    <w:p w14:paraId="1B803FE1" w14:textId="77777777" w:rsidR="000704F5" w:rsidRDefault="00000000">
      <w:pPr>
        <w:rPr>
          <w:lang w:val="en-SG" w:eastAsia="en-US"/>
        </w:rPr>
      </w:pPr>
      <w:r>
        <w:rPr>
          <w:lang w:val="en-SG" w:eastAsia="en-US"/>
        </w:rPr>
        <w:t xml:space="preserve">Korean culture is equal for both females and males, but in the UK hospitality industry is male-dominated. Here British can recruit female employees to represent their gender equality. There are some activities where women can perform equally to male. </w:t>
      </w:r>
    </w:p>
    <w:p w14:paraId="221F5BB4" w14:textId="77777777" w:rsidR="000704F5" w:rsidRDefault="00000000">
      <w:pPr>
        <w:rPr>
          <w:lang w:val="en-SG" w:eastAsia="en-US"/>
        </w:rPr>
      </w:pPr>
      <w:r>
        <w:rPr>
          <w:lang w:val="en-SG" w:eastAsia="en-US"/>
        </w:rPr>
        <w:t>UK’s hospitality industry is short-term orientation but the Korean industry is long-term orientation focused. The UK should change this approach because do not provide long-term value to the company. Korean employees have less ability to handle the challenging situation than UK employees, long-term orientations cannot help it.</w:t>
      </w:r>
    </w:p>
    <w:p w14:paraId="280DCE60" w14:textId="77777777" w:rsidR="000704F5" w:rsidRDefault="00000000">
      <w:pPr>
        <w:rPr>
          <w:lang w:val="en-SG" w:eastAsia="en-US"/>
        </w:rPr>
      </w:pPr>
      <w:r>
        <w:rPr>
          <w:lang w:val="en-SG" w:eastAsia="en-US"/>
        </w:rPr>
        <w:lastRenderedPageBreak/>
        <w:t>The indulgence level is high for UK employees, it will help them to handle stressful situations patiently and they will be able to serve customers from different backgrounds.</w:t>
      </w:r>
    </w:p>
    <w:p w14:paraId="34B30561" w14:textId="77777777" w:rsidR="000704F5" w:rsidRDefault="00000000">
      <w:pPr>
        <w:pStyle w:val="Heading1"/>
      </w:pPr>
      <w:bookmarkStart w:id="12" w:name="_Toc119105229"/>
      <w:r>
        <w:t>Handbook</w:t>
      </w:r>
      <w:bookmarkEnd w:id="12"/>
      <w:r>
        <w:t> </w:t>
      </w:r>
    </w:p>
    <w:p w14:paraId="52E21F2C" w14:textId="77777777" w:rsidR="000704F5" w:rsidRDefault="00000000">
      <w:pPr>
        <w:rPr>
          <w:lang w:val="en-SG" w:eastAsia="en-US"/>
        </w:rPr>
      </w:pPr>
      <w:r>
        <w:rPr>
          <w:color w:val="0E101A"/>
        </w:rPr>
        <w:t>The following things will help both the employees of the UK and South Korea- </w:t>
      </w:r>
      <w:r>
        <w:t xml:space="preserve"> </w:t>
      </w:r>
    </w:p>
    <w:tbl>
      <w:tblPr>
        <w:tblStyle w:val="GridTable41"/>
        <w:tblW w:w="9016" w:type="dxa"/>
        <w:tblLayout w:type="fixed"/>
        <w:tblLook w:val="04A0" w:firstRow="1" w:lastRow="0" w:firstColumn="1" w:lastColumn="0" w:noHBand="0" w:noVBand="1"/>
      </w:tblPr>
      <w:tblGrid>
        <w:gridCol w:w="960"/>
        <w:gridCol w:w="878"/>
        <w:gridCol w:w="3551"/>
        <w:gridCol w:w="3627"/>
      </w:tblGrid>
      <w:tr w:rsidR="000704F5" w14:paraId="012A2728" w14:textId="77777777" w:rsidTr="000704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gridSpan w:val="2"/>
          </w:tcPr>
          <w:p w14:paraId="47D2B905" w14:textId="77777777" w:rsidR="000704F5" w:rsidRDefault="00000000">
            <w:pPr>
              <w:spacing w:after="160"/>
            </w:pPr>
            <w:r>
              <w:t xml:space="preserve">Etiquettes </w:t>
            </w:r>
          </w:p>
        </w:tc>
        <w:tc>
          <w:tcPr>
            <w:tcW w:w="3551" w:type="dxa"/>
          </w:tcPr>
          <w:p w14:paraId="7A10CD14" w14:textId="77777777" w:rsidR="000704F5" w:rsidRDefault="00000000">
            <w:pPr>
              <w:spacing w:after="160"/>
              <w:cnfStyle w:val="100000000000" w:firstRow="1" w:lastRow="0" w:firstColumn="0" w:lastColumn="0" w:oddVBand="0" w:evenVBand="0" w:oddHBand="0" w:evenHBand="0" w:firstRowFirstColumn="0" w:firstRowLastColumn="0" w:lastRowFirstColumn="0" w:lastRowLastColumn="0"/>
            </w:pPr>
            <w:r>
              <w:t xml:space="preserve">Do’s </w:t>
            </w:r>
          </w:p>
        </w:tc>
        <w:tc>
          <w:tcPr>
            <w:tcW w:w="3627" w:type="dxa"/>
          </w:tcPr>
          <w:p w14:paraId="7198776B" w14:textId="77777777" w:rsidR="000704F5" w:rsidRDefault="00000000">
            <w:pPr>
              <w:spacing w:after="160"/>
              <w:cnfStyle w:val="100000000000" w:firstRow="1" w:lastRow="0" w:firstColumn="0" w:lastColumn="0" w:oddVBand="0" w:evenVBand="0" w:oddHBand="0" w:evenHBand="0" w:firstRowFirstColumn="0" w:firstRowLastColumn="0" w:lastRowFirstColumn="0" w:lastRowLastColumn="0"/>
            </w:pPr>
            <w:r>
              <w:t>Don’ts</w:t>
            </w:r>
          </w:p>
        </w:tc>
      </w:tr>
      <w:tr w:rsidR="000704F5" w14:paraId="55821AFF" w14:textId="77777777" w:rsidTr="000704F5">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960" w:type="dxa"/>
            <w:vMerge w:val="restart"/>
          </w:tcPr>
          <w:p w14:paraId="492CD092" w14:textId="77777777" w:rsidR="000704F5" w:rsidRDefault="00000000">
            <w:pPr>
              <w:spacing w:after="160"/>
            </w:pPr>
            <w:r>
              <w:rPr>
                <w:b w:val="0"/>
              </w:rPr>
              <w:t xml:space="preserve">Greetings </w:t>
            </w:r>
          </w:p>
        </w:tc>
        <w:tc>
          <w:tcPr>
            <w:tcW w:w="878" w:type="dxa"/>
          </w:tcPr>
          <w:p w14:paraId="574A3CDE" w14:textId="77777777" w:rsidR="000704F5" w:rsidRDefault="00000000">
            <w:pPr>
              <w:spacing w:after="160"/>
              <w:cnfStyle w:val="000000100000" w:firstRow="0" w:lastRow="0" w:firstColumn="0" w:lastColumn="0" w:oddVBand="0" w:evenVBand="0" w:oddHBand="1" w:evenHBand="0" w:firstRowFirstColumn="0" w:firstRowLastColumn="0" w:lastRowFirstColumn="0" w:lastRowLastColumn="0"/>
            </w:pPr>
            <w:r>
              <w:t xml:space="preserve">UK </w:t>
            </w:r>
          </w:p>
        </w:tc>
        <w:tc>
          <w:tcPr>
            <w:tcW w:w="3551" w:type="dxa"/>
          </w:tcPr>
          <w:p w14:paraId="560DEF0F" w14:textId="77777777" w:rsidR="000704F5" w:rsidRDefault="00000000">
            <w:pPr>
              <w:pStyle w:val="NormalWeb"/>
              <w:numPr>
                <w:ilvl w:val="0"/>
                <w:numId w:val="1"/>
              </w:numPr>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color w:val="0E101A"/>
              </w:rPr>
            </w:pPr>
            <w:r>
              <w:rPr>
                <w:color w:val="0E101A"/>
              </w:rPr>
              <w:t>They offer a handshake to their customers in the first meeting. </w:t>
            </w:r>
          </w:p>
          <w:p w14:paraId="6F98E731" w14:textId="77777777" w:rsidR="000704F5" w:rsidRDefault="00000000">
            <w:pPr>
              <w:pStyle w:val="NormalWeb"/>
              <w:numPr>
                <w:ilvl w:val="0"/>
                <w:numId w:val="1"/>
              </w:numPr>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color w:val="0E101A"/>
              </w:rPr>
            </w:pPr>
            <w:r>
              <w:rPr>
                <w:color w:val="0E101A"/>
              </w:rPr>
              <w:t>They use the title or last name to address guests.</w:t>
            </w:r>
          </w:p>
        </w:tc>
        <w:tc>
          <w:tcPr>
            <w:tcW w:w="3627" w:type="dxa"/>
          </w:tcPr>
          <w:p w14:paraId="57EA2D59" w14:textId="77777777" w:rsidR="000704F5" w:rsidRDefault="00000000">
            <w:pPr>
              <w:pStyle w:val="NormalWeb"/>
              <w:numPr>
                <w:ilvl w:val="0"/>
                <w:numId w:val="1"/>
              </w:numPr>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color w:val="0E101A"/>
              </w:rPr>
            </w:pPr>
            <w:r>
              <w:rPr>
                <w:color w:val="0E101A"/>
              </w:rPr>
              <w:t>Avoid long eye contracts with customers </w:t>
            </w:r>
          </w:p>
          <w:p w14:paraId="4DDA948F" w14:textId="77777777" w:rsidR="000704F5" w:rsidRDefault="000704F5">
            <w:pPr>
              <w:spacing w:after="160"/>
              <w:ind w:left="720"/>
              <w:cnfStyle w:val="000000100000" w:firstRow="0" w:lastRow="0" w:firstColumn="0" w:lastColumn="0" w:oddVBand="0" w:evenVBand="0" w:oddHBand="1" w:evenHBand="0" w:firstRowFirstColumn="0" w:firstRowLastColumn="0" w:lastRowFirstColumn="0" w:lastRowLastColumn="0"/>
            </w:pPr>
          </w:p>
        </w:tc>
      </w:tr>
      <w:tr w:rsidR="000704F5" w14:paraId="4FAAD76C" w14:textId="77777777" w:rsidTr="000704F5">
        <w:trPr>
          <w:trHeight w:val="210"/>
        </w:trPr>
        <w:tc>
          <w:tcPr>
            <w:cnfStyle w:val="001000000000" w:firstRow="0" w:lastRow="0" w:firstColumn="1" w:lastColumn="0" w:oddVBand="0" w:evenVBand="0" w:oddHBand="0" w:evenHBand="0" w:firstRowFirstColumn="0" w:firstRowLastColumn="0" w:lastRowFirstColumn="0" w:lastRowLastColumn="0"/>
            <w:tcW w:w="960" w:type="dxa"/>
            <w:vMerge/>
          </w:tcPr>
          <w:p w14:paraId="7B529BCC" w14:textId="77777777" w:rsidR="000704F5" w:rsidRDefault="000704F5">
            <w:pPr>
              <w:spacing w:after="160"/>
            </w:pPr>
          </w:p>
        </w:tc>
        <w:tc>
          <w:tcPr>
            <w:tcW w:w="878" w:type="dxa"/>
          </w:tcPr>
          <w:p w14:paraId="2B2FE848" w14:textId="77777777" w:rsidR="000704F5" w:rsidRDefault="00000000">
            <w:pPr>
              <w:spacing w:after="160"/>
              <w:cnfStyle w:val="000000000000" w:firstRow="0" w:lastRow="0" w:firstColumn="0" w:lastColumn="0" w:oddVBand="0" w:evenVBand="0" w:oddHBand="0" w:evenHBand="0" w:firstRowFirstColumn="0" w:firstRowLastColumn="0" w:lastRowFirstColumn="0" w:lastRowLastColumn="0"/>
            </w:pPr>
            <w:r>
              <w:t>South Korea</w:t>
            </w:r>
          </w:p>
        </w:tc>
        <w:tc>
          <w:tcPr>
            <w:tcW w:w="3551" w:type="dxa"/>
          </w:tcPr>
          <w:p w14:paraId="67EEDFB4" w14:textId="77777777" w:rsidR="000704F5" w:rsidRDefault="00000000">
            <w:pPr>
              <w:pStyle w:val="NormalWeb"/>
              <w:numPr>
                <w:ilvl w:val="0"/>
                <w:numId w:val="12"/>
              </w:numPr>
              <w:spacing w:before="0" w:beforeAutospacing="0" w:after="0" w:afterAutospacing="0" w:line="360" w:lineRule="auto"/>
              <w:ind w:left="360"/>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They slightly bow their head and say "annyeong"</w:t>
            </w:r>
          </w:p>
          <w:p w14:paraId="5208FC84" w14:textId="77777777" w:rsidR="000704F5" w:rsidRDefault="00000000">
            <w:pPr>
              <w:pStyle w:val="NormalWeb"/>
              <w:numPr>
                <w:ilvl w:val="0"/>
                <w:numId w:val="12"/>
              </w:numPr>
              <w:spacing w:before="0" w:beforeAutospacing="0" w:after="0" w:afterAutospacing="0" w:line="360" w:lineRule="auto"/>
              <w:ind w:left="360"/>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 xml:space="preserve">For handshake, use two hands not one. </w:t>
            </w:r>
          </w:p>
        </w:tc>
        <w:tc>
          <w:tcPr>
            <w:tcW w:w="3627" w:type="dxa"/>
          </w:tcPr>
          <w:p w14:paraId="3DCC4505" w14:textId="77777777" w:rsidR="000704F5" w:rsidRDefault="00000000">
            <w:pPr>
              <w:pStyle w:val="NormalWeb"/>
              <w:numPr>
                <w:ilvl w:val="0"/>
                <w:numId w:val="12"/>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Do not shake hands with women</w:t>
            </w:r>
          </w:p>
          <w:p w14:paraId="6080AE53" w14:textId="77777777" w:rsidR="000704F5" w:rsidRDefault="00000000">
            <w:pPr>
              <w:pStyle w:val="NormalWeb"/>
              <w:numPr>
                <w:ilvl w:val="0"/>
                <w:numId w:val="12"/>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Sneezing is considered rude in Korean culture (</w:t>
            </w:r>
            <w:r>
              <w:t>Min, 2018)</w:t>
            </w:r>
            <w:r>
              <w:rPr>
                <w:color w:val="0E101A"/>
              </w:rPr>
              <w:t>. Try to avoid greeting</w:t>
            </w:r>
          </w:p>
          <w:p w14:paraId="43AC9A5E" w14:textId="77777777" w:rsidR="000704F5" w:rsidRDefault="00000000">
            <w:pPr>
              <w:pStyle w:val="NormalWeb"/>
              <w:numPr>
                <w:ilvl w:val="0"/>
                <w:numId w:val="12"/>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Avoid pointing with a finger while talking with the customers </w:t>
            </w:r>
          </w:p>
        </w:tc>
      </w:tr>
      <w:tr w:rsidR="000704F5" w14:paraId="13281E6C" w14:textId="77777777" w:rsidTr="00070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 w:type="dxa"/>
            <w:vMerge w:val="restart"/>
          </w:tcPr>
          <w:p w14:paraId="68172AD1" w14:textId="77777777" w:rsidR="000704F5" w:rsidRDefault="00000000">
            <w:pPr>
              <w:spacing w:after="160"/>
            </w:pPr>
            <w:r>
              <w:rPr>
                <w:b w:val="0"/>
              </w:rPr>
              <w:t>Nonverbal-communication</w:t>
            </w:r>
          </w:p>
        </w:tc>
        <w:tc>
          <w:tcPr>
            <w:tcW w:w="878" w:type="dxa"/>
          </w:tcPr>
          <w:p w14:paraId="5BD272EF" w14:textId="77777777" w:rsidR="000704F5" w:rsidRDefault="00000000">
            <w:pPr>
              <w:spacing w:after="160"/>
              <w:cnfStyle w:val="000000100000" w:firstRow="0" w:lastRow="0" w:firstColumn="0" w:lastColumn="0" w:oddVBand="0" w:evenVBand="0" w:oddHBand="1" w:evenHBand="0" w:firstRowFirstColumn="0" w:firstRowLastColumn="0" w:lastRowFirstColumn="0" w:lastRowLastColumn="0"/>
            </w:pPr>
            <w:r>
              <w:t xml:space="preserve">UK </w:t>
            </w:r>
          </w:p>
        </w:tc>
        <w:tc>
          <w:tcPr>
            <w:tcW w:w="3551" w:type="dxa"/>
          </w:tcPr>
          <w:p w14:paraId="339020F4" w14:textId="77777777" w:rsidR="000704F5" w:rsidRDefault="00000000">
            <w:pPr>
              <w:numPr>
                <w:ilvl w:val="0"/>
                <w:numId w:val="8"/>
              </w:numPr>
              <w:spacing w:after="160"/>
              <w:cnfStyle w:val="000000100000" w:firstRow="0" w:lastRow="0" w:firstColumn="0" w:lastColumn="0" w:oddVBand="0" w:evenVBand="0" w:oddHBand="1" w:evenHBand="0" w:firstRowFirstColumn="0" w:firstRowLastColumn="0" w:lastRowFirstColumn="0" w:lastRowLastColumn="0"/>
            </w:pPr>
            <w:r>
              <w:rPr>
                <w:color w:val="0E101A"/>
              </w:rPr>
              <w:t>British culture is very reserved, so provide personal space to the guests (</w:t>
            </w:r>
            <w:r>
              <w:t>Joo et al., 2019).</w:t>
            </w:r>
          </w:p>
        </w:tc>
        <w:tc>
          <w:tcPr>
            <w:tcW w:w="3627" w:type="dxa"/>
          </w:tcPr>
          <w:p w14:paraId="3B4CFA39" w14:textId="77777777" w:rsidR="000704F5" w:rsidRDefault="00000000">
            <w:pPr>
              <w:numPr>
                <w:ilvl w:val="0"/>
                <w:numId w:val="8"/>
              </w:numPr>
              <w:spacing w:after="160"/>
              <w:cnfStyle w:val="000000100000" w:firstRow="0" w:lastRow="0" w:firstColumn="0" w:lastColumn="0" w:oddVBand="0" w:evenVBand="0" w:oddHBand="1" w:evenHBand="0" w:firstRowFirstColumn="0" w:firstRowLastColumn="0" w:lastRowFirstColumn="0" w:lastRowLastColumn="0"/>
            </w:pPr>
            <w:r>
              <w:rPr>
                <w:color w:val="0E101A"/>
              </w:rPr>
              <w:t>Do not speak loudly, that disturbs others</w:t>
            </w:r>
          </w:p>
        </w:tc>
      </w:tr>
      <w:tr w:rsidR="000704F5" w14:paraId="4DB74A0D" w14:textId="77777777" w:rsidTr="000704F5">
        <w:tc>
          <w:tcPr>
            <w:cnfStyle w:val="001000000000" w:firstRow="0" w:lastRow="0" w:firstColumn="1" w:lastColumn="0" w:oddVBand="0" w:evenVBand="0" w:oddHBand="0" w:evenHBand="0" w:firstRowFirstColumn="0" w:firstRowLastColumn="0" w:lastRowFirstColumn="0" w:lastRowLastColumn="0"/>
            <w:tcW w:w="960" w:type="dxa"/>
            <w:vMerge/>
          </w:tcPr>
          <w:p w14:paraId="0523D42E" w14:textId="77777777" w:rsidR="000704F5" w:rsidRDefault="000704F5">
            <w:pPr>
              <w:spacing w:after="160"/>
            </w:pPr>
          </w:p>
        </w:tc>
        <w:tc>
          <w:tcPr>
            <w:tcW w:w="878" w:type="dxa"/>
          </w:tcPr>
          <w:p w14:paraId="4A8F8C00" w14:textId="77777777" w:rsidR="000704F5" w:rsidRDefault="00000000">
            <w:pPr>
              <w:spacing w:after="160"/>
              <w:cnfStyle w:val="000000000000" w:firstRow="0" w:lastRow="0" w:firstColumn="0" w:lastColumn="0" w:oddVBand="0" w:evenVBand="0" w:oddHBand="0" w:evenHBand="0" w:firstRowFirstColumn="0" w:firstRowLastColumn="0" w:lastRowFirstColumn="0" w:lastRowLastColumn="0"/>
            </w:pPr>
            <w:r>
              <w:t>South Korea</w:t>
            </w:r>
          </w:p>
        </w:tc>
        <w:tc>
          <w:tcPr>
            <w:tcW w:w="3551" w:type="dxa"/>
          </w:tcPr>
          <w:p w14:paraId="7FFACB0A" w14:textId="77777777" w:rsidR="000704F5" w:rsidRDefault="00000000">
            <w:pPr>
              <w:numPr>
                <w:ilvl w:val="0"/>
                <w:numId w:val="9"/>
              </w:numPr>
              <w:spacing w:after="160"/>
              <w:cnfStyle w:val="000000000000" w:firstRow="0" w:lastRow="0" w:firstColumn="0" w:lastColumn="0" w:oddVBand="0" w:evenVBand="0" w:oddHBand="0" w:evenHBand="0" w:firstRowFirstColumn="0" w:firstRowLastColumn="0" w:lastRowFirstColumn="0" w:lastRowLastColumn="0"/>
            </w:pPr>
            <w:r>
              <w:rPr>
                <w:color w:val="0E101A"/>
              </w:rPr>
              <w:t>Serve the oldest customers first and show them respect </w:t>
            </w:r>
          </w:p>
        </w:tc>
        <w:tc>
          <w:tcPr>
            <w:tcW w:w="3627" w:type="dxa"/>
          </w:tcPr>
          <w:p w14:paraId="534C462D" w14:textId="77777777" w:rsidR="000704F5" w:rsidRDefault="00000000">
            <w:pPr>
              <w:pStyle w:val="NormalWeb"/>
              <w:numPr>
                <w:ilvl w:val="0"/>
                <w:numId w:val="9"/>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Never cross legs while talking with customers </w:t>
            </w:r>
          </w:p>
          <w:p w14:paraId="302D1CD1" w14:textId="77777777" w:rsidR="000704F5" w:rsidRDefault="000704F5">
            <w:pPr>
              <w:spacing w:after="160"/>
              <w:cnfStyle w:val="000000000000" w:firstRow="0" w:lastRow="0" w:firstColumn="0" w:lastColumn="0" w:oddVBand="0" w:evenVBand="0" w:oddHBand="0" w:evenHBand="0" w:firstRowFirstColumn="0" w:firstRowLastColumn="0" w:lastRowFirstColumn="0" w:lastRowLastColumn="0"/>
            </w:pPr>
          </w:p>
        </w:tc>
      </w:tr>
      <w:tr w:rsidR="000704F5" w14:paraId="1EAA5195" w14:textId="77777777" w:rsidTr="00070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 w:type="dxa"/>
            <w:vMerge w:val="restart"/>
          </w:tcPr>
          <w:p w14:paraId="0BA0C38C" w14:textId="77777777" w:rsidR="000704F5" w:rsidRDefault="00000000">
            <w:pPr>
              <w:spacing w:after="160"/>
            </w:pPr>
            <w:r>
              <w:rPr>
                <w:b w:val="0"/>
              </w:rPr>
              <w:t>Attire</w:t>
            </w:r>
          </w:p>
        </w:tc>
        <w:tc>
          <w:tcPr>
            <w:tcW w:w="878" w:type="dxa"/>
          </w:tcPr>
          <w:p w14:paraId="317A77C6" w14:textId="77777777" w:rsidR="000704F5" w:rsidRDefault="00000000">
            <w:pPr>
              <w:spacing w:after="160"/>
              <w:cnfStyle w:val="000000100000" w:firstRow="0" w:lastRow="0" w:firstColumn="0" w:lastColumn="0" w:oddVBand="0" w:evenVBand="0" w:oddHBand="1" w:evenHBand="0" w:firstRowFirstColumn="0" w:firstRowLastColumn="0" w:lastRowFirstColumn="0" w:lastRowLastColumn="0"/>
            </w:pPr>
            <w:r>
              <w:t xml:space="preserve">UK </w:t>
            </w:r>
          </w:p>
        </w:tc>
        <w:tc>
          <w:tcPr>
            <w:tcW w:w="3551" w:type="dxa"/>
          </w:tcPr>
          <w:p w14:paraId="4251BD52" w14:textId="77777777" w:rsidR="000704F5" w:rsidRDefault="00000000">
            <w:pPr>
              <w:numPr>
                <w:ilvl w:val="0"/>
                <w:numId w:val="10"/>
              </w:numPr>
              <w:spacing w:after="160"/>
              <w:cnfStyle w:val="000000100000" w:firstRow="0" w:lastRow="0" w:firstColumn="0" w:lastColumn="0" w:oddVBand="0" w:evenVBand="0" w:oddHBand="1" w:evenHBand="0" w:firstRowFirstColumn="0" w:firstRowLastColumn="0" w:lastRowFirstColumn="0" w:lastRowLastColumn="0"/>
            </w:pPr>
            <w:r>
              <w:rPr>
                <w:color w:val="0E101A"/>
              </w:rPr>
              <w:t>Wear formal clothes in the workplace </w:t>
            </w:r>
          </w:p>
        </w:tc>
        <w:tc>
          <w:tcPr>
            <w:tcW w:w="3627" w:type="dxa"/>
          </w:tcPr>
          <w:p w14:paraId="54D8DD30" w14:textId="77777777" w:rsidR="000704F5" w:rsidRDefault="00000000">
            <w:pPr>
              <w:numPr>
                <w:ilvl w:val="0"/>
                <w:numId w:val="10"/>
              </w:numPr>
              <w:spacing w:after="160"/>
              <w:cnfStyle w:val="000000100000" w:firstRow="0" w:lastRow="0" w:firstColumn="0" w:lastColumn="0" w:oddVBand="0" w:evenVBand="0" w:oddHBand="1" w:evenHBand="0" w:firstRowFirstColumn="0" w:firstRowLastColumn="0" w:lastRowFirstColumn="0" w:lastRowLastColumn="0"/>
            </w:pPr>
            <w:r>
              <w:rPr>
                <w:color w:val="0E101A"/>
              </w:rPr>
              <w:t>Avoid wearing a suit while working</w:t>
            </w:r>
          </w:p>
        </w:tc>
      </w:tr>
      <w:tr w:rsidR="000704F5" w14:paraId="66E73C39" w14:textId="77777777" w:rsidTr="000704F5">
        <w:tc>
          <w:tcPr>
            <w:cnfStyle w:val="001000000000" w:firstRow="0" w:lastRow="0" w:firstColumn="1" w:lastColumn="0" w:oddVBand="0" w:evenVBand="0" w:oddHBand="0" w:evenHBand="0" w:firstRowFirstColumn="0" w:firstRowLastColumn="0" w:lastRowFirstColumn="0" w:lastRowLastColumn="0"/>
            <w:tcW w:w="960" w:type="dxa"/>
            <w:vMerge/>
          </w:tcPr>
          <w:p w14:paraId="07087E20" w14:textId="77777777" w:rsidR="000704F5" w:rsidRDefault="000704F5">
            <w:pPr>
              <w:spacing w:after="160"/>
            </w:pPr>
          </w:p>
        </w:tc>
        <w:tc>
          <w:tcPr>
            <w:tcW w:w="878" w:type="dxa"/>
          </w:tcPr>
          <w:p w14:paraId="6BDB3F8E" w14:textId="77777777" w:rsidR="000704F5" w:rsidRDefault="00000000">
            <w:pPr>
              <w:spacing w:after="160"/>
              <w:cnfStyle w:val="000000000000" w:firstRow="0" w:lastRow="0" w:firstColumn="0" w:lastColumn="0" w:oddVBand="0" w:evenVBand="0" w:oddHBand="0" w:evenHBand="0" w:firstRowFirstColumn="0" w:firstRowLastColumn="0" w:lastRowFirstColumn="0" w:lastRowLastColumn="0"/>
            </w:pPr>
            <w:r>
              <w:t>South Korea</w:t>
            </w:r>
          </w:p>
        </w:tc>
        <w:tc>
          <w:tcPr>
            <w:tcW w:w="3551" w:type="dxa"/>
          </w:tcPr>
          <w:p w14:paraId="552211B0" w14:textId="77777777" w:rsidR="000704F5" w:rsidRDefault="00000000">
            <w:pPr>
              <w:pStyle w:val="NormalWeb"/>
              <w:numPr>
                <w:ilvl w:val="0"/>
                <w:numId w:val="14"/>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Formal dress clothes for both men and women</w:t>
            </w:r>
          </w:p>
          <w:p w14:paraId="170D6462" w14:textId="77777777" w:rsidR="000704F5" w:rsidRDefault="000704F5">
            <w:pPr>
              <w:spacing w:after="160"/>
              <w:ind w:left="720"/>
              <w:cnfStyle w:val="000000000000" w:firstRow="0" w:lastRow="0" w:firstColumn="0" w:lastColumn="0" w:oddVBand="0" w:evenVBand="0" w:oddHBand="0" w:evenHBand="0" w:firstRowFirstColumn="0" w:firstRowLastColumn="0" w:lastRowFirstColumn="0" w:lastRowLastColumn="0"/>
            </w:pPr>
          </w:p>
        </w:tc>
        <w:tc>
          <w:tcPr>
            <w:tcW w:w="3627" w:type="dxa"/>
          </w:tcPr>
          <w:p w14:paraId="77D0B61A" w14:textId="77777777" w:rsidR="000704F5" w:rsidRDefault="00000000">
            <w:pPr>
              <w:pStyle w:val="NormalWeb"/>
              <w:numPr>
                <w:ilvl w:val="0"/>
                <w:numId w:val="14"/>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Never wear revealing cloths </w:t>
            </w:r>
          </w:p>
          <w:p w14:paraId="1CE6ED9F" w14:textId="77777777" w:rsidR="000704F5" w:rsidRDefault="00000000">
            <w:pPr>
              <w:pStyle w:val="NormalWeb"/>
              <w:numPr>
                <w:ilvl w:val="0"/>
                <w:numId w:val="14"/>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Avoid wearing tight clothes </w:t>
            </w:r>
          </w:p>
          <w:p w14:paraId="6236AF12" w14:textId="77777777" w:rsidR="000704F5" w:rsidRDefault="00000000">
            <w:pPr>
              <w:pStyle w:val="NormalWeb"/>
              <w:numPr>
                <w:ilvl w:val="0"/>
                <w:numId w:val="14"/>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lastRenderedPageBreak/>
              <w:t>Avoid colourfully and eye catchy dress</w:t>
            </w:r>
          </w:p>
        </w:tc>
      </w:tr>
      <w:tr w:rsidR="000704F5" w14:paraId="357DE42F" w14:textId="77777777" w:rsidTr="00070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 w:type="dxa"/>
            <w:vMerge w:val="restart"/>
          </w:tcPr>
          <w:p w14:paraId="4FFE4C1E" w14:textId="77777777" w:rsidR="000704F5" w:rsidRDefault="00000000">
            <w:pPr>
              <w:spacing w:after="160"/>
            </w:pPr>
            <w:r>
              <w:rPr>
                <w:b w:val="0"/>
              </w:rPr>
              <w:lastRenderedPageBreak/>
              <w:t xml:space="preserve">Dining </w:t>
            </w:r>
          </w:p>
        </w:tc>
        <w:tc>
          <w:tcPr>
            <w:tcW w:w="878" w:type="dxa"/>
          </w:tcPr>
          <w:p w14:paraId="69BB0CF0" w14:textId="77777777" w:rsidR="000704F5" w:rsidRDefault="00000000">
            <w:pPr>
              <w:spacing w:after="160"/>
              <w:cnfStyle w:val="000000100000" w:firstRow="0" w:lastRow="0" w:firstColumn="0" w:lastColumn="0" w:oddVBand="0" w:evenVBand="0" w:oddHBand="1" w:evenHBand="0" w:firstRowFirstColumn="0" w:firstRowLastColumn="0" w:lastRowFirstColumn="0" w:lastRowLastColumn="0"/>
            </w:pPr>
            <w:r>
              <w:t>UK</w:t>
            </w:r>
          </w:p>
        </w:tc>
        <w:tc>
          <w:tcPr>
            <w:tcW w:w="3551" w:type="dxa"/>
          </w:tcPr>
          <w:p w14:paraId="47EC3E8F" w14:textId="77777777" w:rsidR="000704F5" w:rsidRDefault="00000000">
            <w:pPr>
              <w:pStyle w:val="NormalWeb"/>
              <w:numPr>
                <w:ilvl w:val="0"/>
                <w:numId w:val="11"/>
              </w:numPr>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color w:val="0E101A"/>
              </w:rPr>
            </w:pPr>
            <w:r>
              <w:rPr>
                <w:color w:val="0E101A"/>
              </w:rPr>
              <w:t>Offer food when the guests are ready with their knives and fork on the plate </w:t>
            </w:r>
          </w:p>
          <w:p w14:paraId="4D28D8F4" w14:textId="77777777" w:rsidR="000704F5" w:rsidRDefault="000704F5">
            <w:pPr>
              <w:spacing w:after="160"/>
              <w:cnfStyle w:val="000000100000" w:firstRow="0" w:lastRow="0" w:firstColumn="0" w:lastColumn="0" w:oddVBand="0" w:evenVBand="0" w:oddHBand="1" w:evenHBand="0" w:firstRowFirstColumn="0" w:firstRowLastColumn="0" w:lastRowFirstColumn="0" w:lastRowLastColumn="0"/>
            </w:pPr>
          </w:p>
        </w:tc>
        <w:tc>
          <w:tcPr>
            <w:tcW w:w="3627" w:type="dxa"/>
          </w:tcPr>
          <w:p w14:paraId="3317DCC9" w14:textId="77777777" w:rsidR="000704F5" w:rsidRDefault="00000000">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pPr>
            <w:r>
              <w:rPr>
                <w:color w:val="0E101A"/>
              </w:rPr>
              <w:t>Avoid taking the order of the same thing and asking the repetitive question</w:t>
            </w:r>
          </w:p>
        </w:tc>
      </w:tr>
      <w:tr w:rsidR="000704F5" w14:paraId="7FE8CA3A" w14:textId="77777777" w:rsidTr="000704F5">
        <w:tc>
          <w:tcPr>
            <w:cnfStyle w:val="001000000000" w:firstRow="0" w:lastRow="0" w:firstColumn="1" w:lastColumn="0" w:oddVBand="0" w:evenVBand="0" w:oddHBand="0" w:evenHBand="0" w:firstRowFirstColumn="0" w:firstRowLastColumn="0" w:lastRowFirstColumn="0" w:lastRowLastColumn="0"/>
            <w:tcW w:w="960" w:type="dxa"/>
            <w:vMerge/>
          </w:tcPr>
          <w:p w14:paraId="39A7BEC2" w14:textId="77777777" w:rsidR="000704F5" w:rsidRDefault="000704F5">
            <w:pPr>
              <w:spacing w:after="160"/>
            </w:pPr>
          </w:p>
        </w:tc>
        <w:tc>
          <w:tcPr>
            <w:tcW w:w="878" w:type="dxa"/>
          </w:tcPr>
          <w:p w14:paraId="734DF097" w14:textId="77777777" w:rsidR="000704F5" w:rsidRDefault="00000000">
            <w:pPr>
              <w:spacing w:after="160"/>
              <w:cnfStyle w:val="000000000000" w:firstRow="0" w:lastRow="0" w:firstColumn="0" w:lastColumn="0" w:oddVBand="0" w:evenVBand="0" w:oddHBand="0" w:evenHBand="0" w:firstRowFirstColumn="0" w:firstRowLastColumn="0" w:lastRowFirstColumn="0" w:lastRowLastColumn="0"/>
            </w:pPr>
            <w:r>
              <w:t>South Korea</w:t>
            </w:r>
          </w:p>
        </w:tc>
        <w:tc>
          <w:tcPr>
            <w:tcW w:w="3551" w:type="dxa"/>
          </w:tcPr>
          <w:p w14:paraId="1013C213" w14:textId="77777777" w:rsidR="000704F5" w:rsidRDefault="00000000">
            <w:pPr>
              <w:pStyle w:val="NormalWeb"/>
              <w:numPr>
                <w:ilvl w:val="0"/>
                <w:numId w:val="15"/>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Offer food to the oldest member first</w:t>
            </w:r>
          </w:p>
          <w:p w14:paraId="6109180F" w14:textId="77777777" w:rsidR="000704F5" w:rsidRDefault="00000000">
            <w:pPr>
              <w:pStyle w:val="NormalWeb"/>
              <w:numPr>
                <w:ilvl w:val="0"/>
                <w:numId w:val="15"/>
              </w:numPr>
              <w:spacing w:before="0" w:beforeAutospacing="0" w:after="0" w:afterAutospacing="0" w:line="360" w:lineRule="auto"/>
              <w:jc w:val="both"/>
              <w:cnfStyle w:val="000000000000" w:firstRow="0" w:lastRow="0" w:firstColumn="0" w:lastColumn="0" w:oddVBand="0" w:evenVBand="0" w:oddHBand="0" w:evenHBand="0" w:firstRowFirstColumn="0" w:firstRowLastColumn="0" w:lastRowFirstColumn="0" w:lastRowLastColumn="0"/>
              <w:rPr>
                <w:color w:val="0E101A"/>
              </w:rPr>
            </w:pPr>
            <w:r>
              <w:rPr>
                <w:color w:val="0E101A"/>
              </w:rPr>
              <w:t>Offer chopsticks with a spoon </w:t>
            </w:r>
          </w:p>
        </w:tc>
        <w:tc>
          <w:tcPr>
            <w:tcW w:w="3627" w:type="dxa"/>
          </w:tcPr>
          <w:p w14:paraId="34ECEA64" w14:textId="77777777" w:rsidR="000704F5" w:rsidRDefault="00000000">
            <w:pPr>
              <w:numPr>
                <w:ilvl w:val="0"/>
                <w:numId w:val="11"/>
              </w:numPr>
              <w:spacing w:after="160"/>
              <w:cnfStyle w:val="000000000000" w:firstRow="0" w:lastRow="0" w:firstColumn="0" w:lastColumn="0" w:oddVBand="0" w:evenVBand="0" w:oddHBand="0" w:evenHBand="0" w:firstRowFirstColumn="0" w:firstRowLastColumn="0" w:lastRowFirstColumn="0" w:lastRowLastColumn="0"/>
            </w:pPr>
            <w:r>
              <w:rPr>
                <w:color w:val="0E101A"/>
              </w:rPr>
              <w:t>Korean people eat so quickly, so do not take it unusual, and bother them</w:t>
            </w:r>
          </w:p>
        </w:tc>
      </w:tr>
      <w:tr w:rsidR="000704F5" w14:paraId="04990C38" w14:textId="77777777" w:rsidTr="000704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 w:type="dxa"/>
            <w:vMerge w:val="restart"/>
          </w:tcPr>
          <w:p w14:paraId="20A3135A" w14:textId="77777777" w:rsidR="000704F5" w:rsidRDefault="00000000">
            <w:pPr>
              <w:spacing w:after="160"/>
            </w:pPr>
            <w:r>
              <w:rPr>
                <w:b w:val="0"/>
              </w:rPr>
              <w:t xml:space="preserve">Others </w:t>
            </w:r>
          </w:p>
        </w:tc>
        <w:tc>
          <w:tcPr>
            <w:tcW w:w="878" w:type="dxa"/>
          </w:tcPr>
          <w:p w14:paraId="2B2A15F9" w14:textId="77777777" w:rsidR="000704F5" w:rsidRDefault="00000000">
            <w:pPr>
              <w:spacing w:after="160"/>
              <w:cnfStyle w:val="000000100000" w:firstRow="0" w:lastRow="0" w:firstColumn="0" w:lastColumn="0" w:oddVBand="0" w:evenVBand="0" w:oddHBand="1" w:evenHBand="0" w:firstRowFirstColumn="0" w:firstRowLastColumn="0" w:lastRowFirstColumn="0" w:lastRowLastColumn="0"/>
            </w:pPr>
            <w:r>
              <w:t xml:space="preserve">UK </w:t>
            </w:r>
          </w:p>
        </w:tc>
        <w:tc>
          <w:tcPr>
            <w:tcW w:w="3551" w:type="dxa"/>
          </w:tcPr>
          <w:p w14:paraId="0899C6BB" w14:textId="77777777" w:rsidR="000704F5" w:rsidRDefault="00000000">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pPr>
            <w:r>
              <w:t>Friendly with every culture</w:t>
            </w:r>
          </w:p>
        </w:tc>
        <w:tc>
          <w:tcPr>
            <w:tcW w:w="3627" w:type="dxa"/>
          </w:tcPr>
          <w:p w14:paraId="0E699C2C" w14:textId="77777777" w:rsidR="000704F5" w:rsidRDefault="00000000">
            <w:pPr>
              <w:pStyle w:val="NormalWeb"/>
              <w:numPr>
                <w:ilvl w:val="0"/>
                <w:numId w:val="11"/>
              </w:numPr>
              <w:spacing w:before="0" w:beforeAutospacing="0" w:after="0" w:afterAutospacing="0" w:line="360" w:lineRule="auto"/>
              <w:jc w:val="both"/>
              <w:cnfStyle w:val="000000100000" w:firstRow="0" w:lastRow="0" w:firstColumn="0" w:lastColumn="0" w:oddVBand="0" w:evenVBand="0" w:oddHBand="1" w:evenHBand="0" w:firstRowFirstColumn="0" w:firstRowLastColumn="0" w:lastRowFirstColumn="0" w:lastRowLastColumn="0"/>
              <w:rPr>
                <w:color w:val="0E101A"/>
              </w:rPr>
            </w:pPr>
            <w:r>
              <w:rPr>
                <w:color w:val="0E101A"/>
              </w:rPr>
              <w:t>Do not try to sound British, which may be uncomfortable for the guest</w:t>
            </w:r>
          </w:p>
        </w:tc>
      </w:tr>
      <w:tr w:rsidR="000704F5" w14:paraId="501AEE43" w14:textId="77777777" w:rsidTr="000704F5">
        <w:tc>
          <w:tcPr>
            <w:cnfStyle w:val="001000000000" w:firstRow="0" w:lastRow="0" w:firstColumn="1" w:lastColumn="0" w:oddVBand="0" w:evenVBand="0" w:oddHBand="0" w:evenHBand="0" w:firstRowFirstColumn="0" w:firstRowLastColumn="0" w:lastRowFirstColumn="0" w:lastRowLastColumn="0"/>
            <w:tcW w:w="960" w:type="dxa"/>
            <w:vMerge/>
          </w:tcPr>
          <w:p w14:paraId="7E7677B6" w14:textId="77777777" w:rsidR="000704F5" w:rsidRDefault="000704F5">
            <w:pPr>
              <w:spacing w:after="160"/>
            </w:pPr>
          </w:p>
        </w:tc>
        <w:tc>
          <w:tcPr>
            <w:tcW w:w="878" w:type="dxa"/>
          </w:tcPr>
          <w:p w14:paraId="21DB8A3D" w14:textId="77777777" w:rsidR="000704F5" w:rsidRDefault="00000000">
            <w:pPr>
              <w:spacing w:after="160"/>
              <w:cnfStyle w:val="000000000000" w:firstRow="0" w:lastRow="0" w:firstColumn="0" w:lastColumn="0" w:oddVBand="0" w:evenVBand="0" w:oddHBand="0" w:evenHBand="0" w:firstRowFirstColumn="0" w:firstRowLastColumn="0" w:lastRowFirstColumn="0" w:lastRowLastColumn="0"/>
            </w:pPr>
            <w:r>
              <w:t>South Korea</w:t>
            </w:r>
          </w:p>
        </w:tc>
        <w:tc>
          <w:tcPr>
            <w:tcW w:w="3551" w:type="dxa"/>
          </w:tcPr>
          <w:p w14:paraId="7E530938" w14:textId="77777777" w:rsidR="000704F5" w:rsidRDefault="00000000">
            <w:pPr>
              <w:pStyle w:val="ListParagraph"/>
              <w:keepNext/>
              <w:numPr>
                <w:ilvl w:val="0"/>
                <w:numId w:val="16"/>
              </w:numPr>
              <w:spacing w:after="160"/>
              <w:cnfStyle w:val="000000000000" w:firstRow="0" w:lastRow="0" w:firstColumn="0" w:lastColumn="0" w:oddVBand="0" w:evenVBand="0" w:oddHBand="0" w:evenHBand="0" w:firstRowFirstColumn="0" w:firstRowLastColumn="0" w:lastRowFirstColumn="0" w:lastRowLastColumn="0"/>
            </w:pPr>
            <w:r>
              <w:t>Positive with other culture</w:t>
            </w:r>
          </w:p>
        </w:tc>
        <w:tc>
          <w:tcPr>
            <w:tcW w:w="3627" w:type="dxa"/>
          </w:tcPr>
          <w:p w14:paraId="529598FC" w14:textId="77777777" w:rsidR="000704F5" w:rsidRDefault="00000000">
            <w:pPr>
              <w:pStyle w:val="ListParagraph"/>
              <w:keepNext/>
              <w:numPr>
                <w:ilvl w:val="0"/>
                <w:numId w:val="11"/>
              </w:numPr>
              <w:spacing w:after="160"/>
              <w:cnfStyle w:val="000000000000" w:firstRow="0" w:lastRow="0" w:firstColumn="0" w:lastColumn="0" w:oddVBand="0" w:evenVBand="0" w:oddHBand="0" w:evenHBand="0" w:firstRowFirstColumn="0" w:firstRowLastColumn="0" w:lastRowFirstColumn="0" w:lastRowLastColumn="0"/>
            </w:pPr>
            <w:r>
              <w:rPr>
                <w:color w:val="0E101A"/>
              </w:rPr>
              <w:t>Avoid staring at people </w:t>
            </w:r>
          </w:p>
        </w:tc>
      </w:tr>
    </w:tbl>
    <w:p w14:paraId="34335DB4" w14:textId="77777777" w:rsidR="000704F5" w:rsidRDefault="000704F5">
      <w:pPr>
        <w:pStyle w:val="NormalWeb"/>
        <w:spacing w:before="0" w:beforeAutospacing="0" w:after="0" w:afterAutospacing="0"/>
        <w:rPr>
          <w:color w:val="0E101A"/>
        </w:rPr>
      </w:pPr>
    </w:p>
    <w:p w14:paraId="319E824E" w14:textId="77777777" w:rsidR="000704F5" w:rsidRDefault="00000000">
      <w:pPr>
        <w:pStyle w:val="Caption"/>
        <w:keepNext/>
        <w:jc w:val="center"/>
        <w:rPr>
          <w:sz w:val="24"/>
          <w:szCs w:val="24"/>
        </w:rPr>
      </w:pPr>
      <w:bookmarkStart w:id="13" w:name="_Toc119111874"/>
      <w:r>
        <w:rPr>
          <w:sz w:val="24"/>
          <w:szCs w:val="24"/>
        </w:rPr>
        <w:t xml:space="preserve">Table </w:t>
      </w:r>
      <w:r>
        <w:rPr>
          <w:sz w:val="24"/>
          <w:szCs w:val="24"/>
        </w:rPr>
        <w:fldChar w:fldCharType="begin"/>
      </w:r>
      <w:r>
        <w:rPr>
          <w:sz w:val="24"/>
          <w:szCs w:val="24"/>
        </w:rPr>
        <w:instrText xml:space="preserve"> SEQ Table \* ARABIC </w:instrText>
      </w:r>
      <w:r>
        <w:rPr>
          <w:sz w:val="24"/>
          <w:szCs w:val="24"/>
        </w:rPr>
        <w:fldChar w:fldCharType="separate"/>
      </w:r>
      <w:r>
        <w:rPr>
          <w:noProof/>
          <w:sz w:val="24"/>
          <w:szCs w:val="24"/>
        </w:rPr>
        <w:t>1</w:t>
      </w:r>
      <w:r>
        <w:rPr>
          <w:sz w:val="24"/>
          <w:szCs w:val="24"/>
        </w:rPr>
        <w:fldChar w:fldCharType="end"/>
      </w:r>
      <w:r>
        <w:rPr>
          <w:sz w:val="24"/>
          <w:szCs w:val="24"/>
        </w:rPr>
        <w:t>: Do’s and Don’t in both UK and South Korean Culture</w:t>
      </w:r>
      <w:bookmarkEnd w:id="13"/>
    </w:p>
    <w:p w14:paraId="28F9C1DB" w14:textId="77777777" w:rsidR="000704F5" w:rsidRDefault="00000000">
      <w:pPr>
        <w:jc w:val="center"/>
        <w:rPr>
          <w:szCs w:val="24"/>
        </w:rPr>
      </w:pPr>
      <w:r>
        <w:rPr>
          <w:szCs w:val="24"/>
        </w:rPr>
        <w:t>Source: Own</w:t>
      </w:r>
    </w:p>
    <w:p w14:paraId="108EA808" w14:textId="77777777" w:rsidR="000704F5" w:rsidRDefault="000704F5">
      <w:pPr>
        <w:pStyle w:val="NormalWeb"/>
        <w:spacing w:before="0" w:beforeAutospacing="0" w:after="0" w:afterAutospacing="0"/>
        <w:rPr>
          <w:color w:val="0E101A"/>
        </w:rPr>
      </w:pPr>
    </w:p>
    <w:p w14:paraId="4BD0FA98" w14:textId="77777777" w:rsidR="000704F5" w:rsidRDefault="00000000">
      <w:pPr>
        <w:pStyle w:val="Heading1"/>
      </w:pPr>
      <w:bookmarkStart w:id="14" w:name="_Toc119105230"/>
      <w:r>
        <w:t>Conclusion</w:t>
      </w:r>
      <w:bookmarkEnd w:id="14"/>
      <w:r>
        <w:t> </w:t>
      </w:r>
    </w:p>
    <w:p w14:paraId="2B2A8232" w14:textId="77777777" w:rsidR="000704F5" w:rsidRDefault="00000000">
      <w:r>
        <w:t>Cultural difference plays a critical role in the behaviour and gesture of both British and South Korean people. But everyone should respect all cultures and in the business market, it is essential to serve customers based on their cultural beliefs, norms and system. Hofstede's six dimensions have shown that there is a huge difference between both these countries and critical analyses have been included to clarify each difference. Finally, Do's and Don’ts have been analysed to understand and improve cultural competency. </w:t>
      </w:r>
    </w:p>
    <w:p w14:paraId="18D17E00" w14:textId="77777777" w:rsidR="000704F5" w:rsidRDefault="000704F5"/>
    <w:p w14:paraId="37DB8491" w14:textId="77777777" w:rsidR="000704F5" w:rsidRDefault="00000000">
      <w:pPr>
        <w:spacing w:after="160" w:line="259" w:lineRule="auto"/>
        <w:jc w:val="left"/>
      </w:pPr>
      <w:r>
        <w:br w:type="page"/>
      </w:r>
    </w:p>
    <w:p w14:paraId="7B797BD9" w14:textId="77777777" w:rsidR="000704F5" w:rsidRDefault="00000000">
      <w:pPr>
        <w:pStyle w:val="Heading1"/>
      </w:pPr>
      <w:bookmarkStart w:id="15" w:name="_Toc119105231"/>
      <w:r>
        <w:lastRenderedPageBreak/>
        <w:t>References</w:t>
      </w:r>
      <w:bookmarkEnd w:id="15"/>
    </w:p>
    <w:p w14:paraId="7E91377A" w14:textId="77777777" w:rsidR="000704F5" w:rsidRDefault="00000000">
      <w:r>
        <w:t>Chen, R.X., Cheung, C. and Law, R., 2016. A review of the literature on culture in hotel management research: what is the future?. International Journal of Hospitality Management, 31(1), pp.52-65.</w:t>
      </w:r>
    </w:p>
    <w:p w14:paraId="240A4912" w14:textId="77777777" w:rsidR="000704F5" w:rsidRDefault="00000000">
      <w:r>
        <w:t>Joo, B.K.B., Bozer, G. and Ready, K.J., 2019. A dimensional analysis of psychological empowerment on engagement. </w:t>
      </w:r>
      <w:r>
        <w:rPr>
          <w:i/>
          <w:iCs/>
        </w:rPr>
        <w:t>Journal of Organizational Effectiveness: People and Performance</w:t>
      </w:r>
      <w:r>
        <w:t>.</w:t>
      </w:r>
    </w:p>
    <w:p w14:paraId="39A1F3DB" w14:textId="77777777" w:rsidR="000704F5" w:rsidRDefault="00000000">
      <w:r>
        <w:t>Kim, H., Coyle, J.R. and Gould, S.J., 2019. Collectivist and individualist influences on website design in South Korea and the US: A cross-cultural content analysis. </w:t>
      </w:r>
      <w:r>
        <w:rPr>
          <w:i/>
          <w:iCs/>
        </w:rPr>
        <w:t>Journal of Computer-Mediated Communication</w:t>
      </w:r>
      <w:r>
        <w:t>, </w:t>
      </w:r>
      <w:r>
        <w:rPr>
          <w:i/>
          <w:iCs/>
        </w:rPr>
        <w:t>14</w:t>
      </w:r>
      <w:r>
        <w:t>(3), pp.581-601.</w:t>
      </w:r>
    </w:p>
    <w:p w14:paraId="1514FADE" w14:textId="77777777" w:rsidR="000704F5" w:rsidRDefault="00000000">
      <w:r>
        <w:t>Kim, S.Y., 2008. Hotel management contract: impact on performance in the Korean hotel sector. The Service Industries Journal, 28(5), pp.701-718.. Hotel management contract: impact on performance in the Korean hotel sector. The Service Industries Journal, 28(5), pp.701-718.</w:t>
      </w:r>
    </w:p>
    <w:p w14:paraId="60E8D61C" w14:textId="77777777" w:rsidR="000704F5" w:rsidRDefault="00000000">
      <w:r>
        <w:t>Leung, K., Ang, S. and Tan, M.L., 2019. Intercultural competence. </w:t>
      </w:r>
      <w:r>
        <w:rPr>
          <w:i/>
          <w:iCs/>
        </w:rPr>
        <w:t>Annual Review of Organizational Psychology and Organizational Behavior</w:t>
      </w:r>
      <w:r>
        <w:t>, </w:t>
      </w:r>
      <w:r>
        <w:rPr>
          <w:i/>
          <w:iCs/>
        </w:rPr>
        <w:t>1</w:t>
      </w:r>
      <w:r>
        <w:t>(1), pp.489-519.</w:t>
      </w:r>
    </w:p>
    <w:p w14:paraId="5F6AEA9A" w14:textId="77777777" w:rsidR="000704F5" w:rsidRDefault="00000000">
      <w:r>
        <w:t>Manrai, L.A. and Manrai, A., 2017. Hofstede’s cultural dimensions and tourist behaviors: A review and conceptual framework. </w:t>
      </w:r>
      <w:r>
        <w:rPr>
          <w:i/>
          <w:iCs/>
        </w:rPr>
        <w:t>Journal of Economics, Finance &amp; Administrative Science</w:t>
      </w:r>
      <w:r>
        <w:t>, </w:t>
      </w:r>
      <w:r>
        <w:rPr>
          <w:i/>
          <w:iCs/>
        </w:rPr>
        <w:t>16</w:t>
      </w:r>
      <w:r>
        <w:t>(31), p.23.</w:t>
      </w:r>
    </w:p>
    <w:p w14:paraId="23B70E82" w14:textId="77777777" w:rsidR="000704F5" w:rsidRDefault="00000000">
      <w:r>
        <w:t>Min, P.G., 2018. Cultural and economic boundaries of Korean ethnicity: A comparative analysis. In </w:t>
      </w:r>
      <w:r>
        <w:rPr>
          <w:i/>
          <w:iCs/>
        </w:rPr>
        <w:t>Asian American Family Life and Community</w:t>
      </w:r>
      <w:r>
        <w:t> (pp. 269-285). Routledge.</w:t>
      </w:r>
    </w:p>
    <w:p w14:paraId="40B44EAB" w14:textId="77777777" w:rsidR="000704F5" w:rsidRDefault="00000000">
      <w:r>
        <w:t>Monocello, L.T., 2017. </w:t>
      </w:r>
      <w:r>
        <w:rPr>
          <w:i/>
          <w:iCs/>
        </w:rPr>
        <w:t>Flower boys and muscled men: Comparing American and South Korean cultural models of the ideal male body using cultural domain analysis</w:t>
      </w:r>
      <w:r>
        <w:t>. The University of Alabama.</w:t>
      </w:r>
    </w:p>
    <w:p w14:paraId="603ACDDC" w14:textId="77777777" w:rsidR="000704F5" w:rsidRDefault="00000000">
      <w:r>
        <w:t>Nazarian, A., Atkinson, P. and Foroudi, P., 2017. Influence of national culture and balanced organizational culture on the hotel industry’s performance. </w:t>
      </w:r>
      <w:r>
        <w:rPr>
          <w:i/>
          <w:iCs/>
        </w:rPr>
        <w:t>International Journal of Hospitality Management</w:t>
      </w:r>
      <w:r>
        <w:t>, </w:t>
      </w:r>
      <w:r>
        <w:rPr>
          <w:i/>
          <w:iCs/>
        </w:rPr>
        <w:t>63</w:t>
      </w:r>
      <w:r>
        <w:t>, pp.22-32.</w:t>
      </w:r>
    </w:p>
    <w:p w14:paraId="4AF865A9" w14:textId="77777777" w:rsidR="000704F5" w:rsidRDefault="00000000">
      <w:r>
        <w:t>Rahimi, R. and Gunlu, E., 2017. Implementing customer relationship management (CRM) in hotel industry from organizational culture perspective: case of a chain hotel in the UK. </w:t>
      </w:r>
      <w:r>
        <w:rPr>
          <w:i/>
          <w:iCs/>
        </w:rPr>
        <w:t>International Journal of Contemporary Hospitality Management</w:t>
      </w:r>
      <w:r>
        <w:t>.</w:t>
      </w:r>
    </w:p>
    <w:p w14:paraId="3660DE16" w14:textId="77777777" w:rsidR="000704F5" w:rsidRDefault="00000000">
      <w:pPr>
        <w:rPr>
          <w:lang w:val="en-SG" w:eastAsia="en-US"/>
        </w:rPr>
      </w:pPr>
      <w:r>
        <w:rPr>
          <w:lang w:eastAsia="en-US"/>
        </w:rPr>
        <w:lastRenderedPageBreak/>
        <w:t>Sarala, R.M. and Vaara, E., 2019. Cultural differences, convergence, and crossvergence as explanations of knowledge transfer in international acquisitions. </w:t>
      </w:r>
      <w:r>
        <w:rPr>
          <w:i/>
          <w:iCs/>
          <w:lang w:eastAsia="en-US"/>
        </w:rPr>
        <w:t>Journal of International Business Studies</w:t>
      </w:r>
      <w:r>
        <w:rPr>
          <w:lang w:eastAsia="en-US"/>
        </w:rPr>
        <w:t>, </w:t>
      </w:r>
      <w:r>
        <w:rPr>
          <w:i/>
          <w:iCs/>
          <w:lang w:eastAsia="en-US"/>
        </w:rPr>
        <w:t>41</w:t>
      </w:r>
      <w:r>
        <w:rPr>
          <w:lang w:eastAsia="en-US"/>
        </w:rPr>
        <w:t>(8), pp.1365-1390.</w:t>
      </w:r>
    </w:p>
    <w:p w14:paraId="3D34B5BA" w14:textId="77777777" w:rsidR="000704F5" w:rsidRDefault="00000000">
      <w:r>
        <w:t>Wenxin, Z. and Yue, W., 2022. An Analysis on Sino-UK Cultural Differences in Education from the Perspective of Hofstede’s Cultural Dimensions Theory (A Case Study of Are Our Kids Tough Enough?). </w:t>
      </w:r>
      <w:r>
        <w:rPr>
          <w:i/>
          <w:iCs/>
        </w:rPr>
        <w:t>Journal on Education</w:t>
      </w:r>
      <w:r>
        <w:t>, </w:t>
      </w:r>
      <w:r>
        <w:rPr>
          <w:i/>
          <w:iCs/>
        </w:rPr>
        <w:t>4</w:t>
      </w:r>
      <w:r>
        <w:t>(2), pp.373-384.</w:t>
      </w:r>
    </w:p>
    <w:p w14:paraId="2A2C8234" w14:textId="77777777" w:rsidR="000704F5" w:rsidRDefault="000704F5"/>
    <w:p w14:paraId="088BD25F" w14:textId="77777777" w:rsidR="000704F5" w:rsidRDefault="000704F5"/>
    <w:p w14:paraId="771232F1" w14:textId="77777777" w:rsidR="000704F5" w:rsidRDefault="000704F5"/>
    <w:sectPr w:rsidR="000704F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8CDB2" w14:textId="77777777" w:rsidR="00A61C20" w:rsidRDefault="00A61C20">
      <w:pPr>
        <w:spacing w:after="0" w:line="240" w:lineRule="auto"/>
      </w:pPr>
      <w:r>
        <w:separator/>
      </w:r>
    </w:p>
  </w:endnote>
  <w:endnote w:type="continuationSeparator" w:id="0">
    <w:p w14:paraId="46E6861E" w14:textId="77777777" w:rsidR="00A61C20" w:rsidRDefault="00A61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6DAE8" w14:textId="77777777" w:rsidR="000704F5" w:rsidRDefault="00000000">
    <w:pPr>
      <w:pStyle w:val="Footer"/>
      <w:jc w:val="center"/>
    </w:pPr>
    <w:r>
      <w:fldChar w:fldCharType="begin"/>
    </w:r>
    <w:r>
      <w:instrText xml:space="preserve"> PAGE   \* MERGEFORMAT </w:instrText>
    </w:r>
    <w:r>
      <w:fldChar w:fldCharType="separate"/>
    </w:r>
    <w:r>
      <w:rPr>
        <w:noProof/>
      </w:rPr>
      <w:t>11</w:t>
    </w:r>
    <w:r>
      <w:rPr>
        <w:noProof/>
      </w:rPr>
      <w:fldChar w:fldCharType="end"/>
    </w:r>
  </w:p>
  <w:p w14:paraId="56A8F549" w14:textId="77777777" w:rsidR="000704F5" w:rsidRDefault="00070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5C21A" w14:textId="77777777" w:rsidR="00A61C20" w:rsidRDefault="00A61C20">
      <w:pPr>
        <w:spacing w:after="0" w:line="240" w:lineRule="auto"/>
      </w:pPr>
      <w:r>
        <w:separator/>
      </w:r>
    </w:p>
  </w:footnote>
  <w:footnote w:type="continuationSeparator" w:id="0">
    <w:p w14:paraId="35DDC2C6" w14:textId="77777777" w:rsidR="00A61C20" w:rsidRDefault="00A61C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3E7A639A"/>
    <w:lvl w:ilvl="0" w:tplc="B2F26294">
      <w:start w:val="1"/>
      <w:numFmt w:val="bullet"/>
      <w:lvlText w:val=""/>
      <w:lvlJc w:val="left"/>
      <w:pPr>
        <w:ind w:left="360" w:hanging="360"/>
      </w:pPr>
      <w:rPr>
        <w:rFonts w:ascii="Symbol" w:hAnsi="Symbol" w:hint="default"/>
      </w:rPr>
    </w:lvl>
    <w:lvl w:ilvl="1" w:tplc="5E50B320" w:tentative="1">
      <w:start w:val="1"/>
      <w:numFmt w:val="bullet"/>
      <w:lvlText w:val="o"/>
      <w:lvlJc w:val="left"/>
      <w:pPr>
        <w:ind w:left="1080" w:hanging="360"/>
      </w:pPr>
      <w:rPr>
        <w:rFonts w:ascii="Courier New" w:hAnsi="Courier New" w:cs="Courier New" w:hint="default"/>
      </w:rPr>
    </w:lvl>
    <w:lvl w:ilvl="2" w:tplc="6C9AC1E2" w:tentative="1">
      <w:start w:val="1"/>
      <w:numFmt w:val="bullet"/>
      <w:lvlText w:val=""/>
      <w:lvlJc w:val="left"/>
      <w:pPr>
        <w:ind w:left="1800" w:hanging="360"/>
      </w:pPr>
      <w:rPr>
        <w:rFonts w:ascii="Wingdings" w:hAnsi="Wingdings" w:hint="default"/>
      </w:rPr>
    </w:lvl>
    <w:lvl w:ilvl="3" w:tplc="7F44F9B2" w:tentative="1">
      <w:start w:val="1"/>
      <w:numFmt w:val="bullet"/>
      <w:lvlText w:val=""/>
      <w:lvlJc w:val="left"/>
      <w:pPr>
        <w:ind w:left="2520" w:hanging="360"/>
      </w:pPr>
      <w:rPr>
        <w:rFonts w:ascii="Symbol" w:hAnsi="Symbol" w:hint="default"/>
      </w:rPr>
    </w:lvl>
    <w:lvl w:ilvl="4" w:tplc="D0A254FC" w:tentative="1">
      <w:start w:val="1"/>
      <w:numFmt w:val="bullet"/>
      <w:lvlText w:val="o"/>
      <w:lvlJc w:val="left"/>
      <w:pPr>
        <w:ind w:left="3240" w:hanging="360"/>
      </w:pPr>
      <w:rPr>
        <w:rFonts w:ascii="Courier New" w:hAnsi="Courier New" w:cs="Courier New" w:hint="default"/>
      </w:rPr>
    </w:lvl>
    <w:lvl w:ilvl="5" w:tplc="A3884802" w:tentative="1">
      <w:start w:val="1"/>
      <w:numFmt w:val="bullet"/>
      <w:lvlText w:val=""/>
      <w:lvlJc w:val="left"/>
      <w:pPr>
        <w:ind w:left="3960" w:hanging="360"/>
      </w:pPr>
      <w:rPr>
        <w:rFonts w:ascii="Wingdings" w:hAnsi="Wingdings" w:hint="default"/>
      </w:rPr>
    </w:lvl>
    <w:lvl w:ilvl="6" w:tplc="DCF2B70A" w:tentative="1">
      <w:start w:val="1"/>
      <w:numFmt w:val="bullet"/>
      <w:lvlText w:val=""/>
      <w:lvlJc w:val="left"/>
      <w:pPr>
        <w:ind w:left="4680" w:hanging="360"/>
      </w:pPr>
      <w:rPr>
        <w:rFonts w:ascii="Symbol" w:hAnsi="Symbol" w:hint="default"/>
      </w:rPr>
    </w:lvl>
    <w:lvl w:ilvl="7" w:tplc="9C8887D6" w:tentative="1">
      <w:start w:val="1"/>
      <w:numFmt w:val="bullet"/>
      <w:lvlText w:val="o"/>
      <w:lvlJc w:val="left"/>
      <w:pPr>
        <w:ind w:left="5400" w:hanging="360"/>
      </w:pPr>
      <w:rPr>
        <w:rFonts w:ascii="Courier New" w:hAnsi="Courier New" w:cs="Courier New" w:hint="default"/>
      </w:rPr>
    </w:lvl>
    <w:lvl w:ilvl="8" w:tplc="B5FC03BA" w:tentative="1">
      <w:start w:val="1"/>
      <w:numFmt w:val="bullet"/>
      <w:lvlText w:val=""/>
      <w:lvlJc w:val="left"/>
      <w:pPr>
        <w:ind w:left="6120" w:hanging="360"/>
      </w:pPr>
      <w:rPr>
        <w:rFonts w:ascii="Wingdings" w:hAnsi="Wingdings" w:hint="default"/>
      </w:rPr>
    </w:lvl>
  </w:abstractNum>
  <w:abstractNum w:abstractNumId="1" w15:restartNumberingAfterBreak="0">
    <w:nsid w:val="00000001"/>
    <w:multiLevelType w:val="hybridMultilevel"/>
    <w:tmpl w:val="ECA40348"/>
    <w:lvl w:ilvl="0" w:tplc="0A469ADE">
      <w:start w:val="1"/>
      <w:numFmt w:val="bullet"/>
      <w:lvlText w:val=""/>
      <w:lvlJc w:val="left"/>
      <w:pPr>
        <w:ind w:left="720" w:hanging="360"/>
      </w:pPr>
      <w:rPr>
        <w:rFonts w:ascii="Symbol" w:hAnsi="Symbol" w:hint="default"/>
      </w:rPr>
    </w:lvl>
    <w:lvl w:ilvl="1" w:tplc="CD0CED9E" w:tentative="1">
      <w:start w:val="1"/>
      <w:numFmt w:val="bullet"/>
      <w:lvlText w:val="o"/>
      <w:lvlJc w:val="left"/>
      <w:pPr>
        <w:ind w:left="1440" w:hanging="360"/>
      </w:pPr>
      <w:rPr>
        <w:rFonts w:ascii="Courier New" w:hAnsi="Courier New" w:cs="Courier New" w:hint="default"/>
      </w:rPr>
    </w:lvl>
    <w:lvl w:ilvl="2" w:tplc="60589C3C" w:tentative="1">
      <w:start w:val="1"/>
      <w:numFmt w:val="bullet"/>
      <w:lvlText w:val=""/>
      <w:lvlJc w:val="left"/>
      <w:pPr>
        <w:ind w:left="2160" w:hanging="360"/>
      </w:pPr>
      <w:rPr>
        <w:rFonts w:ascii="Wingdings" w:hAnsi="Wingdings" w:hint="default"/>
      </w:rPr>
    </w:lvl>
    <w:lvl w:ilvl="3" w:tplc="32C038C6" w:tentative="1">
      <w:start w:val="1"/>
      <w:numFmt w:val="bullet"/>
      <w:lvlText w:val=""/>
      <w:lvlJc w:val="left"/>
      <w:pPr>
        <w:ind w:left="2880" w:hanging="360"/>
      </w:pPr>
      <w:rPr>
        <w:rFonts w:ascii="Symbol" w:hAnsi="Symbol" w:hint="default"/>
      </w:rPr>
    </w:lvl>
    <w:lvl w:ilvl="4" w:tplc="90DAA822" w:tentative="1">
      <w:start w:val="1"/>
      <w:numFmt w:val="bullet"/>
      <w:lvlText w:val="o"/>
      <w:lvlJc w:val="left"/>
      <w:pPr>
        <w:ind w:left="3600" w:hanging="360"/>
      </w:pPr>
      <w:rPr>
        <w:rFonts w:ascii="Courier New" w:hAnsi="Courier New" w:cs="Courier New" w:hint="default"/>
      </w:rPr>
    </w:lvl>
    <w:lvl w:ilvl="5" w:tplc="96049F80" w:tentative="1">
      <w:start w:val="1"/>
      <w:numFmt w:val="bullet"/>
      <w:lvlText w:val=""/>
      <w:lvlJc w:val="left"/>
      <w:pPr>
        <w:ind w:left="4320" w:hanging="360"/>
      </w:pPr>
      <w:rPr>
        <w:rFonts w:ascii="Wingdings" w:hAnsi="Wingdings" w:hint="default"/>
      </w:rPr>
    </w:lvl>
    <w:lvl w:ilvl="6" w:tplc="5D088DC2" w:tentative="1">
      <w:start w:val="1"/>
      <w:numFmt w:val="bullet"/>
      <w:lvlText w:val=""/>
      <w:lvlJc w:val="left"/>
      <w:pPr>
        <w:ind w:left="5040" w:hanging="360"/>
      </w:pPr>
      <w:rPr>
        <w:rFonts w:ascii="Symbol" w:hAnsi="Symbol" w:hint="default"/>
      </w:rPr>
    </w:lvl>
    <w:lvl w:ilvl="7" w:tplc="C2282728" w:tentative="1">
      <w:start w:val="1"/>
      <w:numFmt w:val="bullet"/>
      <w:lvlText w:val="o"/>
      <w:lvlJc w:val="left"/>
      <w:pPr>
        <w:ind w:left="5760" w:hanging="360"/>
      </w:pPr>
      <w:rPr>
        <w:rFonts w:ascii="Courier New" w:hAnsi="Courier New" w:cs="Courier New" w:hint="default"/>
      </w:rPr>
    </w:lvl>
    <w:lvl w:ilvl="8" w:tplc="A8740396"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5A167C98"/>
    <w:lvl w:ilvl="0" w:tplc="47144D8E">
      <w:start w:val="1"/>
      <w:numFmt w:val="decimal"/>
      <w:lvlText w:val="%1."/>
      <w:lvlJc w:val="left"/>
      <w:pPr>
        <w:ind w:left="720" w:hanging="360"/>
      </w:pPr>
      <w:rPr>
        <w:rFonts w:hint="default"/>
      </w:rPr>
    </w:lvl>
    <w:lvl w:ilvl="1" w:tplc="B016B44A" w:tentative="1">
      <w:start w:val="1"/>
      <w:numFmt w:val="lowerLetter"/>
      <w:lvlText w:val="%2."/>
      <w:lvlJc w:val="left"/>
      <w:pPr>
        <w:ind w:left="1440" w:hanging="360"/>
      </w:pPr>
    </w:lvl>
    <w:lvl w:ilvl="2" w:tplc="E9749254" w:tentative="1">
      <w:start w:val="1"/>
      <w:numFmt w:val="lowerRoman"/>
      <w:lvlText w:val="%3."/>
      <w:lvlJc w:val="right"/>
      <w:pPr>
        <w:ind w:left="2160" w:hanging="180"/>
      </w:pPr>
    </w:lvl>
    <w:lvl w:ilvl="3" w:tplc="4634C82E" w:tentative="1">
      <w:start w:val="1"/>
      <w:numFmt w:val="decimal"/>
      <w:lvlText w:val="%4."/>
      <w:lvlJc w:val="left"/>
      <w:pPr>
        <w:ind w:left="2880" w:hanging="360"/>
      </w:pPr>
    </w:lvl>
    <w:lvl w:ilvl="4" w:tplc="200EFCD2" w:tentative="1">
      <w:start w:val="1"/>
      <w:numFmt w:val="lowerLetter"/>
      <w:lvlText w:val="%5."/>
      <w:lvlJc w:val="left"/>
      <w:pPr>
        <w:ind w:left="3600" w:hanging="360"/>
      </w:pPr>
    </w:lvl>
    <w:lvl w:ilvl="5" w:tplc="9E465CF8" w:tentative="1">
      <w:start w:val="1"/>
      <w:numFmt w:val="lowerRoman"/>
      <w:lvlText w:val="%6."/>
      <w:lvlJc w:val="right"/>
      <w:pPr>
        <w:ind w:left="4320" w:hanging="180"/>
      </w:pPr>
    </w:lvl>
    <w:lvl w:ilvl="6" w:tplc="056C5F4C" w:tentative="1">
      <w:start w:val="1"/>
      <w:numFmt w:val="decimal"/>
      <w:lvlText w:val="%7."/>
      <w:lvlJc w:val="left"/>
      <w:pPr>
        <w:ind w:left="5040" w:hanging="360"/>
      </w:pPr>
    </w:lvl>
    <w:lvl w:ilvl="7" w:tplc="3B741C8E" w:tentative="1">
      <w:start w:val="1"/>
      <w:numFmt w:val="lowerLetter"/>
      <w:lvlText w:val="%8."/>
      <w:lvlJc w:val="left"/>
      <w:pPr>
        <w:ind w:left="5760" w:hanging="360"/>
      </w:pPr>
    </w:lvl>
    <w:lvl w:ilvl="8" w:tplc="E79041DA" w:tentative="1">
      <w:start w:val="1"/>
      <w:numFmt w:val="lowerRoman"/>
      <w:lvlText w:val="%9."/>
      <w:lvlJc w:val="right"/>
      <w:pPr>
        <w:ind w:left="6480" w:hanging="180"/>
      </w:pPr>
    </w:lvl>
  </w:abstractNum>
  <w:abstractNum w:abstractNumId="3" w15:restartNumberingAfterBreak="0">
    <w:nsid w:val="00000003"/>
    <w:multiLevelType w:val="hybridMultilevel"/>
    <w:tmpl w:val="DB782D2A"/>
    <w:lvl w:ilvl="0" w:tplc="ABB81FD8">
      <w:start w:val="1"/>
      <w:numFmt w:val="bullet"/>
      <w:lvlText w:val=""/>
      <w:lvlJc w:val="left"/>
      <w:pPr>
        <w:ind w:left="720" w:hanging="360"/>
      </w:pPr>
      <w:rPr>
        <w:rFonts w:ascii="Symbol" w:hAnsi="Symbol" w:hint="default"/>
      </w:rPr>
    </w:lvl>
    <w:lvl w:ilvl="1" w:tplc="19EE2566" w:tentative="1">
      <w:start w:val="1"/>
      <w:numFmt w:val="bullet"/>
      <w:lvlText w:val="o"/>
      <w:lvlJc w:val="left"/>
      <w:pPr>
        <w:ind w:left="1440" w:hanging="360"/>
      </w:pPr>
      <w:rPr>
        <w:rFonts w:ascii="Courier New" w:hAnsi="Courier New" w:cs="Courier New" w:hint="default"/>
      </w:rPr>
    </w:lvl>
    <w:lvl w:ilvl="2" w:tplc="1AEE5CA2" w:tentative="1">
      <w:start w:val="1"/>
      <w:numFmt w:val="bullet"/>
      <w:lvlText w:val=""/>
      <w:lvlJc w:val="left"/>
      <w:pPr>
        <w:ind w:left="2160" w:hanging="360"/>
      </w:pPr>
      <w:rPr>
        <w:rFonts w:ascii="Wingdings" w:hAnsi="Wingdings" w:hint="default"/>
      </w:rPr>
    </w:lvl>
    <w:lvl w:ilvl="3" w:tplc="30D49FE4" w:tentative="1">
      <w:start w:val="1"/>
      <w:numFmt w:val="bullet"/>
      <w:lvlText w:val=""/>
      <w:lvlJc w:val="left"/>
      <w:pPr>
        <w:ind w:left="2880" w:hanging="360"/>
      </w:pPr>
      <w:rPr>
        <w:rFonts w:ascii="Symbol" w:hAnsi="Symbol" w:hint="default"/>
      </w:rPr>
    </w:lvl>
    <w:lvl w:ilvl="4" w:tplc="8ED892DA" w:tentative="1">
      <w:start w:val="1"/>
      <w:numFmt w:val="bullet"/>
      <w:lvlText w:val="o"/>
      <w:lvlJc w:val="left"/>
      <w:pPr>
        <w:ind w:left="3600" w:hanging="360"/>
      </w:pPr>
      <w:rPr>
        <w:rFonts w:ascii="Courier New" w:hAnsi="Courier New" w:cs="Courier New" w:hint="default"/>
      </w:rPr>
    </w:lvl>
    <w:lvl w:ilvl="5" w:tplc="300A4AA2" w:tentative="1">
      <w:start w:val="1"/>
      <w:numFmt w:val="bullet"/>
      <w:lvlText w:val=""/>
      <w:lvlJc w:val="left"/>
      <w:pPr>
        <w:ind w:left="4320" w:hanging="360"/>
      </w:pPr>
      <w:rPr>
        <w:rFonts w:ascii="Wingdings" w:hAnsi="Wingdings" w:hint="default"/>
      </w:rPr>
    </w:lvl>
    <w:lvl w:ilvl="6" w:tplc="7BB8B85E" w:tentative="1">
      <w:start w:val="1"/>
      <w:numFmt w:val="bullet"/>
      <w:lvlText w:val=""/>
      <w:lvlJc w:val="left"/>
      <w:pPr>
        <w:ind w:left="5040" w:hanging="360"/>
      </w:pPr>
      <w:rPr>
        <w:rFonts w:ascii="Symbol" w:hAnsi="Symbol" w:hint="default"/>
      </w:rPr>
    </w:lvl>
    <w:lvl w:ilvl="7" w:tplc="917A7FAE" w:tentative="1">
      <w:start w:val="1"/>
      <w:numFmt w:val="bullet"/>
      <w:lvlText w:val="o"/>
      <w:lvlJc w:val="left"/>
      <w:pPr>
        <w:ind w:left="5760" w:hanging="360"/>
      </w:pPr>
      <w:rPr>
        <w:rFonts w:ascii="Courier New" w:hAnsi="Courier New" w:cs="Courier New" w:hint="default"/>
      </w:rPr>
    </w:lvl>
    <w:lvl w:ilvl="8" w:tplc="A2284B66"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FA54FB66"/>
    <w:lvl w:ilvl="0" w:tplc="9112EC98">
      <w:start w:val="1"/>
      <w:numFmt w:val="bullet"/>
      <w:lvlText w:val=""/>
      <w:lvlJc w:val="left"/>
      <w:pPr>
        <w:ind w:left="720" w:hanging="360"/>
      </w:pPr>
      <w:rPr>
        <w:rFonts w:ascii="Symbol" w:hAnsi="Symbol" w:hint="default"/>
      </w:rPr>
    </w:lvl>
    <w:lvl w:ilvl="1" w:tplc="3F448502" w:tentative="1">
      <w:start w:val="1"/>
      <w:numFmt w:val="bullet"/>
      <w:lvlText w:val="o"/>
      <w:lvlJc w:val="left"/>
      <w:pPr>
        <w:ind w:left="1440" w:hanging="360"/>
      </w:pPr>
      <w:rPr>
        <w:rFonts w:ascii="Courier New" w:hAnsi="Courier New" w:cs="Courier New" w:hint="default"/>
      </w:rPr>
    </w:lvl>
    <w:lvl w:ilvl="2" w:tplc="312E2E6A" w:tentative="1">
      <w:start w:val="1"/>
      <w:numFmt w:val="bullet"/>
      <w:lvlText w:val=""/>
      <w:lvlJc w:val="left"/>
      <w:pPr>
        <w:ind w:left="2160" w:hanging="360"/>
      </w:pPr>
      <w:rPr>
        <w:rFonts w:ascii="Wingdings" w:hAnsi="Wingdings" w:hint="default"/>
      </w:rPr>
    </w:lvl>
    <w:lvl w:ilvl="3" w:tplc="06BCA5EC" w:tentative="1">
      <w:start w:val="1"/>
      <w:numFmt w:val="bullet"/>
      <w:lvlText w:val=""/>
      <w:lvlJc w:val="left"/>
      <w:pPr>
        <w:ind w:left="2880" w:hanging="360"/>
      </w:pPr>
      <w:rPr>
        <w:rFonts w:ascii="Symbol" w:hAnsi="Symbol" w:hint="default"/>
      </w:rPr>
    </w:lvl>
    <w:lvl w:ilvl="4" w:tplc="CDF6F416" w:tentative="1">
      <w:start w:val="1"/>
      <w:numFmt w:val="bullet"/>
      <w:lvlText w:val="o"/>
      <w:lvlJc w:val="left"/>
      <w:pPr>
        <w:ind w:left="3600" w:hanging="360"/>
      </w:pPr>
      <w:rPr>
        <w:rFonts w:ascii="Courier New" w:hAnsi="Courier New" w:cs="Courier New" w:hint="default"/>
      </w:rPr>
    </w:lvl>
    <w:lvl w:ilvl="5" w:tplc="79C4DF0C" w:tentative="1">
      <w:start w:val="1"/>
      <w:numFmt w:val="bullet"/>
      <w:lvlText w:val=""/>
      <w:lvlJc w:val="left"/>
      <w:pPr>
        <w:ind w:left="4320" w:hanging="360"/>
      </w:pPr>
      <w:rPr>
        <w:rFonts w:ascii="Wingdings" w:hAnsi="Wingdings" w:hint="default"/>
      </w:rPr>
    </w:lvl>
    <w:lvl w:ilvl="6" w:tplc="5F582048" w:tentative="1">
      <w:start w:val="1"/>
      <w:numFmt w:val="bullet"/>
      <w:lvlText w:val=""/>
      <w:lvlJc w:val="left"/>
      <w:pPr>
        <w:ind w:left="5040" w:hanging="360"/>
      </w:pPr>
      <w:rPr>
        <w:rFonts w:ascii="Symbol" w:hAnsi="Symbol" w:hint="default"/>
      </w:rPr>
    </w:lvl>
    <w:lvl w:ilvl="7" w:tplc="C0806054" w:tentative="1">
      <w:start w:val="1"/>
      <w:numFmt w:val="bullet"/>
      <w:lvlText w:val="o"/>
      <w:lvlJc w:val="left"/>
      <w:pPr>
        <w:ind w:left="5760" w:hanging="360"/>
      </w:pPr>
      <w:rPr>
        <w:rFonts w:ascii="Courier New" w:hAnsi="Courier New" w:cs="Courier New" w:hint="default"/>
      </w:rPr>
    </w:lvl>
    <w:lvl w:ilvl="8" w:tplc="099038AC"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0ECE5C76"/>
    <w:lvl w:ilvl="0" w:tplc="73F0241E">
      <w:start w:val="1"/>
      <w:numFmt w:val="bullet"/>
      <w:lvlText w:val=""/>
      <w:lvlJc w:val="left"/>
      <w:pPr>
        <w:ind w:left="360" w:hanging="360"/>
      </w:pPr>
      <w:rPr>
        <w:rFonts w:ascii="Symbol" w:hAnsi="Symbol" w:hint="default"/>
      </w:rPr>
    </w:lvl>
    <w:lvl w:ilvl="1" w:tplc="E4A40CBE" w:tentative="1">
      <w:start w:val="1"/>
      <w:numFmt w:val="bullet"/>
      <w:lvlText w:val="o"/>
      <w:lvlJc w:val="left"/>
      <w:pPr>
        <w:ind w:left="1080" w:hanging="360"/>
      </w:pPr>
      <w:rPr>
        <w:rFonts w:ascii="Courier New" w:hAnsi="Courier New" w:cs="Courier New" w:hint="default"/>
      </w:rPr>
    </w:lvl>
    <w:lvl w:ilvl="2" w:tplc="1804A062" w:tentative="1">
      <w:start w:val="1"/>
      <w:numFmt w:val="bullet"/>
      <w:lvlText w:val=""/>
      <w:lvlJc w:val="left"/>
      <w:pPr>
        <w:ind w:left="1800" w:hanging="360"/>
      </w:pPr>
      <w:rPr>
        <w:rFonts w:ascii="Wingdings" w:hAnsi="Wingdings" w:hint="default"/>
      </w:rPr>
    </w:lvl>
    <w:lvl w:ilvl="3" w:tplc="7206C690" w:tentative="1">
      <w:start w:val="1"/>
      <w:numFmt w:val="bullet"/>
      <w:lvlText w:val=""/>
      <w:lvlJc w:val="left"/>
      <w:pPr>
        <w:ind w:left="2520" w:hanging="360"/>
      </w:pPr>
      <w:rPr>
        <w:rFonts w:ascii="Symbol" w:hAnsi="Symbol" w:hint="default"/>
      </w:rPr>
    </w:lvl>
    <w:lvl w:ilvl="4" w:tplc="17AC8608" w:tentative="1">
      <w:start w:val="1"/>
      <w:numFmt w:val="bullet"/>
      <w:lvlText w:val="o"/>
      <w:lvlJc w:val="left"/>
      <w:pPr>
        <w:ind w:left="3240" w:hanging="360"/>
      </w:pPr>
      <w:rPr>
        <w:rFonts w:ascii="Courier New" w:hAnsi="Courier New" w:cs="Courier New" w:hint="default"/>
      </w:rPr>
    </w:lvl>
    <w:lvl w:ilvl="5" w:tplc="7772C210" w:tentative="1">
      <w:start w:val="1"/>
      <w:numFmt w:val="bullet"/>
      <w:lvlText w:val=""/>
      <w:lvlJc w:val="left"/>
      <w:pPr>
        <w:ind w:left="3960" w:hanging="360"/>
      </w:pPr>
      <w:rPr>
        <w:rFonts w:ascii="Wingdings" w:hAnsi="Wingdings" w:hint="default"/>
      </w:rPr>
    </w:lvl>
    <w:lvl w:ilvl="6" w:tplc="694E7120" w:tentative="1">
      <w:start w:val="1"/>
      <w:numFmt w:val="bullet"/>
      <w:lvlText w:val=""/>
      <w:lvlJc w:val="left"/>
      <w:pPr>
        <w:ind w:left="4680" w:hanging="360"/>
      </w:pPr>
      <w:rPr>
        <w:rFonts w:ascii="Symbol" w:hAnsi="Symbol" w:hint="default"/>
      </w:rPr>
    </w:lvl>
    <w:lvl w:ilvl="7" w:tplc="728E1C66" w:tentative="1">
      <w:start w:val="1"/>
      <w:numFmt w:val="bullet"/>
      <w:lvlText w:val="o"/>
      <w:lvlJc w:val="left"/>
      <w:pPr>
        <w:ind w:left="5400" w:hanging="360"/>
      </w:pPr>
      <w:rPr>
        <w:rFonts w:ascii="Courier New" w:hAnsi="Courier New" w:cs="Courier New" w:hint="default"/>
      </w:rPr>
    </w:lvl>
    <w:lvl w:ilvl="8" w:tplc="DDB2B6A8" w:tentative="1">
      <w:start w:val="1"/>
      <w:numFmt w:val="bullet"/>
      <w:lvlText w:val=""/>
      <w:lvlJc w:val="left"/>
      <w:pPr>
        <w:ind w:left="6120" w:hanging="360"/>
      </w:pPr>
      <w:rPr>
        <w:rFonts w:ascii="Wingdings" w:hAnsi="Wingdings" w:hint="default"/>
      </w:rPr>
    </w:lvl>
  </w:abstractNum>
  <w:abstractNum w:abstractNumId="6" w15:restartNumberingAfterBreak="0">
    <w:nsid w:val="00000006"/>
    <w:multiLevelType w:val="hybridMultilevel"/>
    <w:tmpl w:val="36FA9F92"/>
    <w:lvl w:ilvl="0" w:tplc="6EBEDC8E">
      <w:start w:val="1"/>
      <w:numFmt w:val="bullet"/>
      <w:lvlText w:val=""/>
      <w:lvlJc w:val="left"/>
      <w:pPr>
        <w:ind w:left="720" w:hanging="360"/>
      </w:pPr>
      <w:rPr>
        <w:rFonts w:ascii="Symbol" w:hAnsi="Symbol" w:hint="default"/>
      </w:rPr>
    </w:lvl>
    <w:lvl w:ilvl="1" w:tplc="C5B66BA6" w:tentative="1">
      <w:start w:val="1"/>
      <w:numFmt w:val="bullet"/>
      <w:lvlText w:val="o"/>
      <w:lvlJc w:val="left"/>
      <w:pPr>
        <w:ind w:left="1440" w:hanging="360"/>
      </w:pPr>
      <w:rPr>
        <w:rFonts w:ascii="Courier New" w:hAnsi="Courier New" w:cs="Courier New" w:hint="default"/>
      </w:rPr>
    </w:lvl>
    <w:lvl w:ilvl="2" w:tplc="2E2EF5A6" w:tentative="1">
      <w:start w:val="1"/>
      <w:numFmt w:val="bullet"/>
      <w:lvlText w:val=""/>
      <w:lvlJc w:val="left"/>
      <w:pPr>
        <w:ind w:left="2160" w:hanging="360"/>
      </w:pPr>
      <w:rPr>
        <w:rFonts w:ascii="Wingdings" w:hAnsi="Wingdings" w:hint="default"/>
      </w:rPr>
    </w:lvl>
    <w:lvl w:ilvl="3" w:tplc="A56A7134" w:tentative="1">
      <w:start w:val="1"/>
      <w:numFmt w:val="bullet"/>
      <w:lvlText w:val=""/>
      <w:lvlJc w:val="left"/>
      <w:pPr>
        <w:ind w:left="2880" w:hanging="360"/>
      </w:pPr>
      <w:rPr>
        <w:rFonts w:ascii="Symbol" w:hAnsi="Symbol" w:hint="default"/>
      </w:rPr>
    </w:lvl>
    <w:lvl w:ilvl="4" w:tplc="33ACAF1A" w:tentative="1">
      <w:start w:val="1"/>
      <w:numFmt w:val="bullet"/>
      <w:lvlText w:val="o"/>
      <w:lvlJc w:val="left"/>
      <w:pPr>
        <w:ind w:left="3600" w:hanging="360"/>
      </w:pPr>
      <w:rPr>
        <w:rFonts w:ascii="Courier New" w:hAnsi="Courier New" w:cs="Courier New" w:hint="default"/>
      </w:rPr>
    </w:lvl>
    <w:lvl w:ilvl="5" w:tplc="1102F156" w:tentative="1">
      <w:start w:val="1"/>
      <w:numFmt w:val="bullet"/>
      <w:lvlText w:val=""/>
      <w:lvlJc w:val="left"/>
      <w:pPr>
        <w:ind w:left="4320" w:hanging="360"/>
      </w:pPr>
      <w:rPr>
        <w:rFonts w:ascii="Wingdings" w:hAnsi="Wingdings" w:hint="default"/>
      </w:rPr>
    </w:lvl>
    <w:lvl w:ilvl="6" w:tplc="09B4BA10" w:tentative="1">
      <w:start w:val="1"/>
      <w:numFmt w:val="bullet"/>
      <w:lvlText w:val=""/>
      <w:lvlJc w:val="left"/>
      <w:pPr>
        <w:ind w:left="5040" w:hanging="360"/>
      </w:pPr>
      <w:rPr>
        <w:rFonts w:ascii="Symbol" w:hAnsi="Symbol" w:hint="default"/>
      </w:rPr>
    </w:lvl>
    <w:lvl w:ilvl="7" w:tplc="9E4A2D78" w:tentative="1">
      <w:start w:val="1"/>
      <w:numFmt w:val="bullet"/>
      <w:lvlText w:val="o"/>
      <w:lvlJc w:val="left"/>
      <w:pPr>
        <w:ind w:left="5760" w:hanging="360"/>
      </w:pPr>
      <w:rPr>
        <w:rFonts w:ascii="Courier New" w:hAnsi="Courier New" w:cs="Courier New" w:hint="default"/>
      </w:rPr>
    </w:lvl>
    <w:lvl w:ilvl="8" w:tplc="9F16A4F2"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4AA626DC"/>
    <w:lvl w:ilvl="0" w:tplc="8B4EA8C2">
      <w:start w:val="1"/>
      <w:numFmt w:val="bullet"/>
      <w:lvlText w:val=""/>
      <w:lvlJc w:val="left"/>
      <w:pPr>
        <w:ind w:left="720" w:hanging="360"/>
      </w:pPr>
      <w:rPr>
        <w:rFonts w:ascii="Symbol" w:hAnsi="Symbol" w:hint="default"/>
      </w:rPr>
    </w:lvl>
    <w:lvl w:ilvl="1" w:tplc="837EED74" w:tentative="1">
      <w:start w:val="1"/>
      <w:numFmt w:val="bullet"/>
      <w:lvlText w:val="o"/>
      <w:lvlJc w:val="left"/>
      <w:pPr>
        <w:ind w:left="1440" w:hanging="360"/>
      </w:pPr>
      <w:rPr>
        <w:rFonts w:ascii="Courier New" w:hAnsi="Courier New" w:cs="Courier New" w:hint="default"/>
      </w:rPr>
    </w:lvl>
    <w:lvl w:ilvl="2" w:tplc="38EC05C8" w:tentative="1">
      <w:start w:val="1"/>
      <w:numFmt w:val="bullet"/>
      <w:lvlText w:val=""/>
      <w:lvlJc w:val="left"/>
      <w:pPr>
        <w:ind w:left="2160" w:hanging="360"/>
      </w:pPr>
      <w:rPr>
        <w:rFonts w:ascii="Wingdings" w:hAnsi="Wingdings" w:hint="default"/>
      </w:rPr>
    </w:lvl>
    <w:lvl w:ilvl="3" w:tplc="1652A9FC" w:tentative="1">
      <w:start w:val="1"/>
      <w:numFmt w:val="bullet"/>
      <w:lvlText w:val=""/>
      <w:lvlJc w:val="left"/>
      <w:pPr>
        <w:ind w:left="2880" w:hanging="360"/>
      </w:pPr>
      <w:rPr>
        <w:rFonts w:ascii="Symbol" w:hAnsi="Symbol" w:hint="default"/>
      </w:rPr>
    </w:lvl>
    <w:lvl w:ilvl="4" w:tplc="B0D6B186" w:tentative="1">
      <w:start w:val="1"/>
      <w:numFmt w:val="bullet"/>
      <w:lvlText w:val="o"/>
      <w:lvlJc w:val="left"/>
      <w:pPr>
        <w:ind w:left="3600" w:hanging="360"/>
      </w:pPr>
      <w:rPr>
        <w:rFonts w:ascii="Courier New" w:hAnsi="Courier New" w:cs="Courier New" w:hint="default"/>
      </w:rPr>
    </w:lvl>
    <w:lvl w:ilvl="5" w:tplc="0E563E36" w:tentative="1">
      <w:start w:val="1"/>
      <w:numFmt w:val="bullet"/>
      <w:lvlText w:val=""/>
      <w:lvlJc w:val="left"/>
      <w:pPr>
        <w:ind w:left="4320" w:hanging="360"/>
      </w:pPr>
      <w:rPr>
        <w:rFonts w:ascii="Wingdings" w:hAnsi="Wingdings" w:hint="default"/>
      </w:rPr>
    </w:lvl>
    <w:lvl w:ilvl="6" w:tplc="243A29CA" w:tentative="1">
      <w:start w:val="1"/>
      <w:numFmt w:val="bullet"/>
      <w:lvlText w:val=""/>
      <w:lvlJc w:val="left"/>
      <w:pPr>
        <w:ind w:left="5040" w:hanging="360"/>
      </w:pPr>
      <w:rPr>
        <w:rFonts w:ascii="Symbol" w:hAnsi="Symbol" w:hint="default"/>
      </w:rPr>
    </w:lvl>
    <w:lvl w:ilvl="7" w:tplc="94D435BC" w:tentative="1">
      <w:start w:val="1"/>
      <w:numFmt w:val="bullet"/>
      <w:lvlText w:val="o"/>
      <w:lvlJc w:val="left"/>
      <w:pPr>
        <w:ind w:left="5760" w:hanging="360"/>
      </w:pPr>
      <w:rPr>
        <w:rFonts w:ascii="Courier New" w:hAnsi="Courier New" w:cs="Courier New" w:hint="default"/>
      </w:rPr>
    </w:lvl>
    <w:lvl w:ilvl="8" w:tplc="F2160038"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FC74741C"/>
    <w:lvl w:ilvl="0" w:tplc="61CC3854">
      <w:start w:val="1"/>
      <w:numFmt w:val="bullet"/>
      <w:lvlText w:val=""/>
      <w:lvlJc w:val="left"/>
      <w:pPr>
        <w:ind w:left="720" w:hanging="360"/>
      </w:pPr>
      <w:rPr>
        <w:rFonts w:ascii="Symbol" w:hAnsi="Symbol" w:hint="default"/>
      </w:rPr>
    </w:lvl>
    <w:lvl w:ilvl="1" w:tplc="682035A6" w:tentative="1">
      <w:start w:val="1"/>
      <w:numFmt w:val="bullet"/>
      <w:lvlText w:val="o"/>
      <w:lvlJc w:val="left"/>
      <w:pPr>
        <w:ind w:left="1440" w:hanging="360"/>
      </w:pPr>
      <w:rPr>
        <w:rFonts w:ascii="Courier New" w:hAnsi="Courier New" w:cs="Courier New" w:hint="default"/>
      </w:rPr>
    </w:lvl>
    <w:lvl w:ilvl="2" w:tplc="A2EE1B94" w:tentative="1">
      <w:start w:val="1"/>
      <w:numFmt w:val="bullet"/>
      <w:lvlText w:val=""/>
      <w:lvlJc w:val="left"/>
      <w:pPr>
        <w:ind w:left="2160" w:hanging="360"/>
      </w:pPr>
      <w:rPr>
        <w:rFonts w:ascii="Wingdings" w:hAnsi="Wingdings" w:hint="default"/>
      </w:rPr>
    </w:lvl>
    <w:lvl w:ilvl="3" w:tplc="3B34BDE4" w:tentative="1">
      <w:start w:val="1"/>
      <w:numFmt w:val="bullet"/>
      <w:lvlText w:val=""/>
      <w:lvlJc w:val="left"/>
      <w:pPr>
        <w:ind w:left="2880" w:hanging="360"/>
      </w:pPr>
      <w:rPr>
        <w:rFonts w:ascii="Symbol" w:hAnsi="Symbol" w:hint="default"/>
      </w:rPr>
    </w:lvl>
    <w:lvl w:ilvl="4" w:tplc="4B045B38" w:tentative="1">
      <w:start w:val="1"/>
      <w:numFmt w:val="bullet"/>
      <w:lvlText w:val="o"/>
      <w:lvlJc w:val="left"/>
      <w:pPr>
        <w:ind w:left="3600" w:hanging="360"/>
      </w:pPr>
      <w:rPr>
        <w:rFonts w:ascii="Courier New" w:hAnsi="Courier New" w:cs="Courier New" w:hint="default"/>
      </w:rPr>
    </w:lvl>
    <w:lvl w:ilvl="5" w:tplc="F5DED7EE" w:tentative="1">
      <w:start w:val="1"/>
      <w:numFmt w:val="bullet"/>
      <w:lvlText w:val=""/>
      <w:lvlJc w:val="left"/>
      <w:pPr>
        <w:ind w:left="4320" w:hanging="360"/>
      </w:pPr>
      <w:rPr>
        <w:rFonts w:ascii="Wingdings" w:hAnsi="Wingdings" w:hint="default"/>
      </w:rPr>
    </w:lvl>
    <w:lvl w:ilvl="6" w:tplc="46967754" w:tentative="1">
      <w:start w:val="1"/>
      <w:numFmt w:val="bullet"/>
      <w:lvlText w:val=""/>
      <w:lvlJc w:val="left"/>
      <w:pPr>
        <w:ind w:left="5040" w:hanging="360"/>
      </w:pPr>
      <w:rPr>
        <w:rFonts w:ascii="Symbol" w:hAnsi="Symbol" w:hint="default"/>
      </w:rPr>
    </w:lvl>
    <w:lvl w:ilvl="7" w:tplc="38406B78" w:tentative="1">
      <w:start w:val="1"/>
      <w:numFmt w:val="bullet"/>
      <w:lvlText w:val="o"/>
      <w:lvlJc w:val="left"/>
      <w:pPr>
        <w:ind w:left="5760" w:hanging="360"/>
      </w:pPr>
      <w:rPr>
        <w:rFonts w:ascii="Courier New" w:hAnsi="Courier New" w:cs="Courier New" w:hint="default"/>
      </w:rPr>
    </w:lvl>
    <w:lvl w:ilvl="8" w:tplc="3DEE45F6"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multilevel"/>
    <w:tmpl w:val="CEF8B75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A"/>
    <w:multiLevelType w:val="multilevel"/>
    <w:tmpl w:val="41F4A538"/>
    <w:lvl w:ilvl="0">
      <w:start w:val="1"/>
      <w:numFmt w:val="decimal"/>
      <w:lvlText w:val="%1."/>
      <w:lvlJc w:val="left"/>
      <w:pPr>
        <w:tabs>
          <w:tab w:val="left" w:pos="360"/>
        </w:tabs>
        <w:ind w:left="360" w:hanging="360"/>
      </w:p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1" w15:restartNumberingAfterBreak="0">
    <w:nsid w:val="0000000B"/>
    <w:multiLevelType w:val="hybridMultilevel"/>
    <w:tmpl w:val="91AE4942"/>
    <w:lvl w:ilvl="0" w:tplc="33B40402">
      <w:start w:val="1"/>
      <w:numFmt w:val="bullet"/>
      <w:lvlText w:val=""/>
      <w:lvlJc w:val="left"/>
      <w:pPr>
        <w:ind w:left="720" w:hanging="360"/>
      </w:pPr>
      <w:rPr>
        <w:rFonts w:ascii="Symbol" w:hAnsi="Symbol" w:hint="default"/>
      </w:rPr>
    </w:lvl>
    <w:lvl w:ilvl="1" w:tplc="05D4DB72" w:tentative="1">
      <w:start w:val="1"/>
      <w:numFmt w:val="bullet"/>
      <w:lvlText w:val="o"/>
      <w:lvlJc w:val="left"/>
      <w:pPr>
        <w:ind w:left="1440" w:hanging="360"/>
      </w:pPr>
      <w:rPr>
        <w:rFonts w:ascii="Courier New" w:hAnsi="Courier New" w:cs="Courier New" w:hint="default"/>
      </w:rPr>
    </w:lvl>
    <w:lvl w:ilvl="2" w:tplc="39062B56" w:tentative="1">
      <w:start w:val="1"/>
      <w:numFmt w:val="bullet"/>
      <w:lvlText w:val=""/>
      <w:lvlJc w:val="left"/>
      <w:pPr>
        <w:ind w:left="2160" w:hanging="360"/>
      </w:pPr>
      <w:rPr>
        <w:rFonts w:ascii="Wingdings" w:hAnsi="Wingdings" w:hint="default"/>
      </w:rPr>
    </w:lvl>
    <w:lvl w:ilvl="3" w:tplc="CEC26FF0" w:tentative="1">
      <w:start w:val="1"/>
      <w:numFmt w:val="bullet"/>
      <w:lvlText w:val=""/>
      <w:lvlJc w:val="left"/>
      <w:pPr>
        <w:ind w:left="2880" w:hanging="360"/>
      </w:pPr>
      <w:rPr>
        <w:rFonts w:ascii="Symbol" w:hAnsi="Symbol" w:hint="default"/>
      </w:rPr>
    </w:lvl>
    <w:lvl w:ilvl="4" w:tplc="CF12947E" w:tentative="1">
      <w:start w:val="1"/>
      <w:numFmt w:val="bullet"/>
      <w:lvlText w:val="o"/>
      <w:lvlJc w:val="left"/>
      <w:pPr>
        <w:ind w:left="3600" w:hanging="360"/>
      </w:pPr>
      <w:rPr>
        <w:rFonts w:ascii="Courier New" w:hAnsi="Courier New" w:cs="Courier New" w:hint="default"/>
      </w:rPr>
    </w:lvl>
    <w:lvl w:ilvl="5" w:tplc="1BBC6B4C" w:tentative="1">
      <w:start w:val="1"/>
      <w:numFmt w:val="bullet"/>
      <w:lvlText w:val=""/>
      <w:lvlJc w:val="left"/>
      <w:pPr>
        <w:ind w:left="4320" w:hanging="360"/>
      </w:pPr>
      <w:rPr>
        <w:rFonts w:ascii="Wingdings" w:hAnsi="Wingdings" w:hint="default"/>
      </w:rPr>
    </w:lvl>
    <w:lvl w:ilvl="6" w:tplc="AA8C3746" w:tentative="1">
      <w:start w:val="1"/>
      <w:numFmt w:val="bullet"/>
      <w:lvlText w:val=""/>
      <w:lvlJc w:val="left"/>
      <w:pPr>
        <w:ind w:left="5040" w:hanging="360"/>
      </w:pPr>
      <w:rPr>
        <w:rFonts w:ascii="Symbol" w:hAnsi="Symbol" w:hint="default"/>
      </w:rPr>
    </w:lvl>
    <w:lvl w:ilvl="7" w:tplc="C79C50AC" w:tentative="1">
      <w:start w:val="1"/>
      <w:numFmt w:val="bullet"/>
      <w:lvlText w:val="o"/>
      <w:lvlJc w:val="left"/>
      <w:pPr>
        <w:ind w:left="5760" w:hanging="360"/>
      </w:pPr>
      <w:rPr>
        <w:rFonts w:ascii="Courier New" w:hAnsi="Courier New" w:cs="Courier New" w:hint="default"/>
      </w:rPr>
    </w:lvl>
    <w:lvl w:ilvl="8" w:tplc="49D031FE"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multilevel"/>
    <w:tmpl w:val="96B63BC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D"/>
    <w:multiLevelType w:val="multilevel"/>
    <w:tmpl w:val="2F786DB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E"/>
    <w:multiLevelType w:val="hybridMultilevel"/>
    <w:tmpl w:val="04B6FD96"/>
    <w:lvl w:ilvl="0" w:tplc="E5E896E2">
      <w:start w:val="1"/>
      <w:numFmt w:val="bullet"/>
      <w:lvlText w:val=""/>
      <w:lvlJc w:val="left"/>
      <w:pPr>
        <w:ind w:left="720" w:hanging="360"/>
      </w:pPr>
      <w:rPr>
        <w:rFonts w:ascii="Symbol" w:hAnsi="Symbol" w:hint="default"/>
      </w:rPr>
    </w:lvl>
    <w:lvl w:ilvl="1" w:tplc="DC24F102" w:tentative="1">
      <w:start w:val="1"/>
      <w:numFmt w:val="bullet"/>
      <w:lvlText w:val="o"/>
      <w:lvlJc w:val="left"/>
      <w:pPr>
        <w:ind w:left="1440" w:hanging="360"/>
      </w:pPr>
      <w:rPr>
        <w:rFonts w:ascii="Courier New" w:hAnsi="Courier New" w:cs="Courier New" w:hint="default"/>
      </w:rPr>
    </w:lvl>
    <w:lvl w:ilvl="2" w:tplc="7C2E9776" w:tentative="1">
      <w:start w:val="1"/>
      <w:numFmt w:val="bullet"/>
      <w:lvlText w:val=""/>
      <w:lvlJc w:val="left"/>
      <w:pPr>
        <w:ind w:left="2160" w:hanging="360"/>
      </w:pPr>
      <w:rPr>
        <w:rFonts w:ascii="Wingdings" w:hAnsi="Wingdings" w:hint="default"/>
      </w:rPr>
    </w:lvl>
    <w:lvl w:ilvl="3" w:tplc="F980350E" w:tentative="1">
      <w:start w:val="1"/>
      <w:numFmt w:val="bullet"/>
      <w:lvlText w:val=""/>
      <w:lvlJc w:val="left"/>
      <w:pPr>
        <w:ind w:left="2880" w:hanging="360"/>
      </w:pPr>
      <w:rPr>
        <w:rFonts w:ascii="Symbol" w:hAnsi="Symbol" w:hint="default"/>
      </w:rPr>
    </w:lvl>
    <w:lvl w:ilvl="4" w:tplc="D924CDD4" w:tentative="1">
      <w:start w:val="1"/>
      <w:numFmt w:val="bullet"/>
      <w:lvlText w:val="o"/>
      <w:lvlJc w:val="left"/>
      <w:pPr>
        <w:ind w:left="3600" w:hanging="360"/>
      </w:pPr>
      <w:rPr>
        <w:rFonts w:ascii="Courier New" w:hAnsi="Courier New" w:cs="Courier New" w:hint="default"/>
      </w:rPr>
    </w:lvl>
    <w:lvl w:ilvl="5" w:tplc="E06C3BE8" w:tentative="1">
      <w:start w:val="1"/>
      <w:numFmt w:val="bullet"/>
      <w:lvlText w:val=""/>
      <w:lvlJc w:val="left"/>
      <w:pPr>
        <w:ind w:left="4320" w:hanging="360"/>
      </w:pPr>
      <w:rPr>
        <w:rFonts w:ascii="Wingdings" w:hAnsi="Wingdings" w:hint="default"/>
      </w:rPr>
    </w:lvl>
    <w:lvl w:ilvl="6" w:tplc="8DA0B556" w:tentative="1">
      <w:start w:val="1"/>
      <w:numFmt w:val="bullet"/>
      <w:lvlText w:val=""/>
      <w:lvlJc w:val="left"/>
      <w:pPr>
        <w:ind w:left="5040" w:hanging="360"/>
      </w:pPr>
      <w:rPr>
        <w:rFonts w:ascii="Symbol" w:hAnsi="Symbol" w:hint="default"/>
      </w:rPr>
    </w:lvl>
    <w:lvl w:ilvl="7" w:tplc="4E101760" w:tentative="1">
      <w:start w:val="1"/>
      <w:numFmt w:val="bullet"/>
      <w:lvlText w:val="o"/>
      <w:lvlJc w:val="left"/>
      <w:pPr>
        <w:ind w:left="5760" w:hanging="360"/>
      </w:pPr>
      <w:rPr>
        <w:rFonts w:ascii="Courier New" w:hAnsi="Courier New" w:cs="Courier New" w:hint="default"/>
      </w:rPr>
    </w:lvl>
    <w:lvl w:ilvl="8" w:tplc="2048BA9E" w:tentative="1">
      <w:start w:val="1"/>
      <w:numFmt w:val="bullet"/>
      <w:lvlText w:val=""/>
      <w:lvlJc w:val="left"/>
      <w:pPr>
        <w:ind w:left="6480" w:hanging="360"/>
      </w:pPr>
      <w:rPr>
        <w:rFonts w:ascii="Wingdings" w:hAnsi="Wingdings" w:hint="default"/>
      </w:rPr>
    </w:lvl>
  </w:abstractNum>
  <w:abstractNum w:abstractNumId="15" w15:restartNumberingAfterBreak="0">
    <w:nsid w:val="0000000F"/>
    <w:multiLevelType w:val="hybridMultilevel"/>
    <w:tmpl w:val="AB6CBC06"/>
    <w:lvl w:ilvl="0" w:tplc="076E5382">
      <w:start w:val="1"/>
      <w:numFmt w:val="bullet"/>
      <w:lvlText w:val=""/>
      <w:lvlJc w:val="left"/>
      <w:pPr>
        <w:ind w:left="720" w:hanging="360"/>
      </w:pPr>
      <w:rPr>
        <w:rFonts w:ascii="Symbol" w:hAnsi="Symbol" w:hint="default"/>
      </w:rPr>
    </w:lvl>
    <w:lvl w:ilvl="1" w:tplc="27DCA8BE" w:tentative="1">
      <w:start w:val="1"/>
      <w:numFmt w:val="bullet"/>
      <w:lvlText w:val="o"/>
      <w:lvlJc w:val="left"/>
      <w:pPr>
        <w:ind w:left="1440" w:hanging="360"/>
      </w:pPr>
      <w:rPr>
        <w:rFonts w:ascii="Courier New" w:hAnsi="Courier New" w:cs="Courier New" w:hint="default"/>
      </w:rPr>
    </w:lvl>
    <w:lvl w:ilvl="2" w:tplc="F56CF87C" w:tentative="1">
      <w:start w:val="1"/>
      <w:numFmt w:val="bullet"/>
      <w:lvlText w:val=""/>
      <w:lvlJc w:val="left"/>
      <w:pPr>
        <w:ind w:left="2160" w:hanging="360"/>
      </w:pPr>
      <w:rPr>
        <w:rFonts w:ascii="Wingdings" w:hAnsi="Wingdings" w:hint="default"/>
      </w:rPr>
    </w:lvl>
    <w:lvl w:ilvl="3" w:tplc="5EEC10DC" w:tentative="1">
      <w:start w:val="1"/>
      <w:numFmt w:val="bullet"/>
      <w:lvlText w:val=""/>
      <w:lvlJc w:val="left"/>
      <w:pPr>
        <w:ind w:left="2880" w:hanging="360"/>
      </w:pPr>
      <w:rPr>
        <w:rFonts w:ascii="Symbol" w:hAnsi="Symbol" w:hint="default"/>
      </w:rPr>
    </w:lvl>
    <w:lvl w:ilvl="4" w:tplc="349E15F8" w:tentative="1">
      <w:start w:val="1"/>
      <w:numFmt w:val="bullet"/>
      <w:lvlText w:val="o"/>
      <w:lvlJc w:val="left"/>
      <w:pPr>
        <w:ind w:left="3600" w:hanging="360"/>
      </w:pPr>
      <w:rPr>
        <w:rFonts w:ascii="Courier New" w:hAnsi="Courier New" w:cs="Courier New" w:hint="default"/>
      </w:rPr>
    </w:lvl>
    <w:lvl w:ilvl="5" w:tplc="383A7702" w:tentative="1">
      <w:start w:val="1"/>
      <w:numFmt w:val="bullet"/>
      <w:lvlText w:val=""/>
      <w:lvlJc w:val="left"/>
      <w:pPr>
        <w:ind w:left="4320" w:hanging="360"/>
      </w:pPr>
      <w:rPr>
        <w:rFonts w:ascii="Wingdings" w:hAnsi="Wingdings" w:hint="default"/>
      </w:rPr>
    </w:lvl>
    <w:lvl w:ilvl="6" w:tplc="2326D062" w:tentative="1">
      <w:start w:val="1"/>
      <w:numFmt w:val="bullet"/>
      <w:lvlText w:val=""/>
      <w:lvlJc w:val="left"/>
      <w:pPr>
        <w:ind w:left="5040" w:hanging="360"/>
      </w:pPr>
      <w:rPr>
        <w:rFonts w:ascii="Symbol" w:hAnsi="Symbol" w:hint="default"/>
      </w:rPr>
    </w:lvl>
    <w:lvl w:ilvl="7" w:tplc="F7762392" w:tentative="1">
      <w:start w:val="1"/>
      <w:numFmt w:val="bullet"/>
      <w:lvlText w:val="o"/>
      <w:lvlJc w:val="left"/>
      <w:pPr>
        <w:ind w:left="5760" w:hanging="360"/>
      </w:pPr>
      <w:rPr>
        <w:rFonts w:ascii="Courier New" w:hAnsi="Courier New" w:cs="Courier New" w:hint="default"/>
      </w:rPr>
    </w:lvl>
    <w:lvl w:ilvl="8" w:tplc="18A4D1EC" w:tentative="1">
      <w:start w:val="1"/>
      <w:numFmt w:val="bullet"/>
      <w:lvlText w:val=""/>
      <w:lvlJc w:val="left"/>
      <w:pPr>
        <w:ind w:left="6480" w:hanging="360"/>
      </w:pPr>
      <w:rPr>
        <w:rFonts w:ascii="Wingdings" w:hAnsi="Wingdings" w:hint="default"/>
      </w:rPr>
    </w:lvl>
  </w:abstractNum>
  <w:num w:numId="1" w16cid:durableId="525489674">
    <w:abstractNumId w:val="0"/>
  </w:num>
  <w:num w:numId="2" w16cid:durableId="646937870">
    <w:abstractNumId w:val="12"/>
  </w:num>
  <w:num w:numId="3" w16cid:durableId="1198464600">
    <w:abstractNumId w:val="9"/>
  </w:num>
  <w:num w:numId="4" w16cid:durableId="959185384">
    <w:abstractNumId w:val="10"/>
  </w:num>
  <w:num w:numId="5" w16cid:durableId="2095474271">
    <w:abstractNumId w:val="13"/>
  </w:num>
  <w:num w:numId="6" w16cid:durableId="191962698">
    <w:abstractNumId w:val="11"/>
  </w:num>
  <w:num w:numId="7" w16cid:durableId="880168395">
    <w:abstractNumId w:val="5"/>
  </w:num>
  <w:num w:numId="8" w16cid:durableId="1980842344">
    <w:abstractNumId w:val="8"/>
  </w:num>
  <w:num w:numId="9" w16cid:durableId="551884476">
    <w:abstractNumId w:val="15"/>
  </w:num>
  <w:num w:numId="10" w16cid:durableId="1103109222">
    <w:abstractNumId w:val="14"/>
  </w:num>
  <w:num w:numId="11" w16cid:durableId="1585063345">
    <w:abstractNumId w:val="7"/>
  </w:num>
  <w:num w:numId="12" w16cid:durableId="955330259">
    <w:abstractNumId w:val="3"/>
  </w:num>
  <w:num w:numId="13" w16cid:durableId="104232426">
    <w:abstractNumId w:val="2"/>
  </w:num>
  <w:num w:numId="14" w16cid:durableId="1840151969">
    <w:abstractNumId w:val="6"/>
  </w:num>
  <w:num w:numId="15" w16cid:durableId="1370111410">
    <w:abstractNumId w:val="1"/>
  </w:num>
  <w:num w:numId="16" w16cid:durableId="15194615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4F5"/>
    <w:rsid w:val="000704F5"/>
    <w:rsid w:val="008F04C2"/>
    <w:rsid w:val="00A61C20"/>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E1ACA"/>
  <w15:docId w15:val="{1B9DD9D8-8A96-4355-8DDD-E2723D0A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Times New Roman" w:eastAsia="SimSun" w:hAnsi="Times New Roman" w:cs="Times New Roman"/>
      <w:sz w:val="24"/>
      <w:lang w:val="en-US" w:eastAsia="zh-CN"/>
    </w:rPr>
  </w:style>
  <w:style w:type="paragraph" w:styleId="Heading1">
    <w:name w:val="heading 1"/>
    <w:basedOn w:val="Normal"/>
    <w:next w:val="Normal"/>
    <w:link w:val="Heading1Char"/>
    <w:uiPriority w:val="9"/>
    <w:qFormat/>
    <w:pPr>
      <w:keepNext/>
      <w:keepLines/>
      <w:overflowPunct w:val="0"/>
      <w:autoSpaceDE w:val="0"/>
      <w:autoSpaceDN w:val="0"/>
      <w:adjustRightInd w:val="0"/>
      <w:spacing w:before="240" w:after="0"/>
      <w:textAlignment w:val="baseline"/>
      <w:outlineLvl w:val="0"/>
    </w:pPr>
    <w:rPr>
      <w:rFonts w:ascii="SimSun" w:hAnsi="SimSun" w:cs="SimSun"/>
      <w:b/>
      <w:sz w:val="32"/>
      <w:szCs w:val="32"/>
      <w:lang w:val="en-SG" w:eastAsia="en-US"/>
    </w:rPr>
  </w:style>
  <w:style w:type="paragraph" w:styleId="Heading2">
    <w:name w:val="heading 2"/>
    <w:basedOn w:val="Normal"/>
    <w:link w:val="Heading2Char"/>
    <w:qFormat/>
    <w:pPr>
      <w:keepNext/>
      <w:keepLines/>
      <w:widowControl w:val="0"/>
      <w:spacing w:before="40" w:after="0"/>
      <w:outlineLvl w:val="1"/>
    </w:pPr>
    <w:rPr>
      <w:rFonts w:cs="SimSun"/>
      <w:b/>
      <w:bCs/>
      <w:sz w:val="28"/>
      <w:szCs w:val="26"/>
      <w:lang w:val="en-SG"/>
    </w:rPr>
  </w:style>
  <w:style w:type="paragraph" w:styleId="Heading3">
    <w:name w:val="heading 3"/>
    <w:basedOn w:val="Normal"/>
    <w:next w:val="Normal"/>
    <w:link w:val="Heading3Char"/>
    <w:uiPriority w:val="9"/>
    <w:qFormat/>
    <w:pPr>
      <w:keepNext/>
      <w:keepLines/>
      <w:spacing w:before="40"/>
      <w:outlineLvl w:val="2"/>
    </w:pPr>
    <w:rPr>
      <w:rFonts w:cs="SimSun"/>
      <w:b/>
      <w:szCs w:val="24"/>
      <w:lang w:val="en-SG"/>
    </w:rPr>
  </w:style>
  <w:style w:type="paragraph" w:styleId="Heading4">
    <w:name w:val="heading 4"/>
    <w:basedOn w:val="Normal"/>
    <w:next w:val="Normal"/>
    <w:link w:val="Heading4Char"/>
    <w:uiPriority w:val="9"/>
    <w:qFormat/>
    <w:pPr>
      <w:keepNext/>
      <w:keepLines/>
      <w:widowControl w:val="0"/>
      <w:spacing w:beforeLines="100" w:before="280" w:afterLines="100" w:after="290" w:line="376" w:lineRule="auto"/>
      <w:outlineLvl w:val="3"/>
    </w:pPr>
    <w:rPr>
      <w:b/>
      <w:bCs/>
      <w:i/>
      <w:color w:val="222A35"/>
      <w:sz w:val="28"/>
      <w:szCs w:val="28"/>
      <w:lang w:val="en-SG"/>
    </w:rPr>
  </w:style>
  <w:style w:type="paragraph" w:styleId="Heading5">
    <w:name w:val="heading 5"/>
    <w:basedOn w:val="Normal"/>
    <w:next w:val="Normal"/>
    <w:link w:val="Heading5Char"/>
    <w:uiPriority w:val="9"/>
    <w:qFormat/>
    <w:pPr>
      <w:keepNext/>
      <w:keepLines/>
      <w:widowControl w:val="0"/>
      <w:spacing w:beforeLines="100" w:before="40" w:afterLines="100"/>
      <w:outlineLvl w:val="4"/>
    </w:pPr>
    <w:rPr>
      <w:rFonts w:cs="SimSun"/>
      <w:szCs w:val="24"/>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SimSun" w:eastAsia="SimSun" w:hAnsi="SimSun" w:cs="SimSun"/>
      <w:b/>
      <w:sz w:val="32"/>
      <w:szCs w:val="32"/>
    </w:rPr>
  </w:style>
  <w:style w:type="character" w:customStyle="1" w:styleId="Heading2Char">
    <w:name w:val="Heading 2 Char"/>
    <w:basedOn w:val="DefaultParagraphFont"/>
    <w:link w:val="Heading2"/>
    <w:rPr>
      <w:rFonts w:ascii="Times New Roman" w:eastAsia="SimSun" w:hAnsi="Times New Roman" w:cs="SimSun"/>
      <w:b/>
      <w:bCs/>
      <w:sz w:val="28"/>
      <w:szCs w:val="26"/>
      <w:lang w:eastAsia="zh-CN"/>
    </w:rPr>
  </w:style>
  <w:style w:type="character" w:customStyle="1" w:styleId="Heading3Char">
    <w:name w:val="Heading 3 Char"/>
    <w:basedOn w:val="DefaultParagraphFont"/>
    <w:link w:val="Heading3"/>
    <w:uiPriority w:val="9"/>
    <w:rPr>
      <w:rFonts w:ascii="Times New Roman" w:eastAsia="SimSun" w:hAnsi="Times New Roman" w:cs="SimSun"/>
      <w:b/>
      <w:sz w:val="24"/>
      <w:szCs w:val="24"/>
    </w:rPr>
  </w:style>
  <w:style w:type="character" w:customStyle="1" w:styleId="Heading5Char">
    <w:name w:val="Heading 5 Char"/>
    <w:basedOn w:val="DefaultParagraphFont"/>
    <w:link w:val="Heading5"/>
    <w:uiPriority w:val="9"/>
    <w:rPr>
      <w:rFonts w:ascii="Times New Roman" w:eastAsia="SimSun" w:hAnsi="Times New Roman" w:cs="SimSun"/>
      <w:sz w:val="24"/>
      <w:szCs w:val="24"/>
    </w:rPr>
  </w:style>
  <w:style w:type="paragraph" w:customStyle="1" w:styleId="Source">
    <w:name w:val="Source"/>
    <w:basedOn w:val="Normal"/>
    <w:link w:val="SourceChar"/>
    <w:qFormat/>
    <w:pPr>
      <w:widowControl w:val="0"/>
      <w:spacing w:beforeLines="100" w:before="100" w:afterLines="100" w:after="100"/>
      <w:jc w:val="center"/>
    </w:pPr>
    <w:rPr>
      <w:bCs/>
      <w:i/>
      <w:kern w:val="2"/>
      <w:szCs w:val="21"/>
    </w:rPr>
  </w:style>
  <w:style w:type="character" w:customStyle="1" w:styleId="SourceChar">
    <w:name w:val="Source Char"/>
    <w:basedOn w:val="DefaultParagraphFont"/>
    <w:link w:val="Source"/>
    <w:rPr>
      <w:rFonts w:ascii="Times New Roman" w:eastAsia="Times New Roman" w:hAnsi="Times New Roman" w:cs="Times New Roman"/>
      <w:bCs/>
      <w:i/>
      <w:kern w:val="2"/>
      <w:sz w:val="24"/>
      <w:szCs w:val="21"/>
      <w:lang w:val="en-US" w:eastAsia="zh-CN"/>
    </w:rPr>
  </w:style>
  <w:style w:type="character" w:customStyle="1" w:styleId="Heading4Char">
    <w:name w:val="Heading 4 Char"/>
    <w:basedOn w:val="DefaultParagraphFont"/>
    <w:link w:val="Heading4"/>
    <w:uiPriority w:val="9"/>
    <w:rPr>
      <w:rFonts w:ascii="Times New Roman" w:hAnsi="Times New Roman"/>
      <w:b/>
      <w:bCs/>
      <w:i/>
      <w:color w:val="222A35"/>
      <w:sz w:val="28"/>
      <w:szCs w:val="28"/>
    </w:rPr>
  </w:style>
  <w:style w:type="paragraph" w:styleId="NoSpacing">
    <w:name w:val="No Spacing"/>
    <w:basedOn w:val="Normal"/>
    <w:uiPriority w:val="1"/>
    <w:qFormat/>
    <w:rPr>
      <w:rFonts w:eastAsia="Arial" w:cs="Arial"/>
      <w:lang w:val="en-SG" w:eastAsia="en-SG"/>
    </w:rPr>
  </w:style>
  <w:style w:type="paragraph" w:styleId="TableofFigures">
    <w:name w:val="table of figures"/>
    <w:basedOn w:val="Normal"/>
    <w:next w:val="Normal"/>
    <w:uiPriority w:val="99"/>
    <w:pPr>
      <w:spacing w:after="0"/>
      <w:ind w:left="480" w:hanging="480"/>
      <w:jc w:val="left"/>
    </w:pPr>
    <w:rPr>
      <w:rFonts w:ascii="Calibri" w:hAnsi="Calibri" w:cs="Calibri"/>
      <w:b/>
      <w:bCs/>
      <w:sz w:val="20"/>
      <w:szCs w:val="20"/>
    </w:rPr>
  </w:style>
  <w:style w:type="paragraph" w:styleId="Caption">
    <w:name w:val="caption"/>
    <w:basedOn w:val="Normal"/>
    <w:next w:val="Normal"/>
    <w:uiPriority w:val="35"/>
    <w:qFormat/>
    <w:pPr>
      <w:spacing w:line="240" w:lineRule="auto"/>
    </w:pPr>
    <w:rPr>
      <w:i/>
      <w:iCs/>
      <w:color w:val="44546A"/>
      <w:sz w:val="18"/>
      <w:szCs w:val="18"/>
    </w:rPr>
  </w:style>
  <w:style w:type="paragraph" w:styleId="NormalWeb">
    <w:name w:val="Normal (Web)"/>
    <w:basedOn w:val="Normal"/>
    <w:uiPriority w:val="99"/>
    <w:pPr>
      <w:spacing w:before="100" w:beforeAutospacing="1" w:after="100" w:afterAutospacing="1" w:line="240" w:lineRule="auto"/>
      <w:jc w:val="left"/>
    </w:pPr>
    <w:rPr>
      <w:rFonts w:eastAsia="Times New Roman"/>
      <w:szCs w:val="24"/>
      <w:lang w:val="en-SG" w:eastAsia="en-SG"/>
    </w:rPr>
  </w:style>
  <w:style w:type="character" w:styleId="Hyperlink">
    <w:name w:val="Hyperlink"/>
    <w:basedOn w:val="DefaultParagraphFont"/>
    <w:uiPriority w:val="99"/>
    <w:rPr>
      <w:color w:val="0000FF"/>
      <w:u w:val="single"/>
    </w:rPr>
  </w:style>
  <w:style w:type="character" w:customStyle="1" w:styleId="ata-controlscomplain-btn">
    <w:name w:val="ata-controls__complain-btn"/>
    <w:basedOn w:val="DefaultParagraphFont"/>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table" w:customStyle="1" w:styleId="GridTable41">
    <w:name w:val="Grid Table 41"/>
    <w:basedOn w:val="TableNormal"/>
    <w:uiPriority w:val="49"/>
    <w:pPr>
      <w:spacing w:after="0" w:line="240" w:lineRule="auto"/>
    </w:pPr>
    <w:rPr>
      <w:lang w:val="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overflowPunct/>
      <w:autoSpaceDE/>
      <w:autoSpaceDN/>
      <w:adjustRightInd/>
      <w:spacing w:line="259" w:lineRule="auto"/>
      <w:jc w:val="left"/>
      <w:textAlignment w:val="auto"/>
      <w:outlineLvl w:val="9"/>
    </w:pPr>
    <w:rPr>
      <w:rFonts w:ascii="Calibri Light" w:hAnsi="Calibri Light"/>
      <w:b w:val="0"/>
      <w:color w:val="2E74B5"/>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eastAsia="SimSun" w:hAnsi="Times New Roman" w:cs="Times New Roman"/>
      <w:sz w:val="24"/>
      <w:lang w:val="en-US" w:eastAsia="zh-CN"/>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eastAsia="SimSun" w:hAnsi="Times New Roman" w:cs="Times New Roman"/>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Excel_Chart.xls"/><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SG" b="1">
                <a:latin typeface="Times New Roman" panose="02020603050405020304" pitchFamily="18" charset="0"/>
                <a:cs typeface="Times New Roman" panose="02020603050405020304" pitchFamily="18" charset="0"/>
              </a:rPr>
              <a:t>UK</a:t>
            </a:r>
            <a:r>
              <a:rPr lang="en-SG" b="1" baseline="0">
                <a:latin typeface="Times New Roman" panose="02020603050405020304" pitchFamily="18" charset="0"/>
                <a:cs typeface="Times New Roman" panose="02020603050405020304" pitchFamily="18" charset="0"/>
              </a:rPr>
              <a:t> Cultural Dimension</a:t>
            </a:r>
            <a:endParaRPr lang="en-SG"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2.5462962962962962E-2"/>
          <c:y val="4.7619047619047616E-2"/>
          <c:w val="0.94907407407407407"/>
          <c:h val="0.82070116235470569"/>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Sheet1!$A$2:$A$7</c:f>
              <c:strCache>
                <c:ptCount val="6"/>
                <c:pt idx="0">
                  <c:v>Power Distance</c:v>
                </c:pt>
                <c:pt idx="1">
                  <c:v>Individualism</c:v>
                </c:pt>
                <c:pt idx="2">
                  <c:v>Masculinity</c:v>
                </c:pt>
                <c:pt idx="3">
                  <c:v>Uncertainty Avoidance</c:v>
                </c:pt>
                <c:pt idx="4">
                  <c:v>Long Term Orientation</c:v>
                </c:pt>
                <c:pt idx="5">
                  <c:v>Indulgence</c:v>
                </c:pt>
              </c:strCache>
            </c:strRef>
          </c:cat>
          <c:val>
            <c:numRef>
              <c:f>Sheet1!$B$2:$B$7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0-0D05-4283-A7DC-1A67DA2CEBE9}"/>
            </c:ext>
          </c:extLst>
        </c:ser>
        <c:ser>
          <c:idx val="1"/>
          <c:order val="1"/>
          <c:tx>
            <c:strRef>
              <c:f>Sheet1!$C$1</c:f>
              <c:strCache>
                <c:ptCount val="1"/>
                <c:pt idx="0">
                  <c:v>Column1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Sheet1!$A$2:$A$7</c:f>
              <c:strCache>
                <c:ptCount val="6"/>
                <c:pt idx="0">
                  <c:v>Power Distance</c:v>
                </c:pt>
                <c:pt idx="1">
                  <c:v>Individualism</c:v>
                </c:pt>
                <c:pt idx="2">
                  <c:v>Masculinity</c:v>
                </c:pt>
                <c:pt idx="3">
                  <c:v>Uncertainty Avoidance</c:v>
                </c:pt>
                <c:pt idx="4">
                  <c:v>Long Term Orientation</c:v>
                </c:pt>
                <c:pt idx="5">
                  <c:v>Indulgence</c:v>
                </c:pt>
              </c:strCache>
            </c:strRef>
          </c:cat>
          <c:val>
            <c:numRef>
              <c:f>Sheet1!$C$2:$C$7</c:f>
              <c:numCache>
                <c:formatCode>General</c:formatCode>
                <c:ptCount val="6"/>
              </c:numCache>
            </c:numRef>
          </c:val>
          <c:extLst>
            <c:ext xmlns:c16="http://schemas.microsoft.com/office/drawing/2014/chart" uri="{C3380CC4-5D6E-409C-BE32-E72D297353CC}">
              <c16:uniqueId val="{00000001-0D05-4283-A7DC-1A67DA2CEBE9}"/>
            </c:ext>
          </c:extLst>
        </c:ser>
        <c:ser>
          <c:idx val="2"/>
          <c:order val="2"/>
          <c:tx>
            <c:strRef>
              <c:f>Sheet1!$D$1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Sheet1!$A$2:$A$7</c:f>
              <c:strCache>
                <c:ptCount val="6"/>
                <c:pt idx="0">
                  <c:v>Power Distance</c:v>
                </c:pt>
                <c:pt idx="1">
                  <c:v>Individualism</c:v>
                </c:pt>
                <c:pt idx="2">
                  <c:v>Masculinity</c:v>
                </c:pt>
                <c:pt idx="3">
                  <c:v>Uncertainty Avoidance</c:v>
                </c:pt>
                <c:pt idx="4">
                  <c:v>Long Term Orientation</c:v>
                </c:pt>
                <c:pt idx="5">
                  <c:v>Indulgence</c:v>
                </c:pt>
              </c:strCache>
            </c:strRef>
          </c:cat>
          <c:val>
            <c:numRef>
              <c:f>Sheet1!$D$2:$D$7</c:f>
              <c:numCache>
                <c:formatCode>General</c:formatCode>
                <c:ptCount val="6"/>
              </c:numCache>
            </c:numRef>
          </c:val>
          <c:extLst>
            <c:ext xmlns:c16="http://schemas.microsoft.com/office/drawing/2014/chart" uri="{C3380CC4-5D6E-409C-BE32-E72D297353CC}">
              <c16:uniqueId val="{00000002-0D05-4283-A7DC-1A67DA2CEBE9}"/>
            </c:ext>
          </c:extLst>
        </c:ser>
        <c:dLbls>
          <c:dLblPos val="outEnd"/>
          <c:showLegendKey val="0"/>
          <c:showVal val="1"/>
          <c:showCatName val="0"/>
          <c:showSerName val="0"/>
          <c:showPercent val="0"/>
          <c:showBubbleSize val="0"/>
        </c:dLbls>
        <c:gapWidth val="219"/>
        <c:overlap val="-27"/>
        <c:axId val="-140634112"/>
        <c:axId val="-140623776"/>
      </c:barChart>
      <c:catAx>
        <c:axId val="-1406341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623776"/>
        <c:crosses val="autoZero"/>
        <c:auto val="1"/>
        <c:lblAlgn val="ctr"/>
        <c:lblOffset val="100"/>
        <c:noMultiLvlLbl val="0"/>
      </c:catAx>
      <c:valAx>
        <c:axId val="-140623776"/>
        <c:scaling>
          <c:orientation val="minMax"/>
        </c:scaling>
        <c:delete val="1"/>
        <c:axPos val="l"/>
        <c:numFmt formatCode="General" sourceLinked="1"/>
        <c:majorTickMark val="none"/>
        <c:minorTickMark val="none"/>
        <c:tickLblPos val="nextTo"/>
        <c:crossAx val="-140634112"/>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89B0C5-91E9-470F-8D6B-1161B9389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1845</Words>
  <Characters>10522</Characters>
  <Application>Microsoft Office Word</Application>
  <DocSecurity>0</DocSecurity>
  <Lines>87</Lines>
  <Paragraphs>24</Paragraphs>
  <ScaleCrop>false</ScaleCrop>
  <Company>HP</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Saifun</dc:creator>
  <cp:lastModifiedBy>Saifun Hossain (2016122)</cp:lastModifiedBy>
  <cp:revision>34</cp:revision>
  <dcterms:created xsi:type="dcterms:W3CDTF">2022-11-11T20:28:00Z</dcterms:created>
  <dcterms:modified xsi:type="dcterms:W3CDTF">2022-11-29T12:57:00Z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9576d9270e6c4dcb99c44b53bf9450c3</vt:lpwstr>
  </property>
</Properties>
</file>