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60B06" w14:textId="2CD04F02" w:rsidR="0001453D" w:rsidRPr="00554464" w:rsidRDefault="00D55DEB" w:rsidP="00C55D6C">
      <w:pPr>
        <w:jc w:val="center"/>
        <w:rPr>
          <w:rFonts w:ascii="Arial" w:hAnsi="Arial" w:cs="Arial"/>
          <w:b/>
        </w:rPr>
      </w:pPr>
      <w:r w:rsidRPr="00554464">
        <w:rPr>
          <w:rFonts w:ascii="Arial" w:hAnsi="Arial" w:cs="Arial"/>
          <w:b/>
        </w:rPr>
        <w:t>Equality, Diversity and Communities</w:t>
      </w:r>
    </w:p>
    <w:p w14:paraId="4E73D871" w14:textId="34D11177" w:rsidR="00D55DEB" w:rsidRPr="00554464" w:rsidRDefault="00D55DEB" w:rsidP="00C55D6C">
      <w:pPr>
        <w:jc w:val="center"/>
        <w:rPr>
          <w:rFonts w:ascii="Arial" w:hAnsi="Arial" w:cs="Arial"/>
          <w:b/>
        </w:rPr>
      </w:pPr>
      <w:r w:rsidRPr="00554464">
        <w:rPr>
          <w:rFonts w:ascii="Arial" w:hAnsi="Arial" w:cs="Arial"/>
          <w:b/>
        </w:rPr>
        <w:t>Assignment 2 Guidance Notes</w:t>
      </w:r>
    </w:p>
    <w:p w14:paraId="5397DBC5" w14:textId="61E10D52" w:rsidR="00D55DEB" w:rsidRPr="00554464" w:rsidRDefault="00D55DEB">
      <w:pPr>
        <w:rPr>
          <w:rFonts w:ascii="Arial" w:hAnsi="Arial" w:cs="Arial"/>
          <w:b/>
        </w:rPr>
      </w:pPr>
      <w:r w:rsidRPr="00554464">
        <w:rPr>
          <w:rFonts w:ascii="Arial" w:hAnsi="Arial" w:cs="Arial"/>
          <w:b/>
        </w:rPr>
        <w:t xml:space="preserve">Title: </w:t>
      </w:r>
      <w:r w:rsidRPr="00FC701F">
        <w:rPr>
          <w:rFonts w:ascii="Arial" w:hAnsi="Arial" w:cs="Arial"/>
        </w:rPr>
        <w:t>Changing lives through community engagement</w:t>
      </w:r>
    </w:p>
    <w:p w14:paraId="11C8F6A2" w14:textId="282F8217" w:rsidR="00D55DEB" w:rsidRPr="00554464" w:rsidRDefault="00D55DEB">
      <w:pPr>
        <w:rPr>
          <w:rFonts w:ascii="Arial" w:hAnsi="Arial" w:cs="Arial"/>
          <w:b/>
        </w:rPr>
      </w:pPr>
      <w:r w:rsidRPr="00554464">
        <w:rPr>
          <w:rFonts w:ascii="Arial" w:hAnsi="Arial" w:cs="Arial"/>
          <w:b/>
        </w:rPr>
        <w:t xml:space="preserve">Deadline for supportive paper: </w:t>
      </w:r>
      <w:r w:rsidRPr="00FC701F">
        <w:rPr>
          <w:rFonts w:ascii="Arial" w:hAnsi="Arial" w:cs="Arial"/>
        </w:rPr>
        <w:t>10am, 12</w:t>
      </w:r>
      <w:r w:rsidRPr="00FC701F">
        <w:rPr>
          <w:rFonts w:ascii="Arial" w:hAnsi="Arial" w:cs="Arial"/>
          <w:vertAlign w:val="superscript"/>
        </w:rPr>
        <w:t>th</w:t>
      </w:r>
      <w:r w:rsidRPr="00FC701F">
        <w:rPr>
          <w:rFonts w:ascii="Arial" w:hAnsi="Arial" w:cs="Arial"/>
        </w:rPr>
        <w:t xml:space="preserve"> January 2018</w:t>
      </w:r>
    </w:p>
    <w:p w14:paraId="7BF2AEF9" w14:textId="3201B135" w:rsidR="00D55DEB" w:rsidRPr="00554464" w:rsidRDefault="00D55DEB">
      <w:pPr>
        <w:rPr>
          <w:rFonts w:ascii="Arial" w:hAnsi="Arial" w:cs="Arial"/>
          <w:b/>
        </w:rPr>
      </w:pPr>
      <w:r w:rsidRPr="00554464">
        <w:rPr>
          <w:rFonts w:ascii="Arial" w:hAnsi="Arial" w:cs="Arial"/>
          <w:b/>
        </w:rPr>
        <w:t xml:space="preserve">Presentations: </w:t>
      </w:r>
      <w:r w:rsidRPr="00FC701F">
        <w:rPr>
          <w:rFonts w:ascii="Arial" w:hAnsi="Arial" w:cs="Arial"/>
        </w:rPr>
        <w:t>week beginning 15</w:t>
      </w:r>
      <w:r w:rsidRPr="00FC701F">
        <w:rPr>
          <w:rFonts w:ascii="Arial" w:hAnsi="Arial" w:cs="Arial"/>
          <w:vertAlign w:val="superscript"/>
        </w:rPr>
        <w:t>th</w:t>
      </w:r>
      <w:r w:rsidRPr="00FC701F">
        <w:rPr>
          <w:rFonts w:ascii="Arial" w:hAnsi="Arial" w:cs="Arial"/>
        </w:rPr>
        <w:t xml:space="preserve"> January. Schedule </w:t>
      </w:r>
      <w:r w:rsidR="00FC701F" w:rsidRPr="00FC701F">
        <w:rPr>
          <w:rFonts w:ascii="Arial" w:hAnsi="Arial" w:cs="Arial"/>
        </w:rPr>
        <w:t>attached</w:t>
      </w:r>
    </w:p>
    <w:p w14:paraId="05986D3E" w14:textId="74AA4E7A" w:rsidR="00D55DEB" w:rsidRPr="00554464" w:rsidRDefault="00D55DEB">
      <w:pPr>
        <w:rPr>
          <w:rFonts w:ascii="Arial" w:hAnsi="Arial" w:cs="Arial"/>
        </w:rPr>
      </w:pPr>
      <w:r w:rsidRPr="00554464">
        <w:rPr>
          <w:rFonts w:ascii="Arial" w:hAnsi="Arial" w:cs="Arial"/>
          <w:b/>
        </w:rPr>
        <w:t>Overview:</w:t>
      </w:r>
      <w:r w:rsidRPr="00554464">
        <w:rPr>
          <w:rFonts w:ascii="Arial" w:hAnsi="Arial" w:cs="Arial"/>
        </w:rPr>
        <w:t xml:space="preserve"> the learning outcome explains that we are looking for critical evaluation of the key concepts of equality, diversity and community, with a focus on how public service outcomes might be improved in multi-cultural Britain. While the assessment criteria </w:t>
      </w:r>
      <w:proofErr w:type="gramStart"/>
      <w:r w:rsidRPr="00554464">
        <w:rPr>
          <w:rFonts w:ascii="Arial" w:hAnsi="Arial" w:cs="Arial"/>
        </w:rPr>
        <w:t>concentrates</w:t>
      </w:r>
      <w:proofErr w:type="gramEnd"/>
      <w:r w:rsidRPr="00554464">
        <w:rPr>
          <w:rFonts w:ascii="Arial" w:hAnsi="Arial" w:cs="Arial"/>
        </w:rPr>
        <w:t xml:space="preserve"> our minds on the importance of ‘community’ and its variants, ‘communities of interest’ and the potential for multi-agency partnerships to bring about improvements.</w:t>
      </w:r>
    </w:p>
    <w:p w14:paraId="1FF10F25" w14:textId="0EA6AC5F" w:rsidR="00E61387" w:rsidRDefault="00D55DEB">
      <w:pPr>
        <w:rPr>
          <w:rFonts w:ascii="Arial" w:hAnsi="Arial" w:cs="Arial"/>
        </w:rPr>
      </w:pPr>
      <w:r w:rsidRPr="00554464">
        <w:rPr>
          <w:rFonts w:ascii="Arial" w:hAnsi="Arial" w:cs="Arial"/>
          <w:b/>
        </w:rPr>
        <w:t>Task Description</w:t>
      </w:r>
      <w:r w:rsidRPr="00554464">
        <w:rPr>
          <w:rFonts w:ascii="Arial" w:hAnsi="Arial" w:cs="Arial"/>
        </w:rPr>
        <w:t xml:space="preserve">: </w:t>
      </w:r>
      <w:r w:rsidR="00E61387">
        <w:rPr>
          <w:rFonts w:ascii="Arial" w:hAnsi="Arial" w:cs="Arial"/>
        </w:rPr>
        <w:t xml:space="preserve">as with previous assignments, students are to write a supportive paper of 1250 words and deliver a </w:t>
      </w:r>
      <w:r w:rsidR="000C58F9">
        <w:rPr>
          <w:rFonts w:ascii="Arial" w:hAnsi="Arial" w:cs="Arial"/>
        </w:rPr>
        <w:t>5-minute</w:t>
      </w:r>
      <w:r w:rsidR="00E61387">
        <w:rPr>
          <w:rFonts w:ascii="Arial" w:hAnsi="Arial" w:cs="Arial"/>
        </w:rPr>
        <w:t xml:space="preserve"> presentation on their own research.</w:t>
      </w:r>
      <w:bookmarkStart w:id="0" w:name="_GoBack"/>
      <w:bookmarkEnd w:id="0"/>
    </w:p>
    <w:p w14:paraId="22A274FD" w14:textId="71B74C25" w:rsidR="00D55DEB" w:rsidRPr="00554464" w:rsidRDefault="00554464">
      <w:pPr>
        <w:rPr>
          <w:rFonts w:ascii="Arial" w:hAnsi="Arial" w:cs="Arial"/>
        </w:rPr>
      </w:pPr>
      <w:r w:rsidRPr="00554464">
        <w:rPr>
          <w:rFonts w:ascii="Arial" w:hAnsi="Arial" w:cs="Arial"/>
        </w:rPr>
        <w:t>H</w:t>
      </w:r>
      <w:r w:rsidR="00D55DEB" w:rsidRPr="00554464">
        <w:rPr>
          <w:rFonts w:ascii="Arial" w:hAnsi="Arial" w:cs="Arial"/>
        </w:rPr>
        <w:t xml:space="preserve">ow do </w:t>
      </w:r>
      <w:r w:rsidRPr="00554464">
        <w:rPr>
          <w:rFonts w:ascii="Arial" w:hAnsi="Arial" w:cs="Arial"/>
        </w:rPr>
        <w:t xml:space="preserve">individuals and groups pool their efforts at a community level to make a difference? How are solutions to identified problems (linked to the key concepts of equality, diversity and community) designed and delivered? </w:t>
      </w:r>
    </w:p>
    <w:p w14:paraId="09FA98AC" w14:textId="7612713E" w:rsidR="00554464" w:rsidRDefault="00554464">
      <w:pPr>
        <w:rPr>
          <w:rFonts w:ascii="Arial" w:hAnsi="Arial" w:cs="Arial"/>
        </w:rPr>
      </w:pPr>
      <w:r w:rsidRPr="00C55D6C">
        <w:rPr>
          <w:rFonts w:ascii="Arial" w:hAnsi="Arial" w:cs="Arial"/>
        </w:rPr>
        <w:t xml:space="preserve">In class, we saw </w:t>
      </w:r>
      <w:r w:rsidR="00C55D6C" w:rsidRPr="00C55D6C">
        <w:rPr>
          <w:rFonts w:ascii="Arial" w:hAnsi="Arial" w:cs="Arial"/>
        </w:rPr>
        <w:t xml:space="preserve">in depth </w:t>
      </w:r>
      <w:r w:rsidRPr="00C55D6C">
        <w:rPr>
          <w:rFonts w:ascii="Arial" w:hAnsi="Arial" w:cs="Arial"/>
        </w:rPr>
        <w:t>discussion of the nature of equality, diversity and communities</w:t>
      </w:r>
      <w:r w:rsidR="00C55D6C" w:rsidRPr="00C55D6C">
        <w:rPr>
          <w:rFonts w:ascii="Arial" w:hAnsi="Arial" w:cs="Arial"/>
        </w:rPr>
        <w:t xml:space="preserve"> and this is the backdrop for the assignment which must be kept in mind. So, thi</w:t>
      </w:r>
      <w:r w:rsidR="00C55D6C">
        <w:rPr>
          <w:rFonts w:ascii="Arial" w:hAnsi="Arial" w:cs="Arial"/>
        </w:rPr>
        <w:t>nk</w:t>
      </w:r>
      <w:r w:rsidR="00C55D6C" w:rsidRPr="00C55D6C">
        <w:rPr>
          <w:rFonts w:ascii="Arial" w:hAnsi="Arial" w:cs="Arial"/>
        </w:rPr>
        <w:t xml:space="preserve"> about protected characteristics and prohibited conduct, consider the work of organisations which exist to promote the rights and welfare o</w:t>
      </w:r>
      <w:r w:rsidR="00C55D6C">
        <w:rPr>
          <w:rFonts w:ascii="Arial" w:hAnsi="Arial" w:cs="Arial"/>
        </w:rPr>
        <w:t>f</w:t>
      </w:r>
      <w:r w:rsidR="00C55D6C" w:rsidRPr="00C55D6C">
        <w:rPr>
          <w:rFonts w:ascii="Arial" w:hAnsi="Arial" w:cs="Arial"/>
        </w:rPr>
        <w:t xml:space="preserve"> individuals and groups</w:t>
      </w:r>
      <w:r w:rsidR="00C55D6C">
        <w:rPr>
          <w:rFonts w:ascii="Arial" w:hAnsi="Arial" w:cs="Arial"/>
        </w:rPr>
        <w:t>.</w:t>
      </w:r>
      <w:r w:rsidR="00A92E0D">
        <w:rPr>
          <w:rFonts w:ascii="Arial" w:hAnsi="Arial" w:cs="Arial"/>
        </w:rPr>
        <w:t xml:space="preserve"> Ask yourself what issues people are facing and what support is available to them and from where.</w:t>
      </w:r>
    </w:p>
    <w:p w14:paraId="3C8F5A20" w14:textId="5CF0D35A" w:rsidR="00A92E0D" w:rsidRDefault="00A92E0D">
      <w:pPr>
        <w:rPr>
          <w:rFonts w:ascii="Arial" w:hAnsi="Arial" w:cs="Arial"/>
        </w:rPr>
      </w:pPr>
      <w:r w:rsidRPr="00A92E0D">
        <w:rPr>
          <w:rFonts w:ascii="Arial" w:hAnsi="Arial" w:cs="Arial"/>
          <w:noProof/>
        </w:rPr>
        <mc:AlternateContent>
          <mc:Choice Requires="wps">
            <w:drawing>
              <wp:anchor distT="45720" distB="45720" distL="114300" distR="114300" simplePos="0" relativeHeight="251661312" behindDoc="0" locked="0" layoutInCell="1" allowOverlap="1" wp14:anchorId="6AD43AAE" wp14:editId="65EC015A">
                <wp:simplePos x="0" y="0"/>
                <wp:positionH relativeFrom="margin">
                  <wp:posOffset>2400300</wp:posOffset>
                </wp:positionH>
                <wp:positionV relativeFrom="paragraph">
                  <wp:posOffset>248285</wp:posOffset>
                </wp:positionV>
                <wp:extent cx="3286125" cy="15430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543050"/>
                        </a:xfrm>
                        <a:prstGeom prst="rect">
                          <a:avLst/>
                        </a:prstGeom>
                        <a:solidFill>
                          <a:srgbClr val="FFFFFF"/>
                        </a:solidFill>
                        <a:ln w="9525">
                          <a:solidFill>
                            <a:srgbClr val="000000"/>
                          </a:solidFill>
                          <a:miter lim="800000"/>
                          <a:headEnd/>
                          <a:tailEnd/>
                        </a:ln>
                      </wps:spPr>
                      <wps:txbx>
                        <w:txbxContent>
                          <w:p w14:paraId="3882FA8B" w14:textId="679AAFAF" w:rsidR="00A92E0D" w:rsidRPr="00A92E0D" w:rsidRDefault="00A92E0D" w:rsidP="00A92E0D">
                            <w:pPr>
                              <w:pStyle w:val="ListParagraph"/>
                              <w:numPr>
                                <w:ilvl w:val="0"/>
                                <w:numId w:val="1"/>
                              </w:numPr>
                              <w:spacing w:after="0" w:line="240" w:lineRule="auto"/>
                              <w:rPr>
                                <w:rFonts w:ascii="Arial" w:hAnsi="Arial" w:cs="Arial"/>
                              </w:rPr>
                            </w:pPr>
                            <w:r w:rsidRPr="00A92E0D">
                              <w:rPr>
                                <w:rFonts w:ascii="Arial" w:hAnsi="Arial" w:cs="Arial"/>
                              </w:rPr>
                              <w:t xml:space="preserve">What issues might you face if you have one of these protected characteristics? </w:t>
                            </w:r>
                          </w:p>
                          <w:p w14:paraId="3452BD6B" w14:textId="552F71B1" w:rsidR="00A92E0D" w:rsidRPr="00A92E0D" w:rsidRDefault="00A92E0D" w:rsidP="00A92E0D">
                            <w:pPr>
                              <w:pStyle w:val="ListParagraph"/>
                              <w:numPr>
                                <w:ilvl w:val="0"/>
                                <w:numId w:val="1"/>
                              </w:numPr>
                              <w:spacing w:after="0" w:line="240" w:lineRule="auto"/>
                              <w:rPr>
                                <w:rFonts w:ascii="Arial" w:hAnsi="Arial" w:cs="Arial"/>
                              </w:rPr>
                            </w:pPr>
                            <w:r w:rsidRPr="00A92E0D">
                              <w:rPr>
                                <w:rFonts w:ascii="Arial" w:hAnsi="Arial" w:cs="Arial"/>
                              </w:rPr>
                              <w:t>How might these detrimentally affect the quality of your life?</w:t>
                            </w:r>
                          </w:p>
                          <w:p w14:paraId="6E99F9FF" w14:textId="7CC9BBBD" w:rsidR="00A92E0D" w:rsidRPr="00A92E0D" w:rsidRDefault="00A92E0D" w:rsidP="00A92E0D">
                            <w:pPr>
                              <w:pStyle w:val="ListParagraph"/>
                              <w:numPr>
                                <w:ilvl w:val="0"/>
                                <w:numId w:val="1"/>
                              </w:numPr>
                              <w:spacing w:after="0" w:line="240" w:lineRule="auto"/>
                              <w:rPr>
                                <w:rFonts w:ascii="Arial" w:hAnsi="Arial" w:cs="Arial"/>
                              </w:rPr>
                            </w:pPr>
                            <w:r w:rsidRPr="00A92E0D">
                              <w:rPr>
                                <w:rFonts w:ascii="Arial" w:hAnsi="Arial" w:cs="Arial"/>
                              </w:rPr>
                              <w:t>What support is available and what kind of improvements do people experience?</w:t>
                            </w:r>
                          </w:p>
                          <w:p w14:paraId="62344F80" w14:textId="32D2E039" w:rsidR="00A92E0D" w:rsidRPr="00A92E0D" w:rsidRDefault="00A92E0D" w:rsidP="00A92E0D">
                            <w:pPr>
                              <w:pStyle w:val="ListParagraph"/>
                              <w:numPr>
                                <w:ilvl w:val="0"/>
                                <w:numId w:val="1"/>
                              </w:numPr>
                              <w:spacing w:after="0" w:line="240" w:lineRule="auto"/>
                              <w:rPr>
                                <w:rFonts w:ascii="Arial" w:hAnsi="Arial" w:cs="Arial"/>
                              </w:rPr>
                            </w:pPr>
                            <w:r w:rsidRPr="00A92E0D">
                              <w:rPr>
                                <w:rFonts w:ascii="Arial" w:hAnsi="Arial" w:cs="Arial"/>
                              </w:rPr>
                              <w:t>Remember the importance of the very-local, grassroots, community-level activity</w:t>
                            </w:r>
                          </w:p>
                          <w:p w14:paraId="2A8D806A" w14:textId="4368E7B2" w:rsidR="00A92E0D" w:rsidRDefault="00A92E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D43AAE" id="_x0000_t202" coordsize="21600,21600" o:spt="202" path="m,l,21600r21600,l21600,xe">
                <v:stroke joinstyle="miter"/>
                <v:path gradientshapeok="t" o:connecttype="rect"/>
              </v:shapetype>
              <v:shape id="Text Box 2" o:spid="_x0000_s1026" type="#_x0000_t202" style="position:absolute;margin-left:189pt;margin-top:19.55pt;width:258.75pt;height:121.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">
                <v:textbox>
                  <w:txbxContent>
                    <w:p w14:paraId="3882FA8B" w14:textId="679AAFAF" w:rsidR="00A92E0D" w:rsidRPr="00A92E0D" w:rsidRDefault="00A92E0D" w:rsidP="00A92E0D">
                      <w:pPr>
                        <w:pStyle w:val="ListParagraph"/>
                        <w:numPr>
                          <w:ilvl w:val="0"/>
                          <w:numId w:val="1"/>
                        </w:numPr>
                        <w:spacing w:after="0" w:line="240" w:lineRule="auto"/>
                        <w:rPr>
                          <w:rFonts w:ascii="Arial" w:hAnsi="Arial" w:cs="Arial"/>
                        </w:rPr>
                      </w:pPr>
                      <w:r w:rsidRPr="00A92E0D">
                        <w:rPr>
                          <w:rFonts w:ascii="Arial" w:hAnsi="Arial" w:cs="Arial"/>
                        </w:rPr>
                        <w:t xml:space="preserve">What issues might you face if you have one of these protected characteristics? </w:t>
                      </w:r>
                    </w:p>
                    <w:p w14:paraId="3452BD6B" w14:textId="552F71B1" w:rsidR="00A92E0D" w:rsidRPr="00A92E0D" w:rsidRDefault="00A92E0D" w:rsidP="00A92E0D">
                      <w:pPr>
                        <w:pStyle w:val="ListParagraph"/>
                        <w:numPr>
                          <w:ilvl w:val="0"/>
                          <w:numId w:val="1"/>
                        </w:numPr>
                        <w:spacing w:after="0" w:line="240" w:lineRule="auto"/>
                        <w:rPr>
                          <w:rFonts w:ascii="Arial" w:hAnsi="Arial" w:cs="Arial"/>
                        </w:rPr>
                      </w:pPr>
                      <w:r w:rsidRPr="00A92E0D">
                        <w:rPr>
                          <w:rFonts w:ascii="Arial" w:hAnsi="Arial" w:cs="Arial"/>
                        </w:rPr>
                        <w:t>How might these detrimentally affect the quality of your life?</w:t>
                      </w:r>
                    </w:p>
                    <w:p w14:paraId="6E99F9FF" w14:textId="7CC9BBBD" w:rsidR="00A92E0D" w:rsidRPr="00A92E0D" w:rsidRDefault="00A92E0D" w:rsidP="00A92E0D">
                      <w:pPr>
                        <w:pStyle w:val="ListParagraph"/>
                        <w:numPr>
                          <w:ilvl w:val="0"/>
                          <w:numId w:val="1"/>
                        </w:numPr>
                        <w:spacing w:after="0" w:line="240" w:lineRule="auto"/>
                        <w:rPr>
                          <w:rFonts w:ascii="Arial" w:hAnsi="Arial" w:cs="Arial"/>
                        </w:rPr>
                      </w:pPr>
                      <w:r w:rsidRPr="00A92E0D">
                        <w:rPr>
                          <w:rFonts w:ascii="Arial" w:hAnsi="Arial" w:cs="Arial"/>
                        </w:rPr>
                        <w:t>What support is available and what kind of improvements do people experience?</w:t>
                      </w:r>
                    </w:p>
                    <w:p w14:paraId="62344F80" w14:textId="32D2E039" w:rsidR="00A92E0D" w:rsidRPr="00A92E0D" w:rsidRDefault="00A92E0D" w:rsidP="00A92E0D">
                      <w:pPr>
                        <w:pStyle w:val="ListParagraph"/>
                        <w:numPr>
                          <w:ilvl w:val="0"/>
                          <w:numId w:val="1"/>
                        </w:numPr>
                        <w:spacing w:after="0" w:line="240" w:lineRule="auto"/>
                        <w:rPr>
                          <w:rFonts w:ascii="Arial" w:hAnsi="Arial" w:cs="Arial"/>
                        </w:rPr>
                      </w:pPr>
                      <w:r w:rsidRPr="00A92E0D">
                        <w:rPr>
                          <w:rFonts w:ascii="Arial" w:hAnsi="Arial" w:cs="Arial"/>
                        </w:rPr>
                        <w:t>Remember the importance of the very-local, grassroots, community-level activity</w:t>
                      </w:r>
                    </w:p>
                    <w:p w14:paraId="2A8D806A" w14:textId="4368E7B2" w:rsidR="00A92E0D" w:rsidRDefault="00A92E0D"/>
                  </w:txbxContent>
                </v:textbox>
                <w10:wrap type="square" anchorx="margin"/>
              </v:shape>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65F01291" wp14:editId="5ECE9B2C">
                <wp:simplePos x="0" y="0"/>
                <wp:positionH relativeFrom="column">
                  <wp:posOffset>1819275</wp:posOffset>
                </wp:positionH>
                <wp:positionV relativeFrom="paragraph">
                  <wp:posOffset>257810</wp:posOffset>
                </wp:positionV>
                <wp:extent cx="438150" cy="1552575"/>
                <wp:effectExtent l="0" t="0" r="38100" b="28575"/>
                <wp:wrapNone/>
                <wp:docPr id="1" name="Right Brace 1"/>
                <wp:cNvGraphicFramePr/>
                <a:graphic xmlns:a="http://schemas.openxmlformats.org/drawingml/2006/main">
                  <a:graphicData uri="http://schemas.microsoft.com/office/word/2010/wordprocessingShape">
                    <wps:wsp>
                      <wps:cNvSpPr/>
                      <wps:spPr>
                        <a:xfrm>
                          <a:off x="0" y="0"/>
                          <a:ext cx="438150" cy="1552575"/>
                        </a:xfrm>
                        <a:prstGeom prst="righ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9FF221"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43.25pt;margin-top:20.3pt;width:34.5pt;height:12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" adj="508" strokecolor="black [3200]" strokeweight="1pt">
                <v:stroke joinstyle="miter"/>
              </v:shape>
            </w:pict>
          </mc:Fallback>
        </mc:AlternateContent>
      </w:r>
      <w:r w:rsidR="00AC36DB">
        <w:rPr>
          <w:rFonts w:ascii="Arial" w:hAnsi="Arial" w:cs="Arial"/>
        </w:rPr>
        <w:t>For example:</w:t>
      </w:r>
    </w:p>
    <w:p w14:paraId="4C733264" w14:textId="5F45F2F5" w:rsidR="00A92E0D" w:rsidRDefault="00A92E0D" w:rsidP="00A92E0D">
      <w:pPr>
        <w:spacing w:after="0" w:line="240" w:lineRule="auto"/>
        <w:rPr>
          <w:rFonts w:ascii="Arial" w:hAnsi="Arial" w:cs="Arial"/>
        </w:rPr>
      </w:pPr>
      <w:r>
        <w:rPr>
          <w:rFonts w:ascii="Arial" w:hAnsi="Arial" w:cs="Arial"/>
        </w:rPr>
        <w:t>Age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B0FDCB0" w14:textId="464C9E95" w:rsidR="00A92E0D" w:rsidRDefault="00A92E0D" w:rsidP="00A92E0D">
      <w:pPr>
        <w:spacing w:after="0" w:line="240" w:lineRule="auto"/>
        <w:rPr>
          <w:rFonts w:ascii="Arial" w:hAnsi="Arial" w:cs="Arial"/>
        </w:rPr>
      </w:pPr>
      <w:r>
        <w:rPr>
          <w:rFonts w:ascii="Arial" w:hAnsi="Arial" w:cs="Arial"/>
        </w:rPr>
        <w:t>Disability</w:t>
      </w:r>
    </w:p>
    <w:p w14:paraId="24EA45E3" w14:textId="0030C7E9" w:rsidR="00A92E0D" w:rsidRDefault="00A92E0D" w:rsidP="00A92E0D">
      <w:pPr>
        <w:spacing w:after="0" w:line="240" w:lineRule="auto"/>
        <w:rPr>
          <w:rFonts w:ascii="Arial" w:hAnsi="Arial" w:cs="Arial"/>
        </w:rPr>
      </w:pPr>
      <w:r>
        <w:rPr>
          <w:rFonts w:ascii="Arial" w:hAnsi="Arial" w:cs="Arial"/>
        </w:rPr>
        <w:t>Gender reassignment</w:t>
      </w:r>
    </w:p>
    <w:p w14:paraId="30DB5342" w14:textId="23263030" w:rsidR="00A92E0D" w:rsidRDefault="00A92E0D" w:rsidP="00A92E0D">
      <w:pPr>
        <w:spacing w:after="0" w:line="240" w:lineRule="auto"/>
        <w:rPr>
          <w:rFonts w:ascii="Arial" w:hAnsi="Arial" w:cs="Arial"/>
        </w:rPr>
      </w:pPr>
      <w:r>
        <w:rPr>
          <w:rFonts w:ascii="Arial" w:hAnsi="Arial" w:cs="Arial"/>
        </w:rPr>
        <w:t>Marriage and civil partnerships</w:t>
      </w:r>
    </w:p>
    <w:p w14:paraId="0E11A811" w14:textId="7D6340DD" w:rsidR="00A92E0D" w:rsidRDefault="00A92E0D" w:rsidP="00A92E0D">
      <w:pPr>
        <w:spacing w:after="0" w:line="240" w:lineRule="auto"/>
        <w:rPr>
          <w:rFonts w:ascii="Arial" w:hAnsi="Arial" w:cs="Arial"/>
        </w:rPr>
      </w:pPr>
      <w:r>
        <w:rPr>
          <w:rFonts w:ascii="Arial" w:hAnsi="Arial" w:cs="Arial"/>
        </w:rPr>
        <w:t>Pregnancy and maternity</w:t>
      </w:r>
    </w:p>
    <w:p w14:paraId="63BC544C" w14:textId="0E6686D3" w:rsidR="00A92E0D" w:rsidRDefault="00A92E0D" w:rsidP="00A92E0D">
      <w:pPr>
        <w:spacing w:after="0" w:line="240" w:lineRule="auto"/>
        <w:rPr>
          <w:rFonts w:ascii="Arial" w:hAnsi="Arial" w:cs="Arial"/>
        </w:rPr>
      </w:pPr>
      <w:r>
        <w:rPr>
          <w:rFonts w:ascii="Arial" w:hAnsi="Arial" w:cs="Arial"/>
        </w:rPr>
        <w:t>Race</w:t>
      </w:r>
    </w:p>
    <w:p w14:paraId="0E4F005B" w14:textId="6C8F3CDF" w:rsidR="00A92E0D" w:rsidRDefault="00A92E0D" w:rsidP="00A92E0D">
      <w:pPr>
        <w:spacing w:after="0" w:line="240" w:lineRule="auto"/>
        <w:rPr>
          <w:rFonts w:ascii="Arial" w:hAnsi="Arial" w:cs="Arial"/>
        </w:rPr>
      </w:pPr>
      <w:r>
        <w:rPr>
          <w:rFonts w:ascii="Arial" w:hAnsi="Arial" w:cs="Arial"/>
        </w:rPr>
        <w:t>Religion or belief</w:t>
      </w:r>
    </w:p>
    <w:p w14:paraId="4CA33782" w14:textId="77777777" w:rsidR="00A92E0D" w:rsidRDefault="00A92E0D" w:rsidP="00A92E0D">
      <w:pPr>
        <w:spacing w:after="0" w:line="240" w:lineRule="auto"/>
        <w:rPr>
          <w:rFonts w:ascii="Arial" w:hAnsi="Arial" w:cs="Arial"/>
        </w:rPr>
      </w:pPr>
      <w:r>
        <w:rPr>
          <w:rFonts w:ascii="Arial" w:hAnsi="Arial" w:cs="Arial"/>
        </w:rPr>
        <w:t>Sex</w:t>
      </w:r>
    </w:p>
    <w:p w14:paraId="2DCF7B7F" w14:textId="46D939F5" w:rsidR="00C55D6C" w:rsidRDefault="00A92E0D" w:rsidP="00A92E0D">
      <w:pPr>
        <w:spacing w:after="0" w:line="240" w:lineRule="auto"/>
        <w:rPr>
          <w:rFonts w:ascii="Arial" w:hAnsi="Arial" w:cs="Arial"/>
        </w:rPr>
      </w:pPr>
      <w:r>
        <w:rPr>
          <w:rFonts w:ascii="Arial" w:hAnsi="Arial" w:cs="Arial"/>
        </w:rPr>
        <w:t>Sexual orientation</w:t>
      </w:r>
    </w:p>
    <w:p w14:paraId="16914565" w14:textId="2E3C159F" w:rsidR="00A92E0D" w:rsidRDefault="00A92E0D">
      <w:pPr>
        <w:rPr>
          <w:rFonts w:ascii="Arial" w:hAnsi="Arial" w:cs="Arial"/>
        </w:rPr>
      </w:pPr>
    </w:p>
    <w:p w14:paraId="58B80345" w14:textId="77777777" w:rsidR="00DD0D3A" w:rsidRDefault="00AC36DB">
      <w:pPr>
        <w:rPr>
          <w:rFonts w:ascii="Arial" w:hAnsi="Arial" w:cs="Arial"/>
        </w:rPr>
      </w:pPr>
      <w:r>
        <w:rPr>
          <w:rFonts w:ascii="Arial" w:hAnsi="Arial" w:cs="Arial"/>
        </w:rPr>
        <w:t>You might want to consider the implications of Part 1 of the Equality Act 2010 – ‘Socio-economic Inequalities’. If this was enacted, and it hasn’t been to date, then</w:t>
      </w:r>
      <w:r w:rsidR="00E61387">
        <w:rPr>
          <w:rFonts w:ascii="Arial" w:hAnsi="Arial" w:cs="Arial"/>
        </w:rPr>
        <w:t xml:space="preserve"> authorities would have to consider how strategic decisions would reduce inequalities which arise from social and economic disadvantage. If the statistics show that some areas have much higher levels of unemployment, higher crime, lower educational attainment, poorer health etc. then should national and local government, strive to work with all partners to bring about measurable improvements for people living in these areas? </w:t>
      </w:r>
    </w:p>
    <w:p w14:paraId="5103C91A" w14:textId="1533FFF3" w:rsidR="00AC36DB" w:rsidRDefault="00E61387">
      <w:pPr>
        <w:rPr>
          <w:rFonts w:ascii="Arial" w:hAnsi="Arial" w:cs="Arial"/>
        </w:rPr>
      </w:pPr>
      <w:r>
        <w:rPr>
          <w:rFonts w:ascii="Arial" w:hAnsi="Arial" w:cs="Arial"/>
        </w:rPr>
        <w:t xml:space="preserve">This was the thinking which underpinned the creation of community organisations like the community development trust for </w:t>
      </w:r>
      <w:proofErr w:type="spellStart"/>
      <w:r>
        <w:rPr>
          <w:rFonts w:ascii="Arial" w:hAnsi="Arial" w:cs="Arial"/>
        </w:rPr>
        <w:t>Townhill</w:t>
      </w:r>
      <w:proofErr w:type="spellEnd"/>
      <w:r>
        <w:rPr>
          <w:rFonts w:ascii="Arial" w:hAnsi="Arial" w:cs="Arial"/>
        </w:rPr>
        <w:t>, Swansea</w:t>
      </w:r>
      <w:r w:rsidR="00BD7371">
        <w:rPr>
          <w:rFonts w:ascii="Arial" w:hAnsi="Arial" w:cs="Arial"/>
        </w:rPr>
        <w:t>,</w:t>
      </w:r>
      <w:r>
        <w:rPr>
          <w:rFonts w:ascii="Arial" w:hAnsi="Arial" w:cs="Arial"/>
        </w:rPr>
        <w:t xml:space="preserve"> and the award-winning Phoenix Centre.</w:t>
      </w:r>
    </w:p>
    <w:p w14:paraId="0B9D49D7" w14:textId="0F97877B" w:rsidR="00DD0D3A" w:rsidRDefault="00DD0D3A">
      <w:pPr>
        <w:rPr>
          <w:rFonts w:ascii="Arial" w:hAnsi="Arial" w:cs="Arial"/>
        </w:rPr>
      </w:pPr>
      <w:r>
        <w:rPr>
          <w:rFonts w:ascii="Arial" w:hAnsi="Arial" w:cs="Arial"/>
        </w:rPr>
        <w:t>If you have not advised me of your groups and topics then this must be done asap.</w:t>
      </w:r>
    </w:p>
    <w:p w14:paraId="2755B3F3" w14:textId="01303789" w:rsidR="00BD7371" w:rsidRDefault="00DD0D3A">
      <w:pPr>
        <w:rPr>
          <w:rFonts w:ascii="Arial" w:hAnsi="Arial" w:cs="Arial"/>
        </w:rPr>
      </w:pPr>
      <w:r>
        <w:rPr>
          <w:rFonts w:ascii="Arial" w:hAnsi="Arial" w:cs="Arial"/>
        </w:rPr>
        <w:t xml:space="preserve">If you have any </w:t>
      </w:r>
      <w:proofErr w:type="gramStart"/>
      <w:r>
        <w:rPr>
          <w:rFonts w:ascii="Arial" w:hAnsi="Arial" w:cs="Arial"/>
        </w:rPr>
        <w:t>queries</w:t>
      </w:r>
      <w:proofErr w:type="gramEnd"/>
      <w:r>
        <w:rPr>
          <w:rFonts w:ascii="Arial" w:hAnsi="Arial" w:cs="Arial"/>
        </w:rPr>
        <w:t xml:space="preserve"> please email me – </w:t>
      </w:r>
      <w:hyperlink r:id="rId5" w:history="1">
        <w:r w:rsidRPr="00C61E9A">
          <w:rPr>
            <w:rStyle w:val="Hyperlink"/>
            <w:rFonts w:ascii="Arial" w:hAnsi="Arial" w:cs="Arial"/>
          </w:rPr>
          <w:t>mike.durke@uwtsd.ac.uk</w:t>
        </w:r>
      </w:hyperlink>
      <w:r>
        <w:rPr>
          <w:rFonts w:ascii="Arial" w:hAnsi="Arial" w:cs="Arial"/>
        </w:rPr>
        <w:t xml:space="preserve"> </w:t>
      </w:r>
    </w:p>
    <w:p w14:paraId="6D2AEB95" w14:textId="77777777" w:rsidR="00A56804" w:rsidRDefault="00BD7371" w:rsidP="00A56804">
      <w:pPr>
        <w:jc w:val="center"/>
        <w:rPr>
          <w:rFonts w:ascii="Helvetica" w:hAnsi="Helvetica" w:cs="Helvetica"/>
          <w:b/>
          <w:color w:val="333333"/>
          <w:sz w:val="48"/>
          <w:szCs w:val="48"/>
        </w:rPr>
      </w:pPr>
      <w:r>
        <w:rPr>
          <w:rFonts w:ascii="Arial" w:hAnsi="Arial" w:cs="Arial"/>
        </w:rPr>
        <w:br w:type="page"/>
      </w:r>
      <w:r w:rsidR="00A56804">
        <w:rPr>
          <w:rFonts w:ascii="Helvetica" w:hAnsi="Helvetica" w:cs="Helvetica"/>
          <w:b/>
          <w:color w:val="333333"/>
          <w:sz w:val="48"/>
          <w:szCs w:val="48"/>
        </w:rPr>
        <w:lastRenderedPageBreak/>
        <w:t>Equality, Diversity and Communities</w:t>
      </w:r>
    </w:p>
    <w:p w14:paraId="229C92BD" w14:textId="77777777" w:rsidR="00A56804" w:rsidRDefault="00A56804" w:rsidP="00A56804">
      <w:pPr>
        <w:jc w:val="center"/>
        <w:rPr>
          <w:rFonts w:ascii="Helvetica" w:hAnsi="Helvetica" w:cs="Helvetica"/>
          <w:b/>
          <w:color w:val="333333"/>
          <w:sz w:val="48"/>
          <w:szCs w:val="48"/>
        </w:rPr>
      </w:pPr>
      <w:r w:rsidRPr="006D384F">
        <w:rPr>
          <w:rFonts w:ascii="Helvetica" w:hAnsi="Helvetica" w:cs="Helvetica"/>
          <w:b/>
          <w:color w:val="333333"/>
          <w:sz w:val="48"/>
          <w:szCs w:val="48"/>
        </w:rPr>
        <w:t>Presentation Schedule</w:t>
      </w:r>
    </w:p>
    <w:p w14:paraId="6BB62DCE" w14:textId="77777777" w:rsidR="00A56804" w:rsidRPr="006D384F" w:rsidRDefault="00A56804" w:rsidP="00A56804">
      <w:pPr>
        <w:jc w:val="center"/>
        <w:rPr>
          <w:rFonts w:ascii="Helvetica" w:hAnsi="Helvetica" w:cs="Helvetica"/>
          <w:b/>
          <w:color w:val="333333"/>
          <w:sz w:val="48"/>
          <w:szCs w:val="48"/>
        </w:rPr>
      </w:pPr>
    </w:p>
    <w:p w14:paraId="47082D2C" w14:textId="77777777" w:rsidR="00A56804" w:rsidRDefault="00A56804" w:rsidP="00A56804">
      <w:pPr>
        <w:spacing w:after="0" w:line="240" w:lineRule="auto"/>
        <w:jc w:val="center"/>
        <w:rPr>
          <w:rFonts w:eastAsiaTheme="minorEastAsia" w:hAnsi="Calibri"/>
          <w:b/>
          <w:bCs/>
          <w:color w:val="000000" w:themeColor="text1"/>
          <w:kern w:val="24"/>
          <w:sz w:val="48"/>
          <w:szCs w:val="48"/>
          <w:lang w:eastAsia="en-GB"/>
        </w:rPr>
      </w:pPr>
      <w:r>
        <w:rPr>
          <w:rFonts w:eastAsiaTheme="minorEastAsia" w:hAnsi="Calibri"/>
          <w:b/>
          <w:bCs/>
          <w:color w:val="000000" w:themeColor="text1"/>
          <w:kern w:val="24"/>
          <w:sz w:val="48"/>
          <w:szCs w:val="48"/>
          <w:lang w:eastAsia="en-GB"/>
        </w:rPr>
        <w:t>Monday 15</w:t>
      </w:r>
      <w:r w:rsidRPr="00F059C6">
        <w:rPr>
          <w:rFonts w:eastAsiaTheme="minorEastAsia" w:hAnsi="Calibri"/>
          <w:b/>
          <w:bCs/>
          <w:color w:val="000000" w:themeColor="text1"/>
          <w:kern w:val="24"/>
          <w:sz w:val="48"/>
          <w:szCs w:val="48"/>
          <w:vertAlign w:val="superscript"/>
          <w:lang w:eastAsia="en-GB"/>
        </w:rPr>
        <w:t>th</w:t>
      </w:r>
      <w:r>
        <w:rPr>
          <w:rFonts w:eastAsiaTheme="minorEastAsia" w:hAnsi="Calibri"/>
          <w:b/>
          <w:bCs/>
          <w:color w:val="000000" w:themeColor="text1"/>
          <w:kern w:val="24"/>
          <w:sz w:val="48"/>
          <w:szCs w:val="48"/>
          <w:lang w:eastAsia="en-GB"/>
        </w:rPr>
        <w:t xml:space="preserve"> </w:t>
      </w:r>
      <w:r w:rsidRPr="006D384F">
        <w:rPr>
          <w:rFonts w:eastAsiaTheme="minorEastAsia" w:hAnsi="Calibri"/>
          <w:b/>
          <w:bCs/>
          <w:color w:val="000000" w:themeColor="text1"/>
          <w:kern w:val="24"/>
          <w:sz w:val="48"/>
          <w:szCs w:val="48"/>
          <w:lang w:eastAsia="en-GB"/>
        </w:rPr>
        <w:t>January</w:t>
      </w:r>
      <w:r>
        <w:rPr>
          <w:rFonts w:eastAsiaTheme="minorEastAsia" w:hAnsi="Calibri"/>
          <w:b/>
          <w:bCs/>
          <w:color w:val="000000" w:themeColor="text1"/>
          <w:kern w:val="24"/>
          <w:sz w:val="48"/>
          <w:szCs w:val="48"/>
          <w:lang w:eastAsia="en-GB"/>
        </w:rPr>
        <w:t xml:space="preserve"> 2018</w:t>
      </w:r>
    </w:p>
    <w:p w14:paraId="1FB9DC36" w14:textId="77777777" w:rsidR="00A56804" w:rsidRDefault="00A56804" w:rsidP="00A56804">
      <w:pPr>
        <w:spacing w:after="0" w:line="240" w:lineRule="auto"/>
        <w:jc w:val="center"/>
        <w:rPr>
          <w:rFonts w:eastAsiaTheme="minorEastAsia" w:hAnsi="Calibri"/>
          <w:bCs/>
          <w:color w:val="000000" w:themeColor="text1"/>
          <w:kern w:val="24"/>
          <w:sz w:val="48"/>
          <w:szCs w:val="48"/>
          <w:lang w:eastAsia="en-GB"/>
        </w:rPr>
      </w:pPr>
      <w:r>
        <w:rPr>
          <w:rFonts w:eastAsiaTheme="minorEastAsia" w:hAnsi="Calibri"/>
          <w:bCs/>
          <w:color w:val="000000" w:themeColor="text1"/>
          <w:kern w:val="24"/>
          <w:sz w:val="48"/>
          <w:szCs w:val="48"/>
          <w:lang w:eastAsia="en-GB"/>
        </w:rPr>
        <w:t>11am-1pm AS228 – Groups 1 to 6 (16)</w:t>
      </w:r>
    </w:p>
    <w:p w14:paraId="3841B452" w14:textId="77777777" w:rsidR="00A56804" w:rsidRPr="006D384F" w:rsidRDefault="00A56804" w:rsidP="00A56804">
      <w:pPr>
        <w:spacing w:after="0" w:line="240" w:lineRule="auto"/>
        <w:jc w:val="center"/>
        <w:rPr>
          <w:rFonts w:ascii="Times New Roman" w:eastAsia="Times New Roman" w:hAnsi="Times New Roman" w:cs="Times New Roman"/>
          <w:sz w:val="48"/>
          <w:szCs w:val="48"/>
          <w:lang w:eastAsia="en-GB"/>
        </w:rPr>
      </w:pPr>
    </w:p>
    <w:p w14:paraId="4BAF8A2D" w14:textId="77777777" w:rsidR="00A56804" w:rsidRPr="006D384F" w:rsidRDefault="00A56804" w:rsidP="00A56804">
      <w:pPr>
        <w:spacing w:after="0" w:line="240" w:lineRule="auto"/>
        <w:jc w:val="center"/>
        <w:rPr>
          <w:rFonts w:ascii="Times New Roman" w:eastAsia="Times New Roman" w:hAnsi="Times New Roman" w:cs="Times New Roman"/>
          <w:sz w:val="48"/>
          <w:szCs w:val="48"/>
          <w:lang w:eastAsia="en-GB"/>
        </w:rPr>
      </w:pPr>
      <w:r w:rsidRPr="006D384F">
        <w:rPr>
          <w:rFonts w:eastAsiaTheme="minorEastAsia" w:hAnsi="Calibri"/>
          <w:b/>
          <w:bCs/>
          <w:color w:val="000000" w:themeColor="text1"/>
          <w:kern w:val="24"/>
          <w:sz w:val="48"/>
          <w:szCs w:val="48"/>
          <w:lang w:eastAsia="en-GB"/>
        </w:rPr>
        <w:t xml:space="preserve">Tuesday </w:t>
      </w:r>
      <w:r>
        <w:rPr>
          <w:rFonts w:eastAsiaTheme="minorEastAsia" w:hAnsi="Calibri"/>
          <w:b/>
          <w:bCs/>
          <w:color w:val="000000" w:themeColor="text1"/>
          <w:kern w:val="24"/>
          <w:sz w:val="48"/>
          <w:szCs w:val="48"/>
          <w:lang w:eastAsia="en-GB"/>
        </w:rPr>
        <w:t>16</w:t>
      </w:r>
      <w:r w:rsidRPr="00F059C6">
        <w:rPr>
          <w:rFonts w:eastAsiaTheme="minorEastAsia" w:hAnsi="Calibri"/>
          <w:b/>
          <w:bCs/>
          <w:color w:val="000000" w:themeColor="text1"/>
          <w:kern w:val="24"/>
          <w:sz w:val="48"/>
          <w:szCs w:val="48"/>
          <w:vertAlign w:val="superscript"/>
          <w:lang w:eastAsia="en-GB"/>
        </w:rPr>
        <w:t>th</w:t>
      </w:r>
      <w:r>
        <w:rPr>
          <w:rFonts w:eastAsiaTheme="minorEastAsia" w:hAnsi="Calibri"/>
          <w:b/>
          <w:bCs/>
          <w:color w:val="000000" w:themeColor="text1"/>
          <w:kern w:val="24"/>
          <w:sz w:val="48"/>
          <w:szCs w:val="48"/>
          <w:lang w:eastAsia="en-GB"/>
        </w:rPr>
        <w:t xml:space="preserve"> </w:t>
      </w:r>
      <w:r w:rsidRPr="006D384F">
        <w:rPr>
          <w:rFonts w:eastAsiaTheme="minorEastAsia" w:hAnsi="Calibri"/>
          <w:b/>
          <w:bCs/>
          <w:color w:val="000000" w:themeColor="text1"/>
          <w:kern w:val="24"/>
          <w:sz w:val="48"/>
          <w:szCs w:val="48"/>
          <w:lang w:eastAsia="en-GB"/>
        </w:rPr>
        <w:t>January</w:t>
      </w:r>
    </w:p>
    <w:p w14:paraId="2854B8C4" w14:textId="77777777" w:rsidR="00A56804" w:rsidRDefault="00A56804" w:rsidP="00A56804">
      <w:pPr>
        <w:spacing w:after="0" w:line="240" w:lineRule="auto"/>
        <w:jc w:val="center"/>
        <w:rPr>
          <w:rFonts w:eastAsiaTheme="minorEastAsia" w:hAnsi="Calibri"/>
          <w:color w:val="000000" w:themeColor="text1"/>
          <w:kern w:val="24"/>
          <w:sz w:val="48"/>
          <w:szCs w:val="48"/>
          <w:lang w:eastAsia="en-GB"/>
        </w:rPr>
      </w:pPr>
      <w:r>
        <w:rPr>
          <w:rFonts w:eastAsiaTheme="minorEastAsia" w:hAnsi="Calibri"/>
          <w:color w:val="000000" w:themeColor="text1"/>
          <w:kern w:val="24"/>
          <w:sz w:val="48"/>
          <w:szCs w:val="48"/>
          <w:lang w:eastAsia="en-GB"/>
        </w:rPr>
        <w:t>10am-12pm AS414 - Groups</w:t>
      </w:r>
    </w:p>
    <w:p w14:paraId="5540F791" w14:textId="77777777" w:rsidR="00A56804" w:rsidRDefault="00A56804" w:rsidP="00A56804">
      <w:pPr>
        <w:spacing w:after="0" w:line="240" w:lineRule="auto"/>
        <w:jc w:val="center"/>
        <w:rPr>
          <w:rFonts w:eastAsiaTheme="minorEastAsia" w:hAnsi="Calibri"/>
          <w:color w:val="000000" w:themeColor="text1"/>
          <w:kern w:val="24"/>
          <w:sz w:val="48"/>
          <w:szCs w:val="48"/>
          <w:lang w:eastAsia="en-GB"/>
        </w:rPr>
      </w:pPr>
    </w:p>
    <w:p w14:paraId="386650A4" w14:textId="77777777" w:rsidR="00A56804" w:rsidRPr="00F059C6" w:rsidRDefault="00A56804" w:rsidP="00A56804">
      <w:pPr>
        <w:spacing w:after="0" w:line="240" w:lineRule="auto"/>
        <w:jc w:val="center"/>
        <w:rPr>
          <w:rFonts w:eastAsiaTheme="minorEastAsia" w:hAnsi="Calibri"/>
          <w:b/>
          <w:color w:val="000000" w:themeColor="text1"/>
          <w:kern w:val="24"/>
          <w:sz w:val="48"/>
          <w:szCs w:val="48"/>
          <w:lang w:eastAsia="en-GB"/>
        </w:rPr>
      </w:pPr>
      <w:r w:rsidRPr="00F059C6">
        <w:rPr>
          <w:rFonts w:eastAsiaTheme="minorEastAsia" w:hAnsi="Calibri"/>
          <w:b/>
          <w:color w:val="000000" w:themeColor="text1"/>
          <w:kern w:val="24"/>
          <w:sz w:val="48"/>
          <w:szCs w:val="48"/>
          <w:lang w:eastAsia="en-GB"/>
        </w:rPr>
        <w:t>Thursday 18</w:t>
      </w:r>
      <w:r w:rsidRPr="00F059C6">
        <w:rPr>
          <w:rFonts w:eastAsiaTheme="minorEastAsia" w:hAnsi="Calibri"/>
          <w:b/>
          <w:color w:val="000000" w:themeColor="text1"/>
          <w:kern w:val="24"/>
          <w:sz w:val="48"/>
          <w:szCs w:val="48"/>
          <w:vertAlign w:val="superscript"/>
          <w:lang w:eastAsia="en-GB"/>
        </w:rPr>
        <w:t>th</w:t>
      </w:r>
      <w:r w:rsidRPr="00F059C6">
        <w:rPr>
          <w:rFonts w:eastAsiaTheme="minorEastAsia" w:hAnsi="Calibri"/>
          <w:b/>
          <w:color w:val="000000" w:themeColor="text1"/>
          <w:kern w:val="24"/>
          <w:sz w:val="48"/>
          <w:szCs w:val="48"/>
          <w:lang w:eastAsia="en-GB"/>
        </w:rPr>
        <w:t xml:space="preserve"> January</w:t>
      </w:r>
    </w:p>
    <w:p w14:paraId="48306AAF" w14:textId="77777777" w:rsidR="00A56804" w:rsidRPr="00F059C6" w:rsidRDefault="00A56804" w:rsidP="00A56804">
      <w:pPr>
        <w:spacing w:after="0" w:line="240" w:lineRule="auto"/>
        <w:jc w:val="center"/>
        <w:rPr>
          <w:rFonts w:eastAsiaTheme="minorEastAsia" w:hAnsi="Calibri"/>
          <w:color w:val="000000" w:themeColor="text1"/>
          <w:kern w:val="24"/>
          <w:sz w:val="48"/>
          <w:szCs w:val="48"/>
          <w:lang w:eastAsia="en-GB"/>
        </w:rPr>
      </w:pPr>
      <w:r>
        <w:rPr>
          <w:rFonts w:eastAsiaTheme="minorEastAsia" w:hAnsi="Calibri"/>
          <w:color w:val="000000" w:themeColor="text1"/>
          <w:kern w:val="24"/>
          <w:sz w:val="48"/>
          <w:szCs w:val="48"/>
          <w:lang w:eastAsia="en-GB"/>
        </w:rPr>
        <w:t>12-2pm AS414 – Groups</w:t>
      </w:r>
    </w:p>
    <w:p w14:paraId="31CF3C04" w14:textId="77777777" w:rsidR="00BD7371" w:rsidRDefault="00BD7371">
      <w:pPr>
        <w:rPr>
          <w:rFonts w:ascii="Arial" w:hAnsi="Arial" w:cs="Arial"/>
        </w:rPr>
      </w:pPr>
    </w:p>
    <w:p w14:paraId="0FC48508" w14:textId="77777777" w:rsidR="00DD0D3A" w:rsidRPr="00C55D6C" w:rsidRDefault="00DD0D3A">
      <w:pPr>
        <w:rPr>
          <w:rFonts w:ascii="Arial" w:hAnsi="Arial" w:cs="Arial"/>
        </w:rPr>
      </w:pPr>
    </w:p>
    <w:sectPr w:rsidR="00DD0D3A" w:rsidRPr="00C55D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F055F5"/>
    <w:multiLevelType w:val="hybridMultilevel"/>
    <w:tmpl w:val="B20E5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021"/>
    <w:rsid w:val="0001453D"/>
    <w:rsid w:val="000C394D"/>
    <w:rsid w:val="000C58F9"/>
    <w:rsid w:val="00554464"/>
    <w:rsid w:val="0097226F"/>
    <w:rsid w:val="00A56804"/>
    <w:rsid w:val="00A92E0D"/>
    <w:rsid w:val="00AC36DB"/>
    <w:rsid w:val="00BD7371"/>
    <w:rsid w:val="00C55D6C"/>
    <w:rsid w:val="00D04021"/>
    <w:rsid w:val="00D55DEB"/>
    <w:rsid w:val="00DD0D3A"/>
    <w:rsid w:val="00E61387"/>
    <w:rsid w:val="00FC7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7B03D"/>
  <w15:chartTrackingRefBased/>
  <w15:docId w15:val="{5CA342C6-5FFF-4D75-863C-A679FA150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E0D"/>
    <w:pPr>
      <w:ind w:left="720"/>
      <w:contextualSpacing/>
    </w:pPr>
  </w:style>
  <w:style w:type="character" w:styleId="Hyperlink">
    <w:name w:val="Hyperlink"/>
    <w:basedOn w:val="DefaultParagraphFont"/>
    <w:uiPriority w:val="99"/>
    <w:unhideWhenUsed/>
    <w:rsid w:val="00DD0D3A"/>
    <w:rPr>
      <w:color w:val="0563C1" w:themeColor="hyperlink"/>
      <w:u w:val="single"/>
    </w:rPr>
  </w:style>
  <w:style w:type="character" w:styleId="UnresolvedMention">
    <w:name w:val="Unresolved Mention"/>
    <w:basedOn w:val="DefaultParagraphFont"/>
    <w:uiPriority w:val="99"/>
    <w:semiHidden/>
    <w:unhideWhenUsed/>
    <w:rsid w:val="00DD0D3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ike.durke@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4</cp:revision>
  <dcterms:created xsi:type="dcterms:W3CDTF">2018-01-04T08:18:00Z</dcterms:created>
  <dcterms:modified xsi:type="dcterms:W3CDTF">2018-01-04T10:50:00Z</dcterms:modified>
</cp:coreProperties>
</file>