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D5B" w:rsidRPr="00384039" w:rsidRDefault="00154D5B" w:rsidP="00154D5B">
      <w:pPr>
        <w:spacing w:after="0" w:line="240" w:lineRule="auto"/>
        <w:rPr>
          <w:rFonts w:ascii="Arial" w:hAnsi="Arial" w:cs="Arial"/>
          <w:b/>
        </w:rPr>
      </w:pPr>
      <w:r w:rsidRPr="00384039">
        <w:rPr>
          <w:rFonts w:ascii="Arial" w:hAnsi="Arial" w:cs="Arial"/>
          <w:b/>
        </w:rPr>
        <w:t xml:space="preserve">MODULE CODE: </w:t>
      </w:r>
      <w:r w:rsidRPr="00384039">
        <w:rPr>
          <w:rFonts w:ascii="Arial" w:hAnsi="Arial" w:cs="Arial"/>
          <w:b/>
        </w:rPr>
        <w:tab/>
        <w:t>ECAY5002</w:t>
      </w:r>
      <w:r w:rsidRPr="00384039">
        <w:rPr>
          <w:rFonts w:ascii="Arial" w:hAnsi="Arial" w:cs="Arial"/>
          <w:b/>
        </w:rPr>
        <w:tab/>
      </w:r>
    </w:p>
    <w:p w:rsidR="00154D5B" w:rsidRPr="00203392" w:rsidRDefault="00154D5B" w:rsidP="00154D5B">
      <w:pPr>
        <w:pStyle w:val="fixed"/>
        <w:ind w:left="0" w:firstLine="0"/>
        <w:outlineLvl w:val="1"/>
        <w:rPr>
          <w:rFonts w:ascii="Arial" w:hAnsi="Arial" w:cs="Arial"/>
          <w:sz w:val="22"/>
          <w:szCs w:val="22"/>
        </w:rPr>
      </w:pPr>
      <w:r w:rsidRPr="00203392">
        <w:rPr>
          <w:rFonts w:ascii="Arial" w:hAnsi="Arial" w:cs="Arial"/>
          <w:sz w:val="22"/>
          <w:szCs w:val="22"/>
        </w:rPr>
        <w:t>TITLE:</w:t>
      </w:r>
      <w:r w:rsidRPr="00203392">
        <w:rPr>
          <w:rFonts w:ascii="Arial" w:hAnsi="Arial" w:cs="Arial"/>
          <w:sz w:val="22"/>
          <w:szCs w:val="22"/>
        </w:rPr>
        <w:tab/>
      </w:r>
      <w:r>
        <w:rPr>
          <w:rFonts w:ascii="Arial" w:hAnsi="Arial" w:cs="Arial"/>
          <w:sz w:val="22"/>
          <w:szCs w:val="22"/>
        </w:rPr>
        <w:tab/>
      </w:r>
      <w:r>
        <w:rPr>
          <w:rFonts w:ascii="Arial" w:hAnsi="Arial" w:cs="Arial"/>
          <w:sz w:val="22"/>
          <w:szCs w:val="22"/>
        </w:rPr>
        <w:tab/>
        <w:t>Professional Practice in Advocacy</w:t>
      </w:r>
      <w:r w:rsidRPr="00203392">
        <w:rPr>
          <w:rFonts w:ascii="Arial" w:hAnsi="Arial" w:cs="Arial"/>
          <w:sz w:val="22"/>
          <w:szCs w:val="22"/>
        </w:rPr>
        <w:tab/>
      </w:r>
      <w:r>
        <w:rPr>
          <w:rFonts w:ascii="Arial" w:hAnsi="Arial" w:cs="Arial"/>
          <w:sz w:val="22"/>
          <w:szCs w:val="22"/>
        </w:rPr>
        <w:tab/>
      </w:r>
    </w:p>
    <w:p w:rsidR="00154D5B" w:rsidRPr="00B65751" w:rsidRDefault="00154D5B" w:rsidP="00154D5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B65751">
        <w:rPr>
          <w:rFonts w:ascii="Arial" w:eastAsia="Times New Roman" w:hAnsi="Arial" w:cs="Arial"/>
          <w:b/>
          <w:lang w:val="en-GB" w:eastAsia="en-GB"/>
        </w:rPr>
        <w:t>DATED:</w:t>
      </w:r>
      <w:r w:rsidRPr="00B65751">
        <w:rPr>
          <w:rFonts w:ascii="Arial" w:eastAsia="Times New Roman" w:hAnsi="Arial" w:cs="Arial"/>
          <w:b/>
          <w:lang w:val="en-GB" w:eastAsia="en-GB"/>
        </w:rPr>
        <w:tab/>
      </w:r>
      <w:r w:rsidRPr="00B65751">
        <w:rPr>
          <w:rFonts w:ascii="Arial" w:eastAsia="Times New Roman" w:hAnsi="Arial" w:cs="Arial"/>
          <w:b/>
          <w:lang w:val="en-GB" w:eastAsia="en-GB"/>
        </w:rPr>
        <w:tab/>
      </w:r>
      <w:r>
        <w:rPr>
          <w:rFonts w:ascii="Arial" w:eastAsia="Times New Roman" w:hAnsi="Arial" w:cs="Arial"/>
          <w:b/>
          <w:lang w:val="en-GB" w:eastAsia="en-GB"/>
        </w:rPr>
        <w:t>17/05/2017</w:t>
      </w:r>
    </w:p>
    <w:p w:rsidR="00154D5B" w:rsidRPr="00203392" w:rsidRDefault="00154D5B" w:rsidP="00154D5B">
      <w:pPr>
        <w:pStyle w:val="fixed"/>
        <w:rPr>
          <w:rFonts w:ascii="Arial" w:hAnsi="Arial" w:cs="Arial"/>
          <w:sz w:val="22"/>
          <w:szCs w:val="22"/>
        </w:rPr>
      </w:pPr>
    </w:p>
    <w:p w:rsidR="00154D5B" w:rsidRPr="00203392" w:rsidRDefault="00154D5B" w:rsidP="00154D5B">
      <w:pPr>
        <w:pStyle w:val="fixed"/>
        <w:rPr>
          <w:rFonts w:ascii="Arial" w:hAnsi="Arial" w:cs="Arial"/>
          <w:sz w:val="22"/>
          <w:szCs w:val="22"/>
        </w:rPr>
      </w:pPr>
      <w:r w:rsidRPr="00203392">
        <w:rPr>
          <w:rFonts w:ascii="Arial" w:hAnsi="Arial" w:cs="Arial"/>
          <w:sz w:val="22"/>
          <w:szCs w:val="22"/>
        </w:rPr>
        <w:t xml:space="preserve">LEVEL:  </w:t>
      </w:r>
      <w:r>
        <w:rPr>
          <w:rFonts w:ascii="Arial" w:hAnsi="Arial" w:cs="Arial"/>
          <w:sz w:val="22"/>
          <w:szCs w:val="22"/>
        </w:rPr>
        <w:tab/>
      </w:r>
      <w:r>
        <w:rPr>
          <w:rFonts w:ascii="Arial" w:hAnsi="Arial" w:cs="Arial"/>
          <w:sz w:val="22"/>
          <w:szCs w:val="22"/>
        </w:rPr>
        <w:tab/>
        <w:t>5</w:t>
      </w:r>
      <w:r w:rsidRPr="00203392">
        <w:rPr>
          <w:rFonts w:ascii="Arial" w:hAnsi="Arial" w:cs="Arial"/>
          <w:sz w:val="22"/>
          <w:szCs w:val="22"/>
        </w:rPr>
        <w:tab/>
      </w:r>
      <w:r>
        <w:rPr>
          <w:rFonts w:ascii="Arial" w:hAnsi="Arial" w:cs="Arial"/>
          <w:sz w:val="22"/>
          <w:szCs w:val="22"/>
        </w:rPr>
        <w:tab/>
      </w:r>
      <w:r w:rsidRPr="00203392">
        <w:rPr>
          <w:rFonts w:ascii="Arial" w:hAnsi="Arial" w:cs="Arial"/>
          <w:sz w:val="22"/>
          <w:szCs w:val="22"/>
        </w:rPr>
        <w:tab/>
      </w:r>
    </w:p>
    <w:p w:rsidR="00154D5B" w:rsidRPr="00203392" w:rsidRDefault="00154D5B" w:rsidP="00154D5B">
      <w:pPr>
        <w:pStyle w:val="fixed"/>
        <w:rPr>
          <w:rFonts w:ascii="Arial" w:hAnsi="Arial" w:cs="Arial"/>
          <w:sz w:val="22"/>
          <w:szCs w:val="22"/>
        </w:rPr>
      </w:pPr>
      <w:r w:rsidRPr="00203392">
        <w:rPr>
          <w:rFonts w:ascii="Arial" w:hAnsi="Arial" w:cs="Arial"/>
          <w:sz w:val="22"/>
          <w:szCs w:val="22"/>
        </w:rPr>
        <w:t>CREDITS:</w:t>
      </w:r>
      <w:r>
        <w:rPr>
          <w:rFonts w:ascii="Arial" w:hAnsi="Arial" w:cs="Arial"/>
          <w:sz w:val="22"/>
          <w:szCs w:val="22"/>
        </w:rPr>
        <w:t xml:space="preserve"> </w:t>
      </w:r>
      <w:r>
        <w:rPr>
          <w:rFonts w:ascii="Arial" w:hAnsi="Arial" w:cs="Arial"/>
          <w:sz w:val="22"/>
          <w:szCs w:val="22"/>
        </w:rPr>
        <w:tab/>
      </w:r>
      <w:r>
        <w:rPr>
          <w:rFonts w:ascii="Arial" w:hAnsi="Arial" w:cs="Arial"/>
          <w:sz w:val="22"/>
          <w:szCs w:val="22"/>
        </w:rPr>
        <w:tab/>
        <w:t>20</w:t>
      </w:r>
      <w:r w:rsidRPr="00203392">
        <w:rPr>
          <w:rFonts w:ascii="Arial" w:hAnsi="Arial" w:cs="Arial"/>
          <w:sz w:val="22"/>
          <w:szCs w:val="22"/>
        </w:rPr>
        <w:tab/>
      </w:r>
      <w:r>
        <w:rPr>
          <w:rFonts w:ascii="Arial" w:hAnsi="Arial" w:cs="Arial"/>
          <w:sz w:val="22"/>
          <w:szCs w:val="22"/>
        </w:rPr>
        <w:tab/>
      </w:r>
      <w:r w:rsidRPr="00203392">
        <w:rPr>
          <w:rFonts w:ascii="Arial" w:hAnsi="Arial" w:cs="Arial"/>
          <w:sz w:val="22"/>
          <w:szCs w:val="22"/>
        </w:rPr>
        <w:tab/>
      </w:r>
    </w:p>
    <w:p w:rsidR="00154D5B" w:rsidRPr="00203392" w:rsidRDefault="00154D5B" w:rsidP="00154D5B">
      <w:pPr>
        <w:pStyle w:val="fixed"/>
        <w:rPr>
          <w:rFonts w:ascii="Arial" w:hAnsi="Arial" w:cs="Arial"/>
          <w:sz w:val="22"/>
          <w:szCs w:val="22"/>
        </w:rPr>
      </w:pPr>
    </w:p>
    <w:p w:rsidR="00154D5B" w:rsidRPr="00203392" w:rsidRDefault="00154D5B" w:rsidP="00154D5B">
      <w:pPr>
        <w:pBdr>
          <w:bottom w:val="single" w:sz="6" w:space="1" w:color="auto"/>
        </w:pBdr>
        <w:spacing w:after="0"/>
        <w:rPr>
          <w:rFonts w:ascii="Arial" w:hAnsi="Arial" w:cs="Arial"/>
        </w:rPr>
      </w:pPr>
      <w:r w:rsidRPr="00203392">
        <w:rPr>
          <w:rFonts w:ascii="Arial" w:hAnsi="Arial" w:cs="Arial"/>
          <w:b/>
        </w:rPr>
        <w:t>JACS CODE:</w:t>
      </w:r>
      <w:r w:rsidRPr="00203392">
        <w:rPr>
          <w:rFonts w:ascii="Arial" w:hAnsi="Arial" w:cs="Arial"/>
          <w:b/>
        </w:rPr>
        <w:tab/>
      </w:r>
      <w:r w:rsidRPr="00203392">
        <w:rPr>
          <w:rFonts w:ascii="Arial" w:hAnsi="Arial" w:cs="Arial"/>
          <w:b/>
        </w:rPr>
        <w:tab/>
      </w:r>
      <w:r>
        <w:rPr>
          <w:rFonts w:ascii="Arial" w:hAnsi="Arial" w:cs="Arial"/>
          <w:b/>
        </w:rPr>
        <w:t>L500 Social Work</w:t>
      </w:r>
    </w:p>
    <w:p w:rsidR="00154D5B" w:rsidRPr="00203392" w:rsidRDefault="00154D5B" w:rsidP="00154D5B">
      <w:pPr>
        <w:pBdr>
          <w:bottom w:val="single" w:sz="6" w:space="1" w:color="auto"/>
        </w:pBdr>
        <w:spacing w:after="0"/>
        <w:rPr>
          <w:rFonts w:ascii="Arial" w:hAnsi="Arial" w:cs="Arial"/>
        </w:rPr>
      </w:pPr>
    </w:p>
    <w:p w:rsidR="00154D5B" w:rsidRPr="00203392" w:rsidRDefault="00154D5B" w:rsidP="00154D5B">
      <w:pPr>
        <w:pStyle w:val="bullet"/>
        <w:overflowPunct/>
        <w:autoSpaceDE/>
        <w:autoSpaceDN/>
        <w:adjustRightInd/>
        <w:spacing w:before="0"/>
        <w:ind w:left="0" w:firstLine="0"/>
        <w:textAlignment w:val="auto"/>
        <w:rPr>
          <w:rFonts w:ascii="Arial" w:hAnsi="Arial" w:cs="Arial"/>
          <w:b/>
          <w:sz w:val="22"/>
          <w:szCs w:val="22"/>
        </w:rPr>
      </w:pPr>
    </w:p>
    <w:p w:rsidR="00154D5B" w:rsidRPr="00203392" w:rsidRDefault="00154D5B" w:rsidP="00154D5B">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rsidR="00154D5B" w:rsidRPr="00203392" w:rsidRDefault="00154D5B" w:rsidP="00154D5B">
      <w:pPr>
        <w:pStyle w:val="bullet"/>
        <w:numPr>
          <w:ilvl w:val="0"/>
          <w:numId w:val="2"/>
        </w:numPr>
        <w:overflowPunct/>
        <w:autoSpaceDE/>
        <w:autoSpaceDN/>
        <w:adjustRightInd/>
        <w:spacing w:before="240"/>
        <w:ind w:left="851" w:hanging="567"/>
        <w:textAlignment w:val="auto"/>
        <w:rPr>
          <w:rFonts w:ascii="Arial" w:hAnsi="Arial" w:cs="Arial"/>
          <w:b/>
          <w:sz w:val="22"/>
          <w:szCs w:val="22"/>
        </w:rPr>
      </w:pPr>
      <w:r w:rsidRPr="00203392">
        <w:rPr>
          <w:rFonts w:ascii="Arial" w:hAnsi="Arial" w:cs="Arial"/>
          <w:sz w:val="22"/>
          <w:szCs w:val="22"/>
        </w:rPr>
        <w:t>To</w:t>
      </w:r>
      <w:r>
        <w:rPr>
          <w:rFonts w:ascii="Arial" w:hAnsi="Arial" w:cs="Arial"/>
          <w:sz w:val="22"/>
          <w:szCs w:val="22"/>
        </w:rPr>
        <w:t xml:space="preserve"> establish the necessary professional standards required whilst working as an advocate.</w:t>
      </w:r>
    </w:p>
    <w:p w:rsidR="00154D5B" w:rsidRPr="00203392" w:rsidRDefault="00154D5B" w:rsidP="00154D5B">
      <w:pPr>
        <w:pStyle w:val="bullet"/>
        <w:numPr>
          <w:ilvl w:val="0"/>
          <w:numId w:val="2"/>
        </w:numPr>
        <w:overflowPunct/>
        <w:autoSpaceDE/>
        <w:autoSpaceDN/>
        <w:adjustRightInd/>
        <w:spacing w:before="240"/>
        <w:ind w:left="851" w:hanging="567"/>
        <w:textAlignment w:val="auto"/>
        <w:rPr>
          <w:rFonts w:ascii="Arial" w:hAnsi="Arial" w:cs="Arial"/>
          <w:b/>
          <w:sz w:val="22"/>
          <w:szCs w:val="22"/>
        </w:rPr>
      </w:pPr>
      <w:r>
        <w:rPr>
          <w:rFonts w:ascii="Arial" w:hAnsi="Arial" w:cs="Arial"/>
          <w:sz w:val="22"/>
          <w:szCs w:val="22"/>
        </w:rPr>
        <w:t xml:space="preserve">To develop a critical understanding of how current legislation establishes a framework of measures designed to maintain professional boundaries, professional practices and in the provision of effective advocacy services. </w:t>
      </w:r>
    </w:p>
    <w:p w:rsidR="00154D5B" w:rsidRPr="00203392" w:rsidRDefault="00154D5B" w:rsidP="00154D5B">
      <w:pPr>
        <w:pStyle w:val="bullet"/>
        <w:overflowPunct/>
        <w:autoSpaceDE/>
        <w:autoSpaceDN/>
        <w:adjustRightInd/>
        <w:spacing w:before="0"/>
        <w:ind w:left="0" w:firstLine="0"/>
        <w:textAlignment w:val="auto"/>
        <w:rPr>
          <w:rFonts w:ascii="Arial" w:hAnsi="Arial" w:cs="Arial"/>
          <w:b/>
          <w:sz w:val="22"/>
          <w:szCs w:val="22"/>
        </w:rPr>
      </w:pPr>
    </w:p>
    <w:p w:rsidR="00154D5B" w:rsidRPr="00203392" w:rsidRDefault="00154D5B" w:rsidP="00154D5B">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LEARNING OUTCOMES</w:t>
      </w:r>
    </w:p>
    <w:p w:rsidR="00154D5B" w:rsidRPr="00203392" w:rsidRDefault="00154D5B" w:rsidP="00154D5B">
      <w:pPr>
        <w:rPr>
          <w:rFonts w:ascii="Arial" w:hAnsi="Arial" w:cs="Arial"/>
          <w:b/>
        </w:rPr>
      </w:pPr>
    </w:p>
    <w:p w:rsidR="00154D5B" w:rsidRPr="00203392" w:rsidRDefault="00154D5B" w:rsidP="00154D5B">
      <w:pPr>
        <w:jc w:val="both"/>
        <w:rPr>
          <w:rFonts w:ascii="Arial" w:hAnsi="Arial" w:cs="Arial"/>
        </w:rPr>
      </w:pPr>
      <w:r w:rsidRPr="00203392">
        <w:rPr>
          <w:rFonts w:ascii="Arial" w:hAnsi="Arial" w:cs="Arial"/>
        </w:rPr>
        <w:t>Upon the successful completion of this module, the student should be able to demonstrate the ability to:</w:t>
      </w:r>
    </w:p>
    <w:p w:rsidR="00154D5B" w:rsidRPr="00203392" w:rsidRDefault="00154D5B" w:rsidP="00154D5B">
      <w:pPr>
        <w:pStyle w:val="bullet"/>
        <w:numPr>
          <w:ilvl w:val="0"/>
          <w:numId w:val="2"/>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Critically evaluate the professional standards associated with working as a professional advocate within a contemporary service provider organisation. </w:t>
      </w:r>
    </w:p>
    <w:p w:rsidR="00154D5B" w:rsidRPr="00203392" w:rsidRDefault="00154D5B" w:rsidP="00154D5B">
      <w:pPr>
        <w:pStyle w:val="bullet"/>
        <w:numPr>
          <w:ilvl w:val="0"/>
          <w:numId w:val="2"/>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Critically evaluate how current legislation meets the need for professionalism within service delivery. Establishing how professional boundaries are designed to safeguard both advocate and service user.</w:t>
      </w:r>
    </w:p>
    <w:p w:rsidR="00154D5B" w:rsidRPr="00203392" w:rsidRDefault="00154D5B" w:rsidP="00154D5B">
      <w:pPr>
        <w:pStyle w:val="bullet"/>
        <w:numPr>
          <w:ilvl w:val="0"/>
          <w:numId w:val="2"/>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Develop a critical understanding of how the role of formal advocates is governed by professional standards and where these might conflict within various models of care. </w:t>
      </w:r>
    </w:p>
    <w:p w:rsidR="00154D5B" w:rsidRPr="00203392" w:rsidRDefault="00154D5B" w:rsidP="00154D5B">
      <w:pPr>
        <w:rPr>
          <w:rFonts w:ascii="Arial" w:hAnsi="Arial" w:cs="Arial"/>
        </w:rPr>
      </w:pPr>
    </w:p>
    <w:p w:rsidR="00154D5B" w:rsidRPr="00203392" w:rsidRDefault="00154D5B" w:rsidP="00154D5B">
      <w:pPr>
        <w:pStyle w:val="fixed"/>
        <w:rPr>
          <w:rFonts w:ascii="Arial" w:hAnsi="Arial" w:cs="Arial"/>
          <w:sz w:val="22"/>
          <w:szCs w:val="22"/>
        </w:rPr>
      </w:pPr>
      <w:r w:rsidRPr="00203392">
        <w:rPr>
          <w:rFonts w:ascii="Arial" w:hAnsi="Arial" w:cs="Arial"/>
          <w:sz w:val="22"/>
          <w:szCs w:val="22"/>
        </w:rPr>
        <w:t>INDICATIVE CONTENT</w:t>
      </w:r>
    </w:p>
    <w:p w:rsidR="00154D5B" w:rsidRDefault="00154D5B" w:rsidP="00154D5B">
      <w:pPr>
        <w:pStyle w:val="ListParagraph"/>
        <w:numPr>
          <w:ilvl w:val="0"/>
          <w:numId w:val="1"/>
        </w:numPr>
        <w:spacing w:before="240" w:after="0" w:line="240" w:lineRule="auto"/>
        <w:ind w:left="851" w:hanging="567"/>
        <w:contextualSpacing w:val="0"/>
        <w:jc w:val="both"/>
        <w:rPr>
          <w:rFonts w:ascii="Arial" w:hAnsi="Arial" w:cs="Arial"/>
        </w:rPr>
      </w:pPr>
      <w:r>
        <w:rPr>
          <w:rFonts w:ascii="Arial" w:hAnsi="Arial" w:cs="Arial"/>
        </w:rPr>
        <w:t>A critical exploration of current and emerging professional standards within advocacy service provision in Wales and the UK.</w:t>
      </w:r>
    </w:p>
    <w:p w:rsidR="00154D5B" w:rsidRPr="00203392" w:rsidRDefault="00154D5B" w:rsidP="00154D5B">
      <w:pPr>
        <w:pStyle w:val="ListParagraph"/>
        <w:numPr>
          <w:ilvl w:val="0"/>
          <w:numId w:val="1"/>
        </w:numPr>
        <w:spacing w:before="240" w:after="0" w:line="240" w:lineRule="auto"/>
        <w:ind w:left="851" w:hanging="567"/>
        <w:contextualSpacing w:val="0"/>
        <w:jc w:val="both"/>
        <w:rPr>
          <w:rFonts w:ascii="Arial" w:hAnsi="Arial" w:cs="Arial"/>
        </w:rPr>
      </w:pPr>
      <w:r>
        <w:rPr>
          <w:rFonts w:ascii="Arial" w:hAnsi="Arial" w:cs="Arial"/>
        </w:rPr>
        <w:t xml:space="preserve">Identify various models of care and how the ontological position of might affect service delivery, decision making and levels agency experienced by service users/clients/patients. </w:t>
      </w:r>
    </w:p>
    <w:p w:rsidR="00154D5B" w:rsidRPr="0048494E" w:rsidRDefault="00154D5B" w:rsidP="00154D5B">
      <w:pPr>
        <w:pStyle w:val="ListParagraph"/>
        <w:numPr>
          <w:ilvl w:val="0"/>
          <w:numId w:val="1"/>
        </w:numPr>
        <w:spacing w:before="240" w:after="0" w:line="240" w:lineRule="auto"/>
        <w:ind w:left="851" w:hanging="567"/>
        <w:contextualSpacing w:val="0"/>
        <w:jc w:val="both"/>
        <w:rPr>
          <w:rFonts w:ascii="Arial" w:hAnsi="Arial" w:cs="Arial"/>
        </w:rPr>
      </w:pPr>
      <w:r>
        <w:rPr>
          <w:rFonts w:ascii="Arial" w:hAnsi="Arial" w:cs="Arial"/>
        </w:rPr>
        <w:t xml:space="preserve">An understanding of how various theoretical positions underpin the differences in services, their delivery and the service experienced service users/clients/patients. </w:t>
      </w:r>
    </w:p>
    <w:p w:rsidR="00154D5B" w:rsidRDefault="00154D5B" w:rsidP="00154D5B">
      <w:pPr>
        <w:pStyle w:val="ListParagraph"/>
        <w:numPr>
          <w:ilvl w:val="0"/>
          <w:numId w:val="1"/>
        </w:numPr>
        <w:spacing w:before="240" w:after="0" w:line="240" w:lineRule="auto"/>
        <w:ind w:left="851" w:hanging="567"/>
        <w:contextualSpacing w:val="0"/>
        <w:jc w:val="both"/>
        <w:rPr>
          <w:rFonts w:ascii="Arial" w:hAnsi="Arial" w:cs="Arial"/>
        </w:rPr>
      </w:pPr>
      <w:r>
        <w:rPr>
          <w:rFonts w:ascii="Arial" w:hAnsi="Arial" w:cs="Arial"/>
        </w:rPr>
        <w:t xml:space="preserve">Evaluation of how advocates use systems to maintain professional boundaries and maintaining healthy, productive and appropriate relations with clients whilst building trust, empathy and understanding of client’s needs. </w:t>
      </w:r>
    </w:p>
    <w:p w:rsidR="00154D5B" w:rsidRDefault="00154D5B" w:rsidP="00154D5B">
      <w:pPr>
        <w:pStyle w:val="ListParagraph"/>
        <w:spacing w:before="240"/>
        <w:ind w:left="851"/>
        <w:rPr>
          <w:rFonts w:ascii="Arial" w:hAnsi="Arial" w:cs="Arial"/>
        </w:rPr>
      </w:pPr>
    </w:p>
    <w:p w:rsidR="00154D5B" w:rsidRDefault="00154D5B" w:rsidP="00154D5B">
      <w:pPr>
        <w:pStyle w:val="fixed"/>
        <w:rPr>
          <w:rFonts w:ascii="Arial" w:hAnsi="Arial" w:cs="Arial"/>
          <w:sz w:val="22"/>
          <w:szCs w:val="22"/>
        </w:rPr>
      </w:pPr>
    </w:p>
    <w:p w:rsidR="00154D5B" w:rsidRPr="00203392" w:rsidRDefault="00154D5B" w:rsidP="00154D5B">
      <w:pPr>
        <w:pStyle w:val="fixed"/>
        <w:rPr>
          <w:rFonts w:ascii="Arial" w:hAnsi="Arial" w:cs="Arial"/>
          <w:sz w:val="22"/>
          <w:szCs w:val="22"/>
        </w:rPr>
      </w:pPr>
      <w:r w:rsidRPr="00203392">
        <w:rPr>
          <w:rFonts w:ascii="Arial" w:hAnsi="Arial" w:cs="Arial"/>
          <w:sz w:val="22"/>
          <w:szCs w:val="22"/>
        </w:rPr>
        <w:lastRenderedPageBreak/>
        <w:t>LEARNING AND TEACHING STRATEGY</w:t>
      </w:r>
    </w:p>
    <w:p w:rsidR="00154D5B" w:rsidRPr="00203392" w:rsidRDefault="00154D5B" w:rsidP="00154D5B">
      <w:pPr>
        <w:rPr>
          <w:rFonts w:ascii="Arial" w:hAnsi="Arial" w:cs="Arial"/>
        </w:rPr>
      </w:pPr>
      <w:r w:rsidRPr="00203392">
        <w:rPr>
          <w:rFonts w:ascii="Arial" w:hAnsi="Arial" w:cs="Arial"/>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154D5B" w:rsidRPr="00203392" w:rsidRDefault="00154D5B" w:rsidP="00154D5B">
      <w:pPr>
        <w:spacing w:before="120"/>
        <w:rPr>
          <w:rFonts w:ascii="Arial" w:hAnsi="Arial" w:cs="Arial"/>
        </w:rPr>
      </w:pPr>
      <w:r>
        <w:rPr>
          <w:rFonts w:ascii="Arial" w:hAnsi="Arial" w:cs="Arial"/>
        </w:rPr>
        <w:t>The a</w:t>
      </w:r>
      <w:r w:rsidRPr="00203392">
        <w:rPr>
          <w:rFonts w:ascii="Arial" w:hAnsi="Arial" w:cs="Arial"/>
        </w:rPr>
        <w:t>llocation of te</w:t>
      </w:r>
      <w:r>
        <w:rPr>
          <w:rFonts w:ascii="Arial" w:hAnsi="Arial" w:cs="Arial"/>
        </w:rPr>
        <w:t>aching to deliver the module is</w:t>
      </w:r>
      <w:r w:rsidRPr="00203392">
        <w:rPr>
          <w:rFonts w:ascii="Arial" w:hAnsi="Arial" w:cs="Arial"/>
        </w:rPr>
        <w:t>:</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154D5B" w:rsidRPr="00203392" w:rsidTr="00716296">
        <w:tc>
          <w:tcPr>
            <w:tcW w:w="3969" w:type="dxa"/>
            <w:tcBorders>
              <w:top w:val="single" w:sz="4" w:space="0" w:color="auto"/>
              <w:left w:val="single" w:sz="4" w:space="0" w:color="auto"/>
            </w:tcBorders>
          </w:tcPr>
          <w:p w:rsidR="00154D5B" w:rsidRPr="00B3004E" w:rsidRDefault="00154D5B" w:rsidP="00716296">
            <w:pPr>
              <w:spacing w:after="0"/>
              <w:rPr>
                <w:rFonts w:ascii="Arial" w:hAnsi="Arial" w:cs="Arial"/>
                <w:b/>
                <w:sz w:val="22"/>
                <w:szCs w:val="22"/>
              </w:rPr>
            </w:pPr>
            <w:r w:rsidRPr="00B3004E">
              <w:rPr>
                <w:rFonts w:ascii="Arial" w:hAnsi="Arial" w:cs="Arial"/>
                <w:b/>
                <w:sz w:val="22"/>
                <w:szCs w:val="22"/>
              </w:rPr>
              <w:t>Activity type</w:t>
            </w:r>
          </w:p>
        </w:tc>
        <w:tc>
          <w:tcPr>
            <w:tcW w:w="1701" w:type="dxa"/>
            <w:tcBorders>
              <w:top w:val="single" w:sz="4" w:space="0" w:color="auto"/>
            </w:tcBorders>
          </w:tcPr>
          <w:p w:rsidR="00154D5B" w:rsidRPr="00B3004E" w:rsidRDefault="00154D5B" w:rsidP="00716296">
            <w:pPr>
              <w:spacing w:after="0"/>
              <w:jc w:val="center"/>
              <w:rPr>
                <w:rFonts w:ascii="Arial" w:hAnsi="Arial" w:cs="Arial"/>
                <w:b/>
                <w:sz w:val="22"/>
                <w:szCs w:val="22"/>
              </w:rPr>
            </w:pPr>
            <w:r w:rsidRPr="00B3004E">
              <w:rPr>
                <w:rFonts w:ascii="Arial" w:hAnsi="Arial" w:cs="Arial"/>
                <w:b/>
                <w:sz w:val="22"/>
                <w:szCs w:val="22"/>
              </w:rPr>
              <w:t>Hours</w:t>
            </w:r>
          </w:p>
        </w:tc>
        <w:tc>
          <w:tcPr>
            <w:tcW w:w="1843" w:type="dxa"/>
            <w:tcBorders>
              <w:top w:val="single" w:sz="4" w:space="0" w:color="auto"/>
            </w:tcBorders>
          </w:tcPr>
          <w:p w:rsidR="00154D5B" w:rsidRPr="00B3004E" w:rsidRDefault="00154D5B" w:rsidP="00716296">
            <w:pPr>
              <w:spacing w:after="0"/>
              <w:jc w:val="center"/>
              <w:rPr>
                <w:rFonts w:ascii="Arial" w:hAnsi="Arial" w:cs="Arial"/>
                <w:b/>
                <w:sz w:val="22"/>
                <w:szCs w:val="22"/>
              </w:rPr>
            </w:pPr>
            <w:r w:rsidRPr="00B3004E">
              <w:rPr>
                <w:rFonts w:ascii="Arial" w:hAnsi="Arial" w:cs="Arial"/>
                <w:b/>
                <w:sz w:val="22"/>
                <w:szCs w:val="22"/>
              </w:rPr>
              <w:t>Percentage</w:t>
            </w:r>
          </w:p>
        </w:tc>
      </w:tr>
      <w:tr w:rsidR="00154D5B" w:rsidRPr="00203392" w:rsidTr="00716296">
        <w:tc>
          <w:tcPr>
            <w:tcW w:w="3969" w:type="dxa"/>
          </w:tcPr>
          <w:p w:rsidR="00154D5B" w:rsidRPr="00B3004E" w:rsidRDefault="00154D5B" w:rsidP="00716296">
            <w:pPr>
              <w:spacing w:after="0"/>
              <w:rPr>
                <w:rFonts w:ascii="Arial" w:hAnsi="Arial" w:cs="Arial"/>
                <w:sz w:val="22"/>
                <w:szCs w:val="22"/>
              </w:rPr>
            </w:pPr>
            <w:r w:rsidRPr="00B3004E">
              <w:rPr>
                <w:rFonts w:ascii="Arial" w:hAnsi="Arial" w:cs="Arial"/>
                <w:sz w:val="22"/>
                <w:szCs w:val="22"/>
              </w:rPr>
              <w:t>Scheduled learning</w:t>
            </w:r>
          </w:p>
        </w:tc>
        <w:tc>
          <w:tcPr>
            <w:tcW w:w="1701" w:type="dxa"/>
          </w:tcPr>
          <w:p w:rsidR="00154D5B" w:rsidRPr="00B3004E" w:rsidRDefault="00154D5B" w:rsidP="00716296">
            <w:pPr>
              <w:spacing w:after="0"/>
              <w:jc w:val="center"/>
              <w:rPr>
                <w:rFonts w:ascii="Arial" w:hAnsi="Arial" w:cs="Arial"/>
                <w:sz w:val="22"/>
                <w:szCs w:val="22"/>
              </w:rPr>
            </w:pPr>
            <w:r w:rsidRPr="00B3004E">
              <w:rPr>
                <w:rFonts w:ascii="Arial" w:hAnsi="Arial" w:cs="Arial"/>
                <w:sz w:val="22"/>
                <w:szCs w:val="22"/>
              </w:rPr>
              <w:t>30</w:t>
            </w:r>
          </w:p>
        </w:tc>
        <w:tc>
          <w:tcPr>
            <w:tcW w:w="1843" w:type="dxa"/>
          </w:tcPr>
          <w:p w:rsidR="00154D5B" w:rsidRPr="00B3004E" w:rsidRDefault="00154D5B" w:rsidP="00716296">
            <w:pPr>
              <w:spacing w:after="0"/>
              <w:jc w:val="center"/>
              <w:rPr>
                <w:rFonts w:ascii="Arial" w:hAnsi="Arial" w:cs="Arial"/>
                <w:sz w:val="22"/>
                <w:szCs w:val="22"/>
              </w:rPr>
            </w:pPr>
            <w:r w:rsidRPr="00B3004E">
              <w:rPr>
                <w:rFonts w:ascii="Arial" w:hAnsi="Arial" w:cs="Arial"/>
                <w:sz w:val="22"/>
                <w:szCs w:val="22"/>
              </w:rPr>
              <w:t>15%</w:t>
            </w:r>
          </w:p>
        </w:tc>
      </w:tr>
      <w:tr w:rsidR="00154D5B" w:rsidRPr="00203392" w:rsidTr="00716296">
        <w:tc>
          <w:tcPr>
            <w:tcW w:w="3969" w:type="dxa"/>
          </w:tcPr>
          <w:p w:rsidR="00154D5B" w:rsidRPr="00B3004E" w:rsidRDefault="00154D5B" w:rsidP="00716296">
            <w:pPr>
              <w:spacing w:after="0"/>
              <w:rPr>
                <w:rFonts w:ascii="Arial" w:hAnsi="Arial" w:cs="Arial"/>
                <w:sz w:val="22"/>
                <w:szCs w:val="22"/>
              </w:rPr>
            </w:pPr>
            <w:r w:rsidRPr="00B3004E">
              <w:rPr>
                <w:rFonts w:ascii="Arial" w:hAnsi="Arial" w:cs="Arial"/>
                <w:sz w:val="22"/>
                <w:szCs w:val="22"/>
              </w:rPr>
              <w:t>Independent learning</w:t>
            </w:r>
          </w:p>
        </w:tc>
        <w:tc>
          <w:tcPr>
            <w:tcW w:w="1701" w:type="dxa"/>
          </w:tcPr>
          <w:p w:rsidR="00154D5B" w:rsidRPr="00B3004E" w:rsidRDefault="00154D5B" w:rsidP="00716296">
            <w:pPr>
              <w:spacing w:after="0"/>
              <w:jc w:val="center"/>
              <w:rPr>
                <w:rFonts w:ascii="Arial" w:hAnsi="Arial" w:cs="Arial"/>
                <w:sz w:val="22"/>
                <w:szCs w:val="22"/>
              </w:rPr>
            </w:pPr>
            <w:r w:rsidRPr="00B3004E">
              <w:rPr>
                <w:rFonts w:ascii="Arial" w:hAnsi="Arial" w:cs="Arial"/>
                <w:sz w:val="22"/>
                <w:szCs w:val="22"/>
              </w:rPr>
              <w:t>170</w:t>
            </w:r>
          </w:p>
        </w:tc>
        <w:tc>
          <w:tcPr>
            <w:tcW w:w="1843" w:type="dxa"/>
          </w:tcPr>
          <w:p w:rsidR="00154D5B" w:rsidRPr="00B3004E" w:rsidRDefault="00154D5B" w:rsidP="00716296">
            <w:pPr>
              <w:spacing w:after="0"/>
              <w:jc w:val="center"/>
              <w:rPr>
                <w:rFonts w:ascii="Arial" w:hAnsi="Arial" w:cs="Arial"/>
                <w:sz w:val="22"/>
                <w:szCs w:val="22"/>
              </w:rPr>
            </w:pPr>
            <w:r w:rsidRPr="00B3004E">
              <w:rPr>
                <w:rFonts w:ascii="Arial" w:hAnsi="Arial" w:cs="Arial"/>
                <w:sz w:val="22"/>
                <w:szCs w:val="22"/>
              </w:rPr>
              <w:t>85%</w:t>
            </w:r>
          </w:p>
        </w:tc>
      </w:tr>
      <w:tr w:rsidR="00154D5B" w:rsidRPr="00203392" w:rsidTr="00716296">
        <w:tc>
          <w:tcPr>
            <w:tcW w:w="3969" w:type="dxa"/>
          </w:tcPr>
          <w:p w:rsidR="00154D5B" w:rsidRPr="00B3004E" w:rsidRDefault="00154D5B" w:rsidP="00716296">
            <w:pPr>
              <w:spacing w:after="0"/>
              <w:rPr>
                <w:rFonts w:ascii="Arial" w:hAnsi="Arial" w:cs="Arial"/>
                <w:sz w:val="22"/>
                <w:szCs w:val="22"/>
              </w:rPr>
            </w:pPr>
            <w:r w:rsidRPr="00B3004E">
              <w:rPr>
                <w:rFonts w:ascii="Arial" w:hAnsi="Arial" w:cs="Arial"/>
                <w:sz w:val="22"/>
                <w:szCs w:val="22"/>
                <w:lang w:val="en-GB"/>
              </w:rPr>
              <w:t>Placement learning</w:t>
            </w:r>
          </w:p>
        </w:tc>
        <w:tc>
          <w:tcPr>
            <w:tcW w:w="1701" w:type="dxa"/>
          </w:tcPr>
          <w:p w:rsidR="00154D5B" w:rsidRPr="00B3004E" w:rsidRDefault="00154D5B" w:rsidP="00716296">
            <w:pPr>
              <w:spacing w:after="0"/>
              <w:jc w:val="center"/>
              <w:rPr>
                <w:rFonts w:ascii="Arial" w:hAnsi="Arial" w:cs="Arial"/>
                <w:sz w:val="22"/>
                <w:szCs w:val="22"/>
              </w:rPr>
            </w:pPr>
            <w:r w:rsidRPr="00B3004E">
              <w:rPr>
                <w:rFonts w:ascii="Arial" w:hAnsi="Arial" w:cs="Arial"/>
                <w:sz w:val="22"/>
                <w:szCs w:val="22"/>
              </w:rPr>
              <w:t>0</w:t>
            </w:r>
          </w:p>
        </w:tc>
        <w:tc>
          <w:tcPr>
            <w:tcW w:w="1843" w:type="dxa"/>
          </w:tcPr>
          <w:p w:rsidR="00154D5B" w:rsidRPr="00B3004E" w:rsidRDefault="00154D5B" w:rsidP="00716296">
            <w:pPr>
              <w:spacing w:after="0"/>
              <w:jc w:val="center"/>
              <w:rPr>
                <w:rFonts w:ascii="Arial" w:hAnsi="Arial" w:cs="Arial"/>
                <w:sz w:val="22"/>
                <w:szCs w:val="22"/>
              </w:rPr>
            </w:pPr>
            <w:r w:rsidRPr="00B3004E">
              <w:rPr>
                <w:rFonts w:ascii="Arial" w:hAnsi="Arial" w:cs="Arial"/>
                <w:sz w:val="22"/>
                <w:szCs w:val="22"/>
                <w:lang w:val="en-GB"/>
              </w:rPr>
              <w:t>0%</w:t>
            </w:r>
          </w:p>
        </w:tc>
      </w:tr>
      <w:tr w:rsidR="00154D5B" w:rsidRPr="00203392" w:rsidTr="00716296">
        <w:tc>
          <w:tcPr>
            <w:tcW w:w="3969" w:type="dxa"/>
          </w:tcPr>
          <w:p w:rsidR="00154D5B" w:rsidRPr="00B3004E" w:rsidRDefault="00154D5B" w:rsidP="00716296">
            <w:pPr>
              <w:spacing w:after="0"/>
              <w:rPr>
                <w:rFonts w:ascii="Arial" w:hAnsi="Arial" w:cs="Arial"/>
                <w:sz w:val="22"/>
                <w:szCs w:val="22"/>
              </w:rPr>
            </w:pPr>
            <w:r w:rsidRPr="00B3004E">
              <w:rPr>
                <w:rFonts w:ascii="Arial" w:hAnsi="Arial" w:cs="Arial"/>
                <w:b/>
                <w:sz w:val="22"/>
                <w:szCs w:val="22"/>
              </w:rPr>
              <w:t>TOTAL</w:t>
            </w:r>
          </w:p>
        </w:tc>
        <w:tc>
          <w:tcPr>
            <w:tcW w:w="1701" w:type="dxa"/>
          </w:tcPr>
          <w:p w:rsidR="00154D5B" w:rsidRPr="00B3004E" w:rsidRDefault="00154D5B" w:rsidP="00716296">
            <w:pPr>
              <w:spacing w:after="0"/>
              <w:jc w:val="center"/>
              <w:rPr>
                <w:rFonts w:ascii="Arial" w:hAnsi="Arial" w:cs="Arial"/>
                <w:b/>
                <w:sz w:val="22"/>
                <w:szCs w:val="22"/>
              </w:rPr>
            </w:pPr>
            <w:r w:rsidRPr="00B3004E">
              <w:rPr>
                <w:rFonts w:ascii="Arial" w:hAnsi="Arial" w:cs="Arial"/>
                <w:b/>
                <w:sz w:val="22"/>
                <w:szCs w:val="22"/>
              </w:rPr>
              <w:t>200</w:t>
            </w:r>
          </w:p>
        </w:tc>
        <w:tc>
          <w:tcPr>
            <w:tcW w:w="1843" w:type="dxa"/>
          </w:tcPr>
          <w:p w:rsidR="00154D5B" w:rsidRPr="00B3004E" w:rsidRDefault="00154D5B" w:rsidP="00716296">
            <w:pPr>
              <w:spacing w:after="0"/>
              <w:jc w:val="center"/>
              <w:rPr>
                <w:rFonts w:ascii="Arial" w:hAnsi="Arial" w:cs="Arial"/>
                <w:b/>
                <w:sz w:val="22"/>
                <w:szCs w:val="22"/>
              </w:rPr>
            </w:pPr>
            <w:r w:rsidRPr="00B3004E">
              <w:rPr>
                <w:rFonts w:ascii="Arial" w:hAnsi="Arial" w:cs="Arial"/>
                <w:b/>
                <w:sz w:val="22"/>
                <w:szCs w:val="22"/>
              </w:rPr>
              <w:t>100%</w:t>
            </w:r>
          </w:p>
        </w:tc>
      </w:tr>
    </w:tbl>
    <w:p w:rsidR="00154D5B" w:rsidRPr="00203392" w:rsidRDefault="00154D5B" w:rsidP="00154D5B">
      <w:pPr>
        <w:pStyle w:val="fixed"/>
        <w:ind w:left="0" w:firstLine="0"/>
        <w:rPr>
          <w:rFonts w:ascii="Arial" w:hAnsi="Arial" w:cs="Arial"/>
          <w:sz w:val="22"/>
          <w:szCs w:val="22"/>
        </w:rPr>
      </w:pPr>
    </w:p>
    <w:p w:rsidR="00154D5B" w:rsidRPr="00203392" w:rsidRDefault="00154D5B" w:rsidP="00154D5B">
      <w:pPr>
        <w:pStyle w:val="fixed"/>
        <w:ind w:left="0" w:firstLine="0"/>
        <w:rPr>
          <w:rFonts w:ascii="Arial" w:hAnsi="Arial" w:cs="Arial"/>
          <w:sz w:val="22"/>
          <w:szCs w:val="22"/>
        </w:rPr>
      </w:pPr>
      <w:r w:rsidRPr="00203392">
        <w:rPr>
          <w:rFonts w:ascii="Arial" w:hAnsi="Arial" w:cs="Arial"/>
          <w:sz w:val="22"/>
          <w:szCs w:val="22"/>
        </w:rPr>
        <w:t>ASSESSMENT</w:t>
      </w:r>
    </w:p>
    <w:p w:rsidR="00154D5B" w:rsidRPr="00203392" w:rsidRDefault="00154D5B" w:rsidP="00154D5B">
      <w:pPr>
        <w:pStyle w:val="fixed"/>
        <w:rPr>
          <w:rFonts w:ascii="Arial" w:hAnsi="Arial" w:cs="Arial"/>
          <w:sz w:val="22"/>
          <w:szCs w:val="22"/>
        </w:rPr>
      </w:pPr>
    </w:p>
    <w:p w:rsidR="00154D5B" w:rsidRDefault="00154D5B" w:rsidP="00154D5B">
      <w:pPr>
        <w:rPr>
          <w:rFonts w:ascii="Arial" w:hAnsi="Arial" w:cs="Arial"/>
          <w:b/>
        </w:rPr>
      </w:pPr>
      <w:r w:rsidRPr="00203392">
        <w:rPr>
          <w:rFonts w:ascii="Arial" w:hAnsi="Arial" w:cs="Arial"/>
          <w:b/>
        </w:rPr>
        <w:t xml:space="preserve">Assessment </w:t>
      </w:r>
      <w:r>
        <w:rPr>
          <w:rFonts w:ascii="Arial" w:hAnsi="Arial" w:cs="Arial"/>
          <w:b/>
        </w:rPr>
        <w:t>Component 1 - 70</w:t>
      </w:r>
      <w:r w:rsidRPr="00203392">
        <w:rPr>
          <w:rFonts w:ascii="Arial" w:hAnsi="Arial" w:cs="Arial"/>
          <w:b/>
        </w:rPr>
        <w:t>%</w:t>
      </w:r>
      <w:r>
        <w:rPr>
          <w:rFonts w:ascii="Arial" w:hAnsi="Arial" w:cs="Arial"/>
          <w:b/>
        </w:rPr>
        <w:t xml:space="preserve"> </w:t>
      </w:r>
    </w:p>
    <w:p w:rsidR="00154D5B" w:rsidRPr="009C3699" w:rsidRDefault="00154D5B" w:rsidP="00154D5B">
      <w:pPr>
        <w:rPr>
          <w:rFonts w:ascii="Arial" w:hAnsi="Arial" w:cs="Arial"/>
        </w:rPr>
      </w:pPr>
      <w:r>
        <w:rPr>
          <w:rFonts w:ascii="Arial" w:hAnsi="Arial" w:cs="Arial"/>
        </w:rPr>
        <w:t>E</w:t>
      </w:r>
      <w:r w:rsidRPr="009C3699">
        <w:rPr>
          <w:rFonts w:ascii="Arial" w:hAnsi="Arial" w:cs="Arial"/>
        </w:rPr>
        <w:t>ssay</w:t>
      </w:r>
      <w:r>
        <w:rPr>
          <w:rFonts w:ascii="Arial" w:hAnsi="Arial" w:cs="Arial"/>
        </w:rPr>
        <w:t xml:space="preserve"> (3000 words)</w:t>
      </w:r>
    </w:p>
    <w:p w:rsidR="00154D5B" w:rsidRDefault="00154D5B" w:rsidP="00154D5B">
      <w:pPr>
        <w:spacing w:after="0"/>
        <w:rPr>
          <w:rFonts w:ascii="Arial" w:hAnsi="Arial" w:cs="Arial"/>
        </w:rPr>
      </w:pPr>
      <w:r>
        <w:rPr>
          <w:rFonts w:ascii="Arial" w:hAnsi="Arial" w:cs="Arial"/>
        </w:rPr>
        <w:t>Exemplar:</w:t>
      </w:r>
    </w:p>
    <w:p w:rsidR="00154D5B" w:rsidRDefault="00154D5B" w:rsidP="00154D5B">
      <w:pPr>
        <w:rPr>
          <w:rFonts w:ascii="Arial" w:hAnsi="Arial" w:cs="Arial"/>
        </w:rPr>
      </w:pPr>
      <w:r>
        <w:rPr>
          <w:rFonts w:ascii="Arial" w:hAnsi="Arial" w:cs="Arial"/>
        </w:rPr>
        <w:t xml:space="preserve">Critically evaluate how professional advocacy </w:t>
      </w:r>
      <w:proofErr w:type="spellStart"/>
      <w:r>
        <w:rPr>
          <w:rFonts w:ascii="Arial" w:hAnsi="Arial" w:cs="Arial"/>
        </w:rPr>
        <w:t>utilises</w:t>
      </w:r>
      <w:proofErr w:type="spellEnd"/>
      <w:r>
        <w:rPr>
          <w:rFonts w:ascii="Arial" w:hAnsi="Arial" w:cs="Arial"/>
        </w:rPr>
        <w:t xml:space="preserve"> various rules and regulations in order to maintain professional standards.</w:t>
      </w:r>
    </w:p>
    <w:p w:rsidR="00154D5B" w:rsidRDefault="00154D5B" w:rsidP="00154D5B">
      <w:pPr>
        <w:rPr>
          <w:rFonts w:ascii="Arial" w:hAnsi="Arial" w:cs="Arial"/>
          <w:b/>
        </w:rPr>
      </w:pPr>
      <w:r w:rsidRPr="00203392">
        <w:rPr>
          <w:rFonts w:ascii="Arial" w:hAnsi="Arial" w:cs="Arial"/>
          <w:b/>
        </w:rPr>
        <w:t>Assessment Component 2</w:t>
      </w:r>
      <w:r>
        <w:rPr>
          <w:rFonts w:ascii="Arial" w:hAnsi="Arial" w:cs="Arial"/>
          <w:b/>
        </w:rPr>
        <w:t xml:space="preserve"> – 30</w:t>
      </w:r>
      <w:r w:rsidRPr="00203392">
        <w:rPr>
          <w:rFonts w:ascii="Arial" w:hAnsi="Arial" w:cs="Arial"/>
          <w:b/>
        </w:rPr>
        <w:t>%</w:t>
      </w:r>
      <w:r>
        <w:rPr>
          <w:rFonts w:ascii="Arial" w:hAnsi="Arial" w:cs="Arial"/>
          <w:b/>
        </w:rPr>
        <w:t xml:space="preserve"> </w:t>
      </w:r>
    </w:p>
    <w:p w:rsidR="00154D5B" w:rsidRPr="009C3699" w:rsidRDefault="00154D5B" w:rsidP="00154D5B">
      <w:pPr>
        <w:rPr>
          <w:rFonts w:ascii="Arial" w:hAnsi="Arial" w:cs="Arial"/>
        </w:rPr>
      </w:pPr>
      <w:r>
        <w:rPr>
          <w:rFonts w:ascii="Arial" w:hAnsi="Arial" w:cs="Arial"/>
        </w:rPr>
        <w:t>S</w:t>
      </w:r>
      <w:r w:rsidRPr="009C3699">
        <w:rPr>
          <w:rFonts w:ascii="Arial" w:hAnsi="Arial" w:cs="Arial"/>
        </w:rPr>
        <w:t>eminar</w:t>
      </w:r>
      <w:r>
        <w:rPr>
          <w:rFonts w:ascii="Arial" w:hAnsi="Arial" w:cs="Arial"/>
        </w:rPr>
        <w:t xml:space="preserve"> (10 minutes) </w:t>
      </w:r>
    </w:p>
    <w:p w:rsidR="00154D5B" w:rsidRDefault="00154D5B" w:rsidP="00154D5B">
      <w:pPr>
        <w:spacing w:after="0"/>
        <w:rPr>
          <w:rFonts w:ascii="Arial" w:hAnsi="Arial" w:cs="Arial"/>
        </w:rPr>
      </w:pPr>
      <w:r>
        <w:rPr>
          <w:rFonts w:ascii="Arial" w:hAnsi="Arial" w:cs="Arial"/>
        </w:rPr>
        <w:t>Exemplar:</w:t>
      </w:r>
    </w:p>
    <w:p w:rsidR="00154D5B" w:rsidRDefault="00154D5B" w:rsidP="00154D5B">
      <w:pPr>
        <w:rPr>
          <w:rFonts w:ascii="Arial" w:hAnsi="Arial" w:cs="Arial"/>
        </w:rPr>
      </w:pPr>
      <w:r>
        <w:rPr>
          <w:rFonts w:ascii="Arial" w:hAnsi="Arial" w:cs="Arial"/>
        </w:rPr>
        <w:t xml:space="preserve">Present a support package capable of supporting a new advocate in their role as a professional advocate. </w:t>
      </w:r>
    </w:p>
    <w:p w:rsidR="00154D5B" w:rsidRPr="00203392" w:rsidRDefault="00154D5B" w:rsidP="00154D5B">
      <w:pPr>
        <w:pStyle w:val="fixed"/>
        <w:ind w:left="0" w:firstLine="0"/>
        <w:jc w:val="both"/>
        <w:rPr>
          <w:rFonts w:ascii="Arial" w:hAnsi="Arial" w:cs="Arial"/>
          <w:sz w:val="22"/>
          <w:szCs w:val="22"/>
        </w:rPr>
      </w:pPr>
      <w:r w:rsidRPr="00203392">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154D5B" w:rsidRPr="00203392" w:rsidTr="00716296">
        <w:tc>
          <w:tcPr>
            <w:tcW w:w="3261" w:type="dxa"/>
            <w:tcBorders>
              <w:top w:val="single" w:sz="4" w:space="0" w:color="auto"/>
              <w:left w:val="single" w:sz="4" w:space="0" w:color="auto"/>
            </w:tcBorders>
          </w:tcPr>
          <w:p w:rsidR="00154D5B" w:rsidRPr="00B3004E" w:rsidRDefault="00154D5B" w:rsidP="00716296">
            <w:pPr>
              <w:spacing w:after="0"/>
              <w:rPr>
                <w:rFonts w:ascii="Arial" w:hAnsi="Arial" w:cs="Arial"/>
                <w:b/>
                <w:sz w:val="22"/>
                <w:szCs w:val="22"/>
              </w:rPr>
            </w:pPr>
            <w:r w:rsidRPr="00B3004E">
              <w:rPr>
                <w:rFonts w:ascii="Arial" w:hAnsi="Arial" w:cs="Arial"/>
                <w:b/>
                <w:sz w:val="22"/>
                <w:szCs w:val="22"/>
              </w:rPr>
              <w:t>Activity type</w:t>
            </w:r>
          </w:p>
        </w:tc>
        <w:tc>
          <w:tcPr>
            <w:tcW w:w="1842" w:type="dxa"/>
          </w:tcPr>
          <w:p w:rsidR="00154D5B" w:rsidRPr="00B3004E" w:rsidRDefault="00154D5B" w:rsidP="00716296">
            <w:pPr>
              <w:spacing w:after="0"/>
              <w:jc w:val="center"/>
              <w:rPr>
                <w:rFonts w:ascii="Arial" w:hAnsi="Arial" w:cs="Arial"/>
                <w:b/>
                <w:sz w:val="22"/>
                <w:szCs w:val="22"/>
              </w:rPr>
            </w:pPr>
            <w:r w:rsidRPr="00B3004E">
              <w:rPr>
                <w:rFonts w:ascii="Arial" w:hAnsi="Arial" w:cs="Arial"/>
                <w:b/>
                <w:sz w:val="22"/>
                <w:szCs w:val="22"/>
              </w:rPr>
              <w:t>Percentage</w:t>
            </w:r>
          </w:p>
        </w:tc>
      </w:tr>
      <w:tr w:rsidR="00154D5B" w:rsidRPr="00203392" w:rsidTr="00716296">
        <w:tc>
          <w:tcPr>
            <w:tcW w:w="3261" w:type="dxa"/>
          </w:tcPr>
          <w:p w:rsidR="00154D5B" w:rsidRPr="00B3004E" w:rsidRDefault="00154D5B" w:rsidP="00716296">
            <w:pPr>
              <w:spacing w:after="0"/>
              <w:rPr>
                <w:rFonts w:ascii="Arial" w:hAnsi="Arial" w:cs="Arial"/>
                <w:sz w:val="22"/>
                <w:szCs w:val="22"/>
              </w:rPr>
            </w:pPr>
            <w:r w:rsidRPr="00B3004E">
              <w:rPr>
                <w:rFonts w:ascii="Arial" w:hAnsi="Arial" w:cs="Arial"/>
                <w:sz w:val="22"/>
                <w:szCs w:val="22"/>
              </w:rPr>
              <w:t>Written exam</w:t>
            </w:r>
          </w:p>
        </w:tc>
        <w:tc>
          <w:tcPr>
            <w:tcW w:w="1842" w:type="dxa"/>
          </w:tcPr>
          <w:p w:rsidR="00154D5B" w:rsidRPr="00B3004E" w:rsidRDefault="00154D5B" w:rsidP="00716296">
            <w:pPr>
              <w:spacing w:after="0"/>
              <w:jc w:val="center"/>
              <w:rPr>
                <w:rFonts w:ascii="Arial" w:hAnsi="Arial" w:cs="Arial"/>
                <w:sz w:val="22"/>
                <w:szCs w:val="22"/>
              </w:rPr>
            </w:pPr>
            <w:r w:rsidRPr="00B3004E">
              <w:rPr>
                <w:rFonts w:ascii="Arial" w:hAnsi="Arial" w:cs="Arial"/>
                <w:sz w:val="22"/>
                <w:szCs w:val="22"/>
              </w:rPr>
              <w:t>0</w:t>
            </w:r>
          </w:p>
        </w:tc>
      </w:tr>
      <w:tr w:rsidR="00154D5B" w:rsidRPr="00203392" w:rsidTr="00716296">
        <w:tc>
          <w:tcPr>
            <w:tcW w:w="3261" w:type="dxa"/>
          </w:tcPr>
          <w:p w:rsidR="00154D5B" w:rsidRPr="00B3004E" w:rsidRDefault="00154D5B" w:rsidP="00716296">
            <w:pPr>
              <w:spacing w:after="0"/>
              <w:rPr>
                <w:rFonts w:ascii="Arial" w:hAnsi="Arial" w:cs="Arial"/>
                <w:sz w:val="22"/>
                <w:szCs w:val="22"/>
              </w:rPr>
            </w:pPr>
            <w:r w:rsidRPr="00B3004E">
              <w:rPr>
                <w:rFonts w:ascii="Arial" w:hAnsi="Arial" w:cs="Arial"/>
                <w:sz w:val="22"/>
                <w:szCs w:val="22"/>
              </w:rPr>
              <w:t>Coursework</w:t>
            </w:r>
          </w:p>
        </w:tc>
        <w:tc>
          <w:tcPr>
            <w:tcW w:w="1842" w:type="dxa"/>
          </w:tcPr>
          <w:p w:rsidR="00154D5B" w:rsidRPr="00B3004E" w:rsidRDefault="00154D5B" w:rsidP="00716296">
            <w:pPr>
              <w:spacing w:after="0"/>
              <w:jc w:val="center"/>
              <w:rPr>
                <w:rFonts w:ascii="Arial" w:hAnsi="Arial" w:cs="Arial"/>
                <w:sz w:val="22"/>
                <w:szCs w:val="22"/>
              </w:rPr>
            </w:pPr>
            <w:r w:rsidRPr="00B3004E">
              <w:rPr>
                <w:rFonts w:ascii="Arial" w:hAnsi="Arial" w:cs="Arial"/>
                <w:sz w:val="22"/>
                <w:szCs w:val="22"/>
              </w:rPr>
              <w:t>70%</w:t>
            </w:r>
          </w:p>
        </w:tc>
      </w:tr>
      <w:tr w:rsidR="00154D5B" w:rsidRPr="00203392" w:rsidTr="00716296">
        <w:tc>
          <w:tcPr>
            <w:tcW w:w="3261" w:type="dxa"/>
          </w:tcPr>
          <w:p w:rsidR="00154D5B" w:rsidRPr="00B3004E" w:rsidRDefault="00154D5B" w:rsidP="00716296">
            <w:pPr>
              <w:spacing w:after="0"/>
              <w:rPr>
                <w:rFonts w:ascii="Arial" w:hAnsi="Arial" w:cs="Arial"/>
                <w:sz w:val="22"/>
                <w:szCs w:val="22"/>
              </w:rPr>
            </w:pPr>
            <w:r w:rsidRPr="00B3004E">
              <w:rPr>
                <w:rFonts w:ascii="Arial" w:hAnsi="Arial" w:cs="Arial"/>
                <w:sz w:val="22"/>
                <w:szCs w:val="22"/>
              </w:rPr>
              <w:t>Practical</w:t>
            </w:r>
          </w:p>
        </w:tc>
        <w:tc>
          <w:tcPr>
            <w:tcW w:w="1842" w:type="dxa"/>
          </w:tcPr>
          <w:p w:rsidR="00154D5B" w:rsidRPr="00B3004E" w:rsidRDefault="00154D5B" w:rsidP="00716296">
            <w:pPr>
              <w:spacing w:after="0"/>
              <w:jc w:val="center"/>
              <w:rPr>
                <w:rFonts w:ascii="Arial" w:hAnsi="Arial" w:cs="Arial"/>
                <w:sz w:val="22"/>
                <w:szCs w:val="22"/>
              </w:rPr>
            </w:pPr>
            <w:r w:rsidRPr="00B3004E">
              <w:rPr>
                <w:rFonts w:ascii="Arial" w:hAnsi="Arial" w:cs="Arial"/>
                <w:sz w:val="22"/>
                <w:szCs w:val="22"/>
              </w:rPr>
              <w:t>30%</w:t>
            </w:r>
          </w:p>
        </w:tc>
      </w:tr>
      <w:tr w:rsidR="00154D5B" w:rsidRPr="00203392" w:rsidTr="00716296">
        <w:tc>
          <w:tcPr>
            <w:tcW w:w="3261" w:type="dxa"/>
          </w:tcPr>
          <w:p w:rsidR="00154D5B" w:rsidRPr="00B3004E" w:rsidRDefault="00154D5B" w:rsidP="00716296">
            <w:pPr>
              <w:spacing w:after="0"/>
              <w:rPr>
                <w:rFonts w:ascii="Arial" w:hAnsi="Arial" w:cs="Arial"/>
                <w:sz w:val="22"/>
                <w:szCs w:val="22"/>
              </w:rPr>
            </w:pPr>
            <w:r w:rsidRPr="00B3004E">
              <w:rPr>
                <w:rFonts w:ascii="Arial" w:hAnsi="Arial" w:cs="Arial"/>
                <w:b/>
                <w:sz w:val="22"/>
                <w:szCs w:val="22"/>
              </w:rPr>
              <w:t>TOTAL</w:t>
            </w:r>
          </w:p>
        </w:tc>
        <w:tc>
          <w:tcPr>
            <w:tcW w:w="1842" w:type="dxa"/>
          </w:tcPr>
          <w:p w:rsidR="00154D5B" w:rsidRPr="00B3004E" w:rsidRDefault="00154D5B" w:rsidP="00716296">
            <w:pPr>
              <w:spacing w:after="0"/>
              <w:jc w:val="center"/>
              <w:rPr>
                <w:rFonts w:ascii="Arial" w:hAnsi="Arial" w:cs="Arial"/>
                <w:b/>
                <w:sz w:val="22"/>
                <w:szCs w:val="22"/>
              </w:rPr>
            </w:pPr>
            <w:r w:rsidRPr="00B3004E">
              <w:rPr>
                <w:rFonts w:ascii="Arial" w:hAnsi="Arial" w:cs="Arial"/>
                <w:b/>
                <w:sz w:val="22"/>
                <w:szCs w:val="22"/>
              </w:rPr>
              <w:t>100%</w:t>
            </w:r>
          </w:p>
        </w:tc>
      </w:tr>
    </w:tbl>
    <w:p w:rsidR="00154D5B" w:rsidRDefault="00154D5B" w:rsidP="00154D5B">
      <w:pPr>
        <w:pStyle w:val="heading"/>
        <w:spacing w:before="0" w:after="0"/>
        <w:ind w:left="0" w:firstLine="0"/>
        <w:rPr>
          <w:rFonts w:ascii="Arial" w:hAnsi="Arial" w:cs="Arial"/>
          <w:sz w:val="22"/>
          <w:szCs w:val="22"/>
        </w:rPr>
      </w:pPr>
    </w:p>
    <w:p w:rsidR="00154D5B" w:rsidRPr="000C6407" w:rsidRDefault="00154D5B" w:rsidP="00154D5B">
      <w:pPr>
        <w:pStyle w:val="heading"/>
        <w:spacing w:before="0" w:after="0"/>
        <w:ind w:left="0" w:firstLine="0"/>
        <w:rPr>
          <w:rFonts w:ascii="Arial" w:hAnsi="Arial" w:cs="Arial"/>
          <w:sz w:val="22"/>
          <w:szCs w:val="22"/>
        </w:rPr>
      </w:pPr>
      <w:r w:rsidRPr="000C6407">
        <w:rPr>
          <w:rFonts w:ascii="Arial" w:hAnsi="Arial" w:cs="Arial"/>
          <w:sz w:val="22"/>
          <w:szCs w:val="22"/>
        </w:rPr>
        <w:t>EDUCATION FOR SUSTAINABLE DEVELOPMENT (ESD)</w:t>
      </w:r>
    </w:p>
    <w:p w:rsidR="00154D5B" w:rsidRPr="000C6407" w:rsidRDefault="00154D5B" w:rsidP="00154D5B">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154D5B" w:rsidRPr="008C188B" w:rsidTr="00716296">
        <w:tc>
          <w:tcPr>
            <w:tcW w:w="4443" w:type="dxa"/>
            <w:vMerge w:val="restart"/>
            <w:vAlign w:val="center"/>
          </w:tcPr>
          <w:p w:rsidR="00154D5B" w:rsidRPr="000C6407" w:rsidRDefault="00154D5B" w:rsidP="00716296">
            <w:pPr>
              <w:pStyle w:val="heading"/>
              <w:spacing w:before="0" w:after="0"/>
              <w:ind w:left="0" w:firstLine="0"/>
              <w:rPr>
                <w:rFonts w:ascii="Arial" w:hAnsi="Arial" w:cs="Arial"/>
                <w:b w:val="0"/>
                <w:sz w:val="22"/>
                <w:szCs w:val="22"/>
              </w:rPr>
            </w:pPr>
            <w:r w:rsidRPr="000C6407">
              <w:rPr>
                <w:rFonts w:ascii="Arial" w:hAnsi="Arial" w:cs="Arial"/>
                <w:b w:val="0"/>
                <w:sz w:val="22"/>
                <w:szCs w:val="22"/>
              </w:rPr>
              <w:t>Does the module contribute to ESD?</w:t>
            </w:r>
          </w:p>
        </w:tc>
        <w:tc>
          <w:tcPr>
            <w:tcW w:w="4443" w:type="dxa"/>
            <w:vAlign w:val="center"/>
          </w:tcPr>
          <w:p w:rsidR="00154D5B" w:rsidRPr="000C6407" w:rsidRDefault="00154D5B" w:rsidP="00716296">
            <w:pPr>
              <w:pStyle w:val="heading"/>
              <w:spacing w:before="0" w:after="0"/>
              <w:ind w:left="0" w:firstLine="0"/>
              <w:rPr>
                <w:rFonts w:ascii="Arial" w:hAnsi="Arial" w:cs="Arial"/>
                <w:b w:val="0"/>
                <w:sz w:val="22"/>
                <w:szCs w:val="22"/>
              </w:rPr>
            </w:pPr>
            <w:r w:rsidRPr="000C6407">
              <w:rPr>
                <w:rFonts w:ascii="Arial" w:hAnsi="Arial" w:cs="Arial"/>
                <w:b w:val="0"/>
                <w:sz w:val="22"/>
                <w:szCs w:val="22"/>
              </w:rPr>
              <w:t>Yes</w:t>
            </w:r>
          </w:p>
          <w:p w:rsidR="00154D5B" w:rsidRPr="000C6407" w:rsidRDefault="00154D5B" w:rsidP="00716296">
            <w:pPr>
              <w:pStyle w:val="heading"/>
              <w:spacing w:before="0" w:after="0"/>
              <w:ind w:left="0" w:firstLine="0"/>
              <w:jc w:val="both"/>
              <w:rPr>
                <w:rFonts w:ascii="Arial" w:hAnsi="Arial" w:cs="Arial"/>
                <w:b w:val="0"/>
                <w:sz w:val="22"/>
                <w:szCs w:val="22"/>
              </w:rPr>
            </w:pPr>
          </w:p>
        </w:tc>
      </w:tr>
      <w:tr w:rsidR="00154D5B" w:rsidRPr="008C188B" w:rsidTr="00716296">
        <w:tc>
          <w:tcPr>
            <w:tcW w:w="4443" w:type="dxa"/>
            <w:vMerge/>
          </w:tcPr>
          <w:p w:rsidR="00154D5B" w:rsidRPr="000C6407" w:rsidRDefault="00154D5B" w:rsidP="00716296">
            <w:pPr>
              <w:pStyle w:val="heading"/>
              <w:spacing w:before="0" w:after="0"/>
              <w:ind w:left="0" w:firstLine="0"/>
              <w:rPr>
                <w:rFonts w:ascii="Arial" w:hAnsi="Arial" w:cs="Arial"/>
                <w:b w:val="0"/>
                <w:sz w:val="22"/>
                <w:szCs w:val="22"/>
              </w:rPr>
            </w:pPr>
          </w:p>
        </w:tc>
        <w:tc>
          <w:tcPr>
            <w:tcW w:w="4443" w:type="dxa"/>
            <w:vAlign w:val="center"/>
          </w:tcPr>
          <w:p w:rsidR="00154D5B" w:rsidRPr="000C6407" w:rsidRDefault="00154D5B" w:rsidP="00716296">
            <w:pPr>
              <w:pStyle w:val="heading"/>
              <w:spacing w:before="0" w:after="0"/>
              <w:ind w:left="0" w:firstLine="0"/>
              <w:rPr>
                <w:rFonts w:ascii="Arial" w:hAnsi="Arial" w:cs="Arial"/>
                <w:b w:val="0"/>
                <w:sz w:val="22"/>
                <w:szCs w:val="22"/>
              </w:rPr>
            </w:pPr>
          </w:p>
        </w:tc>
      </w:tr>
      <w:tr w:rsidR="00154D5B" w:rsidRPr="008C188B" w:rsidTr="00716296">
        <w:tc>
          <w:tcPr>
            <w:tcW w:w="8886" w:type="dxa"/>
            <w:gridSpan w:val="2"/>
          </w:tcPr>
          <w:p w:rsidR="00154D5B" w:rsidRPr="001C73B0" w:rsidRDefault="00154D5B" w:rsidP="00716296">
            <w:pPr>
              <w:spacing w:after="0" w:line="256" w:lineRule="auto"/>
              <w:rPr>
                <w:rFonts w:ascii="Arial" w:hAnsi="Arial" w:cs="Arial"/>
                <w:color w:val="000000"/>
                <w:sz w:val="22"/>
                <w:szCs w:val="22"/>
                <w:lang w:val="en-GB"/>
              </w:rPr>
            </w:pPr>
            <w:r w:rsidRPr="001C73B0">
              <w:rPr>
                <w:rFonts w:ascii="Arial" w:hAnsi="Arial" w:cs="Arial"/>
                <w:color w:val="000000"/>
                <w:sz w:val="22"/>
                <w:szCs w:val="22"/>
                <w:lang w:val="en-GB"/>
              </w:rPr>
              <w:t xml:space="preserve">Sustainable Literacy Skills </w:t>
            </w:r>
          </w:p>
          <w:p w:rsidR="00154D5B" w:rsidRPr="001C73B0" w:rsidRDefault="00154D5B" w:rsidP="00154D5B">
            <w:pPr>
              <w:pStyle w:val="ListParagraph"/>
              <w:numPr>
                <w:ilvl w:val="0"/>
                <w:numId w:val="1"/>
              </w:numPr>
              <w:overflowPunct w:val="0"/>
              <w:autoSpaceDE w:val="0"/>
              <w:autoSpaceDN w:val="0"/>
              <w:adjustRightInd w:val="0"/>
              <w:spacing w:after="0" w:line="240" w:lineRule="auto"/>
              <w:jc w:val="both"/>
              <w:textAlignment w:val="baseline"/>
              <w:rPr>
                <w:rFonts w:ascii="Arial" w:eastAsia="Times New Roman" w:hAnsi="Arial" w:cs="Arial"/>
                <w:color w:val="000000"/>
                <w:sz w:val="22"/>
                <w:szCs w:val="22"/>
                <w:lang w:val="en-GB"/>
              </w:rPr>
            </w:pPr>
            <w:r w:rsidRPr="001C73B0">
              <w:rPr>
                <w:rFonts w:ascii="Arial" w:hAnsi="Arial" w:cs="Arial"/>
                <w:color w:val="000000"/>
                <w:sz w:val="22"/>
                <w:szCs w:val="22"/>
                <w:lang w:val="en-GB"/>
              </w:rPr>
              <w:t>be able to solve or ameliorate real life problems through employing holistic as well as reductionist approaches, as appropriate to the issue;</w:t>
            </w:r>
          </w:p>
          <w:p w:rsidR="00154D5B" w:rsidRPr="001C73B0" w:rsidRDefault="00154D5B" w:rsidP="00154D5B">
            <w:pPr>
              <w:pStyle w:val="ListParagraph"/>
              <w:numPr>
                <w:ilvl w:val="0"/>
                <w:numId w:val="1"/>
              </w:numPr>
              <w:overflowPunct w:val="0"/>
              <w:autoSpaceDE w:val="0"/>
              <w:autoSpaceDN w:val="0"/>
              <w:adjustRightInd w:val="0"/>
              <w:spacing w:after="0" w:line="240" w:lineRule="auto"/>
              <w:jc w:val="both"/>
              <w:textAlignment w:val="baseline"/>
              <w:rPr>
                <w:rFonts w:ascii="Arial" w:eastAsia="Times New Roman" w:hAnsi="Arial" w:cs="Arial"/>
                <w:color w:val="000000"/>
                <w:sz w:val="22"/>
                <w:szCs w:val="22"/>
                <w:lang w:val="en-GB"/>
              </w:rPr>
            </w:pPr>
            <w:r w:rsidRPr="001C73B0">
              <w:rPr>
                <w:rFonts w:ascii="Arial" w:hAnsi="Arial" w:cs="Arial"/>
                <w:color w:val="000000"/>
                <w:sz w:val="22"/>
                <w:szCs w:val="22"/>
                <w:lang w:val="en-GB"/>
              </w:rPr>
              <w:t xml:space="preserve">be able to think creatively, holistically, and systemically and make critical judgments on issues; </w:t>
            </w:r>
          </w:p>
          <w:p w:rsidR="00154D5B" w:rsidRPr="001C73B0" w:rsidRDefault="00154D5B" w:rsidP="00154D5B">
            <w:pPr>
              <w:pStyle w:val="ListParagraph"/>
              <w:numPr>
                <w:ilvl w:val="0"/>
                <w:numId w:val="1"/>
              </w:numPr>
              <w:overflowPunct w:val="0"/>
              <w:autoSpaceDE w:val="0"/>
              <w:autoSpaceDN w:val="0"/>
              <w:adjustRightInd w:val="0"/>
              <w:spacing w:after="0" w:line="240" w:lineRule="auto"/>
              <w:jc w:val="both"/>
              <w:textAlignment w:val="baseline"/>
              <w:rPr>
                <w:rFonts w:ascii="Arial" w:eastAsia="Times New Roman" w:hAnsi="Arial" w:cs="Arial"/>
                <w:color w:val="000000"/>
                <w:sz w:val="22"/>
                <w:szCs w:val="22"/>
                <w:lang w:val="en-GB"/>
              </w:rPr>
            </w:pPr>
            <w:r w:rsidRPr="001C73B0">
              <w:rPr>
                <w:rFonts w:ascii="Arial" w:hAnsi="Arial" w:cs="Arial"/>
                <w:color w:val="000000"/>
                <w:sz w:val="22"/>
                <w:szCs w:val="22"/>
                <w:lang w:val="en-GB"/>
              </w:rPr>
              <w:t xml:space="preserve">be able to develop a high level of self-reflection at a personal and professional level; </w:t>
            </w:r>
          </w:p>
          <w:p w:rsidR="00154D5B" w:rsidRPr="0023245F" w:rsidRDefault="00154D5B" w:rsidP="00154D5B">
            <w:pPr>
              <w:pStyle w:val="heading"/>
              <w:numPr>
                <w:ilvl w:val="0"/>
                <w:numId w:val="1"/>
              </w:numPr>
              <w:spacing w:before="0" w:after="0"/>
              <w:jc w:val="both"/>
              <w:rPr>
                <w:rFonts w:ascii="Arial" w:hAnsi="Arial" w:cs="Arial"/>
                <w:b w:val="0"/>
                <w:sz w:val="22"/>
                <w:szCs w:val="22"/>
              </w:rPr>
            </w:pPr>
            <w:r w:rsidRPr="001C73B0">
              <w:rPr>
                <w:rFonts w:ascii="Arial" w:hAnsi="Arial" w:cs="Arial"/>
                <w:b w:val="0"/>
                <w:sz w:val="22"/>
                <w:szCs w:val="22"/>
              </w:rPr>
              <w:t>be able to apply theory to practice and vice versa</w:t>
            </w:r>
          </w:p>
        </w:tc>
      </w:tr>
    </w:tbl>
    <w:p w:rsidR="00891EAD" w:rsidRDefault="00891EAD"/>
    <w:p w:rsidR="001C73B0" w:rsidRPr="00891EAD" w:rsidRDefault="00891EAD">
      <w:pPr>
        <w:rPr>
          <w:rFonts w:ascii="Arial" w:hAnsi="Arial" w:cs="Arial"/>
          <w:b/>
        </w:rPr>
      </w:pPr>
      <w:bookmarkStart w:id="0" w:name="_GoBack"/>
      <w:r w:rsidRPr="00891EAD">
        <w:rPr>
          <w:rFonts w:ascii="Arial" w:hAnsi="Arial" w:cs="Arial"/>
          <w:b/>
        </w:rPr>
        <w:t>READING LIST</w:t>
      </w:r>
    </w:p>
    <w:tbl>
      <w:tblPr>
        <w:tblStyle w:val="TableGrid"/>
        <w:tblW w:w="8931" w:type="dxa"/>
        <w:tblInd w:w="-5" w:type="dxa"/>
        <w:tblLayout w:type="fixed"/>
        <w:tblLook w:val="04A0" w:firstRow="1" w:lastRow="0" w:firstColumn="1" w:lastColumn="0" w:noHBand="0" w:noVBand="1"/>
      </w:tblPr>
      <w:tblGrid>
        <w:gridCol w:w="1843"/>
        <w:gridCol w:w="5670"/>
        <w:gridCol w:w="1418"/>
      </w:tblGrid>
      <w:tr w:rsidR="001C73B0" w:rsidRPr="00824803" w:rsidTr="00B3004E">
        <w:tc>
          <w:tcPr>
            <w:tcW w:w="1843" w:type="dxa"/>
            <w:shd w:val="clear" w:color="auto" w:fill="BFBFBF" w:themeFill="background1" w:themeFillShade="BF"/>
          </w:tcPr>
          <w:p w:rsidR="001C73B0" w:rsidRPr="001C73B0" w:rsidRDefault="001C73B0" w:rsidP="00862392">
            <w:pPr>
              <w:tabs>
                <w:tab w:val="num" w:pos="720"/>
                <w:tab w:val="left" w:pos="1440"/>
              </w:tabs>
              <w:spacing w:after="0" w:line="240" w:lineRule="auto"/>
              <w:jc w:val="both"/>
              <w:rPr>
                <w:rFonts w:ascii="Arial" w:hAnsi="Arial" w:cs="Arial"/>
                <w:b/>
                <w:sz w:val="22"/>
                <w:szCs w:val="22"/>
                <w:lang w:val="en-GB"/>
              </w:rPr>
            </w:pPr>
            <w:r w:rsidRPr="001C73B0">
              <w:rPr>
                <w:rFonts w:ascii="Arial" w:hAnsi="Arial" w:cs="Arial"/>
                <w:sz w:val="22"/>
                <w:szCs w:val="22"/>
                <w:lang w:val="en-GB"/>
              </w:rPr>
              <w:br w:type="page"/>
            </w:r>
            <w:r w:rsidRPr="001C73B0">
              <w:rPr>
                <w:rFonts w:ascii="Arial" w:hAnsi="Arial" w:cs="Arial"/>
                <w:sz w:val="22"/>
                <w:szCs w:val="22"/>
                <w:lang w:val="en-GB"/>
              </w:rPr>
              <w:br w:type="page"/>
            </w:r>
            <w:r w:rsidRPr="001C73B0">
              <w:rPr>
                <w:rFonts w:ascii="Arial" w:hAnsi="Arial" w:cs="Arial"/>
                <w:sz w:val="22"/>
                <w:szCs w:val="22"/>
                <w:lang w:val="en-GB"/>
              </w:rPr>
              <w:br w:type="page"/>
            </w:r>
            <w:r w:rsidRPr="001C73B0">
              <w:rPr>
                <w:rFonts w:ascii="Arial" w:hAnsi="Arial" w:cs="Arial"/>
                <w:b/>
                <w:sz w:val="22"/>
                <w:szCs w:val="22"/>
                <w:lang w:val="en-GB"/>
              </w:rPr>
              <w:t>Module Code</w:t>
            </w:r>
          </w:p>
        </w:tc>
        <w:tc>
          <w:tcPr>
            <w:tcW w:w="7088" w:type="dxa"/>
            <w:gridSpan w:val="2"/>
          </w:tcPr>
          <w:p w:rsidR="001C73B0" w:rsidRPr="001C73B0" w:rsidRDefault="001C73B0" w:rsidP="00862392">
            <w:pPr>
              <w:tabs>
                <w:tab w:val="num" w:pos="720"/>
                <w:tab w:val="left" w:pos="1440"/>
              </w:tabs>
              <w:spacing w:after="0" w:line="240" w:lineRule="auto"/>
              <w:jc w:val="both"/>
              <w:rPr>
                <w:rFonts w:ascii="Arial" w:hAnsi="Arial" w:cs="Arial"/>
                <w:b/>
                <w:sz w:val="22"/>
                <w:szCs w:val="22"/>
                <w:lang w:val="en-GB"/>
              </w:rPr>
            </w:pPr>
            <w:r w:rsidRPr="001C73B0">
              <w:rPr>
                <w:rFonts w:ascii="Arial" w:hAnsi="Arial" w:cs="Arial"/>
                <w:b/>
                <w:sz w:val="22"/>
                <w:szCs w:val="22"/>
                <w:lang w:val="en-GB"/>
              </w:rPr>
              <w:t>ECAY5002</w:t>
            </w:r>
          </w:p>
        </w:tc>
      </w:tr>
      <w:tr w:rsidR="001C73B0" w:rsidRPr="00824803" w:rsidTr="00B3004E">
        <w:tc>
          <w:tcPr>
            <w:tcW w:w="1843" w:type="dxa"/>
            <w:shd w:val="clear" w:color="auto" w:fill="BFBFBF" w:themeFill="background1" w:themeFillShade="BF"/>
          </w:tcPr>
          <w:p w:rsidR="001C73B0" w:rsidRPr="001C73B0" w:rsidRDefault="001C73B0" w:rsidP="00862392">
            <w:pPr>
              <w:tabs>
                <w:tab w:val="num" w:pos="720"/>
                <w:tab w:val="left" w:pos="1440"/>
              </w:tabs>
              <w:spacing w:after="0" w:line="240" w:lineRule="auto"/>
              <w:jc w:val="both"/>
              <w:rPr>
                <w:rFonts w:ascii="Arial" w:hAnsi="Arial" w:cs="Arial"/>
                <w:b/>
                <w:sz w:val="22"/>
                <w:szCs w:val="22"/>
                <w:lang w:val="en-GB"/>
              </w:rPr>
            </w:pPr>
            <w:r w:rsidRPr="001C73B0">
              <w:rPr>
                <w:rFonts w:ascii="Arial" w:hAnsi="Arial" w:cs="Arial"/>
                <w:b/>
                <w:sz w:val="22"/>
                <w:szCs w:val="22"/>
                <w:lang w:val="en-GB"/>
              </w:rPr>
              <w:t>Module Title</w:t>
            </w:r>
          </w:p>
        </w:tc>
        <w:tc>
          <w:tcPr>
            <w:tcW w:w="7088" w:type="dxa"/>
            <w:gridSpan w:val="2"/>
          </w:tcPr>
          <w:p w:rsidR="001C73B0" w:rsidRPr="001C73B0" w:rsidRDefault="001C73B0" w:rsidP="001C73B0">
            <w:pPr>
              <w:pStyle w:val="fixed"/>
              <w:ind w:left="0" w:firstLine="0"/>
              <w:outlineLvl w:val="1"/>
              <w:rPr>
                <w:rFonts w:ascii="Arial" w:hAnsi="Arial" w:cs="Arial"/>
                <w:sz w:val="22"/>
                <w:szCs w:val="22"/>
              </w:rPr>
            </w:pPr>
            <w:r>
              <w:rPr>
                <w:rFonts w:ascii="Arial" w:hAnsi="Arial" w:cs="Arial"/>
                <w:sz w:val="22"/>
                <w:szCs w:val="22"/>
              </w:rPr>
              <w:t>Professional Practice in Advocacy</w:t>
            </w:r>
            <w:r w:rsidRPr="00203392">
              <w:rPr>
                <w:rFonts w:ascii="Arial" w:hAnsi="Arial" w:cs="Arial"/>
                <w:sz w:val="22"/>
                <w:szCs w:val="22"/>
              </w:rPr>
              <w:tab/>
            </w:r>
            <w:r>
              <w:rPr>
                <w:rFonts w:ascii="Arial" w:hAnsi="Arial" w:cs="Arial"/>
                <w:sz w:val="22"/>
                <w:szCs w:val="22"/>
              </w:rPr>
              <w:tab/>
            </w:r>
          </w:p>
        </w:tc>
      </w:tr>
      <w:tr w:rsidR="001C73B0" w:rsidRPr="00824803" w:rsidTr="00B3004E">
        <w:tc>
          <w:tcPr>
            <w:tcW w:w="1843" w:type="dxa"/>
            <w:shd w:val="clear" w:color="auto" w:fill="BFBFBF" w:themeFill="background1" w:themeFillShade="BF"/>
          </w:tcPr>
          <w:p w:rsidR="001C73B0" w:rsidRPr="001C73B0" w:rsidRDefault="001C73B0" w:rsidP="00862392">
            <w:pPr>
              <w:tabs>
                <w:tab w:val="num" w:pos="720"/>
                <w:tab w:val="left" w:pos="1440"/>
              </w:tabs>
              <w:spacing w:after="0" w:line="240" w:lineRule="auto"/>
              <w:jc w:val="both"/>
              <w:rPr>
                <w:rFonts w:ascii="Arial" w:hAnsi="Arial" w:cs="Arial"/>
                <w:b/>
                <w:sz w:val="22"/>
                <w:szCs w:val="22"/>
                <w:lang w:val="en-GB"/>
              </w:rPr>
            </w:pPr>
            <w:r w:rsidRPr="001C73B0">
              <w:rPr>
                <w:rFonts w:ascii="Arial" w:hAnsi="Arial" w:cs="Arial"/>
                <w:b/>
                <w:sz w:val="22"/>
                <w:szCs w:val="22"/>
                <w:lang w:val="en-GB"/>
              </w:rPr>
              <w:t>Classification</w:t>
            </w:r>
          </w:p>
        </w:tc>
        <w:tc>
          <w:tcPr>
            <w:tcW w:w="5670" w:type="dxa"/>
            <w:shd w:val="clear" w:color="auto" w:fill="BFBFBF" w:themeFill="background1" w:themeFillShade="BF"/>
          </w:tcPr>
          <w:p w:rsidR="001C73B0" w:rsidRPr="001C73B0" w:rsidRDefault="001C73B0" w:rsidP="00862392">
            <w:pPr>
              <w:tabs>
                <w:tab w:val="num" w:pos="720"/>
                <w:tab w:val="left" w:pos="1440"/>
              </w:tabs>
              <w:spacing w:after="0" w:line="240" w:lineRule="auto"/>
              <w:jc w:val="both"/>
              <w:rPr>
                <w:rFonts w:ascii="Arial" w:hAnsi="Arial" w:cs="Arial"/>
                <w:b/>
                <w:sz w:val="22"/>
                <w:szCs w:val="22"/>
                <w:lang w:val="en-GB"/>
              </w:rPr>
            </w:pPr>
            <w:r w:rsidRPr="001C73B0">
              <w:rPr>
                <w:rFonts w:ascii="Arial" w:hAnsi="Arial" w:cs="Arial"/>
                <w:b/>
                <w:sz w:val="22"/>
                <w:szCs w:val="22"/>
                <w:lang w:val="en-GB"/>
              </w:rPr>
              <w:t>Reading List entry</w:t>
            </w:r>
          </w:p>
        </w:tc>
        <w:tc>
          <w:tcPr>
            <w:tcW w:w="1418" w:type="dxa"/>
            <w:shd w:val="clear" w:color="auto" w:fill="BFBFBF" w:themeFill="background1" w:themeFillShade="BF"/>
          </w:tcPr>
          <w:p w:rsidR="001C73B0" w:rsidRPr="001C73B0" w:rsidRDefault="001C73B0" w:rsidP="00862392">
            <w:pPr>
              <w:tabs>
                <w:tab w:val="num" w:pos="720"/>
                <w:tab w:val="left" w:pos="1440"/>
              </w:tabs>
              <w:spacing w:after="0" w:line="240" w:lineRule="auto"/>
              <w:jc w:val="both"/>
              <w:rPr>
                <w:rFonts w:ascii="Arial" w:hAnsi="Arial" w:cs="Arial"/>
                <w:b/>
                <w:sz w:val="22"/>
                <w:szCs w:val="22"/>
                <w:lang w:val="en-GB"/>
              </w:rPr>
            </w:pPr>
            <w:r w:rsidRPr="001C73B0">
              <w:rPr>
                <w:rFonts w:ascii="Arial" w:hAnsi="Arial" w:cs="Arial"/>
                <w:b/>
                <w:sz w:val="22"/>
                <w:szCs w:val="22"/>
                <w:lang w:val="en-GB"/>
              </w:rPr>
              <w:t>Electronic*</w:t>
            </w:r>
          </w:p>
        </w:tc>
      </w:tr>
      <w:tr w:rsidR="001C73B0" w:rsidRPr="00824803" w:rsidTr="00B3004E">
        <w:tc>
          <w:tcPr>
            <w:tcW w:w="1843" w:type="dxa"/>
          </w:tcPr>
          <w:p w:rsidR="001C73B0" w:rsidRPr="001C73B0" w:rsidRDefault="001C73B0" w:rsidP="00862392">
            <w:pPr>
              <w:tabs>
                <w:tab w:val="num" w:pos="720"/>
                <w:tab w:val="left" w:pos="1440"/>
              </w:tabs>
              <w:spacing w:after="0" w:line="240" w:lineRule="auto"/>
              <w:jc w:val="both"/>
              <w:rPr>
                <w:rFonts w:ascii="Arial" w:hAnsi="Arial" w:cs="Arial"/>
                <w:sz w:val="22"/>
                <w:szCs w:val="22"/>
                <w:lang w:val="en-GB"/>
              </w:rPr>
            </w:pPr>
            <w:r w:rsidRPr="001C73B0">
              <w:rPr>
                <w:rFonts w:ascii="Arial" w:hAnsi="Arial" w:cs="Arial"/>
                <w:sz w:val="22"/>
                <w:szCs w:val="22"/>
                <w:lang w:val="en-GB"/>
              </w:rPr>
              <w:t>Essential</w:t>
            </w:r>
          </w:p>
        </w:tc>
        <w:tc>
          <w:tcPr>
            <w:tcW w:w="5670" w:type="dxa"/>
          </w:tcPr>
          <w:p w:rsidR="001C73B0" w:rsidRPr="001C73B0" w:rsidRDefault="001C73B0" w:rsidP="001C73B0">
            <w:pPr>
              <w:tabs>
                <w:tab w:val="num" w:pos="720"/>
                <w:tab w:val="left" w:pos="1440"/>
              </w:tabs>
              <w:spacing w:after="0" w:line="240" w:lineRule="auto"/>
              <w:rPr>
                <w:rFonts w:ascii="Arial" w:hAnsi="Arial" w:cs="Arial"/>
                <w:sz w:val="22"/>
                <w:szCs w:val="22"/>
              </w:rPr>
            </w:pPr>
            <w:r w:rsidRPr="001C73B0">
              <w:rPr>
                <w:rFonts w:ascii="Arial" w:hAnsi="Arial" w:cs="Arial"/>
                <w:sz w:val="22"/>
                <w:szCs w:val="22"/>
              </w:rPr>
              <w:t xml:space="preserve">Thompson, N. (2016) The Professional Social Worker. (2nd Ed.) UK: Palgrave Macmillan. </w:t>
            </w:r>
          </w:p>
        </w:tc>
        <w:tc>
          <w:tcPr>
            <w:tcW w:w="1418" w:type="dxa"/>
          </w:tcPr>
          <w:sdt>
            <w:sdtPr>
              <w:rPr>
                <w:rFonts w:ascii="Arial" w:hAnsi="Arial" w:cs="Arial"/>
                <w:lang w:val="en-GB"/>
              </w:rPr>
              <w:id w:val="2106223511"/>
              <w14:checkbox>
                <w14:checked w14:val="0"/>
                <w14:checkedState w14:val="2612" w14:font="MS Gothic"/>
                <w14:uncheckedState w14:val="2610" w14:font="MS Gothic"/>
              </w14:checkbox>
            </w:sdtPr>
            <w:sdtEndPr/>
            <w:sdtContent>
              <w:p w:rsidR="001C73B0" w:rsidRPr="001C73B0" w:rsidRDefault="001C73B0" w:rsidP="00862392">
                <w:pPr>
                  <w:autoSpaceDE w:val="0"/>
                  <w:autoSpaceDN w:val="0"/>
                  <w:adjustRightInd w:val="0"/>
                  <w:spacing w:after="0" w:line="240" w:lineRule="auto"/>
                  <w:jc w:val="center"/>
                  <w:rPr>
                    <w:rFonts w:ascii="Arial" w:hAnsi="Arial" w:cs="Arial"/>
                    <w:sz w:val="22"/>
                    <w:szCs w:val="22"/>
                    <w:lang w:val="en-GB"/>
                  </w:rPr>
                </w:pPr>
                <w:r w:rsidRPr="001C73B0">
                  <w:rPr>
                    <w:rFonts w:ascii="Segoe UI Symbol" w:eastAsia="MS Gothic" w:hAnsi="Segoe UI Symbol" w:cs="Segoe UI Symbol"/>
                    <w:sz w:val="22"/>
                    <w:szCs w:val="22"/>
                    <w:lang w:val="en-GB"/>
                  </w:rPr>
                  <w:t>☐</w:t>
                </w:r>
              </w:p>
            </w:sdtContent>
          </w:sdt>
        </w:tc>
      </w:tr>
      <w:tr w:rsidR="001C73B0" w:rsidRPr="00824803" w:rsidTr="00B3004E">
        <w:tc>
          <w:tcPr>
            <w:tcW w:w="1843" w:type="dxa"/>
          </w:tcPr>
          <w:p w:rsidR="001C73B0" w:rsidRPr="001C73B0" w:rsidRDefault="001C73B0" w:rsidP="00862392">
            <w:pPr>
              <w:tabs>
                <w:tab w:val="num" w:pos="720"/>
                <w:tab w:val="left" w:pos="1440"/>
              </w:tabs>
              <w:spacing w:after="0" w:line="240" w:lineRule="auto"/>
              <w:jc w:val="both"/>
              <w:rPr>
                <w:rFonts w:ascii="Arial" w:hAnsi="Arial" w:cs="Arial"/>
                <w:sz w:val="22"/>
                <w:szCs w:val="22"/>
                <w:lang w:val="en-GB"/>
              </w:rPr>
            </w:pPr>
            <w:r w:rsidRPr="001C73B0">
              <w:rPr>
                <w:rFonts w:ascii="Arial" w:hAnsi="Arial" w:cs="Arial"/>
                <w:sz w:val="22"/>
                <w:szCs w:val="22"/>
                <w:lang w:val="en-GB"/>
              </w:rPr>
              <w:t>Essential</w:t>
            </w:r>
          </w:p>
        </w:tc>
        <w:tc>
          <w:tcPr>
            <w:tcW w:w="5670" w:type="dxa"/>
          </w:tcPr>
          <w:p w:rsidR="001C73B0" w:rsidRPr="001C73B0" w:rsidRDefault="00891EAD" w:rsidP="001C73B0">
            <w:pPr>
              <w:tabs>
                <w:tab w:val="num" w:pos="720"/>
                <w:tab w:val="left" w:pos="1440"/>
              </w:tabs>
              <w:spacing w:after="0" w:line="240" w:lineRule="auto"/>
              <w:rPr>
                <w:rFonts w:ascii="Arial" w:hAnsi="Arial" w:cs="Arial"/>
                <w:sz w:val="22"/>
                <w:szCs w:val="22"/>
              </w:rPr>
            </w:pPr>
            <w:hyperlink r:id="rId5" w:history="1">
              <w:r w:rsidR="001C73B0" w:rsidRPr="001C73B0">
                <w:rPr>
                  <w:rFonts w:ascii="Arial" w:hAnsi="Arial" w:cs="Arial"/>
                  <w:sz w:val="22"/>
                  <w:szCs w:val="22"/>
                </w:rPr>
                <w:t>Kline</w:t>
              </w:r>
            </w:hyperlink>
            <w:r w:rsidR="001C73B0" w:rsidRPr="001C73B0">
              <w:rPr>
                <w:rFonts w:ascii="Arial" w:hAnsi="Arial" w:cs="Arial"/>
                <w:sz w:val="22"/>
                <w:szCs w:val="22"/>
              </w:rPr>
              <w:t xml:space="preserve">, R. and </w:t>
            </w:r>
            <w:hyperlink r:id="rId6" w:history="1">
              <w:r w:rsidR="001C73B0" w:rsidRPr="001C73B0">
                <w:rPr>
                  <w:rFonts w:ascii="Arial" w:hAnsi="Arial" w:cs="Arial"/>
                  <w:sz w:val="22"/>
                  <w:szCs w:val="22"/>
                </w:rPr>
                <w:t>Preston-Shoot</w:t>
              </w:r>
            </w:hyperlink>
            <w:r w:rsidR="001C73B0" w:rsidRPr="001C73B0">
              <w:rPr>
                <w:rFonts w:ascii="Arial" w:hAnsi="Arial" w:cs="Arial"/>
                <w:sz w:val="22"/>
                <w:szCs w:val="22"/>
              </w:rPr>
              <w:t>, M. (2012) Professional Accountability in Social Care and Health: Challenging Unacceptable Practice and Its Management. UK: Sage Publications Ltd.</w:t>
            </w:r>
          </w:p>
        </w:tc>
        <w:tc>
          <w:tcPr>
            <w:tcW w:w="1418" w:type="dxa"/>
          </w:tcPr>
          <w:sdt>
            <w:sdtPr>
              <w:rPr>
                <w:rFonts w:ascii="Arial" w:hAnsi="Arial" w:cs="Arial"/>
                <w:lang w:val="en-GB"/>
              </w:rPr>
              <w:id w:val="950586712"/>
              <w14:checkbox>
                <w14:checked w14:val="0"/>
                <w14:checkedState w14:val="2612" w14:font="MS Gothic"/>
                <w14:uncheckedState w14:val="2610" w14:font="MS Gothic"/>
              </w14:checkbox>
            </w:sdtPr>
            <w:sdtEndPr/>
            <w:sdtContent>
              <w:p w:rsidR="001C73B0" w:rsidRPr="001C73B0" w:rsidRDefault="001C73B0" w:rsidP="00862392">
                <w:pPr>
                  <w:jc w:val="center"/>
                  <w:rPr>
                    <w:rFonts w:ascii="Arial" w:hAnsi="Arial" w:cs="Arial"/>
                    <w:sz w:val="22"/>
                    <w:szCs w:val="22"/>
                  </w:rPr>
                </w:pPr>
                <w:r w:rsidRPr="001C73B0">
                  <w:rPr>
                    <w:rFonts w:ascii="Segoe UI Symbol" w:eastAsia="MS Gothic" w:hAnsi="Segoe UI Symbol" w:cs="Segoe UI Symbol"/>
                    <w:sz w:val="22"/>
                    <w:szCs w:val="22"/>
                    <w:lang w:val="en-GB"/>
                  </w:rPr>
                  <w:t>☐</w:t>
                </w:r>
              </w:p>
            </w:sdtContent>
          </w:sdt>
        </w:tc>
      </w:tr>
      <w:tr w:rsidR="001C73B0" w:rsidRPr="00824803" w:rsidTr="00B3004E">
        <w:tc>
          <w:tcPr>
            <w:tcW w:w="1843" w:type="dxa"/>
          </w:tcPr>
          <w:p w:rsidR="001C73B0" w:rsidRPr="001C73B0" w:rsidRDefault="001C73B0" w:rsidP="00862392">
            <w:pPr>
              <w:tabs>
                <w:tab w:val="num" w:pos="720"/>
                <w:tab w:val="left" w:pos="1440"/>
              </w:tabs>
              <w:spacing w:after="0" w:line="240" w:lineRule="auto"/>
              <w:jc w:val="both"/>
              <w:rPr>
                <w:rFonts w:ascii="Arial" w:hAnsi="Arial" w:cs="Arial"/>
                <w:sz w:val="22"/>
                <w:szCs w:val="22"/>
                <w:lang w:val="en-GB"/>
              </w:rPr>
            </w:pPr>
            <w:r w:rsidRPr="001C73B0">
              <w:rPr>
                <w:rFonts w:ascii="Arial" w:hAnsi="Arial" w:cs="Arial"/>
                <w:sz w:val="22"/>
                <w:szCs w:val="22"/>
                <w:lang w:val="en-GB"/>
              </w:rPr>
              <w:t>Essential</w:t>
            </w:r>
          </w:p>
        </w:tc>
        <w:tc>
          <w:tcPr>
            <w:tcW w:w="5670" w:type="dxa"/>
          </w:tcPr>
          <w:p w:rsidR="001C73B0" w:rsidRPr="001C73B0" w:rsidRDefault="001C73B0" w:rsidP="001C73B0">
            <w:pPr>
              <w:tabs>
                <w:tab w:val="num" w:pos="720"/>
                <w:tab w:val="left" w:pos="1440"/>
              </w:tabs>
              <w:spacing w:after="0" w:line="240" w:lineRule="auto"/>
              <w:rPr>
                <w:rFonts w:ascii="Arial" w:hAnsi="Arial" w:cs="Arial"/>
                <w:sz w:val="22"/>
                <w:szCs w:val="22"/>
              </w:rPr>
            </w:pPr>
            <w:r w:rsidRPr="001C73B0">
              <w:rPr>
                <w:rFonts w:ascii="Arial" w:hAnsi="Arial" w:cs="Arial"/>
                <w:sz w:val="22"/>
                <w:szCs w:val="22"/>
              </w:rPr>
              <w:t xml:space="preserve">Cribb, A. and </w:t>
            </w:r>
            <w:proofErr w:type="spellStart"/>
            <w:r w:rsidRPr="001C73B0">
              <w:rPr>
                <w:rFonts w:ascii="Arial" w:hAnsi="Arial" w:cs="Arial"/>
                <w:sz w:val="22"/>
                <w:szCs w:val="22"/>
              </w:rPr>
              <w:t>Gewirtz</w:t>
            </w:r>
            <w:proofErr w:type="spellEnd"/>
            <w:r w:rsidRPr="001C73B0">
              <w:rPr>
                <w:rFonts w:ascii="Arial" w:hAnsi="Arial" w:cs="Arial"/>
                <w:sz w:val="22"/>
                <w:szCs w:val="22"/>
              </w:rPr>
              <w:t xml:space="preserve">, S. (2015) Professionalism. UK: </w:t>
            </w:r>
            <w:hyperlink r:id="rId7" w:tooltip="John Wiley and Sons Ltd" w:history="1">
              <w:r w:rsidRPr="001C73B0">
                <w:rPr>
                  <w:rFonts w:ascii="Arial" w:hAnsi="Arial" w:cs="Arial"/>
                  <w:sz w:val="22"/>
                  <w:szCs w:val="22"/>
                </w:rPr>
                <w:t xml:space="preserve">John Wiley and Sons Ltd </w:t>
              </w:r>
            </w:hyperlink>
            <w:r w:rsidRPr="001C73B0">
              <w:rPr>
                <w:rFonts w:ascii="Arial" w:hAnsi="Arial" w:cs="Arial"/>
                <w:sz w:val="22"/>
                <w:szCs w:val="22"/>
              </w:rPr>
              <w:t xml:space="preserve">, </w:t>
            </w:r>
            <w:hyperlink r:id="rId8" w:tooltip="Wiley-Blackwell (an imprint of John Wiley &amp; Sons Ltd)" w:history="1">
              <w:r w:rsidRPr="001C73B0">
                <w:rPr>
                  <w:rFonts w:ascii="Arial" w:hAnsi="Arial" w:cs="Arial"/>
                  <w:sz w:val="22"/>
                  <w:szCs w:val="22"/>
                </w:rPr>
                <w:t xml:space="preserve">Wiley-Blackwell </w:t>
              </w:r>
            </w:hyperlink>
          </w:p>
        </w:tc>
        <w:tc>
          <w:tcPr>
            <w:tcW w:w="1418" w:type="dxa"/>
          </w:tcPr>
          <w:sdt>
            <w:sdtPr>
              <w:rPr>
                <w:rFonts w:ascii="Arial" w:hAnsi="Arial" w:cs="Arial"/>
                <w:lang w:val="en-GB"/>
              </w:rPr>
              <w:id w:val="1059366929"/>
              <w14:checkbox>
                <w14:checked w14:val="0"/>
                <w14:checkedState w14:val="2612" w14:font="MS Gothic"/>
                <w14:uncheckedState w14:val="2610" w14:font="MS Gothic"/>
              </w14:checkbox>
            </w:sdtPr>
            <w:sdtEndPr/>
            <w:sdtContent>
              <w:p w:rsidR="001C73B0" w:rsidRPr="001C73B0" w:rsidRDefault="001C73B0" w:rsidP="00862392">
                <w:pPr>
                  <w:jc w:val="center"/>
                  <w:rPr>
                    <w:rFonts w:ascii="Arial" w:hAnsi="Arial" w:cs="Arial"/>
                    <w:sz w:val="22"/>
                    <w:szCs w:val="22"/>
                  </w:rPr>
                </w:pPr>
                <w:r w:rsidRPr="001C73B0">
                  <w:rPr>
                    <w:rFonts w:ascii="Segoe UI Symbol" w:eastAsia="MS Gothic" w:hAnsi="Segoe UI Symbol" w:cs="Segoe UI Symbol"/>
                    <w:sz w:val="22"/>
                    <w:szCs w:val="22"/>
                    <w:lang w:val="en-GB"/>
                  </w:rPr>
                  <w:t>☐</w:t>
                </w:r>
              </w:p>
            </w:sdtContent>
          </w:sdt>
        </w:tc>
      </w:tr>
      <w:tr w:rsidR="001C73B0" w:rsidRPr="00824803" w:rsidTr="00B3004E">
        <w:tc>
          <w:tcPr>
            <w:tcW w:w="1843" w:type="dxa"/>
          </w:tcPr>
          <w:p w:rsidR="001C73B0" w:rsidRPr="001C73B0" w:rsidRDefault="001C73B0" w:rsidP="00862392">
            <w:pPr>
              <w:tabs>
                <w:tab w:val="num" w:pos="720"/>
                <w:tab w:val="left" w:pos="1440"/>
              </w:tabs>
              <w:spacing w:after="0" w:line="240" w:lineRule="auto"/>
              <w:jc w:val="both"/>
              <w:rPr>
                <w:rFonts w:ascii="Arial" w:hAnsi="Arial" w:cs="Arial"/>
                <w:sz w:val="22"/>
                <w:szCs w:val="22"/>
                <w:lang w:val="en-GB"/>
              </w:rPr>
            </w:pPr>
            <w:r w:rsidRPr="001C73B0">
              <w:rPr>
                <w:rFonts w:ascii="Arial" w:hAnsi="Arial" w:cs="Arial"/>
                <w:sz w:val="22"/>
                <w:szCs w:val="22"/>
                <w:lang w:val="en-GB"/>
              </w:rPr>
              <w:t>Essential</w:t>
            </w:r>
          </w:p>
        </w:tc>
        <w:tc>
          <w:tcPr>
            <w:tcW w:w="5670" w:type="dxa"/>
          </w:tcPr>
          <w:p w:rsidR="001C73B0" w:rsidRPr="001C73B0" w:rsidRDefault="001C73B0" w:rsidP="001C73B0">
            <w:pPr>
              <w:tabs>
                <w:tab w:val="num" w:pos="720"/>
                <w:tab w:val="left" w:pos="1440"/>
              </w:tabs>
              <w:spacing w:after="0" w:line="240" w:lineRule="auto"/>
              <w:rPr>
                <w:rFonts w:ascii="Arial" w:hAnsi="Arial" w:cs="Arial"/>
                <w:sz w:val="22"/>
                <w:szCs w:val="22"/>
              </w:rPr>
            </w:pPr>
            <w:r w:rsidRPr="001C73B0">
              <w:rPr>
                <w:rFonts w:ascii="Arial" w:hAnsi="Arial" w:cs="Arial"/>
                <w:sz w:val="22"/>
                <w:szCs w:val="22"/>
              </w:rPr>
              <w:t>Baggott, R. (2013) Partnerships for Public Health and Well-being: Policy and Practice (Interagency Working in Health and Social Care. London: Palgrave</w:t>
            </w:r>
          </w:p>
        </w:tc>
        <w:tc>
          <w:tcPr>
            <w:tcW w:w="1418" w:type="dxa"/>
          </w:tcPr>
          <w:sdt>
            <w:sdtPr>
              <w:rPr>
                <w:rFonts w:ascii="Arial" w:hAnsi="Arial" w:cs="Arial"/>
                <w:lang w:val="en-GB"/>
              </w:rPr>
              <w:id w:val="-722141770"/>
              <w14:checkbox>
                <w14:checked w14:val="0"/>
                <w14:checkedState w14:val="2612" w14:font="MS Gothic"/>
                <w14:uncheckedState w14:val="2610" w14:font="MS Gothic"/>
              </w14:checkbox>
            </w:sdtPr>
            <w:sdtEndPr/>
            <w:sdtContent>
              <w:p w:rsidR="001C73B0" w:rsidRPr="001C73B0" w:rsidRDefault="001C73B0" w:rsidP="00862392">
                <w:pPr>
                  <w:jc w:val="center"/>
                  <w:rPr>
                    <w:rFonts w:ascii="Arial" w:hAnsi="Arial" w:cs="Arial"/>
                    <w:sz w:val="22"/>
                    <w:szCs w:val="22"/>
                  </w:rPr>
                </w:pPr>
                <w:r w:rsidRPr="001C73B0">
                  <w:rPr>
                    <w:rFonts w:ascii="Segoe UI Symbol" w:eastAsia="MS Gothic" w:hAnsi="Segoe UI Symbol" w:cs="Segoe UI Symbol"/>
                    <w:sz w:val="22"/>
                    <w:szCs w:val="22"/>
                    <w:lang w:val="en-GB"/>
                  </w:rPr>
                  <w:t>☐</w:t>
                </w:r>
              </w:p>
            </w:sdtContent>
          </w:sdt>
        </w:tc>
      </w:tr>
      <w:tr w:rsidR="001C73B0" w:rsidRPr="00824803" w:rsidTr="00B3004E">
        <w:tc>
          <w:tcPr>
            <w:tcW w:w="1843" w:type="dxa"/>
          </w:tcPr>
          <w:p w:rsidR="001C73B0" w:rsidRPr="001C73B0" w:rsidRDefault="001C73B0" w:rsidP="00862392">
            <w:pPr>
              <w:tabs>
                <w:tab w:val="num" w:pos="720"/>
                <w:tab w:val="left" w:pos="1440"/>
              </w:tabs>
              <w:spacing w:after="0" w:line="240" w:lineRule="auto"/>
              <w:jc w:val="both"/>
              <w:rPr>
                <w:rFonts w:ascii="Arial" w:hAnsi="Arial" w:cs="Arial"/>
                <w:sz w:val="22"/>
                <w:szCs w:val="22"/>
                <w:lang w:val="en-GB"/>
              </w:rPr>
            </w:pPr>
            <w:r w:rsidRPr="001C73B0">
              <w:rPr>
                <w:rFonts w:ascii="Arial" w:hAnsi="Arial" w:cs="Arial"/>
                <w:sz w:val="22"/>
                <w:szCs w:val="22"/>
                <w:lang w:val="en-GB"/>
              </w:rPr>
              <w:t>Essential</w:t>
            </w:r>
          </w:p>
        </w:tc>
        <w:tc>
          <w:tcPr>
            <w:tcW w:w="5670" w:type="dxa"/>
          </w:tcPr>
          <w:p w:rsidR="001C73B0" w:rsidRPr="001C73B0" w:rsidRDefault="001C73B0" w:rsidP="001C73B0">
            <w:pPr>
              <w:tabs>
                <w:tab w:val="num" w:pos="720"/>
                <w:tab w:val="left" w:pos="1440"/>
              </w:tabs>
              <w:spacing w:after="0" w:line="240" w:lineRule="auto"/>
              <w:rPr>
                <w:rFonts w:ascii="Arial" w:hAnsi="Arial" w:cs="Arial"/>
                <w:sz w:val="22"/>
                <w:szCs w:val="22"/>
                <w:lang w:val="en-GB"/>
              </w:rPr>
            </w:pPr>
            <w:r w:rsidRPr="001C73B0">
              <w:rPr>
                <w:rFonts w:ascii="Arial" w:hAnsi="Arial" w:cs="Arial"/>
                <w:sz w:val="22"/>
                <w:szCs w:val="22"/>
              </w:rPr>
              <w:t xml:space="preserve">Beck, </w:t>
            </w:r>
            <w:proofErr w:type="spellStart"/>
            <w:r w:rsidRPr="001C73B0">
              <w:rPr>
                <w:rFonts w:ascii="Arial" w:hAnsi="Arial" w:cs="Arial"/>
                <w:sz w:val="22"/>
                <w:szCs w:val="22"/>
              </w:rPr>
              <w:t>Pursell</w:t>
            </w:r>
            <w:proofErr w:type="spellEnd"/>
            <w:r w:rsidRPr="001C73B0">
              <w:rPr>
                <w:rFonts w:ascii="Arial" w:hAnsi="Arial" w:cs="Arial"/>
                <w:sz w:val="22"/>
                <w:szCs w:val="22"/>
              </w:rPr>
              <w:t xml:space="preserve"> (2013) International Community </w:t>
            </w:r>
            <w:proofErr w:type="spellStart"/>
            <w:r w:rsidRPr="001C73B0">
              <w:rPr>
                <w:rFonts w:ascii="Arial" w:hAnsi="Arial" w:cs="Arial"/>
                <w:sz w:val="22"/>
                <w:szCs w:val="22"/>
              </w:rPr>
              <w:t>Organising</w:t>
            </w:r>
            <w:proofErr w:type="spellEnd"/>
            <w:r w:rsidRPr="001C73B0">
              <w:rPr>
                <w:rFonts w:ascii="Arial" w:hAnsi="Arial" w:cs="Arial"/>
                <w:sz w:val="22"/>
                <w:szCs w:val="22"/>
              </w:rPr>
              <w:t xml:space="preserve"> - taking power, making change. Bristol: Policy Press</w:t>
            </w:r>
          </w:p>
        </w:tc>
        <w:tc>
          <w:tcPr>
            <w:tcW w:w="1418" w:type="dxa"/>
          </w:tcPr>
          <w:sdt>
            <w:sdtPr>
              <w:rPr>
                <w:rFonts w:ascii="Arial" w:hAnsi="Arial" w:cs="Arial"/>
                <w:lang w:val="en-GB"/>
              </w:rPr>
              <w:id w:val="-533645959"/>
              <w14:checkbox>
                <w14:checked w14:val="0"/>
                <w14:checkedState w14:val="2612" w14:font="MS Gothic"/>
                <w14:uncheckedState w14:val="2610" w14:font="MS Gothic"/>
              </w14:checkbox>
            </w:sdtPr>
            <w:sdtEndPr/>
            <w:sdtContent>
              <w:p w:rsidR="001C73B0" w:rsidRPr="001C73B0" w:rsidRDefault="001C73B0" w:rsidP="00862392">
                <w:pPr>
                  <w:autoSpaceDE w:val="0"/>
                  <w:autoSpaceDN w:val="0"/>
                  <w:adjustRightInd w:val="0"/>
                  <w:spacing w:after="0" w:line="240" w:lineRule="auto"/>
                  <w:jc w:val="center"/>
                  <w:rPr>
                    <w:rFonts w:ascii="Arial" w:hAnsi="Arial" w:cs="Arial"/>
                    <w:sz w:val="22"/>
                    <w:szCs w:val="22"/>
                    <w:lang w:val="en-GB"/>
                  </w:rPr>
                </w:pPr>
                <w:r w:rsidRPr="001C73B0">
                  <w:rPr>
                    <w:rFonts w:ascii="Segoe UI Symbol" w:eastAsia="MS Gothic" w:hAnsi="Segoe UI Symbol" w:cs="Segoe UI Symbol"/>
                    <w:sz w:val="22"/>
                    <w:szCs w:val="22"/>
                    <w:lang w:val="en-GB"/>
                  </w:rPr>
                  <w:t>☐</w:t>
                </w:r>
              </w:p>
            </w:sdtContent>
          </w:sdt>
        </w:tc>
      </w:tr>
      <w:tr w:rsidR="001C73B0" w:rsidRPr="00824803" w:rsidTr="00B3004E">
        <w:tc>
          <w:tcPr>
            <w:tcW w:w="1843" w:type="dxa"/>
          </w:tcPr>
          <w:p w:rsidR="001C73B0" w:rsidRPr="001C73B0" w:rsidRDefault="001C73B0" w:rsidP="00862392">
            <w:pPr>
              <w:tabs>
                <w:tab w:val="num" w:pos="720"/>
                <w:tab w:val="left" w:pos="1440"/>
              </w:tabs>
              <w:spacing w:after="0" w:line="240" w:lineRule="auto"/>
              <w:jc w:val="both"/>
              <w:rPr>
                <w:rFonts w:ascii="Arial" w:hAnsi="Arial" w:cs="Arial"/>
                <w:sz w:val="22"/>
                <w:szCs w:val="22"/>
                <w:lang w:val="en-GB"/>
              </w:rPr>
            </w:pPr>
            <w:r w:rsidRPr="001C73B0">
              <w:rPr>
                <w:rFonts w:ascii="Arial" w:hAnsi="Arial" w:cs="Arial"/>
                <w:sz w:val="22"/>
                <w:szCs w:val="22"/>
                <w:lang w:val="en-GB"/>
              </w:rPr>
              <w:t>Essential</w:t>
            </w:r>
          </w:p>
        </w:tc>
        <w:tc>
          <w:tcPr>
            <w:tcW w:w="5670" w:type="dxa"/>
          </w:tcPr>
          <w:p w:rsidR="001C73B0" w:rsidRPr="001C73B0" w:rsidRDefault="001C73B0" w:rsidP="001C73B0">
            <w:pPr>
              <w:tabs>
                <w:tab w:val="num" w:pos="720"/>
                <w:tab w:val="left" w:pos="1440"/>
              </w:tabs>
              <w:spacing w:after="0" w:line="240" w:lineRule="auto"/>
              <w:rPr>
                <w:rFonts w:ascii="Arial" w:hAnsi="Arial" w:cs="Arial"/>
                <w:sz w:val="22"/>
                <w:szCs w:val="22"/>
                <w:lang w:val="en-GB"/>
              </w:rPr>
            </w:pPr>
            <w:r w:rsidRPr="001C73B0">
              <w:rPr>
                <w:rFonts w:ascii="Arial" w:hAnsi="Arial" w:cs="Arial"/>
                <w:sz w:val="22"/>
                <w:szCs w:val="22"/>
                <w:lang w:val="en-GB"/>
              </w:rPr>
              <w:t>Green, D. (2016). The Power of Advocacy. In How Change Happens (p. How Change Happens, Chapter 14). Oxford University Press. Available at</w:t>
            </w:r>
          </w:p>
          <w:p w:rsidR="001C73B0" w:rsidRPr="001C73B0" w:rsidRDefault="00891EAD" w:rsidP="001C73B0">
            <w:pPr>
              <w:tabs>
                <w:tab w:val="num" w:pos="720"/>
                <w:tab w:val="left" w:pos="1440"/>
              </w:tabs>
              <w:spacing w:after="0" w:line="240" w:lineRule="auto"/>
              <w:rPr>
                <w:rFonts w:ascii="Arial" w:hAnsi="Arial" w:cs="Arial"/>
                <w:sz w:val="22"/>
                <w:szCs w:val="22"/>
                <w:lang w:val="en-GB"/>
              </w:rPr>
            </w:pPr>
            <w:hyperlink r:id="rId9" w:history="1">
              <w:r w:rsidR="001C73B0" w:rsidRPr="001C73B0">
                <w:rPr>
                  <w:rStyle w:val="Hyperlink"/>
                  <w:rFonts w:ascii="Arial" w:hAnsi="Arial" w:cs="Arial"/>
                  <w:sz w:val="22"/>
                  <w:szCs w:val="22"/>
                  <w:lang w:val="en-GB"/>
                </w:rPr>
                <w:t>http://whel-primo.hosted.exlibrisgroup.com/44WHELF_UWTSD_VU1:CSCOP_EVERYTHING:TN_oxford_scholarshiposo/9780198785392.003.0014</w:t>
              </w:r>
            </w:hyperlink>
            <w:r w:rsidR="001C73B0" w:rsidRPr="001C73B0">
              <w:rPr>
                <w:rFonts w:ascii="Arial" w:hAnsi="Arial" w:cs="Arial"/>
                <w:sz w:val="22"/>
                <w:szCs w:val="22"/>
                <w:lang w:val="en-GB"/>
              </w:rPr>
              <w:t xml:space="preserve">  Accessed on 04.01.17</w:t>
            </w:r>
          </w:p>
        </w:tc>
        <w:tc>
          <w:tcPr>
            <w:tcW w:w="1418" w:type="dxa"/>
          </w:tcPr>
          <w:sdt>
            <w:sdtPr>
              <w:rPr>
                <w:rFonts w:ascii="Arial" w:hAnsi="Arial" w:cs="Arial"/>
                <w:lang w:val="en-GB"/>
              </w:rPr>
              <w:id w:val="-1055005520"/>
              <w14:checkbox>
                <w14:checked w14:val="1"/>
                <w14:checkedState w14:val="2612" w14:font="MS Gothic"/>
                <w14:uncheckedState w14:val="2610" w14:font="MS Gothic"/>
              </w14:checkbox>
            </w:sdtPr>
            <w:sdtEndPr/>
            <w:sdtContent>
              <w:p w:rsidR="001C73B0" w:rsidRPr="001C73B0" w:rsidRDefault="001C73B0" w:rsidP="00862392">
                <w:pPr>
                  <w:autoSpaceDE w:val="0"/>
                  <w:autoSpaceDN w:val="0"/>
                  <w:adjustRightInd w:val="0"/>
                  <w:spacing w:after="0" w:line="240" w:lineRule="auto"/>
                  <w:jc w:val="center"/>
                  <w:rPr>
                    <w:rFonts w:ascii="Arial" w:hAnsi="Arial" w:cs="Arial"/>
                    <w:sz w:val="22"/>
                    <w:szCs w:val="22"/>
                    <w:lang w:val="en-GB"/>
                  </w:rPr>
                </w:pPr>
                <w:r w:rsidRPr="001C73B0">
                  <w:rPr>
                    <w:rFonts w:ascii="Segoe UI Symbol" w:eastAsia="MS Gothic" w:hAnsi="Segoe UI Symbol" w:cs="Segoe UI Symbol"/>
                    <w:sz w:val="22"/>
                    <w:szCs w:val="22"/>
                    <w:lang w:val="en-GB"/>
                  </w:rPr>
                  <w:t>☒</w:t>
                </w:r>
              </w:p>
            </w:sdtContent>
          </w:sdt>
        </w:tc>
      </w:tr>
      <w:tr w:rsidR="001C73B0" w:rsidRPr="00824803" w:rsidTr="00B3004E">
        <w:tc>
          <w:tcPr>
            <w:tcW w:w="1843" w:type="dxa"/>
          </w:tcPr>
          <w:p w:rsidR="001C73B0" w:rsidRPr="001C73B0" w:rsidRDefault="001C73B0" w:rsidP="00862392">
            <w:pPr>
              <w:tabs>
                <w:tab w:val="num" w:pos="720"/>
                <w:tab w:val="left" w:pos="1440"/>
              </w:tabs>
              <w:spacing w:after="0" w:line="240" w:lineRule="auto"/>
              <w:jc w:val="both"/>
              <w:rPr>
                <w:rFonts w:ascii="Arial" w:hAnsi="Arial" w:cs="Arial"/>
                <w:sz w:val="22"/>
                <w:szCs w:val="22"/>
                <w:lang w:val="en-GB"/>
              </w:rPr>
            </w:pPr>
            <w:r w:rsidRPr="001C73B0">
              <w:rPr>
                <w:rFonts w:ascii="Arial" w:hAnsi="Arial" w:cs="Arial"/>
                <w:sz w:val="22"/>
                <w:szCs w:val="22"/>
                <w:lang w:val="en-GB"/>
              </w:rPr>
              <w:t>Essential</w:t>
            </w:r>
          </w:p>
        </w:tc>
        <w:tc>
          <w:tcPr>
            <w:tcW w:w="5670" w:type="dxa"/>
          </w:tcPr>
          <w:p w:rsidR="001C73B0" w:rsidRPr="001C73B0" w:rsidRDefault="001C73B0" w:rsidP="001C73B0">
            <w:pPr>
              <w:tabs>
                <w:tab w:val="num" w:pos="720"/>
                <w:tab w:val="left" w:pos="1440"/>
              </w:tabs>
              <w:spacing w:after="0" w:line="240" w:lineRule="auto"/>
              <w:rPr>
                <w:rFonts w:ascii="Arial" w:hAnsi="Arial" w:cs="Arial"/>
                <w:sz w:val="22"/>
                <w:szCs w:val="22"/>
                <w:lang w:val="en-GB"/>
              </w:rPr>
            </w:pPr>
            <w:proofErr w:type="spellStart"/>
            <w:r w:rsidRPr="001C73B0">
              <w:rPr>
                <w:rFonts w:ascii="Arial" w:hAnsi="Arial" w:cs="Arial"/>
                <w:sz w:val="22"/>
                <w:szCs w:val="22"/>
              </w:rPr>
              <w:t>Donnison</w:t>
            </w:r>
            <w:proofErr w:type="spellEnd"/>
            <w:r w:rsidRPr="001C73B0">
              <w:rPr>
                <w:rFonts w:ascii="Arial" w:hAnsi="Arial" w:cs="Arial"/>
                <w:sz w:val="22"/>
                <w:szCs w:val="22"/>
              </w:rPr>
              <w:t>, D. (2009) Speaking to Power, advocacy for Health and Social Care. Bristol: Policy Press</w:t>
            </w:r>
          </w:p>
        </w:tc>
        <w:tc>
          <w:tcPr>
            <w:tcW w:w="1418" w:type="dxa"/>
          </w:tcPr>
          <w:sdt>
            <w:sdtPr>
              <w:rPr>
                <w:rFonts w:ascii="Arial" w:hAnsi="Arial" w:cs="Arial"/>
                <w:lang w:val="en-GB"/>
              </w:rPr>
              <w:id w:val="-1677417363"/>
              <w14:checkbox>
                <w14:checked w14:val="0"/>
                <w14:checkedState w14:val="2612" w14:font="MS Gothic"/>
                <w14:uncheckedState w14:val="2610" w14:font="MS Gothic"/>
              </w14:checkbox>
            </w:sdtPr>
            <w:sdtEndPr/>
            <w:sdtContent>
              <w:p w:rsidR="001C73B0" w:rsidRPr="001C73B0" w:rsidRDefault="001C73B0" w:rsidP="00862392">
                <w:pPr>
                  <w:autoSpaceDE w:val="0"/>
                  <w:autoSpaceDN w:val="0"/>
                  <w:adjustRightInd w:val="0"/>
                  <w:spacing w:after="0" w:line="240" w:lineRule="auto"/>
                  <w:jc w:val="center"/>
                  <w:rPr>
                    <w:rFonts w:ascii="Arial" w:hAnsi="Arial" w:cs="Arial"/>
                    <w:sz w:val="22"/>
                    <w:szCs w:val="22"/>
                    <w:lang w:val="en-GB"/>
                  </w:rPr>
                </w:pPr>
                <w:r w:rsidRPr="001C73B0">
                  <w:rPr>
                    <w:rFonts w:ascii="Segoe UI Symbol" w:eastAsia="MS Gothic" w:hAnsi="Segoe UI Symbol" w:cs="Segoe UI Symbol"/>
                    <w:sz w:val="22"/>
                    <w:szCs w:val="22"/>
                    <w:lang w:val="en-GB"/>
                  </w:rPr>
                  <w:t>☐</w:t>
                </w:r>
              </w:p>
            </w:sdtContent>
          </w:sdt>
        </w:tc>
      </w:tr>
      <w:tr w:rsidR="001C73B0" w:rsidRPr="00824803" w:rsidTr="00B3004E">
        <w:tc>
          <w:tcPr>
            <w:tcW w:w="1843" w:type="dxa"/>
          </w:tcPr>
          <w:p w:rsidR="001C73B0" w:rsidRPr="001C73B0" w:rsidRDefault="001C73B0" w:rsidP="00862392">
            <w:pPr>
              <w:tabs>
                <w:tab w:val="num" w:pos="720"/>
                <w:tab w:val="left" w:pos="1440"/>
              </w:tabs>
              <w:spacing w:after="0" w:line="240" w:lineRule="auto"/>
              <w:jc w:val="both"/>
              <w:rPr>
                <w:rFonts w:ascii="Arial" w:hAnsi="Arial" w:cs="Arial"/>
                <w:sz w:val="22"/>
                <w:szCs w:val="22"/>
                <w:lang w:val="en-GB"/>
              </w:rPr>
            </w:pPr>
            <w:r w:rsidRPr="001C73B0">
              <w:rPr>
                <w:rFonts w:ascii="Arial" w:hAnsi="Arial" w:cs="Arial"/>
                <w:sz w:val="22"/>
                <w:szCs w:val="22"/>
                <w:lang w:val="en-GB"/>
              </w:rPr>
              <w:t>Essential</w:t>
            </w:r>
          </w:p>
        </w:tc>
        <w:tc>
          <w:tcPr>
            <w:tcW w:w="5670" w:type="dxa"/>
          </w:tcPr>
          <w:p w:rsidR="001C73B0" w:rsidRPr="001C73B0" w:rsidRDefault="001C73B0" w:rsidP="001C73B0">
            <w:pPr>
              <w:tabs>
                <w:tab w:val="num" w:pos="720"/>
                <w:tab w:val="left" w:pos="1440"/>
              </w:tabs>
              <w:spacing w:after="0" w:line="240" w:lineRule="auto"/>
              <w:rPr>
                <w:rFonts w:ascii="Arial" w:hAnsi="Arial" w:cs="Arial"/>
                <w:sz w:val="22"/>
                <w:szCs w:val="22"/>
                <w:lang w:val="en-GB"/>
              </w:rPr>
            </w:pPr>
            <w:r w:rsidRPr="001C73B0">
              <w:rPr>
                <w:rFonts w:ascii="Arial" w:hAnsi="Arial" w:cs="Arial"/>
                <w:sz w:val="22"/>
                <w:szCs w:val="22"/>
              </w:rPr>
              <w:t>Martin, J. and Gosling (2012). Making Partnerships with Service Users and Advocacy Groups Work: How to Grow Genuine and Respectful Relationships in Health and Social Care. London: Jessica Kingsley</w:t>
            </w:r>
          </w:p>
        </w:tc>
        <w:tc>
          <w:tcPr>
            <w:tcW w:w="1418" w:type="dxa"/>
          </w:tcPr>
          <w:sdt>
            <w:sdtPr>
              <w:rPr>
                <w:rFonts w:ascii="Arial" w:hAnsi="Arial" w:cs="Arial"/>
                <w:lang w:val="en-GB"/>
              </w:rPr>
              <w:id w:val="1499308766"/>
              <w14:checkbox>
                <w14:checked w14:val="0"/>
                <w14:checkedState w14:val="2612" w14:font="MS Gothic"/>
                <w14:uncheckedState w14:val="2610" w14:font="MS Gothic"/>
              </w14:checkbox>
            </w:sdtPr>
            <w:sdtEndPr/>
            <w:sdtContent>
              <w:p w:rsidR="001C73B0" w:rsidRPr="001C73B0" w:rsidRDefault="001C73B0" w:rsidP="00862392">
                <w:pPr>
                  <w:autoSpaceDE w:val="0"/>
                  <w:autoSpaceDN w:val="0"/>
                  <w:adjustRightInd w:val="0"/>
                  <w:spacing w:after="0" w:line="240" w:lineRule="auto"/>
                  <w:jc w:val="center"/>
                  <w:rPr>
                    <w:rFonts w:ascii="Arial" w:hAnsi="Arial" w:cs="Arial"/>
                    <w:sz w:val="22"/>
                    <w:szCs w:val="22"/>
                    <w:lang w:val="en-GB"/>
                  </w:rPr>
                </w:pPr>
                <w:r w:rsidRPr="001C73B0">
                  <w:rPr>
                    <w:rFonts w:ascii="Segoe UI Symbol" w:eastAsia="MS Gothic" w:hAnsi="Segoe UI Symbol" w:cs="Segoe UI Symbol"/>
                    <w:sz w:val="22"/>
                    <w:szCs w:val="22"/>
                    <w:lang w:val="en-GB"/>
                  </w:rPr>
                  <w:t>☐</w:t>
                </w:r>
              </w:p>
            </w:sdtContent>
          </w:sdt>
        </w:tc>
      </w:tr>
      <w:tr w:rsidR="001C73B0" w:rsidRPr="00824803" w:rsidTr="00B3004E">
        <w:tc>
          <w:tcPr>
            <w:tcW w:w="1843" w:type="dxa"/>
          </w:tcPr>
          <w:p w:rsidR="001C73B0" w:rsidRPr="001C73B0" w:rsidRDefault="001C73B0" w:rsidP="00862392">
            <w:pPr>
              <w:tabs>
                <w:tab w:val="num" w:pos="720"/>
                <w:tab w:val="left" w:pos="1440"/>
              </w:tabs>
              <w:spacing w:after="0" w:line="240" w:lineRule="auto"/>
              <w:jc w:val="both"/>
              <w:rPr>
                <w:rFonts w:ascii="Arial" w:hAnsi="Arial" w:cs="Arial"/>
                <w:sz w:val="22"/>
                <w:szCs w:val="22"/>
                <w:lang w:val="en-GB"/>
              </w:rPr>
            </w:pPr>
            <w:r w:rsidRPr="001C73B0">
              <w:rPr>
                <w:rFonts w:ascii="Arial" w:hAnsi="Arial" w:cs="Arial"/>
                <w:sz w:val="22"/>
                <w:szCs w:val="22"/>
                <w:lang w:val="en-GB"/>
              </w:rPr>
              <w:t>Further</w:t>
            </w:r>
          </w:p>
        </w:tc>
        <w:tc>
          <w:tcPr>
            <w:tcW w:w="5670" w:type="dxa"/>
          </w:tcPr>
          <w:p w:rsidR="001C73B0" w:rsidRPr="001C73B0" w:rsidRDefault="001C73B0" w:rsidP="001C73B0">
            <w:pPr>
              <w:tabs>
                <w:tab w:val="num" w:pos="720"/>
                <w:tab w:val="left" w:pos="1440"/>
              </w:tabs>
              <w:spacing w:after="0" w:line="240" w:lineRule="auto"/>
              <w:rPr>
                <w:rFonts w:ascii="Arial" w:hAnsi="Arial" w:cs="Arial"/>
                <w:sz w:val="22"/>
                <w:szCs w:val="22"/>
                <w:lang w:val="en-GB"/>
              </w:rPr>
            </w:pPr>
            <w:proofErr w:type="spellStart"/>
            <w:r w:rsidRPr="001C73B0">
              <w:rPr>
                <w:rFonts w:ascii="Arial" w:hAnsi="Arial" w:cs="Arial"/>
                <w:sz w:val="22"/>
                <w:szCs w:val="22"/>
              </w:rPr>
              <w:t>Newbigging</w:t>
            </w:r>
            <w:proofErr w:type="spellEnd"/>
            <w:r w:rsidRPr="001C73B0">
              <w:rPr>
                <w:rFonts w:ascii="Arial" w:hAnsi="Arial" w:cs="Arial"/>
                <w:sz w:val="22"/>
                <w:szCs w:val="22"/>
              </w:rPr>
              <w:t>, K. (2015) Independent Mental Health Advocacy - The Right to Be Heard, London: Jessica Kingsley</w:t>
            </w:r>
          </w:p>
        </w:tc>
        <w:tc>
          <w:tcPr>
            <w:tcW w:w="1418" w:type="dxa"/>
          </w:tcPr>
          <w:sdt>
            <w:sdtPr>
              <w:rPr>
                <w:rFonts w:ascii="Arial" w:hAnsi="Arial" w:cs="Arial"/>
                <w:lang w:val="en-GB"/>
              </w:rPr>
              <w:id w:val="2087339604"/>
              <w14:checkbox>
                <w14:checked w14:val="0"/>
                <w14:checkedState w14:val="2612" w14:font="MS Gothic"/>
                <w14:uncheckedState w14:val="2610" w14:font="MS Gothic"/>
              </w14:checkbox>
            </w:sdtPr>
            <w:sdtEndPr/>
            <w:sdtContent>
              <w:p w:rsidR="001C73B0" w:rsidRPr="001C73B0" w:rsidRDefault="001C73B0" w:rsidP="00862392">
                <w:pPr>
                  <w:autoSpaceDE w:val="0"/>
                  <w:autoSpaceDN w:val="0"/>
                  <w:adjustRightInd w:val="0"/>
                  <w:spacing w:after="0" w:line="240" w:lineRule="auto"/>
                  <w:jc w:val="center"/>
                  <w:rPr>
                    <w:rFonts w:ascii="Arial" w:hAnsi="Arial" w:cs="Arial"/>
                    <w:sz w:val="22"/>
                    <w:szCs w:val="22"/>
                    <w:lang w:val="en-GB"/>
                  </w:rPr>
                </w:pPr>
                <w:r w:rsidRPr="001C73B0">
                  <w:rPr>
                    <w:rFonts w:ascii="Segoe UI Symbol" w:eastAsia="MS Gothic" w:hAnsi="Segoe UI Symbol" w:cs="Segoe UI Symbol"/>
                    <w:sz w:val="22"/>
                    <w:szCs w:val="22"/>
                    <w:lang w:val="en-GB"/>
                  </w:rPr>
                  <w:t>☐</w:t>
                </w:r>
              </w:p>
            </w:sdtContent>
          </w:sdt>
        </w:tc>
      </w:tr>
      <w:tr w:rsidR="001C73B0" w:rsidRPr="00824803" w:rsidTr="00B3004E">
        <w:tc>
          <w:tcPr>
            <w:tcW w:w="1843" w:type="dxa"/>
          </w:tcPr>
          <w:p w:rsidR="001C73B0" w:rsidRPr="001C73B0" w:rsidRDefault="001C73B0" w:rsidP="00862392">
            <w:pPr>
              <w:tabs>
                <w:tab w:val="num" w:pos="720"/>
                <w:tab w:val="left" w:pos="1440"/>
              </w:tabs>
              <w:spacing w:after="0" w:line="240" w:lineRule="auto"/>
              <w:jc w:val="both"/>
              <w:rPr>
                <w:rFonts w:ascii="Arial" w:hAnsi="Arial" w:cs="Arial"/>
                <w:sz w:val="22"/>
                <w:szCs w:val="22"/>
                <w:lang w:val="en-GB"/>
              </w:rPr>
            </w:pPr>
            <w:r w:rsidRPr="001C73B0">
              <w:rPr>
                <w:rFonts w:ascii="Arial" w:hAnsi="Arial" w:cs="Arial"/>
                <w:sz w:val="22"/>
                <w:szCs w:val="22"/>
                <w:lang w:val="en-GB"/>
              </w:rPr>
              <w:t>Further</w:t>
            </w:r>
          </w:p>
        </w:tc>
        <w:tc>
          <w:tcPr>
            <w:tcW w:w="5670" w:type="dxa"/>
          </w:tcPr>
          <w:p w:rsidR="001C73B0" w:rsidRPr="001C73B0" w:rsidRDefault="001C73B0" w:rsidP="001C73B0">
            <w:pPr>
              <w:tabs>
                <w:tab w:val="num" w:pos="720"/>
                <w:tab w:val="left" w:pos="1440"/>
              </w:tabs>
              <w:spacing w:after="0" w:line="240" w:lineRule="auto"/>
              <w:rPr>
                <w:rFonts w:ascii="Arial" w:hAnsi="Arial" w:cs="Arial"/>
                <w:sz w:val="22"/>
                <w:szCs w:val="22"/>
                <w:lang w:val="en-GB"/>
              </w:rPr>
            </w:pPr>
            <w:r w:rsidRPr="001C73B0">
              <w:rPr>
                <w:rFonts w:ascii="Arial" w:hAnsi="Arial" w:cs="Arial"/>
                <w:sz w:val="22"/>
                <w:szCs w:val="22"/>
              </w:rPr>
              <w:t>Wright, Jaffe (2014) Six Steps to Successful Child Advocacy: Changing the World for Children. London: Sage</w:t>
            </w:r>
          </w:p>
        </w:tc>
        <w:tc>
          <w:tcPr>
            <w:tcW w:w="1418" w:type="dxa"/>
          </w:tcPr>
          <w:sdt>
            <w:sdtPr>
              <w:rPr>
                <w:rFonts w:ascii="Arial" w:hAnsi="Arial" w:cs="Arial"/>
                <w:lang w:val="en-GB"/>
              </w:rPr>
              <w:id w:val="1757095168"/>
              <w14:checkbox>
                <w14:checked w14:val="0"/>
                <w14:checkedState w14:val="2612" w14:font="MS Gothic"/>
                <w14:uncheckedState w14:val="2610" w14:font="MS Gothic"/>
              </w14:checkbox>
            </w:sdtPr>
            <w:sdtEndPr/>
            <w:sdtContent>
              <w:p w:rsidR="001C73B0" w:rsidRPr="001C73B0" w:rsidRDefault="001C73B0" w:rsidP="00862392">
                <w:pPr>
                  <w:autoSpaceDE w:val="0"/>
                  <w:autoSpaceDN w:val="0"/>
                  <w:adjustRightInd w:val="0"/>
                  <w:spacing w:after="0" w:line="240" w:lineRule="auto"/>
                  <w:jc w:val="center"/>
                  <w:rPr>
                    <w:rFonts w:ascii="Arial" w:hAnsi="Arial" w:cs="Arial"/>
                    <w:sz w:val="22"/>
                    <w:szCs w:val="22"/>
                    <w:lang w:val="en-GB"/>
                  </w:rPr>
                </w:pPr>
                <w:r w:rsidRPr="001C73B0">
                  <w:rPr>
                    <w:rFonts w:ascii="Segoe UI Symbol" w:eastAsia="MS Gothic" w:hAnsi="Segoe UI Symbol" w:cs="Segoe UI Symbol"/>
                    <w:sz w:val="22"/>
                    <w:szCs w:val="22"/>
                    <w:lang w:val="en-GB"/>
                  </w:rPr>
                  <w:t>☐</w:t>
                </w:r>
              </w:p>
            </w:sdtContent>
          </w:sdt>
        </w:tc>
      </w:tr>
      <w:tr w:rsidR="001C73B0" w:rsidRPr="00824803" w:rsidTr="00B3004E">
        <w:tc>
          <w:tcPr>
            <w:tcW w:w="1843" w:type="dxa"/>
          </w:tcPr>
          <w:p w:rsidR="001C73B0" w:rsidRPr="001C73B0" w:rsidRDefault="001C73B0" w:rsidP="00862392">
            <w:pPr>
              <w:tabs>
                <w:tab w:val="num" w:pos="720"/>
                <w:tab w:val="left" w:pos="1440"/>
              </w:tabs>
              <w:spacing w:after="0" w:line="240" w:lineRule="auto"/>
              <w:jc w:val="both"/>
              <w:rPr>
                <w:rFonts w:ascii="Arial" w:hAnsi="Arial" w:cs="Arial"/>
                <w:sz w:val="22"/>
                <w:szCs w:val="22"/>
                <w:lang w:val="en-GB"/>
              </w:rPr>
            </w:pPr>
            <w:r w:rsidRPr="001C73B0">
              <w:rPr>
                <w:rFonts w:ascii="Arial" w:hAnsi="Arial" w:cs="Arial"/>
                <w:sz w:val="22"/>
                <w:szCs w:val="22"/>
                <w:lang w:val="en-GB"/>
              </w:rPr>
              <w:t>Further</w:t>
            </w:r>
          </w:p>
        </w:tc>
        <w:tc>
          <w:tcPr>
            <w:tcW w:w="5670" w:type="dxa"/>
          </w:tcPr>
          <w:p w:rsidR="001C73B0" w:rsidRPr="001C73B0" w:rsidRDefault="001C73B0" w:rsidP="001C73B0">
            <w:pPr>
              <w:tabs>
                <w:tab w:val="num" w:pos="720"/>
                <w:tab w:val="left" w:pos="1440"/>
              </w:tabs>
              <w:spacing w:after="0" w:line="240" w:lineRule="auto"/>
              <w:rPr>
                <w:rFonts w:ascii="Arial" w:hAnsi="Arial" w:cs="Arial"/>
                <w:sz w:val="22"/>
                <w:szCs w:val="22"/>
                <w:lang w:val="en-GB"/>
              </w:rPr>
            </w:pPr>
            <w:r w:rsidRPr="001C73B0">
              <w:rPr>
                <w:rFonts w:ascii="Arial" w:hAnsi="Arial" w:cs="Arial"/>
                <w:sz w:val="22"/>
                <w:szCs w:val="22"/>
                <w:lang w:val="en-GB"/>
              </w:rPr>
              <w:t>De Waal, A. (2015). Advocacy in Conflict: Critical Perspectives on Transnational Activism, ZED books</w:t>
            </w:r>
          </w:p>
        </w:tc>
        <w:tc>
          <w:tcPr>
            <w:tcW w:w="1418" w:type="dxa"/>
          </w:tcPr>
          <w:sdt>
            <w:sdtPr>
              <w:rPr>
                <w:rFonts w:ascii="Arial" w:hAnsi="Arial" w:cs="Arial"/>
                <w:lang w:val="en-GB"/>
              </w:rPr>
              <w:id w:val="-772089819"/>
              <w14:checkbox>
                <w14:checked w14:val="0"/>
                <w14:checkedState w14:val="2612" w14:font="MS Gothic"/>
                <w14:uncheckedState w14:val="2610" w14:font="MS Gothic"/>
              </w14:checkbox>
            </w:sdtPr>
            <w:sdtEndPr/>
            <w:sdtContent>
              <w:p w:rsidR="001C73B0" w:rsidRPr="001C73B0" w:rsidRDefault="001C73B0" w:rsidP="00862392">
                <w:pPr>
                  <w:autoSpaceDE w:val="0"/>
                  <w:autoSpaceDN w:val="0"/>
                  <w:adjustRightInd w:val="0"/>
                  <w:spacing w:after="0" w:line="240" w:lineRule="auto"/>
                  <w:jc w:val="center"/>
                  <w:rPr>
                    <w:rFonts w:ascii="Arial" w:hAnsi="Arial" w:cs="Arial"/>
                    <w:sz w:val="22"/>
                    <w:szCs w:val="22"/>
                    <w:lang w:val="en-GB"/>
                  </w:rPr>
                </w:pPr>
                <w:r w:rsidRPr="001C73B0">
                  <w:rPr>
                    <w:rFonts w:ascii="Segoe UI Symbol" w:eastAsia="MS Gothic" w:hAnsi="Segoe UI Symbol" w:cs="Segoe UI Symbol"/>
                    <w:sz w:val="22"/>
                    <w:szCs w:val="22"/>
                    <w:lang w:val="en-GB"/>
                  </w:rPr>
                  <w:t>☐</w:t>
                </w:r>
              </w:p>
            </w:sdtContent>
          </w:sdt>
        </w:tc>
      </w:tr>
      <w:tr w:rsidR="001C73B0" w:rsidRPr="00824803" w:rsidTr="00B3004E">
        <w:tc>
          <w:tcPr>
            <w:tcW w:w="1843" w:type="dxa"/>
          </w:tcPr>
          <w:p w:rsidR="001C73B0" w:rsidRPr="001C73B0" w:rsidRDefault="001C73B0" w:rsidP="00862392">
            <w:pPr>
              <w:tabs>
                <w:tab w:val="num" w:pos="720"/>
                <w:tab w:val="left" w:pos="1440"/>
              </w:tabs>
              <w:spacing w:after="0" w:line="240" w:lineRule="auto"/>
              <w:jc w:val="both"/>
              <w:rPr>
                <w:rFonts w:ascii="Arial" w:hAnsi="Arial" w:cs="Arial"/>
                <w:sz w:val="22"/>
                <w:szCs w:val="22"/>
                <w:lang w:val="en-GB"/>
              </w:rPr>
            </w:pPr>
            <w:r w:rsidRPr="001C73B0">
              <w:rPr>
                <w:rFonts w:ascii="Arial" w:hAnsi="Arial" w:cs="Arial"/>
                <w:sz w:val="22"/>
                <w:szCs w:val="22"/>
                <w:lang w:val="en-GB"/>
              </w:rPr>
              <w:t>Further</w:t>
            </w:r>
          </w:p>
        </w:tc>
        <w:tc>
          <w:tcPr>
            <w:tcW w:w="5670" w:type="dxa"/>
          </w:tcPr>
          <w:p w:rsidR="001C73B0" w:rsidRPr="001C73B0" w:rsidRDefault="001C73B0" w:rsidP="001C73B0">
            <w:pPr>
              <w:tabs>
                <w:tab w:val="num" w:pos="720"/>
                <w:tab w:val="left" w:pos="1440"/>
              </w:tabs>
              <w:spacing w:after="0" w:line="240" w:lineRule="auto"/>
              <w:rPr>
                <w:rFonts w:ascii="Arial" w:hAnsi="Arial" w:cs="Arial"/>
                <w:sz w:val="22"/>
                <w:szCs w:val="22"/>
                <w:lang w:val="en-GB"/>
              </w:rPr>
            </w:pPr>
            <w:r w:rsidRPr="001C73B0">
              <w:rPr>
                <w:rFonts w:ascii="Arial" w:hAnsi="Arial" w:cs="Arial"/>
                <w:sz w:val="22"/>
                <w:szCs w:val="22"/>
                <w:lang w:val="en-GB"/>
              </w:rPr>
              <w:t>Thompson, N. (2016) Anti-discriminatory practice: Equality, diversity and social justice. United Kingdom: Palgrave Macmillan</w:t>
            </w:r>
          </w:p>
        </w:tc>
        <w:tc>
          <w:tcPr>
            <w:tcW w:w="1418" w:type="dxa"/>
          </w:tcPr>
          <w:sdt>
            <w:sdtPr>
              <w:rPr>
                <w:rFonts w:ascii="Arial" w:hAnsi="Arial" w:cs="Arial"/>
                <w:lang w:val="en-GB"/>
              </w:rPr>
              <w:id w:val="1706526645"/>
              <w14:checkbox>
                <w14:checked w14:val="0"/>
                <w14:checkedState w14:val="2612" w14:font="MS Gothic"/>
                <w14:uncheckedState w14:val="2610" w14:font="MS Gothic"/>
              </w14:checkbox>
            </w:sdtPr>
            <w:sdtEndPr/>
            <w:sdtContent>
              <w:p w:rsidR="001C73B0" w:rsidRPr="001C73B0" w:rsidRDefault="001C73B0" w:rsidP="00862392">
                <w:pPr>
                  <w:autoSpaceDE w:val="0"/>
                  <w:autoSpaceDN w:val="0"/>
                  <w:adjustRightInd w:val="0"/>
                  <w:spacing w:after="0" w:line="240" w:lineRule="auto"/>
                  <w:jc w:val="center"/>
                  <w:rPr>
                    <w:rFonts w:ascii="Arial" w:hAnsi="Arial" w:cs="Arial"/>
                    <w:sz w:val="22"/>
                    <w:szCs w:val="22"/>
                    <w:lang w:val="en-GB"/>
                  </w:rPr>
                </w:pPr>
                <w:r w:rsidRPr="001C73B0">
                  <w:rPr>
                    <w:rFonts w:ascii="Segoe UI Symbol" w:eastAsia="MS Gothic" w:hAnsi="Segoe UI Symbol" w:cs="Segoe UI Symbol"/>
                    <w:sz w:val="22"/>
                    <w:szCs w:val="22"/>
                    <w:lang w:val="en-GB"/>
                  </w:rPr>
                  <w:t>☐</w:t>
                </w:r>
              </w:p>
            </w:sdtContent>
          </w:sdt>
        </w:tc>
      </w:tr>
    </w:tbl>
    <w:bookmarkEnd w:id="0"/>
    <w:p w:rsidR="00C103EF" w:rsidRDefault="001C73B0" w:rsidP="001C73B0">
      <w:pPr>
        <w:spacing w:after="160" w:line="259" w:lineRule="auto"/>
      </w:pPr>
      <w:r>
        <w:t xml:space="preserve"> </w:t>
      </w:r>
    </w:p>
    <w:sectPr w:rsidR="00C103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74774E"/>
    <w:multiLevelType w:val="hybridMultilevel"/>
    <w:tmpl w:val="71D6AE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D5B"/>
    <w:rsid w:val="00154D5B"/>
    <w:rsid w:val="001C73B0"/>
    <w:rsid w:val="00891EAD"/>
    <w:rsid w:val="00B3004E"/>
    <w:rsid w:val="00C10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A8951A-6B0F-4A2C-A965-7E9CC1690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4D5B"/>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D5B"/>
    <w:pPr>
      <w:ind w:left="720"/>
      <w:contextualSpacing/>
    </w:pPr>
  </w:style>
  <w:style w:type="table" w:styleId="TableGrid">
    <w:name w:val="Table Grid"/>
    <w:basedOn w:val="TableNormal"/>
    <w:uiPriority w:val="59"/>
    <w:rsid w:val="00154D5B"/>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fixed"/>
    <w:link w:val="headingChar"/>
    <w:rsid w:val="00154D5B"/>
    <w:pPr>
      <w:spacing w:before="240" w:after="120"/>
    </w:pPr>
  </w:style>
  <w:style w:type="paragraph" w:customStyle="1" w:styleId="fixed">
    <w:name w:val="fixed"/>
    <w:link w:val="fixedChar"/>
    <w:rsid w:val="00154D5B"/>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154D5B"/>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154D5B"/>
    <w:rPr>
      <w:rFonts w:ascii="Times New Roman" w:eastAsia="Times New Roman" w:hAnsi="Times New Roman" w:cs="Times New Roman"/>
      <w:b/>
      <w:sz w:val="24"/>
      <w:szCs w:val="20"/>
      <w:lang w:eastAsia="en-GB"/>
    </w:rPr>
  </w:style>
  <w:style w:type="character" w:customStyle="1" w:styleId="headingChar">
    <w:name w:val="heading Char"/>
    <w:link w:val="heading"/>
    <w:rsid w:val="00154D5B"/>
    <w:rPr>
      <w:rFonts w:ascii="Times New Roman" w:eastAsia="Times New Roman" w:hAnsi="Times New Roman" w:cs="Times New Roman"/>
      <w:b/>
      <w:sz w:val="24"/>
      <w:szCs w:val="20"/>
      <w:lang w:eastAsia="en-GB"/>
    </w:rPr>
  </w:style>
  <w:style w:type="character" w:customStyle="1" w:styleId="bulletChar">
    <w:name w:val="bullet Char"/>
    <w:link w:val="bullet"/>
    <w:rsid w:val="00154D5B"/>
    <w:rPr>
      <w:rFonts w:ascii="Times New Roman" w:eastAsia="Times New Roman" w:hAnsi="Times New Roman" w:cs="Times New Roman"/>
      <w:sz w:val="24"/>
      <w:szCs w:val="20"/>
      <w:lang w:eastAsia="en-GB"/>
    </w:rPr>
  </w:style>
  <w:style w:type="character" w:styleId="Hyperlink">
    <w:name w:val="Hyperlink"/>
    <w:uiPriority w:val="99"/>
    <w:unhideWhenUsed/>
    <w:rsid w:val="001C73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dery.com/wiley-blackwell-an-imprint-of-john-wiley-sons-ltd-publisher" TargetMode="External"/><Relationship Id="rId3" Type="http://schemas.openxmlformats.org/officeDocument/2006/relationships/settings" Target="settings.xml"/><Relationship Id="rId7" Type="http://schemas.openxmlformats.org/officeDocument/2006/relationships/hyperlink" Target="https://wordery.com/john-wiley-and-sons-ltd-publish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ordery.com/michael-preston-shoot-author" TargetMode="External"/><Relationship Id="rId11" Type="http://schemas.openxmlformats.org/officeDocument/2006/relationships/theme" Target="theme/theme1.xml"/><Relationship Id="rId5" Type="http://schemas.openxmlformats.org/officeDocument/2006/relationships/hyperlink" Target="https://wordery.com/roger-kline-author"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hel-primo.hosted.exlibrisgroup.com/44WHELF_UWTSD_VU1:CSCOP_EVERYTHING:TN_oxford_scholarshiposo/9780198785392.003.0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870</Words>
  <Characters>4965</Characters>
  <Application>Microsoft Office Word</Application>
  <DocSecurity>0</DocSecurity>
  <Lines>41</Lines>
  <Paragraphs>11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TITLE:			Professional Practice in Advocacy		</vt:lpstr>
    </vt:vector>
  </TitlesOfParts>
  <Company>University of Wales Trinity Saint David</Company>
  <LinksUpToDate>false</LinksUpToDate>
  <CharactersWithSpaces>5824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James</dc:creator>
  <cp:keywords/>
  <dc:description/>
  <cp:lastModifiedBy>Liz James</cp:lastModifiedBy>
  <cp:revision>4</cp:revision>
  <dcterms:created xsi:type="dcterms:W3CDTF">2017-06-23T09:32:00Z</dcterms:created>
  <dcterms:modified xsi:type="dcterms:W3CDTF">2017-08-31T14:41:00Z</dcterms:modified>
</cp:coreProperties>
</file>