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7444" w:rsidRDefault="00E17444" w:rsidP="00E17444">
      <w:pPr>
        <w:pStyle w:val="Normal1"/>
        <w:spacing w:line="360" w:lineRule="auto"/>
        <w:jc w:val="center"/>
        <w:rPr>
          <w:b/>
          <w:sz w:val="32"/>
          <w:szCs w:val="32"/>
          <w:lang w:val="en-GB"/>
        </w:rPr>
      </w:pPr>
    </w:p>
    <w:p w:rsidR="00E17444" w:rsidRDefault="00E17444" w:rsidP="00E17444">
      <w:pPr>
        <w:pStyle w:val="Normal1"/>
        <w:spacing w:line="360" w:lineRule="auto"/>
        <w:jc w:val="center"/>
        <w:rPr>
          <w:b/>
          <w:sz w:val="32"/>
          <w:szCs w:val="32"/>
          <w:lang w:val="en-GB"/>
        </w:rPr>
      </w:pPr>
    </w:p>
    <w:p w:rsidR="00E17444" w:rsidRDefault="00E17444" w:rsidP="00E17444">
      <w:pPr>
        <w:pStyle w:val="Normal1"/>
        <w:spacing w:line="360" w:lineRule="auto"/>
        <w:jc w:val="center"/>
        <w:rPr>
          <w:b/>
          <w:sz w:val="32"/>
          <w:szCs w:val="32"/>
          <w:lang w:val="en-GB"/>
        </w:rPr>
      </w:pPr>
    </w:p>
    <w:p w:rsidR="00E17444" w:rsidRDefault="00E17444" w:rsidP="00E17444">
      <w:pPr>
        <w:pStyle w:val="Normal1"/>
        <w:spacing w:line="360" w:lineRule="auto"/>
        <w:jc w:val="center"/>
        <w:rPr>
          <w:b/>
          <w:sz w:val="32"/>
          <w:szCs w:val="32"/>
          <w:lang w:val="en-GB"/>
        </w:rPr>
      </w:pPr>
    </w:p>
    <w:p w:rsidR="00E17444" w:rsidRDefault="00E17444" w:rsidP="00E17444">
      <w:pPr>
        <w:pStyle w:val="Normal1"/>
        <w:spacing w:line="360" w:lineRule="auto"/>
        <w:jc w:val="center"/>
        <w:rPr>
          <w:b/>
          <w:sz w:val="32"/>
          <w:szCs w:val="32"/>
          <w:lang w:val="en-GB"/>
        </w:rPr>
      </w:pPr>
    </w:p>
    <w:p w:rsidR="00E17444" w:rsidRDefault="00E17444" w:rsidP="00E17444">
      <w:pPr>
        <w:pStyle w:val="Normal1"/>
        <w:spacing w:line="360" w:lineRule="auto"/>
        <w:jc w:val="center"/>
        <w:rPr>
          <w:b/>
          <w:sz w:val="32"/>
          <w:szCs w:val="32"/>
          <w:lang w:val="en-GB"/>
        </w:rPr>
      </w:pPr>
    </w:p>
    <w:p w:rsidR="00E17444" w:rsidRDefault="00E17444" w:rsidP="00E17444">
      <w:pPr>
        <w:pStyle w:val="Normal1"/>
        <w:spacing w:line="360" w:lineRule="auto"/>
        <w:jc w:val="center"/>
        <w:rPr>
          <w:b/>
          <w:sz w:val="32"/>
          <w:szCs w:val="32"/>
          <w:lang w:val="en-GB"/>
        </w:rPr>
      </w:pPr>
    </w:p>
    <w:p w:rsidR="00E17444" w:rsidRDefault="00E17444" w:rsidP="00E17444">
      <w:pPr>
        <w:pStyle w:val="Normal1"/>
        <w:spacing w:line="360" w:lineRule="auto"/>
        <w:jc w:val="center"/>
        <w:rPr>
          <w:b/>
          <w:sz w:val="32"/>
          <w:szCs w:val="32"/>
          <w:lang w:val="en-GB"/>
        </w:rPr>
      </w:pPr>
    </w:p>
    <w:p w:rsidR="00E17444" w:rsidRDefault="00E17444" w:rsidP="00E17444">
      <w:pPr>
        <w:pStyle w:val="Normal1"/>
        <w:spacing w:line="360" w:lineRule="auto"/>
        <w:jc w:val="center"/>
        <w:rPr>
          <w:b/>
          <w:sz w:val="32"/>
          <w:szCs w:val="32"/>
          <w:lang w:val="en-GB"/>
        </w:rPr>
      </w:pPr>
    </w:p>
    <w:p w:rsidR="00E17444" w:rsidRDefault="00E17444" w:rsidP="00E17444">
      <w:pPr>
        <w:pStyle w:val="Normal1"/>
        <w:spacing w:line="360" w:lineRule="auto"/>
        <w:jc w:val="center"/>
        <w:rPr>
          <w:b/>
          <w:sz w:val="32"/>
          <w:szCs w:val="32"/>
          <w:lang w:val="en-GB"/>
        </w:rPr>
      </w:pPr>
    </w:p>
    <w:p w:rsidR="00E17444" w:rsidRDefault="00E17444" w:rsidP="00E17444">
      <w:pPr>
        <w:pStyle w:val="Normal1"/>
        <w:spacing w:line="360" w:lineRule="auto"/>
        <w:jc w:val="center"/>
        <w:rPr>
          <w:b/>
          <w:sz w:val="32"/>
          <w:szCs w:val="32"/>
          <w:lang w:val="en-GB"/>
        </w:rPr>
      </w:pPr>
    </w:p>
    <w:p w:rsidR="00E17444" w:rsidRDefault="00E17444" w:rsidP="00E17444">
      <w:pPr>
        <w:pStyle w:val="Normal1"/>
        <w:spacing w:line="360" w:lineRule="auto"/>
        <w:jc w:val="center"/>
        <w:rPr>
          <w:b/>
          <w:sz w:val="32"/>
          <w:szCs w:val="32"/>
          <w:lang w:val="en-GB"/>
        </w:rPr>
      </w:pPr>
    </w:p>
    <w:p w:rsidR="007D4105" w:rsidRPr="00E17444" w:rsidRDefault="00E17444" w:rsidP="00E17444">
      <w:pPr>
        <w:pStyle w:val="Normal1"/>
        <w:spacing w:line="360" w:lineRule="auto"/>
        <w:jc w:val="center"/>
        <w:rPr>
          <w:b/>
          <w:sz w:val="32"/>
          <w:szCs w:val="32"/>
          <w:lang w:val="en-GB"/>
        </w:rPr>
      </w:pPr>
      <w:r w:rsidRPr="00E17444">
        <w:rPr>
          <w:b/>
          <w:sz w:val="32"/>
          <w:szCs w:val="32"/>
          <w:lang w:val="en-GB"/>
        </w:rPr>
        <w:t>LCLM 4001_LON_CERTIFICATE OF HIGHER EDUCATION IN BUSINESS SKILLS FOR THE WORKPLACE</w:t>
      </w:r>
    </w:p>
    <w:p w:rsidR="007D4105" w:rsidRPr="00462A43" w:rsidRDefault="00EE2CA9" w:rsidP="00E17444">
      <w:pPr>
        <w:pStyle w:val="Normal1"/>
        <w:spacing w:line="360" w:lineRule="auto"/>
        <w:jc w:val="center"/>
        <w:rPr>
          <w:b/>
          <w:lang w:val="en-GB"/>
        </w:rPr>
      </w:pPr>
      <w:r w:rsidRPr="00462A43">
        <w:rPr>
          <w:b/>
          <w:lang w:val="en-GB"/>
        </w:rPr>
        <w:t>Student Id:</w:t>
      </w:r>
      <w:r w:rsidR="00A86D07">
        <w:rPr>
          <w:b/>
          <w:lang w:val="en-GB"/>
        </w:rPr>
        <w:t xml:space="preserve"> 2418192</w:t>
      </w:r>
    </w:p>
    <w:p w:rsidR="007D4105" w:rsidRPr="00462A43" w:rsidRDefault="00EE2CA9" w:rsidP="00E17444">
      <w:pPr>
        <w:pStyle w:val="Normal1"/>
        <w:spacing w:line="360" w:lineRule="auto"/>
        <w:jc w:val="center"/>
        <w:rPr>
          <w:b/>
          <w:lang w:val="en-GB"/>
        </w:rPr>
      </w:pPr>
      <w:r w:rsidRPr="00462A43">
        <w:rPr>
          <w:b/>
          <w:lang w:val="en-GB"/>
        </w:rPr>
        <w:t xml:space="preserve">Student Name: </w:t>
      </w:r>
      <w:r w:rsidR="00A86D07">
        <w:rPr>
          <w:b/>
          <w:lang w:val="en-GB"/>
        </w:rPr>
        <w:t>AUREL-DUMITRU COTOI</w:t>
      </w:r>
      <w:bookmarkStart w:id="0" w:name="_GoBack"/>
      <w:bookmarkEnd w:id="0"/>
      <w:r w:rsidRPr="00462A43">
        <w:rPr>
          <w:lang w:val="en-GB"/>
        </w:rPr>
        <w:br w:type="page"/>
      </w:r>
    </w:p>
    <w:sdt>
      <w:sdtPr>
        <w:rPr>
          <w:rFonts w:ascii="Arial" w:eastAsia="Arial" w:hAnsi="Arial" w:cs="Arial"/>
          <w:b w:val="0"/>
          <w:color w:val="auto"/>
          <w:sz w:val="22"/>
          <w:szCs w:val="22"/>
          <w:lang w:val=""/>
        </w:rPr>
        <w:id w:val="-784424880"/>
        <w:docPartObj>
          <w:docPartGallery w:val="Table of Contents"/>
          <w:docPartUnique/>
        </w:docPartObj>
      </w:sdtPr>
      <w:sdtEndPr>
        <w:rPr>
          <w:bCs/>
          <w:noProof/>
        </w:rPr>
      </w:sdtEndPr>
      <w:sdtContent>
        <w:p w:rsidR="00F93186" w:rsidRPr="00F93186" w:rsidRDefault="00F93186" w:rsidP="00F93186">
          <w:pPr>
            <w:pStyle w:val="TOCHeading"/>
            <w:spacing w:line="360" w:lineRule="auto"/>
            <w:jc w:val="center"/>
            <w:rPr>
              <w:rFonts w:ascii="Arial" w:hAnsi="Arial" w:cs="Arial"/>
              <w:color w:val="000000" w:themeColor="text1"/>
              <w:sz w:val="22"/>
              <w:szCs w:val="22"/>
            </w:rPr>
          </w:pPr>
          <w:r w:rsidRPr="00F93186">
            <w:rPr>
              <w:rFonts w:ascii="Arial" w:hAnsi="Arial" w:cs="Arial"/>
              <w:color w:val="000000" w:themeColor="text1"/>
              <w:sz w:val="22"/>
              <w:szCs w:val="22"/>
            </w:rPr>
            <w:t>Table of Contents</w:t>
          </w:r>
        </w:p>
        <w:p w:rsidR="00F93186" w:rsidRPr="00F93186" w:rsidRDefault="00F93186" w:rsidP="00F93186">
          <w:pPr>
            <w:pStyle w:val="TOC1"/>
            <w:tabs>
              <w:tab w:val="right" w:leader="dot" w:pos="9019"/>
            </w:tabs>
            <w:spacing w:line="360" w:lineRule="auto"/>
            <w:jc w:val="both"/>
            <w:rPr>
              <w:noProof/>
              <w:color w:val="000000" w:themeColor="text1"/>
            </w:rPr>
          </w:pPr>
          <w:r w:rsidRPr="00F93186">
            <w:rPr>
              <w:b/>
              <w:bCs/>
              <w:noProof/>
              <w:color w:val="000000" w:themeColor="text1"/>
            </w:rPr>
            <w:fldChar w:fldCharType="begin"/>
          </w:r>
          <w:r w:rsidRPr="00F93186">
            <w:rPr>
              <w:b/>
              <w:bCs/>
              <w:noProof/>
              <w:color w:val="000000" w:themeColor="text1"/>
            </w:rPr>
            <w:instrText xml:space="preserve"> TOC \o "1-3" \h \z \u </w:instrText>
          </w:r>
          <w:r w:rsidRPr="00F93186">
            <w:rPr>
              <w:b/>
              <w:bCs/>
              <w:noProof/>
              <w:color w:val="000000" w:themeColor="text1"/>
            </w:rPr>
            <w:fldChar w:fldCharType="separate"/>
          </w:r>
          <w:hyperlink w:anchor="_Toc184724909" w:history="1">
            <w:r w:rsidRPr="00F93186">
              <w:rPr>
                <w:rStyle w:val="Hyperlink"/>
                <w:noProof/>
                <w:color w:val="000000" w:themeColor="text1"/>
                <w:lang w:val="en-GB"/>
              </w:rPr>
              <w:t>Introduction</w:t>
            </w:r>
            <w:r w:rsidRPr="00F93186">
              <w:rPr>
                <w:noProof/>
                <w:webHidden/>
                <w:color w:val="000000" w:themeColor="text1"/>
              </w:rPr>
              <w:tab/>
            </w:r>
            <w:r w:rsidRPr="00F93186">
              <w:rPr>
                <w:noProof/>
                <w:webHidden/>
                <w:color w:val="000000" w:themeColor="text1"/>
              </w:rPr>
              <w:fldChar w:fldCharType="begin"/>
            </w:r>
            <w:r w:rsidRPr="00F93186">
              <w:rPr>
                <w:noProof/>
                <w:webHidden/>
                <w:color w:val="000000" w:themeColor="text1"/>
              </w:rPr>
              <w:instrText xml:space="preserve"> PAGEREF _Toc184724909 \h </w:instrText>
            </w:r>
            <w:r w:rsidRPr="00F93186">
              <w:rPr>
                <w:noProof/>
                <w:webHidden/>
                <w:color w:val="000000" w:themeColor="text1"/>
              </w:rPr>
            </w:r>
            <w:r w:rsidRPr="00F93186">
              <w:rPr>
                <w:noProof/>
                <w:webHidden/>
                <w:color w:val="000000" w:themeColor="text1"/>
              </w:rPr>
              <w:fldChar w:fldCharType="separate"/>
            </w:r>
            <w:r w:rsidRPr="00F93186">
              <w:rPr>
                <w:noProof/>
                <w:webHidden/>
                <w:color w:val="000000" w:themeColor="text1"/>
              </w:rPr>
              <w:t>3</w:t>
            </w:r>
            <w:r w:rsidRPr="00F93186">
              <w:rPr>
                <w:noProof/>
                <w:webHidden/>
                <w:color w:val="000000" w:themeColor="text1"/>
              </w:rPr>
              <w:fldChar w:fldCharType="end"/>
            </w:r>
          </w:hyperlink>
        </w:p>
        <w:p w:rsidR="00F93186" w:rsidRPr="00F93186" w:rsidRDefault="00E259D0" w:rsidP="00F93186">
          <w:pPr>
            <w:pStyle w:val="TOC1"/>
            <w:tabs>
              <w:tab w:val="right" w:leader="dot" w:pos="9019"/>
            </w:tabs>
            <w:spacing w:line="360" w:lineRule="auto"/>
            <w:jc w:val="both"/>
            <w:rPr>
              <w:noProof/>
              <w:color w:val="000000" w:themeColor="text1"/>
            </w:rPr>
          </w:pPr>
          <w:hyperlink w:anchor="_Toc184724910" w:history="1">
            <w:r w:rsidR="00F93186" w:rsidRPr="00F93186">
              <w:rPr>
                <w:rStyle w:val="Hyperlink"/>
                <w:noProof/>
                <w:color w:val="000000" w:themeColor="text1"/>
                <w:lang w:val="en-GB"/>
              </w:rPr>
              <w:t>Discussion</w:t>
            </w:r>
            <w:r w:rsidR="00F93186" w:rsidRPr="00F93186">
              <w:rPr>
                <w:noProof/>
                <w:webHidden/>
                <w:color w:val="000000" w:themeColor="text1"/>
              </w:rPr>
              <w:tab/>
            </w:r>
            <w:r w:rsidR="00F93186" w:rsidRPr="00F93186">
              <w:rPr>
                <w:noProof/>
                <w:webHidden/>
                <w:color w:val="000000" w:themeColor="text1"/>
              </w:rPr>
              <w:fldChar w:fldCharType="begin"/>
            </w:r>
            <w:r w:rsidR="00F93186" w:rsidRPr="00F93186">
              <w:rPr>
                <w:noProof/>
                <w:webHidden/>
                <w:color w:val="000000" w:themeColor="text1"/>
              </w:rPr>
              <w:instrText xml:space="preserve"> PAGEREF _Toc184724910 \h </w:instrText>
            </w:r>
            <w:r w:rsidR="00F93186" w:rsidRPr="00F93186">
              <w:rPr>
                <w:noProof/>
                <w:webHidden/>
                <w:color w:val="000000" w:themeColor="text1"/>
              </w:rPr>
            </w:r>
            <w:r w:rsidR="00F93186" w:rsidRPr="00F93186">
              <w:rPr>
                <w:noProof/>
                <w:webHidden/>
                <w:color w:val="000000" w:themeColor="text1"/>
              </w:rPr>
              <w:fldChar w:fldCharType="separate"/>
            </w:r>
            <w:r w:rsidR="00F93186" w:rsidRPr="00F93186">
              <w:rPr>
                <w:noProof/>
                <w:webHidden/>
                <w:color w:val="000000" w:themeColor="text1"/>
              </w:rPr>
              <w:t>3</w:t>
            </w:r>
            <w:r w:rsidR="00F93186" w:rsidRPr="00F93186">
              <w:rPr>
                <w:noProof/>
                <w:webHidden/>
                <w:color w:val="000000" w:themeColor="text1"/>
              </w:rPr>
              <w:fldChar w:fldCharType="end"/>
            </w:r>
          </w:hyperlink>
        </w:p>
        <w:p w:rsidR="00F93186" w:rsidRPr="00F93186" w:rsidRDefault="00E259D0" w:rsidP="00F93186">
          <w:pPr>
            <w:pStyle w:val="TOC1"/>
            <w:tabs>
              <w:tab w:val="right" w:leader="dot" w:pos="9019"/>
            </w:tabs>
            <w:spacing w:line="360" w:lineRule="auto"/>
            <w:jc w:val="both"/>
            <w:rPr>
              <w:noProof/>
              <w:color w:val="000000" w:themeColor="text1"/>
            </w:rPr>
          </w:pPr>
          <w:hyperlink w:anchor="_Toc184724911" w:history="1">
            <w:r w:rsidR="00F93186" w:rsidRPr="00F93186">
              <w:rPr>
                <w:rStyle w:val="Hyperlink"/>
                <w:noProof/>
                <w:color w:val="000000" w:themeColor="text1"/>
                <w:lang w:val="en-GB"/>
              </w:rPr>
              <w:t>Conclusion</w:t>
            </w:r>
            <w:r w:rsidR="00F93186" w:rsidRPr="00F93186">
              <w:rPr>
                <w:noProof/>
                <w:webHidden/>
                <w:color w:val="000000" w:themeColor="text1"/>
              </w:rPr>
              <w:tab/>
            </w:r>
            <w:r w:rsidR="00F93186" w:rsidRPr="00F93186">
              <w:rPr>
                <w:noProof/>
                <w:webHidden/>
                <w:color w:val="000000" w:themeColor="text1"/>
              </w:rPr>
              <w:fldChar w:fldCharType="begin"/>
            </w:r>
            <w:r w:rsidR="00F93186" w:rsidRPr="00F93186">
              <w:rPr>
                <w:noProof/>
                <w:webHidden/>
                <w:color w:val="000000" w:themeColor="text1"/>
              </w:rPr>
              <w:instrText xml:space="preserve"> PAGEREF _Toc184724911 \h </w:instrText>
            </w:r>
            <w:r w:rsidR="00F93186" w:rsidRPr="00F93186">
              <w:rPr>
                <w:noProof/>
                <w:webHidden/>
                <w:color w:val="000000" w:themeColor="text1"/>
              </w:rPr>
            </w:r>
            <w:r w:rsidR="00F93186" w:rsidRPr="00F93186">
              <w:rPr>
                <w:noProof/>
                <w:webHidden/>
                <w:color w:val="000000" w:themeColor="text1"/>
              </w:rPr>
              <w:fldChar w:fldCharType="separate"/>
            </w:r>
            <w:r w:rsidR="00F93186" w:rsidRPr="00F93186">
              <w:rPr>
                <w:noProof/>
                <w:webHidden/>
                <w:color w:val="000000" w:themeColor="text1"/>
              </w:rPr>
              <w:t>6</w:t>
            </w:r>
            <w:r w:rsidR="00F93186" w:rsidRPr="00F93186">
              <w:rPr>
                <w:noProof/>
                <w:webHidden/>
                <w:color w:val="000000" w:themeColor="text1"/>
              </w:rPr>
              <w:fldChar w:fldCharType="end"/>
            </w:r>
          </w:hyperlink>
        </w:p>
        <w:p w:rsidR="00F93186" w:rsidRPr="00F93186" w:rsidRDefault="00E259D0" w:rsidP="00F93186">
          <w:pPr>
            <w:pStyle w:val="TOC1"/>
            <w:tabs>
              <w:tab w:val="right" w:leader="dot" w:pos="9019"/>
            </w:tabs>
            <w:spacing w:line="360" w:lineRule="auto"/>
            <w:jc w:val="both"/>
            <w:rPr>
              <w:noProof/>
              <w:color w:val="000000" w:themeColor="text1"/>
            </w:rPr>
          </w:pPr>
          <w:hyperlink w:anchor="_Toc184724912" w:history="1">
            <w:r w:rsidR="00F93186" w:rsidRPr="00F93186">
              <w:rPr>
                <w:rStyle w:val="Hyperlink"/>
                <w:noProof/>
                <w:color w:val="000000" w:themeColor="text1"/>
                <w:lang w:val="en-GB"/>
              </w:rPr>
              <w:t>References</w:t>
            </w:r>
            <w:r w:rsidR="00F93186" w:rsidRPr="00F93186">
              <w:rPr>
                <w:noProof/>
                <w:webHidden/>
                <w:color w:val="000000" w:themeColor="text1"/>
              </w:rPr>
              <w:tab/>
            </w:r>
            <w:r w:rsidR="00F93186" w:rsidRPr="00F93186">
              <w:rPr>
                <w:noProof/>
                <w:webHidden/>
                <w:color w:val="000000" w:themeColor="text1"/>
              </w:rPr>
              <w:fldChar w:fldCharType="begin"/>
            </w:r>
            <w:r w:rsidR="00F93186" w:rsidRPr="00F93186">
              <w:rPr>
                <w:noProof/>
                <w:webHidden/>
                <w:color w:val="000000" w:themeColor="text1"/>
              </w:rPr>
              <w:instrText xml:space="preserve"> PAGEREF _Toc184724912 \h </w:instrText>
            </w:r>
            <w:r w:rsidR="00F93186" w:rsidRPr="00F93186">
              <w:rPr>
                <w:noProof/>
                <w:webHidden/>
                <w:color w:val="000000" w:themeColor="text1"/>
              </w:rPr>
            </w:r>
            <w:r w:rsidR="00F93186" w:rsidRPr="00F93186">
              <w:rPr>
                <w:noProof/>
                <w:webHidden/>
                <w:color w:val="000000" w:themeColor="text1"/>
              </w:rPr>
              <w:fldChar w:fldCharType="separate"/>
            </w:r>
            <w:r w:rsidR="00F93186" w:rsidRPr="00F93186">
              <w:rPr>
                <w:noProof/>
                <w:webHidden/>
                <w:color w:val="000000" w:themeColor="text1"/>
              </w:rPr>
              <w:t>7</w:t>
            </w:r>
            <w:r w:rsidR="00F93186" w:rsidRPr="00F93186">
              <w:rPr>
                <w:noProof/>
                <w:webHidden/>
                <w:color w:val="000000" w:themeColor="text1"/>
              </w:rPr>
              <w:fldChar w:fldCharType="end"/>
            </w:r>
          </w:hyperlink>
        </w:p>
        <w:p w:rsidR="00F93186" w:rsidRDefault="00F93186" w:rsidP="00F93186">
          <w:pPr>
            <w:spacing w:line="360" w:lineRule="auto"/>
            <w:jc w:val="both"/>
          </w:pPr>
          <w:r w:rsidRPr="00F93186">
            <w:rPr>
              <w:b/>
              <w:bCs/>
              <w:noProof/>
              <w:color w:val="000000" w:themeColor="text1"/>
            </w:rPr>
            <w:fldChar w:fldCharType="end"/>
          </w:r>
        </w:p>
      </w:sdtContent>
    </w:sdt>
    <w:p w:rsidR="005F19A3" w:rsidRPr="00462A43" w:rsidRDefault="005F19A3">
      <w:pPr>
        <w:rPr>
          <w:b/>
          <w:lang w:val="en-GB"/>
        </w:rPr>
      </w:pPr>
      <w:r w:rsidRPr="00462A43">
        <w:rPr>
          <w:b/>
          <w:lang w:val="en-GB"/>
        </w:rPr>
        <w:br w:type="page"/>
      </w:r>
    </w:p>
    <w:p w:rsidR="007D4105" w:rsidRPr="00462A43" w:rsidRDefault="00EE2CA9" w:rsidP="00D239FC">
      <w:pPr>
        <w:pStyle w:val="Heading1"/>
        <w:rPr>
          <w:lang w:val="en-GB"/>
        </w:rPr>
      </w:pPr>
      <w:bookmarkStart w:id="1" w:name="_Toc184724909"/>
      <w:r w:rsidRPr="00462A43">
        <w:rPr>
          <w:lang w:val="en-GB"/>
        </w:rPr>
        <w:lastRenderedPageBreak/>
        <w:t>Introduction</w:t>
      </w:r>
      <w:bookmarkEnd w:id="1"/>
      <w:r w:rsidRPr="00462A43">
        <w:rPr>
          <w:lang w:val="en-GB"/>
        </w:rPr>
        <w:t xml:space="preserve"> </w:t>
      </w:r>
    </w:p>
    <w:p w:rsidR="007D4105" w:rsidRPr="00462A43" w:rsidRDefault="00EE2CA9">
      <w:pPr>
        <w:pStyle w:val="Normal1"/>
        <w:spacing w:line="360" w:lineRule="auto"/>
        <w:jc w:val="both"/>
        <w:rPr>
          <w:lang w:val="en-GB"/>
        </w:rPr>
      </w:pPr>
      <w:r w:rsidRPr="00462A43">
        <w:rPr>
          <w:lang w:val="en-GB"/>
        </w:rPr>
        <w:t xml:space="preserve">This research will discuss the applications of the Gibbs reflective model, which is based on a structured framework for defining learning experiences. It describes candidates' experiences through different stages, including descriptions, evaluations, feelings, </w:t>
      </w:r>
      <w:r w:rsidR="002804F0" w:rsidRPr="00462A43">
        <w:rPr>
          <w:lang w:val="en-GB"/>
        </w:rPr>
        <w:t>and analysis</w:t>
      </w:r>
      <w:r w:rsidRPr="00462A43">
        <w:rPr>
          <w:lang w:val="en-GB"/>
        </w:rPr>
        <w:t xml:space="preserve">, conclusion, and action plans. This reflective cycle is based on a particular tool mainly applied in different situations to help people learn from their experiences and improve themselves. This model is helping professionals to learn from their experiences and develop different skills including note-taking skills, referencing skills and summarising skills. This model has helped me to learn from my mistakes, </w:t>
      </w:r>
      <w:r w:rsidR="00566A58">
        <w:rPr>
          <w:lang w:val="en-GB"/>
        </w:rPr>
        <w:t xml:space="preserve">it </w:t>
      </w:r>
      <w:r w:rsidRPr="00462A43">
        <w:rPr>
          <w:lang w:val="en-GB"/>
        </w:rPr>
        <w:t xml:space="preserve">make sense of situations, and reflect and analysis of different situations.  </w:t>
      </w:r>
    </w:p>
    <w:p w:rsidR="007D4105" w:rsidRPr="00462A43" w:rsidRDefault="00EE2CA9" w:rsidP="00D239FC">
      <w:pPr>
        <w:pStyle w:val="Heading1"/>
        <w:rPr>
          <w:lang w:val="en-GB"/>
        </w:rPr>
      </w:pPr>
      <w:bookmarkStart w:id="2" w:name="_Toc184724910"/>
      <w:r w:rsidRPr="00462A43">
        <w:rPr>
          <w:lang w:val="en-GB"/>
        </w:rPr>
        <w:t>Discussion</w:t>
      </w:r>
      <w:bookmarkEnd w:id="2"/>
    </w:p>
    <w:p w:rsidR="007D4105" w:rsidRPr="00462A43" w:rsidRDefault="00EE2CA9">
      <w:pPr>
        <w:pStyle w:val="Normal1"/>
        <w:spacing w:line="360" w:lineRule="auto"/>
        <w:jc w:val="both"/>
        <w:rPr>
          <w:b/>
          <w:lang w:val="en-GB"/>
        </w:rPr>
      </w:pPr>
      <w:r w:rsidRPr="00462A43">
        <w:rPr>
          <w:b/>
          <w:lang w:val="en-GB"/>
        </w:rPr>
        <w:t xml:space="preserve">Application of Gibbs reflective model </w:t>
      </w:r>
    </w:p>
    <w:p w:rsidR="007D4105" w:rsidRPr="00462A43" w:rsidRDefault="00EE2CA9">
      <w:pPr>
        <w:pStyle w:val="Normal1"/>
        <w:spacing w:line="360" w:lineRule="auto"/>
        <w:jc w:val="center"/>
        <w:rPr>
          <w:b/>
          <w:lang w:val="en-GB"/>
        </w:rPr>
      </w:pPr>
      <w:r w:rsidRPr="00462A43">
        <w:rPr>
          <w:b/>
          <w:noProof/>
          <w:lang w:val="ro-RO" w:eastAsia="ro-RO"/>
        </w:rPr>
        <w:drawing>
          <wp:inline distT="114300" distB="114300" distL="114300" distR="114300">
            <wp:extent cx="3129167" cy="3129167"/>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3129167" cy="3129167"/>
                    </a:xfrm>
                    <a:prstGeom prst="rect">
                      <a:avLst/>
                    </a:prstGeom>
                    <a:ln w="12700">
                      <a:solidFill>
                        <a:srgbClr val="000000"/>
                      </a:solidFill>
                      <a:prstDash val="solid"/>
                    </a:ln>
                  </pic:spPr>
                </pic:pic>
              </a:graphicData>
            </a:graphic>
          </wp:inline>
        </w:drawing>
      </w:r>
      <w:r w:rsidRPr="00462A43">
        <w:rPr>
          <w:b/>
          <w:lang w:val="en-GB"/>
        </w:rPr>
        <w:t xml:space="preserve"> </w:t>
      </w:r>
    </w:p>
    <w:p w:rsidR="007D4105" w:rsidRPr="00462A43" w:rsidRDefault="00EE2CA9">
      <w:pPr>
        <w:pStyle w:val="Normal1"/>
        <w:spacing w:line="360" w:lineRule="auto"/>
        <w:jc w:val="center"/>
        <w:rPr>
          <w:b/>
          <w:lang w:val="en-GB"/>
        </w:rPr>
      </w:pPr>
      <w:r w:rsidRPr="00462A43">
        <w:rPr>
          <w:b/>
          <w:lang w:val="en-GB"/>
        </w:rPr>
        <w:t>Figure 1: Gibbs reflective cycle</w:t>
      </w:r>
    </w:p>
    <w:p w:rsidR="007D4105" w:rsidRPr="00462A43" w:rsidRDefault="00EE2CA9">
      <w:pPr>
        <w:pStyle w:val="Normal1"/>
        <w:spacing w:line="360" w:lineRule="auto"/>
        <w:jc w:val="both"/>
        <w:rPr>
          <w:b/>
          <w:i/>
          <w:lang w:val="en-GB"/>
        </w:rPr>
      </w:pPr>
      <w:r w:rsidRPr="00462A43">
        <w:rPr>
          <w:b/>
          <w:i/>
          <w:lang w:val="en-GB"/>
        </w:rPr>
        <w:t xml:space="preserve">Description </w:t>
      </w:r>
    </w:p>
    <w:p w:rsidR="007D4105" w:rsidRPr="00462A43" w:rsidRDefault="00EE2CA9">
      <w:pPr>
        <w:pStyle w:val="Normal1"/>
        <w:spacing w:line="360" w:lineRule="auto"/>
        <w:jc w:val="both"/>
        <w:rPr>
          <w:lang w:val="en-GB"/>
        </w:rPr>
      </w:pPr>
      <w:r w:rsidRPr="00462A43">
        <w:rPr>
          <w:lang w:val="en-GB"/>
        </w:rPr>
        <w:t>Note-taking, summarising and referencing skills all are a part of a personal development plan for a learner (</w:t>
      </w:r>
      <w:proofErr w:type="spellStart"/>
      <w:r w:rsidRPr="00462A43">
        <w:rPr>
          <w:highlight w:val="white"/>
          <w:lang w:val="en-GB"/>
        </w:rPr>
        <w:t>Buehl</w:t>
      </w:r>
      <w:proofErr w:type="spellEnd"/>
      <w:r w:rsidRPr="00462A43">
        <w:rPr>
          <w:highlight w:val="white"/>
          <w:lang w:val="en-GB"/>
        </w:rPr>
        <w:t>, 2023, p 41</w:t>
      </w:r>
      <w:r w:rsidRPr="00462A43">
        <w:rPr>
          <w:lang w:val="en-GB"/>
        </w:rPr>
        <w:t xml:space="preserve">). While learning, I have gathered the idea that these skills will help me to pursue my career in future. In the note-taking method, I have used the Cornel </w:t>
      </w:r>
      <w:r w:rsidR="00E10F99" w:rsidRPr="00462A43">
        <w:rPr>
          <w:lang w:val="en-GB"/>
        </w:rPr>
        <w:t>method, which</w:t>
      </w:r>
      <w:r w:rsidRPr="00462A43">
        <w:rPr>
          <w:lang w:val="en-GB"/>
        </w:rPr>
        <w:t xml:space="preserve"> is a proven way to learn and retain new information. One of the most important strategies for arranging knowledge, concepts, a</w:t>
      </w:r>
      <w:r w:rsidR="00972718">
        <w:rPr>
          <w:lang w:val="en-GB"/>
        </w:rPr>
        <w:t>nd my learning</w:t>
      </w:r>
      <w:r w:rsidRPr="00462A43">
        <w:rPr>
          <w:lang w:val="en-GB"/>
        </w:rPr>
        <w:t xml:space="preserve"> methodically and chronologically for future reference is taking notes. For instance, the boxing style of </w:t>
      </w:r>
      <w:r w:rsidR="00E10F99" w:rsidRPr="00462A43">
        <w:rPr>
          <w:lang w:val="en-GB"/>
        </w:rPr>
        <w:t>note taking</w:t>
      </w:r>
      <w:r w:rsidRPr="00462A43">
        <w:rPr>
          <w:lang w:val="en-GB"/>
        </w:rPr>
        <w:t xml:space="preserve"> is ideal for me as I learn best visually. I employ summarising strategies in academic </w:t>
      </w:r>
      <w:r w:rsidRPr="00462A43">
        <w:rPr>
          <w:lang w:val="en-GB"/>
        </w:rPr>
        <w:lastRenderedPageBreak/>
        <w:t xml:space="preserve">writing to distil people's thoughts and bolster the essential concepts of my conversations and arguments. The description phase illustrates the formalisation of the process and method employed. The information I must include in the reference, the order in which it should appear and the format in which it should be used in my work are specified by referencing styles.     </w:t>
      </w:r>
    </w:p>
    <w:p w:rsidR="007D4105" w:rsidRPr="00462A43" w:rsidRDefault="00EE2CA9">
      <w:pPr>
        <w:pStyle w:val="Normal1"/>
        <w:spacing w:line="360" w:lineRule="auto"/>
        <w:jc w:val="both"/>
        <w:rPr>
          <w:b/>
          <w:i/>
          <w:lang w:val="en-GB"/>
        </w:rPr>
      </w:pPr>
      <w:r w:rsidRPr="00462A43">
        <w:rPr>
          <w:b/>
          <w:i/>
          <w:lang w:val="en-GB"/>
        </w:rPr>
        <w:t>Feeling</w:t>
      </w:r>
    </w:p>
    <w:p w:rsidR="007D4105" w:rsidRPr="00462A43" w:rsidRDefault="00EE2CA9">
      <w:pPr>
        <w:pStyle w:val="Normal1"/>
        <w:spacing w:line="360" w:lineRule="auto"/>
        <w:jc w:val="both"/>
        <w:rPr>
          <w:lang w:val="en-GB"/>
        </w:rPr>
      </w:pPr>
      <w:r w:rsidRPr="00462A43">
        <w:rPr>
          <w:lang w:val="en-GB"/>
        </w:rPr>
        <w:t xml:space="preserve">While learning the skills, I have felt that I have to apply all these skills to get better academic results. Whenever narrating talks, </w:t>
      </w:r>
      <w:r w:rsidR="008971DA" w:rsidRPr="00462A43">
        <w:rPr>
          <w:lang w:val="en-GB"/>
        </w:rPr>
        <w:t>I have</w:t>
      </w:r>
      <w:r w:rsidRPr="00462A43">
        <w:rPr>
          <w:lang w:val="en-GB"/>
        </w:rPr>
        <w:t xml:space="preserve"> made an effort to understand how to detect the use of voice modulation. </w:t>
      </w:r>
      <w:r w:rsidR="008971DA" w:rsidRPr="00462A43">
        <w:rPr>
          <w:lang w:val="en-GB"/>
        </w:rPr>
        <w:t>I have</w:t>
      </w:r>
      <w:r w:rsidRPr="00462A43">
        <w:rPr>
          <w:lang w:val="en-GB"/>
        </w:rPr>
        <w:t xml:space="preserve"> employed a few automatic summarization methods, like a grammatical model to make sure the sentences are syntactically valid and a language model to capture the meaning of phrases; hybrid approaches also mix the two. Since referencing styles give me precise guidelines for various kinds of content, a reference for a book will not look the same as one for a website. The correct spelling of author names, page numbers, and the veracity of pertinent facts that will be included in the paper are all examples of good referencing (</w:t>
      </w:r>
      <w:r w:rsidRPr="00462A43">
        <w:rPr>
          <w:highlight w:val="white"/>
          <w:lang w:val="en-GB"/>
        </w:rPr>
        <w:t>Cottrell, 2024, p 89</w:t>
      </w:r>
      <w:r w:rsidRPr="00462A43">
        <w:rPr>
          <w:lang w:val="en-GB"/>
        </w:rPr>
        <w:t xml:space="preserve">). Not only does paying attention to references improve my research skills, but it also improves my standing with readers, editors, and reviewers.  </w:t>
      </w:r>
    </w:p>
    <w:p w:rsidR="007D4105" w:rsidRPr="00462A43" w:rsidRDefault="00EE2CA9">
      <w:pPr>
        <w:pStyle w:val="Normal1"/>
        <w:spacing w:line="360" w:lineRule="auto"/>
        <w:jc w:val="both"/>
        <w:rPr>
          <w:b/>
          <w:i/>
          <w:lang w:val="en-GB"/>
        </w:rPr>
      </w:pPr>
      <w:r w:rsidRPr="00462A43">
        <w:rPr>
          <w:b/>
          <w:i/>
          <w:lang w:val="en-GB"/>
        </w:rPr>
        <w:t>Evaluation</w:t>
      </w:r>
    </w:p>
    <w:p w:rsidR="007D4105" w:rsidRPr="00462A43" w:rsidRDefault="00EE2CA9">
      <w:pPr>
        <w:pStyle w:val="Normal1"/>
        <w:spacing w:line="360" w:lineRule="auto"/>
        <w:jc w:val="both"/>
        <w:rPr>
          <w:lang w:val="en-GB"/>
        </w:rPr>
      </w:pPr>
      <w:r w:rsidRPr="00462A43">
        <w:rPr>
          <w:lang w:val="en-GB"/>
        </w:rPr>
        <w:t xml:space="preserve">After taking my notes, I can spot any portions lacking information if I go over them immediately. It is essential to address these uncertainties during </w:t>
      </w:r>
      <w:r w:rsidR="003C260C" w:rsidRPr="00462A43">
        <w:rPr>
          <w:lang w:val="en-GB"/>
        </w:rPr>
        <w:t>note taking</w:t>
      </w:r>
      <w:r w:rsidRPr="00462A43">
        <w:rPr>
          <w:lang w:val="en-GB"/>
        </w:rPr>
        <w:t xml:space="preserve"> by asking the appropriate authority to reiterate the instructions I overlooked. One way to classify summarization systems is by whether or not they use information from the entire texts to create their summaries. Abstraction-based summarisers extract capsules that are representative of a chosen section of the entire text (</w:t>
      </w:r>
      <w:proofErr w:type="spellStart"/>
      <w:r w:rsidRPr="00462A43">
        <w:rPr>
          <w:lang w:val="en-GB"/>
        </w:rPr>
        <w:t>Hendriarto</w:t>
      </w:r>
      <w:proofErr w:type="spellEnd"/>
      <w:r w:rsidRPr="00462A43">
        <w:rPr>
          <w:lang w:val="en-GB"/>
        </w:rPr>
        <w:t xml:space="preserve"> </w:t>
      </w:r>
      <w:r w:rsidRPr="00462A43">
        <w:rPr>
          <w:i/>
          <w:lang w:val="en-GB"/>
        </w:rPr>
        <w:t>et al.,</w:t>
      </w:r>
      <w:r w:rsidRPr="00462A43">
        <w:rPr>
          <w:lang w:val="en-GB"/>
        </w:rPr>
        <w:t xml:space="preserve"> 2021, p 60). In many cases, a reviewer will reject a manuscript for publication due to errors of omission. Authors may be charged with lacking sufficient knowledge of their field or failing to do a thorough literature review if they fail to cite a critical or well-known publication that is currently available in the scientific literature (</w:t>
      </w:r>
      <w:r w:rsidRPr="00462A43">
        <w:rPr>
          <w:highlight w:val="white"/>
          <w:lang w:val="en-GB"/>
        </w:rPr>
        <w:t xml:space="preserve">Peng and </w:t>
      </w:r>
      <w:proofErr w:type="spellStart"/>
      <w:r w:rsidRPr="00462A43">
        <w:rPr>
          <w:highlight w:val="white"/>
          <w:lang w:val="en-GB"/>
        </w:rPr>
        <w:t>Kievit</w:t>
      </w:r>
      <w:proofErr w:type="spellEnd"/>
      <w:r w:rsidRPr="00462A43">
        <w:rPr>
          <w:highlight w:val="white"/>
          <w:lang w:val="en-GB"/>
        </w:rPr>
        <w:t>, 2020, p 54</w:t>
      </w:r>
      <w:r w:rsidRPr="00462A43">
        <w:rPr>
          <w:lang w:val="en-GB"/>
        </w:rPr>
        <w:t xml:space="preserve">). There are various reasons why reviewers examine the bibliography. I have to pay close attention to details because, as said before, spelling and punctuation are major issues. For example, when it comes to the citation style, whether </w:t>
      </w:r>
      <w:r w:rsidR="003C260C" w:rsidRPr="00462A43">
        <w:rPr>
          <w:lang w:val="en-GB"/>
        </w:rPr>
        <w:t>it is</w:t>
      </w:r>
      <w:r w:rsidRPr="00462A43">
        <w:rPr>
          <w:lang w:val="en-GB"/>
        </w:rPr>
        <w:t xml:space="preserve"> Harvard, Vancouver, or another, I have to adhere closely to the guidelines provided to authors by the relevant publication.</w:t>
      </w:r>
    </w:p>
    <w:p w:rsidR="007D4105" w:rsidRPr="00462A43" w:rsidRDefault="00EE2CA9">
      <w:pPr>
        <w:pStyle w:val="Normal1"/>
        <w:spacing w:line="360" w:lineRule="auto"/>
        <w:jc w:val="both"/>
        <w:rPr>
          <w:b/>
          <w:i/>
          <w:lang w:val="en-GB"/>
        </w:rPr>
      </w:pPr>
      <w:r w:rsidRPr="00462A43">
        <w:rPr>
          <w:b/>
          <w:i/>
          <w:lang w:val="en-GB"/>
        </w:rPr>
        <w:t>Analysis</w:t>
      </w:r>
    </w:p>
    <w:p w:rsidR="007D4105" w:rsidRPr="00462A43" w:rsidRDefault="00EE2CA9">
      <w:pPr>
        <w:pStyle w:val="Normal1"/>
        <w:spacing w:line="360" w:lineRule="auto"/>
        <w:jc w:val="both"/>
        <w:rPr>
          <w:lang w:val="en-GB"/>
        </w:rPr>
      </w:pPr>
      <w:r w:rsidRPr="00462A43">
        <w:rPr>
          <w:lang w:val="en-GB"/>
        </w:rPr>
        <w:t>Learners can produce well-organised notes by using strategies for writing brief statements, adorned with headings, subheadings, and numbered lists. I need to cultivate the practice of taking practice notes for personal assignments, such as my interests or classes on skill development. One of the most frequent reasons why an author's academic integrity is compromised is plagiarism, which is a major issue in the academic process (</w:t>
      </w:r>
      <w:proofErr w:type="spellStart"/>
      <w:r w:rsidRPr="00462A43">
        <w:rPr>
          <w:highlight w:val="white"/>
          <w:lang w:val="en-GB"/>
        </w:rPr>
        <w:t>Sotiriadou</w:t>
      </w:r>
      <w:proofErr w:type="spellEnd"/>
      <w:r w:rsidRPr="00462A43">
        <w:rPr>
          <w:highlight w:val="white"/>
          <w:lang w:val="en-GB"/>
        </w:rPr>
        <w:t xml:space="preserve"> </w:t>
      </w:r>
      <w:r w:rsidRPr="00462A43">
        <w:rPr>
          <w:i/>
          <w:highlight w:val="white"/>
          <w:lang w:val="en-GB"/>
        </w:rPr>
        <w:t xml:space="preserve">et </w:t>
      </w:r>
      <w:r w:rsidRPr="00462A43">
        <w:rPr>
          <w:i/>
          <w:highlight w:val="white"/>
          <w:lang w:val="en-GB"/>
        </w:rPr>
        <w:lastRenderedPageBreak/>
        <w:t>al.,</w:t>
      </w:r>
      <w:r w:rsidRPr="00462A43">
        <w:rPr>
          <w:highlight w:val="white"/>
          <w:lang w:val="en-GB"/>
        </w:rPr>
        <w:t xml:space="preserve"> 2020, p 124</w:t>
      </w:r>
      <w:r w:rsidRPr="00462A43">
        <w:rPr>
          <w:lang w:val="en-GB"/>
        </w:rPr>
        <w:t>). It is necessary to properly cite sources. It is forbidden to use, copy, or misuse someone else's words, ideas, or thoughts without giving due credit. It assists kids in developing their ability to concentrate so they can concentrate on words and phrases from the lengthy material that has been supplied. They highlight the important or noteworthy details. The process of turning a large text into a small text is taught to a learner. The short text must include all of the major points found in the large text for a proper and succinct understanding (</w:t>
      </w:r>
      <w:proofErr w:type="spellStart"/>
      <w:r w:rsidRPr="00462A43">
        <w:rPr>
          <w:highlight w:val="white"/>
          <w:lang w:val="en-GB"/>
        </w:rPr>
        <w:t>Shtaltovna</w:t>
      </w:r>
      <w:proofErr w:type="spellEnd"/>
      <w:r w:rsidRPr="00462A43">
        <w:rPr>
          <w:highlight w:val="white"/>
          <w:lang w:val="en-GB"/>
        </w:rPr>
        <w:t>, 2021, p 541</w:t>
      </w:r>
      <w:r w:rsidRPr="00462A43">
        <w:rPr>
          <w:lang w:val="en-GB"/>
        </w:rPr>
        <w:t>).</w:t>
      </w:r>
    </w:p>
    <w:p w:rsidR="007D4105" w:rsidRPr="00462A43" w:rsidRDefault="00EE2CA9">
      <w:pPr>
        <w:pStyle w:val="Normal1"/>
        <w:spacing w:line="360" w:lineRule="auto"/>
        <w:jc w:val="both"/>
        <w:rPr>
          <w:b/>
          <w:i/>
          <w:lang w:val="en-GB"/>
        </w:rPr>
      </w:pPr>
      <w:r w:rsidRPr="00462A43">
        <w:rPr>
          <w:b/>
          <w:i/>
          <w:lang w:val="en-GB"/>
        </w:rPr>
        <w:t>Conclusion</w:t>
      </w:r>
    </w:p>
    <w:p w:rsidR="007D4105" w:rsidRPr="00462A43" w:rsidRDefault="00EE2CA9">
      <w:pPr>
        <w:pStyle w:val="Normal1"/>
        <w:spacing w:line="360" w:lineRule="auto"/>
        <w:jc w:val="both"/>
        <w:rPr>
          <w:lang w:val="en-GB"/>
        </w:rPr>
      </w:pPr>
      <w:r w:rsidRPr="00462A43">
        <w:rPr>
          <w:lang w:val="en-GB"/>
        </w:rPr>
        <w:t xml:space="preserve">In conclusion, it can be stated that summarising helps students develop their vocabulary and grammar and they must succeed in their careers. Focussing and identifying the key points are skills that students who can effectively summarise a lengthy text possess. This is why students must summarise. I can take notes while discussing personal strengths and shortcomings vocally in face-to-face interactions. I will be able to articulate how I intend to use my abilities to support the business and its operations and enhance my skill set to attain career advancement. I can also explain to the interviewer how my notes helped me to understand working on a previous project, which resulted in its timely completion. Inappropriate citation issues can lead to several issues. These issues could be personal or could affect the entire research community. They may include questions about the learner's academic integrity, suspected plagiarism, or even doubts about the person's academic aptitude. </w:t>
      </w:r>
    </w:p>
    <w:p w:rsidR="007D4105" w:rsidRPr="00462A43" w:rsidRDefault="00EE2CA9">
      <w:pPr>
        <w:pStyle w:val="Normal1"/>
        <w:spacing w:line="360" w:lineRule="auto"/>
        <w:jc w:val="both"/>
        <w:rPr>
          <w:lang w:val="en-GB"/>
        </w:rPr>
      </w:pPr>
      <w:r w:rsidRPr="00462A43">
        <w:rPr>
          <w:b/>
          <w:i/>
          <w:lang w:val="en-GB"/>
        </w:rPr>
        <w:t>Action Plan</w:t>
      </w:r>
    </w:p>
    <w:tbl>
      <w:tblPr>
        <w:tblStyle w:val="Table1"/>
        <w:tblW w:w="0" w:type="auto"/>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491"/>
        <w:gridCol w:w="1579"/>
        <w:gridCol w:w="1655"/>
        <w:gridCol w:w="1640"/>
        <w:gridCol w:w="1929"/>
        <w:gridCol w:w="935"/>
      </w:tblGrid>
      <w:tr w:rsidR="007D4105" w:rsidRPr="00462A43" w:rsidTr="00CB1CF2">
        <w:tc>
          <w:tcPr>
            <w:tcW w:w="0" w:type="auto"/>
            <w:shd w:val="clear" w:color="auto" w:fill="auto"/>
            <w:tcMar>
              <w:top w:w="100" w:type="dxa"/>
              <w:left w:w="100" w:type="dxa"/>
              <w:bottom w:w="100" w:type="dxa"/>
              <w:right w:w="100" w:type="dxa"/>
            </w:tcMar>
          </w:tcPr>
          <w:p w:rsidR="007D4105" w:rsidRPr="00462A43" w:rsidRDefault="00EE2CA9">
            <w:pPr>
              <w:pStyle w:val="Normal1"/>
              <w:widowControl w:val="0"/>
              <w:pBdr>
                <w:top w:val="nil"/>
                <w:left w:val="nil"/>
                <w:bottom w:val="nil"/>
                <w:right w:val="nil"/>
                <w:between w:val="nil"/>
              </w:pBdr>
              <w:spacing w:line="360" w:lineRule="auto"/>
              <w:jc w:val="center"/>
              <w:rPr>
                <w:b/>
                <w:lang w:val="en-GB"/>
              </w:rPr>
            </w:pPr>
            <w:r w:rsidRPr="00462A43">
              <w:rPr>
                <w:b/>
                <w:lang w:val="en-GB"/>
              </w:rPr>
              <w:t>Objectives</w:t>
            </w:r>
          </w:p>
        </w:tc>
        <w:tc>
          <w:tcPr>
            <w:tcW w:w="0" w:type="auto"/>
            <w:shd w:val="clear" w:color="auto" w:fill="auto"/>
            <w:tcMar>
              <w:top w:w="100" w:type="dxa"/>
              <w:left w:w="100" w:type="dxa"/>
              <w:bottom w:w="100" w:type="dxa"/>
              <w:right w:w="100" w:type="dxa"/>
            </w:tcMar>
          </w:tcPr>
          <w:p w:rsidR="007D4105" w:rsidRPr="00462A43" w:rsidRDefault="00EE2CA9">
            <w:pPr>
              <w:pStyle w:val="Normal1"/>
              <w:widowControl w:val="0"/>
              <w:pBdr>
                <w:top w:val="nil"/>
                <w:left w:val="nil"/>
                <w:bottom w:val="nil"/>
                <w:right w:val="nil"/>
                <w:between w:val="nil"/>
              </w:pBdr>
              <w:spacing w:line="360" w:lineRule="auto"/>
              <w:jc w:val="center"/>
              <w:rPr>
                <w:b/>
                <w:lang w:val="en-GB"/>
              </w:rPr>
            </w:pPr>
            <w:r w:rsidRPr="00462A43">
              <w:rPr>
                <w:b/>
                <w:lang w:val="en-GB"/>
              </w:rPr>
              <w:t xml:space="preserve">Specific </w:t>
            </w:r>
          </w:p>
        </w:tc>
        <w:tc>
          <w:tcPr>
            <w:tcW w:w="0" w:type="auto"/>
            <w:shd w:val="clear" w:color="auto" w:fill="auto"/>
            <w:tcMar>
              <w:top w:w="100" w:type="dxa"/>
              <w:left w:w="100" w:type="dxa"/>
              <w:bottom w:w="100" w:type="dxa"/>
              <w:right w:w="100" w:type="dxa"/>
            </w:tcMar>
          </w:tcPr>
          <w:p w:rsidR="007D4105" w:rsidRPr="00462A43" w:rsidRDefault="00EE2CA9">
            <w:pPr>
              <w:pStyle w:val="Normal1"/>
              <w:widowControl w:val="0"/>
              <w:pBdr>
                <w:top w:val="nil"/>
                <w:left w:val="nil"/>
                <w:bottom w:val="nil"/>
                <w:right w:val="nil"/>
                <w:between w:val="nil"/>
              </w:pBdr>
              <w:spacing w:line="360" w:lineRule="auto"/>
              <w:jc w:val="center"/>
              <w:rPr>
                <w:b/>
                <w:lang w:val="en-GB"/>
              </w:rPr>
            </w:pPr>
            <w:r w:rsidRPr="00462A43">
              <w:rPr>
                <w:b/>
                <w:lang w:val="en-GB"/>
              </w:rPr>
              <w:t xml:space="preserve">Measurable </w:t>
            </w:r>
          </w:p>
        </w:tc>
        <w:tc>
          <w:tcPr>
            <w:tcW w:w="0" w:type="auto"/>
            <w:shd w:val="clear" w:color="auto" w:fill="auto"/>
            <w:tcMar>
              <w:top w:w="100" w:type="dxa"/>
              <w:left w:w="100" w:type="dxa"/>
              <w:bottom w:w="100" w:type="dxa"/>
              <w:right w:w="100" w:type="dxa"/>
            </w:tcMar>
          </w:tcPr>
          <w:p w:rsidR="007D4105" w:rsidRPr="00462A43" w:rsidRDefault="00EE2CA9">
            <w:pPr>
              <w:pStyle w:val="Normal1"/>
              <w:widowControl w:val="0"/>
              <w:pBdr>
                <w:top w:val="nil"/>
                <w:left w:val="nil"/>
                <w:bottom w:val="nil"/>
                <w:right w:val="nil"/>
                <w:between w:val="nil"/>
              </w:pBdr>
              <w:spacing w:line="360" w:lineRule="auto"/>
              <w:jc w:val="center"/>
              <w:rPr>
                <w:b/>
                <w:lang w:val="en-GB"/>
              </w:rPr>
            </w:pPr>
            <w:r w:rsidRPr="00462A43">
              <w:rPr>
                <w:b/>
                <w:lang w:val="en-GB"/>
              </w:rPr>
              <w:t xml:space="preserve">Attainable </w:t>
            </w:r>
          </w:p>
        </w:tc>
        <w:tc>
          <w:tcPr>
            <w:tcW w:w="0" w:type="auto"/>
            <w:shd w:val="clear" w:color="auto" w:fill="auto"/>
            <w:tcMar>
              <w:top w:w="100" w:type="dxa"/>
              <w:left w:w="100" w:type="dxa"/>
              <w:bottom w:w="100" w:type="dxa"/>
              <w:right w:w="100" w:type="dxa"/>
            </w:tcMar>
          </w:tcPr>
          <w:p w:rsidR="007D4105" w:rsidRPr="00462A43" w:rsidRDefault="00EE2CA9">
            <w:pPr>
              <w:pStyle w:val="Normal1"/>
              <w:widowControl w:val="0"/>
              <w:pBdr>
                <w:top w:val="nil"/>
                <w:left w:val="nil"/>
                <w:bottom w:val="nil"/>
                <w:right w:val="nil"/>
                <w:between w:val="nil"/>
              </w:pBdr>
              <w:spacing w:line="360" w:lineRule="auto"/>
              <w:jc w:val="center"/>
              <w:rPr>
                <w:b/>
                <w:lang w:val="en-GB"/>
              </w:rPr>
            </w:pPr>
            <w:r w:rsidRPr="00462A43">
              <w:rPr>
                <w:b/>
                <w:lang w:val="en-GB"/>
              </w:rPr>
              <w:t xml:space="preserve">Relevant </w:t>
            </w:r>
          </w:p>
        </w:tc>
        <w:tc>
          <w:tcPr>
            <w:tcW w:w="0" w:type="auto"/>
            <w:shd w:val="clear" w:color="auto" w:fill="auto"/>
            <w:tcMar>
              <w:top w:w="100" w:type="dxa"/>
              <w:left w:w="100" w:type="dxa"/>
              <w:bottom w:w="100" w:type="dxa"/>
              <w:right w:w="100" w:type="dxa"/>
            </w:tcMar>
          </w:tcPr>
          <w:p w:rsidR="007D4105" w:rsidRPr="00462A43" w:rsidRDefault="00EE2CA9">
            <w:pPr>
              <w:pStyle w:val="Normal1"/>
              <w:widowControl w:val="0"/>
              <w:pBdr>
                <w:top w:val="nil"/>
                <w:left w:val="nil"/>
                <w:bottom w:val="nil"/>
                <w:right w:val="nil"/>
                <w:between w:val="nil"/>
              </w:pBdr>
              <w:spacing w:line="360" w:lineRule="auto"/>
              <w:jc w:val="center"/>
              <w:rPr>
                <w:b/>
                <w:lang w:val="en-GB"/>
              </w:rPr>
            </w:pPr>
            <w:r w:rsidRPr="00462A43">
              <w:rPr>
                <w:b/>
                <w:lang w:val="en-GB"/>
              </w:rPr>
              <w:t>Time-bound</w:t>
            </w:r>
          </w:p>
        </w:tc>
      </w:tr>
      <w:tr w:rsidR="007D4105" w:rsidRPr="00462A43" w:rsidTr="00CB1CF2">
        <w:tc>
          <w:tcPr>
            <w:tcW w:w="0" w:type="auto"/>
            <w:shd w:val="clear" w:color="auto" w:fill="auto"/>
            <w:tcMar>
              <w:top w:w="100" w:type="dxa"/>
              <w:left w:w="100" w:type="dxa"/>
              <w:bottom w:w="100" w:type="dxa"/>
              <w:right w:w="100" w:type="dxa"/>
            </w:tcMar>
          </w:tcPr>
          <w:p w:rsidR="007D4105" w:rsidRPr="00462A43" w:rsidRDefault="00EE2CA9">
            <w:pPr>
              <w:pStyle w:val="Normal1"/>
              <w:widowControl w:val="0"/>
              <w:pBdr>
                <w:top w:val="nil"/>
                <w:left w:val="nil"/>
                <w:bottom w:val="nil"/>
                <w:right w:val="nil"/>
                <w:between w:val="nil"/>
              </w:pBdr>
              <w:spacing w:line="360" w:lineRule="auto"/>
              <w:jc w:val="both"/>
              <w:rPr>
                <w:lang w:val="en-GB"/>
              </w:rPr>
            </w:pPr>
            <w:r w:rsidRPr="00462A43">
              <w:rPr>
                <w:lang w:val="en-GB"/>
              </w:rPr>
              <w:t xml:space="preserve">To enhance note-taking skills </w:t>
            </w:r>
          </w:p>
        </w:tc>
        <w:tc>
          <w:tcPr>
            <w:tcW w:w="0" w:type="auto"/>
            <w:shd w:val="clear" w:color="auto" w:fill="auto"/>
            <w:tcMar>
              <w:top w:w="100" w:type="dxa"/>
              <w:left w:w="100" w:type="dxa"/>
              <w:bottom w:w="100" w:type="dxa"/>
              <w:right w:w="100" w:type="dxa"/>
            </w:tcMar>
          </w:tcPr>
          <w:p w:rsidR="007D4105" w:rsidRPr="00462A43" w:rsidRDefault="00EE2CA9">
            <w:pPr>
              <w:pStyle w:val="Normal1"/>
              <w:widowControl w:val="0"/>
              <w:pBdr>
                <w:top w:val="nil"/>
                <w:left w:val="nil"/>
                <w:bottom w:val="nil"/>
                <w:right w:val="nil"/>
                <w:between w:val="nil"/>
              </w:pBdr>
              <w:spacing w:line="360" w:lineRule="auto"/>
              <w:jc w:val="both"/>
              <w:rPr>
                <w:lang w:val="en-GB"/>
              </w:rPr>
            </w:pPr>
            <w:r w:rsidRPr="00462A43">
              <w:rPr>
                <w:lang w:val="en-GB"/>
              </w:rPr>
              <w:t xml:space="preserve">I want to improve my note-taking skills before my final exam </w:t>
            </w:r>
          </w:p>
        </w:tc>
        <w:tc>
          <w:tcPr>
            <w:tcW w:w="0" w:type="auto"/>
            <w:shd w:val="clear" w:color="auto" w:fill="auto"/>
            <w:tcMar>
              <w:top w:w="100" w:type="dxa"/>
              <w:left w:w="100" w:type="dxa"/>
              <w:bottom w:w="100" w:type="dxa"/>
              <w:right w:w="100" w:type="dxa"/>
            </w:tcMar>
          </w:tcPr>
          <w:p w:rsidR="007D4105" w:rsidRPr="00462A43" w:rsidRDefault="00EE2CA9">
            <w:pPr>
              <w:pStyle w:val="Normal1"/>
              <w:widowControl w:val="0"/>
              <w:pBdr>
                <w:top w:val="nil"/>
                <w:left w:val="nil"/>
                <w:bottom w:val="nil"/>
                <w:right w:val="nil"/>
                <w:between w:val="nil"/>
              </w:pBdr>
              <w:spacing w:line="360" w:lineRule="auto"/>
              <w:jc w:val="both"/>
              <w:rPr>
                <w:lang w:val="en-GB"/>
              </w:rPr>
            </w:pPr>
            <w:r w:rsidRPr="00462A43">
              <w:rPr>
                <w:lang w:val="en-GB"/>
              </w:rPr>
              <w:t xml:space="preserve">I will measure my improvement in these skills if my previous score in the exam has improved. </w:t>
            </w:r>
          </w:p>
        </w:tc>
        <w:tc>
          <w:tcPr>
            <w:tcW w:w="0" w:type="auto"/>
            <w:shd w:val="clear" w:color="auto" w:fill="auto"/>
            <w:tcMar>
              <w:top w:w="100" w:type="dxa"/>
              <w:left w:w="100" w:type="dxa"/>
              <w:bottom w:w="100" w:type="dxa"/>
              <w:right w:w="100" w:type="dxa"/>
            </w:tcMar>
          </w:tcPr>
          <w:p w:rsidR="007D4105" w:rsidRPr="00462A43" w:rsidRDefault="00EE2CA9">
            <w:pPr>
              <w:pStyle w:val="Normal1"/>
              <w:widowControl w:val="0"/>
              <w:pBdr>
                <w:top w:val="nil"/>
                <w:left w:val="nil"/>
                <w:bottom w:val="nil"/>
                <w:right w:val="nil"/>
                <w:between w:val="nil"/>
              </w:pBdr>
              <w:spacing w:line="360" w:lineRule="auto"/>
              <w:jc w:val="both"/>
              <w:rPr>
                <w:lang w:val="en-GB"/>
              </w:rPr>
            </w:pPr>
            <w:r w:rsidRPr="00462A43">
              <w:rPr>
                <w:lang w:val="en-GB"/>
              </w:rPr>
              <w:t xml:space="preserve">I will try to attain this by using note-taking tools and showing my practice work to my tutors and mentors. </w:t>
            </w:r>
          </w:p>
        </w:tc>
        <w:tc>
          <w:tcPr>
            <w:tcW w:w="0" w:type="auto"/>
            <w:shd w:val="clear" w:color="auto" w:fill="auto"/>
            <w:tcMar>
              <w:top w:w="100" w:type="dxa"/>
              <w:left w:w="100" w:type="dxa"/>
              <w:bottom w:w="100" w:type="dxa"/>
              <w:right w:w="100" w:type="dxa"/>
            </w:tcMar>
          </w:tcPr>
          <w:p w:rsidR="007D4105" w:rsidRPr="00462A43" w:rsidRDefault="00EE2CA9">
            <w:pPr>
              <w:pStyle w:val="Normal1"/>
              <w:widowControl w:val="0"/>
              <w:pBdr>
                <w:top w:val="nil"/>
                <w:left w:val="nil"/>
                <w:bottom w:val="nil"/>
                <w:right w:val="nil"/>
                <w:between w:val="nil"/>
              </w:pBdr>
              <w:spacing w:line="360" w:lineRule="auto"/>
              <w:jc w:val="both"/>
              <w:rPr>
                <w:lang w:val="en-GB"/>
              </w:rPr>
            </w:pPr>
            <w:r w:rsidRPr="00462A43">
              <w:rPr>
                <w:lang w:val="en-GB"/>
              </w:rPr>
              <w:t xml:space="preserve">It would boost my exam preparation. </w:t>
            </w:r>
          </w:p>
        </w:tc>
        <w:tc>
          <w:tcPr>
            <w:tcW w:w="0" w:type="auto"/>
            <w:shd w:val="clear" w:color="auto" w:fill="auto"/>
            <w:tcMar>
              <w:top w:w="100" w:type="dxa"/>
              <w:left w:w="100" w:type="dxa"/>
              <w:bottom w:w="100" w:type="dxa"/>
              <w:right w:w="100" w:type="dxa"/>
            </w:tcMar>
          </w:tcPr>
          <w:p w:rsidR="007D4105" w:rsidRPr="00462A43" w:rsidRDefault="00EE2CA9">
            <w:pPr>
              <w:pStyle w:val="Normal1"/>
              <w:widowControl w:val="0"/>
              <w:pBdr>
                <w:top w:val="nil"/>
                <w:left w:val="nil"/>
                <w:bottom w:val="nil"/>
                <w:right w:val="nil"/>
                <w:between w:val="nil"/>
              </w:pBdr>
              <w:spacing w:line="360" w:lineRule="auto"/>
              <w:jc w:val="both"/>
              <w:rPr>
                <w:lang w:val="en-GB"/>
              </w:rPr>
            </w:pPr>
            <w:r w:rsidRPr="00462A43">
              <w:rPr>
                <w:lang w:val="en-GB"/>
              </w:rPr>
              <w:t>8 months</w:t>
            </w:r>
          </w:p>
        </w:tc>
      </w:tr>
      <w:tr w:rsidR="007D4105" w:rsidRPr="00462A43" w:rsidTr="00CB1CF2">
        <w:tc>
          <w:tcPr>
            <w:tcW w:w="0" w:type="auto"/>
            <w:shd w:val="clear" w:color="auto" w:fill="auto"/>
            <w:tcMar>
              <w:top w:w="100" w:type="dxa"/>
              <w:left w:w="100" w:type="dxa"/>
              <w:bottom w:w="100" w:type="dxa"/>
              <w:right w:w="100" w:type="dxa"/>
            </w:tcMar>
          </w:tcPr>
          <w:p w:rsidR="007D4105" w:rsidRPr="00462A43" w:rsidRDefault="00EE2CA9">
            <w:pPr>
              <w:pStyle w:val="Normal1"/>
              <w:widowControl w:val="0"/>
              <w:pBdr>
                <w:top w:val="nil"/>
                <w:left w:val="nil"/>
                <w:bottom w:val="nil"/>
                <w:right w:val="nil"/>
                <w:between w:val="nil"/>
              </w:pBdr>
              <w:spacing w:line="360" w:lineRule="auto"/>
              <w:jc w:val="both"/>
              <w:rPr>
                <w:lang w:val="en-GB"/>
              </w:rPr>
            </w:pPr>
            <w:r w:rsidRPr="00462A43">
              <w:rPr>
                <w:lang w:val="en-GB"/>
              </w:rPr>
              <w:t xml:space="preserve">To improve summarising </w:t>
            </w:r>
            <w:r w:rsidRPr="00462A43">
              <w:rPr>
                <w:lang w:val="en-GB"/>
              </w:rPr>
              <w:lastRenderedPageBreak/>
              <w:t xml:space="preserve">skills </w:t>
            </w:r>
          </w:p>
        </w:tc>
        <w:tc>
          <w:tcPr>
            <w:tcW w:w="0" w:type="auto"/>
            <w:shd w:val="clear" w:color="auto" w:fill="auto"/>
            <w:tcMar>
              <w:top w:w="100" w:type="dxa"/>
              <w:left w:w="100" w:type="dxa"/>
              <w:bottom w:w="100" w:type="dxa"/>
              <w:right w:w="100" w:type="dxa"/>
            </w:tcMar>
          </w:tcPr>
          <w:p w:rsidR="007D4105" w:rsidRPr="00462A43" w:rsidRDefault="00EE2CA9">
            <w:pPr>
              <w:pStyle w:val="Normal1"/>
              <w:widowControl w:val="0"/>
              <w:pBdr>
                <w:top w:val="nil"/>
                <w:left w:val="nil"/>
                <w:bottom w:val="nil"/>
                <w:right w:val="nil"/>
                <w:between w:val="nil"/>
              </w:pBdr>
              <w:spacing w:line="360" w:lineRule="auto"/>
              <w:jc w:val="both"/>
              <w:rPr>
                <w:lang w:val="en-GB"/>
              </w:rPr>
            </w:pPr>
            <w:r w:rsidRPr="00462A43">
              <w:rPr>
                <w:lang w:val="en-GB"/>
              </w:rPr>
              <w:lastRenderedPageBreak/>
              <w:t xml:space="preserve">I will improve my </w:t>
            </w:r>
            <w:r w:rsidRPr="00462A43">
              <w:rPr>
                <w:lang w:val="en-GB"/>
              </w:rPr>
              <w:lastRenderedPageBreak/>
              <w:t>summarising skills before my final project submission</w:t>
            </w:r>
          </w:p>
        </w:tc>
        <w:tc>
          <w:tcPr>
            <w:tcW w:w="0" w:type="auto"/>
            <w:shd w:val="clear" w:color="auto" w:fill="auto"/>
            <w:tcMar>
              <w:top w:w="100" w:type="dxa"/>
              <w:left w:w="100" w:type="dxa"/>
              <w:bottom w:w="100" w:type="dxa"/>
              <w:right w:w="100" w:type="dxa"/>
            </w:tcMar>
          </w:tcPr>
          <w:p w:rsidR="007D4105" w:rsidRPr="00462A43" w:rsidRDefault="00EE2CA9">
            <w:pPr>
              <w:pStyle w:val="Normal1"/>
              <w:widowControl w:val="0"/>
              <w:pBdr>
                <w:top w:val="nil"/>
                <w:left w:val="nil"/>
                <w:bottom w:val="nil"/>
                <w:right w:val="nil"/>
                <w:between w:val="nil"/>
              </w:pBdr>
              <w:spacing w:line="360" w:lineRule="auto"/>
              <w:jc w:val="both"/>
              <w:rPr>
                <w:lang w:val="en-GB"/>
              </w:rPr>
            </w:pPr>
            <w:r w:rsidRPr="00462A43">
              <w:rPr>
                <w:lang w:val="en-GB"/>
              </w:rPr>
              <w:lastRenderedPageBreak/>
              <w:t xml:space="preserve">I will measure my </w:t>
            </w:r>
            <w:r w:rsidRPr="00462A43">
              <w:rPr>
                <w:lang w:val="en-GB"/>
              </w:rPr>
              <w:lastRenderedPageBreak/>
              <w:t>performance through peer review, mentor opinion and teacher's feedback.</w:t>
            </w:r>
          </w:p>
        </w:tc>
        <w:tc>
          <w:tcPr>
            <w:tcW w:w="0" w:type="auto"/>
            <w:shd w:val="clear" w:color="auto" w:fill="auto"/>
            <w:tcMar>
              <w:top w:w="100" w:type="dxa"/>
              <w:left w:w="100" w:type="dxa"/>
              <w:bottom w:w="100" w:type="dxa"/>
              <w:right w:w="100" w:type="dxa"/>
            </w:tcMar>
          </w:tcPr>
          <w:p w:rsidR="007D4105" w:rsidRPr="00462A43" w:rsidRDefault="00EE2CA9">
            <w:pPr>
              <w:pStyle w:val="Normal1"/>
              <w:widowControl w:val="0"/>
              <w:pBdr>
                <w:top w:val="nil"/>
                <w:left w:val="nil"/>
                <w:bottom w:val="nil"/>
                <w:right w:val="nil"/>
                <w:between w:val="nil"/>
              </w:pBdr>
              <w:spacing w:line="360" w:lineRule="auto"/>
              <w:jc w:val="both"/>
              <w:rPr>
                <w:lang w:val="en-GB"/>
              </w:rPr>
            </w:pPr>
            <w:r w:rsidRPr="00462A43">
              <w:rPr>
                <w:lang w:val="en-GB"/>
              </w:rPr>
              <w:lastRenderedPageBreak/>
              <w:t xml:space="preserve">This skill would be </w:t>
            </w:r>
            <w:r w:rsidRPr="00462A43">
              <w:rPr>
                <w:lang w:val="en-GB"/>
              </w:rPr>
              <w:lastRenderedPageBreak/>
              <w:t xml:space="preserve">attainable by practicing daily for about 30 minutes and I would take help from free summariser tools available online.  </w:t>
            </w:r>
          </w:p>
        </w:tc>
        <w:tc>
          <w:tcPr>
            <w:tcW w:w="0" w:type="auto"/>
            <w:shd w:val="clear" w:color="auto" w:fill="auto"/>
            <w:tcMar>
              <w:top w:w="100" w:type="dxa"/>
              <w:left w:w="100" w:type="dxa"/>
              <w:bottom w:w="100" w:type="dxa"/>
              <w:right w:w="100" w:type="dxa"/>
            </w:tcMar>
          </w:tcPr>
          <w:p w:rsidR="007D4105" w:rsidRPr="00462A43" w:rsidRDefault="00EE2CA9">
            <w:pPr>
              <w:pStyle w:val="Normal1"/>
              <w:widowControl w:val="0"/>
              <w:pBdr>
                <w:top w:val="nil"/>
                <w:left w:val="nil"/>
                <w:bottom w:val="nil"/>
                <w:right w:val="nil"/>
                <w:between w:val="nil"/>
              </w:pBdr>
              <w:spacing w:line="360" w:lineRule="auto"/>
              <w:jc w:val="both"/>
              <w:rPr>
                <w:lang w:val="en-GB"/>
              </w:rPr>
            </w:pPr>
            <w:r w:rsidRPr="00462A43">
              <w:rPr>
                <w:lang w:val="en-GB"/>
              </w:rPr>
              <w:lastRenderedPageBreak/>
              <w:t xml:space="preserve">This would develop my </w:t>
            </w:r>
            <w:r w:rsidRPr="00462A43">
              <w:rPr>
                <w:lang w:val="en-GB"/>
              </w:rPr>
              <w:lastRenderedPageBreak/>
              <w:t>vocabulary and comprehension.</w:t>
            </w:r>
          </w:p>
        </w:tc>
        <w:tc>
          <w:tcPr>
            <w:tcW w:w="0" w:type="auto"/>
            <w:shd w:val="clear" w:color="auto" w:fill="auto"/>
            <w:tcMar>
              <w:top w:w="100" w:type="dxa"/>
              <w:left w:w="100" w:type="dxa"/>
              <w:bottom w:w="100" w:type="dxa"/>
              <w:right w:w="100" w:type="dxa"/>
            </w:tcMar>
          </w:tcPr>
          <w:p w:rsidR="007D4105" w:rsidRPr="00462A43" w:rsidRDefault="00EE2CA9">
            <w:pPr>
              <w:pStyle w:val="Normal1"/>
              <w:widowControl w:val="0"/>
              <w:pBdr>
                <w:top w:val="nil"/>
                <w:left w:val="nil"/>
                <w:bottom w:val="nil"/>
                <w:right w:val="nil"/>
                <w:between w:val="nil"/>
              </w:pBdr>
              <w:spacing w:line="360" w:lineRule="auto"/>
              <w:jc w:val="both"/>
              <w:rPr>
                <w:lang w:val="en-GB"/>
              </w:rPr>
            </w:pPr>
            <w:r w:rsidRPr="00462A43">
              <w:rPr>
                <w:lang w:val="en-GB"/>
              </w:rPr>
              <w:lastRenderedPageBreak/>
              <w:t>6 months</w:t>
            </w:r>
          </w:p>
        </w:tc>
      </w:tr>
      <w:tr w:rsidR="007D4105" w:rsidRPr="00462A43" w:rsidTr="00CB1CF2">
        <w:tc>
          <w:tcPr>
            <w:tcW w:w="0" w:type="auto"/>
            <w:shd w:val="clear" w:color="auto" w:fill="auto"/>
            <w:tcMar>
              <w:top w:w="100" w:type="dxa"/>
              <w:left w:w="100" w:type="dxa"/>
              <w:bottom w:w="100" w:type="dxa"/>
              <w:right w:w="100" w:type="dxa"/>
            </w:tcMar>
          </w:tcPr>
          <w:p w:rsidR="007D4105" w:rsidRPr="00462A43" w:rsidRDefault="00EE2CA9">
            <w:pPr>
              <w:pStyle w:val="Normal1"/>
              <w:widowControl w:val="0"/>
              <w:pBdr>
                <w:top w:val="nil"/>
                <w:left w:val="nil"/>
                <w:bottom w:val="nil"/>
                <w:right w:val="nil"/>
                <w:between w:val="nil"/>
              </w:pBdr>
              <w:spacing w:line="360" w:lineRule="auto"/>
              <w:jc w:val="both"/>
              <w:rPr>
                <w:lang w:val="en-GB"/>
              </w:rPr>
            </w:pPr>
            <w:r w:rsidRPr="00462A43">
              <w:rPr>
                <w:lang w:val="en-GB"/>
              </w:rPr>
              <w:lastRenderedPageBreak/>
              <w:t xml:space="preserve">To progress in referencing skills </w:t>
            </w:r>
          </w:p>
        </w:tc>
        <w:tc>
          <w:tcPr>
            <w:tcW w:w="0" w:type="auto"/>
            <w:shd w:val="clear" w:color="auto" w:fill="auto"/>
            <w:tcMar>
              <w:top w:w="100" w:type="dxa"/>
              <w:left w:w="100" w:type="dxa"/>
              <w:bottom w:w="100" w:type="dxa"/>
              <w:right w:w="100" w:type="dxa"/>
            </w:tcMar>
          </w:tcPr>
          <w:p w:rsidR="007D4105" w:rsidRPr="00462A43" w:rsidRDefault="00EE2CA9">
            <w:pPr>
              <w:pStyle w:val="Normal1"/>
              <w:widowControl w:val="0"/>
              <w:pBdr>
                <w:top w:val="nil"/>
                <w:left w:val="nil"/>
                <w:bottom w:val="nil"/>
                <w:right w:val="nil"/>
                <w:between w:val="nil"/>
              </w:pBdr>
              <w:spacing w:line="360" w:lineRule="auto"/>
              <w:jc w:val="both"/>
              <w:rPr>
                <w:lang w:val="en-GB"/>
              </w:rPr>
            </w:pPr>
            <w:r w:rsidRPr="00462A43">
              <w:rPr>
                <w:lang w:val="en-GB"/>
              </w:rPr>
              <w:t xml:space="preserve">I will progress in my referencing skills before the final feedback  </w:t>
            </w:r>
          </w:p>
        </w:tc>
        <w:tc>
          <w:tcPr>
            <w:tcW w:w="0" w:type="auto"/>
            <w:shd w:val="clear" w:color="auto" w:fill="auto"/>
            <w:tcMar>
              <w:top w:w="100" w:type="dxa"/>
              <w:left w:w="100" w:type="dxa"/>
              <w:bottom w:w="100" w:type="dxa"/>
              <w:right w:w="100" w:type="dxa"/>
            </w:tcMar>
          </w:tcPr>
          <w:p w:rsidR="007D4105" w:rsidRPr="00462A43" w:rsidRDefault="00EE2CA9">
            <w:pPr>
              <w:pStyle w:val="Normal1"/>
              <w:widowControl w:val="0"/>
              <w:pBdr>
                <w:top w:val="nil"/>
                <w:left w:val="nil"/>
                <w:bottom w:val="nil"/>
                <w:right w:val="nil"/>
                <w:between w:val="nil"/>
              </w:pBdr>
              <w:spacing w:line="360" w:lineRule="auto"/>
              <w:jc w:val="both"/>
              <w:rPr>
                <w:lang w:val="en-GB"/>
              </w:rPr>
            </w:pPr>
            <w:r w:rsidRPr="00462A43">
              <w:rPr>
                <w:lang w:val="en-GB"/>
              </w:rPr>
              <w:t xml:space="preserve">I will measure my consistency and check my style while referencing.  </w:t>
            </w:r>
          </w:p>
        </w:tc>
        <w:tc>
          <w:tcPr>
            <w:tcW w:w="0" w:type="auto"/>
            <w:shd w:val="clear" w:color="auto" w:fill="auto"/>
            <w:tcMar>
              <w:top w:w="100" w:type="dxa"/>
              <w:left w:w="100" w:type="dxa"/>
              <w:bottom w:w="100" w:type="dxa"/>
              <w:right w:w="100" w:type="dxa"/>
            </w:tcMar>
          </w:tcPr>
          <w:p w:rsidR="007D4105" w:rsidRPr="00462A43" w:rsidRDefault="00EE2CA9">
            <w:pPr>
              <w:pStyle w:val="Normal1"/>
              <w:widowControl w:val="0"/>
              <w:pBdr>
                <w:top w:val="nil"/>
                <w:left w:val="nil"/>
                <w:bottom w:val="nil"/>
                <w:right w:val="nil"/>
                <w:between w:val="nil"/>
              </w:pBdr>
              <w:spacing w:line="360" w:lineRule="auto"/>
              <w:jc w:val="both"/>
              <w:rPr>
                <w:lang w:val="en-GB"/>
              </w:rPr>
            </w:pPr>
            <w:r w:rsidRPr="00462A43">
              <w:rPr>
                <w:lang w:val="en-GB"/>
              </w:rPr>
              <w:t xml:space="preserve">This would be attainable by watching YouTube tutorials, journals and articles about different referencing styles like Harvard, MLA and APA.  </w:t>
            </w:r>
          </w:p>
        </w:tc>
        <w:tc>
          <w:tcPr>
            <w:tcW w:w="0" w:type="auto"/>
            <w:shd w:val="clear" w:color="auto" w:fill="auto"/>
            <w:tcMar>
              <w:top w:w="100" w:type="dxa"/>
              <w:left w:w="100" w:type="dxa"/>
              <w:bottom w:w="100" w:type="dxa"/>
              <w:right w:w="100" w:type="dxa"/>
            </w:tcMar>
          </w:tcPr>
          <w:p w:rsidR="007D4105" w:rsidRPr="00462A43" w:rsidRDefault="00EE2CA9">
            <w:pPr>
              <w:pStyle w:val="Normal1"/>
              <w:widowControl w:val="0"/>
              <w:pBdr>
                <w:top w:val="nil"/>
                <w:left w:val="nil"/>
                <w:bottom w:val="nil"/>
                <w:right w:val="nil"/>
                <w:between w:val="nil"/>
              </w:pBdr>
              <w:spacing w:line="360" w:lineRule="auto"/>
              <w:jc w:val="both"/>
              <w:rPr>
                <w:lang w:val="en-GB"/>
              </w:rPr>
            </w:pPr>
            <w:r w:rsidRPr="00462A43">
              <w:rPr>
                <w:lang w:val="en-GB"/>
              </w:rPr>
              <w:t xml:space="preserve">This would enhance my knowledge about academic integrity and trust among teachers.   </w:t>
            </w:r>
          </w:p>
        </w:tc>
        <w:tc>
          <w:tcPr>
            <w:tcW w:w="0" w:type="auto"/>
            <w:shd w:val="clear" w:color="auto" w:fill="auto"/>
            <w:tcMar>
              <w:top w:w="100" w:type="dxa"/>
              <w:left w:w="100" w:type="dxa"/>
              <w:bottom w:w="100" w:type="dxa"/>
              <w:right w:w="100" w:type="dxa"/>
            </w:tcMar>
          </w:tcPr>
          <w:p w:rsidR="007D4105" w:rsidRPr="00462A43" w:rsidRDefault="00EE2CA9">
            <w:pPr>
              <w:pStyle w:val="Normal1"/>
              <w:widowControl w:val="0"/>
              <w:pBdr>
                <w:top w:val="nil"/>
                <w:left w:val="nil"/>
                <w:bottom w:val="nil"/>
                <w:right w:val="nil"/>
                <w:between w:val="nil"/>
              </w:pBdr>
              <w:spacing w:line="360" w:lineRule="auto"/>
              <w:jc w:val="both"/>
              <w:rPr>
                <w:lang w:val="en-GB"/>
              </w:rPr>
            </w:pPr>
            <w:r w:rsidRPr="00462A43">
              <w:rPr>
                <w:lang w:val="en-GB"/>
              </w:rPr>
              <w:t>10 months</w:t>
            </w:r>
          </w:p>
        </w:tc>
      </w:tr>
    </w:tbl>
    <w:p w:rsidR="007D4105" w:rsidRPr="00462A43" w:rsidRDefault="007D4105">
      <w:pPr>
        <w:pStyle w:val="Normal1"/>
        <w:spacing w:line="360" w:lineRule="auto"/>
        <w:jc w:val="both"/>
        <w:rPr>
          <w:lang w:val="en-GB"/>
        </w:rPr>
      </w:pPr>
    </w:p>
    <w:p w:rsidR="007D4105" w:rsidRPr="00462A43" w:rsidRDefault="00EE2CA9" w:rsidP="00D239FC">
      <w:pPr>
        <w:pStyle w:val="Heading1"/>
        <w:rPr>
          <w:lang w:val="en-GB"/>
        </w:rPr>
      </w:pPr>
      <w:bookmarkStart w:id="3" w:name="_Toc184724911"/>
      <w:r w:rsidRPr="00462A43">
        <w:rPr>
          <w:lang w:val="en-GB"/>
        </w:rPr>
        <w:t>Conclusion</w:t>
      </w:r>
      <w:bookmarkEnd w:id="3"/>
      <w:r w:rsidRPr="00462A43">
        <w:rPr>
          <w:lang w:val="en-GB"/>
        </w:rPr>
        <w:t xml:space="preserve"> </w:t>
      </w:r>
    </w:p>
    <w:p w:rsidR="007D4105" w:rsidRPr="00462A43" w:rsidRDefault="00EE2CA9">
      <w:pPr>
        <w:pStyle w:val="Normal1"/>
        <w:spacing w:line="360" w:lineRule="auto"/>
        <w:jc w:val="both"/>
        <w:rPr>
          <w:lang w:val="en-GB"/>
        </w:rPr>
      </w:pPr>
      <w:r w:rsidRPr="00462A43">
        <w:rPr>
          <w:lang w:val="en-GB"/>
        </w:rPr>
        <w:t xml:space="preserve">The experiences have been analysed for candidates with the help of the Gibbs reflective model. Three different skills have been discussed in this research study including summarising skills, note-taking skills and referencing skills. Description stages have defined the importance of note-taking skills that have helped me to organise information, develop learning details, and improve comprehension. Along with this, I have defined that summarising skills have been able to improve my vocabulary, improve comprehension, </w:t>
      </w:r>
      <w:r w:rsidR="00F76A74" w:rsidRPr="00462A43">
        <w:rPr>
          <w:lang w:val="en-GB"/>
        </w:rPr>
        <w:t>and demonstrate</w:t>
      </w:r>
      <w:r w:rsidRPr="00462A43">
        <w:rPr>
          <w:lang w:val="en-GB"/>
        </w:rPr>
        <w:t xml:space="preserve"> understanding, communication skills and memory. Summarising has helped most of the students to share ideas, ignore irrelevant information and effectively integrate central ideas. </w:t>
      </w:r>
      <w:r w:rsidRPr="00462A43">
        <w:rPr>
          <w:lang w:val="en-GB"/>
        </w:rPr>
        <w:br w:type="page"/>
      </w:r>
    </w:p>
    <w:p w:rsidR="00F76A74" w:rsidRPr="00D239FC" w:rsidRDefault="00EE2CA9" w:rsidP="00D239FC">
      <w:pPr>
        <w:pStyle w:val="Heading1"/>
        <w:rPr>
          <w:lang w:val="en-GB"/>
        </w:rPr>
      </w:pPr>
      <w:bookmarkStart w:id="4" w:name="_Toc184724912"/>
      <w:r w:rsidRPr="00462A43">
        <w:rPr>
          <w:lang w:val="en-GB"/>
        </w:rPr>
        <w:lastRenderedPageBreak/>
        <w:t>References</w:t>
      </w:r>
      <w:bookmarkEnd w:id="4"/>
    </w:p>
    <w:p w:rsidR="00F76A74" w:rsidRPr="00462A43" w:rsidRDefault="00F76A74">
      <w:pPr>
        <w:pStyle w:val="Normal1"/>
        <w:spacing w:before="200" w:line="360" w:lineRule="auto"/>
        <w:jc w:val="both"/>
        <w:rPr>
          <w:highlight w:val="white"/>
          <w:lang w:val="en-GB"/>
        </w:rPr>
      </w:pPr>
      <w:proofErr w:type="spellStart"/>
      <w:r w:rsidRPr="00462A43">
        <w:rPr>
          <w:highlight w:val="white"/>
          <w:lang w:val="en-GB"/>
        </w:rPr>
        <w:t>Buehl</w:t>
      </w:r>
      <w:proofErr w:type="spellEnd"/>
      <w:r w:rsidRPr="00462A43">
        <w:rPr>
          <w:highlight w:val="white"/>
          <w:lang w:val="en-GB"/>
        </w:rPr>
        <w:t xml:space="preserve">, D., 2023. </w:t>
      </w:r>
      <w:r w:rsidRPr="00462A43">
        <w:rPr>
          <w:i/>
          <w:highlight w:val="white"/>
          <w:lang w:val="en-GB"/>
        </w:rPr>
        <w:t>Developing readers in the academic disciplines</w:t>
      </w:r>
      <w:r w:rsidRPr="00462A43">
        <w:rPr>
          <w:highlight w:val="white"/>
          <w:lang w:val="en-GB"/>
        </w:rPr>
        <w:t xml:space="preserve">. Routledge. </w:t>
      </w:r>
    </w:p>
    <w:p w:rsidR="00F76A74" w:rsidRPr="00462A43" w:rsidRDefault="00F76A74">
      <w:pPr>
        <w:pStyle w:val="Normal1"/>
        <w:spacing w:before="200" w:line="360" w:lineRule="auto"/>
        <w:jc w:val="both"/>
        <w:rPr>
          <w:highlight w:val="white"/>
          <w:lang w:val="en-GB"/>
        </w:rPr>
      </w:pPr>
      <w:r w:rsidRPr="00462A43">
        <w:rPr>
          <w:highlight w:val="white"/>
          <w:lang w:val="en-GB"/>
        </w:rPr>
        <w:t xml:space="preserve">Cottrell, S., 2024. </w:t>
      </w:r>
      <w:r w:rsidRPr="00462A43">
        <w:rPr>
          <w:i/>
          <w:highlight w:val="white"/>
          <w:lang w:val="en-GB"/>
        </w:rPr>
        <w:t>The study skills handbook</w:t>
      </w:r>
      <w:r w:rsidRPr="00462A43">
        <w:rPr>
          <w:highlight w:val="white"/>
          <w:lang w:val="en-GB"/>
        </w:rPr>
        <w:t>. Bloomsbury Publishing.</w:t>
      </w:r>
    </w:p>
    <w:p w:rsidR="00F76A74" w:rsidRPr="00462A43" w:rsidRDefault="00F76A74">
      <w:pPr>
        <w:pStyle w:val="Normal1"/>
        <w:spacing w:before="200" w:line="360" w:lineRule="auto"/>
        <w:jc w:val="both"/>
        <w:rPr>
          <w:highlight w:val="white"/>
          <w:lang w:val="en-GB"/>
        </w:rPr>
      </w:pPr>
      <w:proofErr w:type="spellStart"/>
      <w:r w:rsidRPr="00462A43">
        <w:rPr>
          <w:highlight w:val="white"/>
          <w:lang w:val="en-GB"/>
        </w:rPr>
        <w:t>Hendriarto</w:t>
      </w:r>
      <w:proofErr w:type="spellEnd"/>
      <w:r w:rsidRPr="00462A43">
        <w:rPr>
          <w:highlight w:val="white"/>
          <w:lang w:val="en-GB"/>
        </w:rPr>
        <w:t xml:space="preserve">, P., </w:t>
      </w:r>
      <w:proofErr w:type="spellStart"/>
      <w:r w:rsidRPr="00462A43">
        <w:rPr>
          <w:highlight w:val="white"/>
          <w:lang w:val="en-GB"/>
        </w:rPr>
        <w:t>Mursidi</w:t>
      </w:r>
      <w:proofErr w:type="spellEnd"/>
      <w:r w:rsidRPr="00462A43">
        <w:rPr>
          <w:highlight w:val="white"/>
          <w:lang w:val="en-GB"/>
        </w:rPr>
        <w:t xml:space="preserve">, A., </w:t>
      </w:r>
      <w:proofErr w:type="spellStart"/>
      <w:r w:rsidRPr="00462A43">
        <w:rPr>
          <w:highlight w:val="white"/>
          <w:lang w:val="en-GB"/>
        </w:rPr>
        <w:t>Kalbuana</w:t>
      </w:r>
      <w:proofErr w:type="spellEnd"/>
      <w:r w:rsidRPr="00462A43">
        <w:rPr>
          <w:highlight w:val="white"/>
          <w:lang w:val="en-GB"/>
        </w:rPr>
        <w:t xml:space="preserve">, N., </w:t>
      </w:r>
      <w:proofErr w:type="spellStart"/>
      <w:r w:rsidRPr="00462A43">
        <w:rPr>
          <w:highlight w:val="white"/>
          <w:lang w:val="en-GB"/>
        </w:rPr>
        <w:t>Aini</w:t>
      </w:r>
      <w:proofErr w:type="spellEnd"/>
      <w:r w:rsidRPr="00462A43">
        <w:rPr>
          <w:highlight w:val="white"/>
          <w:lang w:val="en-GB"/>
        </w:rPr>
        <w:t xml:space="preserve">, N. and Aslan, A., 2021. Understanding the Implications of Research Skills Development Framework for Indonesian Academic Outcomes Improvement. </w:t>
      </w:r>
      <w:proofErr w:type="spellStart"/>
      <w:r w:rsidRPr="00462A43">
        <w:rPr>
          <w:i/>
          <w:highlight w:val="white"/>
          <w:lang w:val="en-GB"/>
        </w:rPr>
        <w:t>Jurnal</w:t>
      </w:r>
      <w:proofErr w:type="spellEnd"/>
      <w:r w:rsidRPr="00462A43">
        <w:rPr>
          <w:i/>
          <w:highlight w:val="white"/>
          <w:lang w:val="en-GB"/>
        </w:rPr>
        <w:t xml:space="preserve"> </w:t>
      </w:r>
      <w:proofErr w:type="spellStart"/>
      <w:r w:rsidRPr="00462A43">
        <w:rPr>
          <w:i/>
          <w:highlight w:val="white"/>
          <w:lang w:val="en-GB"/>
        </w:rPr>
        <w:t>Iqra</w:t>
      </w:r>
      <w:proofErr w:type="spellEnd"/>
      <w:r w:rsidRPr="00462A43">
        <w:rPr>
          <w:i/>
          <w:highlight w:val="white"/>
          <w:lang w:val="en-GB"/>
        </w:rPr>
        <w:t xml:space="preserve">': </w:t>
      </w:r>
      <w:proofErr w:type="spellStart"/>
      <w:r w:rsidRPr="00462A43">
        <w:rPr>
          <w:i/>
          <w:highlight w:val="white"/>
          <w:lang w:val="en-GB"/>
        </w:rPr>
        <w:t>Kajian</w:t>
      </w:r>
      <w:proofErr w:type="spellEnd"/>
      <w:r w:rsidRPr="00462A43">
        <w:rPr>
          <w:i/>
          <w:highlight w:val="white"/>
          <w:lang w:val="en-GB"/>
        </w:rPr>
        <w:t xml:space="preserve"> </w:t>
      </w:r>
      <w:proofErr w:type="spellStart"/>
      <w:r w:rsidRPr="00462A43">
        <w:rPr>
          <w:i/>
          <w:highlight w:val="white"/>
          <w:lang w:val="en-GB"/>
        </w:rPr>
        <w:t>Ilmu</w:t>
      </w:r>
      <w:proofErr w:type="spellEnd"/>
      <w:r w:rsidRPr="00462A43">
        <w:rPr>
          <w:i/>
          <w:highlight w:val="white"/>
          <w:lang w:val="en-GB"/>
        </w:rPr>
        <w:t xml:space="preserve"> </w:t>
      </w:r>
      <w:proofErr w:type="spellStart"/>
      <w:r w:rsidRPr="00462A43">
        <w:rPr>
          <w:i/>
          <w:highlight w:val="white"/>
          <w:lang w:val="en-GB"/>
        </w:rPr>
        <w:t>Pendidikan</w:t>
      </w:r>
      <w:proofErr w:type="spellEnd"/>
      <w:r w:rsidRPr="00462A43">
        <w:rPr>
          <w:highlight w:val="white"/>
          <w:lang w:val="en-GB"/>
        </w:rPr>
        <w:t xml:space="preserve">, </w:t>
      </w:r>
      <w:r w:rsidRPr="00462A43">
        <w:rPr>
          <w:i/>
          <w:highlight w:val="white"/>
          <w:lang w:val="en-GB"/>
        </w:rPr>
        <w:t>6</w:t>
      </w:r>
      <w:r w:rsidRPr="00462A43">
        <w:rPr>
          <w:highlight w:val="white"/>
          <w:lang w:val="en-GB"/>
        </w:rPr>
        <w:t xml:space="preserve">(2), pp.51-60. </w:t>
      </w:r>
      <w:hyperlink r:id="rId9">
        <w:r w:rsidRPr="00462A43">
          <w:rPr>
            <w:highlight w:val="white"/>
            <w:u w:val="single"/>
            <w:lang w:val="en-GB"/>
          </w:rPr>
          <w:t>https://journal.iaimnumetrolampung.ac.id/index.php/ji/article/download/1405/761</w:t>
        </w:r>
      </w:hyperlink>
    </w:p>
    <w:p w:rsidR="00F76A74" w:rsidRPr="00462A43" w:rsidRDefault="00F76A74">
      <w:pPr>
        <w:pStyle w:val="Normal1"/>
        <w:spacing w:before="200" w:line="360" w:lineRule="auto"/>
        <w:jc w:val="both"/>
        <w:rPr>
          <w:highlight w:val="white"/>
          <w:lang w:val="en-GB"/>
        </w:rPr>
      </w:pPr>
      <w:r w:rsidRPr="00462A43">
        <w:rPr>
          <w:highlight w:val="white"/>
          <w:lang w:val="en-GB"/>
        </w:rPr>
        <w:t xml:space="preserve">Peng, P. and </w:t>
      </w:r>
      <w:proofErr w:type="spellStart"/>
      <w:r w:rsidRPr="00462A43">
        <w:rPr>
          <w:highlight w:val="white"/>
          <w:lang w:val="en-GB"/>
        </w:rPr>
        <w:t>Kievit</w:t>
      </w:r>
      <w:proofErr w:type="spellEnd"/>
      <w:r w:rsidRPr="00462A43">
        <w:rPr>
          <w:highlight w:val="white"/>
          <w:lang w:val="en-GB"/>
        </w:rPr>
        <w:t xml:space="preserve">, R.A., 2020. The development of academic achievement and cognitive abilities: A bidirectional perspective. </w:t>
      </w:r>
      <w:r w:rsidRPr="00462A43">
        <w:rPr>
          <w:i/>
          <w:highlight w:val="white"/>
          <w:lang w:val="en-GB"/>
        </w:rPr>
        <w:t>Child Development Perspectives</w:t>
      </w:r>
      <w:r w:rsidRPr="00462A43">
        <w:rPr>
          <w:highlight w:val="white"/>
          <w:lang w:val="en-GB"/>
        </w:rPr>
        <w:t xml:space="preserve">, </w:t>
      </w:r>
      <w:r w:rsidRPr="00462A43">
        <w:rPr>
          <w:i/>
          <w:highlight w:val="white"/>
          <w:lang w:val="en-GB"/>
        </w:rPr>
        <w:t>14</w:t>
      </w:r>
      <w:r w:rsidRPr="00462A43">
        <w:rPr>
          <w:highlight w:val="white"/>
          <w:lang w:val="en-GB"/>
        </w:rPr>
        <w:t xml:space="preserve">(1), pp.15-20. </w:t>
      </w:r>
      <w:hyperlink r:id="rId10">
        <w:r w:rsidRPr="00462A43">
          <w:rPr>
            <w:highlight w:val="white"/>
            <w:u w:val="single"/>
            <w:lang w:val="en-GB"/>
          </w:rPr>
          <w:t>https://srcd.onlinelibrary.wiley.com/doi/pdf/10.1111/cdep.12352</w:t>
        </w:r>
      </w:hyperlink>
    </w:p>
    <w:p w:rsidR="00F76A74" w:rsidRPr="00462A43" w:rsidRDefault="00F76A74">
      <w:pPr>
        <w:pStyle w:val="Normal1"/>
        <w:spacing w:before="200" w:line="360" w:lineRule="auto"/>
        <w:jc w:val="both"/>
        <w:rPr>
          <w:highlight w:val="white"/>
          <w:lang w:val="en-GB"/>
        </w:rPr>
      </w:pPr>
      <w:proofErr w:type="spellStart"/>
      <w:r w:rsidRPr="00462A43">
        <w:rPr>
          <w:highlight w:val="white"/>
          <w:lang w:val="en-GB"/>
        </w:rPr>
        <w:t>Shtaltovna</w:t>
      </w:r>
      <w:proofErr w:type="spellEnd"/>
      <w:r w:rsidRPr="00462A43">
        <w:rPr>
          <w:highlight w:val="white"/>
          <w:lang w:val="en-GB"/>
        </w:rPr>
        <w:t xml:space="preserve">, Y., 2021. Can a skill be measured or assessed? 6-level skills development approach to skill assessment. </w:t>
      </w:r>
      <w:proofErr w:type="spellStart"/>
      <w:r w:rsidRPr="00462A43">
        <w:rPr>
          <w:i/>
          <w:highlight w:val="white"/>
          <w:lang w:val="en-GB"/>
        </w:rPr>
        <w:t>GiLE</w:t>
      </w:r>
      <w:proofErr w:type="spellEnd"/>
      <w:r w:rsidRPr="00462A43">
        <w:rPr>
          <w:i/>
          <w:highlight w:val="white"/>
          <w:lang w:val="en-GB"/>
        </w:rPr>
        <w:t xml:space="preserve"> Journal of Skills Development</w:t>
      </w:r>
      <w:r w:rsidRPr="00462A43">
        <w:rPr>
          <w:highlight w:val="white"/>
          <w:lang w:val="en-GB"/>
        </w:rPr>
        <w:t xml:space="preserve">, </w:t>
      </w:r>
      <w:r w:rsidRPr="00462A43">
        <w:rPr>
          <w:i/>
          <w:highlight w:val="white"/>
          <w:lang w:val="en-GB"/>
        </w:rPr>
        <w:t>1</w:t>
      </w:r>
      <w:r w:rsidRPr="00462A43">
        <w:rPr>
          <w:highlight w:val="white"/>
          <w:lang w:val="en-GB"/>
        </w:rPr>
        <w:t xml:space="preserve">(1), pp.12-24. </w:t>
      </w:r>
      <w:hyperlink r:id="rId11">
        <w:r w:rsidRPr="00462A43">
          <w:rPr>
            <w:highlight w:val="white"/>
            <w:u w:val="single"/>
            <w:lang w:val="en-GB"/>
          </w:rPr>
          <w:t>https://gjsd.gile-edu.org/index.php/home/article/download/11/3</w:t>
        </w:r>
      </w:hyperlink>
      <w:r w:rsidRPr="00462A43">
        <w:rPr>
          <w:highlight w:val="white"/>
          <w:lang w:val="en-GB"/>
        </w:rPr>
        <w:t xml:space="preserve"> </w:t>
      </w:r>
    </w:p>
    <w:p w:rsidR="00F76A74" w:rsidRPr="00462A43" w:rsidRDefault="00F76A74">
      <w:pPr>
        <w:pStyle w:val="Normal1"/>
        <w:spacing w:before="200" w:line="360" w:lineRule="auto"/>
        <w:jc w:val="both"/>
        <w:rPr>
          <w:highlight w:val="white"/>
          <w:lang w:val="en-GB"/>
        </w:rPr>
      </w:pPr>
      <w:proofErr w:type="spellStart"/>
      <w:r w:rsidRPr="00462A43">
        <w:rPr>
          <w:highlight w:val="white"/>
          <w:lang w:val="en-GB"/>
        </w:rPr>
        <w:t>Sotiriadou</w:t>
      </w:r>
      <w:proofErr w:type="spellEnd"/>
      <w:r w:rsidRPr="00462A43">
        <w:rPr>
          <w:highlight w:val="white"/>
          <w:lang w:val="en-GB"/>
        </w:rPr>
        <w:t xml:space="preserve">, P., Logan, D., Daly, A. and Guest, R., 2020. The role of authentic assessment is to preserve academic integrity and promote skill development and employability. </w:t>
      </w:r>
      <w:r w:rsidRPr="00462A43">
        <w:rPr>
          <w:i/>
          <w:highlight w:val="white"/>
          <w:lang w:val="en-GB"/>
        </w:rPr>
        <w:t>Studies in Higher Education</w:t>
      </w:r>
      <w:r w:rsidRPr="00462A43">
        <w:rPr>
          <w:highlight w:val="white"/>
          <w:lang w:val="en-GB"/>
        </w:rPr>
        <w:t xml:space="preserve">, </w:t>
      </w:r>
      <w:r w:rsidRPr="00462A43">
        <w:rPr>
          <w:i/>
          <w:highlight w:val="white"/>
          <w:lang w:val="en-GB"/>
        </w:rPr>
        <w:t>45</w:t>
      </w:r>
      <w:r w:rsidRPr="00462A43">
        <w:rPr>
          <w:highlight w:val="white"/>
          <w:lang w:val="en-GB"/>
        </w:rPr>
        <w:t xml:space="preserve">(11), pp.2132-2148. </w:t>
      </w:r>
      <w:hyperlink r:id="rId12">
        <w:r w:rsidRPr="00462A43">
          <w:rPr>
            <w:highlight w:val="white"/>
            <w:u w:val="single"/>
            <w:lang w:val="en-GB"/>
          </w:rPr>
          <w:t>https://www.academia.edu/download/114360420/03075079.2019.158201520240509-1-qaxloh.pdf</w:t>
        </w:r>
      </w:hyperlink>
    </w:p>
    <w:p w:rsidR="007D4105" w:rsidRPr="00462A43" w:rsidRDefault="007D4105">
      <w:pPr>
        <w:pStyle w:val="Normal1"/>
        <w:spacing w:line="360" w:lineRule="auto"/>
        <w:jc w:val="both"/>
        <w:rPr>
          <w:b/>
          <w:lang w:val="en-GB"/>
        </w:rPr>
      </w:pPr>
    </w:p>
    <w:sectPr w:rsidR="007D4105" w:rsidRPr="00462A43" w:rsidSect="00C664F2">
      <w:footerReference w:type="default" r:id="rId13"/>
      <w:pgSz w:w="11909" w:h="16834"/>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59D0" w:rsidRDefault="00E259D0" w:rsidP="00C664F2">
      <w:pPr>
        <w:spacing w:line="240" w:lineRule="auto"/>
      </w:pPr>
      <w:r>
        <w:separator/>
      </w:r>
    </w:p>
  </w:endnote>
  <w:endnote w:type="continuationSeparator" w:id="0">
    <w:p w:rsidR="00E259D0" w:rsidRDefault="00E259D0" w:rsidP="00C664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0289359"/>
      <w:docPartObj>
        <w:docPartGallery w:val="Page Numbers (Bottom of Page)"/>
        <w:docPartUnique/>
      </w:docPartObj>
    </w:sdtPr>
    <w:sdtEndPr>
      <w:rPr>
        <w:noProof/>
      </w:rPr>
    </w:sdtEndPr>
    <w:sdtContent>
      <w:p w:rsidR="00C664F2" w:rsidRDefault="00C664F2" w:rsidP="00C664F2">
        <w:pPr>
          <w:pStyle w:val="Footer"/>
          <w:spacing w:line="360" w:lineRule="auto"/>
          <w:jc w:val="right"/>
        </w:pPr>
        <w:r>
          <w:fldChar w:fldCharType="begin"/>
        </w:r>
        <w:r>
          <w:instrText xml:space="preserve"> PAGE   \* MERGEFORMAT </w:instrText>
        </w:r>
        <w:r>
          <w:fldChar w:fldCharType="separate"/>
        </w:r>
        <w:r w:rsidR="00A86D07">
          <w:rPr>
            <w:noProof/>
          </w:rPr>
          <w:t>2</w:t>
        </w:r>
        <w:r>
          <w:rPr>
            <w:noProof/>
          </w:rPr>
          <w:fldChar w:fldCharType="end"/>
        </w:r>
      </w:p>
    </w:sdtContent>
  </w:sdt>
  <w:p w:rsidR="00C664F2" w:rsidRDefault="00C664F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59D0" w:rsidRDefault="00E259D0" w:rsidP="00C664F2">
      <w:pPr>
        <w:spacing w:line="240" w:lineRule="auto"/>
      </w:pPr>
      <w:r>
        <w:separator/>
      </w:r>
    </w:p>
  </w:footnote>
  <w:footnote w:type="continuationSeparator" w:id="0">
    <w:p w:rsidR="00E259D0" w:rsidRDefault="00E259D0" w:rsidP="00C664F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4105"/>
    <w:rsid w:val="00163234"/>
    <w:rsid w:val="0019686C"/>
    <w:rsid w:val="002804F0"/>
    <w:rsid w:val="00294764"/>
    <w:rsid w:val="003C260C"/>
    <w:rsid w:val="00462A43"/>
    <w:rsid w:val="00566A58"/>
    <w:rsid w:val="005F19A3"/>
    <w:rsid w:val="007D4105"/>
    <w:rsid w:val="008971DA"/>
    <w:rsid w:val="00972718"/>
    <w:rsid w:val="00A86D07"/>
    <w:rsid w:val="00C664F2"/>
    <w:rsid w:val="00CB1CF2"/>
    <w:rsid w:val="00D239FC"/>
    <w:rsid w:val="00E10F99"/>
    <w:rsid w:val="00E17444"/>
    <w:rsid w:val="00E259D0"/>
    <w:rsid w:val="00EE2CA9"/>
    <w:rsid w:val="00F76A74"/>
    <w:rsid w:val="00F9318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7B5"/>
  </w:style>
  <w:style w:type="paragraph" w:styleId="Heading1">
    <w:name w:val="heading 1"/>
    <w:basedOn w:val="Normal1"/>
    <w:next w:val="Normal1"/>
    <w:autoRedefine/>
    <w:rsid w:val="00163234"/>
    <w:pPr>
      <w:keepNext/>
      <w:keepLines/>
      <w:spacing w:before="400" w:after="120" w:line="360" w:lineRule="auto"/>
      <w:jc w:val="both"/>
      <w:outlineLvl w:val="0"/>
    </w:pPr>
    <w:rPr>
      <w:b/>
      <w:color w:val="000000" w:themeColor="text1"/>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C664F2"/>
    <w:pPr>
      <w:tabs>
        <w:tab w:val="center" w:pos="4513"/>
        <w:tab w:val="right" w:pos="9026"/>
      </w:tabs>
      <w:spacing w:line="240" w:lineRule="auto"/>
    </w:pPr>
  </w:style>
  <w:style w:type="character" w:customStyle="1" w:styleId="HeaderChar">
    <w:name w:val="Header Char"/>
    <w:basedOn w:val="DefaultParagraphFont"/>
    <w:link w:val="Header"/>
    <w:uiPriority w:val="99"/>
    <w:rsid w:val="00C664F2"/>
  </w:style>
  <w:style w:type="paragraph" w:styleId="Footer">
    <w:name w:val="footer"/>
    <w:basedOn w:val="Normal"/>
    <w:link w:val="FooterChar"/>
    <w:uiPriority w:val="99"/>
    <w:unhideWhenUsed/>
    <w:rsid w:val="00C664F2"/>
    <w:pPr>
      <w:tabs>
        <w:tab w:val="center" w:pos="4513"/>
        <w:tab w:val="right" w:pos="9026"/>
      </w:tabs>
      <w:spacing w:line="240" w:lineRule="auto"/>
    </w:pPr>
  </w:style>
  <w:style w:type="character" w:customStyle="1" w:styleId="FooterChar">
    <w:name w:val="Footer Char"/>
    <w:basedOn w:val="DefaultParagraphFont"/>
    <w:link w:val="Footer"/>
    <w:uiPriority w:val="99"/>
    <w:rsid w:val="00C664F2"/>
  </w:style>
  <w:style w:type="paragraph" w:styleId="TOCHeading">
    <w:name w:val="TOC Heading"/>
    <w:basedOn w:val="Heading1"/>
    <w:next w:val="Normal"/>
    <w:uiPriority w:val="39"/>
    <w:unhideWhenUsed/>
    <w:qFormat/>
    <w:rsid w:val="00163234"/>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F93186"/>
    <w:pPr>
      <w:spacing w:after="100"/>
    </w:pPr>
  </w:style>
  <w:style w:type="character" w:styleId="Hyperlink">
    <w:name w:val="Hyperlink"/>
    <w:basedOn w:val="DefaultParagraphFont"/>
    <w:uiPriority w:val="99"/>
    <w:unhideWhenUsed/>
    <w:rsid w:val="00F93186"/>
    <w:rPr>
      <w:color w:val="0000FF" w:themeColor="hyperlink"/>
      <w:u w:val="single"/>
    </w:rPr>
  </w:style>
  <w:style w:type="paragraph" w:styleId="BalloonText">
    <w:name w:val="Balloon Text"/>
    <w:basedOn w:val="Normal"/>
    <w:link w:val="BalloonTextChar"/>
    <w:uiPriority w:val="99"/>
    <w:semiHidden/>
    <w:unhideWhenUsed/>
    <w:rsid w:val="00A86D0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6D0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7B5"/>
  </w:style>
  <w:style w:type="paragraph" w:styleId="Heading1">
    <w:name w:val="heading 1"/>
    <w:basedOn w:val="Normal1"/>
    <w:next w:val="Normal1"/>
    <w:autoRedefine/>
    <w:rsid w:val="00163234"/>
    <w:pPr>
      <w:keepNext/>
      <w:keepLines/>
      <w:spacing w:before="400" w:after="120" w:line="360" w:lineRule="auto"/>
      <w:jc w:val="both"/>
      <w:outlineLvl w:val="0"/>
    </w:pPr>
    <w:rPr>
      <w:b/>
      <w:color w:val="000000" w:themeColor="text1"/>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C664F2"/>
    <w:pPr>
      <w:tabs>
        <w:tab w:val="center" w:pos="4513"/>
        <w:tab w:val="right" w:pos="9026"/>
      </w:tabs>
      <w:spacing w:line="240" w:lineRule="auto"/>
    </w:pPr>
  </w:style>
  <w:style w:type="character" w:customStyle="1" w:styleId="HeaderChar">
    <w:name w:val="Header Char"/>
    <w:basedOn w:val="DefaultParagraphFont"/>
    <w:link w:val="Header"/>
    <w:uiPriority w:val="99"/>
    <w:rsid w:val="00C664F2"/>
  </w:style>
  <w:style w:type="paragraph" w:styleId="Footer">
    <w:name w:val="footer"/>
    <w:basedOn w:val="Normal"/>
    <w:link w:val="FooterChar"/>
    <w:uiPriority w:val="99"/>
    <w:unhideWhenUsed/>
    <w:rsid w:val="00C664F2"/>
    <w:pPr>
      <w:tabs>
        <w:tab w:val="center" w:pos="4513"/>
        <w:tab w:val="right" w:pos="9026"/>
      </w:tabs>
      <w:spacing w:line="240" w:lineRule="auto"/>
    </w:pPr>
  </w:style>
  <w:style w:type="character" w:customStyle="1" w:styleId="FooterChar">
    <w:name w:val="Footer Char"/>
    <w:basedOn w:val="DefaultParagraphFont"/>
    <w:link w:val="Footer"/>
    <w:uiPriority w:val="99"/>
    <w:rsid w:val="00C664F2"/>
  </w:style>
  <w:style w:type="paragraph" w:styleId="TOCHeading">
    <w:name w:val="TOC Heading"/>
    <w:basedOn w:val="Heading1"/>
    <w:next w:val="Normal"/>
    <w:uiPriority w:val="39"/>
    <w:unhideWhenUsed/>
    <w:qFormat/>
    <w:rsid w:val="00163234"/>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F93186"/>
    <w:pPr>
      <w:spacing w:after="100"/>
    </w:pPr>
  </w:style>
  <w:style w:type="character" w:styleId="Hyperlink">
    <w:name w:val="Hyperlink"/>
    <w:basedOn w:val="DefaultParagraphFont"/>
    <w:uiPriority w:val="99"/>
    <w:unhideWhenUsed/>
    <w:rsid w:val="00F93186"/>
    <w:rPr>
      <w:color w:val="0000FF" w:themeColor="hyperlink"/>
      <w:u w:val="single"/>
    </w:rPr>
  </w:style>
  <w:style w:type="paragraph" w:styleId="BalloonText">
    <w:name w:val="Balloon Text"/>
    <w:basedOn w:val="Normal"/>
    <w:link w:val="BalloonTextChar"/>
    <w:uiPriority w:val="99"/>
    <w:semiHidden/>
    <w:unhideWhenUsed/>
    <w:rsid w:val="00A86D0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6D0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academia.edu/download/114360420/03075079.2019.158201520240509-1-qaxloh.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jsd.gile-edu.org/index.php/home/article/download/11/3"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srcd.onlinelibrary.wiley.com/doi/pdf/10.1111/cdep.12352" TargetMode="External"/><Relationship Id="rId4" Type="http://schemas.openxmlformats.org/officeDocument/2006/relationships/settings" Target="settings.xml"/><Relationship Id="rId9" Type="http://schemas.openxmlformats.org/officeDocument/2006/relationships/hyperlink" Target="https://journal.iaimnumetrolampung.ac.id/index.php/ji/article/download/1405/76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512035-1C44-4B52-87E6-D8CB3B0B0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1504</Words>
  <Characters>8725</Characters>
  <Application>Microsoft Office Word</Application>
  <DocSecurity>0</DocSecurity>
  <Lines>72</Lines>
  <Paragraphs>20</Paragraphs>
  <ScaleCrop>false</ScaleCrop>
  <Company/>
  <LinksUpToDate>false</LinksUpToDate>
  <CharactersWithSpaces>10209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2024-12-12T20:04:00Z</dcterms:created>
  <dcterms:modified xsi:type="dcterms:W3CDTF">2024-12-12T20:04:00Z</dcterms:modified>
</cp:coreProperties>
</file>