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657F0" w14:textId="77777777" w:rsidR="008A4094" w:rsidRPr="008538CC" w:rsidRDefault="008A4094" w:rsidP="008538CC">
      <w:pPr>
        <w:spacing w:before="240" w:line="360" w:lineRule="auto"/>
        <w:rPr>
          <w:rFonts w:ascii="Arial" w:hAnsi="Arial" w:cs="Arial"/>
          <w:color w:val="1F1F1F"/>
          <w:sz w:val="24"/>
          <w:szCs w:val="24"/>
          <w:shd w:val="clear" w:color="auto" w:fill="FFFFFF"/>
        </w:rPr>
      </w:pPr>
      <w:r w:rsidRPr="008538CC">
        <w:rPr>
          <w:rFonts w:ascii="Arial" w:hAnsi="Arial" w:cs="Arial"/>
          <w:noProof/>
          <w:color w:val="1F1F1F"/>
          <w:sz w:val="24"/>
          <w:szCs w:val="24"/>
          <w:shd w:val="clear" w:color="auto" w:fill="FFFFFF"/>
        </w:rPr>
        <w:drawing>
          <wp:anchor distT="0" distB="0" distL="114300" distR="114300" simplePos="0" relativeHeight="251658240" behindDoc="1" locked="0" layoutInCell="1" allowOverlap="1" wp14:anchorId="410F0AF2" wp14:editId="0B8F221E">
            <wp:simplePos x="0" y="0"/>
            <wp:positionH relativeFrom="margin">
              <wp:posOffset>1856509</wp:posOffset>
            </wp:positionH>
            <wp:positionV relativeFrom="paragraph">
              <wp:posOffset>166255</wp:posOffset>
            </wp:positionV>
            <wp:extent cx="2275840" cy="12192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2704" cy="1255020"/>
                    </a:xfrm>
                    <a:prstGeom prst="rect">
                      <a:avLst/>
                    </a:prstGeom>
                  </pic:spPr>
                </pic:pic>
              </a:graphicData>
            </a:graphic>
            <wp14:sizeRelH relativeFrom="margin">
              <wp14:pctWidth>0</wp14:pctWidth>
            </wp14:sizeRelH>
            <wp14:sizeRelV relativeFrom="margin">
              <wp14:pctHeight>0</wp14:pctHeight>
            </wp14:sizeRelV>
          </wp:anchor>
        </w:drawing>
      </w:r>
    </w:p>
    <w:p w14:paraId="71AD99E1" w14:textId="77777777" w:rsidR="008A4094" w:rsidRPr="008538CC" w:rsidRDefault="008A4094" w:rsidP="008538CC">
      <w:pPr>
        <w:spacing w:before="240" w:line="360" w:lineRule="auto"/>
        <w:rPr>
          <w:rFonts w:ascii="Arial" w:hAnsi="Arial" w:cs="Arial"/>
          <w:color w:val="1F1F1F"/>
          <w:sz w:val="24"/>
          <w:szCs w:val="24"/>
          <w:shd w:val="clear" w:color="auto" w:fill="FFFFFF"/>
        </w:rPr>
      </w:pPr>
    </w:p>
    <w:p w14:paraId="795C9056" w14:textId="77777777" w:rsidR="008A4094" w:rsidRPr="008538CC" w:rsidRDefault="008A4094" w:rsidP="008538CC">
      <w:pPr>
        <w:spacing w:before="240" w:line="360" w:lineRule="auto"/>
        <w:rPr>
          <w:rFonts w:ascii="Arial" w:hAnsi="Arial" w:cs="Arial"/>
          <w:color w:val="1F1F1F"/>
          <w:sz w:val="24"/>
          <w:szCs w:val="24"/>
          <w:shd w:val="clear" w:color="auto" w:fill="FFFFFF"/>
        </w:rPr>
      </w:pPr>
    </w:p>
    <w:p w14:paraId="7D71D99D" w14:textId="77777777" w:rsidR="008A4094" w:rsidRPr="008538CC" w:rsidRDefault="008A4094" w:rsidP="008538CC">
      <w:pPr>
        <w:spacing w:before="240" w:line="360" w:lineRule="auto"/>
        <w:rPr>
          <w:rFonts w:ascii="Arial" w:hAnsi="Arial" w:cs="Arial"/>
          <w:color w:val="1F1F1F"/>
          <w:sz w:val="24"/>
          <w:szCs w:val="24"/>
          <w:shd w:val="clear" w:color="auto" w:fill="FFFFFF"/>
        </w:rPr>
      </w:pPr>
    </w:p>
    <w:p w14:paraId="16C736D3" w14:textId="77777777" w:rsidR="009B26C5" w:rsidRPr="00D60E1C" w:rsidRDefault="009B26C5" w:rsidP="009B26C5">
      <w:pPr>
        <w:spacing w:before="240" w:line="360" w:lineRule="auto"/>
        <w:jc w:val="center"/>
        <w:rPr>
          <w:rFonts w:ascii="Arial" w:hAnsi="Arial" w:cs="Arial"/>
          <w:b/>
          <w:bCs/>
          <w:color w:val="1F1F1F"/>
          <w:sz w:val="28"/>
          <w:szCs w:val="28"/>
          <w:shd w:val="clear" w:color="auto" w:fill="FFFFFF"/>
        </w:rPr>
      </w:pPr>
      <w:r w:rsidRPr="00D60E1C">
        <w:rPr>
          <w:rFonts w:ascii="Arial" w:hAnsi="Arial" w:cs="Arial"/>
          <w:b/>
          <w:bCs/>
          <w:color w:val="1F1F1F"/>
          <w:sz w:val="28"/>
          <w:szCs w:val="28"/>
          <w:shd w:val="clear" w:color="auto" w:fill="FFFFFF"/>
        </w:rPr>
        <w:t>Financial Management for the Hotel Industry</w:t>
      </w:r>
    </w:p>
    <w:p w14:paraId="55E662F1" w14:textId="77777777" w:rsidR="008A4094" w:rsidRPr="00D60E1C" w:rsidRDefault="008A4094" w:rsidP="008538CC">
      <w:pPr>
        <w:spacing w:before="240" w:line="360" w:lineRule="auto"/>
        <w:rPr>
          <w:rFonts w:ascii="Arial" w:hAnsi="Arial" w:cs="Arial"/>
          <w:b/>
          <w:bCs/>
          <w:color w:val="1F1F1F"/>
          <w:sz w:val="21"/>
          <w:szCs w:val="21"/>
          <w:shd w:val="clear" w:color="auto" w:fill="FFFFFF"/>
        </w:rPr>
      </w:pPr>
    </w:p>
    <w:p w14:paraId="683CA917" w14:textId="23D2CF71" w:rsidR="001118B6" w:rsidRDefault="00EA2AFF" w:rsidP="00D60E1C">
      <w:pPr>
        <w:spacing w:before="240" w:line="360" w:lineRule="auto"/>
        <w:jc w:val="center"/>
        <w:rPr>
          <w:rFonts w:ascii="Arial" w:hAnsi="Arial" w:cs="Arial"/>
          <w:b/>
          <w:bCs/>
          <w:color w:val="1F1F1F"/>
          <w:sz w:val="28"/>
          <w:szCs w:val="28"/>
          <w:shd w:val="clear" w:color="auto" w:fill="FFFFFF"/>
        </w:rPr>
      </w:pPr>
      <w:r w:rsidRPr="00D60E1C">
        <w:rPr>
          <w:rFonts w:ascii="Arial" w:hAnsi="Arial" w:cs="Arial"/>
          <w:b/>
          <w:bCs/>
          <w:color w:val="1F1F1F"/>
          <w:sz w:val="28"/>
          <w:szCs w:val="28"/>
          <w:shd w:val="clear" w:color="auto" w:fill="FFFFFF"/>
        </w:rPr>
        <w:t>Title: Comparison</w:t>
      </w:r>
      <w:r w:rsidR="00737CA4" w:rsidRPr="00D60E1C">
        <w:rPr>
          <w:rFonts w:ascii="Arial" w:hAnsi="Arial" w:cs="Arial"/>
          <w:b/>
          <w:bCs/>
          <w:color w:val="1F1F1F"/>
          <w:sz w:val="28"/>
          <w:szCs w:val="28"/>
          <w:shd w:val="clear" w:color="auto" w:fill="FFFFFF"/>
        </w:rPr>
        <w:t xml:space="preserve"> of two organisations</w:t>
      </w:r>
    </w:p>
    <w:p w14:paraId="14BCA356" w14:textId="77777777" w:rsidR="00D60E1C" w:rsidRPr="00D60E1C" w:rsidRDefault="00D60E1C" w:rsidP="00D60E1C">
      <w:pPr>
        <w:spacing w:before="240" w:line="360" w:lineRule="auto"/>
        <w:jc w:val="center"/>
        <w:rPr>
          <w:rFonts w:ascii="Arial" w:hAnsi="Arial" w:cs="Arial"/>
          <w:b/>
          <w:bCs/>
          <w:color w:val="1F1F1F"/>
          <w:sz w:val="28"/>
          <w:szCs w:val="28"/>
          <w:shd w:val="clear" w:color="auto" w:fill="FFFFFF"/>
        </w:rPr>
      </w:pPr>
    </w:p>
    <w:p w14:paraId="64B9DAA2" w14:textId="5D48FD03" w:rsidR="008617CA" w:rsidRPr="00D60E1C" w:rsidRDefault="008617CA" w:rsidP="00D60E1C">
      <w:pPr>
        <w:spacing w:before="240" w:line="360" w:lineRule="auto"/>
        <w:jc w:val="center"/>
        <w:rPr>
          <w:rFonts w:ascii="Arial" w:hAnsi="Arial" w:cs="Arial"/>
          <w:b/>
          <w:bCs/>
          <w:color w:val="1F1F1F"/>
          <w:sz w:val="28"/>
          <w:szCs w:val="28"/>
          <w:shd w:val="clear" w:color="auto" w:fill="FFFFFF"/>
        </w:rPr>
      </w:pPr>
      <w:r w:rsidRPr="00D60E1C">
        <w:rPr>
          <w:rFonts w:ascii="Arial" w:hAnsi="Arial" w:cs="Arial"/>
          <w:b/>
          <w:bCs/>
          <w:color w:val="1F1F1F"/>
          <w:sz w:val="28"/>
          <w:szCs w:val="28"/>
          <w:shd w:val="clear" w:color="auto" w:fill="FFFFFF"/>
        </w:rPr>
        <w:t>Student name:</w:t>
      </w:r>
      <w:r w:rsidR="00445BD8" w:rsidRPr="00D60E1C">
        <w:rPr>
          <w:rFonts w:ascii="Arial" w:hAnsi="Arial" w:cs="Arial"/>
          <w:b/>
          <w:bCs/>
          <w:color w:val="1F1F1F"/>
          <w:sz w:val="28"/>
          <w:szCs w:val="28"/>
          <w:shd w:val="clear" w:color="auto" w:fill="FFFFFF"/>
        </w:rPr>
        <w:t xml:space="preserve"> </w:t>
      </w:r>
      <w:proofErr w:type="spellStart"/>
      <w:r w:rsidRPr="00D60E1C">
        <w:rPr>
          <w:rFonts w:ascii="Arial" w:hAnsi="Arial" w:cs="Arial"/>
          <w:b/>
          <w:bCs/>
          <w:color w:val="1F1F1F"/>
          <w:sz w:val="28"/>
          <w:szCs w:val="28"/>
          <w:shd w:val="clear" w:color="auto" w:fill="FFFFFF"/>
        </w:rPr>
        <w:t>Rukhsana</w:t>
      </w:r>
      <w:proofErr w:type="spellEnd"/>
      <w:r w:rsidRPr="00D60E1C">
        <w:rPr>
          <w:rFonts w:ascii="Arial" w:hAnsi="Arial" w:cs="Arial"/>
          <w:b/>
          <w:bCs/>
          <w:color w:val="1F1F1F"/>
          <w:sz w:val="28"/>
          <w:szCs w:val="28"/>
          <w:shd w:val="clear" w:color="auto" w:fill="FFFFFF"/>
        </w:rPr>
        <w:t xml:space="preserve"> Khan</w:t>
      </w:r>
    </w:p>
    <w:p w14:paraId="5EEC61C5" w14:textId="45AE493E" w:rsidR="008617CA" w:rsidRPr="00D60E1C" w:rsidRDefault="008617CA" w:rsidP="00D60E1C">
      <w:pPr>
        <w:spacing w:before="240" w:line="360" w:lineRule="auto"/>
        <w:jc w:val="center"/>
        <w:rPr>
          <w:rFonts w:ascii="Arial" w:hAnsi="Arial" w:cs="Arial"/>
          <w:b/>
          <w:bCs/>
          <w:color w:val="1F1F1F"/>
          <w:sz w:val="28"/>
          <w:szCs w:val="28"/>
          <w:shd w:val="clear" w:color="auto" w:fill="FFFFFF"/>
        </w:rPr>
      </w:pPr>
      <w:r w:rsidRPr="00D60E1C">
        <w:rPr>
          <w:rFonts w:ascii="Arial" w:hAnsi="Arial" w:cs="Arial"/>
          <w:b/>
          <w:bCs/>
          <w:color w:val="1F1F1F"/>
          <w:sz w:val="28"/>
          <w:szCs w:val="28"/>
          <w:shd w:val="clear" w:color="auto" w:fill="FFFFFF"/>
        </w:rPr>
        <w:t>Student ID:</w:t>
      </w:r>
      <w:r w:rsidR="00737CA4" w:rsidRPr="00D60E1C">
        <w:rPr>
          <w:rFonts w:ascii="Arial" w:hAnsi="Arial" w:cs="Arial"/>
          <w:b/>
          <w:bCs/>
          <w:color w:val="1F1F1F"/>
          <w:sz w:val="28"/>
          <w:szCs w:val="28"/>
          <w:shd w:val="clear" w:color="auto" w:fill="FFFFFF"/>
        </w:rPr>
        <w:t>2017072</w:t>
      </w:r>
    </w:p>
    <w:p w14:paraId="4A3C9A87" w14:textId="57FACDD2" w:rsidR="00737CA4" w:rsidRPr="00D60E1C" w:rsidRDefault="00737CA4" w:rsidP="00D60E1C">
      <w:pPr>
        <w:spacing w:before="240" w:line="360" w:lineRule="auto"/>
        <w:jc w:val="center"/>
        <w:rPr>
          <w:rFonts w:ascii="Arial" w:hAnsi="Arial" w:cs="Arial"/>
          <w:b/>
          <w:bCs/>
          <w:color w:val="1F1F1F"/>
          <w:sz w:val="28"/>
          <w:szCs w:val="28"/>
          <w:shd w:val="clear" w:color="auto" w:fill="FFFFFF"/>
        </w:rPr>
      </w:pPr>
      <w:r w:rsidRPr="00D60E1C">
        <w:rPr>
          <w:rFonts w:ascii="Arial" w:hAnsi="Arial" w:cs="Arial"/>
          <w:b/>
          <w:bCs/>
          <w:color w:val="1F1F1F"/>
          <w:sz w:val="28"/>
          <w:szCs w:val="28"/>
          <w:shd w:val="clear" w:color="auto" w:fill="FFFFFF"/>
        </w:rPr>
        <w:t>Module: BMIH5007</w:t>
      </w:r>
    </w:p>
    <w:p w14:paraId="4BB6D1CC" w14:textId="2BEA0DA7" w:rsidR="00737CA4" w:rsidRPr="00D60E1C" w:rsidRDefault="009B26C5" w:rsidP="00D60E1C">
      <w:pPr>
        <w:spacing w:before="240" w:line="360" w:lineRule="auto"/>
        <w:jc w:val="center"/>
        <w:rPr>
          <w:rFonts w:ascii="Arial" w:hAnsi="Arial" w:cs="Arial"/>
          <w:b/>
          <w:bCs/>
          <w:color w:val="1F1F1F"/>
          <w:sz w:val="28"/>
          <w:szCs w:val="28"/>
          <w:shd w:val="clear" w:color="auto" w:fill="FFFFFF"/>
        </w:rPr>
      </w:pPr>
      <w:r w:rsidRPr="00D60E1C">
        <w:rPr>
          <w:rFonts w:ascii="Arial" w:hAnsi="Arial" w:cs="Arial"/>
          <w:b/>
          <w:bCs/>
          <w:color w:val="1F1F1F"/>
          <w:sz w:val="28"/>
          <w:szCs w:val="28"/>
          <w:shd w:val="clear" w:color="auto" w:fill="FFFFFF"/>
        </w:rPr>
        <w:t>Tutor: Dale</w:t>
      </w:r>
      <w:r w:rsidR="00737CA4" w:rsidRPr="00D60E1C">
        <w:rPr>
          <w:rFonts w:ascii="Arial" w:hAnsi="Arial" w:cs="Arial"/>
          <w:b/>
          <w:bCs/>
          <w:color w:val="1F1F1F"/>
          <w:sz w:val="28"/>
          <w:szCs w:val="28"/>
          <w:shd w:val="clear" w:color="auto" w:fill="FFFFFF"/>
        </w:rPr>
        <w:t xml:space="preserve"> Clarke</w:t>
      </w:r>
    </w:p>
    <w:p w14:paraId="12FEEA63" w14:textId="77777777" w:rsidR="00737CA4" w:rsidRDefault="00737CA4" w:rsidP="008538CC">
      <w:pPr>
        <w:spacing w:before="240" w:line="360" w:lineRule="auto"/>
        <w:jc w:val="center"/>
        <w:rPr>
          <w:rFonts w:ascii="Arial" w:hAnsi="Arial" w:cs="Arial"/>
          <w:b/>
          <w:bCs/>
          <w:color w:val="1F1F1F"/>
          <w:sz w:val="36"/>
          <w:szCs w:val="36"/>
          <w:shd w:val="clear" w:color="auto" w:fill="FFFFFF"/>
        </w:rPr>
      </w:pPr>
    </w:p>
    <w:p w14:paraId="35CA4562" w14:textId="77777777" w:rsidR="008617CA" w:rsidRPr="008538CC" w:rsidRDefault="008617CA" w:rsidP="008538CC">
      <w:pPr>
        <w:spacing w:before="240" w:line="360" w:lineRule="auto"/>
        <w:jc w:val="center"/>
        <w:rPr>
          <w:rFonts w:ascii="Arial" w:hAnsi="Arial" w:cs="Arial"/>
          <w:b/>
          <w:bCs/>
          <w:color w:val="1F1F1F"/>
          <w:sz w:val="36"/>
          <w:szCs w:val="36"/>
          <w:shd w:val="clear" w:color="auto" w:fill="FFFFFF"/>
        </w:rPr>
      </w:pPr>
    </w:p>
    <w:p w14:paraId="7A2FD049"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1756872B"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6D8C3FD4"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3879A599"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2DD2A28B"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074164B9"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38679D81" w14:textId="43EB3B36" w:rsidR="00BC3137" w:rsidRDefault="00BC3137" w:rsidP="008538CC">
      <w:pPr>
        <w:spacing w:before="240" w:line="360" w:lineRule="auto"/>
        <w:rPr>
          <w:rFonts w:ascii="Arial" w:hAnsi="Arial" w:cs="Arial"/>
          <w:color w:val="1F1F1F"/>
          <w:sz w:val="24"/>
          <w:szCs w:val="24"/>
          <w:shd w:val="clear" w:color="auto" w:fill="FFFFFF"/>
        </w:rPr>
      </w:pPr>
    </w:p>
    <w:p w14:paraId="324B5CDC" w14:textId="13217C28" w:rsidR="00D60E1C" w:rsidRDefault="00D60E1C" w:rsidP="008538CC">
      <w:pPr>
        <w:spacing w:before="240" w:line="360" w:lineRule="auto"/>
        <w:rPr>
          <w:rFonts w:ascii="Arial" w:hAnsi="Arial" w:cs="Arial"/>
          <w:color w:val="1F1F1F"/>
          <w:sz w:val="24"/>
          <w:szCs w:val="24"/>
          <w:shd w:val="clear" w:color="auto" w:fill="FFFFFF"/>
        </w:rPr>
      </w:pPr>
    </w:p>
    <w:p w14:paraId="06A4BF82" w14:textId="7953A1CF" w:rsidR="00D60E1C" w:rsidRDefault="00D60E1C" w:rsidP="008538CC">
      <w:pPr>
        <w:spacing w:before="240" w:line="360" w:lineRule="auto"/>
        <w:rPr>
          <w:rFonts w:ascii="Arial" w:hAnsi="Arial" w:cs="Arial"/>
          <w:color w:val="1F1F1F"/>
          <w:sz w:val="24"/>
          <w:szCs w:val="24"/>
          <w:shd w:val="clear" w:color="auto" w:fill="FFFFFF"/>
        </w:rPr>
      </w:pPr>
    </w:p>
    <w:p w14:paraId="18737C43" w14:textId="72F0BB66" w:rsidR="00D60E1C" w:rsidRDefault="00D60E1C" w:rsidP="008538CC">
      <w:pPr>
        <w:spacing w:before="240" w:line="360" w:lineRule="auto"/>
        <w:rPr>
          <w:rFonts w:ascii="Arial" w:hAnsi="Arial" w:cs="Arial"/>
          <w:color w:val="1F1F1F"/>
          <w:sz w:val="24"/>
          <w:szCs w:val="24"/>
          <w:shd w:val="clear" w:color="auto" w:fill="FFFFFF"/>
        </w:rPr>
      </w:pPr>
    </w:p>
    <w:p w14:paraId="18522A8C" w14:textId="77777777" w:rsidR="00D60E1C" w:rsidRDefault="00D60E1C" w:rsidP="008538CC">
      <w:pPr>
        <w:spacing w:before="240" w:line="360" w:lineRule="auto"/>
        <w:rPr>
          <w:rFonts w:ascii="Arial" w:hAnsi="Arial" w:cs="Arial"/>
          <w:color w:val="1F1F1F"/>
          <w:sz w:val="24"/>
          <w:szCs w:val="24"/>
          <w:shd w:val="clear" w:color="auto" w:fill="FFFFFF"/>
        </w:rPr>
      </w:pPr>
    </w:p>
    <w:p w14:paraId="4B19EF95" w14:textId="77777777" w:rsidR="00D60E1C" w:rsidRPr="008538CC" w:rsidRDefault="00D60E1C" w:rsidP="008538CC">
      <w:pPr>
        <w:spacing w:before="240" w:line="360" w:lineRule="auto"/>
        <w:rPr>
          <w:rFonts w:ascii="Arial" w:hAnsi="Arial" w:cs="Arial"/>
          <w:color w:val="1F1F1F"/>
          <w:sz w:val="24"/>
          <w:szCs w:val="24"/>
          <w:shd w:val="clear" w:color="auto" w:fill="FFFFFF"/>
        </w:rPr>
      </w:pPr>
    </w:p>
    <w:sdt>
      <w:sdtPr>
        <w:rPr>
          <w:rFonts w:ascii="Arial" w:eastAsiaTheme="minorHAnsi" w:hAnsi="Arial" w:cs="Arial"/>
          <w:color w:val="auto"/>
          <w:kern w:val="2"/>
          <w:sz w:val="22"/>
          <w:szCs w:val="22"/>
          <w14:ligatures w14:val="standardContextual"/>
        </w:rPr>
        <w:id w:val="685871714"/>
        <w:docPartObj>
          <w:docPartGallery w:val="Table of Contents"/>
          <w:docPartUnique/>
        </w:docPartObj>
      </w:sdtPr>
      <w:sdtEndPr>
        <w:rPr>
          <w:b/>
          <w:bCs/>
          <w:noProof/>
        </w:rPr>
      </w:sdtEndPr>
      <w:sdtContent>
        <w:p w14:paraId="7A123DB1" w14:textId="77777777" w:rsidR="00AA1932" w:rsidRPr="008538CC" w:rsidRDefault="00AA1932" w:rsidP="008538CC">
          <w:pPr>
            <w:pStyle w:val="TOCHeading"/>
            <w:spacing w:line="360" w:lineRule="auto"/>
            <w:rPr>
              <w:rFonts w:ascii="Arial" w:hAnsi="Arial" w:cs="Arial"/>
            </w:rPr>
          </w:pPr>
          <w:r w:rsidRPr="008538CC">
            <w:rPr>
              <w:rFonts w:ascii="Arial" w:hAnsi="Arial" w:cs="Arial"/>
            </w:rPr>
            <w:t>Table of Contents</w:t>
          </w:r>
        </w:p>
        <w:p w14:paraId="28E4D9D7" w14:textId="548885A1" w:rsidR="00D60E1C" w:rsidRDefault="00AA1932">
          <w:pPr>
            <w:pStyle w:val="TOC1"/>
            <w:tabs>
              <w:tab w:val="right" w:leader="dot" w:pos="9016"/>
            </w:tabs>
            <w:rPr>
              <w:rFonts w:eastAsiaTheme="minorEastAsia"/>
              <w:noProof/>
              <w:kern w:val="0"/>
              <w:sz w:val="24"/>
              <w:szCs w:val="24"/>
              <w:lang w:val="en-GB" w:eastAsia="en-GB"/>
              <w14:ligatures w14:val="none"/>
            </w:rPr>
          </w:pPr>
          <w:r w:rsidRPr="008538CC">
            <w:rPr>
              <w:rFonts w:ascii="Arial" w:hAnsi="Arial" w:cs="Arial"/>
            </w:rPr>
            <w:fldChar w:fldCharType="begin"/>
          </w:r>
          <w:r w:rsidRPr="008538CC">
            <w:rPr>
              <w:rFonts w:ascii="Arial" w:hAnsi="Arial" w:cs="Arial"/>
            </w:rPr>
            <w:instrText xml:space="preserve"> TOC \o "1-3" \h \z \u </w:instrText>
          </w:r>
          <w:r w:rsidRPr="008538CC">
            <w:rPr>
              <w:rFonts w:ascii="Arial" w:hAnsi="Arial" w:cs="Arial"/>
            </w:rPr>
            <w:fldChar w:fldCharType="separate"/>
          </w:r>
          <w:hyperlink w:anchor="_Toc127308698" w:history="1">
            <w:r w:rsidR="00D60E1C" w:rsidRPr="00F9359B">
              <w:rPr>
                <w:rStyle w:val="Hyperlink"/>
                <w:noProof/>
              </w:rPr>
              <w:t>Introduction</w:t>
            </w:r>
            <w:r w:rsidR="00D60E1C">
              <w:rPr>
                <w:noProof/>
                <w:webHidden/>
              </w:rPr>
              <w:tab/>
            </w:r>
            <w:r w:rsidR="00D60E1C">
              <w:rPr>
                <w:noProof/>
                <w:webHidden/>
              </w:rPr>
              <w:fldChar w:fldCharType="begin"/>
            </w:r>
            <w:r w:rsidR="00D60E1C">
              <w:rPr>
                <w:noProof/>
                <w:webHidden/>
              </w:rPr>
              <w:instrText xml:space="preserve"> PAGEREF _Toc127308698 \h </w:instrText>
            </w:r>
            <w:r w:rsidR="00D60E1C">
              <w:rPr>
                <w:noProof/>
                <w:webHidden/>
              </w:rPr>
            </w:r>
            <w:r w:rsidR="00D60E1C">
              <w:rPr>
                <w:noProof/>
                <w:webHidden/>
              </w:rPr>
              <w:fldChar w:fldCharType="separate"/>
            </w:r>
            <w:r w:rsidR="00636F98">
              <w:rPr>
                <w:noProof/>
                <w:webHidden/>
              </w:rPr>
              <w:t>3</w:t>
            </w:r>
            <w:r w:rsidR="00D60E1C">
              <w:rPr>
                <w:noProof/>
                <w:webHidden/>
              </w:rPr>
              <w:fldChar w:fldCharType="end"/>
            </w:r>
          </w:hyperlink>
        </w:p>
        <w:p w14:paraId="6E85D87B" w14:textId="59EE7CB6" w:rsidR="00D60E1C" w:rsidRDefault="00D60E1C">
          <w:pPr>
            <w:pStyle w:val="TOC1"/>
            <w:tabs>
              <w:tab w:val="right" w:leader="dot" w:pos="9016"/>
            </w:tabs>
            <w:rPr>
              <w:rFonts w:eastAsiaTheme="minorEastAsia"/>
              <w:noProof/>
              <w:kern w:val="0"/>
              <w:sz w:val="24"/>
              <w:szCs w:val="24"/>
              <w:lang w:val="en-GB" w:eastAsia="en-GB"/>
              <w14:ligatures w14:val="none"/>
            </w:rPr>
          </w:pPr>
          <w:hyperlink w:anchor="_Toc127308699" w:history="1">
            <w:r w:rsidRPr="00F9359B">
              <w:rPr>
                <w:rStyle w:val="Hyperlink"/>
                <w:noProof/>
              </w:rPr>
              <w:t>Total revenue</w:t>
            </w:r>
            <w:r>
              <w:rPr>
                <w:noProof/>
                <w:webHidden/>
              </w:rPr>
              <w:tab/>
            </w:r>
            <w:r>
              <w:rPr>
                <w:noProof/>
                <w:webHidden/>
              </w:rPr>
              <w:fldChar w:fldCharType="begin"/>
            </w:r>
            <w:r>
              <w:rPr>
                <w:noProof/>
                <w:webHidden/>
              </w:rPr>
              <w:instrText xml:space="preserve"> PAGEREF _Toc127308699 \h </w:instrText>
            </w:r>
            <w:r>
              <w:rPr>
                <w:noProof/>
                <w:webHidden/>
              </w:rPr>
            </w:r>
            <w:r>
              <w:rPr>
                <w:noProof/>
                <w:webHidden/>
              </w:rPr>
              <w:fldChar w:fldCharType="separate"/>
            </w:r>
            <w:r w:rsidR="00636F98">
              <w:rPr>
                <w:noProof/>
                <w:webHidden/>
              </w:rPr>
              <w:t>3</w:t>
            </w:r>
            <w:r>
              <w:rPr>
                <w:noProof/>
                <w:webHidden/>
              </w:rPr>
              <w:fldChar w:fldCharType="end"/>
            </w:r>
          </w:hyperlink>
        </w:p>
        <w:p w14:paraId="1FCEDC8C" w14:textId="20D0B4AB" w:rsidR="00D60E1C" w:rsidRDefault="00D60E1C">
          <w:pPr>
            <w:pStyle w:val="TOC1"/>
            <w:tabs>
              <w:tab w:val="right" w:leader="dot" w:pos="9016"/>
            </w:tabs>
            <w:rPr>
              <w:rFonts w:eastAsiaTheme="minorEastAsia"/>
              <w:noProof/>
              <w:kern w:val="0"/>
              <w:sz w:val="24"/>
              <w:szCs w:val="24"/>
              <w:lang w:val="en-GB" w:eastAsia="en-GB"/>
              <w14:ligatures w14:val="none"/>
            </w:rPr>
          </w:pPr>
          <w:hyperlink w:anchor="_Toc127308700" w:history="1">
            <w:r w:rsidRPr="00F9359B">
              <w:rPr>
                <w:rStyle w:val="Hyperlink"/>
                <w:noProof/>
              </w:rPr>
              <w:t>Market position</w:t>
            </w:r>
            <w:r>
              <w:rPr>
                <w:noProof/>
                <w:webHidden/>
              </w:rPr>
              <w:tab/>
            </w:r>
            <w:r>
              <w:rPr>
                <w:noProof/>
                <w:webHidden/>
              </w:rPr>
              <w:fldChar w:fldCharType="begin"/>
            </w:r>
            <w:r>
              <w:rPr>
                <w:noProof/>
                <w:webHidden/>
              </w:rPr>
              <w:instrText xml:space="preserve"> PAGEREF _Toc127308700 \h </w:instrText>
            </w:r>
            <w:r>
              <w:rPr>
                <w:noProof/>
                <w:webHidden/>
              </w:rPr>
            </w:r>
            <w:r>
              <w:rPr>
                <w:noProof/>
                <w:webHidden/>
              </w:rPr>
              <w:fldChar w:fldCharType="separate"/>
            </w:r>
            <w:r w:rsidR="00636F98">
              <w:rPr>
                <w:noProof/>
                <w:webHidden/>
              </w:rPr>
              <w:t>4</w:t>
            </w:r>
            <w:r>
              <w:rPr>
                <w:noProof/>
                <w:webHidden/>
              </w:rPr>
              <w:fldChar w:fldCharType="end"/>
            </w:r>
          </w:hyperlink>
        </w:p>
        <w:p w14:paraId="5DEFB60F" w14:textId="4E458D31" w:rsidR="00D60E1C" w:rsidRDefault="00D60E1C">
          <w:pPr>
            <w:pStyle w:val="TOC1"/>
            <w:tabs>
              <w:tab w:val="right" w:leader="dot" w:pos="9016"/>
            </w:tabs>
            <w:rPr>
              <w:rFonts w:eastAsiaTheme="minorEastAsia"/>
              <w:noProof/>
              <w:kern w:val="0"/>
              <w:sz w:val="24"/>
              <w:szCs w:val="24"/>
              <w:lang w:val="en-GB" w:eastAsia="en-GB"/>
              <w14:ligatures w14:val="none"/>
            </w:rPr>
          </w:pPr>
          <w:hyperlink w:anchor="_Toc127308701" w:history="1">
            <w:r w:rsidRPr="00F9359B">
              <w:rPr>
                <w:rStyle w:val="Hyperlink"/>
                <w:noProof/>
              </w:rPr>
              <w:t>Growth Potential</w:t>
            </w:r>
            <w:r>
              <w:rPr>
                <w:noProof/>
                <w:webHidden/>
              </w:rPr>
              <w:tab/>
            </w:r>
            <w:r>
              <w:rPr>
                <w:noProof/>
                <w:webHidden/>
              </w:rPr>
              <w:fldChar w:fldCharType="begin"/>
            </w:r>
            <w:r>
              <w:rPr>
                <w:noProof/>
                <w:webHidden/>
              </w:rPr>
              <w:instrText xml:space="preserve"> PAGEREF _Toc127308701 \h </w:instrText>
            </w:r>
            <w:r>
              <w:rPr>
                <w:noProof/>
                <w:webHidden/>
              </w:rPr>
            </w:r>
            <w:r>
              <w:rPr>
                <w:noProof/>
                <w:webHidden/>
              </w:rPr>
              <w:fldChar w:fldCharType="separate"/>
            </w:r>
            <w:r w:rsidR="00636F98">
              <w:rPr>
                <w:noProof/>
                <w:webHidden/>
              </w:rPr>
              <w:t>5</w:t>
            </w:r>
            <w:r>
              <w:rPr>
                <w:noProof/>
                <w:webHidden/>
              </w:rPr>
              <w:fldChar w:fldCharType="end"/>
            </w:r>
          </w:hyperlink>
        </w:p>
        <w:p w14:paraId="50283710" w14:textId="72421511" w:rsidR="00D60E1C" w:rsidRDefault="00D60E1C">
          <w:pPr>
            <w:pStyle w:val="TOC1"/>
            <w:tabs>
              <w:tab w:val="right" w:leader="dot" w:pos="9016"/>
            </w:tabs>
            <w:rPr>
              <w:rFonts w:eastAsiaTheme="minorEastAsia"/>
              <w:noProof/>
              <w:kern w:val="0"/>
              <w:sz w:val="24"/>
              <w:szCs w:val="24"/>
              <w:lang w:val="en-GB" w:eastAsia="en-GB"/>
              <w14:ligatures w14:val="none"/>
            </w:rPr>
          </w:pPr>
          <w:hyperlink w:anchor="_Toc127308702" w:history="1">
            <w:r w:rsidRPr="00F9359B">
              <w:rPr>
                <w:rStyle w:val="Hyperlink"/>
                <w:noProof/>
              </w:rPr>
              <w:t>Financial Commitment to CSR</w:t>
            </w:r>
            <w:r>
              <w:rPr>
                <w:noProof/>
                <w:webHidden/>
              </w:rPr>
              <w:tab/>
            </w:r>
            <w:r>
              <w:rPr>
                <w:noProof/>
                <w:webHidden/>
              </w:rPr>
              <w:fldChar w:fldCharType="begin"/>
            </w:r>
            <w:r>
              <w:rPr>
                <w:noProof/>
                <w:webHidden/>
              </w:rPr>
              <w:instrText xml:space="preserve"> PAGEREF _Toc127308702 \h </w:instrText>
            </w:r>
            <w:r>
              <w:rPr>
                <w:noProof/>
                <w:webHidden/>
              </w:rPr>
            </w:r>
            <w:r>
              <w:rPr>
                <w:noProof/>
                <w:webHidden/>
              </w:rPr>
              <w:fldChar w:fldCharType="separate"/>
            </w:r>
            <w:r w:rsidR="00636F98">
              <w:rPr>
                <w:noProof/>
                <w:webHidden/>
              </w:rPr>
              <w:t>6</w:t>
            </w:r>
            <w:r>
              <w:rPr>
                <w:noProof/>
                <w:webHidden/>
              </w:rPr>
              <w:fldChar w:fldCharType="end"/>
            </w:r>
          </w:hyperlink>
        </w:p>
        <w:p w14:paraId="31D543F2" w14:textId="69A4ABB5" w:rsidR="00D60E1C" w:rsidRDefault="00D60E1C">
          <w:pPr>
            <w:pStyle w:val="TOC1"/>
            <w:tabs>
              <w:tab w:val="right" w:leader="dot" w:pos="9016"/>
            </w:tabs>
            <w:rPr>
              <w:rFonts w:eastAsiaTheme="minorEastAsia"/>
              <w:noProof/>
              <w:kern w:val="0"/>
              <w:sz w:val="24"/>
              <w:szCs w:val="24"/>
              <w:lang w:val="en-GB" w:eastAsia="en-GB"/>
              <w14:ligatures w14:val="none"/>
            </w:rPr>
          </w:pPr>
          <w:hyperlink w:anchor="_Toc127308703" w:history="1">
            <w:r w:rsidRPr="00F9359B">
              <w:rPr>
                <w:rStyle w:val="Hyperlink"/>
                <w:noProof/>
              </w:rPr>
              <w:t>Recommendation</w:t>
            </w:r>
            <w:r>
              <w:rPr>
                <w:noProof/>
                <w:webHidden/>
              </w:rPr>
              <w:tab/>
            </w:r>
            <w:r>
              <w:rPr>
                <w:noProof/>
                <w:webHidden/>
              </w:rPr>
              <w:fldChar w:fldCharType="begin"/>
            </w:r>
            <w:r>
              <w:rPr>
                <w:noProof/>
                <w:webHidden/>
              </w:rPr>
              <w:instrText xml:space="preserve"> PAGEREF _Toc127308703 \h </w:instrText>
            </w:r>
            <w:r>
              <w:rPr>
                <w:noProof/>
                <w:webHidden/>
              </w:rPr>
            </w:r>
            <w:r>
              <w:rPr>
                <w:noProof/>
                <w:webHidden/>
              </w:rPr>
              <w:fldChar w:fldCharType="separate"/>
            </w:r>
            <w:r w:rsidR="00636F98">
              <w:rPr>
                <w:noProof/>
                <w:webHidden/>
              </w:rPr>
              <w:t>8</w:t>
            </w:r>
            <w:r>
              <w:rPr>
                <w:noProof/>
                <w:webHidden/>
              </w:rPr>
              <w:fldChar w:fldCharType="end"/>
            </w:r>
          </w:hyperlink>
        </w:p>
        <w:p w14:paraId="5D9C5A4D" w14:textId="02DD3D3D" w:rsidR="00D60E1C" w:rsidRDefault="00D60E1C">
          <w:pPr>
            <w:pStyle w:val="TOC1"/>
            <w:tabs>
              <w:tab w:val="right" w:leader="dot" w:pos="9016"/>
            </w:tabs>
            <w:rPr>
              <w:rFonts w:eastAsiaTheme="minorEastAsia"/>
              <w:noProof/>
              <w:kern w:val="0"/>
              <w:sz w:val="24"/>
              <w:szCs w:val="24"/>
              <w:lang w:val="en-GB" w:eastAsia="en-GB"/>
              <w14:ligatures w14:val="none"/>
            </w:rPr>
          </w:pPr>
          <w:hyperlink w:anchor="_Toc127308704" w:history="1">
            <w:r w:rsidRPr="00F9359B">
              <w:rPr>
                <w:rStyle w:val="Hyperlink"/>
                <w:noProof/>
              </w:rPr>
              <w:t>Conclusion</w:t>
            </w:r>
            <w:r>
              <w:rPr>
                <w:noProof/>
                <w:webHidden/>
              </w:rPr>
              <w:tab/>
            </w:r>
            <w:r>
              <w:rPr>
                <w:noProof/>
                <w:webHidden/>
              </w:rPr>
              <w:fldChar w:fldCharType="begin"/>
            </w:r>
            <w:r>
              <w:rPr>
                <w:noProof/>
                <w:webHidden/>
              </w:rPr>
              <w:instrText xml:space="preserve"> PAGEREF _Toc127308704 \h </w:instrText>
            </w:r>
            <w:r>
              <w:rPr>
                <w:noProof/>
                <w:webHidden/>
              </w:rPr>
            </w:r>
            <w:r>
              <w:rPr>
                <w:noProof/>
                <w:webHidden/>
              </w:rPr>
              <w:fldChar w:fldCharType="separate"/>
            </w:r>
            <w:r w:rsidR="00636F98">
              <w:rPr>
                <w:noProof/>
                <w:webHidden/>
              </w:rPr>
              <w:t>9</w:t>
            </w:r>
            <w:r>
              <w:rPr>
                <w:noProof/>
                <w:webHidden/>
              </w:rPr>
              <w:fldChar w:fldCharType="end"/>
            </w:r>
          </w:hyperlink>
        </w:p>
        <w:p w14:paraId="52412F70" w14:textId="46CDD522" w:rsidR="00D60E1C" w:rsidRDefault="00D60E1C">
          <w:pPr>
            <w:pStyle w:val="TOC1"/>
            <w:tabs>
              <w:tab w:val="right" w:leader="dot" w:pos="9016"/>
            </w:tabs>
            <w:rPr>
              <w:rFonts w:eastAsiaTheme="minorEastAsia"/>
              <w:noProof/>
              <w:kern w:val="0"/>
              <w:sz w:val="24"/>
              <w:szCs w:val="24"/>
              <w:lang w:val="en-GB" w:eastAsia="en-GB"/>
              <w14:ligatures w14:val="none"/>
            </w:rPr>
          </w:pPr>
          <w:hyperlink w:anchor="_Toc127308705" w:history="1">
            <w:r w:rsidRPr="00F9359B">
              <w:rPr>
                <w:rStyle w:val="Hyperlink"/>
                <w:noProof/>
              </w:rPr>
              <w:t>References</w:t>
            </w:r>
            <w:r>
              <w:rPr>
                <w:noProof/>
                <w:webHidden/>
              </w:rPr>
              <w:tab/>
            </w:r>
            <w:r>
              <w:rPr>
                <w:noProof/>
                <w:webHidden/>
              </w:rPr>
              <w:fldChar w:fldCharType="begin"/>
            </w:r>
            <w:r>
              <w:rPr>
                <w:noProof/>
                <w:webHidden/>
              </w:rPr>
              <w:instrText xml:space="preserve"> PAGEREF _Toc127308705 \h </w:instrText>
            </w:r>
            <w:r>
              <w:rPr>
                <w:noProof/>
                <w:webHidden/>
              </w:rPr>
            </w:r>
            <w:r>
              <w:rPr>
                <w:noProof/>
                <w:webHidden/>
              </w:rPr>
              <w:fldChar w:fldCharType="separate"/>
            </w:r>
            <w:r w:rsidR="00636F98">
              <w:rPr>
                <w:noProof/>
                <w:webHidden/>
              </w:rPr>
              <w:t>10</w:t>
            </w:r>
            <w:r>
              <w:rPr>
                <w:noProof/>
                <w:webHidden/>
              </w:rPr>
              <w:fldChar w:fldCharType="end"/>
            </w:r>
          </w:hyperlink>
        </w:p>
        <w:p w14:paraId="12E81157" w14:textId="29C5B202" w:rsidR="00AA1932" w:rsidRPr="008538CC" w:rsidRDefault="00AA1932" w:rsidP="008538CC">
          <w:pPr>
            <w:spacing w:before="240" w:line="360" w:lineRule="auto"/>
            <w:rPr>
              <w:rFonts w:ascii="Arial" w:hAnsi="Arial" w:cs="Arial"/>
            </w:rPr>
          </w:pPr>
          <w:r w:rsidRPr="008538CC">
            <w:rPr>
              <w:rFonts w:ascii="Arial" w:hAnsi="Arial" w:cs="Arial"/>
              <w:b/>
              <w:bCs/>
              <w:noProof/>
            </w:rPr>
            <w:fldChar w:fldCharType="end"/>
          </w:r>
        </w:p>
      </w:sdtContent>
    </w:sdt>
    <w:p w14:paraId="6BEDEBF4"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2181D612"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0CFE2FB5" w14:textId="77777777" w:rsidR="00BC3137" w:rsidRPr="008538CC" w:rsidRDefault="00BC3137" w:rsidP="008538CC">
      <w:pPr>
        <w:spacing w:before="240" w:line="360" w:lineRule="auto"/>
        <w:rPr>
          <w:rFonts w:ascii="Arial" w:hAnsi="Arial" w:cs="Arial"/>
          <w:color w:val="1F1F1F"/>
          <w:sz w:val="24"/>
          <w:szCs w:val="24"/>
          <w:shd w:val="clear" w:color="auto" w:fill="FFFFFF"/>
        </w:rPr>
      </w:pPr>
    </w:p>
    <w:p w14:paraId="6242D366" w14:textId="77777777" w:rsidR="00AA1932" w:rsidRPr="008538CC" w:rsidRDefault="00AA1932" w:rsidP="008538CC">
      <w:pPr>
        <w:spacing w:before="240" w:line="360" w:lineRule="auto"/>
        <w:rPr>
          <w:rFonts w:ascii="Arial" w:hAnsi="Arial" w:cs="Arial"/>
          <w:color w:val="1F1F1F"/>
          <w:sz w:val="24"/>
          <w:szCs w:val="24"/>
          <w:shd w:val="clear" w:color="auto" w:fill="FFFFFF"/>
        </w:rPr>
      </w:pPr>
    </w:p>
    <w:p w14:paraId="38B4E4CB" w14:textId="77777777" w:rsidR="00AA1932" w:rsidRPr="008538CC" w:rsidRDefault="00AA1932" w:rsidP="008538CC">
      <w:pPr>
        <w:spacing w:before="240" w:line="360" w:lineRule="auto"/>
        <w:rPr>
          <w:rFonts w:ascii="Arial" w:hAnsi="Arial" w:cs="Arial"/>
          <w:color w:val="1F1F1F"/>
          <w:sz w:val="24"/>
          <w:szCs w:val="24"/>
          <w:shd w:val="clear" w:color="auto" w:fill="FFFFFF"/>
        </w:rPr>
      </w:pPr>
    </w:p>
    <w:p w14:paraId="08B09277" w14:textId="77777777" w:rsidR="00D60E1C" w:rsidRDefault="00D60E1C" w:rsidP="00D60E1C">
      <w:pPr>
        <w:pStyle w:val="Style1"/>
      </w:pPr>
    </w:p>
    <w:p w14:paraId="2C5CD60E" w14:textId="77777777" w:rsidR="00D60E1C" w:rsidRDefault="00D60E1C" w:rsidP="00D60E1C">
      <w:pPr>
        <w:pStyle w:val="Style1"/>
      </w:pPr>
    </w:p>
    <w:p w14:paraId="0EBA1970" w14:textId="26948FC9" w:rsidR="00BC3137" w:rsidRPr="00D60E1C" w:rsidRDefault="00BC3137" w:rsidP="00D60E1C">
      <w:pPr>
        <w:pStyle w:val="Style1"/>
      </w:pPr>
      <w:bookmarkStart w:id="0" w:name="_Toc127308698"/>
      <w:r w:rsidRPr="00D60E1C">
        <w:t>Introduction</w:t>
      </w:r>
      <w:bookmarkEnd w:id="0"/>
      <w:r w:rsidRPr="00D60E1C">
        <w:t xml:space="preserve"> </w:t>
      </w:r>
    </w:p>
    <w:p w14:paraId="146EA16D" w14:textId="228B22AA" w:rsidR="00BC3137" w:rsidRPr="008538CC" w:rsidRDefault="00BC3137" w:rsidP="008538CC">
      <w:pPr>
        <w:spacing w:before="240" w:line="360" w:lineRule="auto"/>
        <w:jc w:val="both"/>
        <w:rPr>
          <w:rFonts w:ascii="Arial" w:hAnsi="Arial" w:cs="Arial"/>
          <w:sz w:val="24"/>
          <w:szCs w:val="24"/>
        </w:rPr>
      </w:pPr>
      <w:r w:rsidRPr="008538CC">
        <w:rPr>
          <w:rFonts w:ascii="Arial" w:hAnsi="Arial" w:cs="Arial"/>
          <w:sz w:val="24"/>
          <w:szCs w:val="24"/>
        </w:rPr>
        <w:t xml:space="preserve">Hospitality organizations are businesses that provide accommodation, food, and other services to </w:t>
      </w:r>
      <w:proofErr w:type="spellStart"/>
      <w:r w:rsidRPr="008538CC">
        <w:rPr>
          <w:rFonts w:ascii="Arial" w:hAnsi="Arial" w:cs="Arial"/>
          <w:sz w:val="24"/>
          <w:szCs w:val="24"/>
        </w:rPr>
        <w:t>trave</w:t>
      </w:r>
      <w:r w:rsidR="00BC33A7">
        <w:rPr>
          <w:rFonts w:ascii="Arial" w:hAnsi="Arial" w:cs="Arial"/>
          <w:sz w:val="24"/>
          <w:szCs w:val="24"/>
        </w:rPr>
        <w:t>l</w:t>
      </w:r>
      <w:r w:rsidRPr="008538CC">
        <w:rPr>
          <w:rFonts w:ascii="Arial" w:hAnsi="Arial" w:cs="Arial"/>
          <w:sz w:val="24"/>
          <w:szCs w:val="24"/>
        </w:rPr>
        <w:t>lers</w:t>
      </w:r>
      <w:proofErr w:type="spellEnd"/>
      <w:r w:rsidRPr="008538CC">
        <w:rPr>
          <w:rFonts w:ascii="Arial" w:hAnsi="Arial" w:cs="Arial"/>
          <w:sz w:val="24"/>
          <w:szCs w:val="24"/>
        </w:rPr>
        <w:t xml:space="preserve"> and guests. These organizations can include hotels, resorts, cruise ships, restaurants, and other types of establishments. They are responsible for making sure that guests have a comfortable and enjoyable experience, and they employ a wide range of staff to help with this, including front-desk clerks, housekeeping staff, chefs, and servers</w:t>
      </w:r>
      <w:r w:rsidR="00EA50E1" w:rsidRPr="008538CC">
        <w:rPr>
          <w:rFonts w:ascii="Arial" w:hAnsi="Arial" w:cs="Arial"/>
          <w:sz w:val="24"/>
          <w:szCs w:val="24"/>
        </w:rPr>
        <w:t xml:space="preserve"> (</w:t>
      </w:r>
      <w:proofErr w:type="spellStart"/>
      <w:r w:rsidR="00EA50E1" w:rsidRPr="008538CC">
        <w:rPr>
          <w:rFonts w:ascii="Arial" w:hAnsi="Arial" w:cs="Arial"/>
          <w:color w:val="222222"/>
          <w:sz w:val="24"/>
          <w:szCs w:val="24"/>
          <w:shd w:val="clear" w:color="auto" w:fill="FFFFFF"/>
        </w:rPr>
        <w:t>Kansakar</w:t>
      </w:r>
      <w:proofErr w:type="spellEnd"/>
      <w:r w:rsidR="00EA50E1" w:rsidRPr="008538CC">
        <w:rPr>
          <w:rFonts w:ascii="Arial" w:hAnsi="Arial" w:cs="Arial"/>
          <w:color w:val="222222"/>
          <w:sz w:val="24"/>
          <w:szCs w:val="24"/>
          <w:shd w:val="clear" w:color="auto" w:fill="FFFFFF"/>
        </w:rPr>
        <w:t xml:space="preserve"> and </w:t>
      </w:r>
      <w:proofErr w:type="spellStart"/>
      <w:r w:rsidR="00EA50E1" w:rsidRPr="008538CC">
        <w:rPr>
          <w:rFonts w:ascii="Arial" w:hAnsi="Arial" w:cs="Arial"/>
          <w:color w:val="222222"/>
          <w:sz w:val="24"/>
          <w:szCs w:val="24"/>
          <w:shd w:val="clear" w:color="auto" w:fill="FFFFFF"/>
        </w:rPr>
        <w:t>Shabani</w:t>
      </w:r>
      <w:proofErr w:type="spellEnd"/>
      <w:r w:rsidR="00EA50E1" w:rsidRPr="008538CC">
        <w:rPr>
          <w:rFonts w:ascii="Arial" w:hAnsi="Arial" w:cs="Arial"/>
          <w:color w:val="222222"/>
          <w:sz w:val="24"/>
          <w:szCs w:val="24"/>
          <w:shd w:val="clear" w:color="auto" w:fill="FFFFFF"/>
        </w:rPr>
        <w:t>, 2019)</w:t>
      </w:r>
      <w:r w:rsidRPr="008538CC">
        <w:rPr>
          <w:rFonts w:ascii="Arial" w:hAnsi="Arial" w:cs="Arial"/>
          <w:sz w:val="24"/>
          <w:szCs w:val="24"/>
        </w:rPr>
        <w:t xml:space="preserve">. The hospitality industry is a large and important sector of the global economy, and it is constantly evolving to meet the changing needs of </w:t>
      </w:r>
      <w:proofErr w:type="spellStart"/>
      <w:r w:rsidRPr="008538CC">
        <w:rPr>
          <w:rFonts w:ascii="Arial" w:hAnsi="Arial" w:cs="Arial"/>
          <w:sz w:val="24"/>
          <w:szCs w:val="24"/>
        </w:rPr>
        <w:t>trave</w:t>
      </w:r>
      <w:r w:rsidR="00BC33A7">
        <w:rPr>
          <w:rFonts w:ascii="Arial" w:hAnsi="Arial" w:cs="Arial"/>
          <w:sz w:val="24"/>
          <w:szCs w:val="24"/>
        </w:rPr>
        <w:t>l</w:t>
      </w:r>
      <w:r w:rsidRPr="008538CC">
        <w:rPr>
          <w:rFonts w:ascii="Arial" w:hAnsi="Arial" w:cs="Arial"/>
          <w:sz w:val="24"/>
          <w:szCs w:val="24"/>
        </w:rPr>
        <w:t>lers</w:t>
      </w:r>
      <w:proofErr w:type="spellEnd"/>
      <w:r w:rsidRPr="008538CC">
        <w:rPr>
          <w:rFonts w:ascii="Arial" w:hAnsi="Arial" w:cs="Arial"/>
          <w:sz w:val="24"/>
          <w:szCs w:val="24"/>
        </w:rPr>
        <w:t xml:space="preserve"> and guests. This report will compare Marriot International Hotel and Hyatt hotels in terms of total revenue, market position, growth potential</w:t>
      </w:r>
      <w:r w:rsidR="00AA1932" w:rsidRPr="008538CC">
        <w:rPr>
          <w:rFonts w:ascii="Arial" w:hAnsi="Arial" w:cs="Arial"/>
          <w:sz w:val="24"/>
          <w:szCs w:val="24"/>
        </w:rPr>
        <w:t>,</w:t>
      </w:r>
      <w:r w:rsidRPr="008538CC">
        <w:rPr>
          <w:rFonts w:ascii="Arial" w:hAnsi="Arial" w:cs="Arial"/>
          <w:sz w:val="24"/>
          <w:szCs w:val="24"/>
        </w:rPr>
        <w:t xml:space="preserve"> and financial commitment to CSR. </w:t>
      </w:r>
    </w:p>
    <w:p w14:paraId="73338DDD" w14:textId="77777777" w:rsidR="00BC3137" w:rsidRPr="008538CC" w:rsidRDefault="00BC3137" w:rsidP="008538CC">
      <w:pPr>
        <w:spacing w:before="240" w:line="360" w:lineRule="auto"/>
        <w:jc w:val="both"/>
        <w:rPr>
          <w:rFonts w:ascii="Arial" w:hAnsi="Arial" w:cs="Arial"/>
          <w:sz w:val="24"/>
          <w:szCs w:val="24"/>
        </w:rPr>
      </w:pPr>
    </w:p>
    <w:p w14:paraId="2A6B293F" w14:textId="77777777" w:rsidR="00BD6C17" w:rsidRPr="008538CC" w:rsidRDefault="00BD6C17" w:rsidP="008538CC">
      <w:pPr>
        <w:pStyle w:val="Style1"/>
        <w:spacing w:line="360" w:lineRule="auto"/>
      </w:pPr>
      <w:bookmarkStart w:id="1" w:name="_Toc127308699"/>
      <w:r w:rsidRPr="008538CC">
        <w:t>Total revenue</w:t>
      </w:r>
      <w:bookmarkEnd w:id="1"/>
      <w:r w:rsidRPr="008538CC">
        <w:t xml:space="preserve"> </w:t>
      </w:r>
    </w:p>
    <w:p w14:paraId="6C1A17F9" w14:textId="77777777" w:rsidR="00BD6C17" w:rsidRPr="008538CC" w:rsidRDefault="00BD6C17" w:rsidP="008538CC">
      <w:pPr>
        <w:spacing w:before="240" w:line="360" w:lineRule="auto"/>
        <w:jc w:val="both"/>
        <w:rPr>
          <w:rFonts w:ascii="Arial" w:hAnsi="Arial" w:cs="Arial"/>
          <w:sz w:val="24"/>
          <w:szCs w:val="24"/>
        </w:rPr>
      </w:pPr>
      <w:r w:rsidRPr="008538CC">
        <w:rPr>
          <w:rFonts w:ascii="Arial" w:hAnsi="Arial" w:cs="Arial"/>
          <w:sz w:val="24"/>
          <w:szCs w:val="24"/>
        </w:rPr>
        <w:t>Both Marriott International and Hyatt Hotels are considered to be two of the most important hotel chains in the world. However, the sum of their revenues is distinct from one another.</w:t>
      </w:r>
    </w:p>
    <w:p w14:paraId="40168D3D" w14:textId="27078F82" w:rsidR="00BD6C17" w:rsidRPr="008538CC" w:rsidRDefault="00BD6C17" w:rsidP="008538CC">
      <w:pPr>
        <w:spacing w:before="240" w:line="360" w:lineRule="auto"/>
        <w:jc w:val="both"/>
        <w:rPr>
          <w:rFonts w:ascii="Arial" w:hAnsi="Arial" w:cs="Arial"/>
          <w:sz w:val="24"/>
          <w:szCs w:val="24"/>
        </w:rPr>
      </w:pPr>
      <w:r w:rsidRPr="008538CC">
        <w:rPr>
          <w:rFonts w:ascii="Arial" w:hAnsi="Arial" w:cs="Arial"/>
          <w:sz w:val="24"/>
          <w:szCs w:val="24"/>
        </w:rPr>
        <w:t xml:space="preserve">The overall revenue for Marriott International was reported to be $14.9 billion as of the year 2021. The corporation manages a varied portfolio of hotels under </w:t>
      </w:r>
      <w:r w:rsidR="00AA1932" w:rsidRPr="008538CC">
        <w:rPr>
          <w:rFonts w:ascii="Arial" w:hAnsi="Arial" w:cs="Arial"/>
          <w:sz w:val="24"/>
          <w:szCs w:val="24"/>
        </w:rPr>
        <w:t>several</w:t>
      </w:r>
      <w:r w:rsidRPr="008538CC">
        <w:rPr>
          <w:rFonts w:ascii="Arial" w:hAnsi="Arial" w:cs="Arial"/>
          <w:sz w:val="24"/>
          <w:szCs w:val="24"/>
        </w:rPr>
        <w:t xml:space="preserve"> different brand names, some of which are Marriott, Ritz-Carlton, and St. Regis, among others</w:t>
      </w:r>
      <w:r w:rsidR="00EA50E1" w:rsidRPr="008538CC">
        <w:rPr>
          <w:rFonts w:ascii="Arial" w:hAnsi="Arial" w:cs="Arial"/>
          <w:sz w:val="24"/>
          <w:szCs w:val="24"/>
        </w:rPr>
        <w:t xml:space="preserve"> (</w:t>
      </w:r>
      <w:r w:rsidR="00EA50E1" w:rsidRPr="008538CC">
        <w:rPr>
          <w:rFonts w:ascii="Arial" w:hAnsi="Arial" w:cs="Arial"/>
          <w:color w:val="222222"/>
          <w:sz w:val="24"/>
          <w:szCs w:val="24"/>
          <w:shd w:val="clear" w:color="auto" w:fill="FFFFFF"/>
        </w:rPr>
        <w:t>Law and Lee, 2013)</w:t>
      </w:r>
      <w:r w:rsidRPr="008538CC">
        <w:rPr>
          <w:rFonts w:ascii="Arial" w:hAnsi="Arial" w:cs="Arial"/>
          <w:sz w:val="24"/>
          <w:szCs w:val="24"/>
        </w:rPr>
        <w:t xml:space="preserve">. The revenue that Marriott generates comes from a variety of sources, including the leasing of hotel rooms, sales of food and beverages, and income from other hotel-related services. On the other hand, Hyatt Hotels reported a total revenue of $4.7 billion for the same year. The majority of the company's hotels are operated under the Hyatt brand, which is part of a smaller portfolio overall. Room rents, food and beverage sales, and other hotel-related services all contribute to Hyatt's revenue, just as they do for Marriott. It is essential to be aware of the fact that Marriott International operates a substantially higher number of hotels than Hyatt </w:t>
      </w:r>
      <w:r w:rsidRPr="008538CC">
        <w:rPr>
          <w:rFonts w:ascii="Arial" w:hAnsi="Arial" w:cs="Arial"/>
          <w:sz w:val="24"/>
          <w:szCs w:val="24"/>
        </w:rPr>
        <w:lastRenderedPageBreak/>
        <w:t xml:space="preserve">Hotels, which can at least partially explain the disparity in their total revenues. While Marriott manages over 7,500 hotels throughout more than 131 nations and territories, Hyatt is responsible for more than 900 establishments spread over more than 60 countries. A considerable percentage of the disparity in revenue can be attributed to differences in the number of properties alone. In addition, the presence of Marriott International in the luxury hotel industry through brands such as Ritz-Carlton and St. Regis </w:t>
      </w:r>
      <w:r w:rsidR="00BD330B" w:rsidRPr="008538CC">
        <w:rPr>
          <w:rFonts w:ascii="Arial" w:hAnsi="Arial" w:cs="Arial"/>
          <w:sz w:val="24"/>
          <w:szCs w:val="24"/>
        </w:rPr>
        <w:t>contribute</w:t>
      </w:r>
      <w:r w:rsidRPr="008538CC">
        <w:rPr>
          <w:rFonts w:ascii="Arial" w:hAnsi="Arial" w:cs="Arial"/>
          <w:sz w:val="24"/>
          <w:szCs w:val="24"/>
        </w:rPr>
        <w:t xml:space="preserve"> to the company's increased income. These luxury brands </w:t>
      </w:r>
      <w:r w:rsidR="00AA1932" w:rsidRPr="008538CC">
        <w:rPr>
          <w:rFonts w:ascii="Arial" w:hAnsi="Arial" w:cs="Arial"/>
          <w:sz w:val="24"/>
          <w:szCs w:val="24"/>
        </w:rPr>
        <w:t>can</w:t>
      </w:r>
      <w:r w:rsidRPr="008538CC">
        <w:rPr>
          <w:rFonts w:ascii="Arial" w:hAnsi="Arial" w:cs="Arial"/>
          <w:sz w:val="24"/>
          <w:szCs w:val="24"/>
        </w:rPr>
        <w:t xml:space="preserve"> command higher accommodation rates and other service fees, both of which can contribute to the disparity in revenue.</w:t>
      </w:r>
    </w:p>
    <w:p w14:paraId="3C3538A6" w14:textId="77777777" w:rsidR="00BD6C17" w:rsidRPr="008538CC" w:rsidRDefault="00BD6C17" w:rsidP="008538CC">
      <w:pPr>
        <w:pStyle w:val="Style1"/>
        <w:spacing w:line="360" w:lineRule="auto"/>
      </w:pPr>
      <w:bookmarkStart w:id="2" w:name="_Toc127308700"/>
      <w:r w:rsidRPr="008538CC">
        <w:t>Market position</w:t>
      </w:r>
      <w:bookmarkEnd w:id="2"/>
      <w:r w:rsidRPr="008538CC">
        <w:t xml:space="preserve"> </w:t>
      </w:r>
    </w:p>
    <w:p w14:paraId="60CB09D3" w14:textId="5E4C2711" w:rsidR="00BD6C17" w:rsidRPr="008538CC" w:rsidRDefault="00BD6C17" w:rsidP="008538CC">
      <w:pPr>
        <w:spacing w:before="240" w:line="360" w:lineRule="auto"/>
        <w:jc w:val="both"/>
        <w:rPr>
          <w:rFonts w:ascii="Arial" w:hAnsi="Arial" w:cs="Arial"/>
          <w:sz w:val="24"/>
          <w:szCs w:val="24"/>
        </w:rPr>
      </w:pPr>
      <w:r w:rsidRPr="008538CC">
        <w:rPr>
          <w:rFonts w:ascii="Arial" w:hAnsi="Arial" w:cs="Arial"/>
          <w:sz w:val="24"/>
          <w:szCs w:val="24"/>
        </w:rPr>
        <w:t xml:space="preserve">During the past few years, in terms of financial success, Marriott has consistently been in a better position than Hyatt. When compared to Hyatt's revenue of $3.8 billion in 2020, Marriott's revenue </w:t>
      </w:r>
      <w:r w:rsidR="00203ECD" w:rsidRPr="008538CC">
        <w:rPr>
          <w:rFonts w:ascii="Arial" w:hAnsi="Arial" w:cs="Arial"/>
          <w:sz w:val="24"/>
          <w:szCs w:val="24"/>
        </w:rPr>
        <w:t>tota</w:t>
      </w:r>
      <w:r w:rsidR="00203ECD">
        <w:rPr>
          <w:rFonts w:ascii="Arial" w:hAnsi="Arial" w:cs="Arial"/>
          <w:sz w:val="24"/>
          <w:szCs w:val="24"/>
        </w:rPr>
        <w:t>l</w:t>
      </w:r>
      <w:r w:rsidR="00203ECD" w:rsidRPr="008538CC">
        <w:rPr>
          <w:rFonts w:ascii="Arial" w:hAnsi="Arial" w:cs="Arial"/>
          <w:sz w:val="24"/>
          <w:szCs w:val="24"/>
        </w:rPr>
        <w:t>ed</w:t>
      </w:r>
      <w:r w:rsidRPr="008538CC">
        <w:rPr>
          <w:rFonts w:ascii="Arial" w:hAnsi="Arial" w:cs="Arial"/>
          <w:sz w:val="24"/>
          <w:szCs w:val="24"/>
        </w:rPr>
        <w:t xml:space="preserve"> $13.1 billion that year. The market capitalization of Hyatt is approximately $5.2 billion, which is significantly lower than that of Marriott, which is worth $44.4 billion. Both businesses place a significant emphasis on customer retention efforts and rewards programs. The Marriott Bonvoy program is offered by Marriott, and it enables members to earn and spend points at any of the company's properties located anywhere in the world. The World of Hyatt program is run by Hyatt, and it provides members with perks that are comparable to those offered by other programs</w:t>
      </w:r>
      <w:r w:rsidR="00AA1932" w:rsidRPr="008538CC">
        <w:rPr>
          <w:rFonts w:ascii="Arial" w:hAnsi="Arial" w:cs="Arial"/>
          <w:sz w:val="24"/>
          <w:szCs w:val="24"/>
        </w:rPr>
        <w:t xml:space="preserve"> (</w:t>
      </w:r>
      <w:r w:rsidR="00AA1932" w:rsidRPr="008538CC">
        <w:rPr>
          <w:rFonts w:ascii="Arial" w:hAnsi="Arial" w:cs="Arial"/>
          <w:color w:val="222222"/>
          <w:sz w:val="24"/>
          <w:szCs w:val="24"/>
          <w:shd w:val="clear" w:color="auto" w:fill="FFFFFF"/>
        </w:rPr>
        <w:t>Legrand and Chen, 2013)</w:t>
      </w:r>
      <w:r w:rsidRPr="008538CC">
        <w:rPr>
          <w:rFonts w:ascii="Arial" w:hAnsi="Arial" w:cs="Arial"/>
          <w:sz w:val="24"/>
          <w:szCs w:val="24"/>
        </w:rPr>
        <w:t>.</w:t>
      </w:r>
    </w:p>
    <w:p w14:paraId="6844D577" w14:textId="77777777" w:rsidR="00BD6C17" w:rsidRPr="008538CC" w:rsidRDefault="00BD6C17" w:rsidP="008538CC">
      <w:pPr>
        <w:spacing w:before="240" w:line="360" w:lineRule="auto"/>
        <w:jc w:val="both"/>
        <w:rPr>
          <w:rFonts w:ascii="Arial" w:hAnsi="Arial" w:cs="Arial"/>
          <w:sz w:val="24"/>
          <w:szCs w:val="24"/>
        </w:rPr>
      </w:pPr>
      <w:r w:rsidRPr="008538CC">
        <w:rPr>
          <w:rFonts w:ascii="Arial" w:hAnsi="Arial" w:cs="Arial"/>
          <w:sz w:val="24"/>
          <w:szCs w:val="24"/>
        </w:rPr>
        <w:t>In terms of its geographical reach, Marriott has a more extensive worldwide presence than Hyatt does because it has properties located in a greater number of countries and territories. In addition, Marriott has a higher presence in the United States, whereas Hyatt excels in both Asia and Europe when it comes to their respective markets</w:t>
      </w:r>
      <w:r w:rsidR="00AA1932" w:rsidRPr="008538CC">
        <w:rPr>
          <w:rFonts w:ascii="Arial" w:hAnsi="Arial" w:cs="Arial"/>
          <w:sz w:val="24"/>
          <w:szCs w:val="24"/>
        </w:rPr>
        <w:t xml:space="preserve"> (</w:t>
      </w:r>
      <w:proofErr w:type="spellStart"/>
      <w:r w:rsidR="00AA1932" w:rsidRPr="008538CC">
        <w:rPr>
          <w:rFonts w:ascii="Arial" w:hAnsi="Arial" w:cs="Arial"/>
          <w:color w:val="222222"/>
          <w:sz w:val="24"/>
          <w:szCs w:val="24"/>
          <w:shd w:val="clear" w:color="auto" w:fill="FFFFFF"/>
        </w:rPr>
        <w:t>Bharwani</w:t>
      </w:r>
      <w:proofErr w:type="spellEnd"/>
      <w:r w:rsidR="00AA1932" w:rsidRPr="008538CC">
        <w:rPr>
          <w:rFonts w:ascii="Arial" w:hAnsi="Arial" w:cs="Arial"/>
          <w:color w:val="222222"/>
          <w:sz w:val="24"/>
          <w:szCs w:val="24"/>
          <w:shd w:val="clear" w:color="auto" w:fill="FFFFFF"/>
        </w:rPr>
        <w:t xml:space="preserve"> and Butt, 2012)</w:t>
      </w:r>
      <w:r w:rsidRPr="008538CC">
        <w:rPr>
          <w:rFonts w:ascii="Arial" w:hAnsi="Arial" w:cs="Arial"/>
          <w:sz w:val="24"/>
          <w:szCs w:val="24"/>
        </w:rPr>
        <w:t>.</w:t>
      </w:r>
    </w:p>
    <w:p w14:paraId="33BE3310" w14:textId="77777777" w:rsidR="00BD6C17" w:rsidRPr="008538CC" w:rsidRDefault="00BD6C17" w:rsidP="008538CC">
      <w:pPr>
        <w:spacing w:before="240" w:line="360" w:lineRule="auto"/>
        <w:jc w:val="both"/>
        <w:rPr>
          <w:rFonts w:ascii="Arial" w:hAnsi="Arial" w:cs="Arial"/>
          <w:sz w:val="24"/>
          <w:szCs w:val="24"/>
        </w:rPr>
      </w:pPr>
      <w:r w:rsidRPr="008538CC">
        <w:rPr>
          <w:rFonts w:ascii="Arial" w:hAnsi="Arial" w:cs="Arial"/>
          <w:sz w:val="24"/>
          <w:szCs w:val="24"/>
        </w:rPr>
        <w:t xml:space="preserve">When compared to Hyatt, Marriott boasts a more extensive and varied collection of brands in its portfolio. While Hyatt only has 12, the portfolio of brands that Marriott has includes 30 different names. In addition, Marriott's portfolio includes </w:t>
      </w:r>
      <w:r w:rsidR="00AA1932" w:rsidRPr="008538CC">
        <w:rPr>
          <w:rFonts w:ascii="Arial" w:hAnsi="Arial" w:cs="Arial"/>
          <w:sz w:val="24"/>
          <w:szCs w:val="24"/>
        </w:rPr>
        <w:t>some</w:t>
      </w:r>
      <w:r w:rsidRPr="008538CC">
        <w:rPr>
          <w:rFonts w:ascii="Arial" w:hAnsi="Arial" w:cs="Arial"/>
          <w:sz w:val="24"/>
          <w:szCs w:val="24"/>
        </w:rPr>
        <w:t xml:space="preserve"> luxury brands. Mobile check-in and keyless room entry are just two examples of the new technologies that both organizations have been investing in to improve the overall experience for </w:t>
      </w:r>
      <w:r w:rsidR="00AA1932" w:rsidRPr="008538CC">
        <w:rPr>
          <w:rFonts w:ascii="Arial" w:hAnsi="Arial" w:cs="Arial"/>
          <w:sz w:val="24"/>
          <w:szCs w:val="24"/>
        </w:rPr>
        <w:t>their</w:t>
      </w:r>
      <w:r w:rsidRPr="008538CC">
        <w:rPr>
          <w:rFonts w:ascii="Arial" w:hAnsi="Arial" w:cs="Arial"/>
          <w:sz w:val="24"/>
          <w:szCs w:val="24"/>
        </w:rPr>
        <w:t xml:space="preserve"> customers. In addition, Marriott has been making investments in </w:t>
      </w:r>
      <w:r w:rsidRPr="008538CC">
        <w:rPr>
          <w:rFonts w:ascii="Arial" w:hAnsi="Arial" w:cs="Arial"/>
          <w:sz w:val="24"/>
          <w:szCs w:val="24"/>
        </w:rPr>
        <w:lastRenderedPageBreak/>
        <w:t>virtual reality technology, which will enable visitors to experience a preview of their rooms before making a reservation.</w:t>
      </w:r>
    </w:p>
    <w:p w14:paraId="22B9B7D1" w14:textId="77777777" w:rsidR="00BD6C17" w:rsidRPr="008538CC" w:rsidRDefault="00BD6C17" w:rsidP="008538CC">
      <w:pPr>
        <w:spacing w:before="240" w:line="360" w:lineRule="auto"/>
        <w:jc w:val="both"/>
        <w:rPr>
          <w:rFonts w:ascii="Arial" w:hAnsi="Arial" w:cs="Arial"/>
          <w:sz w:val="24"/>
          <w:szCs w:val="24"/>
        </w:rPr>
      </w:pPr>
      <w:r w:rsidRPr="008538CC">
        <w:rPr>
          <w:rFonts w:ascii="Arial" w:hAnsi="Arial" w:cs="Arial"/>
          <w:sz w:val="24"/>
          <w:szCs w:val="24"/>
        </w:rPr>
        <w:t>Finally, Marriott International is a lot larger corporation than Hyatt Hotels, with a more widespread global presence and a more diverse brand portfolio than Hyatt Hotels. Hyatt Hotels is a more well-known name in the hospitality industry</w:t>
      </w:r>
      <w:r w:rsidR="00AA1932" w:rsidRPr="008538CC">
        <w:rPr>
          <w:rFonts w:ascii="Arial" w:hAnsi="Arial" w:cs="Arial"/>
          <w:sz w:val="24"/>
          <w:szCs w:val="24"/>
        </w:rPr>
        <w:t xml:space="preserve"> (</w:t>
      </w:r>
      <w:proofErr w:type="spellStart"/>
      <w:r w:rsidR="00AA1932" w:rsidRPr="008538CC">
        <w:rPr>
          <w:rFonts w:ascii="Arial" w:hAnsi="Arial" w:cs="Arial"/>
          <w:color w:val="222222"/>
          <w:sz w:val="24"/>
          <w:szCs w:val="24"/>
          <w:shd w:val="clear" w:color="auto" w:fill="FFFFFF"/>
        </w:rPr>
        <w:t>Boella</w:t>
      </w:r>
      <w:proofErr w:type="spellEnd"/>
      <w:r w:rsidR="00AA1932" w:rsidRPr="008538CC">
        <w:rPr>
          <w:rFonts w:ascii="Arial" w:hAnsi="Arial" w:cs="Arial"/>
          <w:color w:val="222222"/>
          <w:sz w:val="24"/>
          <w:szCs w:val="24"/>
          <w:shd w:val="clear" w:color="auto" w:fill="FFFFFF"/>
        </w:rPr>
        <w:t xml:space="preserve"> and Goss-Turner, 2013)</w:t>
      </w:r>
      <w:r w:rsidRPr="008538CC">
        <w:rPr>
          <w:rFonts w:ascii="Arial" w:hAnsi="Arial" w:cs="Arial"/>
          <w:sz w:val="24"/>
          <w:szCs w:val="24"/>
        </w:rPr>
        <w:t xml:space="preserve">. In addition, the financial performance of Marriott is superior to that of Hyatt. However, Hyatt has a more significant presence in certain regions, including Asia and Europe, and both businesses have been investing in new technologies to improve the quality of the experience they provide </w:t>
      </w:r>
      <w:r w:rsidR="00AA1932" w:rsidRPr="008538CC">
        <w:rPr>
          <w:rFonts w:ascii="Arial" w:hAnsi="Arial" w:cs="Arial"/>
          <w:sz w:val="24"/>
          <w:szCs w:val="24"/>
        </w:rPr>
        <w:t>their</w:t>
      </w:r>
      <w:r w:rsidRPr="008538CC">
        <w:rPr>
          <w:rFonts w:ascii="Arial" w:hAnsi="Arial" w:cs="Arial"/>
          <w:sz w:val="24"/>
          <w:szCs w:val="24"/>
        </w:rPr>
        <w:t xml:space="preserve"> customers.</w:t>
      </w:r>
    </w:p>
    <w:p w14:paraId="49CD9FF2" w14:textId="77777777" w:rsidR="00BD6C17" w:rsidRPr="008538CC" w:rsidRDefault="00BD6C17" w:rsidP="008538CC">
      <w:pPr>
        <w:pStyle w:val="Style1"/>
        <w:spacing w:line="360" w:lineRule="auto"/>
      </w:pPr>
      <w:bookmarkStart w:id="3" w:name="_Toc127308701"/>
      <w:r w:rsidRPr="008538CC">
        <w:t>Growth Potential</w:t>
      </w:r>
      <w:bookmarkEnd w:id="3"/>
    </w:p>
    <w:p w14:paraId="627E301D" w14:textId="77777777" w:rsidR="00BB3A5F" w:rsidRDefault="00AA1932" w:rsidP="00BB3A5F">
      <w:pPr>
        <w:pStyle w:val="ListParagraph"/>
        <w:numPr>
          <w:ilvl w:val="0"/>
          <w:numId w:val="3"/>
        </w:numPr>
        <w:spacing w:before="240" w:line="360" w:lineRule="auto"/>
        <w:jc w:val="both"/>
        <w:rPr>
          <w:rFonts w:ascii="Arial" w:hAnsi="Arial" w:cs="Arial"/>
          <w:sz w:val="24"/>
          <w:szCs w:val="24"/>
        </w:rPr>
      </w:pPr>
      <w:r w:rsidRPr="00BB3A5F">
        <w:rPr>
          <w:rFonts w:ascii="Arial" w:hAnsi="Arial" w:cs="Arial"/>
          <w:sz w:val="24"/>
          <w:szCs w:val="24"/>
        </w:rPr>
        <w:t>Even though</w:t>
      </w:r>
      <w:r w:rsidR="00E61982" w:rsidRPr="00BB3A5F">
        <w:rPr>
          <w:rFonts w:ascii="Arial" w:hAnsi="Arial" w:cs="Arial"/>
          <w:sz w:val="24"/>
          <w:szCs w:val="24"/>
        </w:rPr>
        <w:t xml:space="preserve"> Hyatt is a big player in the hospitality sector, Marriott has a clear advantage in terms of its capacity for future expansion thanks to its larger size and scale. Because it offers a wider selection of hotels and resorts, Marriott has more options to broaden its reach and boost its revenue</w:t>
      </w:r>
      <w:r w:rsidRPr="00BB3A5F">
        <w:rPr>
          <w:rFonts w:ascii="Arial" w:hAnsi="Arial" w:cs="Arial"/>
          <w:sz w:val="24"/>
          <w:szCs w:val="24"/>
        </w:rPr>
        <w:t xml:space="preserve"> (</w:t>
      </w:r>
      <w:r w:rsidRPr="00BB3A5F">
        <w:rPr>
          <w:rFonts w:ascii="Arial" w:hAnsi="Arial" w:cs="Arial"/>
          <w:color w:val="222222"/>
          <w:sz w:val="24"/>
          <w:szCs w:val="24"/>
          <w:shd w:val="clear" w:color="auto" w:fill="FFFFFF"/>
        </w:rPr>
        <w:t>Barth and Barber, 2017)</w:t>
      </w:r>
      <w:r w:rsidR="00E61982" w:rsidRPr="00BB3A5F">
        <w:rPr>
          <w:rFonts w:ascii="Arial" w:hAnsi="Arial" w:cs="Arial"/>
          <w:sz w:val="24"/>
          <w:szCs w:val="24"/>
        </w:rPr>
        <w:t xml:space="preserve">. </w:t>
      </w:r>
    </w:p>
    <w:p w14:paraId="707DEAA4" w14:textId="63C6A489" w:rsidR="00E61982" w:rsidRDefault="00E61982" w:rsidP="00BB3A5F">
      <w:pPr>
        <w:pStyle w:val="ListParagraph"/>
        <w:numPr>
          <w:ilvl w:val="0"/>
          <w:numId w:val="3"/>
        </w:numPr>
        <w:spacing w:before="240" w:line="360" w:lineRule="auto"/>
        <w:jc w:val="both"/>
        <w:rPr>
          <w:rFonts w:ascii="Arial" w:hAnsi="Arial" w:cs="Arial"/>
          <w:sz w:val="24"/>
          <w:szCs w:val="24"/>
        </w:rPr>
      </w:pPr>
      <w:r w:rsidRPr="00BB3A5F">
        <w:rPr>
          <w:rFonts w:ascii="Arial" w:hAnsi="Arial" w:cs="Arial"/>
          <w:sz w:val="24"/>
          <w:szCs w:val="24"/>
        </w:rPr>
        <w:t xml:space="preserve">Second, it is essential to </w:t>
      </w:r>
      <w:proofErr w:type="gramStart"/>
      <w:r w:rsidRPr="00BB3A5F">
        <w:rPr>
          <w:rFonts w:ascii="Arial" w:hAnsi="Arial" w:cs="Arial"/>
          <w:sz w:val="24"/>
          <w:szCs w:val="24"/>
        </w:rPr>
        <w:t>take into account</w:t>
      </w:r>
      <w:proofErr w:type="gramEnd"/>
      <w:r w:rsidRPr="00BB3A5F">
        <w:rPr>
          <w:rFonts w:ascii="Arial" w:hAnsi="Arial" w:cs="Arial"/>
          <w:sz w:val="24"/>
          <w:szCs w:val="24"/>
        </w:rPr>
        <w:t xml:space="preserve"> the various kinds of real estate that are managed by each organization. The hotel chain Marriott has a wide variety of brands, some of which include luxury, leisure, and select-service accommodations. Because of this versatility, Marriott </w:t>
      </w:r>
      <w:r w:rsidR="00AA1932" w:rsidRPr="00BB3A5F">
        <w:rPr>
          <w:rFonts w:ascii="Arial" w:hAnsi="Arial" w:cs="Arial"/>
          <w:sz w:val="24"/>
          <w:szCs w:val="24"/>
        </w:rPr>
        <w:t>can</w:t>
      </w:r>
      <w:r w:rsidRPr="00BB3A5F">
        <w:rPr>
          <w:rFonts w:ascii="Arial" w:hAnsi="Arial" w:cs="Arial"/>
          <w:sz w:val="24"/>
          <w:szCs w:val="24"/>
        </w:rPr>
        <w:t xml:space="preserve"> target a broad spectrum of clients and markets, which increases the company's potential for expansion</w:t>
      </w:r>
      <w:r w:rsidR="00AA1932" w:rsidRPr="00BB3A5F">
        <w:rPr>
          <w:rFonts w:ascii="Arial" w:hAnsi="Arial" w:cs="Arial"/>
          <w:sz w:val="24"/>
          <w:szCs w:val="24"/>
        </w:rPr>
        <w:t xml:space="preserve"> (</w:t>
      </w:r>
      <w:proofErr w:type="spellStart"/>
      <w:r w:rsidR="00AA1932" w:rsidRPr="00BB3A5F">
        <w:rPr>
          <w:rFonts w:ascii="Arial" w:hAnsi="Arial" w:cs="Arial"/>
          <w:color w:val="222222"/>
          <w:sz w:val="24"/>
          <w:szCs w:val="24"/>
          <w:shd w:val="clear" w:color="auto" w:fill="FFFFFF"/>
        </w:rPr>
        <w:t>Khalimova</w:t>
      </w:r>
      <w:proofErr w:type="spellEnd"/>
      <w:r w:rsidR="00AA1932" w:rsidRPr="00BB3A5F">
        <w:rPr>
          <w:rFonts w:ascii="Arial" w:hAnsi="Arial" w:cs="Arial"/>
          <w:color w:val="222222"/>
          <w:sz w:val="24"/>
          <w:szCs w:val="24"/>
          <w:shd w:val="clear" w:color="auto" w:fill="FFFFFF"/>
        </w:rPr>
        <w:t>, 2020)</w:t>
      </w:r>
      <w:r w:rsidRPr="00BB3A5F">
        <w:rPr>
          <w:rFonts w:ascii="Arial" w:hAnsi="Arial" w:cs="Arial"/>
          <w:sz w:val="24"/>
          <w:szCs w:val="24"/>
        </w:rPr>
        <w:t xml:space="preserve">. On the other hand, </w:t>
      </w:r>
      <w:r w:rsidR="00EA2AFF" w:rsidRPr="00BB3A5F">
        <w:rPr>
          <w:rFonts w:ascii="Arial" w:hAnsi="Arial" w:cs="Arial"/>
          <w:sz w:val="24"/>
          <w:szCs w:val="24"/>
        </w:rPr>
        <w:t>most of the</w:t>
      </w:r>
      <w:r w:rsidRPr="00BB3A5F">
        <w:rPr>
          <w:rFonts w:ascii="Arial" w:hAnsi="Arial" w:cs="Arial"/>
          <w:sz w:val="24"/>
          <w:szCs w:val="24"/>
        </w:rPr>
        <w:t xml:space="preserve"> Hyatt's business is conducted in the luxury and upper-upscale portions of the market. This makes it possible for Hyatt to target a certain consumer group; nevertheless, it also restricts the company's growth potential in comparison to that of Marriott.</w:t>
      </w:r>
    </w:p>
    <w:p w14:paraId="4C7AEC59" w14:textId="77777777" w:rsidR="00BB3A5F" w:rsidRDefault="00BB3A5F" w:rsidP="008538CC">
      <w:pPr>
        <w:spacing w:before="240" w:line="360" w:lineRule="auto"/>
        <w:jc w:val="both"/>
        <w:rPr>
          <w:rFonts w:ascii="Arial" w:hAnsi="Arial" w:cs="Arial"/>
          <w:sz w:val="24"/>
          <w:szCs w:val="24"/>
        </w:rPr>
      </w:pPr>
    </w:p>
    <w:p w14:paraId="299F8CB7" w14:textId="0B63CC59" w:rsidR="00E61982" w:rsidRPr="00BB3A5F" w:rsidRDefault="00E61982" w:rsidP="00BB3A5F">
      <w:pPr>
        <w:pStyle w:val="ListParagraph"/>
        <w:numPr>
          <w:ilvl w:val="0"/>
          <w:numId w:val="3"/>
        </w:numPr>
        <w:spacing w:before="240" w:line="360" w:lineRule="auto"/>
        <w:jc w:val="both"/>
        <w:rPr>
          <w:rFonts w:ascii="Arial" w:hAnsi="Arial" w:cs="Arial"/>
          <w:sz w:val="24"/>
          <w:szCs w:val="24"/>
        </w:rPr>
      </w:pPr>
      <w:r w:rsidRPr="00BB3A5F">
        <w:rPr>
          <w:rFonts w:ascii="Arial" w:hAnsi="Arial" w:cs="Arial"/>
          <w:sz w:val="24"/>
          <w:szCs w:val="24"/>
        </w:rPr>
        <w:t xml:space="preserve">Third, it is essential to </w:t>
      </w:r>
      <w:proofErr w:type="gramStart"/>
      <w:r w:rsidRPr="00BB3A5F">
        <w:rPr>
          <w:rFonts w:ascii="Arial" w:hAnsi="Arial" w:cs="Arial"/>
          <w:sz w:val="24"/>
          <w:szCs w:val="24"/>
        </w:rPr>
        <w:t>take into account</w:t>
      </w:r>
      <w:proofErr w:type="gramEnd"/>
      <w:r w:rsidRPr="00BB3A5F">
        <w:rPr>
          <w:rFonts w:ascii="Arial" w:hAnsi="Arial" w:cs="Arial"/>
          <w:sz w:val="24"/>
          <w:szCs w:val="24"/>
        </w:rPr>
        <w:t xml:space="preserve"> the regional presence of each business. A major presence for Marriott can be found in both developed and emerging markets, with the company's strongest footholds being in Asia and the Americas. In developed regions, particularly in North America, Hyatt has a more established presence than in emerging markets. Although both corporations </w:t>
      </w:r>
      <w:r w:rsidRPr="00BB3A5F">
        <w:rPr>
          <w:rFonts w:ascii="Arial" w:hAnsi="Arial" w:cs="Arial"/>
          <w:sz w:val="24"/>
          <w:szCs w:val="24"/>
        </w:rPr>
        <w:lastRenderedPageBreak/>
        <w:t>have a presence in foreign marketplaces, the bigger geographical reach held by Marriott affords it a higher opportunity for expansion.</w:t>
      </w:r>
    </w:p>
    <w:p w14:paraId="68E61B20" w14:textId="77777777" w:rsidR="00E61982" w:rsidRPr="008538CC" w:rsidRDefault="00E61982" w:rsidP="008538CC">
      <w:pPr>
        <w:spacing w:before="240" w:line="360" w:lineRule="auto"/>
        <w:jc w:val="both"/>
        <w:rPr>
          <w:rFonts w:ascii="Arial" w:hAnsi="Arial" w:cs="Arial"/>
          <w:sz w:val="24"/>
          <w:szCs w:val="24"/>
        </w:rPr>
      </w:pPr>
      <w:proofErr w:type="gramStart"/>
      <w:r w:rsidRPr="008538CC">
        <w:rPr>
          <w:rFonts w:ascii="Arial" w:hAnsi="Arial" w:cs="Arial"/>
          <w:sz w:val="24"/>
          <w:szCs w:val="24"/>
        </w:rPr>
        <w:t>Last but not least</w:t>
      </w:r>
      <w:proofErr w:type="gramEnd"/>
      <w:r w:rsidRPr="008538CC">
        <w:rPr>
          <w:rFonts w:ascii="Arial" w:hAnsi="Arial" w:cs="Arial"/>
          <w:sz w:val="24"/>
          <w:szCs w:val="24"/>
        </w:rPr>
        <w:t>, it is essential to investigate the various new advancements and projects that are in the works at each organization. The hotel chain Marriott has a robust plan for future expansion, which will see it build more than one thousand new locations by the year 2022. In addition, Hyatt has a substantial number of new initiatives in the works, and the company intends to build more than 200 additional hotels by the year 2025. Although both firms have robust pipelines for new development projects, the larger pipeline that Marriott has given them a greater potential for growth than its competitor.</w:t>
      </w:r>
    </w:p>
    <w:p w14:paraId="5EAB81E0" w14:textId="77777777" w:rsidR="00BD6C17" w:rsidRPr="008538CC" w:rsidRDefault="00E61982" w:rsidP="008538CC">
      <w:pPr>
        <w:spacing w:before="240" w:line="360" w:lineRule="auto"/>
        <w:jc w:val="both"/>
        <w:rPr>
          <w:rFonts w:ascii="Arial" w:hAnsi="Arial" w:cs="Arial"/>
          <w:sz w:val="24"/>
          <w:szCs w:val="24"/>
        </w:rPr>
      </w:pPr>
      <w:r w:rsidRPr="008538CC">
        <w:rPr>
          <w:rFonts w:ascii="Arial" w:hAnsi="Arial" w:cs="Arial"/>
          <w:sz w:val="24"/>
          <w:szCs w:val="24"/>
        </w:rPr>
        <w:t>Marriott International and Hyatt are both significant players in the international hospitality business; but, when considering their respective development potentials, Marriott comes out on top by a significant margin</w:t>
      </w:r>
      <w:r w:rsidR="00AA1932" w:rsidRPr="008538CC">
        <w:rPr>
          <w:rFonts w:ascii="Arial" w:hAnsi="Arial" w:cs="Arial"/>
          <w:sz w:val="24"/>
          <w:szCs w:val="24"/>
        </w:rPr>
        <w:t xml:space="preserve"> (</w:t>
      </w:r>
      <w:proofErr w:type="spellStart"/>
      <w:r w:rsidR="00AA1932" w:rsidRPr="008538CC">
        <w:rPr>
          <w:rFonts w:ascii="Arial" w:hAnsi="Arial" w:cs="Arial"/>
          <w:color w:val="222222"/>
          <w:sz w:val="24"/>
          <w:szCs w:val="24"/>
          <w:shd w:val="clear" w:color="auto" w:fill="FFFFFF"/>
        </w:rPr>
        <w:t>Wernick</w:t>
      </w:r>
      <w:proofErr w:type="spellEnd"/>
      <w:r w:rsidR="00AA1932" w:rsidRPr="008538CC">
        <w:rPr>
          <w:rFonts w:ascii="Arial" w:hAnsi="Arial" w:cs="Arial"/>
          <w:color w:val="222222"/>
          <w:sz w:val="24"/>
          <w:szCs w:val="24"/>
          <w:shd w:val="clear" w:color="auto" w:fill="FFFFFF"/>
        </w:rPr>
        <w:t xml:space="preserve"> and Von Glinow, 2012)</w:t>
      </w:r>
      <w:r w:rsidRPr="008538CC">
        <w:rPr>
          <w:rFonts w:ascii="Arial" w:hAnsi="Arial" w:cs="Arial"/>
          <w:sz w:val="24"/>
          <w:szCs w:val="24"/>
        </w:rPr>
        <w:t xml:space="preserve">. The greater potential for growth that Marriott possesses is due in significant part to the company's larger scale, more varied portfolio of brands, widespread geographical presence, and larger pipeline of new projects. </w:t>
      </w:r>
      <w:r w:rsidR="00AA1932" w:rsidRPr="008538CC">
        <w:rPr>
          <w:rFonts w:ascii="Arial" w:hAnsi="Arial" w:cs="Arial"/>
          <w:sz w:val="24"/>
          <w:szCs w:val="24"/>
        </w:rPr>
        <w:t>Even though</w:t>
      </w:r>
      <w:r w:rsidRPr="008538CC">
        <w:rPr>
          <w:rFonts w:ascii="Arial" w:hAnsi="Arial" w:cs="Arial"/>
          <w:sz w:val="24"/>
          <w:szCs w:val="24"/>
        </w:rPr>
        <w:t xml:space="preserve"> Hyatt has a strong presence in the luxury and upper-upscale segments of the market as well as a healthy pipeline of new developments, the company is restricted to a particular consumer demographic and has a more limited geographical reach.</w:t>
      </w:r>
    </w:p>
    <w:p w14:paraId="5BF07AFC" w14:textId="77777777" w:rsidR="00D60E1C" w:rsidRDefault="00D60E1C" w:rsidP="008538CC">
      <w:pPr>
        <w:pStyle w:val="Style1"/>
        <w:spacing w:line="360" w:lineRule="auto"/>
      </w:pPr>
    </w:p>
    <w:p w14:paraId="74A253C0" w14:textId="56DF9F56" w:rsidR="00E61982" w:rsidRPr="008538CC" w:rsidRDefault="00E61982" w:rsidP="008538CC">
      <w:pPr>
        <w:pStyle w:val="Style1"/>
        <w:spacing w:line="360" w:lineRule="auto"/>
      </w:pPr>
      <w:bookmarkStart w:id="4" w:name="_Toc127308702"/>
      <w:r w:rsidRPr="008538CC">
        <w:t>Financial Commitment to CSR</w:t>
      </w:r>
      <w:bookmarkEnd w:id="4"/>
    </w:p>
    <w:p w14:paraId="1273E3BD" w14:textId="77777777" w:rsidR="00E61982" w:rsidRPr="008538CC" w:rsidRDefault="00E61982" w:rsidP="008538CC">
      <w:pPr>
        <w:spacing w:before="240" w:line="360" w:lineRule="auto"/>
        <w:jc w:val="both"/>
        <w:rPr>
          <w:rFonts w:ascii="Arial" w:hAnsi="Arial" w:cs="Arial"/>
          <w:sz w:val="24"/>
          <w:szCs w:val="24"/>
        </w:rPr>
      </w:pPr>
      <w:r w:rsidRPr="008538CC">
        <w:rPr>
          <w:rFonts w:ascii="Arial" w:hAnsi="Arial" w:cs="Arial"/>
          <w:sz w:val="24"/>
          <w:szCs w:val="24"/>
        </w:rPr>
        <w:t>Corporate social responsibility (CSR) programs have been introduced at both Marriott International and Hyatt Hotels, both of which are worldwide hospitality firms. Both businesses have made public commitments to advance diversity and inclusion in the workplace, as well as to lessen their negative effects on the environment and the communities in which they operate</w:t>
      </w:r>
      <w:r w:rsidR="00AA1932" w:rsidRPr="008538CC">
        <w:rPr>
          <w:rFonts w:ascii="Arial" w:hAnsi="Arial" w:cs="Arial"/>
          <w:sz w:val="24"/>
          <w:szCs w:val="24"/>
        </w:rPr>
        <w:t xml:space="preserve"> (</w:t>
      </w:r>
      <w:proofErr w:type="spellStart"/>
      <w:r w:rsidR="00AA1932" w:rsidRPr="008538CC">
        <w:rPr>
          <w:rFonts w:ascii="Arial" w:hAnsi="Arial" w:cs="Arial"/>
          <w:color w:val="222222"/>
          <w:sz w:val="24"/>
          <w:szCs w:val="24"/>
          <w:shd w:val="clear" w:color="auto" w:fill="FFFFFF"/>
        </w:rPr>
        <w:t>Andreani</w:t>
      </w:r>
      <w:proofErr w:type="spellEnd"/>
      <w:r w:rsidR="00AA1932" w:rsidRPr="008538CC">
        <w:rPr>
          <w:rFonts w:ascii="Arial" w:hAnsi="Arial" w:cs="Arial"/>
          <w:color w:val="222222"/>
          <w:sz w:val="24"/>
          <w:szCs w:val="24"/>
          <w:shd w:val="clear" w:color="auto" w:fill="FFFFFF"/>
        </w:rPr>
        <w:t xml:space="preserve"> and Lie, 2012)</w:t>
      </w:r>
      <w:r w:rsidRPr="008538CC">
        <w:rPr>
          <w:rFonts w:ascii="Arial" w:hAnsi="Arial" w:cs="Arial"/>
          <w:sz w:val="24"/>
          <w:szCs w:val="24"/>
        </w:rPr>
        <w:t>.</w:t>
      </w:r>
    </w:p>
    <w:p w14:paraId="02F48E39" w14:textId="5D691BE0" w:rsidR="00E61982" w:rsidRPr="008538CC" w:rsidRDefault="00E61982" w:rsidP="008538CC">
      <w:pPr>
        <w:spacing w:before="240" w:line="360" w:lineRule="auto"/>
        <w:jc w:val="both"/>
        <w:rPr>
          <w:rFonts w:ascii="Arial" w:hAnsi="Arial" w:cs="Arial"/>
          <w:sz w:val="24"/>
          <w:szCs w:val="24"/>
        </w:rPr>
      </w:pPr>
      <w:r w:rsidRPr="008538CC">
        <w:rPr>
          <w:rFonts w:ascii="Arial" w:hAnsi="Arial" w:cs="Arial"/>
          <w:sz w:val="24"/>
          <w:szCs w:val="24"/>
        </w:rPr>
        <w:t xml:space="preserve">The corporate social responsibility programs run by Marriott International are geared toward lowering the company's overall impact on the environment through the implementation of environmentally friendly policies and procedures. These include </w:t>
      </w:r>
      <w:r w:rsidRPr="008538CC">
        <w:rPr>
          <w:rFonts w:ascii="Arial" w:hAnsi="Arial" w:cs="Arial"/>
          <w:sz w:val="24"/>
          <w:szCs w:val="24"/>
        </w:rPr>
        <w:lastRenderedPageBreak/>
        <w:t>lowering energy and water consumption, cutting waste, and promoting sustainable sourcing</w:t>
      </w:r>
      <w:r w:rsidR="00AA1932" w:rsidRPr="008538CC">
        <w:rPr>
          <w:rFonts w:ascii="Arial" w:hAnsi="Arial" w:cs="Arial"/>
          <w:sz w:val="24"/>
          <w:szCs w:val="24"/>
        </w:rPr>
        <w:t xml:space="preserve"> (</w:t>
      </w:r>
      <w:proofErr w:type="spellStart"/>
      <w:r w:rsidR="00AA1932" w:rsidRPr="008538CC">
        <w:rPr>
          <w:rFonts w:ascii="Arial" w:hAnsi="Arial" w:cs="Arial"/>
          <w:color w:val="222222"/>
          <w:sz w:val="24"/>
          <w:szCs w:val="24"/>
          <w:shd w:val="clear" w:color="auto" w:fill="FFFFFF"/>
        </w:rPr>
        <w:t>Madar</w:t>
      </w:r>
      <w:proofErr w:type="spellEnd"/>
      <w:r w:rsidR="00AA1932" w:rsidRPr="008538CC">
        <w:rPr>
          <w:rFonts w:ascii="Arial" w:hAnsi="Arial" w:cs="Arial"/>
          <w:color w:val="222222"/>
          <w:sz w:val="24"/>
          <w:szCs w:val="24"/>
          <w:shd w:val="clear" w:color="auto" w:fill="FFFFFF"/>
        </w:rPr>
        <w:t>, 2017)</w:t>
      </w:r>
      <w:r w:rsidRPr="008538CC">
        <w:rPr>
          <w:rFonts w:ascii="Arial" w:hAnsi="Arial" w:cs="Arial"/>
          <w:sz w:val="24"/>
          <w:szCs w:val="24"/>
        </w:rPr>
        <w:t>. They have committed to lowering their carbon footprint by thirty per</w:t>
      </w:r>
      <w:r w:rsidR="00BC33A7">
        <w:rPr>
          <w:rFonts w:ascii="Arial" w:hAnsi="Arial" w:cs="Arial"/>
          <w:sz w:val="24"/>
          <w:szCs w:val="24"/>
        </w:rPr>
        <w:t xml:space="preserve"> </w:t>
      </w:r>
      <w:r w:rsidRPr="008538CC">
        <w:rPr>
          <w:rFonts w:ascii="Arial" w:hAnsi="Arial" w:cs="Arial"/>
          <w:sz w:val="24"/>
          <w:szCs w:val="24"/>
        </w:rPr>
        <w:t xml:space="preserve">cent by the year 2025 and have launched </w:t>
      </w:r>
      <w:r w:rsidR="00AA1932" w:rsidRPr="008538CC">
        <w:rPr>
          <w:rFonts w:ascii="Arial" w:hAnsi="Arial" w:cs="Arial"/>
          <w:sz w:val="24"/>
          <w:szCs w:val="24"/>
        </w:rPr>
        <w:t>several</w:t>
      </w:r>
      <w:r w:rsidRPr="008538CC">
        <w:rPr>
          <w:rFonts w:ascii="Arial" w:hAnsi="Arial" w:cs="Arial"/>
          <w:sz w:val="24"/>
          <w:szCs w:val="24"/>
        </w:rPr>
        <w:t xml:space="preserve"> initiatives to achieve this objective. These initiatives include the installation of energy-saving lighting and heating, ventilation, and air conditioning (HVAC) systems as well as the utilization of renewable energy sources</w:t>
      </w:r>
      <w:r w:rsidR="00AA1932" w:rsidRPr="008538CC">
        <w:rPr>
          <w:rFonts w:ascii="Arial" w:hAnsi="Arial" w:cs="Arial"/>
          <w:sz w:val="24"/>
          <w:szCs w:val="24"/>
        </w:rPr>
        <w:t xml:space="preserve"> (</w:t>
      </w:r>
      <w:r w:rsidR="00AA1932" w:rsidRPr="008538CC">
        <w:rPr>
          <w:rFonts w:ascii="Arial" w:hAnsi="Arial" w:cs="Arial"/>
          <w:color w:val="222222"/>
          <w:sz w:val="24"/>
          <w:szCs w:val="24"/>
          <w:shd w:val="clear" w:color="auto" w:fill="FFFFFF"/>
        </w:rPr>
        <w:t>H. and TRAVEL, 2015)</w:t>
      </w:r>
      <w:r w:rsidRPr="008538CC">
        <w:rPr>
          <w:rFonts w:ascii="Arial" w:hAnsi="Arial" w:cs="Arial"/>
          <w:sz w:val="24"/>
          <w:szCs w:val="24"/>
        </w:rPr>
        <w:t xml:space="preserve">. Additionally, the corporation has developed a thorough program for procuring sustainable products, which includes the procurement of sustainable seafood, coffee, and palm oil. The Corporate Social Responsibility (CSR) initiatives run by Hyatt Hotels are geared toward minimizing their negative effects on the environment and fostering the use of environmentally friendly business methods. They have committed to cutting their carbon footprint by half by the year 2030 and have launched </w:t>
      </w:r>
      <w:r w:rsidR="00AA1932" w:rsidRPr="008538CC">
        <w:rPr>
          <w:rFonts w:ascii="Arial" w:hAnsi="Arial" w:cs="Arial"/>
          <w:sz w:val="24"/>
          <w:szCs w:val="24"/>
        </w:rPr>
        <w:t>several</w:t>
      </w:r>
      <w:r w:rsidRPr="008538CC">
        <w:rPr>
          <w:rFonts w:ascii="Arial" w:hAnsi="Arial" w:cs="Arial"/>
          <w:sz w:val="24"/>
          <w:szCs w:val="24"/>
        </w:rPr>
        <w:t xml:space="preserve"> initiatives to achieve this objective. These initiatives include the installation of energy-saving lighting and heating, ventilation, and air conditioning (HVAC) systems as well as the utilization of renewable energy sources</w:t>
      </w:r>
      <w:r w:rsidR="00AA1932" w:rsidRPr="008538CC">
        <w:rPr>
          <w:rFonts w:ascii="Arial" w:hAnsi="Arial" w:cs="Arial"/>
          <w:sz w:val="24"/>
          <w:szCs w:val="24"/>
        </w:rPr>
        <w:t xml:space="preserve"> (</w:t>
      </w:r>
      <w:proofErr w:type="spellStart"/>
      <w:r w:rsidR="00AA1932" w:rsidRPr="008538CC">
        <w:rPr>
          <w:rFonts w:ascii="Arial" w:hAnsi="Arial" w:cs="Arial"/>
          <w:color w:val="222222"/>
          <w:sz w:val="24"/>
          <w:szCs w:val="24"/>
          <w:shd w:val="clear" w:color="auto" w:fill="FFFFFF"/>
        </w:rPr>
        <w:t>Mazen</w:t>
      </w:r>
      <w:proofErr w:type="spellEnd"/>
      <w:r w:rsidR="00AA1932" w:rsidRPr="008538CC">
        <w:rPr>
          <w:rFonts w:ascii="Arial" w:hAnsi="Arial" w:cs="Arial"/>
          <w:color w:val="222222"/>
          <w:sz w:val="24"/>
          <w:szCs w:val="24"/>
          <w:shd w:val="clear" w:color="auto" w:fill="FFFFFF"/>
        </w:rPr>
        <w:t xml:space="preserve"> </w:t>
      </w:r>
      <w:proofErr w:type="spellStart"/>
      <w:r w:rsidR="00AA1932" w:rsidRPr="008538CC">
        <w:rPr>
          <w:rFonts w:ascii="Arial" w:hAnsi="Arial" w:cs="Arial"/>
          <w:color w:val="222222"/>
          <w:sz w:val="24"/>
          <w:szCs w:val="24"/>
          <w:shd w:val="clear" w:color="auto" w:fill="FFFFFF"/>
        </w:rPr>
        <w:t>Alomari</w:t>
      </w:r>
      <w:proofErr w:type="spellEnd"/>
      <w:r w:rsidR="00AA1932" w:rsidRPr="008538CC">
        <w:rPr>
          <w:rFonts w:ascii="Arial" w:hAnsi="Arial" w:cs="Arial"/>
          <w:color w:val="222222"/>
          <w:sz w:val="24"/>
          <w:szCs w:val="24"/>
          <w:shd w:val="clear" w:color="auto" w:fill="FFFFFF"/>
        </w:rPr>
        <w:t>, 2017)</w:t>
      </w:r>
      <w:r w:rsidRPr="008538CC">
        <w:rPr>
          <w:rFonts w:ascii="Arial" w:hAnsi="Arial" w:cs="Arial"/>
          <w:sz w:val="24"/>
          <w:szCs w:val="24"/>
        </w:rPr>
        <w:t>. Additionally, the business practices sustainable sourcing, which includes the procurement of seafood, coffee, and palm oil from sustainable sources.</w:t>
      </w:r>
    </w:p>
    <w:p w14:paraId="7B00DBE6" w14:textId="77777777" w:rsidR="00E61982" w:rsidRPr="008538CC" w:rsidRDefault="00E61982" w:rsidP="008538CC">
      <w:pPr>
        <w:spacing w:before="240" w:line="360" w:lineRule="auto"/>
        <w:jc w:val="both"/>
        <w:rPr>
          <w:rFonts w:ascii="Arial" w:hAnsi="Arial" w:cs="Arial"/>
          <w:sz w:val="24"/>
          <w:szCs w:val="24"/>
        </w:rPr>
      </w:pPr>
      <w:r w:rsidRPr="008538CC">
        <w:rPr>
          <w:rFonts w:ascii="Arial" w:hAnsi="Arial" w:cs="Arial"/>
          <w:sz w:val="24"/>
          <w:szCs w:val="24"/>
        </w:rPr>
        <w:t xml:space="preserve">Both Marriott International and Hyatt Hotels have </w:t>
      </w:r>
      <w:r w:rsidR="00AA1932" w:rsidRPr="008538CC">
        <w:rPr>
          <w:rFonts w:ascii="Arial" w:hAnsi="Arial" w:cs="Arial"/>
          <w:sz w:val="24"/>
          <w:szCs w:val="24"/>
        </w:rPr>
        <w:t>committed</w:t>
      </w:r>
      <w:r w:rsidRPr="008538CC">
        <w:rPr>
          <w:rFonts w:ascii="Arial" w:hAnsi="Arial" w:cs="Arial"/>
          <w:sz w:val="24"/>
          <w:szCs w:val="24"/>
        </w:rPr>
        <w:t xml:space="preserve"> to providing help to the communities that surround their properties through a range of different programs. Spirit to Serve is a program run by Marriott International that encourages its employees to give back to their communities by volunteering and donating to charitable organizations</w:t>
      </w:r>
      <w:r w:rsidR="00AA1932" w:rsidRPr="008538CC">
        <w:rPr>
          <w:rFonts w:ascii="Arial" w:hAnsi="Arial" w:cs="Arial"/>
          <w:sz w:val="24"/>
          <w:szCs w:val="24"/>
        </w:rPr>
        <w:t xml:space="preserve"> (</w:t>
      </w:r>
      <w:r w:rsidR="00AA1932" w:rsidRPr="008538CC">
        <w:rPr>
          <w:rFonts w:ascii="Arial" w:hAnsi="Arial" w:cs="Arial"/>
          <w:color w:val="222222"/>
          <w:sz w:val="24"/>
          <w:szCs w:val="24"/>
          <w:shd w:val="clear" w:color="auto" w:fill="FFFFFF"/>
        </w:rPr>
        <w:t>Law and Chan, 2019)</w:t>
      </w:r>
      <w:r w:rsidRPr="008538CC">
        <w:rPr>
          <w:rFonts w:ascii="Arial" w:hAnsi="Arial" w:cs="Arial"/>
          <w:sz w:val="24"/>
          <w:szCs w:val="24"/>
        </w:rPr>
        <w:t>. The issues of hunger and homelessness, education, and volunteerism in the community are the focal points of this program. A program quite similar to this one is offered by Hyatt Hotels and is named Hyatt Thrive. Its purpose is to lend support to the communities surrounding Hyatt Hotels by encouraging charity contributions and volunteering. Education, community engagement, and protecting the environment are the focal points of this initiative.</w:t>
      </w:r>
    </w:p>
    <w:p w14:paraId="6B00F36D" w14:textId="77777777" w:rsidR="00E61982" w:rsidRPr="008538CC" w:rsidRDefault="00E61982" w:rsidP="008538CC">
      <w:pPr>
        <w:spacing w:before="240" w:line="360" w:lineRule="auto"/>
        <w:jc w:val="both"/>
        <w:rPr>
          <w:rFonts w:ascii="Arial" w:hAnsi="Arial" w:cs="Arial"/>
          <w:sz w:val="24"/>
          <w:szCs w:val="24"/>
        </w:rPr>
      </w:pPr>
      <w:r w:rsidRPr="008538CC">
        <w:rPr>
          <w:rFonts w:ascii="Arial" w:hAnsi="Arial" w:cs="Arial"/>
          <w:sz w:val="24"/>
          <w:szCs w:val="24"/>
        </w:rPr>
        <w:t>There has been a commitment made by both Marriott International and Hyatt Hotels to fostering an environment that is inclusive and diverse in the workplace</w:t>
      </w:r>
      <w:r w:rsidR="00AA1932" w:rsidRPr="008538CC">
        <w:rPr>
          <w:rFonts w:ascii="Arial" w:hAnsi="Arial" w:cs="Arial"/>
          <w:sz w:val="24"/>
          <w:szCs w:val="24"/>
        </w:rPr>
        <w:t xml:space="preserve"> (</w:t>
      </w:r>
      <w:r w:rsidR="00AA1932" w:rsidRPr="008538CC">
        <w:rPr>
          <w:rFonts w:ascii="Arial" w:hAnsi="Arial" w:cs="Arial"/>
          <w:color w:val="222222"/>
          <w:sz w:val="24"/>
          <w:szCs w:val="24"/>
          <w:shd w:val="clear" w:color="auto" w:fill="FFFFFF"/>
        </w:rPr>
        <w:t>Kumar and Sharma, 2014)</w:t>
      </w:r>
      <w:r w:rsidRPr="008538CC">
        <w:rPr>
          <w:rFonts w:ascii="Arial" w:hAnsi="Arial" w:cs="Arial"/>
          <w:sz w:val="24"/>
          <w:szCs w:val="24"/>
        </w:rPr>
        <w:t xml:space="preserve">. Training, mentoring, and other professional development opportunities for employees are just some of the ways that Marriott International's "Global Diversity and Inclusion" initiative seeks to advance diversity and inclusion </w:t>
      </w:r>
      <w:r w:rsidRPr="008538CC">
        <w:rPr>
          <w:rFonts w:ascii="Arial" w:hAnsi="Arial" w:cs="Arial"/>
          <w:sz w:val="24"/>
          <w:szCs w:val="24"/>
        </w:rPr>
        <w:lastRenderedPageBreak/>
        <w:t>initiatives in the workplace</w:t>
      </w:r>
      <w:r w:rsidR="00AA1932" w:rsidRPr="008538CC">
        <w:rPr>
          <w:rFonts w:ascii="Arial" w:hAnsi="Arial" w:cs="Arial"/>
          <w:sz w:val="24"/>
          <w:szCs w:val="24"/>
        </w:rPr>
        <w:t xml:space="preserve"> (</w:t>
      </w:r>
      <w:r w:rsidR="00AA1932" w:rsidRPr="008538CC">
        <w:rPr>
          <w:rFonts w:ascii="Arial" w:hAnsi="Arial" w:cs="Arial"/>
          <w:color w:val="222222"/>
          <w:sz w:val="24"/>
          <w:szCs w:val="24"/>
          <w:shd w:val="clear" w:color="auto" w:fill="FFFFFF"/>
        </w:rPr>
        <w:t>Jones and Comfort, 2019)</w:t>
      </w:r>
      <w:r w:rsidRPr="008538CC">
        <w:rPr>
          <w:rFonts w:ascii="Arial" w:hAnsi="Arial" w:cs="Arial"/>
          <w:sz w:val="24"/>
          <w:szCs w:val="24"/>
        </w:rPr>
        <w:t xml:space="preserve">. A supplier diversity program has also been implemented by the company, the purpose of which is to broaden the range of businesses with which the company conducts business. Hyatt Hotels also runs a program called Global Diversity and Inclusion, which provides employee training, mentoring, and networking opportunities to further the company's mission of fostering an inclusive and diverse environment in the workplace. A supplier diversity program has also been implemented by the company, the purpose of which is to broaden the range of businesses with which the company conducts business. </w:t>
      </w:r>
    </w:p>
    <w:p w14:paraId="1E878A85" w14:textId="77777777" w:rsidR="00E61982" w:rsidRPr="008538CC" w:rsidRDefault="00E61982" w:rsidP="008538CC">
      <w:pPr>
        <w:pStyle w:val="Style1"/>
        <w:spacing w:line="360" w:lineRule="auto"/>
      </w:pPr>
      <w:bookmarkStart w:id="5" w:name="_Toc127308703"/>
      <w:r w:rsidRPr="008538CC">
        <w:t>Recommendation</w:t>
      </w:r>
      <w:bookmarkEnd w:id="5"/>
      <w:r w:rsidRPr="008538CC">
        <w:t xml:space="preserve"> </w:t>
      </w:r>
    </w:p>
    <w:p w14:paraId="50D9D5C6" w14:textId="77777777" w:rsidR="00430DE2" w:rsidRPr="008538CC" w:rsidRDefault="00430DE2" w:rsidP="008538CC">
      <w:pPr>
        <w:spacing w:before="240" w:line="360" w:lineRule="auto"/>
        <w:jc w:val="both"/>
        <w:rPr>
          <w:rFonts w:ascii="Arial" w:hAnsi="Arial" w:cs="Arial"/>
          <w:sz w:val="24"/>
          <w:szCs w:val="24"/>
        </w:rPr>
      </w:pPr>
      <w:r w:rsidRPr="008538CC">
        <w:rPr>
          <w:rFonts w:ascii="Arial" w:hAnsi="Arial" w:cs="Arial"/>
          <w:sz w:val="24"/>
          <w:szCs w:val="24"/>
        </w:rPr>
        <w:t>Marriott International should consider outsourcing certain non-core functions to improve efficiency and reduce costs. Some examples of functions that could be outsourced include IT support, payroll and accounting, and customer service</w:t>
      </w:r>
      <w:r w:rsidR="00AA1932" w:rsidRPr="008538CC">
        <w:rPr>
          <w:rFonts w:ascii="Arial" w:hAnsi="Arial" w:cs="Arial"/>
          <w:sz w:val="24"/>
          <w:szCs w:val="24"/>
        </w:rPr>
        <w:t xml:space="preserve"> (</w:t>
      </w:r>
      <w:r w:rsidR="00AA1932" w:rsidRPr="008538CC">
        <w:rPr>
          <w:rFonts w:ascii="Arial" w:hAnsi="Arial" w:cs="Arial"/>
          <w:color w:val="222222"/>
          <w:sz w:val="24"/>
          <w:szCs w:val="24"/>
          <w:shd w:val="clear" w:color="auto" w:fill="FFFFFF"/>
        </w:rPr>
        <w:t>Т.Н et al., 2021)</w:t>
      </w:r>
      <w:r w:rsidRPr="008538CC">
        <w:rPr>
          <w:rFonts w:ascii="Arial" w:hAnsi="Arial" w:cs="Arial"/>
          <w:sz w:val="24"/>
          <w:szCs w:val="24"/>
        </w:rPr>
        <w:t>. By outsourcing these functions, Marriott International can focus on its core competencies of managing and operating hotels, while also reaping the benefits of cost savings and access to specialized expertise. Additionally, outsourcing can also help the company to improve its flexibility and adapt to changing market conditions. However, it is important to note that outsourcing also has some potential downsides, such as loss of control and potential communication issues</w:t>
      </w:r>
      <w:r w:rsidR="00AA1932" w:rsidRPr="008538CC">
        <w:rPr>
          <w:rFonts w:ascii="Arial" w:hAnsi="Arial" w:cs="Arial"/>
          <w:sz w:val="24"/>
          <w:szCs w:val="24"/>
        </w:rPr>
        <w:t xml:space="preserve"> (</w:t>
      </w:r>
      <w:proofErr w:type="spellStart"/>
      <w:r w:rsidR="00AA1932" w:rsidRPr="008538CC">
        <w:rPr>
          <w:rFonts w:ascii="Arial" w:hAnsi="Arial" w:cs="Arial"/>
          <w:color w:val="222222"/>
          <w:sz w:val="24"/>
          <w:szCs w:val="24"/>
          <w:shd w:val="clear" w:color="auto" w:fill="FFFFFF"/>
        </w:rPr>
        <w:t>Mazen</w:t>
      </w:r>
      <w:proofErr w:type="spellEnd"/>
      <w:r w:rsidR="00AA1932" w:rsidRPr="008538CC">
        <w:rPr>
          <w:rFonts w:ascii="Arial" w:hAnsi="Arial" w:cs="Arial"/>
          <w:color w:val="222222"/>
          <w:sz w:val="24"/>
          <w:szCs w:val="24"/>
          <w:shd w:val="clear" w:color="auto" w:fill="FFFFFF"/>
        </w:rPr>
        <w:t xml:space="preserve"> and Yahya., 2016)</w:t>
      </w:r>
      <w:r w:rsidRPr="008538CC">
        <w:rPr>
          <w:rFonts w:ascii="Arial" w:hAnsi="Arial" w:cs="Arial"/>
          <w:sz w:val="24"/>
          <w:szCs w:val="24"/>
        </w:rPr>
        <w:t>.</w:t>
      </w:r>
    </w:p>
    <w:p w14:paraId="4FEAF561" w14:textId="1C77DFAE" w:rsidR="00430DE2" w:rsidRPr="008538CC" w:rsidRDefault="00430DE2" w:rsidP="008538CC">
      <w:pPr>
        <w:spacing w:before="240" w:line="360" w:lineRule="auto"/>
        <w:jc w:val="both"/>
        <w:rPr>
          <w:rFonts w:ascii="Arial" w:hAnsi="Arial" w:cs="Arial"/>
          <w:sz w:val="24"/>
          <w:szCs w:val="24"/>
        </w:rPr>
      </w:pPr>
      <w:r w:rsidRPr="008538CC">
        <w:rPr>
          <w:rFonts w:ascii="Arial" w:hAnsi="Arial" w:cs="Arial"/>
          <w:sz w:val="24"/>
          <w:szCs w:val="24"/>
        </w:rPr>
        <w:t xml:space="preserve">One opportunity for growth for Hyatt Hotel could be to expand </w:t>
      </w:r>
      <w:r w:rsidR="00AA1932" w:rsidRPr="008538CC">
        <w:rPr>
          <w:rFonts w:ascii="Arial" w:hAnsi="Arial" w:cs="Arial"/>
          <w:sz w:val="24"/>
          <w:szCs w:val="24"/>
        </w:rPr>
        <w:t>its</w:t>
      </w:r>
      <w:r w:rsidRPr="008538CC">
        <w:rPr>
          <w:rFonts w:ascii="Arial" w:hAnsi="Arial" w:cs="Arial"/>
          <w:sz w:val="24"/>
          <w:szCs w:val="24"/>
        </w:rPr>
        <w:t xml:space="preserve"> presence in the luxury travel market. This could include opening new properties in upscale destinations, as well as offering more high-end amenities and services at existing properties. Additionally, Hyatt could also focus on expanding their loyalty program and offering exclusive perks and experiences for frequent guests</w:t>
      </w:r>
      <w:r w:rsidR="00AA1932" w:rsidRPr="008538CC">
        <w:rPr>
          <w:rFonts w:ascii="Arial" w:hAnsi="Arial" w:cs="Arial"/>
          <w:sz w:val="24"/>
          <w:szCs w:val="24"/>
        </w:rPr>
        <w:t xml:space="preserve"> (</w:t>
      </w:r>
      <w:r w:rsidR="00AA1932" w:rsidRPr="008538CC">
        <w:rPr>
          <w:rFonts w:ascii="Arial" w:hAnsi="Arial" w:cs="Arial"/>
          <w:color w:val="222222"/>
          <w:sz w:val="24"/>
          <w:szCs w:val="24"/>
          <w:shd w:val="clear" w:color="auto" w:fill="FFFFFF"/>
        </w:rPr>
        <w:t xml:space="preserve">Dobie and </w:t>
      </w:r>
      <w:proofErr w:type="spellStart"/>
      <w:r w:rsidR="00AA1932" w:rsidRPr="008538CC">
        <w:rPr>
          <w:rFonts w:ascii="Arial" w:hAnsi="Arial" w:cs="Arial"/>
          <w:color w:val="222222"/>
          <w:sz w:val="24"/>
          <w:szCs w:val="24"/>
          <w:shd w:val="clear" w:color="auto" w:fill="FFFFFF"/>
        </w:rPr>
        <w:t>Lagiewski</w:t>
      </w:r>
      <w:proofErr w:type="spellEnd"/>
      <w:r w:rsidR="00AA1932" w:rsidRPr="008538CC">
        <w:rPr>
          <w:rFonts w:ascii="Arial" w:hAnsi="Arial" w:cs="Arial"/>
          <w:color w:val="222222"/>
          <w:sz w:val="24"/>
          <w:szCs w:val="24"/>
          <w:shd w:val="clear" w:color="auto" w:fill="FFFFFF"/>
        </w:rPr>
        <w:t>, 2018)</w:t>
      </w:r>
      <w:r w:rsidRPr="008538CC">
        <w:rPr>
          <w:rFonts w:ascii="Arial" w:hAnsi="Arial" w:cs="Arial"/>
          <w:sz w:val="24"/>
          <w:szCs w:val="24"/>
        </w:rPr>
        <w:t xml:space="preserve">. Another opportunity for growth could be to increase their focus on sustainable and eco-friendly practices, as this is becoming an increasingly important factor for </w:t>
      </w:r>
      <w:proofErr w:type="spellStart"/>
      <w:r w:rsidR="003A15CA">
        <w:rPr>
          <w:rFonts w:ascii="Arial" w:hAnsi="Arial" w:cs="Arial"/>
          <w:sz w:val="24"/>
          <w:szCs w:val="24"/>
        </w:rPr>
        <w:t>travellers</w:t>
      </w:r>
      <w:proofErr w:type="spellEnd"/>
      <w:r w:rsidRPr="008538CC">
        <w:rPr>
          <w:rFonts w:ascii="Arial" w:hAnsi="Arial" w:cs="Arial"/>
          <w:sz w:val="24"/>
          <w:szCs w:val="24"/>
        </w:rPr>
        <w:t>.</w:t>
      </w:r>
    </w:p>
    <w:p w14:paraId="03D46C06" w14:textId="77777777" w:rsidR="00AA1932" w:rsidRPr="008538CC" w:rsidRDefault="00AA1932" w:rsidP="008538CC">
      <w:pPr>
        <w:spacing w:before="240" w:line="360" w:lineRule="auto"/>
        <w:jc w:val="both"/>
        <w:rPr>
          <w:rFonts w:ascii="Arial" w:hAnsi="Arial" w:cs="Arial"/>
          <w:sz w:val="24"/>
          <w:szCs w:val="24"/>
        </w:rPr>
      </w:pPr>
    </w:p>
    <w:p w14:paraId="2A79FD26" w14:textId="77777777" w:rsidR="00430DE2" w:rsidRPr="008538CC" w:rsidRDefault="00430DE2" w:rsidP="008538CC">
      <w:pPr>
        <w:pStyle w:val="Style1"/>
        <w:spacing w:line="360" w:lineRule="auto"/>
      </w:pPr>
      <w:bookmarkStart w:id="6" w:name="_Toc127308704"/>
      <w:r w:rsidRPr="008538CC">
        <w:lastRenderedPageBreak/>
        <w:t>Conclusion</w:t>
      </w:r>
      <w:bookmarkEnd w:id="6"/>
      <w:r w:rsidRPr="008538CC">
        <w:t xml:space="preserve"> </w:t>
      </w:r>
    </w:p>
    <w:p w14:paraId="24F16B5B" w14:textId="77777777" w:rsidR="00430DE2" w:rsidRPr="008538CC" w:rsidRDefault="00430DE2" w:rsidP="008538CC">
      <w:pPr>
        <w:spacing w:before="240" w:line="360" w:lineRule="auto"/>
        <w:jc w:val="both"/>
        <w:rPr>
          <w:rFonts w:ascii="Arial" w:hAnsi="Arial" w:cs="Arial"/>
          <w:sz w:val="24"/>
          <w:szCs w:val="24"/>
        </w:rPr>
      </w:pPr>
      <w:r w:rsidRPr="008538CC">
        <w:rPr>
          <w:rFonts w:ascii="Arial" w:hAnsi="Arial" w:cs="Arial"/>
          <w:sz w:val="24"/>
          <w:szCs w:val="24"/>
        </w:rPr>
        <w:t>To improve hospitality in hotels, it is crucial to focus on providing excellent customer service, creating a welcoming and comfortable atmosphere, and offering high-quality amenities. Additionally, hotels should strive to be more sustainable and eco-friendlier. They should also invest in technology that can enhance the guest experience, such as mobile check-in and keyless room entry</w:t>
      </w:r>
      <w:r w:rsidR="00AA1932" w:rsidRPr="008538CC">
        <w:rPr>
          <w:rFonts w:ascii="Arial" w:hAnsi="Arial" w:cs="Arial"/>
          <w:sz w:val="24"/>
          <w:szCs w:val="24"/>
        </w:rPr>
        <w:t xml:space="preserve"> (</w:t>
      </w:r>
      <w:r w:rsidR="00AA1932" w:rsidRPr="008538CC">
        <w:rPr>
          <w:rFonts w:ascii="Arial" w:hAnsi="Arial" w:cs="Arial"/>
          <w:color w:val="222222"/>
          <w:sz w:val="24"/>
          <w:szCs w:val="24"/>
          <w:shd w:val="clear" w:color="auto" w:fill="FFFFFF"/>
        </w:rPr>
        <w:t>Rodrigues, 2021)</w:t>
      </w:r>
      <w:r w:rsidRPr="008538CC">
        <w:rPr>
          <w:rFonts w:ascii="Arial" w:hAnsi="Arial" w:cs="Arial"/>
          <w:sz w:val="24"/>
          <w:szCs w:val="24"/>
        </w:rPr>
        <w:t xml:space="preserve">. Furthermore, they should invest in their staff by providing training and development opportunities. </w:t>
      </w:r>
      <w:r w:rsidR="00AA1932" w:rsidRPr="008538CC">
        <w:rPr>
          <w:rFonts w:ascii="Arial" w:hAnsi="Arial" w:cs="Arial"/>
          <w:sz w:val="24"/>
          <w:szCs w:val="24"/>
        </w:rPr>
        <w:t>T</w:t>
      </w:r>
      <w:r w:rsidRPr="008538CC">
        <w:rPr>
          <w:rFonts w:ascii="Arial" w:hAnsi="Arial" w:cs="Arial"/>
          <w:sz w:val="24"/>
          <w:szCs w:val="24"/>
        </w:rPr>
        <w:t>o stand out in the competitive hospitality industry, hotels should also focus on creating unique and memorable experiences for guests</w:t>
      </w:r>
      <w:r w:rsidR="00AA1932" w:rsidRPr="008538CC">
        <w:rPr>
          <w:rFonts w:ascii="Arial" w:hAnsi="Arial" w:cs="Arial"/>
          <w:sz w:val="24"/>
          <w:szCs w:val="24"/>
        </w:rPr>
        <w:t xml:space="preserve"> (</w:t>
      </w:r>
      <w:proofErr w:type="spellStart"/>
      <w:r w:rsidR="00AA1932" w:rsidRPr="008538CC">
        <w:rPr>
          <w:rFonts w:ascii="Arial" w:hAnsi="Arial" w:cs="Arial"/>
          <w:color w:val="222222"/>
          <w:sz w:val="24"/>
          <w:szCs w:val="24"/>
          <w:shd w:val="clear" w:color="auto" w:fill="FFFFFF"/>
        </w:rPr>
        <w:t>Denysenko</w:t>
      </w:r>
      <w:proofErr w:type="spellEnd"/>
      <w:r w:rsidR="00AA1932" w:rsidRPr="008538CC">
        <w:rPr>
          <w:rFonts w:ascii="Arial" w:hAnsi="Arial" w:cs="Arial"/>
          <w:color w:val="222222"/>
          <w:sz w:val="24"/>
          <w:szCs w:val="24"/>
          <w:shd w:val="clear" w:color="auto" w:fill="FFFFFF"/>
        </w:rPr>
        <w:t xml:space="preserve"> and </w:t>
      </w:r>
      <w:proofErr w:type="spellStart"/>
      <w:r w:rsidR="00AA1932" w:rsidRPr="008538CC">
        <w:rPr>
          <w:rFonts w:ascii="Arial" w:hAnsi="Arial" w:cs="Arial"/>
          <w:color w:val="222222"/>
          <w:sz w:val="24"/>
          <w:szCs w:val="24"/>
          <w:shd w:val="clear" w:color="auto" w:fill="FFFFFF"/>
        </w:rPr>
        <w:t>Breus</w:t>
      </w:r>
      <w:proofErr w:type="spellEnd"/>
      <w:r w:rsidR="00AA1932" w:rsidRPr="008538CC">
        <w:rPr>
          <w:rFonts w:ascii="Arial" w:hAnsi="Arial" w:cs="Arial"/>
          <w:color w:val="222222"/>
          <w:sz w:val="24"/>
          <w:szCs w:val="24"/>
          <w:shd w:val="clear" w:color="auto" w:fill="FFFFFF"/>
        </w:rPr>
        <w:t>, 2020)</w:t>
      </w:r>
      <w:r w:rsidRPr="008538CC">
        <w:rPr>
          <w:rFonts w:ascii="Arial" w:hAnsi="Arial" w:cs="Arial"/>
          <w:sz w:val="24"/>
          <w:szCs w:val="24"/>
        </w:rPr>
        <w:t>.</w:t>
      </w:r>
    </w:p>
    <w:p w14:paraId="5CB03FA6" w14:textId="77777777" w:rsidR="00430DE2" w:rsidRPr="008538CC" w:rsidRDefault="00430DE2" w:rsidP="008538CC">
      <w:pPr>
        <w:spacing w:before="240" w:line="360" w:lineRule="auto"/>
        <w:jc w:val="both"/>
        <w:rPr>
          <w:rFonts w:ascii="Arial" w:hAnsi="Arial" w:cs="Arial"/>
          <w:sz w:val="24"/>
          <w:szCs w:val="24"/>
        </w:rPr>
      </w:pPr>
    </w:p>
    <w:p w14:paraId="7086A8FB" w14:textId="77777777" w:rsidR="00430DE2" w:rsidRPr="008538CC" w:rsidRDefault="00430DE2" w:rsidP="008538CC">
      <w:pPr>
        <w:spacing w:before="240" w:line="360" w:lineRule="auto"/>
        <w:jc w:val="both"/>
        <w:rPr>
          <w:rFonts w:ascii="Arial" w:hAnsi="Arial" w:cs="Arial"/>
          <w:sz w:val="24"/>
          <w:szCs w:val="24"/>
        </w:rPr>
      </w:pPr>
    </w:p>
    <w:p w14:paraId="790D91AD" w14:textId="77777777" w:rsidR="00430DE2" w:rsidRPr="008538CC" w:rsidRDefault="00430DE2" w:rsidP="008538CC">
      <w:pPr>
        <w:spacing w:before="240" w:line="360" w:lineRule="auto"/>
        <w:jc w:val="both"/>
        <w:rPr>
          <w:rFonts w:ascii="Arial" w:hAnsi="Arial" w:cs="Arial"/>
          <w:sz w:val="24"/>
          <w:szCs w:val="24"/>
        </w:rPr>
      </w:pPr>
    </w:p>
    <w:p w14:paraId="189A9AA7" w14:textId="77777777" w:rsidR="00430DE2" w:rsidRPr="008538CC" w:rsidRDefault="00430DE2" w:rsidP="008538CC">
      <w:pPr>
        <w:spacing w:before="240" w:line="360" w:lineRule="auto"/>
        <w:jc w:val="both"/>
        <w:rPr>
          <w:rFonts w:ascii="Arial" w:hAnsi="Arial" w:cs="Arial"/>
          <w:sz w:val="24"/>
          <w:szCs w:val="24"/>
        </w:rPr>
      </w:pPr>
    </w:p>
    <w:p w14:paraId="7E2BB56E" w14:textId="77777777" w:rsidR="00430DE2" w:rsidRPr="008538CC" w:rsidRDefault="00430DE2" w:rsidP="008538CC">
      <w:pPr>
        <w:spacing w:before="240" w:line="360" w:lineRule="auto"/>
        <w:jc w:val="both"/>
        <w:rPr>
          <w:rFonts w:ascii="Arial" w:hAnsi="Arial" w:cs="Arial"/>
          <w:sz w:val="24"/>
          <w:szCs w:val="24"/>
        </w:rPr>
      </w:pPr>
    </w:p>
    <w:p w14:paraId="6DDC4913" w14:textId="77777777" w:rsidR="00430DE2" w:rsidRPr="008538CC" w:rsidRDefault="00430DE2" w:rsidP="008538CC">
      <w:pPr>
        <w:spacing w:before="240" w:line="360" w:lineRule="auto"/>
        <w:jc w:val="both"/>
        <w:rPr>
          <w:rFonts w:ascii="Arial" w:hAnsi="Arial" w:cs="Arial"/>
          <w:sz w:val="24"/>
          <w:szCs w:val="24"/>
        </w:rPr>
      </w:pPr>
    </w:p>
    <w:p w14:paraId="36EC5185" w14:textId="77777777" w:rsidR="00430DE2" w:rsidRPr="008538CC" w:rsidRDefault="00430DE2" w:rsidP="008538CC">
      <w:pPr>
        <w:spacing w:before="240" w:line="360" w:lineRule="auto"/>
        <w:jc w:val="both"/>
        <w:rPr>
          <w:rFonts w:ascii="Arial" w:hAnsi="Arial" w:cs="Arial"/>
          <w:sz w:val="24"/>
          <w:szCs w:val="24"/>
        </w:rPr>
      </w:pPr>
    </w:p>
    <w:p w14:paraId="23001949" w14:textId="77777777" w:rsidR="00430DE2" w:rsidRPr="008538CC" w:rsidRDefault="00430DE2" w:rsidP="008538CC">
      <w:pPr>
        <w:spacing w:before="240" w:line="360" w:lineRule="auto"/>
        <w:jc w:val="both"/>
        <w:rPr>
          <w:rFonts w:ascii="Arial" w:hAnsi="Arial" w:cs="Arial"/>
          <w:sz w:val="24"/>
          <w:szCs w:val="24"/>
        </w:rPr>
      </w:pPr>
    </w:p>
    <w:p w14:paraId="55D6C150" w14:textId="77777777" w:rsidR="00430DE2" w:rsidRPr="008538CC" w:rsidRDefault="00430DE2" w:rsidP="008538CC">
      <w:pPr>
        <w:spacing w:before="240" w:line="360" w:lineRule="auto"/>
        <w:jc w:val="both"/>
        <w:rPr>
          <w:rFonts w:ascii="Arial" w:hAnsi="Arial" w:cs="Arial"/>
          <w:sz w:val="24"/>
          <w:szCs w:val="24"/>
        </w:rPr>
      </w:pPr>
    </w:p>
    <w:p w14:paraId="2AC2F1F4" w14:textId="77777777" w:rsidR="00430DE2" w:rsidRPr="008538CC" w:rsidRDefault="00430DE2" w:rsidP="008538CC">
      <w:pPr>
        <w:spacing w:before="240" w:line="360" w:lineRule="auto"/>
        <w:jc w:val="both"/>
        <w:rPr>
          <w:rFonts w:ascii="Arial" w:hAnsi="Arial" w:cs="Arial"/>
          <w:sz w:val="24"/>
          <w:szCs w:val="24"/>
        </w:rPr>
      </w:pPr>
    </w:p>
    <w:p w14:paraId="13C8F9F5" w14:textId="77777777" w:rsidR="00430DE2" w:rsidRPr="008538CC" w:rsidRDefault="00430DE2" w:rsidP="008538CC">
      <w:pPr>
        <w:spacing w:before="240" w:line="360" w:lineRule="auto"/>
        <w:jc w:val="both"/>
        <w:rPr>
          <w:rFonts w:ascii="Arial" w:hAnsi="Arial" w:cs="Arial"/>
          <w:sz w:val="24"/>
          <w:szCs w:val="24"/>
        </w:rPr>
      </w:pPr>
    </w:p>
    <w:p w14:paraId="2029D717" w14:textId="77777777" w:rsidR="00AA1932" w:rsidRPr="008538CC" w:rsidRDefault="00AA1932" w:rsidP="008538CC">
      <w:pPr>
        <w:spacing w:before="240" w:line="360" w:lineRule="auto"/>
        <w:jc w:val="both"/>
        <w:rPr>
          <w:rFonts w:ascii="Arial" w:hAnsi="Arial" w:cs="Arial"/>
          <w:sz w:val="24"/>
          <w:szCs w:val="24"/>
        </w:rPr>
      </w:pPr>
    </w:p>
    <w:p w14:paraId="002D51D8" w14:textId="77777777" w:rsidR="00AA1932" w:rsidRPr="008538CC" w:rsidRDefault="00AA1932" w:rsidP="008538CC">
      <w:pPr>
        <w:spacing w:before="240" w:line="360" w:lineRule="auto"/>
        <w:jc w:val="both"/>
        <w:rPr>
          <w:rFonts w:ascii="Arial" w:hAnsi="Arial" w:cs="Arial"/>
          <w:sz w:val="24"/>
          <w:szCs w:val="24"/>
        </w:rPr>
      </w:pPr>
    </w:p>
    <w:p w14:paraId="65A97FB1" w14:textId="77777777" w:rsidR="00AA1932" w:rsidRPr="008538CC" w:rsidRDefault="00AA1932" w:rsidP="008538CC">
      <w:pPr>
        <w:spacing w:before="240" w:line="360" w:lineRule="auto"/>
        <w:jc w:val="both"/>
        <w:rPr>
          <w:rFonts w:ascii="Arial" w:hAnsi="Arial" w:cs="Arial"/>
          <w:sz w:val="24"/>
          <w:szCs w:val="24"/>
        </w:rPr>
      </w:pPr>
    </w:p>
    <w:p w14:paraId="2A9391CC" w14:textId="05AA6AF0" w:rsidR="003A15CA" w:rsidRPr="003A15CA" w:rsidRDefault="00430DE2" w:rsidP="003A15CA">
      <w:pPr>
        <w:pStyle w:val="Style1"/>
        <w:spacing w:line="360" w:lineRule="auto"/>
      </w:pPr>
      <w:bookmarkStart w:id="7" w:name="_Toc127308705"/>
      <w:r w:rsidRPr="008538CC">
        <w:lastRenderedPageBreak/>
        <w:t>References</w:t>
      </w:r>
      <w:bookmarkEnd w:id="7"/>
      <w:r w:rsidRPr="008538CC">
        <w:t xml:space="preserve"> </w:t>
      </w:r>
    </w:p>
    <w:p w14:paraId="7A4CFA99"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Andreani</w:t>
      </w:r>
      <w:proofErr w:type="spellEnd"/>
      <w:r w:rsidRPr="003A15CA">
        <w:rPr>
          <w:rFonts w:ascii="Arial" w:hAnsi="Arial" w:cs="Arial"/>
          <w:color w:val="222222"/>
          <w:sz w:val="24"/>
          <w:szCs w:val="24"/>
          <w:shd w:val="clear" w:color="auto" w:fill="FFFFFF"/>
        </w:rPr>
        <w:t xml:space="preserve">, F., </w:t>
      </w:r>
      <w:proofErr w:type="spellStart"/>
      <w:r w:rsidRPr="003A15CA">
        <w:rPr>
          <w:rFonts w:ascii="Arial" w:hAnsi="Arial" w:cs="Arial"/>
          <w:color w:val="222222"/>
          <w:sz w:val="24"/>
          <w:szCs w:val="24"/>
          <w:shd w:val="clear" w:color="auto" w:fill="FFFFFF"/>
        </w:rPr>
        <w:t>Sumargo</w:t>
      </w:r>
      <w:proofErr w:type="spellEnd"/>
      <w:r w:rsidRPr="003A15CA">
        <w:rPr>
          <w:rFonts w:ascii="Arial" w:hAnsi="Arial" w:cs="Arial"/>
          <w:color w:val="222222"/>
          <w:sz w:val="24"/>
          <w:szCs w:val="24"/>
          <w:shd w:val="clear" w:color="auto" w:fill="FFFFFF"/>
        </w:rPr>
        <w:t xml:space="preserve">, Y. and Lie, C., 2012. The influence of customer relationship management (CRM) on customer loyalty in JW Marriott hotel </w:t>
      </w:r>
      <w:proofErr w:type="spellStart"/>
      <w:r w:rsidRPr="003A15CA">
        <w:rPr>
          <w:rFonts w:ascii="Arial" w:hAnsi="Arial" w:cs="Arial"/>
          <w:color w:val="222222"/>
          <w:sz w:val="24"/>
          <w:szCs w:val="24"/>
          <w:shd w:val="clear" w:color="auto" w:fill="FFFFFF"/>
        </w:rPr>
        <w:t>surabaya</w:t>
      </w:r>
      <w:proofErr w:type="spellEnd"/>
      <w:r w:rsidRPr="003A15CA">
        <w:rPr>
          <w:rFonts w:ascii="Arial" w:hAnsi="Arial" w:cs="Arial"/>
          <w:color w:val="222222"/>
          <w:sz w:val="24"/>
          <w:szCs w:val="24"/>
          <w:shd w:val="clear" w:color="auto" w:fill="FFFFFF"/>
        </w:rPr>
        <w:t>. </w:t>
      </w:r>
      <w:proofErr w:type="spellStart"/>
      <w:r w:rsidRPr="003A15CA">
        <w:rPr>
          <w:rFonts w:ascii="Arial" w:hAnsi="Arial" w:cs="Arial"/>
          <w:i/>
          <w:iCs/>
          <w:color w:val="222222"/>
          <w:sz w:val="24"/>
          <w:szCs w:val="24"/>
          <w:shd w:val="clear" w:color="auto" w:fill="FFFFFF"/>
        </w:rPr>
        <w:t>Jurnal</w:t>
      </w:r>
      <w:proofErr w:type="spellEnd"/>
      <w:r w:rsidRPr="003A15CA">
        <w:rPr>
          <w:rFonts w:ascii="Arial" w:hAnsi="Arial" w:cs="Arial"/>
          <w:i/>
          <w:iCs/>
          <w:color w:val="222222"/>
          <w:sz w:val="24"/>
          <w:szCs w:val="24"/>
          <w:shd w:val="clear" w:color="auto" w:fill="FFFFFF"/>
        </w:rPr>
        <w:t xml:space="preserve"> </w:t>
      </w:r>
      <w:proofErr w:type="spellStart"/>
      <w:r w:rsidRPr="003A15CA">
        <w:rPr>
          <w:rFonts w:ascii="Arial" w:hAnsi="Arial" w:cs="Arial"/>
          <w:i/>
          <w:iCs/>
          <w:color w:val="222222"/>
          <w:sz w:val="24"/>
          <w:szCs w:val="24"/>
          <w:shd w:val="clear" w:color="auto" w:fill="FFFFFF"/>
        </w:rPr>
        <w:t>manajemen</w:t>
      </w:r>
      <w:proofErr w:type="spellEnd"/>
      <w:r w:rsidRPr="003A15CA">
        <w:rPr>
          <w:rFonts w:ascii="Arial" w:hAnsi="Arial" w:cs="Arial"/>
          <w:i/>
          <w:iCs/>
          <w:color w:val="222222"/>
          <w:sz w:val="24"/>
          <w:szCs w:val="24"/>
          <w:shd w:val="clear" w:color="auto" w:fill="FFFFFF"/>
        </w:rPr>
        <w:t xml:space="preserve"> dan </w:t>
      </w:r>
      <w:proofErr w:type="spellStart"/>
      <w:r w:rsidRPr="003A15CA">
        <w:rPr>
          <w:rFonts w:ascii="Arial" w:hAnsi="Arial" w:cs="Arial"/>
          <w:i/>
          <w:iCs/>
          <w:color w:val="222222"/>
          <w:sz w:val="24"/>
          <w:szCs w:val="24"/>
          <w:shd w:val="clear" w:color="auto" w:fill="FFFFFF"/>
        </w:rPr>
        <w:t>kewirausahaan</w:t>
      </w:r>
      <w:proofErr w:type="spellEnd"/>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14</w:t>
      </w:r>
      <w:r w:rsidRPr="003A15CA">
        <w:rPr>
          <w:rFonts w:ascii="Arial" w:hAnsi="Arial" w:cs="Arial"/>
          <w:color w:val="222222"/>
          <w:sz w:val="24"/>
          <w:szCs w:val="24"/>
          <w:shd w:val="clear" w:color="auto" w:fill="FFFFFF"/>
        </w:rPr>
        <w:t>(2), pp.156-163.</w:t>
      </w:r>
    </w:p>
    <w:p w14:paraId="7636C853"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Barth, S.C. and Barber, D.S., 2017. </w:t>
      </w:r>
      <w:r w:rsidRPr="003A15CA">
        <w:rPr>
          <w:rFonts w:ascii="Arial" w:hAnsi="Arial" w:cs="Arial"/>
          <w:i/>
          <w:iCs/>
          <w:color w:val="222222"/>
          <w:sz w:val="24"/>
          <w:szCs w:val="24"/>
          <w:shd w:val="clear" w:color="auto" w:fill="FFFFFF"/>
        </w:rPr>
        <w:t>Hospitality law: managing legal issues in the hospitality industry</w:t>
      </w:r>
      <w:r w:rsidRPr="003A15CA">
        <w:rPr>
          <w:rFonts w:ascii="Arial" w:hAnsi="Arial" w:cs="Arial"/>
          <w:color w:val="222222"/>
          <w:sz w:val="24"/>
          <w:szCs w:val="24"/>
          <w:shd w:val="clear" w:color="auto" w:fill="FFFFFF"/>
        </w:rPr>
        <w:t>. John Wiley &amp; Sons.</w:t>
      </w:r>
    </w:p>
    <w:p w14:paraId="2EB00506"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Bharwani</w:t>
      </w:r>
      <w:proofErr w:type="spellEnd"/>
      <w:r w:rsidRPr="003A15CA">
        <w:rPr>
          <w:rFonts w:ascii="Arial" w:hAnsi="Arial" w:cs="Arial"/>
          <w:color w:val="222222"/>
          <w:sz w:val="24"/>
          <w:szCs w:val="24"/>
          <w:shd w:val="clear" w:color="auto" w:fill="FFFFFF"/>
        </w:rPr>
        <w:t>, S. and Butt, N., 2012. Challenges for the global hospitality industry: an HR perspective. </w:t>
      </w:r>
      <w:r w:rsidRPr="003A15CA">
        <w:rPr>
          <w:rFonts w:ascii="Arial" w:hAnsi="Arial" w:cs="Arial"/>
          <w:i/>
          <w:iCs/>
          <w:color w:val="222222"/>
          <w:sz w:val="24"/>
          <w:szCs w:val="24"/>
          <w:shd w:val="clear" w:color="auto" w:fill="FFFFFF"/>
        </w:rPr>
        <w:t>Worldwide hospitality and tourism themes</w:t>
      </w:r>
      <w:r w:rsidRPr="003A15CA">
        <w:rPr>
          <w:rFonts w:ascii="Arial" w:hAnsi="Arial" w:cs="Arial"/>
          <w:color w:val="222222"/>
          <w:sz w:val="24"/>
          <w:szCs w:val="24"/>
          <w:shd w:val="clear" w:color="auto" w:fill="FFFFFF"/>
        </w:rPr>
        <w:t>.</w:t>
      </w:r>
    </w:p>
    <w:p w14:paraId="31BD8E2C"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Boella</w:t>
      </w:r>
      <w:proofErr w:type="spellEnd"/>
      <w:r w:rsidRPr="003A15CA">
        <w:rPr>
          <w:rFonts w:ascii="Arial" w:hAnsi="Arial" w:cs="Arial"/>
          <w:color w:val="222222"/>
          <w:sz w:val="24"/>
          <w:szCs w:val="24"/>
          <w:shd w:val="clear" w:color="auto" w:fill="FFFFFF"/>
        </w:rPr>
        <w:t>, M. and Goss-Turner, S., 2013. </w:t>
      </w:r>
      <w:r w:rsidRPr="003A15CA">
        <w:rPr>
          <w:rFonts w:ascii="Arial" w:hAnsi="Arial" w:cs="Arial"/>
          <w:i/>
          <w:iCs/>
          <w:color w:val="222222"/>
          <w:sz w:val="24"/>
          <w:szCs w:val="24"/>
          <w:shd w:val="clear" w:color="auto" w:fill="FFFFFF"/>
        </w:rPr>
        <w:t>Human resource management in the hospitality industry: A guide to best practice</w:t>
      </w:r>
      <w:r w:rsidRPr="003A15CA">
        <w:rPr>
          <w:rFonts w:ascii="Arial" w:hAnsi="Arial" w:cs="Arial"/>
          <w:color w:val="222222"/>
          <w:sz w:val="24"/>
          <w:szCs w:val="24"/>
          <w:shd w:val="clear" w:color="auto" w:fill="FFFFFF"/>
        </w:rPr>
        <w:t>. Routledge.</w:t>
      </w:r>
    </w:p>
    <w:p w14:paraId="50040367" w14:textId="77777777" w:rsidR="003A15CA" w:rsidRPr="003A15CA" w:rsidRDefault="003A15CA" w:rsidP="003A15CA">
      <w:pPr>
        <w:spacing w:before="240" w:line="360" w:lineRule="auto"/>
        <w:jc w:val="both"/>
        <w:rPr>
          <w:rFonts w:ascii="Arial" w:hAnsi="Arial" w:cs="Arial"/>
          <w:sz w:val="24"/>
          <w:szCs w:val="24"/>
        </w:rPr>
      </w:pPr>
      <w:proofErr w:type="spellStart"/>
      <w:r w:rsidRPr="003A15CA">
        <w:rPr>
          <w:rFonts w:ascii="Arial" w:hAnsi="Arial" w:cs="Arial"/>
          <w:color w:val="222222"/>
          <w:sz w:val="24"/>
          <w:szCs w:val="24"/>
          <w:shd w:val="clear" w:color="auto" w:fill="FFFFFF"/>
        </w:rPr>
        <w:t>Denysenko</w:t>
      </w:r>
      <w:proofErr w:type="spellEnd"/>
      <w:r w:rsidRPr="003A15CA">
        <w:rPr>
          <w:rFonts w:ascii="Arial" w:hAnsi="Arial" w:cs="Arial"/>
          <w:color w:val="222222"/>
          <w:sz w:val="24"/>
          <w:szCs w:val="24"/>
          <w:shd w:val="clear" w:color="auto" w:fill="FFFFFF"/>
        </w:rPr>
        <w:t xml:space="preserve">, M. and </w:t>
      </w:r>
      <w:proofErr w:type="spellStart"/>
      <w:r w:rsidRPr="003A15CA">
        <w:rPr>
          <w:rFonts w:ascii="Arial" w:hAnsi="Arial" w:cs="Arial"/>
          <w:color w:val="222222"/>
          <w:sz w:val="24"/>
          <w:szCs w:val="24"/>
          <w:shd w:val="clear" w:color="auto" w:fill="FFFFFF"/>
        </w:rPr>
        <w:t>Breus</w:t>
      </w:r>
      <w:proofErr w:type="spellEnd"/>
      <w:r w:rsidRPr="003A15CA">
        <w:rPr>
          <w:rFonts w:ascii="Arial" w:hAnsi="Arial" w:cs="Arial"/>
          <w:color w:val="222222"/>
          <w:sz w:val="24"/>
          <w:szCs w:val="24"/>
          <w:shd w:val="clear" w:color="auto" w:fill="FFFFFF"/>
        </w:rPr>
        <w:t>, S., 2020. Hotel business management in modern business conditions. </w:t>
      </w:r>
      <w:r w:rsidRPr="003A15CA">
        <w:rPr>
          <w:rFonts w:ascii="Arial" w:hAnsi="Arial" w:cs="Arial"/>
          <w:i/>
          <w:iCs/>
          <w:color w:val="222222"/>
          <w:sz w:val="24"/>
          <w:szCs w:val="24"/>
          <w:shd w:val="clear" w:color="auto" w:fill="FFFFFF"/>
        </w:rPr>
        <w:t>Economic strategies for the development of society</w:t>
      </w:r>
      <w:r w:rsidRPr="003A15CA">
        <w:rPr>
          <w:rFonts w:ascii="Arial" w:hAnsi="Arial" w:cs="Arial"/>
          <w:color w:val="222222"/>
          <w:sz w:val="24"/>
          <w:szCs w:val="24"/>
          <w:shd w:val="clear" w:color="auto" w:fill="FFFFFF"/>
        </w:rPr>
        <w:t>.</w:t>
      </w:r>
    </w:p>
    <w:p w14:paraId="450362F4"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 xml:space="preserve">Dobie, S., Schneider, J., </w:t>
      </w:r>
      <w:proofErr w:type="spellStart"/>
      <w:r w:rsidRPr="003A15CA">
        <w:rPr>
          <w:rFonts w:ascii="Arial" w:hAnsi="Arial" w:cs="Arial"/>
          <w:color w:val="222222"/>
          <w:sz w:val="24"/>
          <w:szCs w:val="24"/>
          <w:shd w:val="clear" w:color="auto" w:fill="FFFFFF"/>
        </w:rPr>
        <w:t>Kesgin</w:t>
      </w:r>
      <w:proofErr w:type="spellEnd"/>
      <w:r w:rsidRPr="003A15CA">
        <w:rPr>
          <w:rFonts w:ascii="Arial" w:hAnsi="Arial" w:cs="Arial"/>
          <w:color w:val="222222"/>
          <w:sz w:val="24"/>
          <w:szCs w:val="24"/>
          <w:shd w:val="clear" w:color="auto" w:fill="FFFFFF"/>
        </w:rPr>
        <w:t xml:space="preserve">, M. and </w:t>
      </w:r>
      <w:proofErr w:type="spellStart"/>
      <w:r w:rsidRPr="003A15CA">
        <w:rPr>
          <w:rFonts w:ascii="Arial" w:hAnsi="Arial" w:cs="Arial"/>
          <w:color w:val="222222"/>
          <w:sz w:val="24"/>
          <w:szCs w:val="24"/>
          <w:shd w:val="clear" w:color="auto" w:fill="FFFFFF"/>
        </w:rPr>
        <w:t>Lagiewski</w:t>
      </w:r>
      <w:proofErr w:type="spellEnd"/>
      <w:r w:rsidRPr="003A15CA">
        <w:rPr>
          <w:rFonts w:ascii="Arial" w:hAnsi="Arial" w:cs="Arial"/>
          <w:color w:val="222222"/>
          <w:sz w:val="24"/>
          <w:szCs w:val="24"/>
          <w:shd w:val="clear" w:color="auto" w:fill="FFFFFF"/>
        </w:rPr>
        <w:t>, R., 2018. Hotels as critical hubs for destination disaster resilience: An analysis of hotel corporations’ CSR activities supporting disaster relief and resilience. </w:t>
      </w:r>
      <w:r w:rsidRPr="003A15CA">
        <w:rPr>
          <w:rFonts w:ascii="Arial" w:hAnsi="Arial" w:cs="Arial"/>
          <w:i/>
          <w:iCs/>
          <w:color w:val="222222"/>
          <w:sz w:val="24"/>
          <w:szCs w:val="24"/>
          <w:shd w:val="clear" w:color="auto" w:fill="FFFFFF"/>
        </w:rPr>
        <w:t>Infrastructures</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3</w:t>
      </w:r>
      <w:r w:rsidRPr="003A15CA">
        <w:rPr>
          <w:rFonts w:ascii="Arial" w:hAnsi="Arial" w:cs="Arial"/>
          <w:color w:val="222222"/>
          <w:sz w:val="24"/>
          <w:szCs w:val="24"/>
          <w:shd w:val="clear" w:color="auto" w:fill="FFFFFF"/>
        </w:rPr>
        <w:t>(4), p.46.</w:t>
      </w:r>
    </w:p>
    <w:p w14:paraId="2DF810FE"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HOTELS, H. and TRAVEL, T., 2015. Hotel.</w:t>
      </w:r>
    </w:p>
    <w:p w14:paraId="20B0BEC3"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Jones, P. and Comfort, D., 2019. Sustainable development goals and the world’s leading hotel groups. </w:t>
      </w:r>
      <w:r w:rsidRPr="003A15CA">
        <w:rPr>
          <w:rFonts w:ascii="Arial" w:hAnsi="Arial" w:cs="Arial"/>
          <w:i/>
          <w:iCs/>
          <w:color w:val="222222"/>
          <w:sz w:val="24"/>
          <w:szCs w:val="24"/>
          <w:shd w:val="clear" w:color="auto" w:fill="FFFFFF"/>
        </w:rPr>
        <w:t>Athens Journal of Tourism</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6</w:t>
      </w:r>
      <w:r w:rsidRPr="003A15CA">
        <w:rPr>
          <w:rFonts w:ascii="Arial" w:hAnsi="Arial" w:cs="Arial"/>
          <w:color w:val="222222"/>
          <w:sz w:val="24"/>
          <w:szCs w:val="24"/>
          <w:shd w:val="clear" w:color="auto" w:fill="FFFFFF"/>
        </w:rPr>
        <w:t>(1), pp.1-14.</w:t>
      </w:r>
    </w:p>
    <w:p w14:paraId="3792F431"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Kansakar</w:t>
      </w:r>
      <w:proofErr w:type="spellEnd"/>
      <w:r w:rsidRPr="003A15CA">
        <w:rPr>
          <w:rFonts w:ascii="Arial" w:hAnsi="Arial" w:cs="Arial"/>
          <w:color w:val="222222"/>
          <w:sz w:val="24"/>
          <w:szCs w:val="24"/>
          <w:shd w:val="clear" w:color="auto" w:fill="FFFFFF"/>
        </w:rPr>
        <w:t xml:space="preserve">, P., Munir, A. and </w:t>
      </w:r>
      <w:proofErr w:type="spellStart"/>
      <w:r w:rsidRPr="003A15CA">
        <w:rPr>
          <w:rFonts w:ascii="Arial" w:hAnsi="Arial" w:cs="Arial"/>
          <w:color w:val="222222"/>
          <w:sz w:val="24"/>
          <w:szCs w:val="24"/>
          <w:shd w:val="clear" w:color="auto" w:fill="FFFFFF"/>
        </w:rPr>
        <w:t>Shabani</w:t>
      </w:r>
      <w:proofErr w:type="spellEnd"/>
      <w:r w:rsidRPr="003A15CA">
        <w:rPr>
          <w:rFonts w:ascii="Arial" w:hAnsi="Arial" w:cs="Arial"/>
          <w:color w:val="222222"/>
          <w:sz w:val="24"/>
          <w:szCs w:val="24"/>
          <w:shd w:val="clear" w:color="auto" w:fill="FFFFFF"/>
        </w:rPr>
        <w:t>, N., 2019. Technology in the hospitality industry: Prospects and challenges. </w:t>
      </w:r>
      <w:r w:rsidRPr="003A15CA">
        <w:rPr>
          <w:rFonts w:ascii="Arial" w:hAnsi="Arial" w:cs="Arial"/>
          <w:i/>
          <w:iCs/>
          <w:color w:val="222222"/>
          <w:sz w:val="24"/>
          <w:szCs w:val="24"/>
          <w:shd w:val="clear" w:color="auto" w:fill="FFFFFF"/>
        </w:rPr>
        <w:t>IEEE Consumer Electronics Magazine</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8</w:t>
      </w:r>
      <w:r w:rsidRPr="003A15CA">
        <w:rPr>
          <w:rFonts w:ascii="Arial" w:hAnsi="Arial" w:cs="Arial"/>
          <w:color w:val="222222"/>
          <w:sz w:val="24"/>
          <w:szCs w:val="24"/>
          <w:shd w:val="clear" w:color="auto" w:fill="FFFFFF"/>
        </w:rPr>
        <w:t>(3), pp.60-65.</w:t>
      </w:r>
    </w:p>
    <w:p w14:paraId="1BAEBBDE"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Khalimova</w:t>
      </w:r>
      <w:proofErr w:type="spellEnd"/>
      <w:r w:rsidRPr="003A15CA">
        <w:rPr>
          <w:rFonts w:ascii="Arial" w:hAnsi="Arial" w:cs="Arial"/>
          <w:color w:val="222222"/>
          <w:sz w:val="24"/>
          <w:szCs w:val="24"/>
          <w:shd w:val="clear" w:color="auto" w:fill="FFFFFF"/>
        </w:rPr>
        <w:t>, N.J., 2020. Analysis of foreign experience in hotel career enhancement programs. </w:t>
      </w:r>
      <w:r w:rsidRPr="003A15CA">
        <w:rPr>
          <w:rFonts w:ascii="Arial" w:hAnsi="Arial" w:cs="Arial"/>
          <w:i/>
          <w:iCs/>
          <w:color w:val="222222"/>
          <w:sz w:val="24"/>
          <w:szCs w:val="24"/>
          <w:shd w:val="clear" w:color="auto" w:fill="FFFFFF"/>
        </w:rPr>
        <w:t>Central Asian Problems of Modern Science and Education</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2020</w:t>
      </w:r>
      <w:r w:rsidRPr="003A15CA">
        <w:rPr>
          <w:rFonts w:ascii="Arial" w:hAnsi="Arial" w:cs="Arial"/>
          <w:color w:val="222222"/>
          <w:sz w:val="24"/>
          <w:szCs w:val="24"/>
          <w:shd w:val="clear" w:color="auto" w:fill="FFFFFF"/>
        </w:rPr>
        <w:t>(2), pp.3-14.</w:t>
      </w:r>
    </w:p>
    <w:p w14:paraId="1969F2BE"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Kumar, R. and Sharma, S., 2014. Corporate social responsibility-A study on hotel industry. </w:t>
      </w:r>
      <w:r w:rsidRPr="003A15CA">
        <w:rPr>
          <w:rFonts w:ascii="Arial" w:hAnsi="Arial" w:cs="Arial"/>
          <w:i/>
          <w:iCs/>
          <w:color w:val="222222"/>
          <w:sz w:val="24"/>
          <w:szCs w:val="24"/>
          <w:shd w:val="clear" w:color="auto" w:fill="FFFFFF"/>
        </w:rPr>
        <w:t>Asian Journal of Multidisciplinary Studies</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2</w:t>
      </w:r>
      <w:r w:rsidRPr="003A15CA">
        <w:rPr>
          <w:rFonts w:ascii="Arial" w:hAnsi="Arial" w:cs="Arial"/>
          <w:color w:val="222222"/>
          <w:sz w:val="24"/>
          <w:szCs w:val="24"/>
          <w:shd w:val="clear" w:color="auto" w:fill="FFFFFF"/>
        </w:rPr>
        <w:t>(4), pp.25-32.</w:t>
      </w:r>
    </w:p>
    <w:p w14:paraId="10921441"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lastRenderedPageBreak/>
        <w:t>Law, R., Leung, D., Au, N. and Lee, H.A., 2013. Progress and development of information technology in the hospitality industry: Evidence from Cornell Hospitality Quarterly. </w:t>
      </w:r>
      <w:r w:rsidRPr="003A15CA">
        <w:rPr>
          <w:rFonts w:ascii="Arial" w:hAnsi="Arial" w:cs="Arial"/>
          <w:i/>
          <w:iCs/>
          <w:color w:val="222222"/>
          <w:sz w:val="24"/>
          <w:szCs w:val="24"/>
          <w:shd w:val="clear" w:color="auto" w:fill="FFFFFF"/>
        </w:rPr>
        <w:t>Cornell Hospitality Quarterly</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54</w:t>
      </w:r>
      <w:r w:rsidRPr="003A15CA">
        <w:rPr>
          <w:rFonts w:ascii="Arial" w:hAnsi="Arial" w:cs="Arial"/>
          <w:color w:val="222222"/>
          <w:sz w:val="24"/>
          <w:szCs w:val="24"/>
          <w:shd w:val="clear" w:color="auto" w:fill="FFFFFF"/>
        </w:rPr>
        <w:t>(1), pp.10-24.</w:t>
      </w:r>
    </w:p>
    <w:p w14:paraId="4F1FC20D"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Law, R., Sun, S. and Chan, I.C.C., 2019. Hotel technology: a perspective article. </w:t>
      </w:r>
      <w:r w:rsidRPr="003A15CA">
        <w:rPr>
          <w:rFonts w:ascii="Arial" w:hAnsi="Arial" w:cs="Arial"/>
          <w:i/>
          <w:iCs/>
          <w:color w:val="222222"/>
          <w:sz w:val="24"/>
          <w:szCs w:val="24"/>
          <w:shd w:val="clear" w:color="auto" w:fill="FFFFFF"/>
        </w:rPr>
        <w:t>Tourism Review</w:t>
      </w:r>
      <w:r w:rsidRPr="003A15CA">
        <w:rPr>
          <w:rFonts w:ascii="Arial" w:hAnsi="Arial" w:cs="Arial"/>
          <w:color w:val="222222"/>
          <w:sz w:val="24"/>
          <w:szCs w:val="24"/>
          <w:shd w:val="clear" w:color="auto" w:fill="FFFFFF"/>
        </w:rPr>
        <w:t>.</w:t>
      </w:r>
    </w:p>
    <w:p w14:paraId="10644EA8"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Legrand, W., Sloan, P. and Chen, J.S., 2013. </w:t>
      </w:r>
      <w:r w:rsidRPr="003A15CA">
        <w:rPr>
          <w:rFonts w:ascii="Arial" w:hAnsi="Arial" w:cs="Arial"/>
          <w:i/>
          <w:iCs/>
          <w:color w:val="222222"/>
          <w:sz w:val="24"/>
          <w:szCs w:val="24"/>
          <w:shd w:val="clear" w:color="auto" w:fill="FFFFFF"/>
        </w:rPr>
        <w:t>Sustainability in the hospitality industry 2nd ed: Principles of sustainable operations</w:t>
      </w:r>
      <w:r w:rsidRPr="003A15CA">
        <w:rPr>
          <w:rFonts w:ascii="Arial" w:hAnsi="Arial" w:cs="Arial"/>
          <w:color w:val="222222"/>
          <w:sz w:val="24"/>
          <w:szCs w:val="24"/>
          <w:shd w:val="clear" w:color="auto" w:fill="FFFFFF"/>
        </w:rPr>
        <w:t>. Routledge.</w:t>
      </w:r>
    </w:p>
    <w:p w14:paraId="732A4604"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Madar</w:t>
      </w:r>
      <w:proofErr w:type="spellEnd"/>
      <w:r w:rsidRPr="003A15CA">
        <w:rPr>
          <w:rFonts w:ascii="Arial" w:hAnsi="Arial" w:cs="Arial"/>
          <w:color w:val="222222"/>
          <w:sz w:val="24"/>
          <w:szCs w:val="24"/>
          <w:shd w:val="clear" w:color="auto" w:fill="FFFFFF"/>
        </w:rPr>
        <w:t>, A., 2017. Quality-a competitive advantage on the hotel services market. Case study: Marriott Hotels &amp; Resort versus Radisson Blu. </w:t>
      </w:r>
      <w:r w:rsidRPr="003A15CA">
        <w:rPr>
          <w:rFonts w:ascii="Arial" w:hAnsi="Arial" w:cs="Arial"/>
          <w:i/>
          <w:iCs/>
          <w:color w:val="222222"/>
          <w:sz w:val="24"/>
          <w:szCs w:val="24"/>
          <w:shd w:val="clear" w:color="auto" w:fill="FFFFFF"/>
        </w:rPr>
        <w:t xml:space="preserve">Bulletin of the </w:t>
      </w:r>
      <w:proofErr w:type="spellStart"/>
      <w:r w:rsidRPr="003A15CA">
        <w:rPr>
          <w:rFonts w:ascii="Arial" w:hAnsi="Arial" w:cs="Arial"/>
          <w:i/>
          <w:iCs/>
          <w:color w:val="222222"/>
          <w:sz w:val="24"/>
          <w:szCs w:val="24"/>
          <w:shd w:val="clear" w:color="auto" w:fill="FFFFFF"/>
        </w:rPr>
        <w:t>Transilvania</w:t>
      </w:r>
      <w:proofErr w:type="spellEnd"/>
      <w:r w:rsidRPr="003A15CA">
        <w:rPr>
          <w:rFonts w:ascii="Arial" w:hAnsi="Arial" w:cs="Arial"/>
          <w:i/>
          <w:iCs/>
          <w:color w:val="222222"/>
          <w:sz w:val="24"/>
          <w:szCs w:val="24"/>
          <w:shd w:val="clear" w:color="auto" w:fill="FFFFFF"/>
        </w:rPr>
        <w:t xml:space="preserve"> University of Brasov. Economic Sciences. Series V</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10</w:t>
      </w:r>
      <w:r w:rsidRPr="003A15CA">
        <w:rPr>
          <w:rFonts w:ascii="Arial" w:hAnsi="Arial" w:cs="Arial"/>
          <w:color w:val="222222"/>
          <w:sz w:val="24"/>
          <w:szCs w:val="24"/>
          <w:shd w:val="clear" w:color="auto" w:fill="FFFFFF"/>
        </w:rPr>
        <w:t>(2), pp.141-146.</w:t>
      </w:r>
    </w:p>
    <w:p w14:paraId="37CCF021"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Mazen</w:t>
      </w:r>
      <w:proofErr w:type="spellEnd"/>
      <w:r w:rsidRPr="003A15CA">
        <w:rPr>
          <w:rFonts w:ascii="Arial" w:hAnsi="Arial" w:cs="Arial"/>
          <w:color w:val="222222"/>
          <w:sz w:val="24"/>
          <w:szCs w:val="24"/>
          <w:shd w:val="clear" w:color="auto" w:fill="FFFFFF"/>
        </w:rPr>
        <w:t xml:space="preserve"> </w:t>
      </w:r>
      <w:proofErr w:type="spellStart"/>
      <w:r w:rsidRPr="003A15CA">
        <w:rPr>
          <w:rFonts w:ascii="Arial" w:hAnsi="Arial" w:cs="Arial"/>
          <w:color w:val="222222"/>
          <w:sz w:val="24"/>
          <w:szCs w:val="24"/>
          <w:shd w:val="clear" w:color="auto" w:fill="FFFFFF"/>
        </w:rPr>
        <w:t>Alomari</w:t>
      </w:r>
      <w:proofErr w:type="spellEnd"/>
      <w:r w:rsidRPr="003A15CA">
        <w:rPr>
          <w:rFonts w:ascii="Arial" w:hAnsi="Arial" w:cs="Arial"/>
          <w:color w:val="222222"/>
          <w:sz w:val="24"/>
          <w:szCs w:val="24"/>
          <w:shd w:val="clear" w:color="auto" w:fill="FFFFFF"/>
        </w:rPr>
        <w:t>, A.F.A.Z., 2017. The role of internal customer in improving the quality of hotel services in Jordan: A case study of the Marriott International Hotel in Amman. </w:t>
      </w:r>
      <w:r w:rsidRPr="003A15CA">
        <w:rPr>
          <w:rFonts w:ascii="Arial" w:hAnsi="Arial" w:cs="Arial"/>
          <w:i/>
          <w:iCs/>
          <w:color w:val="222222"/>
          <w:sz w:val="24"/>
          <w:szCs w:val="24"/>
          <w:shd w:val="clear" w:color="auto" w:fill="FFFFFF"/>
        </w:rPr>
        <w:t>International Journal of Marketing Studies</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9</w:t>
      </w:r>
      <w:r w:rsidRPr="003A15CA">
        <w:rPr>
          <w:rFonts w:ascii="Arial" w:hAnsi="Arial" w:cs="Arial"/>
          <w:color w:val="222222"/>
          <w:sz w:val="24"/>
          <w:szCs w:val="24"/>
          <w:shd w:val="clear" w:color="auto" w:fill="FFFFFF"/>
        </w:rPr>
        <w:t>(6).</w:t>
      </w:r>
    </w:p>
    <w:p w14:paraId="4C24F263"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Mazen</w:t>
      </w:r>
      <w:proofErr w:type="spellEnd"/>
      <w:r w:rsidRPr="003A15CA">
        <w:rPr>
          <w:rFonts w:ascii="Arial" w:hAnsi="Arial" w:cs="Arial"/>
          <w:color w:val="222222"/>
          <w:sz w:val="24"/>
          <w:szCs w:val="24"/>
          <w:shd w:val="clear" w:color="auto" w:fill="FFFFFF"/>
        </w:rPr>
        <w:t xml:space="preserve"> and Yahya., 2016. The impact of cultural colors perception traditions on the interior design of the hotel. </w:t>
      </w:r>
      <w:proofErr w:type="spellStart"/>
      <w:r w:rsidRPr="003A15CA">
        <w:rPr>
          <w:rFonts w:ascii="Arial" w:hAnsi="Arial" w:cs="Arial"/>
          <w:i/>
          <w:iCs/>
          <w:color w:val="222222"/>
          <w:sz w:val="24"/>
          <w:szCs w:val="24"/>
          <w:shd w:val="clear" w:color="auto" w:fill="FFFFFF"/>
        </w:rPr>
        <w:t>Язык</w:t>
      </w:r>
      <w:proofErr w:type="spellEnd"/>
      <w:r w:rsidRPr="003A15CA">
        <w:rPr>
          <w:rFonts w:ascii="Arial" w:hAnsi="Arial" w:cs="Arial"/>
          <w:i/>
          <w:iCs/>
          <w:color w:val="222222"/>
          <w:sz w:val="24"/>
          <w:szCs w:val="24"/>
          <w:shd w:val="clear" w:color="auto" w:fill="FFFFFF"/>
        </w:rPr>
        <w:t xml:space="preserve"> в </w:t>
      </w:r>
      <w:proofErr w:type="spellStart"/>
      <w:r w:rsidRPr="003A15CA">
        <w:rPr>
          <w:rFonts w:ascii="Arial" w:hAnsi="Arial" w:cs="Arial"/>
          <w:i/>
          <w:iCs/>
          <w:color w:val="222222"/>
          <w:sz w:val="24"/>
          <w:szCs w:val="24"/>
          <w:shd w:val="clear" w:color="auto" w:fill="FFFFFF"/>
        </w:rPr>
        <w:t>сфере</w:t>
      </w:r>
      <w:proofErr w:type="spellEnd"/>
      <w:r w:rsidRPr="003A15CA">
        <w:rPr>
          <w:rFonts w:ascii="Arial" w:hAnsi="Arial" w:cs="Arial"/>
          <w:i/>
          <w:iCs/>
          <w:color w:val="222222"/>
          <w:sz w:val="24"/>
          <w:szCs w:val="24"/>
          <w:shd w:val="clear" w:color="auto" w:fill="FFFFFF"/>
        </w:rPr>
        <w:t xml:space="preserve"> </w:t>
      </w:r>
      <w:proofErr w:type="spellStart"/>
      <w:r w:rsidRPr="003A15CA">
        <w:rPr>
          <w:rFonts w:ascii="Arial" w:hAnsi="Arial" w:cs="Arial"/>
          <w:i/>
          <w:iCs/>
          <w:color w:val="222222"/>
          <w:sz w:val="24"/>
          <w:szCs w:val="24"/>
          <w:shd w:val="clear" w:color="auto" w:fill="FFFFFF"/>
        </w:rPr>
        <w:t>профессиональной</w:t>
      </w:r>
      <w:proofErr w:type="spellEnd"/>
      <w:r w:rsidRPr="003A15CA">
        <w:rPr>
          <w:rFonts w:ascii="Arial" w:hAnsi="Arial" w:cs="Arial"/>
          <w:i/>
          <w:iCs/>
          <w:color w:val="222222"/>
          <w:sz w:val="24"/>
          <w:szCs w:val="24"/>
          <w:shd w:val="clear" w:color="auto" w:fill="FFFFFF"/>
        </w:rPr>
        <w:t xml:space="preserve"> </w:t>
      </w:r>
      <w:proofErr w:type="spellStart"/>
      <w:proofErr w:type="gramStart"/>
      <w:r w:rsidRPr="003A15CA">
        <w:rPr>
          <w:rFonts w:ascii="Arial" w:hAnsi="Arial" w:cs="Arial"/>
          <w:i/>
          <w:iCs/>
          <w:color w:val="222222"/>
          <w:sz w:val="24"/>
          <w:szCs w:val="24"/>
          <w:shd w:val="clear" w:color="auto" w:fill="FFFFFF"/>
        </w:rPr>
        <w:t>коммуникации</w:t>
      </w:r>
      <w:proofErr w:type="spellEnd"/>
      <w:r w:rsidRPr="003A15CA">
        <w:rPr>
          <w:rFonts w:ascii="Arial" w:hAnsi="Arial" w:cs="Arial"/>
          <w:i/>
          <w:iCs/>
          <w:color w:val="222222"/>
          <w:sz w:val="24"/>
          <w:szCs w:val="24"/>
          <w:shd w:val="clear" w:color="auto" w:fill="FFFFFF"/>
        </w:rPr>
        <w:t>.—</w:t>
      </w:r>
      <w:proofErr w:type="spellStart"/>
      <w:proofErr w:type="gramEnd"/>
      <w:r w:rsidRPr="003A15CA">
        <w:rPr>
          <w:rFonts w:ascii="Arial" w:hAnsi="Arial" w:cs="Arial"/>
          <w:i/>
          <w:iCs/>
          <w:color w:val="222222"/>
          <w:sz w:val="24"/>
          <w:szCs w:val="24"/>
          <w:shd w:val="clear" w:color="auto" w:fill="FFFFFF"/>
        </w:rPr>
        <w:t>Екатеринбург</w:t>
      </w:r>
      <w:proofErr w:type="spellEnd"/>
      <w:r w:rsidRPr="003A15CA">
        <w:rPr>
          <w:rFonts w:ascii="Arial" w:hAnsi="Arial" w:cs="Arial"/>
          <w:i/>
          <w:iCs/>
          <w:color w:val="222222"/>
          <w:sz w:val="24"/>
          <w:szCs w:val="24"/>
          <w:shd w:val="clear" w:color="auto" w:fill="FFFFFF"/>
        </w:rPr>
        <w:t>, 2016</w:t>
      </w:r>
      <w:r w:rsidRPr="003A15CA">
        <w:rPr>
          <w:rFonts w:ascii="Arial" w:hAnsi="Arial" w:cs="Arial"/>
          <w:color w:val="222222"/>
          <w:sz w:val="24"/>
          <w:szCs w:val="24"/>
          <w:shd w:val="clear" w:color="auto" w:fill="FFFFFF"/>
        </w:rPr>
        <w:t>, pp.176-179.</w:t>
      </w:r>
    </w:p>
    <w:p w14:paraId="407395FC"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Rodrigues, C.S.F., 2021. </w:t>
      </w:r>
      <w:r w:rsidRPr="003A15CA">
        <w:rPr>
          <w:rFonts w:ascii="Arial" w:hAnsi="Arial" w:cs="Arial"/>
          <w:i/>
          <w:iCs/>
          <w:color w:val="222222"/>
          <w:sz w:val="24"/>
          <w:szCs w:val="24"/>
          <w:shd w:val="clear" w:color="auto" w:fill="FFFFFF"/>
        </w:rPr>
        <w:t>Equity research-Hyatt Hotels Corporation</w:t>
      </w:r>
      <w:r w:rsidRPr="003A15CA">
        <w:rPr>
          <w:rFonts w:ascii="Arial" w:hAnsi="Arial" w:cs="Arial"/>
          <w:color w:val="222222"/>
          <w:sz w:val="24"/>
          <w:szCs w:val="24"/>
          <w:shd w:val="clear" w:color="auto" w:fill="FFFFFF"/>
        </w:rPr>
        <w:t xml:space="preserve"> (Doctoral dissertation, Instituto Superior de Economia e </w:t>
      </w:r>
      <w:proofErr w:type="spellStart"/>
      <w:r w:rsidRPr="003A15CA">
        <w:rPr>
          <w:rFonts w:ascii="Arial" w:hAnsi="Arial" w:cs="Arial"/>
          <w:color w:val="222222"/>
          <w:sz w:val="24"/>
          <w:szCs w:val="24"/>
          <w:shd w:val="clear" w:color="auto" w:fill="FFFFFF"/>
        </w:rPr>
        <w:t>Gestão</w:t>
      </w:r>
      <w:proofErr w:type="spellEnd"/>
      <w:r w:rsidRPr="003A15CA">
        <w:rPr>
          <w:rFonts w:ascii="Arial" w:hAnsi="Arial" w:cs="Arial"/>
          <w:color w:val="222222"/>
          <w:sz w:val="24"/>
          <w:szCs w:val="24"/>
          <w:shd w:val="clear" w:color="auto" w:fill="FFFFFF"/>
        </w:rPr>
        <w:t>).</w:t>
      </w:r>
    </w:p>
    <w:p w14:paraId="2D4DAC1B"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proofErr w:type="spellStart"/>
      <w:r w:rsidRPr="003A15CA">
        <w:rPr>
          <w:rFonts w:ascii="Arial" w:hAnsi="Arial" w:cs="Arial"/>
          <w:color w:val="222222"/>
          <w:sz w:val="24"/>
          <w:szCs w:val="24"/>
          <w:shd w:val="clear" w:color="auto" w:fill="FFFFFF"/>
        </w:rPr>
        <w:t>Wernick</w:t>
      </w:r>
      <w:proofErr w:type="spellEnd"/>
      <w:r w:rsidRPr="003A15CA">
        <w:rPr>
          <w:rFonts w:ascii="Arial" w:hAnsi="Arial" w:cs="Arial"/>
          <w:color w:val="222222"/>
          <w:sz w:val="24"/>
          <w:szCs w:val="24"/>
          <w:shd w:val="clear" w:color="auto" w:fill="FFFFFF"/>
        </w:rPr>
        <w:t>, D.A. and Von Glinow, M.A., 2012. Reflections on the evolving terrorist threat to luxury hotels: A case study on Marriott International. </w:t>
      </w:r>
      <w:r w:rsidRPr="003A15CA">
        <w:rPr>
          <w:rFonts w:ascii="Arial" w:hAnsi="Arial" w:cs="Arial"/>
          <w:i/>
          <w:iCs/>
          <w:color w:val="222222"/>
          <w:sz w:val="24"/>
          <w:szCs w:val="24"/>
          <w:shd w:val="clear" w:color="auto" w:fill="FFFFFF"/>
        </w:rPr>
        <w:t>Thunderbird International Business Review</w:t>
      </w:r>
      <w:r w:rsidRPr="003A15CA">
        <w:rPr>
          <w:rFonts w:ascii="Arial" w:hAnsi="Arial" w:cs="Arial"/>
          <w:color w:val="222222"/>
          <w:sz w:val="24"/>
          <w:szCs w:val="24"/>
          <w:shd w:val="clear" w:color="auto" w:fill="FFFFFF"/>
        </w:rPr>
        <w:t>, </w:t>
      </w:r>
      <w:r w:rsidRPr="003A15CA">
        <w:rPr>
          <w:rFonts w:ascii="Arial" w:hAnsi="Arial" w:cs="Arial"/>
          <w:i/>
          <w:iCs/>
          <w:color w:val="222222"/>
          <w:sz w:val="24"/>
          <w:szCs w:val="24"/>
          <w:shd w:val="clear" w:color="auto" w:fill="FFFFFF"/>
        </w:rPr>
        <w:t>54</w:t>
      </w:r>
      <w:r w:rsidRPr="003A15CA">
        <w:rPr>
          <w:rFonts w:ascii="Arial" w:hAnsi="Arial" w:cs="Arial"/>
          <w:color w:val="222222"/>
          <w:sz w:val="24"/>
          <w:szCs w:val="24"/>
          <w:shd w:val="clear" w:color="auto" w:fill="FFFFFF"/>
        </w:rPr>
        <w:t>(5), pp.729-746.</w:t>
      </w:r>
    </w:p>
    <w:p w14:paraId="17D04D32" w14:textId="77777777" w:rsidR="003A15CA" w:rsidRPr="003A15CA" w:rsidRDefault="003A15CA" w:rsidP="003A15CA">
      <w:pPr>
        <w:spacing w:before="240" w:line="360" w:lineRule="auto"/>
        <w:jc w:val="both"/>
        <w:rPr>
          <w:rFonts w:ascii="Arial" w:hAnsi="Arial" w:cs="Arial"/>
          <w:color w:val="222222"/>
          <w:sz w:val="24"/>
          <w:szCs w:val="24"/>
          <w:shd w:val="clear" w:color="auto" w:fill="FFFFFF"/>
        </w:rPr>
      </w:pPr>
      <w:r w:rsidRPr="003A15CA">
        <w:rPr>
          <w:rFonts w:ascii="Arial" w:hAnsi="Arial" w:cs="Arial"/>
          <w:color w:val="222222"/>
          <w:sz w:val="24"/>
          <w:szCs w:val="24"/>
          <w:shd w:val="clear" w:color="auto" w:fill="FFFFFF"/>
        </w:rPr>
        <w:t xml:space="preserve">Т.Н. and </w:t>
      </w:r>
      <w:proofErr w:type="spellStart"/>
      <w:r w:rsidRPr="003A15CA">
        <w:rPr>
          <w:rFonts w:ascii="Arial" w:hAnsi="Arial" w:cs="Arial"/>
          <w:color w:val="222222"/>
          <w:sz w:val="24"/>
          <w:szCs w:val="24"/>
          <w:shd w:val="clear" w:color="auto" w:fill="FFFFFF"/>
        </w:rPr>
        <w:t>Шабакбаева</w:t>
      </w:r>
      <w:proofErr w:type="spellEnd"/>
      <w:r w:rsidRPr="003A15CA">
        <w:rPr>
          <w:rFonts w:ascii="Arial" w:hAnsi="Arial" w:cs="Arial"/>
          <w:color w:val="222222"/>
          <w:sz w:val="24"/>
          <w:szCs w:val="24"/>
          <w:shd w:val="clear" w:color="auto" w:fill="FFFFFF"/>
        </w:rPr>
        <w:t>, А.С., 2021. CHARACTERISTIC OF THE HYATT HOTELS CORPORATION HOTEL CHAIN.</w:t>
      </w:r>
    </w:p>
    <w:p w14:paraId="22CCDF25" w14:textId="77777777" w:rsidR="00BC3137" w:rsidRPr="008538CC" w:rsidRDefault="00BC3137" w:rsidP="008538CC">
      <w:pPr>
        <w:spacing w:before="240" w:line="360" w:lineRule="auto"/>
        <w:jc w:val="both"/>
        <w:rPr>
          <w:rFonts w:ascii="Arial" w:hAnsi="Arial" w:cs="Arial"/>
          <w:sz w:val="24"/>
          <w:szCs w:val="24"/>
        </w:rPr>
      </w:pPr>
    </w:p>
    <w:sectPr w:rsidR="00BC3137" w:rsidRPr="008538CC" w:rsidSect="00AA1932">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96BF0" w14:textId="77777777" w:rsidR="006316E1" w:rsidRDefault="006316E1" w:rsidP="00AA1932">
      <w:pPr>
        <w:spacing w:after="0" w:line="240" w:lineRule="auto"/>
      </w:pPr>
      <w:r>
        <w:separator/>
      </w:r>
    </w:p>
  </w:endnote>
  <w:endnote w:type="continuationSeparator" w:id="0">
    <w:p w14:paraId="7738021D" w14:textId="77777777" w:rsidR="006316E1" w:rsidRDefault="006316E1" w:rsidP="00AA1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B0728" w14:textId="77777777" w:rsidR="00AA1932" w:rsidRDefault="00AA19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7267251"/>
      <w:docPartObj>
        <w:docPartGallery w:val="Page Numbers (Bottom of Page)"/>
        <w:docPartUnique/>
      </w:docPartObj>
    </w:sdtPr>
    <w:sdtEndPr>
      <w:rPr>
        <w:noProof/>
      </w:rPr>
    </w:sdtEndPr>
    <w:sdtContent>
      <w:p w14:paraId="0C0E4037" w14:textId="77777777" w:rsidR="00AA1932" w:rsidRDefault="00AA19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C24252" w14:textId="77777777" w:rsidR="00AA1932" w:rsidRDefault="00AA19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40DC5" w14:textId="77777777" w:rsidR="00AA1932" w:rsidRDefault="00AA1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25D26" w14:textId="77777777" w:rsidR="006316E1" w:rsidRDefault="006316E1" w:rsidP="00AA1932">
      <w:pPr>
        <w:spacing w:after="0" w:line="240" w:lineRule="auto"/>
      </w:pPr>
      <w:r>
        <w:separator/>
      </w:r>
    </w:p>
  </w:footnote>
  <w:footnote w:type="continuationSeparator" w:id="0">
    <w:p w14:paraId="2A5243A5" w14:textId="77777777" w:rsidR="006316E1" w:rsidRDefault="006316E1" w:rsidP="00AA1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B0AB5" w14:textId="77777777" w:rsidR="00AA1932" w:rsidRDefault="00AA19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06427" w14:textId="77777777" w:rsidR="00AA1932" w:rsidRDefault="00AA19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0F076" w14:textId="77777777" w:rsidR="00AA1932" w:rsidRDefault="00AA19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210A0"/>
    <w:multiLevelType w:val="hybridMultilevel"/>
    <w:tmpl w:val="F2E874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D31FE9"/>
    <w:multiLevelType w:val="hybridMultilevel"/>
    <w:tmpl w:val="9808F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CF5D97"/>
    <w:multiLevelType w:val="hybridMultilevel"/>
    <w:tmpl w:val="44B8C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C3sDAwMTc2NDSwNDBS0lEKTi0uzszPAykwqgUA7QCjJCwAAAA="/>
  </w:docVars>
  <w:rsids>
    <w:rsidRoot w:val="00BC3137"/>
    <w:rsid w:val="00006C76"/>
    <w:rsid w:val="000707D3"/>
    <w:rsid w:val="001118B6"/>
    <w:rsid w:val="001754A3"/>
    <w:rsid w:val="001D3C30"/>
    <w:rsid w:val="00203ECD"/>
    <w:rsid w:val="002C5EA0"/>
    <w:rsid w:val="003A15CA"/>
    <w:rsid w:val="00430DE2"/>
    <w:rsid w:val="00445BD8"/>
    <w:rsid w:val="006316E1"/>
    <w:rsid w:val="00635B4D"/>
    <w:rsid w:val="00636F98"/>
    <w:rsid w:val="00737CA4"/>
    <w:rsid w:val="007755C1"/>
    <w:rsid w:val="008538CC"/>
    <w:rsid w:val="008617CA"/>
    <w:rsid w:val="008A4094"/>
    <w:rsid w:val="00960582"/>
    <w:rsid w:val="009B26C5"/>
    <w:rsid w:val="00AA1932"/>
    <w:rsid w:val="00BB3A5F"/>
    <w:rsid w:val="00BC3137"/>
    <w:rsid w:val="00BC33A7"/>
    <w:rsid w:val="00BD330B"/>
    <w:rsid w:val="00BD6C17"/>
    <w:rsid w:val="00D60E1C"/>
    <w:rsid w:val="00D805C4"/>
    <w:rsid w:val="00D82581"/>
    <w:rsid w:val="00E61982"/>
    <w:rsid w:val="00EA2AFF"/>
    <w:rsid w:val="00EA50E1"/>
    <w:rsid w:val="00F639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64FBB"/>
  <w15:chartTrackingRefBased/>
  <w15:docId w15:val="{8B55BA55-947D-4EC9-AF8F-712B48643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9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19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1932"/>
  </w:style>
  <w:style w:type="paragraph" w:styleId="Footer">
    <w:name w:val="footer"/>
    <w:basedOn w:val="Normal"/>
    <w:link w:val="FooterChar"/>
    <w:uiPriority w:val="99"/>
    <w:unhideWhenUsed/>
    <w:rsid w:val="00AA19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1932"/>
  </w:style>
  <w:style w:type="character" w:customStyle="1" w:styleId="Heading1Char">
    <w:name w:val="Heading 1 Char"/>
    <w:basedOn w:val="DefaultParagraphFont"/>
    <w:link w:val="Heading1"/>
    <w:uiPriority w:val="9"/>
    <w:rsid w:val="00AA1932"/>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AA1932"/>
    <w:rPr>
      <w:rFonts w:ascii="Arial" w:hAnsi="Arial" w:cs="Arial"/>
      <w:shd w:val="clear" w:color="auto" w:fill="FFFFFF"/>
    </w:rPr>
  </w:style>
  <w:style w:type="paragraph" w:styleId="TOCHeading">
    <w:name w:val="TOC Heading"/>
    <w:basedOn w:val="Heading1"/>
    <w:next w:val="Normal"/>
    <w:uiPriority w:val="39"/>
    <w:unhideWhenUsed/>
    <w:qFormat/>
    <w:rsid w:val="00AA1932"/>
    <w:pPr>
      <w:outlineLvl w:val="9"/>
    </w:pPr>
    <w:rPr>
      <w:kern w:val="0"/>
      <w14:ligatures w14:val="none"/>
    </w:rPr>
  </w:style>
  <w:style w:type="character" w:customStyle="1" w:styleId="Style1Char">
    <w:name w:val="Style1 Char"/>
    <w:basedOn w:val="Heading1Char"/>
    <w:link w:val="Style1"/>
    <w:rsid w:val="00AA1932"/>
    <w:rPr>
      <w:rFonts w:ascii="Arial" w:eastAsiaTheme="majorEastAsia" w:hAnsi="Arial" w:cs="Arial"/>
      <w:color w:val="2F5496" w:themeColor="accent1" w:themeShade="BF"/>
      <w:sz w:val="32"/>
      <w:szCs w:val="32"/>
    </w:rPr>
  </w:style>
  <w:style w:type="paragraph" w:styleId="TOC1">
    <w:name w:val="toc 1"/>
    <w:basedOn w:val="Normal"/>
    <w:next w:val="Normal"/>
    <w:autoRedefine/>
    <w:uiPriority w:val="39"/>
    <w:unhideWhenUsed/>
    <w:rsid w:val="00AA1932"/>
    <w:pPr>
      <w:spacing w:after="100"/>
    </w:pPr>
  </w:style>
  <w:style w:type="character" w:styleId="Hyperlink">
    <w:name w:val="Hyperlink"/>
    <w:basedOn w:val="DefaultParagraphFont"/>
    <w:uiPriority w:val="99"/>
    <w:unhideWhenUsed/>
    <w:rsid w:val="00AA1932"/>
    <w:rPr>
      <w:color w:val="0563C1" w:themeColor="hyperlink"/>
      <w:u w:val="single"/>
    </w:rPr>
  </w:style>
  <w:style w:type="paragraph" w:styleId="ListParagraph">
    <w:name w:val="List Paragraph"/>
    <w:basedOn w:val="Normal"/>
    <w:uiPriority w:val="34"/>
    <w:qFormat/>
    <w:rsid w:val="003A15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13330">
      <w:bodyDiv w:val="1"/>
      <w:marLeft w:val="0"/>
      <w:marRight w:val="0"/>
      <w:marTop w:val="0"/>
      <w:marBottom w:val="0"/>
      <w:divBdr>
        <w:top w:val="none" w:sz="0" w:space="0" w:color="auto"/>
        <w:left w:val="none" w:sz="0" w:space="0" w:color="auto"/>
        <w:bottom w:val="none" w:sz="0" w:space="0" w:color="auto"/>
        <w:right w:val="none" w:sz="0" w:space="0" w:color="auto"/>
      </w:divBdr>
    </w:div>
    <w:div w:id="597718743">
      <w:bodyDiv w:val="1"/>
      <w:marLeft w:val="0"/>
      <w:marRight w:val="0"/>
      <w:marTop w:val="0"/>
      <w:marBottom w:val="0"/>
      <w:divBdr>
        <w:top w:val="none" w:sz="0" w:space="0" w:color="auto"/>
        <w:left w:val="none" w:sz="0" w:space="0" w:color="auto"/>
        <w:bottom w:val="none" w:sz="0" w:space="0" w:color="auto"/>
        <w:right w:val="none" w:sz="0" w:space="0" w:color="auto"/>
      </w:divBdr>
    </w:div>
    <w:div w:id="930435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78A110-7CD7-40F7-AD28-0B22ED135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11</Pages>
  <Words>2688</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Rukhsana Khan (2017072)</cp:lastModifiedBy>
  <cp:revision>9</cp:revision>
  <dcterms:created xsi:type="dcterms:W3CDTF">2023-01-21T15:20:00Z</dcterms:created>
  <dcterms:modified xsi:type="dcterms:W3CDTF">2023-02-14T23:15:00Z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a85406aab8e8077d63ad0d9bad18b367edad927c58e7f1c006d11bfdff8b8549</vt:lpwstr>
  </property>
</Properties>
</file>