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F1BBB" w14:textId="2492F336" w:rsidR="00EC7EF0" w:rsidRPr="00E45F34" w:rsidRDefault="009315B7" w:rsidP="00E45F34">
      <w:pPr>
        <w:spacing w:line="360" w:lineRule="auto"/>
        <w:jc w:val="both"/>
        <w:rPr>
          <w:rFonts w:ascii="Times New Roman" w:hAnsi="Times New Roman" w:cs="Times New Roman"/>
          <w:sz w:val="24"/>
          <w:szCs w:val="24"/>
          <w:u w:val="single"/>
        </w:rPr>
      </w:pPr>
      <w:r w:rsidRPr="00E45F34">
        <w:rPr>
          <w:rFonts w:ascii="Times New Roman" w:hAnsi="Times New Roman" w:cs="Times New Roman"/>
          <w:sz w:val="24"/>
          <w:szCs w:val="24"/>
          <w:u w:val="single"/>
        </w:rPr>
        <w:t>What is Quality and why is it important?</w:t>
      </w:r>
    </w:p>
    <w:p w14:paraId="0C5ED750" w14:textId="56CCB34C" w:rsidR="00AD0AC1" w:rsidRPr="00E45F34" w:rsidRDefault="00C64EA1"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According to BBC (2022) quality is about meeting a minimum standard. To achieve high quality provisions, it should meet the standards set by the consumer. Moss</w:t>
      </w:r>
      <w:r w:rsidR="00985022" w:rsidRPr="00E45F34">
        <w:rPr>
          <w:rFonts w:ascii="Times New Roman" w:hAnsi="Times New Roman" w:cs="Times New Roman"/>
          <w:sz w:val="24"/>
          <w:szCs w:val="24"/>
        </w:rPr>
        <w:t xml:space="preserve"> (2016) describes quality </w:t>
      </w:r>
      <w:r w:rsidR="004E3199" w:rsidRPr="00E45F34">
        <w:rPr>
          <w:rFonts w:ascii="Times New Roman" w:hAnsi="Times New Roman" w:cs="Times New Roman"/>
          <w:sz w:val="24"/>
          <w:szCs w:val="24"/>
        </w:rPr>
        <w:t xml:space="preserve">in the early years </w:t>
      </w:r>
      <w:r w:rsidR="00985022" w:rsidRPr="00E45F34">
        <w:rPr>
          <w:rFonts w:ascii="Times New Roman" w:hAnsi="Times New Roman" w:cs="Times New Roman"/>
          <w:sz w:val="24"/>
          <w:szCs w:val="24"/>
        </w:rPr>
        <w:t>as a choice</w:t>
      </w:r>
      <w:r w:rsidR="004E3199" w:rsidRPr="00E45F34">
        <w:rPr>
          <w:rFonts w:ascii="Times New Roman" w:hAnsi="Times New Roman" w:cs="Times New Roman"/>
          <w:sz w:val="24"/>
          <w:szCs w:val="24"/>
        </w:rPr>
        <w:t xml:space="preserve"> and not a necessity</w:t>
      </w:r>
      <w:r w:rsidR="00D86E53" w:rsidRPr="00E45F34">
        <w:rPr>
          <w:rFonts w:ascii="Times New Roman" w:hAnsi="Times New Roman" w:cs="Times New Roman"/>
          <w:sz w:val="24"/>
          <w:szCs w:val="24"/>
        </w:rPr>
        <w:t>. Cottle and Alexander (2012</w:t>
      </w:r>
      <w:r w:rsidR="00F8750C" w:rsidRPr="00E45F34">
        <w:rPr>
          <w:rFonts w:ascii="Times New Roman" w:hAnsi="Times New Roman" w:cs="Times New Roman"/>
          <w:sz w:val="24"/>
          <w:szCs w:val="24"/>
        </w:rPr>
        <w:t>, pp. 635-654</w:t>
      </w:r>
      <w:r w:rsidR="00D86E53" w:rsidRPr="00E45F34">
        <w:rPr>
          <w:rFonts w:ascii="Times New Roman" w:hAnsi="Times New Roman" w:cs="Times New Roman"/>
          <w:sz w:val="24"/>
          <w:szCs w:val="24"/>
        </w:rPr>
        <w:t xml:space="preserve">) and Moss (2016) </w:t>
      </w:r>
      <w:r w:rsidR="00F8750C" w:rsidRPr="00E45F34">
        <w:rPr>
          <w:rFonts w:ascii="Times New Roman" w:hAnsi="Times New Roman" w:cs="Times New Roman"/>
          <w:sz w:val="24"/>
          <w:szCs w:val="24"/>
        </w:rPr>
        <w:t>both state</w:t>
      </w:r>
      <w:r w:rsidR="00D86E53" w:rsidRPr="00E45F34">
        <w:rPr>
          <w:rFonts w:ascii="Times New Roman" w:hAnsi="Times New Roman" w:cs="Times New Roman"/>
          <w:sz w:val="24"/>
          <w:szCs w:val="24"/>
        </w:rPr>
        <w:t xml:space="preserve"> that quality is a subjective concept as</w:t>
      </w:r>
      <w:r w:rsidR="004E3199" w:rsidRPr="00E45F34">
        <w:rPr>
          <w:rFonts w:ascii="Times New Roman" w:hAnsi="Times New Roman" w:cs="Times New Roman"/>
          <w:sz w:val="24"/>
          <w:szCs w:val="24"/>
        </w:rPr>
        <w:t xml:space="preserve"> it is defined </w:t>
      </w:r>
      <w:r w:rsidR="00D86E53" w:rsidRPr="00E45F34">
        <w:rPr>
          <w:rFonts w:ascii="Times New Roman" w:hAnsi="Times New Roman" w:cs="Times New Roman"/>
          <w:sz w:val="24"/>
          <w:szCs w:val="24"/>
        </w:rPr>
        <w:t>differently</w:t>
      </w:r>
      <w:r w:rsidR="00F8750C" w:rsidRPr="00E45F34">
        <w:rPr>
          <w:rFonts w:ascii="Times New Roman" w:hAnsi="Times New Roman" w:cs="Times New Roman"/>
          <w:sz w:val="24"/>
          <w:szCs w:val="24"/>
        </w:rPr>
        <w:t xml:space="preserve"> by</w:t>
      </w:r>
      <w:r w:rsidR="00D86E53" w:rsidRPr="00E45F34">
        <w:rPr>
          <w:rFonts w:ascii="Times New Roman" w:hAnsi="Times New Roman" w:cs="Times New Roman"/>
          <w:sz w:val="24"/>
          <w:szCs w:val="24"/>
        </w:rPr>
        <w:t xml:space="preserve"> a variety of people, such as academic experts, children and their parents, the practitioners, all of which have </w:t>
      </w:r>
      <w:r w:rsidR="004E3199" w:rsidRPr="00E45F34">
        <w:rPr>
          <w:rFonts w:ascii="Times New Roman" w:hAnsi="Times New Roman" w:cs="Times New Roman"/>
          <w:sz w:val="24"/>
          <w:szCs w:val="24"/>
        </w:rPr>
        <w:t>very different perspectives</w:t>
      </w:r>
      <w:r w:rsidR="00F8750C" w:rsidRPr="00E45F34">
        <w:rPr>
          <w:rFonts w:ascii="Times New Roman" w:hAnsi="Times New Roman" w:cs="Times New Roman"/>
          <w:sz w:val="24"/>
          <w:szCs w:val="24"/>
        </w:rPr>
        <w:t xml:space="preserve">. These perspectives are </w:t>
      </w:r>
      <w:r w:rsidR="004E3199" w:rsidRPr="00E45F34">
        <w:rPr>
          <w:rFonts w:ascii="Times New Roman" w:hAnsi="Times New Roman" w:cs="Times New Roman"/>
          <w:sz w:val="24"/>
          <w:szCs w:val="24"/>
        </w:rPr>
        <w:t>all</w:t>
      </w:r>
      <w:r w:rsidRPr="00E45F34">
        <w:rPr>
          <w:rFonts w:ascii="Times New Roman" w:hAnsi="Times New Roman" w:cs="Times New Roman"/>
          <w:sz w:val="24"/>
          <w:szCs w:val="24"/>
        </w:rPr>
        <w:t xml:space="preserve"> influenced by assumptions, </w:t>
      </w:r>
      <w:r w:rsidR="00D86E53" w:rsidRPr="00E45F34">
        <w:rPr>
          <w:rFonts w:ascii="Times New Roman" w:hAnsi="Times New Roman" w:cs="Times New Roman"/>
          <w:sz w:val="24"/>
          <w:szCs w:val="24"/>
        </w:rPr>
        <w:t>values,</w:t>
      </w:r>
      <w:r w:rsidRPr="00E45F34">
        <w:rPr>
          <w:rFonts w:ascii="Times New Roman" w:hAnsi="Times New Roman" w:cs="Times New Roman"/>
          <w:sz w:val="24"/>
          <w:szCs w:val="24"/>
        </w:rPr>
        <w:t xml:space="preserve"> and beliefs.</w:t>
      </w:r>
      <w:r w:rsidR="004E3199" w:rsidRPr="00E45F34">
        <w:rPr>
          <w:rFonts w:ascii="Times New Roman" w:hAnsi="Times New Roman" w:cs="Times New Roman"/>
          <w:sz w:val="24"/>
          <w:szCs w:val="24"/>
        </w:rPr>
        <w:t xml:space="preserve"> This leaves an inconsistency</w:t>
      </w:r>
      <w:r w:rsidR="00C46703" w:rsidRPr="00E45F34">
        <w:rPr>
          <w:rFonts w:ascii="Times New Roman" w:hAnsi="Times New Roman" w:cs="Times New Roman"/>
          <w:sz w:val="24"/>
          <w:szCs w:val="24"/>
        </w:rPr>
        <w:t xml:space="preserve"> within the early years, as supported by Bonetti (2018) as to what high quality provision looks like in practice. </w:t>
      </w:r>
      <w:r w:rsidR="001A24B5" w:rsidRPr="00E45F34">
        <w:rPr>
          <w:rFonts w:ascii="Times New Roman" w:hAnsi="Times New Roman" w:cs="Times New Roman"/>
          <w:color w:val="404040"/>
          <w:sz w:val="24"/>
          <w:szCs w:val="24"/>
          <w:shd w:val="clear" w:color="auto" w:fill="FFFFFF"/>
        </w:rPr>
        <w:t xml:space="preserve">Katz (1993) </w:t>
      </w:r>
      <w:r w:rsidR="00B258C4" w:rsidRPr="00E45F34">
        <w:rPr>
          <w:rFonts w:ascii="Times New Roman" w:hAnsi="Times New Roman" w:cs="Times New Roman"/>
          <w:color w:val="404040"/>
          <w:sz w:val="24"/>
          <w:szCs w:val="24"/>
          <w:shd w:val="clear" w:color="auto" w:fill="FFFFFF"/>
        </w:rPr>
        <w:t>also emphasises</w:t>
      </w:r>
      <w:r w:rsidR="001A24B5" w:rsidRPr="00E45F34">
        <w:rPr>
          <w:rFonts w:ascii="Times New Roman" w:hAnsi="Times New Roman" w:cs="Times New Roman"/>
          <w:color w:val="404040"/>
          <w:sz w:val="24"/>
          <w:szCs w:val="24"/>
          <w:shd w:val="clear" w:color="auto" w:fill="FFFFFF"/>
        </w:rPr>
        <w:t xml:space="preserve"> that the perceptions of different stakeholders may </w:t>
      </w:r>
      <w:r w:rsidR="00B258C4" w:rsidRPr="00E45F34">
        <w:rPr>
          <w:rFonts w:ascii="Times New Roman" w:hAnsi="Times New Roman" w:cs="Times New Roman"/>
          <w:color w:val="404040"/>
          <w:sz w:val="24"/>
          <w:szCs w:val="24"/>
          <w:shd w:val="clear" w:color="auto" w:fill="FFFFFF"/>
        </w:rPr>
        <w:t>result in varied judgements about the definition of quality.</w:t>
      </w:r>
      <w:r w:rsidR="00B258C4" w:rsidRPr="00E45F34">
        <w:rPr>
          <w:rFonts w:ascii="Times New Roman" w:hAnsi="Times New Roman" w:cs="Times New Roman"/>
          <w:sz w:val="24"/>
          <w:szCs w:val="24"/>
        </w:rPr>
        <w:t xml:space="preserve"> </w:t>
      </w:r>
      <w:r w:rsidR="00AD0AC1" w:rsidRPr="00E45F34">
        <w:rPr>
          <w:rFonts w:ascii="Times New Roman" w:hAnsi="Times New Roman" w:cs="Times New Roman"/>
          <w:sz w:val="24"/>
          <w:szCs w:val="24"/>
        </w:rPr>
        <w:t>Robb (2022) highlights improv</w:t>
      </w:r>
      <w:r w:rsidR="00383E75">
        <w:rPr>
          <w:rFonts w:ascii="Times New Roman" w:hAnsi="Times New Roman" w:cs="Times New Roman"/>
          <w:sz w:val="24"/>
          <w:szCs w:val="24"/>
        </w:rPr>
        <w:t>ing</w:t>
      </w:r>
      <w:r w:rsidR="00AD0AC1" w:rsidRPr="00E45F34">
        <w:rPr>
          <w:rFonts w:ascii="Times New Roman" w:hAnsi="Times New Roman" w:cs="Times New Roman"/>
          <w:sz w:val="24"/>
          <w:szCs w:val="24"/>
        </w:rPr>
        <w:t xml:space="preserve"> quality within the early years </w:t>
      </w:r>
      <w:r w:rsidR="00383E75">
        <w:rPr>
          <w:rFonts w:ascii="Times New Roman" w:hAnsi="Times New Roman" w:cs="Times New Roman"/>
          <w:sz w:val="24"/>
          <w:szCs w:val="24"/>
        </w:rPr>
        <w:t>requires</w:t>
      </w:r>
      <w:r w:rsidR="00AD0AC1" w:rsidRPr="00E45F34">
        <w:rPr>
          <w:rFonts w:ascii="Times New Roman" w:hAnsi="Times New Roman" w:cs="Times New Roman"/>
          <w:sz w:val="24"/>
          <w:szCs w:val="24"/>
        </w:rPr>
        <w:t xml:space="preserve"> a continuous cycle of self-reflection.</w:t>
      </w:r>
    </w:p>
    <w:p w14:paraId="3E90A367" w14:textId="316F0D52" w:rsidR="00867572" w:rsidRPr="00E45F34" w:rsidRDefault="00C46703"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Bonetti (2018)</w:t>
      </w:r>
      <w:r w:rsidR="00867572" w:rsidRPr="00E45F34">
        <w:rPr>
          <w:rFonts w:ascii="Times New Roman" w:hAnsi="Times New Roman" w:cs="Times New Roman"/>
          <w:sz w:val="24"/>
          <w:szCs w:val="24"/>
        </w:rPr>
        <w:t>,</w:t>
      </w:r>
      <w:r w:rsidR="006E6BE9" w:rsidRPr="00E45F34">
        <w:rPr>
          <w:rFonts w:ascii="Times New Roman" w:hAnsi="Times New Roman" w:cs="Times New Roman"/>
          <w:sz w:val="24"/>
          <w:szCs w:val="24"/>
        </w:rPr>
        <w:t xml:space="preserve"> Pacey (2022)</w:t>
      </w:r>
      <w:r w:rsidR="00867572" w:rsidRPr="00E45F34">
        <w:rPr>
          <w:rFonts w:ascii="Times New Roman" w:hAnsi="Times New Roman" w:cs="Times New Roman"/>
          <w:sz w:val="24"/>
          <w:szCs w:val="24"/>
        </w:rPr>
        <w:t xml:space="preserve"> and </w:t>
      </w:r>
      <w:proofErr w:type="spellStart"/>
      <w:r w:rsidR="00867572" w:rsidRPr="00E45F34">
        <w:rPr>
          <w:rFonts w:ascii="Times New Roman" w:hAnsi="Times New Roman" w:cs="Times New Roman"/>
          <w:sz w:val="24"/>
          <w:szCs w:val="24"/>
        </w:rPr>
        <w:t>Melhuish</w:t>
      </w:r>
      <w:proofErr w:type="spellEnd"/>
      <w:r w:rsidR="00867572" w:rsidRPr="00E45F34">
        <w:rPr>
          <w:rFonts w:ascii="Times New Roman" w:hAnsi="Times New Roman" w:cs="Times New Roman"/>
          <w:sz w:val="24"/>
          <w:szCs w:val="24"/>
        </w:rPr>
        <w:t xml:space="preserve"> and Gardiner (2018)</w:t>
      </w:r>
      <w:r w:rsidRPr="00E45F34">
        <w:rPr>
          <w:rFonts w:ascii="Times New Roman" w:hAnsi="Times New Roman" w:cs="Times New Roman"/>
          <w:sz w:val="24"/>
          <w:szCs w:val="24"/>
        </w:rPr>
        <w:t xml:space="preserve"> describe quality in two forms</w:t>
      </w:r>
      <w:r w:rsidR="00A130B4" w:rsidRPr="00E45F34">
        <w:rPr>
          <w:rFonts w:ascii="Times New Roman" w:hAnsi="Times New Roman" w:cs="Times New Roman"/>
          <w:sz w:val="24"/>
          <w:szCs w:val="24"/>
        </w:rPr>
        <w:t>:</w:t>
      </w:r>
    </w:p>
    <w:p w14:paraId="7C8CFE89" w14:textId="3CDB27BF" w:rsidR="00A130B4" w:rsidRPr="00E45F34" w:rsidRDefault="00A130B4" w:rsidP="00E45F34">
      <w:pPr>
        <w:pStyle w:val="ListParagraph"/>
        <w:numPr>
          <w:ilvl w:val="0"/>
          <w:numId w:val="1"/>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Structural Quality </w:t>
      </w:r>
      <w:r w:rsidR="004B06E3" w:rsidRPr="00E45F34">
        <w:rPr>
          <w:rFonts w:ascii="Times New Roman" w:hAnsi="Times New Roman" w:cs="Times New Roman"/>
          <w:sz w:val="24"/>
          <w:szCs w:val="24"/>
        </w:rPr>
        <w:t>–</w:t>
      </w:r>
      <w:r w:rsidRPr="00E45F34">
        <w:rPr>
          <w:rFonts w:ascii="Times New Roman" w:hAnsi="Times New Roman" w:cs="Times New Roman"/>
          <w:sz w:val="24"/>
          <w:szCs w:val="24"/>
        </w:rPr>
        <w:t xml:space="preserve"> </w:t>
      </w:r>
      <w:r w:rsidR="004B06E3" w:rsidRPr="00E45F34">
        <w:rPr>
          <w:rFonts w:ascii="Times New Roman" w:hAnsi="Times New Roman" w:cs="Times New Roman"/>
          <w:sz w:val="24"/>
          <w:szCs w:val="24"/>
        </w:rPr>
        <w:t xml:space="preserve">relates to elements </w:t>
      </w:r>
      <w:r w:rsidR="00C46703" w:rsidRPr="00E45F34">
        <w:rPr>
          <w:rFonts w:ascii="Times New Roman" w:hAnsi="Times New Roman" w:cs="Times New Roman"/>
          <w:sz w:val="24"/>
          <w:szCs w:val="24"/>
        </w:rPr>
        <w:t xml:space="preserve">that are easily observed, </w:t>
      </w:r>
      <w:proofErr w:type="gramStart"/>
      <w:r w:rsidR="00C46703" w:rsidRPr="00E45F34">
        <w:rPr>
          <w:rFonts w:ascii="Times New Roman" w:hAnsi="Times New Roman" w:cs="Times New Roman"/>
          <w:sz w:val="24"/>
          <w:szCs w:val="24"/>
        </w:rPr>
        <w:t>measured</w:t>
      </w:r>
      <w:proofErr w:type="gramEnd"/>
      <w:r w:rsidR="00C46703" w:rsidRPr="00E45F34">
        <w:rPr>
          <w:rFonts w:ascii="Times New Roman" w:hAnsi="Times New Roman" w:cs="Times New Roman"/>
          <w:sz w:val="24"/>
          <w:szCs w:val="24"/>
        </w:rPr>
        <w:t xml:space="preserve"> and regulated, such as child-teacher ratios, staff retention and professional development</w:t>
      </w:r>
      <w:r w:rsidR="00867572" w:rsidRPr="00E45F34">
        <w:rPr>
          <w:rFonts w:ascii="Times New Roman" w:hAnsi="Times New Roman" w:cs="Times New Roman"/>
          <w:sz w:val="24"/>
          <w:szCs w:val="24"/>
        </w:rPr>
        <w:t xml:space="preserve"> and characteristics of the physical space.</w:t>
      </w:r>
    </w:p>
    <w:p w14:paraId="4A2A5589" w14:textId="67E16060" w:rsidR="00A41DD4" w:rsidRPr="00E45F34" w:rsidRDefault="00A130B4" w:rsidP="00E45F34">
      <w:pPr>
        <w:pStyle w:val="ListParagraph"/>
        <w:numPr>
          <w:ilvl w:val="0"/>
          <w:numId w:val="1"/>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P</w:t>
      </w:r>
      <w:r w:rsidR="00C46703" w:rsidRPr="00E45F34">
        <w:rPr>
          <w:rFonts w:ascii="Times New Roman" w:hAnsi="Times New Roman" w:cs="Times New Roman"/>
          <w:sz w:val="24"/>
          <w:szCs w:val="24"/>
        </w:rPr>
        <w:t xml:space="preserve">rocess </w:t>
      </w:r>
      <w:r w:rsidRPr="00E45F34">
        <w:rPr>
          <w:rFonts w:ascii="Times New Roman" w:hAnsi="Times New Roman" w:cs="Times New Roman"/>
          <w:sz w:val="24"/>
          <w:szCs w:val="24"/>
        </w:rPr>
        <w:t>Q</w:t>
      </w:r>
      <w:r w:rsidR="00C46703" w:rsidRPr="00E45F34">
        <w:rPr>
          <w:rFonts w:ascii="Times New Roman" w:hAnsi="Times New Roman" w:cs="Times New Roman"/>
          <w:sz w:val="24"/>
          <w:szCs w:val="24"/>
        </w:rPr>
        <w:t>uality</w:t>
      </w:r>
      <w:r w:rsidRPr="00E45F34">
        <w:rPr>
          <w:rFonts w:ascii="Times New Roman" w:hAnsi="Times New Roman" w:cs="Times New Roman"/>
          <w:sz w:val="24"/>
          <w:szCs w:val="24"/>
        </w:rPr>
        <w:t xml:space="preserve"> </w:t>
      </w:r>
      <w:r w:rsidR="00A41DD4" w:rsidRPr="00E45F34">
        <w:rPr>
          <w:rFonts w:ascii="Times New Roman" w:hAnsi="Times New Roman" w:cs="Times New Roman"/>
          <w:sz w:val="24"/>
          <w:szCs w:val="24"/>
        </w:rPr>
        <w:t>–</w:t>
      </w:r>
      <w:r w:rsidR="00C46703" w:rsidRPr="00E45F34">
        <w:rPr>
          <w:rFonts w:ascii="Times New Roman" w:hAnsi="Times New Roman" w:cs="Times New Roman"/>
          <w:sz w:val="24"/>
          <w:szCs w:val="24"/>
        </w:rPr>
        <w:t xml:space="preserve"> </w:t>
      </w:r>
      <w:r w:rsidR="00A41DD4" w:rsidRPr="00E45F34">
        <w:rPr>
          <w:rFonts w:ascii="Times New Roman" w:hAnsi="Times New Roman" w:cs="Times New Roman"/>
          <w:sz w:val="24"/>
          <w:szCs w:val="24"/>
        </w:rPr>
        <w:t xml:space="preserve">this refers to the quality of children’s </w:t>
      </w:r>
      <w:r w:rsidR="00C46703" w:rsidRPr="00E45F34">
        <w:rPr>
          <w:rFonts w:ascii="Times New Roman" w:hAnsi="Times New Roman" w:cs="Times New Roman"/>
          <w:sz w:val="24"/>
          <w:szCs w:val="24"/>
        </w:rPr>
        <w:t>day-to-day experiences</w:t>
      </w:r>
      <w:r w:rsidR="00A41DD4" w:rsidRPr="00E45F34">
        <w:rPr>
          <w:rFonts w:ascii="Times New Roman" w:hAnsi="Times New Roman" w:cs="Times New Roman"/>
          <w:sz w:val="24"/>
          <w:szCs w:val="24"/>
        </w:rPr>
        <w:t xml:space="preserve">, including </w:t>
      </w:r>
      <w:r w:rsidR="00383E75">
        <w:rPr>
          <w:rFonts w:ascii="Times New Roman" w:hAnsi="Times New Roman" w:cs="Times New Roman"/>
          <w:sz w:val="24"/>
          <w:szCs w:val="24"/>
        </w:rPr>
        <w:t>e</w:t>
      </w:r>
      <w:r w:rsidR="00A41DD4" w:rsidRPr="00E45F34">
        <w:rPr>
          <w:rFonts w:ascii="Times New Roman" w:hAnsi="Times New Roman" w:cs="Times New Roman"/>
          <w:sz w:val="24"/>
          <w:szCs w:val="24"/>
        </w:rPr>
        <w:t>ducational activities they engage in, relationships between children, teachers and parents and how routine care requirements are fulfilled.</w:t>
      </w:r>
    </w:p>
    <w:p w14:paraId="35866D9D" w14:textId="5EB55FA7" w:rsidR="00A017EF" w:rsidRPr="00E45F34" w:rsidRDefault="00A017EF"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Bonetti (2018) explains that these two areas are closely linked. The structural components offer the foundation in which process quality can thrive. </w:t>
      </w:r>
      <w:r w:rsidR="00F702F3" w:rsidRPr="00E45F34">
        <w:rPr>
          <w:rFonts w:ascii="Times New Roman" w:hAnsi="Times New Roman" w:cs="Times New Roman"/>
          <w:sz w:val="24"/>
          <w:szCs w:val="24"/>
        </w:rPr>
        <w:t xml:space="preserve">Anders (2015) agrees with this and states that process quality can have a direct impact on children’s learning and development, whereas structural quality has an indirect impact on a child’s experiences of process quality. </w:t>
      </w:r>
      <w:r w:rsidRPr="00E45F34">
        <w:rPr>
          <w:rFonts w:ascii="Times New Roman" w:hAnsi="Times New Roman" w:cs="Times New Roman"/>
          <w:sz w:val="24"/>
          <w:szCs w:val="24"/>
        </w:rPr>
        <w:t>As an early year’s practitioner is it important to have an understanding and agreement on what constitutes as ‘high-quality early years provision’ as it necessitates examining both components simultaneously</w:t>
      </w:r>
      <w:r w:rsidR="00F702F3" w:rsidRPr="00E45F34">
        <w:rPr>
          <w:rFonts w:ascii="Times New Roman" w:hAnsi="Times New Roman" w:cs="Times New Roman"/>
          <w:sz w:val="24"/>
          <w:szCs w:val="24"/>
        </w:rPr>
        <w:t xml:space="preserve"> (Bonetti, 2018).</w:t>
      </w:r>
    </w:p>
    <w:p w14:paraId="0874C1DA" w14:textId="0EE95DFF" w:rsidR="00242B24" w:rsidRPr="00E45F34" w:rsidRDefault="00A017EF"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Early years settings </w:t>
      </w:r>
      <w:r w:rsidR="00C80718" w:rsidRPr="00E45F34">
        <w:rPr>
          <w:rFonts w:ascii="Times New Roman" w:hAnsi="Times New Roman" w:cs="Times New Roman"/>
          <w:sz w:val="24"/>
          <w:szCs w:val="24"/>
        </w:rPr>
        <w:t>strive to achieve</w:t>
      </w:r>
      <w:r w:rsidRPr="00E45F34">
        <w:rPr>
          <w:rFonts w:ascii="Times New Roman" w:hAnsi="Times New Roman" w:cs="Times New Roman"/>
          <w:sz w:val="24"/>
          <w:szCs w:val="24"/>
        </w:rPr>
        <w:t xml:space="preserve"> high quality provision as it is proven that high quality </w:t>
      </w:r>
      <w:r w:rsidR="00C80718" w:rsidRPr="00E45F34">
        <w:rPr>
          <w:rFonts w:ascii="Times New Roman" w:hAnsi="Times New Roman" w:cs="Times New Roman"/>
          <w:sz w:val="24"/>
          <w:szCs w:val="24"/>
        </w:rPr>
        <w:t>has a lasting positive impact on child outcomes</w:t>
      </w:r>
      <w:r w:rsidR="002F61B1" w:rsidRPr="00E45F34">
        <w:rPr>
          <w:rFonts w:ascii="Times New Roman" w:hAnsi="Times New Roman" w:cs="Times New Roman"/>
          <w:sz w:val="24"/>
          <w:szCs w:val="24"/>
        </w:rPr>
        <w:t xml:space="preserve">, as stated in the Commons Select Committee for Education (2022) supported by </w:t>
      </w:r>
      <w:proofErr w:type="spellStart"/>
      <w:r w:rsidR="002F61B1" w:rsidRPr="00E45F34">
        <w:rPr>
          <w:rFonts w:ascii="Times New Roman" w:hAnsi="Times New Roman" w:cs="Times New Roman"/>
          <w:sz w:val="24"/>
          <w:szCs w:val="24"/>
        </w:rPr>
        <w:t>Teager</w:t>
      </w:r>
      <w:proofErr w:type="spellEnd"/>
      <w:r w:rsidR="002F61B1" w:rsidRPr="00E45F34">
        <w:rPr>
          <w:rFonts w:ascii="Times New Roman" w:hAnsi="Times New Roman" w:cs="Times New Roman"/>
          <w:sz w:val="24"/>
          <w:szCs w:val="24"/>
        </w:rPr>
        <w:t xml:space="preserve"> and Bonetti (2018)</w:t>
      </w:r>
      <w:r w:rsidR="00EF0526" w:rsidRPr="00E45F34">
        <w:rPr>
          <w:rFonts w:ascii="Times New Roman" w:hAnsi="Times New Roman" w:cs="Times New Roman"/>
          <w:sz w:val="24"/>
          <w:szCs w:val="24"/>
        </w:rPr>
        <w:t xml:space="preserve"> and Nutbrown (2012)</w:t>
      </w:r>
      <w:r w:rsidR="004D4026" w:rsidRPr="00E45F34">
        <w:rPr>
          <w:rFonts w:ascii="Times New Roman" w:hAnsi="Times New Roman" w:cs="Times New Roman"/>
          <w:sz w:val="24"/>
          <w:szCs w:val="24"/>
        </w:rPr>
        <w:t xml:space="preserve">. </w:t>
      </w:r>
      <w:r w:rsidR="002F61B1" w:rsidRPr="00E45F34">
        <w:rPr>
          <w:rFonts w:ascii="Times New Roman" w:hAnsi="Times New Roman" w:cs="Times New Roman"/>
          <w:sz w:val="24"/>
          <w:szCs w:val="24"/>
        </w:rPr>
        <w:t>Kelly (2016)</w:t>
      </w:r>
      <w:r w:rsidR="004D4026" w:rsidRPr="00E45F34">
        <w:rPr>
          <w:rFonts w:ascii="Times New Roman" w:hAnsi="Times New Roman" w:cs="Times New Roman"/>
          <w:sz w:val="24"/>
          <w:szCs w:val="24"/>
        </w:rPr>
        <w:t xml:space="preserve"> agrees </w:t>
      </w:r>
      <w:r w:rsidR="000D0A87">
        <w:rPr>
          <w:rFonts w:ascii="Times New Roman" w:hAnsi="Times New Roman" w:cs="Times New Roman"/>
          <w:sz w:val="24"/>
          <w:szCs w:val="24"/>
        </w:rPr>
        <w:t xml:space="preserve">adding that </w:t>
      </w:r>
      <w:r w:rsidR="004D4026" w:rsidRPr="00E45F34">
        <w:rPr>
          <w:rFonts w:ascii="Times New Roman" w:hAnsi="Times New Roman" w:cs="Times New Roman"/>
          <w:sz w:val="24"/>
          <w:szCs w:val="24"/>
        </w:rPr>
        <w:t xml:space="preserve">high-quality settings have </w:t>
      </w:r>
      <w:r w:rsidR="00871D18">
        <w:rPr>
          <w:rFonts w:ascii="Times New Roman" w:hAnsi="Times New Roman" w:cs="Times New Roman"/>
          <w:sz w:val="24"/>
          <w:szCs w:val="24"/>
        </w:rPr>
        <w:t xml:space="preserve">a </w:t>
      </w:r>
      <w:r w:rsidR="004D4026" w:rsidRPr="00E45F34">
        <w:rPr>
          <w:rFonts w:ascii="Times New Roman" w:hAnsi="Times New Roman" w:cs="Times New Roman"/>
          <w:sz w:val="24"/>
          <w:szCs w:val="24"/>
        </w:rPr>
        <w:t xml:space="preserve">great influence on children reaching their full potential and </w:t>
      </w:r>
      <w:r w:rsidR="000D0A87">
        <w:rPr>
          <w:rFonts w:ascii="Times New Roman" w:hAnsi="Times New Roman" w:cs="Times New Roman"/>
          <w:sz w:val="24"/>
          <w:szCs w:val="24"/>
        </w:rPr>
        <w:t>achieving</w:t>
      </w:r>
      <w:r w:rsidR="004D4026" w:rsidRPr="00E45F34">
        <w:rPr>
          <w:rFonts w:ascii="Times New Roman" w:hAnsi="Times New Roman" w:cs="Times New Roman"/>
          <w:sz w:val="24"/>
          <w:szCs w:val="24"/>
        </w:rPr>
        <w:t xml:space="preserve"> a good level of development</w:t>
      </w:r>
      <w:r w:rsidR="004F7BE2" w:rsidRPr="00E45F34">
        <w:rPr>
          <w:rFonts w:ascii="Times New Roman" w:hAnsi="Times New Roman" w:cs="Times New Roman"/>
          <w:sz w:val="24"/>
          <w:szCs w:val="24"/>
        </w:rPr>
        <w:t xml:space="preserve">, which is </w:t>
      </w:r>
      <w:r w:rsidR="000D0A87">
        <w:rPr>
          <w:rFonts w:ascii="Times New Roman" w:hAnsi="Times New Roman" w:cs="Times New Roman"/>
          <w:sz w:val="24"/>
          <w:szCs w:val="24"/>
        </w:rPr>
        <w:t xml:space="preserve">important not just at school but </w:t>
      </w:r>
      <w:r w:rsidR="000D0A87">
        <w:rPr>
          <w:rFonts w:ascii="Times New Roman" w:hAnsi="Times New Roman" w:cs="Times New Roman"/>
          <w:sz w:val="24"/>
          <w:szCs w:val="24"/>
        </w:rPr>
        <w:lastRenderedPageBreak/>
        <w:t>later in life too.</w:t>
      </w:r>
      <w:r w:rsidR="004F7BE2" w:rsidRPr="00E45F34">
        <w:rPr>
          <w:rFonts w:ascii="Times New Roman" w:hAnsi="Times New Roman" w:cs="Times New Roman"/>
          <w:sz w:val="24"/>
          <w:szCs w:val="24"/>
        </w:rPr>
        <w:t xml:space="preserve"> </w:t>
      </w:r>
      <w:r w:rsidR="008D435E" w:rsidRPr="00E45F34">
        <w:rPr>
          <w:rFonts w:ascii="Times New Roman" w:hAnsi="Times New Roman" w:cs="Times New Roman"/>
          <w:sz w:val="24"/>
          <w:szCs w:val="24"/>
        </w:rPr>
        <w:t>Separate</w:t>
      </w:r>
      <w:r w:rsidR="004D4026" w:rsidRPr="00E45F34">
        <w:rPr>
          <w:rFonts w:ascii="Times New Roman" w:hAnsi="Times New Roman" w:cs="Times New Roman"/>
          <w:sz w:val="24"/>
          <w:szCs w:val="24"/>
        </w:rPr>
        <w:t xml:space="preserve"> report</w:t>
      </w:r>
      <w:r w:rsidR="008D435E" w:rsidRPr="00E45F34">
        <w:rPr>
          <w:rFonts w:ascii="Times New Roman" w:hAnsi="Times New Roman" w:cs="Times New Roman"/>
          <w:sz w:val="24"/>
          <w:szCs w:val="24"/>
        </w:rPr>
        <w:t>s</w:t>
      </w:r>
      <w:r w:rsidR="004D4026" w:rsidRPr="00E45F34">
        <w:rPr>
          <w:rFonts w:ascii="Times New Roman" w:hAnsi="Times New Roman" w:cs="Times New Roman"/>
          <w:sz w:val="24"/>
          <w:szCs w:val="24"/>
        </w:rPr>
        <w:t xml:space="preserve"> by Nutbrown (2012)</w:t>
      </w:r>
      <w:r w:rsidR="008D435E" w:rsidRPr="00E45F34">
        <w:rPr>
          <w:rFonts w:ascii="Times New Roman" w:hAnsi="Times New Roman" w:cs="Times New Roman"/>
          <w:sz w:val="24"/>
          <w:szCs w:val="24"/>
        </w:rPr>
        <w:t xml:space="preserve"> and </w:t>
      </w:r>
      <w:proofErr w:type="spellStart"/>
      <w:r w:rsidR="008D435E" w:rsidRPr="00E45F34">
        <w:rPr>
          <w:rFonts w:ascii="Times New Roman" w:hAnsi="Times New Roman" w:cs="Times New Roman"/>
          <w:sz w:val="24"/>
          <w:szCs w:val="24"/>
        </w:rPr>
        <w:t>Melhuish</w:t>
      </w:r>
      <w:proofErr w:type="spellEnd"/>
      <w:r w:rsidR="008D435E" w:rsidRPr="00E45F34">
        <w:rPr>
          <w:rFonts w:ascii="Times New Roman" w:hAnsi="Times New Roman" w:cs="Times New Roman"/>
          <w:sz w:val="24"/>
          <w:szCs w:val="24"/>
        </w:rPr>
        <w:t xml:space="preserve"> and Gardiner (2018)</w:t>
      </w:r>
      <w:r w:rsidR="004D4026" w:rsidRPr="00E45F34">
        <w:rPr>
          <w:rFonts w:ascii="Times New Roman" w:hAnsi="Times New Roman" w:cs="Times New Roman"/>
          <w:sz w:val="24"/>
          <w:szCs w:val="24"/>
        </w:rPr>
        <w:t xml:space="preserve"> also </w:t>
      </w:r>
      <w:r w:rsidR="008D435E" w:rsidRPr="00E45F34">
        <w:rPr>
          <w:rFonts w:ascii="Times New Roman" w:hAnsi="Times New Roman" w:cs="Times New Roman"/>
          <w:sz w:val="24"/>
          <w:szCs w:val="24"/>
        </w:rPr>
        <w:t xml:space="preserve">agree that the quality of early years care and education received is relatable to child development and learning and </w:t>
      </w:r>
      <w:r w:rsidR="004D4026" w:rsidRPr="00E45F34">
        <w:rPr>
          <w:rFonts w:ascii="Times New Roman" w:hAnsi="Times New Roman" w:cs="Times New Roman"/>
          <w:sz w:val="24"/>
          <w:szCs w:val="24"/>
        </w:rPr>
        <w:t>providing high quality early years provisions</w:t>
      </w:r>
      <w:r w:rsidR="004F7BE2" w:rsidRPr="00E45F34">
        <w:rPr>
          <w:rFonts w:ascii="Times New Roman" w:hAnsi="Times New Roman" w:cs="Times New Roman"/>
          <w:sz w:val="24"/>
          <w:szCs w:val="24"/>
        </w:rPr>
        <w:t xml:space="preserve"> has been found to improve children’s cognitive and social development outcomes and</w:t>
      </w:r>
      <w:r w:rsidR="004D4026" w:rsidRPr="00E45F34">
        <w:rPr>
          <w:rFonts w:ascii="Times New Roman" w:hAnsi="Times New Roman" w:cs="Times New Roman"/>
          <w:sz w:val="24"/>
          <w:szCs w:val="24"/>
        </w:rPr>
        <w:t xml:space="preserve"> narrows the gap between </w:t>
      </w:r>
      <w:r w:rsidR="004F7BE2" w:rsidRPr="00E45F34">
        <w:rPr>
          <w:rFonts w:ascii="Times New Roman" w:hAnsi="Times New Roman" w:cs="Times New Roman"/>
          <w:sz w:val="24"/>
          <w:szCs w:val="24"/>
        </w:rPr>
        <w:t xml:space="preserve">disadvantaged and non-disadvantaged </w:t>
      </w:r>
      <w:r w:rsidR="004D4026" w:rsidRPr="00E45F34">
        <w:rPr>
          <w:rFonts w:ascii="Times New Roman" w:hAnsi="Times New Roman" w:cs="Times New Roman"/>
          <w:sz w:val="24"/>
          <w:szCs w:val="24"/>
        </w:rPr>
        <w:t>childre</w:t>
      </w:r>
      <w:r w:rsidR="004F7BE2" w:rsidRPr="00E45F34">
        <w:rPr>
          <w:rFonts w:ascii="Times New Roman" w:hAnsi="Times New Roman" w:cs="Times New Roman"/>
          <w:sz w:val="24"/>
          <w:szCs w:val="24"/>
        </w:rPr>
        <w:t>n</w:t>
      </w:r>
      <w:r w:rsidR="004D4026" w:rsidRPr="00E45F34">
        <w:rPr>
          <w:rFonts w:ascii="Times New Roman" w:hAnsi="Times New Roman" w:cs="Times New Roman"/>
          <w:sz w:val="24"/>
          <w:szCs w:val="24"/>
        </w:rPr>
        <w:t xml:space="preserve">. </w:t>
      </w:r>
      <w:r w:rsidR="00B9389C" w:rsidRPr="00E45F34">
        <w:rPr>
          <w:rFonts w:ascii="Times New Roman" w:eastAsia="Times New Roman" w:hAnsi="Times New Roman" w:cs="Times New Roman"/>
          <w:color w:val="000000"/>
          <w:kern w:val="36"/>
          <w:sz w:val="24"/>
          <w:szCs w:val="24"/>
          <w:lang w:eastAsia="en-GB"/>
        </w:rPr>
        <w:t>The Effective Pre-School, Primary and Secondary Education project (EPPSE)</w:t>
      </w:r>
      <w:r w:rsidR="00B9389C" w:rsidRPr="00E45F34">
        <w:rPr>
          <w:rFonts w:ascii="Times New Roman" w:hAnsi="Times New Roman" w:cs="Times New Roman"/>
          <w:sz w:val="24"/>
          <w:szCs w:val="24"/>
        </w:rPr>
        <w:t xml:space="preserve">, cited by </w:t>
      </w:r>
      <w:proofErr w:type="spellStart"/>
      <w:r w:rsidR="00B9389C" w:rsidRPr="00E45F34">
        <w:rPr>
          <w:rFonts w:ascii="Times New Roman" w:hAnsi="Times New Roman" w:cs="Times New Roman"/>
          <w:sz w:val="24"/>
          <w:szCs w:val="24"/>
        </w:rPr>
        <w:t>Unicef</w:t>
      </w:r>
      <w:proofErr w:type="spellEnd"/>
      <w:r w:rsidR="00B9389C" w:rsidRPr="00E45F34">
        <w:rPr>
          <w:rFonts w:ascii="Times New Roman" w:hAnsi="Times New Roman" w:cs="Times New Roman"/>
          <w:sz w:val="24"/>
          <w:szCs w:val="24"/>
        </w:rPr>
        <w:t xml:space="preserve"> BiH (2015)</w:t>
      </w:r>
      <w:r w:rsidR="00242B24" w:rsidRPr="00E45F34">
        <w:rPr>
          <w:rFonts w:ascii="Times New Roman" w:hAnsi="Times New Roman" w:cs="Times New Roman"/>
          <w:sz w:val="24"/>
          <w:szCs w:val="24"/>
        </w:rPr>
        <w:t xml:space="preserve"> </w:t>
      </w:r>
      <w:r w:rsidR="00B9389C" w:rsidRPr="00E45F34">
        <w:rPr>
          <w:rFonts w:ascii="Times New Roman" w:hAnsi="Times New Roman" w:cs="Times New Roman"/>
          <w:sz w:val="24"/>
          <w:szCs w:val="24"/>
        </w:rPr>
        <w:t xml:space="preserve">states that the influence on high quality pre-school matters to children’s outcomes in the short and long term </w:t>
      </w:r>
      <w:r w:rsidR="000D0A87" w:rsidRPr="00E45F34">
        <w:rPr>
          <w:rFonts w:ascii="Times New Roman" w:hAnsi="Times New Roman" w:cs="Times New Roman"/>
          <w:sz w:val="24"/>
          <w:szCs w:val="24"/>
        </w:rPr>
        <w:t>if</w:t>
      </w:r>
      <w:r w:rsidR="00B9389C" w:rsidRPr="00E45F34">
        <w:rPr>
          <w:rFonts w:ascii="Times New Roman" w:hAnsi="Times New Roman" w:cs="Times New Roman"/>
          <w:sz w:val="24"/>
          <w:szCs w:val="24"/>
        </w:rPr>
        <w:t xml:space="preserve"> there are practitioners of a high standard </w:t>
      </w:r>
      <w:r w:rsidR="00242B24" w:rsidRPr="00E45F34">
        <w:rPr>
          <w:rFonts w:ascii="Times New Roman" w:hAnsi="Times New Roman" w:cs="Times New Roman"/>
          <w:sz w:val="24"/>
          <w:szCs w:val="24"/>
        </w:rPr>
        <w:t>providing high quality learning and encouraging children’s thinking. The EPPSE project</w:t>
      </w:r>
      <w:r w:rsidR="00823461" w:rsidRPr="00E45F34">
        <w:rPr>
          <w:rFonts w:ascii="Times New Roman" w:hAnsi="Times New Roman" w:cs="Times New Roman"/>
          <w:sz w:val="24"/>
          <w:szCs w:val="24"/>
        </w:rPr>
        <w:t xml:space="preserve"> (Taggart, </w:t>
      </w:r>
      <w:r w:rsidR="00823461" w:rsidRPr="00E45F34">
        <w:rPr>
          <w:rFonts w:ascii="Times New Roman" w:hAnsi="Times New Roman" w:cs="Times New Roman"/>
          <w:i/>
          <w:iCs/>
          <w:sz w:val="24"/>
          <w:szCs w:val="24"/>
        </w:rPr>
        <w:t>et al.,</w:t>
      </w:r>
      <w:r w:rsidR="00823461" w:rsidRPr="00E45F34">
        <w:rPr>
          <w:rFonts w:ascii="Times New Roman" w:hAnsi="Times New Roman" w:cs="Times New Roman"/>
          <w:sz w:val="24"/>
          <w:szCs w:val="24"/>
        </w:rPr>
        <w:t xml:space="preserve"> 2015) highlighted the </w:t>
      </w:r>
      <w:r w:rsidR="00373618" w:rsidRPr="00E45F34">
        <w:rPr>
          <w:rFonts w:ascii="Times New Roman" w:hAnsi="Times New Roman" w:cs="Times New Roman"/>
          <w:sz w:val="24"/>
          <w:szCs w:val="24"/>
        </w:rPr>
        <w:t>importance of</w:t>
      </w:r>
      <w:r w:rsidR="00823461" w:rsidRPr="00E45F34">
        <w:rPr>
          <w:rFonts w:ascii="Times New Roman" w:hAnsi="Times New Roman" w:cs="Times New Roman"/>
          <w:sz w:val="24"/>
          <w:szCs w:val="24"/>
        </w:rPr>
        <w:t xml:space="preserve"> </w:t>
      </w:r>
      <w:r w:rsidR="00373618" w:rsidRPr="00E45F34">
        <w:rPr>
          <w:rFonts w:ascii="Times New Roman" w:hAnsi="Times New Roman" w:cs="Times New Roman"/>
          <w:sz w:val="24"/>
          <w:szCs w:val="24"/>
        </w:rPr>
        <w:t>high-quality</w:t>
      </w:r>
      <w:r w:rsidR="00823461" w:rsidRPr="00E45F34">
        <w:rPr>
          <w:rFonts w:ascii="Times New Roman" w:hAnsi="Times New Roman" w:cs="Times New Roman"/>
          <w:sz w:val="24"/>
          <w:szCs w:val="24"/>
        </w:rPr>
        <w:t xml:space="preserve"> pre-school </w:t>
      </w:r>
      <w:r w:rsidR="000D0A87" w:rsidRPr="00E45F34">
        <w:rPr>
          <w:rFonts w:ascii="Times New Roman" w:hAnsi="Times New Roman" w:cs="Times New Roman"/>
          <w:sz w:val="24"/>
          <w:szCs w:val="24"/>
        </w:rPr>
        <w:t>to</w:t>
      </w:r>
      <w:r w:rsidR="00823461" w:rsidRPr="00E45F34">
        <w:rPr>
          <w:rFonts w:ascii="Times New Roman" w:hAnsi="Times New Roman" w:cs="Times New Roman"/>
          <w:sz w:val="24"/>
          <w:szCs w:val="24"/>
        </w:rPr>
        <w:t xml:space="preserve"> reduce the effects of multiple disadvantages on later achievements and progress through primary school</w:t>
      </w:r>
      <w:r w:rsidR="000D0A87">
        <w:rPr>
          <w:rFonts w:ascii="Times New Roman" w:hAnsi="Times New Roman" w:cs="Times New Roman"/>
          <w:sz w:val="24"/>
          <w:szCs w:val="24"/>
        </w:rPr>
        <w:t xml:space="preserve"> </w:t>
      </w:r>
      <w:r w:rsidR="00823461" w:rsidRPr="00E45F34">
        <w:rPr>
          <w:rFonts w:ascii="Times New Roman" w:hAnsi="Times New Roman" w:cs="Times New Roman"/>
          <w:sz w:val="24"/>
          <w:szCs w:val="24"/>
        </w:rPr>
        <w:t xml:space="preserve">for children living in poverty, have special educational needs or with lower qualified parents. However, high quality childcare provisions cannot do this alone and to improve outcomes for children </w:t>
      </w:r>
      <w:r w:rsidR="00373618" w:rsidRPr="00E45F34">
        <w:rPr>
          <w:rFonts w:ascii="Times New Roman" w:hAnsi="Times New Roman" w:cs="Times New Roman"/>
          <w:sz w:val="24"/>
          <w:szCs w:val="24"/>
        </w:rPr>
        <w:t xml:space="preserve">it is essential that they have </w:t>
      </w:r>
      <w:r w:rsidR="00823461" w:rsidRPr="00E45F34">
        <w:rPr>
          <w:rFonts w:ascii="Times New Roman" w:hAnsi="Times New Roman" w:cs="Times New Roman"/>
          <w:sz w:val="24"/>
          <w:szCs w:val="24"/>
        </w:rPr>
        <w:t xml:space="preserve">supportive families with stimulating home learning environments, high quality pre-school, followed by effective primary and secondary school to achieve the best </w:t>
      </w:r>
      <w:r w:rsidR="00373618" w:rsidRPr="00E45F34">
        <w:rPr>
          <w:rFonts w:ascii="Times New Roman" w:hAnsi="Times New Roman" w:cs="Times New Roman"/>
          <w:sz w:val="24"/>
          <w:szCs w:val="24"/>
        </w:rPr>
        <w:t>result</w:t>
      </w:r>
      <w:r w:rsidR="00823461" w:rsidRPr="00E45F34">
        <w:rPr>
          <w:rFonts w:ascii="Times New Roman" w:hAnsi="Times New Roman" w:cs="Times New Roman"/>
          <w:sz w:val="24"/>
          <w:szCs w:val="24"/>
        </w:rPr>
        <w:t xml:space="preserve">s (Taggart, </w:t>
      </w:r>
      <w:r w:rsidR="00823461" w:rsidRPr="00E45F34">
        <w:rPr>
          <w:rFonts w:ascii="Times New Roman" w:hAnsi="Times New Roman" w:cs="Times New Roman"/>
          <w:i/>
          <w:iCs/>
          <w:sz w:val="24"/>
          <w:szCs w:val="24"/>
        </w:rPr>
        <w:t>et al.,</w:t>
      </w:r>
      <w:r w:rsidR="00823461" w:rsidRPr="00E45F34">
        <w:rPr>
          <w:rFonts w:ascii="Times New Roman" w:hAnsi="Times New Roman" w:cs="Times New Roman"/>
          <w:sz w:val="24"/>
          <w:szCs w:val="24"/>
        </w:rPr>
        <w:t xml:space="preserve"> 2015).</w:t>
      </w:r>
    </w:p>
    <w:p w14:paraId="3884AFEA" w14:textId="0EC94FF9" w:rsidR="00242B24" w:rsidRPr="00E45F34" w:rsidRDefault="00611610" w:rsidP="00E45F34">
      <w:pPr>
        <w:shd w:val="clear" w:color="auto" w:fill="FFFFFF"/>
        <w:spacing w:after="120" w:line="360" w:lineRule="auto"/>
        <w:jc w:val="both"/>
        <w:textAlignment w:val="baseline"/>
        <w:outlineLvl w:val="0"/>
        <w:rPr>
          <w:rFonts w:ascii="Times New Roman" w:hAnsi="Times New Roman" w:cs="Times New Roman"/>
          <w:sz w:val="24"/>
          <w:szCs w:val="24"/>
        </w:rPr>
      </w:pPr>
      <w:r w:rsidRPr="00E45F34">
        <w:rPr>
          <w:rFonts w:ascii="Times New Roman" w:hAnsi="Times New Roman" w:cs="Times New Roman"/>
          <w:sz w:val="24"/>
          <w:szCs w:val="24"/>
        </w:rPr>
        <w:t>According to Childcare Partnerships (no date) q</w:t>
      </w:r>
      <w:r w:rsidR="004865EE" w:rsidRPr="00E45F34">
        <w:rPr>
          <w:rFonts w:ascii="Times New Roman" w:hAnsi="Times New Roman" w:cs="Times New Roman"/>
          <w:sz w:val="24"/>
          <w:szCs w:val="24"/>
        </w:rPr>
        <w:t>uality assurance is designed to give early years providers the opportunity to gain recognition for the quality of service</w:t>
      </w:r>
      <w:r w:rsidRPr="00E45F34">
        <w:rPr>
          <w:rFonts w:ascii="Times New Roman" w:hAnsi="Times New Roman" w:cs="Times New Roman"/>
          <w:sz w:val="24"/>
          <w:szCs w:val="24"/>
        </w:rPr>
        <w:t xml:space="preserve"> that</w:t>
      </w:r>
      <w:r w:rsidR="004865EE" w:rsidRPr="00E45F34">
        <w:rPr>
          <w:rFonts w:ascii="Times New Roman" w:hAnsi="Times New Roman" w:cs="Times New Roman"/>
          <w:sz w:val="24"/>
          <w:szCs w:val="24"/>
        </w:rPr>
        <w:t xml:space="preserve"> they provide. </w:t>
      </w:r>
      <w:r w:rsidRPr="00E45F34">
        <w:rPr>
          <w:rFonts w:ascii="Times New Roman" w:hAnsi="Times New Roman" w:cs="Times New Roman"/>
          <w:sz w:val="24"/>
          <w:szCs w:val="24"/>
        </w:rPr>
        <w:t>The purpose of q</w:t>
      </w:r>
      <w:r w:rsidR="004865EE" w:rsidRPr="00E45F34">
        <w:rPr>
          <w:rFonts w:ascii="Times New Roman" w:hAnsi="Times New Roman" w:cs="Times New Roman"/>
          <w:sz w:val="24"/>
          <w:szCs w:val="24"/>
        </w:rPr>
        <w:t xml:space="preserve">uality assurance is to promote the highest quality </w:t>
      </w:r>
      <w:r w:rsidRPr="00E45F34">
        <w:rPr>
          <w:rFonts w:ascii="Times New Roman" w:hAnsi="Times New Roman" w:cs="Times New Roman"/>
          <w:sz w:val="24"/>
          <w:szCs w:val="24"/>
        </w:rPr>
        <w:t>standards</w:t>
      </w:r>
      <w:r w:rsidR="004865EE" w:rsidRPr="00E45F34">
        <w:rPr>
          <w:rFonts w:ascii="Times New Roman" w:hAnsi="Times New Roman" w:cs="Times New Roman"/>
          <w:sz w:val="24"/>
          <w:szCs w:val="24"/>
        </w:rPr>
        <w:t xml:space="preserve"> of care, play and education by encouraging childcare providers to reflect on and evaluate their practice.</w:t>
      </w:r>
      <w:r w:rsidR="00DE4576" w:rsidRPr="00E45F34">
        <w:rPr>
          <w:rFonts w:ascii="Times New Roman" w:hAnsi="Times New Roman" w:cs="Times New Roman"/>
          <w:sz w:val="24"/>
          <w:szCs w:val="24"/>
        </w:rPr>
        <w:t xml:space="preserve"> </w:t>
      </w:r>
      <w:r w:rsidR="007806AD" w:rsidRPr="00E45F34">
        <w:rPr>
          <w:rFonts w:ascii="Times New Roman" w:hAnsi="Times New Roman" w:cs="Times New Roman"/>
          <w:sz w:val="24"/>
          <w:szCs w:val="24"/>
        </w:rPr>
        <w:t xml:space="preserve">Quality for All (2019) </w:t>
      </w:r>
      <w:r w:rsidR="004B06E3" w:rsidRPr="00E45F34">
        <w:rPr>
          <w:rFonts w:ascii="Times New Roman" w:hAnsi="Times New Roman" w:cs="Times New Roman"/>
          <w:sz w:val="24"/>
          <w:szCs w:val="24"/>
        </w:rPr>
        <w:t>supports</w:t>
      </w:r>
      <w:r w:rsidR="007806AD" w:rsidRPr="00E45F34">
        <w:rPr>
          <w:rFonts w:ascii="Times New Roman" w:hAnsi="Times New Roman" w:cs="Times New Roman"/>
          <w:sz w:val="24"/>
          <w:szCs w:val="24"/>
        </w:rPr>
        <w:t xml:space="preserve"> this and state</w:t>
      </w:r>
      <w:r w:rsidR="002C315B" w:rsidRPr="00E45F34">
        <w:rPr>
          <w:rFonts w:ascii="Times New Roman" w:hAnsi="Times New Roman" w:cs="Times New Roman"/>
          <w:sz w:val="24"/>
          <w:szCs w:val="24"/>
        </w:rPr>
        <w:t>s</w:t>
      </w:r>
      <w:r w:rsidR="007806AD" w:rsidRPr="00E45F34">
        <w:rPr>
          <w:rFonts w:ascii="Times New Roman" w:hAnsi="Times New Roman" w:cs="Times New Roman"/>
          <w:sz w:val="24"/>
          <w:szCs w:val="24"/>
        </w:rPr>
        <w:t xml:space="preserve"> that quality assurance allows childcare providers to reflect on, review and develop the childcare provision. </w:t>
      </w:r>
      <w:r w:rsidRPr="00E45F34">
        <w:rPr>
          <w:rFonts w:ascii="Times New Roman" w:hAnsi="Times New Roman" w:cs="Times New Roman"/>
          <w:sz w:val="24"/>
          <w:szCs w:val="24"/>
        </w:rPr>
        <w:t>Childcare partnerships (no date)</w:t>
      </w:r>
      <w:r w:rsidR="00373618" w:rsidRPr="00E45F34">
        <w:rPr>
          <w:rFonts w:ascii="Times New Roman" w:hAnsi="Times New Roman" w:cs="Times New Roman"/>
          <w:sz w:val="24"/>
          <w:szCs w:val="24"/>
        </w:rPr>
        <w:t xml:space="preserve"> and Taggart, </w:t>
      </w:r>
      <w:r w:rsidR="00373618" w:rsidRPr="00E45F34">
        <w:rPr>
          <w:rFonts w:ascii="Times New Roman" w:hAnsi="Times New Roman" w:cs="Times New Roman"/>
          <w:i/>
          <w:iCs/>
          <w:sz w:val="24"/>
          <w:szCs w:val="24"/>
        </w:rPr>
        <w:t>et al.</w:t>
      </w:r>
      <w:r w:rsidR="00373618" w:rsidRPr="00E45F34">
        <w:rPr>
          <w:rFonts w:ascii="Times New Roman" w:hAnsi="Times New Roman" w:cs="Times New Roman"/>
          <w:sz w:val="24"/>
          <w:szCs w:val="24"/>
        </w:rPr>
        <w:t>, (2015)</w:t>
      </w:r>
      <w:r w:rsidRPr="00E45F34">
        <w:rPr>
          <w:rFonts w:ascii="Times New Roman" w:hAnsi="Times New Roman" w:cs="Times New Roman"/>
          <w:sz w:val="24"/>
          <w:szCs w:val="24"/>
        </w:rPr>
        <w:t xml:space="preserve"> continue to say that the collective objective of quality is to foster all aspects of a child's development through stimulating, positive experiences</w:t>
      </w:r>
      <w:r w:rsidR="00DE4576" w:rsidRPr="00E45F34">
        <w:rPr>
          <w:rFonts w:ascii="Times New Roman" w:hAnsi="Times New Roman" w:cs="Times New Roman"/>
          <w:sz w:val="24"/>
          <w:szCs w:val="24"/>
        </w:rPr>
        <w:t xml:space="preserve"> and with management, staff and families working together it will ensure positive outcomes for children.</w:t>
      </w:r>
      <w:r w:rsidR="00841691" w:rsidRPr="00E45F34">
        <w:rPr>
          <w:rFonts w:ascii="Times New Roman" w:hAnsi="Times New Roman" w:cs="Times New Roman"/>
          <w:sz w:val="24"/>
          <w:szCs w:val="24"/>
        </w:rPr>
        <w:t xml:space="preserve"> </w:t>
      </w:r>
    </w:p>
    <w:p w14:paraId="36372BC0" w14:textId="14BFBA03" w:rsidR="00500F70" w:rsidRPr="00E45F34" w:rsidRDefault="007806AD" w:rsidP="00E45F34">
      <w:pPr>
        <w:shd w:val="clear" w:color="auto" w:fill="FFFFFF"/>
        <w:spacing w:after="120" w:line="360" w:lineRule="auto"/>
        <w:jc w:val="both"/>
        <w:textAlignment w:val="baseline"/>
        <w:outlineLvl w:val="0"/>
        <w:rPr>
          <w:rFonts w:ascii="Times New Roman" w:hAnsi="Times New Roman" w:cs="Times New Roman"/>
          <w:sz w:val="24"/>
          <w:szCs w:val="24"/>
        </w:rPr>
      </w:pPr>
      <w:r w:rsidRPr="00E45F34">
        <w:rPr>
          <w:rFonts w:ascii="Times New Roman" w:hAnsi="Times New Roman" w:cs="Times New Roman"/>
          <w:sz w:val="24"/>
          <w:szCs w:val="24"/>
        </w:rPr>
        <w:t>Quality assurance not only looks at the quality of care, children’s learning, play and wellbeing but it also assesses ownership, leadership, management, and organisation</w:t>
      </w:r>
      <w:r w:rsidR="006F00D7" w:rsidRPr="00E45F34">
        <w:rPr>
          <w:rFonts w:ascii="Times New Roman" w:hAnsi="Times New Roman" w:cs="Times New Roman"/>
          <w:sz w:val="24"/>
          <w:szCs w:val="24"/>
        </w:rPr>
        <w:t xml:space="preserve"> (Welsh Government, 2019)</w:t>
      </w:r>
      <w:r w:rsidRPr="00E45F34">
        <w:rPr>
          <w:rFonts w:ascii="Times New Roman" w:hAnsi="Times New Roman" w:cs="Times New Roman"/>
          <w:sz w:val="24"/>
          <w:szCs w:val="24"/>
        </w:rPr>
        <w:t>.</w:t>
      </w:r>
      <w:r w:rsidR="006F00D7" w:rsidRPr="00E45F34">
        <w:rPr>
          <w:rFonts w:ascii="Times New Roman" w:hAnsi="Times New Roman" w:cs="Times New Roman"/>
          <w:sz w:val="24"/>
          <w:szCs w:val="24"/>
        </w:rPr>
        <w:t xml:space="preserve"> </w:t>
      </w:r>
      <w:r w:rsidR="00DC0CEA" w:rsidRPr="00E45F34">
        <w:rPr>
          <w:rFonts w:ascii="Times New Roman" w:hAnsi="Times New Roman" w:cs="Times New Roman"/>
          <w:sz w:val="24"/>
          <w:szCs w:val="24"/>
        </w:rPr>
        <w:t>Commons Select Committee for Education (2022) states that h</w:t>
      </w:r>
      <w:r w:rsidR="00500F70" w:rsidRPr="00E45F34">
        <w:rPr>
          <w:rFonts w:ascii="Times New Roman" w:hAnsi="Times New Roman" w:cs="Times New Roman"/>
          <w:sz w:val="24"/>
          <w:szCs w:val="24"/>
        </w:rPr>
        <w:t xml:space="preserve">igh-quality childcare provisions will also result in </w:t>
      </w:r>
      <w:r w:rsidR="004F7BE2" w:rsidRPr="00E45F34">
        <w:rPr>
          <w:rFonts w:ascii="Times New Roman" w:hAnsi="Times New Roman" w:cs="Times New Roman"/>
          <w:sz w:val="24"/>
          <w:szCs w:val="24"/>
        </w:rPr>
        <w:t xml:space="preserve">building a good reputation for the setting, as </w:t>
      </w:r>
      <w:r w:rsidR="00EF0526" w:rsidRPr="00E45F34">
        <w:rPr>
          <w:rFonts w:ascii="Times New Roman" w:hAnsi="Times New Roman" w:cs="Times New Roman"/>
          <w:sz w:val="24"/>
          <w:szCs w:val="24"/>
        </w:rPr>
        <w:t>parents’</w:t>
      </w:r>
      <w:r w:rsidR="004F7BE2" w:rsidRPr="00E45F34">
        <w:rPr>
          <w:rFonts w:ascii="Times New Roman" w:hAnsi="Times New Roman" w:cs="Times New Roman"/>
          <w:sz w:val="24"/>
          <w:szCs w:val="24"/>
        </w:rPr>
        <w:t xml:space="preserve"> perception of quality is a significant component </w:t>
      </w:r>
      <w:r w:rsidR="00EF0526" w:rsidRPr="00E45F34">
        <w:rPr>
          <w:rFonts w:ascii="Times New Roman" w:hAnsi="Times New Roman" w:cs="Times New Roman"/>
          <w:sz w:val="24"/>
          <w:szCs w:val="24"/>
        </w:rPr>
        <w:t xml:space="preserve">when they are </w:t>
      </w:r>
      <w:r w:rsidR="004F7BE2" w:rsidRPr="00E45F34">
        <w:rPr>
          <w:rFonts w:ascii="Times New Roman" w:hAnsi="Times New Roman" w:cs="Times New Roman"/>
          <w:sz w:val="24"/>
          <w:szCs w:val="24"/>
        </w:rPr>
        <w:t>choosing a childcare provider</w:t>
      </w:r>
      <w:r w:rsidR="00DC0CEA" w:rsidRPr="00E45F34">
        <w:rPr>
          <w:rFonts w:ascii="Times New Roman" w:hAnsi="Times New Roman" w:cs="Times New Roman"/>
          <w:sz w:val="24"/>
          <w:szCs w:val="24"/>
        </w:rPr>
        <w:t>. Also, by establishing a high-quality childcare provision,</w:t>
      </w:r>
      <w:r w:rsidR="00EF0526" w:rsidRPr="00E45F34">
        <w:rPr>
          <w:rFonts w:ascii="Times New Roman" w:hAnsi="Times New Roman" w:cs="Times New Roman"/>
          <w:sz w:val="24"/>
          <w:szCs w:val="24"/>
        </w:rPr>
        <w:t xml:space="preserve"> it will build confidence within the employees which will result in an improvement within the service. </w:t>
      </w:r>
      <w:r w:rsidR="00AD0AC1" w:rsidRPr="00E45F34">
        <w:rPr>
          <w:rFonts w:ascii="Times New Roman" w:hAnsi="Times New Roman" w:cs="Times New Roman"/>
          <w:sz w:val="24"/>
          <w:szCs w:val="24"/>
        </w:rPr>
        <w:t xml:space="preserve">Robb (2022) states how effective leadership is integral to quality improvement and </w:t>
      </w:r>
      <w:r w:rsidR="000D0A87" w:rsidRPr="00E45F34">
        <w:rPr>
          <w:rFonts w:ascii="Times New Roman" w:hAnsi="Times New Roman" w:cs="Times New Roman"/>
          <w:sz w:val="24"/>
          <w:szCs w:val="24"/>
        </w:rPr>
        <w:t>to</w:t>
      </w:r>
      <w:r w:rsidR="00AD0AC1" w:rsidRPr="00E45F34">
        <w:rPr>
          <w:rFonts w:ascii="Times New Roman" w:hAnsi="Times New Roman" w:cs="Times New Roman"/>
          <w:sz w:val="24"/>
          <w:szCs w:val="24"/>
        </w:rPr>
        <w:t xml:space="preserve"> ensure the setting is providing high quality </w:t>
      </w:r>
      <w:r w:rsidR="00AD0AC1" w:rsidRPr="00E45F34">
        <w:rPr>
          <w:rFonts w:ascii="Times New Roman" w:hAnsi="Times New Roman" w:cs="Times New Roman"/>
          <w:sz w:val="24"/>
          <w:szCs w:val="24"/>
        </w:rPr>
        <w:lastRenderedPageBreak/>
        <w:t xml:space="preserve">support to the children and staff </w:t>
      </w:r>
      <w:r w:rsidR="00E4694D" w:rsidRPr="00E45F34">
        <w:rPr>
          <w:rFonts w:ascii="Times New Roman" w:hAnsi="Times New Roman" w:cs="Times New Roman"/>
          <w:sz w:val="24"/>
          <w:szCs w:val="24"/>
        </w:rPr>
        <w:t>it is essential to monitor and identify areas for improvement to enhance the children’s learning and development.</w:t>
      </w:r>
    </w:p>
    <w:p w14:paraId="243B920C" w14:textId="493F1315" w:rsidR="00383484" w:rsidRPr="00E45F34" w:rsidRDefault="006F00D7"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Care Inspectorate Wales</w:t>
      </w:r>
      <w:r w:rsidR="000D0A87">
        <w:rPr>
          <w:rFonts w:ascii="Times New Roman" w:hAnsi="Times New Roman" w:cs="Times New Roman"/>
          <w:sz w:val="24"/>
          <w:szCs w:val="24"/>
        </w:rPr>
        <w:t xml:space="preserve"> (CIW)</w:t>
      </w:r>
      <w:r w:rsidRPr="00E45F34">
        <w:rPr>
          <w:rFonts w:ascii="Times New Roman" w:hAnsi="Times New Roman" w:cs="Times New Roman"/>
          <w:sz w:val="24"/>
          <w:szCs w:val="24"/>
        </w:rPr>
        <w:t xml:space="preserve"> (2022) </w:t>
      </w:r>
      <w:r w:rsidR="00041777" w:rsidRPr="00E45F34">
        <w:rPr>
          <w:rFonts w:ascii="Times New Roman" w:hAnsi="Times New Roman" w:cs="Times New Roman"/>
          <w:sz w:val="24"/>
          <w:szCs w:val="24"/>
        </w:rPr>
        <w:t xml:space="preserve">is an independent regulator of childcare in Wales. They are responsible for the regulation and inspection of children’s day care, childminders, out-of-school </w:t>
      </w:r>
      <w:r w:rsidR="000D0A87" w:rsidRPr="00E45F34">
        <w:rPr>
          <w:rFonts w:ascii="Times New Roman" w:hAnsi="Times New Roman" w:cs="Times New Roman"/>
          <w:sz w:val="24"/>
          <w:szCs w:val="24"/>
        </w:rPr>
        <w:t>care,</w:t>
      </w:r>
      <w:r w:rsidR="00041777" w:rsidRPr="00E45F34">
        <w:rPr>
          <w:rFonts w:ascii="Times New Roman" w:hAnsi="Times New Roman" w:cs="Times New Roman"/>
          <w:sz w:val="24"/>
          <w:szCs w:val="24"/>
        </w:rPr>
        <w:t xml:space="preserve"> and children’s social care. The purpose of </w:t>
      </w:r>
      <w:r w:rsidR="000D0A87">
        <w:rPr>
          <w:rFonts w:ascii="Times New Roman" w:hAnsi="Times New Roman" w:cs="Times New Roman"/>
          <w:sz w:val="24"/>
          <w:szCs w:val="24"/>
        </w:rPr>
        <w:t>CIW</w:t>
      </w:r>
      <w:r w:rsidR="00041777" w:rsidRPr="00E45F34">
        <w:rPr>
          <w:rFonts w:ascii="Times New Roman" w:hAnsi="Times New Roman" w:cs="Times New Roman"/>
          <w:sz w:val="24"/>
          <w:szCs w:val="24"/>
        </w:rPr>
        <w:t xml:space="preserve"> is to register, inspect and take action to improve the quality and safety of services for the well-being of the people of Wales</w:t>
      </w:r>
      <w:r w:rsidR="00E867EC" w:rsidRPr="00E45F34">
        <w:rPr>
          <w:rFonts w:ascii="Times New Roman" w:hAnsi="Times New Roman" w:cs="Times New Roman"/>
          <w:sz w:val="24"/>
          <w:szCs w:val="24"/>
        </w:rPr>
        <w:t xml:space="preserve"> (Care Inspectorate Wales, 2022; European Commission, 2022)</w:t>
      </w:r>
      <w:r w:rsidR="00041777" w:rsidRPr="00E45F34">
        <w:rPr>
          <w:rFonts w:ascii="Times New Roman" w:hAnsi="Times New Roman" w:cs="Times New Roman"/>
          <w:sz w:val="24"/>
          <w:szCs w:val="24"/>
        </w:rPr>
        <w:t>.</w:t>
      </w:r>
      <w:r w:rsidR="00383484" w:rsidRPr="00E45F34">
        <w:rPr>
          <w:rFonts w:ascii="Times New Roman" w:hAnsi="Times New Roman" w:cs="Times New Roman"/>
          <w:sz w:val="24"/>
          <w:szCs w:val="24"/>
        </w:rPr>
        <w:t xml:space="preserve"> The inspection framework evaluate</w:t>
      </w:r>
      <w:r w:rsidR="000D0A87">
        <w:rPr>
          <w:rFonts w:ascii="Times New Roman" w:hAnsi="Times New Roman" w:cs="Times New Roman"/>
          <w:sz w:val="24"/>
          <w:szCs w:val="24"/>
        </w:rPr>
        <w:t>s</w:t>
      </w:r>
      <w:r w:rsidR="00383484" w:rsidRPr="00E45F34">
        <w:rPr>
          <w:rFonts w:ascii="Times New Roman" w:hAnsi="Times New Roman" w:cs="Times New Roman"/>
          <w:sz w:val="24"/>
          <w:szCs w:val="24"/>
        </w:rPr>
        <w:t xml:space="preserve"> the quality of provision, staff training, outcomes achieved, managerial skills</w:t>
      </w:r>
      <w:r w:rsidR="001A138B" w:rsidRPr="00E45F34">
        <w:rPr>
          <w:rFonts w:ascii="Times New Roman" w:hAnsi="Times New Roman" w:cs="Times New Roman"/>
          <w:sz w:val="24"/>
          <w:szCs w:val="24"/>
        </w:rPr>
        <w:t xml:space="preserve">, accountability arrangements and the value for money of services overall. Services </w:t>
      </w:r>
      <w:r w:rsidR="000D0A87">
        <w:rPr>
          <w:rFonts w:ascii="Times New Roman" w:hAnsi="Times New Roman" w:cs="Times New Roman"/>
          <w:sz w:val="24"/>
          <w:szCs w:val="24"/>
        </w:rPr>
        <w:t>are</w:t>
      </w:r>
      <w:r w:rsidR="001A138B" w:rsidRPr="00E45F34">
        <w:rPr>
          <w:rFonts w:ascii="Times New Roman" w:hAnsi="Times New Roman" w:cs="Times New Roman"/>
          <w:sz w:val="24"/>
          <w:szCs w:val="24"/>
        </w:rPr>
        <w:t xml:space="preserve"> assessed on how effectively they collaborate to achieve the overall objectives for children, and therefore how well they accomplished their own objectives. Inspections result in a published report which give</w:t>
      </w:r>
      <w:r w:rsidR="000D0A87">
        <w:rPr>
          <w:rFonts w:ascii="Times New Roman" w:hAnsi="Times New Roman" w:cs="Times New Roman"/>
          <w:sz w:val="24"/>
          <w:szCs w:val="24"/>
        </w:rPr>
        <w:t>s</w:t>
      </w:r>
      <w:r w:rsidR="001A138B" w:rsidRPr="00E45F34">
        <w:rPr>
          <w:rFonts w:ascii="Times New Roman" w:hAnsi="Times New Roman" w:cs="Times New Roman"/>
          <w:sz w:val="24"/>
          <w:szCs w:val="24"/>
        </w:rPr>
        <w:t xml:space="preserve"> a rating for the quality of provision overall (</w:t>
      </w:r>
      <w:r w:rsidR="00F15827" w:rsidRPr="00E45F34">
        <w:rPr>
          <w:rFonts w:ascii="Times New Roman" w:hAnsi="Times New Roman" w:cs="Times New Roman"/>
          <w:sz w:val="24"/>
          <w:szCs w:val="24"/>
        </w:rPr>
        <w:t xml:space="preserve">Gov.uk 2003). Whilst inspections are mandatory, </w:t>
      </w:r>
      <w:r w:rsidR="00383484" w:rsidRPr="00E45F34">
        <w:rPr>
          <w:rFonts w:ascii="Times New Roman" w:hAnsi="Times New Roman" w:cs="Times New Roman"/>
          <w:sz w:val="24"/>
          <w:szCs w:val="24"/>
        </w:rPr>
        <w:t xml:space="preserve">settings can measure the quality of their own </w:t>
      </w:r>
      <w:r w:rsidR="00D372EF" w:rsidRPr="00E45F34">
        <w:rPr>
          <w:rFonts w:ascii="Times New Roman" w:hAnsi="Times New Roman" w:cs="Times New Roman"/>
          <w:sz w:val="24"/>
          <w:szCs w:val="24"/>
        </w:rPr>
        <w:t>provisions</w:t>
      </w:r>
      <w:r w:rsidR="00F15827" w:rsidRPr="00E45F34">
        <w:rPr>
          <w:rFonts w:ascii="Times New Roman" w:hAnsi="Times New Roman" w:cs="Times New Roman"/>
          <w:sz w:val="24"/>
          <w:szCs w:val="24"/>
        </w:rPr>
        <w:t xml:space="preserve"> </w:t>
      </w:r>
      <w:r w:rsidR="00383484" w:rsidRPr="00E45F34">
        <w:rPr>
          <w:rFonts w:ascii="Times New Roman" w:hAnsi="Times New Roman" w:cs="Times New Roman"/>
          <w:sz w:val="24"/>
          <w:szCs w:val="24"/>
        </w:rPr>
        <w:t>by using quality measuring tools such as:</w:t>
      </w:r>
    </w:p>
    <w:p w14:paraId="2A93D762" w14:textId="128F3D5C" w:rsidR="006F00D7" w:rsidRPr="00E45F34" w:rsidRDefault="00383484" w:rsidP="00E45F34">
      <w:pPr>
        <w:pStyle w:val="ListParagraph"/>
        <w:numPr>
          <w:ilvl w:val="0"/>
          <w:numId w:val="7"/>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The SSTEW scale</w:t>
      </w:r>
      <w:r w:rsidR="00D372EF" w:rsidRPr="00E45F34">
        <w:rPr>
          <w:rFonts w:ascii="Times New Roman" w:hAnsi="Times New Roman" w:cs="Times New Roman"/>
          <w:sz w:val="24"/>
          <w:szCs w:val="24"/>
        </w:rPr>
        <w:t xml:space="preserve"> (Sustained Shared Thinking and Emotional Well-being)</w:t>
      </w:r>
      <w:r w:rsidRPr="00E45F34">
        <w:rPr>
          <w:rFonts w:ascii="Times New Roman" w:hAnsi="Times New Roman" w:cs="Times New Roman"/>
          <w:sz w:val="24"/>
          <w:szCs w:val="24"/>
        </w:rPr>
        <w:t xml:space="preserve"> – for measuring the quality of interactions between adults and children.</w:t>
      </w:r>
      <w:r w:rsidR="00D372EF" w:rsidRPr="00E45F34">
        <w:rPr>
          <w:rFonts w:ascii="Times New Roman" w:hAnsi="Times New Roman" w:cs="Times New Roman"/>
          <w:sz w:val="24"/>
          <w:szCs w:val="24"/>
        </w:rPr>
        <w:t xml:space="preserve"> (Hoare, no date</w:t>
      </w:r>
      <w:r w:rsidR="00A91A23" w:rsidRPr="00E45F34">
        <w:rPr>
          <w:rFonts w:ascii="Times New Roman" w:hAnsi="Times New Roman" w:cs="Times New Roman"/>
          <w:sz w:val="24"/>
          <w:szCs w:val="24"/>
        </w:rPr>
        <w:t xml:space="preserve">; Siraj, Kingston and </w:t>
      </w:r>
      <w:proofErr w:type="spellStart"/>
      <w:r w:rsidR="00A91A23" w:rsidRPr="00E45F34">
        <w:rPr>
          <w:rFonts w:ascii="Times New Roman" w:hAnsi="Times New Roman" w:cs="Times New Roman"/>
          <w:sz w:val="24"/>
          <w:szCs w:val="24"/>
        </w:rPr>
        <w:t>Melhuish</w:t>
      </w:r>
      <w:proofErr w:type="spellEnd"/>
      <w:r w:rsidR="00A91A23" w:rsidRPr="00E45F34">
        <w:rPr>
          <w:rFonts w:ascii="Times New Roman" w:hAnsi="Times New Roman" w:cs="Times New Roman"/>
          <w:sz w:val="24"/>
          <w:szCs w:val="24"/>
        </w:rPr>
        <w:t>, 2015</w:t>
      </w:r>
      <w:r w:rsidR="00D372EF" w:rsidRPr="00E45F34">
        <w:rPr>
          <w:rFonts w:ascii="Times New Roman" w:hAnsi="Times New Roman" w:cs="Times New Roman"/>
          <w:sz w:val="24"/>
          <w:szCs w:val="24"/>
        </w:rPr>
        <w:t>)</w:t>
      </w:r>
      <w:r w:rsidR="00A579C9" w:rsidRPr="00E45F34">
        <w:rPr>
          <w:rFonts w:ascii="Times New Roman" w:hAnsi="Times New Roman" w:cs="Times New Roman"/>
          <w:sz w:val="24"/>
          <w:szCs w:val="24"/>
        </w:rPr>
        <w:t>.</w:t>
      </w:r>
    </w:p>
    <w:p w14:paraId="2F5B68BB" w14:textId="185617FF" w:rsidR="009315B7" w:rsidRPr="00E45F34" w:rsidRDefault="00D372EF" w:rsidP="00E45F34">
      <w:pPr>
        <w:pStyle w:val="ListParagraph"/>
        <w:numPr>
          <w:ilvl w:val="0"/>
          <w:numId w:val="7"/>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ECERS-R/ECERS-E (Early Childhood Environment Rating Scale – Revised/Extension) – for </w:t>
      </w:r>
      <w:r w:rsidR="00FC20C3" w:rsidRPr="00E45F34">
        <w:rPr>
          <w:rFonts w:ascii="Times New Roman" w:hAnsi="Times New Roman" w:cs="Times New Roman"/>
          <w:sz w:val="24"/>
          <w:szCs w:val="24"/>
        </w:rPr>
        <w:t xml:space="preserve">observing and </w:t>
      </w:r>
      <w:r w:rsidRPr="00E45F34">
        <w:rPr>
          <w:rFonts w:ascii="Times New Roman" w:hAnsi="Times New Roman" w:cs="Times New Roman"/>
          <w:sz w:val="24"/>
          <w:szCs w:val="24"/>
        </w:rPr>
        <w:t>measuring the quality of the environment</w:t>
      </w:r>
      <w:r w:rsidR="00FC20C3" w:rsidRPr="00E45F34">
        <w:rPr>
          <w:rFonts w:ascii="Times New Roman" w:hAnsi="Times New Roman" w:cs="Times New Roman"/>
          <w:sz w:val="24"/>
          <w:szCs w:val="24"/>
        </w:rPr>
        <w:t xml:space="preserve">, </w:t>
      </w:r>
      <w:proofErr w:type="gramStart"/>
      <w:r w:rsidR="00FC20C3" w:rsidRPr="00E45F34">
        <w:rPr>
          <w:rFonts w:ascii="Times New Roman" w:hAnsi="Times New Roman" w:cs="Times New Roman"/>
          <w:sz w:val="24"/>
          <w:szCs w:val="24"/>
        </w:rPr>
        <w:t>activities</w:t>
      </w:r>
      <w:proofErr w:type="gramEnd"/>
      <w:r w:rsidR="00FC20C3" w:rsidRPr="00E45F34">
        <w:rPr>
          <w:rFonts w:ascii="Times New Roman" w:hAnsi="Times New Roman" w:cs="Times New Roman"/>
          <w:sz w:val="24"/>
          <w:szCs w:val="24"/>
        </w:rPr>
        <w:t xml:space="preserve"> and adult-child interaction</w:t>
      </w:r>
      <w:r w:rsidR="00A579C9" w:rsidRPr="00E45F34">
        <w:rPr>
          <w:rFonts w:ascii="Times New Roman" w:hAnsi="Times New Roman" w:cs="Times New Roman"/>
          <w:sz w:val="24"/>
          <w:szCs w:val="24"/>
        </w:rPr>
        <w:t xml:space="preserve"> within a childcare setting </w:t>
      </w:r>
      <w:r w:rsidR="00FC20C3" w:rsidRPr="00E45F34">
        <w:rPr>
          <w:rFonts w:ascii="Times New Roman" w:hAnsi="Times New Roman" w:cs="Times New Roman"/>
          <w:sz w:val="24"/>
          <w:szCs w:val="24"/>
        </w:rPr>
        <w:t xml:space="preserve">(Leana, Appelbaum and </w:t>
      </w:r>
      <w:proofErr w:type="spellStart"/>
      <w:r w:rsidR="00FC20C3" w:rsidRPr="00E45F34">
        <w:rPr>
          <w:rFonts w:ascii="Times New Roman" w:hAnsi="Times New Roman" w:cs="Times New Roman"/>
          <w:sz w:val="24"/>
          <w:szCs w:val="24"/>
        </w:rPr>
        <w:t>Shevchuk</w:t>
      </w:r>
      <w:proofErr w:type="spellEnd"/>
      <w:r w:rsidR="00FC20C3" w:rsidRPr="00E45F34">
        <w:rPr>
          <w:rFonts w:ascii="Times New Roman" w:hAnsi="Times New Roman" w:cs="Times New Roman"/>
          <w:sz w:val="24"/>
          <w:szCs w:val="24"/>
        </w:rPr>
        <w:t>, 2009)</w:t>
      </w:r>
      <w:r w:rsidR="00327AF6" w:rsidRPr="00E45F34">
        <w:rPr>
          <w:rFonts w:ascii="Times New Roman" w:hAnsi="Times New Roman" w:cs="Times New Roman"/>
          <w:sz w:val="24"/>
          <w:szCs w:val="24"/>
        </w:rPr>
        <w:t>.</w:t>
      </w:r>
      <w:r w:rsidR="00243374" w:rsidRPr="00E45F34">
        <w:rPr>
          <w:rFonts w:ascii="Times New Roman" w:hAnsi="Times New Roman" w:cs="Times New Roman"/>
          <w:sz w:val="24"/>
          <w:szCs w:val="24"/>
        </w:rPr>
        <w:t xml:space="preserve"> </w:t>
      </w:r>
    </w:p>
    <w:p w14:paraId="12637E57" w14:textId="43CB557E" w:rsidR="005574F2" w:rsidRPr="00E45F34" w:rsidRDefault="005574F2" w:rsidP="00E45F34">
      <w:pPr>
        <w:pStyle w:val="ListParagraph"/>
        <w:numPr>
          <w:ilvl w:val="0"/>
          <w:numId w:val="7"/>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ITERS-R (Infant/Toddler Environment Rating Scale – Revised) – for observing the quality of the environment for children aged from birth to 30 months (Siraj, Kingston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2015).</w:t>
      </w:r>
    </w:p>
    <w:p w14:paraId="54B5BF0E" w14:textId="60AAE3E9" w:rsidR="00AD34D3" w:rsidRPr="00E45F34" w:rsidRDefault="00AD34D3"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Environment Rating Scales are used in the early childhood sector for a variety of purposes. They were developed for researchers and practitioners </w:t>
      </w:r>
      <w:r w:rsidR="00DA3BB9" w:rsidRPr="00E45F34">
        <w:rPr>
          <w:rFonts w:ascii="Times New Roman" w:hAnsi="Times New Roman" w:cs="Times New Roman"/>
          <w:sz w:val="24"/>
          <w:szCs w:val="24"/>
        </w:rPr>
        <w:t>to assist in continuous quality improvement</w:t>
      </w:r>
      <w:r w:rsidRPr="00E45F34">
        <w:rPr>
          <w:rFonts w:ascii="Times New Roman" w:hAnsi="Times New Roman" w:cs="Times New Roman"/>
          <w:sz w:val="24"/>
          <w:szCs w:val="24"/>
        </w:rPr>
        <w:t xml:space="preserve">. When utilised by trained </w:t>
      </w:r>
      <w:r w:rsidR="00DA3BB9" w:rsidRPr="00E45F34">
        <w:rPr>
          <w:rFonts w:ascii="Times New Roman" w:hAnsi="Times New Roman" w:cs="Times New Roman"/>
          <w:sz w:val="24"/>
          <w:szCs w:val="24"/>
        </w:rPr>
        <w:t>professionals</w:t>
      </w:r>
      <w:r w:rsidRPr="00E45F34">
        <w:rPr>
          <w:rFonts w:ascii="Times New Roman" w:hAnsi="Times New Roman" w:cs="Times New Roman"/>
          <w:sz w:val="24"/>
          <w:szCs w:val="24"/>
        </w:rPr>
        <w:t>, the scales are extremely dependable for research purposes</w:t>
      </w:r>
      <w:r w:rsidR="00E73C12">
        <w:rPr>
          <w:rFonts w:ascii="Times New Roman" w:hAnsi="Times New Roman" w:cs="Times New Roman"/>
          <w:sz w:val="24"/>
          <w:szCs w:val="24"/>
        </w:rPr>
        <w:t xml:space="preserve"> (</w:t>
      </w:r>
      <w:r w:rsidR="00DA3BB9" w:rsidRPr="00E45F34">
        <w:rPr>
          <w:rFonts w:ascii="Times New Roman" w:hAnsi="Times New Roman" w:cs="Times New Roman"/>
          <w:sz w:val="24"/>
          <w:szCs w:val="24"/>
        </w:rPr>
        <w:t>UNC</w:t>
      </w:r>
      <w:r w:rsidR="00E73C12">
        <w:rPr>
          <w:rFonts w:ascii="Times New Roman" w:hAnsi="Times New Roman" w:cs="Times New Roman"/>
          <w:sz w:val="24"/>
          <w:szCs w:val="24"/>
        </w:rPr>
        <w:t xml:space="preserve">, </w:t>
      </w:r>
      <w:r w:rsidR="00DA3BB9" w:rsidRPr="00E45F34">
        <w:rPr>
          <w:rFonts w:ascii="Times New Roman" w:hAnsi="Times New Roman" w:cs="Times New Roman"/>
          <w:sz w:val="24"/>
          <w:szCs w:val="24"/>
        </w:rPr>
        <w:t>no date</w:t>
      </w:r>
      <w:r w:rsidR="00E73C12">
        <w:rPr>
          <w:rFonts w:ascii="Times New Roman" w:hAnsi="Times New Roman" w:cs="Times New Roman"/>
          <w:sz w:val="24"/>
          <w:szCs w:val="24"/>
        </w:rPr>
        <w:t xml:space="preserve">; </w:t>
      </w:r>
      <w:proofErr w:type="spellStart"/>
      <w:r w:rsidR="00DA3BB9" w:rsidRPr="00E45F34">
        <w:rPr>
          <w:rFonts w:ascii="Times New Roman" w:hAnsi="Times New Roman" w:cs="Times New Roman"/>
          <w:sz w:val="24"/>
          <w:szCs w:val="24"/>
        </w:rPr>
        <w:t>Saatman</w:t>
      </w:r>
      <w:proofErr w:type="spellEnd"/>
      <w:r w:rsidR="00E73C12">
        <w:rPr>
          <w:rFonts w:ascii="Times New Roman" w:hAnsi="Times New Roman" w:cs="Times New Roman"/>
          <w:sz w:val="24"/>
          <w:szCs w:val="24"/>
        </w:rPr>
        <w:t xml:space="preserve">, </w:t>
      </w:r>
      <w:r w:rsidR="00DA3BB9" w:rsidRPr="00E45F34">
        <w:rPr>
          <w:rFonts w:ascii="Times New Roman" w:hAnsi="Times New Roman" w:cs="Times New Roman"/>
          <w:sz w:val="24"/>
          <w:szCs w:val="24"/>
        </w:rPr>
        <w:t>2009)</w:t>
      </w:r>
      <w:r w:rsidRPr="00E45F34">
        <w:rPr>
          <w:rFonts w:ascii="Times New Roman" w:hAnsi="Times New Roman" w:cs="Times New Roman"/>
          <w:sz w:val="24"/>
          <w:szCs w:val="24"/>
        </w:rPr>
        <w:t>. Due to their adaptability and depth, the</w:t>
      </w:r>
      <w:r w:rsidR="00E73C12">
        <w:rPr>
          <w:rFonts w:ascii="Times New Roman" w:hAnsi="Times New Roman" w:cs="Times New Roman"/>
          <w:sz w:val="24"/>
          <w:szCs w:val="24"/>
        </w:rPr>
        <w:t xml:space="preserve"> scales</w:t>
      </w:r>
      <w:r w:rsidRPr="00E45F34">
        <w:rPr>
          <w:rFonts w:ascii="Times New Roman" w:hAnsi="Times New Roman" w:cs="Times New Roman"/>
          <w:sz w:val="24"/>
          <w:szCs w:val="24"/>
        </w:rPr>
        <w:t xml:space="preserve"> may be used to explore the relation between early childhood service quality and its varied causes and outcomes. </w:t>
      </w:r>
      <w:r w:rsidR="001F7F6D" w:rsidRPr="00E45F34">
        <w:rPr>
          <w:rFonts w:ascii="Times New Roman" w:hAnsi="Times New Roman" w:cs="Times New Roman"/>
          <w:sz w:val="24"/>
          <w:szCs w:val="24"/>
        </w:rPr>
        <w:t xml:space="preserve">For quality assessment the scales are used to reward those with higher quality provision and pedagogy, informing parents that the settings are of a high standard of </w:t>
      </w:r>
      <w:r w:rsidR="001F7F6D" w:rsidRPr="00E45F34">
        <w:rPr>
          <w:rFonts w:ascii="Times New Roman" w:hAnsi="Times New Roman" w:cs="Times New Roman"/>
          <w:sz w:val="24"/>
          <w:szCs w:val="24"/>
        </w:rPr>
        <w:lastRenderedPageBreak/>
        <w:t>quality. The Environment Rating Scales are seen as a blueprint to quality improvement because of the well-defined levels of quality they reflect</w:t>
      </w:r>
      <w:r w:rsidR="00DA3BB9" w:rsidRPr="00E45F34">
        <w:rPr>
          <w:rFonts w:ascii="Times New Roman" w:hAnsi="Times New Roman" w:cs="Times New Roman"/>
          <w:sz w:val="24"/>
          <w:szCs w:val="24"/>
        </w:rPr>
        <w:t xml:space="preserve"> (UNC, no date). </w:t>
      </w:r>
    </w:p>
    <w:p w14:paraId="463A2180" w14:textId="4255128F" w:rsidR="00373618" w:rsidRPr="00E45F34" w:rsidRDefault="00373618" w:rsidP="00E45F34">
      <w:pPr>
        <w:spacing w:line="360" w:lineRule="auto"/>
        <w:jc w:val="both"/>
        <w:rPr>
          <w:rFonts w:ascii="Times New Roman" w:hAnsi="Times New Roman" w:cs="Times New Roman"/>
          <w:sz w:val="24"/>
          <w:szCs w:val="24"/>
          <w:u w:val="single"/>
        </w:rPr>
      </w:pPr>
      <w:r w:rsidRPr="00E45F34">
        <w:rPr>
          <w:rFonts w:ascii="Times New Roman" w:hAnsi="Times New Roman" w:cs="Times New Roman"/>
          <w:sz w:val="24"/>
          <w:szCs w:val="24"/>
          <w:u w:val="single"/>
        </w:rPr>
        <w:t>What is the SSTEW Scale?</w:t>
      </w:r>
    </w:p>
    <w:p w14:paraId="277FA700" w14:textId="7E131E44" w:rsidR="001A24B5" w:rsidRPr="00E45F34" w:rsidRDefault="00575121"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SSTEW scale </w:t>
      </w:r>
      <w:r w:rsidR="001C579F" w:rsidRPr="00E45F34">
        <w:rPr>
          <w:rFonts w:ascii="Times New Roman" w:hAnsi="Times New Roman" w:cs="Times New Roman"/>
          <w:sz w:val="24"/>
          <w:szCs w:val="24"/>
        </w:rPr>
        <w:t>is a quality assessment tool for Sustained Shared Thinking and Emotional Well-being</w:t>
      </w:r>
      <w:r w:rsidR="00243374" w:rsidRPr="00E45F34">
        <w:rPr>
          <w:rFonts w:ascii="Times New Roman" w:hAnsi="Times New Roman" w:cs="Times New Roman"/>
          <w:sz w:val="24"/>
          <w:szCs w:val="24"/>
        </w:rPr>
        <w:t xml:space="preserve">, discovered by the REPEY project (Siraj-Blatchford, </w:t>
      </w:r>
      <w:r w:rsidR="00243374" w:rsidRPr="00E45F34">
        <w:rPr>
          <w:rFonts w:ascii="Times New Roman" w:hAnsi="Times New Roman" w:cs="Times New Roman"/>
          <w:i/>
          <w:iCs/>
          <w:sz w:val="24"/>
          <w:szCs w:val="24"/>
        </w:rPr>
        <w:t>et al.,</w:t>
      </w:r>
      <w:r w:rsidR="00243374" w:rsidRPr="00E45F34">
        <w:rPr>
          <w:rFonts w:ascii="Times New Roman" w:hAnsi="Times New Roman" w:cs="Times New Roman"/>
          <w:sz w:val="24"/>
          <w:szCs w:val="24"/>
        </w:rPr>
        <w:t xml:space="preserve"> 2002)</w:t>
      </w:r>
      <w:r w:rsidR="001C579F" w:rsidRPr="00E45F34">
        <w:rPr>
          <w:rFonts w:ascii="Times New Roman" w:hAnsi="Times New Roman" w:cs="Times New Roman"/>
          <w:sz w:val="24"/>
          <w:szCs w:val="24"/>
        </w:rPr>
        <w:t xml:space="preserve">. It is for use in settings with children aged 2-5 years </w:t>
      </w:r>
      <w:r w:rsidR="00E73C12">
        <w:rPr>
          <w:rFonts w:ascii="Times New Roman" w:hAnsi="Times New Roman" w:cs="Times New Roman"/>
          <w:sz w:val="24"/>
          <w:szCs w:val="24"/>
        </w:rPr>
        <w:t>with</w:t>
      </w:r>
      <w:r w:rsidR="001C579F" w:rsidRPr="00E45F34">
        <w:rPr>
          <w:rFonts w:ascii="Times New Roman" w:hAnsi="Times New Roman" w:cs="Times New Roman"/>
          <w:sz w:val="24"/>
          <w:szCs w:val="24"/>
        </w:rPr>
        <w:t xml:space="preserve"> a focus on observing high quality interactions</w:t>
      </w:r>
      <w:r w:rsidR="004F6787" w:rsidRPr="00E45F34">
        <w:rPr>
          <w:rFonts w:ascii="Times New Roman" w:hAnsi="Times New Roman" w:cs="Times New Roman"/>
          <w:sz w:val="24"/>
          <w:szCs w:val="24"/>
        </w:rPr>
        <w:t xml:space="preserve"> between children and adults</w:t>
      </w:r>
      <w:r w:rsidR="00EC57D3" w:rsidRPr="00E45F34">
        <w:rPr>
          <w:rFonts w:ascii="Times New Roman" w:hAnsi="Times New Roman" w:cs="Times New Roman"/>
          <w:sz w:val="24"/>
          <w:szCs w:val="24"/>
        </w:rPr>
        <w:t xml:space="preserve"> and the pedagogy</w:t>
      </w:r>
      <w:r w:rsidR="00F8750C" w:rsidRPr="00E45F34">
        <w:rPr>
          <w:rFonts w:ascii="Times New Roman" w:hAnsi="Times New Roman" w:cs="Times New Roman"/>
          <w:sz w:val="24"/>
          <w:szCs w:val="24"/>
        </w:rPr>
        <w:t xml:space="preserve"> in early education and care</w:t>
      </w:r>
      <w:r w:rsidR="004F6787" w:rsidRPr="00E45F34">
        <w:rPr>
          <w:rFonts w:ascii="Times New Roman" w:hAnsi="Times New Roman" w:cs="Times New Roman"/>
          <w:sz w:val="24"/>
          <w:szCs w:val="24"/>
        </w:rPr>
        <w:t xml:space="preserve"> (Mackenzie, 2016; Brodie, 2015</w:t>
      </w:r>
      <w:r w:rsidR="00F8750C" w:rsidRPr="00E45F34">
        <w:rPr>
          <w:rFonts w:ascii="Times New Roman" w:hAnsi="Times New Roman" w:cs="Times New Roman"/>
          <w:sz w:val="24"/>
          <w:szCs w:val="24"/>
        </w:rPr>
        <w:t xml:space="preserve">; Siraj, Kingston and </w:t>
      </w:r>
      <w:proofErr w:type="spellStart"/>
      <w:r w:rsidR="00F8750C" w:rsidRPr="00E45F34">
        <w:rPr>
          <w:rFonts w:ascii="Times New Roman" w:hAnsi="Times New Roman" w:cs="Times New Roman"/>
          <w:sz w:val="24"/>
          <w:szCs w:val="24"/>
        </w:rPr>
        <w:t>Melhuish</w:t>
      </w:r>
      <w:proofErr w:type="spellEnd"/>
      <w:r w:rsidR="00F8750C" w:rsidRPr="00E45F34">
        <w:rPr>
          <w:rFonts w:ascii="Times New Roman" w:hAnsi="Times New Roman" w:cs="Times New Roman"/>
          <w:sz w:val="24"/>
          <w:szCs w:val="24"/>
        </w:rPr>
        <w:t>, 2015</w:t>
      </w:r>
      <w:r w:rsidR="004F6787" w:rsidRPr="00E45F34">
        <w:rPr>
          <w:rFonts w:ascii="Times New Roman" w:hAnsi="Times New Roman" w:cs="Times New Roman"/>
          <w:sz w:val="24"/>
          <w:szCs w:val="24"/>
        </w:rPr>
        <w:t>).</w:t>
      </w:r>
      <w:r w:rsidR="00EC0DEB" w:rsidRPr="00E45F34">
        <w:rPr>
          <w:rFonts w:ascii="Times New Roman" w:hAnsi="Times New Roman" w:cs="Times New Roman"/>
          <w:sz w:val="24"/>
          <w:szCs w:val="24"/>
        </w:rPr>
        <w:t xml:space="preserve"> </w:t>
      </w:r>
      <w:r w:rsidR="00044ACC" w:rsidRPr="00E45F34">
        <w:rPr>
          <w:rFonts w:ascii="Times New Roman" w:hAnsi="Times New Roman" w:cs="Times New Roman"/>
          <w:sz w:val="24"/>
          <w:szCs w:val="24"/>
        </w:rPr>
        <w:t>Coventry City Council (2019) state that w</w:t>
      </w:r>
      <w:r w:rsidR="00B258C4" w:rsidRPr="00E45F34">
        <w:rPr>
          <w:rFonts w:ascii="Times New Roman" w:hAnsi="Times New Roman" w:cs="Times New Roman"/>
          <w:sz w:val="24"/>
          <w:szCs w:val="24"/>
        </w:rPr>
        <w:t>hilst</w:t>
      </w:r>
      <w:r w:rsidR="00044ACC" w:rsidRPr="00E45F34">
        <w:rPr>
          <w:rFonts w:ascii="Times New Roman" w:hAnsi="Times New Roman" w:cs="Times New Roman"/>
          <w:sz w:val="24"/>
          <w:szCs w:val="24"/>
        </w:rPr>
        <w:t xml:space="preserve"> the SSTEW scale is not mandatory in early years settings, it is a valuable tool to monitor practitioner’s interactions and conversations with children</w:t>
      </w:r>
      <w:r w:rsidR="00243374" w:rsidRPr="00E45F34">
        <w:rPr>
          <w:rFonts w:ascii="Times New Roman" w:hAnsi="Times New Roman" w:cs="Times New Roman"/>
          <w:sz w:val="24"/>
          <w:szCs w:val="24"/>
        </w:rPr>
        <w:t>, therefore</w:t>
      </w:r>
      <w:r w:rsidR="00044ACC" w:rsidRPr="00E45F34">
        <w:rPr>
          <w:rFonts w:ascii="Times New Roman" w:hAnsi="Times New Roman" w:cs="Times New Roman"/>
          <w:sz w:val="24"/>
          <w:szCs w:val="24"/>
        </w:rPr>
        <w:t xml:space="preserve"> provid</w:t>
      </w:r>
      <w:r w:rsidR="00243374" w:rsidRPr="00E45F34">
        <w:rPr>
          <w:rFonts w:ascii="Times New Roman" w:hAnsi="Times New Roman" w:cs="Times New Roman"/>
          <w:sz w:val="24"/>
          <w:szCs w:val="24"/>
        </w:rPr>
        <w:t>ing</w:t>
      </w:r>
      <w:r w:rsidR="00044ACC" w:rsidRPr="00E45F34">
        <w:rPr>
          <w:rFonts w:ascii="Times New Roman" w:hAnsi="Times New Roman" w:cs="Times New Roman"/>
          <w:sz w:val="24"/>
          <w:szCs w:val="24"/>
        </w:rPr>
        <w:t xml:space="preserve"> a clear direction to advancing to the next level of quality </w:t>
      </w:r>
      <w:r w:rsidR="00E73C12">
        <w:rPr>
          <w:rFonts w:ascii="Times New Roman" w:hAnsi="Times New Roman" w:cs="Times New Roman"/>
          <w:sz w:val="24"/>
          <w:szCs w:val="24"/>
        </w:rPr>
        <w:t>and</w:t>
      </w:r>
      <w:r w:rsidR="00044ACC" w:rsidRPr="00E45F34">
        <w:rPr>
          <w:rFonts w:ascii="Times New Roman" w:hAnsi="Times New Roman" w:cs="Times New Roman"/>
          <w:sz w:val="24"/>
          <w:szCs w:val="24"/>
        </w:rPr>
        <w:t xml:space="preserve"> enhancing the child’s learning and development. </w:t>
      </w:r>
    </w:p>
    <w:p w14:paraId="00D0AD10" w14:textId="77777777" w:rsidR="005574F2" w:rsidRPr="00E45F34" w:rsidRDefault="00EC0DEB"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The SSTEW scale measure</w:t>
      </w:r>
      <w:r w:rsidR="00453065" w:rsidRPr="00E45F34">
        <w:rPr>
          <w:rFonts w:ascii="Times New Roman" w:hAnsi="Times New Roman" w:cs="Times New Roman"/>
          <w:sz w:val="24"/>
          <w:szCs w:val="24"/>
        </w:rPr>
        <w:t>s</w:t>
      </w:r>
      <w:r w:rsidRPr="00E45F34">
        <w:rPr>
          <w:rFonts w:ascii="Times New Roman" w:hAnsi="Times New Roman" w:cs="Times New Roman"/>
          <w:sz w:val="24"/>
          <w:szCs w:val="24"/>
        </w:rPr>
        <w:t xml:space="preserve"> the process quality (Bonetti, 2018; Pacey, 2022;</w:t>
      </w:r>
      <w:r w:rsidR="00453065" w:rsidRPr="00E45F34">
        <w:rPr>
          <w:rFonts w:ascii="Times New Roman" w:hAnsi="Times New Roman" w:cs="Times New Roman"/>
          <w:sz w:val="24"/>
          <w:szCs w:val="24"/>
        </w:rPr>
        <w:t xml:space="preserve"> </w:t>
      </w:r>
      <w:proofErr w:type="spellStart"/>
      <w:r w:rsidR="00453065" w:rsidRPr="00E45F34">
        <w:rPr>
          <w:rFonts w:ascii="Times New Roman" w:hAnsi="Times New Roman" w:cs="Times New Roman"/>
          <w:sz w:val="24"/>
          <w:szCs w:val="24"/>
        </w:rPr>
        <w:t>Melhuish</w:t>
      </w:r>
      <w:proofErr w:type="spellEnd"/>
      <w:r w:rsidR="00453065" w:rsidRPr="00E45F34">
        <w:rPr>
          <w:rFonts w:ascii="Times New Roman" w:hAnsi="Times New Roman" w:cs="Times New Roman"/>
          <w:sz w:val="24"/>
          <w:szCs w:val="24"/>
        </w:rPr>
        <w:t xml:space="preserve"> and Gardiner, 2018) which focuses on the quality of children’s day to day experiences including their involvement in educational activities, their interactions with teachers and parents, as well as how routine care needs are met.</w:t>
      </w:r>
      <w:r w:rsidR="00896173" w:rsidRPr="00E45F34">
        <w:rPr>
          <w:rFonts w:ascii="Times New Roman" w:hAnsi="Times New Roman" w:cs="Times New Roman"/>
          <w:sz w:val="24"/>
          <w:szCs w:val="24"/>
        </w:rPr>
        <w:t xml:space="preserve"> </w:t>
      </w:r>
      <w:r w:rsidR="00942702" w:rsidRPr="00E45F34">
        <w:rPr>
          <w:rFonts w:ascii="Times New Roman" w:hAnsi="Times New Roman" w:cs="Times New Roman"/>
          <w:sz w:val="24"/>
          <w:szCs w:val="24"/>
        </w:rPr>
        <w:t xml:space="preserve">Process quality is developed theoretically from Bronfenbrenner’s </w:t>
      </w:r>
      <w:r w:rsidR="00FF7E67" w:rsidRPr="00E45F34">
        <w:rPr>
          <w:rFonts w:ascii="Times New Roman" w:hAnsi="Times New Roman" w:cs="Times New Roman"/>
          <w:sz w:val="24"/>
          <w:szCs w:val="24"/>
        </w:rPr>
        <w:t xml:space="preserve">(1994, cited by Edwards 2021, p.10) </w:t>
      </w:r>
      <w:r w:rsidR="00394044" w:rsidRPr="00E45F34">
        <w:rPr>
          <w:rFonts w:ascii="Times New Roman" w:hAnsi="Times New Roman" w:cs="Times New Roman"/>
          <w:sz w:val="24"/>
          <w:szCs w:val="24"/>
        </w:rPr>
        <w:t xml:space="preserve">Ecological Systems theory, which is defined as the interactions that occur between children and the people in their environment. </w:t>
      </w:r>
      <w:r w:rsidR="00FF7E67" w:rsidRPr="00E45F34">
        <w:rPr>
          <w:rFonts w:ascii="Times New Roman" w:hAnsi="Times New Roman" w:cs="Times New Roman"/>
          <w:sz w:val="24"/>
          <w:szCs w:val="24"/>
        </w:rPr>
        <w:t>Edwards (2021) emphasises the importance of process quality as well as structural quality when it comes to enhancing early childhood education and care.</w:t>
      </w:r>
    </w:p>
    <w:p w14:paraId="1BBB1F94" w14:textId="602990EC" w:rsidR="004A039D" w:rsidRPr="00E45F34" w:rsidRDefault="00FC20C3" w:rsidP="00E45F34">
      <w:pPr>
        <w:spacing w:line="360" w:lineRule="auto"/>
        <w:jc w:val="both"/>
        <w:rPr>
          <w:rFonts w:ascii="Times New Roman" w:hAnsi="Times New Roman" w:cs="Times New Roman"/>
          <w:sz w:val="24"/>
          <w:szCs w:val="24"/>
        </w:rPr>
      </w:pP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Siraj and Kingston (2015)</w:t>
      </w:r>
      <w:r w:rsidR="000D36FC" w:rsidRPr="00E45F34">
        <w:rPr>
          <w:rFonts w:ascii="Times New Roman" w:hAnsi="Times New Roman" w:cs="Times New Roman"/>
          <w:sz w:val="24"/>
          <w:szCs w:val="24"/>
        </w:rPr>
        <w:t xml:space="preserve"> and Howard, </w:t>
      </w:r>
      <w:r w:rsidR="000D36FC" w:rsidRPr="00E45F34">
        <w:rPr>
          <w:rFonts w:ascii="Times New Roman" w:hAnsi="Times New Roman" w:cs="Times New Roman"/>
          <w:i/>
          <w:iCs/>
          <w:sz w:val="24"/>
          <w:szCs w:val="24"/>
        </w:rPr>
        <w:t>et al.</w:t>
      </w:r>
      <w:r w:rsidR="000D36FC" w:rsidRPr="00E45F34">
        <w:rPr>
          <w:rFonts w:ascii="Times New Roman" w:hAnsi="Times New Roman" w:cs="Times New Roman"/>
          <w:sz w:val="24"/>
          <w:szCs w:val="24"/>
        </w:rPr>
        <w:t xml:space="preserve"> (20</w:t>
      </w:r>
      <w:r w:rsidR="002501FD" w:rsidRPr="00E45F34">
        <w:rPr>
          <w:rFonts w:ascii="Times New Roman" w:hAnsi="Times New Roman" w:cs="Times New Roman"/>
          <w:sz w:val="24"/>
          <w:szCs w:val="24"/>
        </w:rPr>
        <w:t>20</w:t>
      </w:r>
      <w:r w:rsidR="000D36FC" w:rsidRPr="00E45F34">
        <w:rPr>
          <w:rFonts w:ascii="Times New Roman" w:hAnsi="Times New Roman" w:cs="Times New Roman"/>
          <w:sz w:val="24"/>
          <w:szCs w:val="24"/>
        </w:rPr>
        <w:t>)</w:t>
      </w:r>
      <w:r w:rsidRPr="00E45F34">
        <w:rPr>
          <w:rFonts w:ascii="Times New Roman" w:hAnsi="Times New Roman" w:cs="Times New Roman"/>
          <w:sz w:val="24"/>
          <w:szCs w:val="24"/>
        </w:rPr>
        <w:t xml:space="preserve"> state that t</w:t>
      </w:r>
      <w:r w:rsidR="009B3A9F" w:rsidRPr="00E45F34">
        <w:rPr>
          <w:rFonts w:ascii="Times New Roman" w:hAnsi="Times New Roman" w:cs="Times New Roman"/>
          <w:sz w:val="24"/>
          <w:szCs w:val="24"/>
        </w:rPr>
        <w:t xml:space="preserve">he SSTEW scale </w:t>
      </w:r>
      <w:r w:rsidRPr="00E45F34">
        <w:rPr>
          <w:rFonts w:ascii="Times New Roman" w:hAnsi="Times New Roman" w:cs="Times New Roman"/>
          <w:sz w:val="24"/>
          <w:szCs w:val="24"/>
        </w:rPr>
        <w:t xml:space="preserve">has a </w:t>
      </w:r>
      <w:r w:rsidR="009B3A9F" w:rsidRPr="00E45F34">
        <w:rPr>
          <w:rFonts w:ascii="Times New Roman" w:hAnsi="Times New Roman" w:cs="Times New Roman"/>
          <w:sz w:val="24"/>
          <w:szCs w:val="24"/>
        </w:rPr>
        <w:t>focus on the pedagogy within the setting</w:t>
      </w:r>
      <w:r w:rsidR="00C805A9" w:rsidRPr="00E45F34">
        <w:rPr>
          <w:rFonts w:ascii="Times New Roman" w:hAnsi="Times New Roman" w:cs="Times New Roman"/>
          <w:sz w:val="24"/>
          <w:szCs w:val="24"/>
        </w:rPr>
        <w:t xml:space="preserve"> and how the adult </w:t>
      </w:r>
      <w:r w:rsidR="00243374" w:rsidRPr="00E45F34">
        <w:rPr>
          <w:rFonts w:ascii="Times New Roman" w:hAnsi="Times New Roman" w:cs="Times New Roman"/>
          <w:sz w:val="24"/>
          <w:szCs w:val="24"/>
        </w:rPr>
        <w:t xml:space="preserve">understands and </w:t>
      </w:r>
      <w:r w:rsidR="00C805A9" w:rsidRPr="00E45F34">
        <w:rPr>
          <w:rFonts w:ascii="Times New Roman" w:hAnsi="Times New Roman" w:cs="Times New Roman"/>
          <w:sz w:val="24"/>
          <w:szCs w:val="24"/>
        </w:rPr>
        <w:t xml:space="preserve">supports the child’s </w:t>
      </w:r>
      <w:r w:rsidR="000D36FC" w:rsidRPr="00E45F34">
        <w:rPr>
          <w:rFonts w:ascii="Times New Roman" w:hAnsi="Times New Roman" w:cs="Times New Roman"/>
          <w:sz w:val="24"/>
          <w:szCs w:val="24"/>
        </w:rPr>
        <w:t>cognitive</w:t>
      </w:r>
      <w:r w:rsidR="00C805A9" w:rsidRPr="00E45F34">
        <w:rPr>
          <w:rFonts w:ascii="Times New Roman" w:hAnsi="Times New Roman" w:cs="Times New Roman"/>
          <w:sz w:val="24"/>
          <w:szCs w:val="24"/>
        </w:rPr>
        <w:t xml:space="preserve"> development. </w:t>
      </w:r>
      <w:proofErr w:type="spellStart"/>
      <w:r w:rsidR="000D36FC" w:rsidRPr="00E45F34">
        <w:rPr>
          <w:rFonts w:ascii="Times New Roman" w:hAnsi="Times New Roman" w:cs="Times New Roman"/>
          <w:sz w:val="24"/>
          <w:szCs w:val="24"/>
        </w:rPr>
        <w:t>Melhuish</w:t>
      </w:r>
      <w:proofErr w:type="spellEnd"/>
      <w:r w:rsidR="000D36FC" w:rsidRPr="00E45F34">
        <w:rPr>
          <w:rFonts w:ascii="Times New Roman" w:hAnsi="Times New Roman" w:cs="Times New Roman"/>
          <w:sz w:val="24"/>
          <w:szCs w:val="24"/>
        </w:rPr>
        <w:t>, Siraj and Kingston (2015)</w:t>
      </w:r>
      <w:r w:rsidR="00327AF6" w:rsidRPr="00E45F34">
        <w:rPr>
          <w:rFonts w:ascii="Times New Roman" w:hAnsi="Times New Roman" w:cs="Times New Roman"/>
          <w:sz w:val="24"/>
          <w:szCs w:val="24"/>
        </w:rPr>
        <w:t xml:space="preserve"> continue to say</w:t>
      </w:r>
      <w:r w:rsidR="00C805A9" w:rsidRPr="00E45F34">
        <w:rPr>
          <w:rFonts w:ascii="Times New Roman" w:hAnsi="Times New Roman" w:cs="Times New Roman"/>
          <w:sz w:val="24"/>
          <w:szCs w:val="24"/>
        </w:rPr>
        <w:t xml:space="preserve"> </w:t>
      </w:r>
      <w:r w:rsidR="00C115D4" w:rsidRPr="00E45F34">
        <w:rPr>
          <w:rFonts w:ascii="Times New Roman" w:hAnsi="Times New Roman" w:cs="Times New Roman"/>
          <w:sz w:val="24"/>
          <w:szCs w:val="24"/>
        </w:rPr>
        <w:t>that</w:t>
      </w:r>
      <w:r w:rsidR="00C805A9" w:rsidRPr="00E45F34">
        <w:rPr>
          <w:rFonts w:ascii="Times New Roman" w:hAnsi="Times New Roman" w:cs="Times New Roman"/>
          <w:sz w:val="24"/>
          <w:szCs w:val="24"/>
        </w:rPr>
        <w:t xml:space="preserve"> </w:t>
      </w:r>
      <w:r w:rsidR="00E73C12" w:rsidRPr="00E45F34">
        <w:rPr>
          <w:rFonts w:ascii="Times New Roman" w:hAnsi="Times New Roman" w:cs="Times New Roman"/>
          <w:sz w:val="24"/>
          <w:szCs w:val="24"/>
        </w:rPr>
        <w:t>to</w:t>
      </w:r>
      <w:r w:rsidR="00C805A9" w:rsidRPr="00E45F34">
        <w:rPr>
          <w:rFonts w:ascii="Times New Roman" w:hAnsi="Times New Roman" w:cs="Times New Roman"/>
          <w:sz w:val="24"/>
          <w:szCs w:val="24"/>
        </w:rPr>
        <w:t xml:space="preserve"> progress along the SSTEW scale high quality</w:t>
      </w:r>
      <w:r w:rsidR="00C115D4" w:rsidRPr="00E45F34">
        <w:rPr>
          <w:rFonts w:ascii="Times New Roman" w:hAnsi="Times New Roman" w:cs="Times New Roman"/>
          <w:sz w:val="24"/>
          <w:szCs w:val="24"/>
        </w:rPr>
        <w:t xml:space="preserve"> engagement and</w:t>
      </w:r>
      <w:r w:rsidR="00C805A9" w:rsidRPr="00E45F34">
        <w:rPr>
          <w:rFonts w:ascii="Times New Roman" w:hAnsi="Times New Roman" w:cs="Times New Roman"/>
          <w:sz w:val="24"/>
          <w:szCs w:val="24"/>
        </w:rPr>
        <w:t xml:space="preserve"> interaction </w:t>
      </w:r>
      <w:r w:rsidR="00C115D4" w:rsidRPr="00E45F34">
        <w:rPr>
          <w:rFonts w:ascii="Times New Roman" w:hAnsi="Times New Roman" w:cs="Times New Roman"/>
          <w:sz w:val="24"/>
          <w:szCs w:val="24"/>
        </w:rPr>
        <w:t xml:space="preserve">with and between children is required, however, </w:t>
      </w:r>
      <w:r w:rsidR="00C805A9" w:rsidRPr="00E45F34">
        <w:rPr>
          <w:rFonts w:ascii="Times New Roman" w:hAnsi="Times New Roman" w:cs="Times New Roman"/>
          <w:sz w:val="24"/>
          <w:szCs w:val="24"/>
        </w:rPr>
        <w:t xml:space="preserve">the scores </w:t>
      </w:r>
      <w:r w:rsidR="00C115D4" w:rsidRPr="00E45F34">
        <w:rPr>
          <w:rFonts w:ascii="Times New Roman" w:hAnsi="Times New Roman" w:cs="Times New Roman"/>
          <w:sz w:val="24"/>
          <w:szCs w:val="24"/>
        </w:rPr>
        <w:t xml:space="preserve">must indicate an overall and professional assessment of </w:t>
      </w:r>
      <w:r w:rsidR="00C805A9" w:rsidRPr="00E45F34">
        <w:rPr>
          <w:rFonts w:ascii="Times New Roman" w:hAnsi="Times New Roman" w:cs="Times New Roman"/>
          <w:sz w:val="24"/>
          <w:szCs w:val="24"/>
        </w:rPr>
        <w:t xml:space="preserve">staff behaviour, </w:t>
      </w:r>
      <w:proofErr w:type="gramStart"/>
      <w:r w:rsidR="00C805A9" w:rsidRPr="00E45F34">
        <w:rPr>
          <w:rFonts w:ascii="Times New Roman" w:hAnsi="Times New Roman" w:cs="Times New Roman"/>
          <w:sz w:val="24"/>
          <w:szCs w:val="24"/>
        </w:rPr>
        <w:t>responses</w:t>
      </w:r>
      <w:proofErr w:type="gramEnd"/>
      <w:r w:rsidR="00C805A9" w:rsidRPr="00E45F34">
        <w:rPr>
          <w:rFonts w:ascii="Times New Roman" w:hAnsi="Times New Roman" w:cs="Times New Roman"/>
          <w:sz w:val="24"/>
          <w:szCs w:val="24"/>
        </w:rPr>
        <w:t xml:space="preserve"> and interactions. </w:t>
      </w:r>
      <w:r w:rsidR="000D36FC" w:rsidRPr="00E45F34">
        <w:rPr>
          <w:rFonts w:ascii="Times New Roman" w:hAnsi="Times New Roman" w:cs="Times New Roman"/>
          <w:sz w:val="24"/>
          <w:szCs w:val="24"/>
        </w:rPr>
        <w:t xml:space="preserve">Nevertheless, Howard, </w:t>
      </w:r>
      <w:r w:rsidR="000D36FC" w:rsidRPr="00E73C12">
        <w:rPr>
          <w:rFonts w:ascii="Times New Roman" w:hAnsi="Times New Roman" w:cs="Times New Roman"/>
          <w:i/>
          <w:iCs/>
          <w:sz w:val="24"/>
          <w:szCs w:val="24"/>
        </w:rPr>
        <w:t>et al.</w:t>
      </w:r>
      <w:r w:rsidR="000D36FC" w:rsidRPr="00E45F34">
        <w:rPr>
          <w:rFonts w:ascii="Times New Roman" w:hAnsi="Times New Roman" w:cs="Times New Roman"/>
          <w:sz w:val="24"/>
          <w:szCs w:val="24"/>
        </w:rPr>
        <w:t xml:space="preserve"> (20</w:t>
      </w:r>
      <w:r w:rsidR="002501FD" w:rsidRPr="00E45F34">
        <w:rPr>
          <w:rFonts w:ascii="Times New Roman" w:hAnsi="Times New Roman" w:cs="Times New Roman"/>
          <w:sz w:val="24"/>
          <w:szCs w:val="24"/>
        </w:rPr>
        <w:t>20</w:t>
      </w:r>
      <w:r w:rsidR="000D36FC" w:rsidRPr="00E45F34">
        <w:rPr>
          <w:rFonts w:ascii="Times New Roman" w:hAnsi="Times New Roman" w:cs="Times New Roman"/>
          <w:sz w:val="24"/>
          <w:szCs w:val="24"/>
        </w:rPr>
        <w:t xml:space="preserve">) suggests that practitioners require support and clarity on the understanding and promotion of sustained shared thinking and how it relates to effective practice. </w:t>
      </w:r>
    </w:p>
    <w:p w14:paraId="2FA544CC" w14:textId="246DFD0C" w:rsidR="004A039D" w:rsidRPr="00E45F34" w:rsidRDefault="008165CB"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SSTEW scale has 5 </w:t>
      </w:r>
      <w:r w:rsidR="004A039D" w:rsidRPr="00E45F34">
        <w:rPr>
          <w:rFonts w:ascii="Times New Roman" w:hAnsi="Times New Roman" w:cs="Times New Roman"/>
          <w:sz w:val="24"/>
          <w:szCs w:val="24"/>
        </w:rPr>
        <w:t xml:space="preserve">areas of practice that are linked to aspects of development, these are called </w:t>
      </w:r>
      <w:r w:rsidRPr="00E45F34">
        <w:rPr>
          <w:rFonts w:ascii="Times New Roman" w:hAnsi="Times New Roman" w:cs="Times New Roman"/>
          <w:sz w:val="24"/>
          <w:szCs w:val="24"/>
        </w:rPr>
        <w:t>sub-scales</w:t>
      </w:r>
      <w:r w:rsidR="00281026" w:rsidRPr="00E45F34">
        <w:rPr>
          <w:rFonts w:ascii="Times New Roman" w:hAnsi="Times New Roman" w:cs="Times New Roman"/>
          <w:sz w:val="24"/>
          <w:szCs w:val="24"/>
        </w:rPr>
        <w:t>. The subscales are linked to areas of the Foundation Phase</w:t>
      </w:r>
      <w:r w:rsidR="00891861" w:rsidRPr="00E45F34">
        <w:rPr>
          <w:rFonts w:ascii="Times New Roman" w:hAnsi="Times New Roman" w:cs="Times New Roman"/>
          <w:sz w:val="24"/>
          <w:szCs w:val="24"/>
        </w:rPr>
        <w:t xml:space="preserve">, </w:t>
      </w:r>
      <w:r w:rsidR="00281026" w:rsidRPr="00E45F34">
        <w:rPr>
          <w:rFonts w:ascii="Times New Roman" w:hAnsi="Times New Roman" w:cs="Times New Roman"/>
          <w:sz w:val="24"/>
          <w:szCs w:val="24"/>
        </w:rPr>
        <w:t xml:space="preserve">this demonstrates that the SSTEW scale is effective for achieving curricular targets and ensuring high quality provision throughout academic outcomes (Siraj, Kingston and </w:t>
      </w:r>
      <w:proofErr w:type="spellStart"/>
      <w:r w:rsidR="00281026" w:rsidRPr="00E45F34">
        <w:rPr>
          <w:rFonts w:ascii="Times New Roman" w:hAnsi="Times New Roman" w:cs="Times New Roman"/>
          <w:sz w:val="24"/>
          <w:szCs w:val="24"/>
        </w:rPr>
        <w:t>Melhuish</w:t>
      </w:r>
      <w:proofErr w:type="spellEnd"/>
      <w:r w:rsidR="00281026" w:rsidRPr="00E45F34">
        <w:rPr>
          <w:rFonts w:ascii="Times New Roman" w:hAnsi="Times New Roman" w:cs="Times New Roman"/>
          <w:sz w:val="24"/>
          <w:szCs w:val="24"/>
        </w:rPr>
        <w:t xml:space="preserve">, 2015; Welsh </w:t>
      </w:r>
      <w:r w:rsidR="00281026" w:rsidRPr="00E45F34">
        <w:rPr>
          <w:rFonts w:ascii="Times New Roman" w:hAnsi="Times New Roman" w:cs="Times New Roman"/>
          <w:sz w:val="24"/>
          <w:szCs w:val="24"/>
        </w:rPr>
        <w:lastRenderedPageBreak/>
        <w:t>Government, 201</w:t>
      </w:r>
      <w:r w:rsidR="00891861" w:rsidRPr="00E45F34">
        <w:rPr>
          <w:rFonts w:ascii="Times New Roman" w:hAnsi="Times New Roman" w:cs="Times New Roman"/>
          <w:sz w:val="24"/>
          <w:szCs w:val="24"/>
        </w:rPr>
        <w:t>7</w:t>
      </w:r>
      <w:r w:rsidR="00281026" w:rsidRPr="00E45F34">
        <w:rPr>
          <w:rFonts w:ascii="Times New Roman" w:hAnsi="Times New Roman" w:cs="Times New Roman"/>
          <w:sz w:val="24"/>
          <w:szCs w:val="24"/>
        </w:rPr>
        <w:t xml:space="preserve">). </w:t>
      </w:r>
      <w:r w:rsidR="004A039D" w:rsidRPr="00E45F34">
        <w:rPr>
          <w:rFonts w:ascii="Times New Roman" w:hAnsi="Times New Roman" w:cs="Times New Roman"/>
          <w:sz w:val="24"/>
          <w:szCs w:val="24"/>
        </w:rPr>
        <w:t xml:space="preserve">Within these sub-scales 14 subheadings are compiled called items, and within the items there is a body of text called indicators which explains the practice (Siraj, Kingston and </w:t>
      </w:r>
      <w:proofErr w:type="spellStart"/>
      <w:r w:rsidR="004A039D" w:rsidRPr="00E45F34">
        <w:rPr>
          <w:rFonts w:ascii="Times New Roman" w:hAnsi="Times New Roman" w:cs="Times New Roman"/>
          <w:sz w:val="24"/>
          <w:szCs w:val="24"/>
        </w:rPr>
        <w:t>Melhuish</w:t>
      </w:r>
      <w:proofErr w:type="spellEnd"/>
      <w:r w:rsidR="004A039D" w:rsidRPr="00E45F34">
        <w:rPr>
          <w:rFonts w:ascii="Times New Roman" w:hAnsi="Times New Roman" w:cs="Times New Roman"/>
          <w:sz w:val="24"/>
          <w:szCs w:val="24"/>
        </w:rPr>
        <w:t xml:space="preserve">, 2015). </w:t>
      </w:r>
    </w:p>
    <w:p w14:paraId="58AA9701" w14:textId="5DE3A6E8" w:rsidR="005574F2" w:rsidRPr="00E45F34" w:rsidRDefault="005574F2"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components are rated on a scale of 1-7. Value 1 must be answered as ‘NO’ </w:t>
      </w:r>
      <w:r w:rsidR="00E73C12" w:rsidRPr="00E45F34">
        <w:rPr>
          <w:rFonts w:ascii="Times New Roman" w:hAnsi="Times New Roman" w:cs="Times New Roman"/>
          <w:sz w:val="24"/>
          <w:szCs w:val="24"/>
        </w:rPr>
        <w:t>to</w:t>
      </w:r>
      <w:r w:rsidRPr="00E45F34">
        <w:rPr>
          <w:rFonts w:ascii="Times New Roman" w:hAnsi="Times New Roman" w:cs="Times New Roman"/>
          <w:sz w:val="24"/>
          <w:szCs w:val="24"/>
        </w:rPr>
        <w:t xml:space="preserve"> move up the scale. If a score of 1 is achieved the observation result is inadequate. Observations will always start at number 1 and subsequently move along the scale if they meet the relevant indicators, they are as follows (Sarah, 2018; </w:t>
      </w:r>
      <w:proofErr w:type="spellStart"/>
      <w:r w:rsidRPr="00E45F34">
        <w:rPr>
          <w:rFonts w:ascii="Times New Roman" w:hAnsi="Times New Roman" w:cs="Times New Roman"/>
          <w:sz w:val="24"/>
          <w:szCs w:val="24"/>
        </w:rPr>
        <w:t>Bisceglia</w:t>
      </w:r>
      <w:proofErr w:type="spellEnd"/>
      <w:r w:rsidRPr="00E45F34">
        <w:rPr>
          <w:rFonts w:ascii="Times New Roman" w:hAnsi="Times New Roman" w:cs="Times New Roman"/>
          <w:sz w:val="24"/>
          <w:szCs w:val="24"/>
        </w:rPr>
        <w:t xml:space="preserve"> </w:t>
      </w:r>
      <w:r w:rsidRPr="00E45F34">
        <w:rPr>
          <w:rFonts w:ascii="Times New Roman" w:hAnsi="Times New Roman" w:cs="Times New Roman"/>
          <w:i/>
          <w:iCs/>
          <w:sz w:val="24"/>
          <w:szCs w:val="24"/>
        </w:rPr>
        <w:t>et al.,</w:t>
      </w:r>
      <w:r w:rsidRPr="00E45F34">
        <w:rPr>
          <w:rFonts w:ascii="Times New Roman" w:hAnsi="Times New Roman" w:cs="Times New Roman"/>
          <w:sz w:val="24"/>
          <w:szCs w:val="24"/>
        </w:rPr>
        <w:t xml:space="preserve"> 2009, pp. 121-132; Siraj, Kingston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2015):</w:t>
      </w:r>
      <w:r w:rsidR="00E45F34" w:rsidRPr="00E45F34">
        <w:rPr>
          <w:rFonts w:ascii="Times New Roman" w:hAnsi="Times New Roman" w:cs="Times New Roman"/>
          <w:sz w:val="24"/>
          <w:szCs w:val="24"/>
        </w:rPr>
        <w:t xml:space="preserve"> A SSTEW scale score of 1 is inadequate, score of 3 is minimal quality, a score of 5 is good quality and a score of 7 results in excellent quality.</w:t>
      </w:r>
      <w:r w:rsidR="00E73C12">
        <w:rPr>
          <w:rFonts w:ascii="Times New Roman" w:hAnsi="Times New Roman" w:cs="Times New Roman"/>
          <w:sz w:val="24"/>
          <w:szCs w:val="24"/>
        </w:rPr>
        <w:t xml:space="preserve"> </w:t>
      </w:r>
      <w:r w:rsidRPr="00E45F34">
        <w:rPr>
          <w:rFonts w:ascii="Times New Roman" w:hAnsi="Times New Roman" w:cs="Times New Roman"/>
          <w:sz w:val="24"/>
          <w:szCs w:val="24"/>
        </w:rPr>
        <w:t xml:space="preserve">After all observations have been </w:t>
      </w:r>
      <w:r w:rsidR="00891861" w:rsidRPr="00E45F34">
        <w:rPr>
          <w:rFonts w:ascii="Times New Roman" w:hAnsi="Times New Roman" w:cs="Times New Roman"/>
          <w:sz w:val="24"/>
          <w:szCs w:val="24"/>
        </w:rPr>
        <w:t>completed</w:t>
      </w:r>
      <w:r w:rsidRPr="00E45F34">
        <w:rPr>
          <w:rFonts w:ascii="Times New Roman" w:hAnsi="Times New Roman" w:cs="Times New Roman"/>
          <w:sz w:val="24"/>
          <w:szCs w:val="24"/>
        </w:rPr>
        <w:t xml:space="preserve"> an average will need to be worked out (Siraj, Kingston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2015).</w:t>
      </w:r>
    </w:p>
    <w:p w14:paraId="4F2D1B34" w14:textId="4A7337C4" w:rsidR="003B1904" w:rsidRPr="00E45F34" w:rsidRDefault="003B1904" w:rsidP="00E45F34">
      <w:pPr>
        <w:spacing w:line="360" w:lineRule="auto"/>
        <w:jc w:val="both"/>
        <w:rPr>
          <w:rFonts w:ascii="Times New Roman" w:hAnsi="Times New Roman" w:cs="Times New Roman"/>
          <w:sz w:val="24"/>
          <w:szCs w:val="24"/>
        </w:rPr>
      </w:pP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xml:space="preserve"> (2015) acknowledges that not all practitioners will be ready for all components of the SSTEWS scale’s subscales. As a result, Siraj-Blatchford, </w:t>
      </w:r>
      <w:r w:rsidRPr="00E45F34">
        <w:rPr>
          <w:rFonts w:ascii="Times New Roman" w:hAnsi="Times New Roman" w:cs="Times New Roman"/>
          <w:i/>
          <w:iCs/>
          <w:sz w:val="24"/>
          <w:szCs w:val="24"/>
        </w:rPr>
        <w:t>et al.</w:t>
      </w:r>
      <w:r w:rsidRPr="00E45F34">
        <w:rPr>
          <w:rFonts w:ascii="Times New Roman" w:hAnsi="Times New Roman" w:cs="Times New Roman"/>
          <w:sz w:val="24"/>
          <w:szCs w:val="24"/>
        </w:rPr>
        <w:t xml:space="preserve"> (2002) recommends that all staff working within an early year’s setting should have recognised early years qualifications. Nutbrown (2012) agrees that staff with higher qualifications who are knowledgeable regarding children’s development and well-being will improve the performance, therefore enhance the quality of the setting. </w:t>
      </w:r>
    </w:p>
    <w:p w14:paraId="06507D71" w14:textId="3B6B6C8F" w:rsidR="00281026" w:rsidRPr="00E45F34" w:rsidRDefault="005574F2"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SSTEW scale should be completed during one session, typically 3 – 4 hours in length (Siraj, Kingston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xml:space="preserve">, 2015). If the SSTEW scale is being used for professional development or practice improvement, this is a prolonged </w:t>
      </w:r>
      <w:proofErr w:type="gramStart"/>
      <w:r w:rsidRPr="00E45F34">
        <w:rPr>
          <w:rFonts w:ascii="Times New Roman" w:hAnsi="Times New Roman" w:cs="Times New Roman"/>
          <w:sz w:val="24"/>
          <w:szCs w:val="24"/>
        </w:rPr>
        <w:t>period of time</w:t>
      </w:r>
      <w:proofErr w:type="gramEnd"/>
      <w:r w:rsidRPr="00E45F34">
        <w:rPr>
          <w:rFonts w:ascii="Times New Roman" w:hAnsi="Times New Roman" w:cs="Times New Roman"/>
          <w:sz w:val="24"/>
          <w:szCs w:val="24"/>
        </w:rPr>
        <w:t xml:space="preserve"> for a staff member to be observing and potentially away from the groups of children they would typically be with. This would have an impact on the national minimum staffing ratios, set out in the National Minimum Standards (Welsh Government, 2016) which state that children benefit when the adult to child ratio is in line with best practice.</w:t>
      </w:r>
      <w:r w:rsidR="00184FA0" w:rsidRPr="00E45F34">
        <w:rPr>
          <w:rFonts w:ascii="Times New Roman" w:hAnsi="Times New Roman" w:cs="Times New Roman"/>
          <w:sz w:val="24"/>
          <w:szCs w:val="24"/>
        </w:rPr>
        <w:t xml:space="preserve"> Due to the </w:t>
      </w:r>
      <w:r w:rsidR="00A867D2" w:rsidRPr="00E45F34">
        <w:rPr>
          <w:rFonts w:ascii="Times New Roman" w:hAnsi="Times New Roman" w:cs="Times New Roman"/>
          <w:sz w:val="24"/>
          <w:szCs w:val="24"/>
        </w:rPr>
        <w:t>restrictive</w:t>
      </w:r>
      <w:r w:rsidR="00184FA0" w:rsidRPr="00E45F34">
        <w:rPr>
          <w:rFonts w:ascii="Times New Roman" w:hAnsi="Times New Roman" w:cs="Times New Roman"/>
          <w:sz w:val="24"/>
          <w:szCs w:val="24"/>
        </w:rPr>
        <w:t xml:space="preserve"> nature</w:t>
      </w:r>
      <w:r w:rsidR="00A867D2" w:rsidRPr="00E45F34">
        <w:rPr>
          <w:rFonts w:ascii="Times New Roman" w:hAnsi="Times New Roman" w:cs="Times New Roman"/>
          <w:sz w:val="24"/>
          <w:szCs w:val="24"/>
        </w:rPr>
        <w:t xml:space="preserve"> of the SSTEW scale analysis, with it only allowing for a limited duration of practitioners in practice, the </w:t>
      </w:r>
      <w:r w:rsidR="00A867D2" w:rsidRPr="00E45F34">
        <w:rPr>
          <w:rFonts w:ascii="Times New Roman" w:hAnsi="Times New Roman" w:cs="Times New Roman"/>
          <w:sz w:val="24"/>
          <w:szCs w:val="24"/>
        </w:rPr>
        <w:br/>
        <w:t xml:space="preserve">SSTEW scale’s ability to detect factors that are important to promoting children’s development more widely may be underestimated (Howard, et al. 2018). </w:t>
      </w:r>
    </w:p>
    <w:p w14:paraId="47C7FDCE" w14:textId="2DF0C90F" w:rsidR="0098733D" w:rsidRPr="00E45F34" w:rsidRDefault="004744D4" w:rsidP="00E45F34">
      <w:pPr>
        <w:spacing w:line="360" w:lineRule="auto"/>
        <w:jc w:val="both"/>
        <w:rPr>
          <w:rFonts w:ascii="Times New Roman" w:hAnsi="Times New Roman" w:cs="Times New Roman"/>
          <w:sz w:val="24"/>
          <w:szCs w:val="24"/>
          <w:u w:val="single"/>
        </w:rPr>
      </w:pPr>
      <w:r w:rsidRPr="00E45F34">
        <w:rPr>
          <w:rFonts w:ascii="Times New Roman" w:hAnsi="Times New Roman" w:cs="Times New Roman"/>
          <w:sz w:val="24"/>
          <w:szCs w:val="24"/>
          <w:u w:val="single"/>
        </w:rPr>
        <w:t>What is the Infant/Toddler Environment Rating Scale (ITERS)</w:t>
      </w:r>
      <w:r w:rsidR="00A91A23" w:rsidRPr="00E45F34">
        <w:rPr>
          <w:rFonts w:ascii="Times New Roman" w:hAnsi="Times New Roman" w:cs="Times New Roman"/>
          <w:sz w:val="24"/>
          <w:szCs w:val="24"/>
          <w:u w:val="single"/>
        </w:rPr>
        <w:t xml:space="preserve"> and Early Childhood Environment Rating Scale (ECERS)?</w:t>
      </w:r>
    </w:p>
    <w:p w14:paraId="1382812D" w14:textId="514395FF" w:rsidR="00E3738F" w:rsidRPr="00E45F34" w:rsidRDefault="00050089"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The Infant/Toddler Environment Rating Scale (ITERS)</w:t>
      </w:r>
      <w:r w:rsidR="00A91A23" w:rsidRPr="00E45F34">
        <w:rPr>
          <w:rFonts w:ascii="Times New Roman" w:hAnsi="Times New Roman" w:cs="Times New Roman"/>
          <w:sz w:val="24"/>
          <w:szCs w:val="24"/>
        </w:rPr>
        <w:t xml:space="preserve"> and the Early Childhood Environment Rating Scale (ECERS) are both</w:t>
      </w:r>
      <w:r w:rsidRPr="00E45F34">
        <w:rPr>
          <w:rFonts w:ascii="Times New Roman" w:hAnsi="Times New Roman" w:cs="Times New Roman"/>
          <w:sz w:val="24"/>
          <w:szCs w:val="24"/>
        </w:rPr>
        <w:t xml:space="preserve"> observational tool</w:t>
      </w:r>
      <w:r w:rsidR="00A91A23" w:rsidRPr="00E45F34">
        <w:rPr>
          <w:rFonts w:ascii="Times New Roman" w:hAnsi="Times New Roman" w:cs="Times New Roman"/>
          <w:sz w:val="24"/>
          <w:szCs w:val="24"/>
        </w:rPr>
        <w:t>s</w:t>
      </w:r>
      <w:r w:rsidR="00357DEA" w:rsidRPr="00E45F34">
        <w:rPr>
          <w:rFonts w:ascii="Times New Roman" w:hAnsi="Times New Roman" w:cs="Times New Roman"/>
          <w:sz w:val="24"/>
          <w:szCs w:val="24"/>
        </w:rPr>
        <w:t xml:space="preserve">, </w:t>
      </w:r>
      <w:r w:rsidR="00EC57D3" w:rsidRPr="00E45F34">
        <w:rPr>
          <w:rFonts w:ascii="Times New Roman" w:hAnsi="Times New Roman" w:cs="Times New Roman"/>
          <w:sz w:val="24"/>
          <w:szCs w:val="24"/>
        </w:rPr>
        <w:t>that have been used internationally. They</w:t>
      </w:r>
      <w:r w:rsidRPr="00E45F34">
        <w:rPr>
          <w:rFonts w:ascii="Times New Roman" w:hAnsi="Times New Roman" w:cs="Times New Roman"/>
          <w:sz w:val="24"/>
          <w:szCs w:val="24"/>
        </w:rPr>
        <w:t xml:space="preserve"> </w:t>
      </w:r>
      <w:r w:rsidR="00A91A23" w:rsidRPr="00E45F34">
        <w:rPr>
          <w:rFonts w:ascii="Times New Roman" w:hAnsi="Times New Roman" w:cs="Times New Roman"/>
          <w:sz w:val="24"/>
          <w:szCs w:val="24"/>
        </w:rPr>
        <w:lastRenderedPageBreak/>
        <w:t>are</w:t>
      </w:r>
      <w:r w:rsidRPr="00E45F34">
        <w:rPr>
          <w:rFonts w:ascii="Times New Roman" w:hAnsi="Times New Roman" w:cs="Times New Roman"/>
          <w:sz w:val="24"/>
          <w:szCs w:val="24"/>
        </w:rPr>
        <w:t xml:space="preserve"> designed to assess the quality of the provisions within childcare settings</w:t>
      </w:r>
      <w:r w:rsidR="00985FA4" w:rsidRPr="00E45F34">
        <w:rPr>
          <w:rFonts w:ascii="Times New Roman" w:hAnsi="Times New Roman" w:cs="Times New Roman"/>
          <w:sz w:val="24"/>
          <w:szCs w:val="24"/>
        </w:rPr>
        <w:t xml:space="preserve">. </w:t>
      </w:r>
      <w:r w:rsidR="00AC2D8D" w:rsidRPr="00E45F34">
        <w:rPr>
          <w:rFonts w:ascii="Times New Roman" w:hAnsi="Times New Roman" w:cs="Times New Roman"/>
          <w:sz w:val="24"/>
          <w:szCs w:val="24"/>
        </w:rPr>
        <w:t>The ITERS is a tool</w:t>
      </w:r>
      <w:r w:rsidR="00985FA4" w:rsidRPr="00E45F34">
        <w:rPr>
          <w:rFonts w:ascii="Times New Roman" w:hAnsi="Times New Roman" w:cs="Times New Roman"/>
          <w:sz w:val="24"/>
          <w:szCs w:val="24"/>
        </w:rPr>
        <w:t xml:space="preserve"> designed</w:t>
      </w:r>
      <w:r w:rsidR="00AC2D8D" w:rsidRPr="00E45F34">
        <w:rPr>
          <w:rFonts w:ascii="Times New Roman" w:hAnsi="Times New Roman" w:cs="Times New Roman"/>
          <w:sz w:val="24"/>
          <w:szCs w:val="24"/>
        </w:rPr>
        <w:t xml:space="preserve"> </w:t>
      </w:r>
      <w:r w:rsidR="00985FA4" w:rsidRPr="00E45F34">
        <w:rPr>
          <w:rFonts w:ascii="Times New Roman" w:hAnsi="Times New Roman" w:cs="Times New Roman"/>
          <w:sz w:val="24"/>
          <w:szCs w:val="24"/>
        </w:rPr>
        <w:t>to</w:t>
      </w:r>
      <w:r w:rsidR="00AC2D8D" w:rsidRPr="00E45F34">
        <w:rPr>
          <w:rFonts w:ascii="Times New Roman" w:hAnsi="Times New Roman" w:cs="Times New Roman"/>
          <w:sz w:val="24"/>
          <w:szCs w:val="24"/>
        </w:rPr>
        <w:t xml:space="preserve"> assess</w:t>
      </w:r>
      <w:r w:rsidR="00985FA4" w:rsidRPr="00E45F34">
        <w:rPr>
          <w:rFonts w:ascii="Times New Roman" w:hAnsi="Times New Roman" w:cs="Times New Roman"/>
          <w:sz w:val="24"/>
          <w:szCs w:val="24"/>
        </w:rPr>
        <w:t xml:space="preserve"> the</w:t>
      </w:r>
      <w:r w:rsidR="00AC2D8D" w:rsidRPr="00E45F34">
        <w:rPr>
          <w:rFonts w:ascii="Times New Roman" w:hAnsi="Times New Roman" w:cs="Times New Roman"/>
          <w:sz w:val="24"/>
          <w:szCs w:val="24"/>
        </w:rPr>
        <w:t xml:space="preserve"> provisions in the environment for children from birth to 30 months of age</w:t>
      </w:r>
      <w:r w:rsidR="00985FA4" w:rsidRPr="00E45F34">
        <w:rPr>
          <w:rFonts w:ascii="Times New Roman" w:hAnsi="Times New Roman" w:cs="Times New Roman"/>
          <w:sz w:val="24"/>
          <w:szCs w:val="24"/>
        </w:rPr>
        <w:t xml:space="preserve">, whereas the ECERS is used for 3 – 5 years of age (Harms, </w:t>
      </w:r>
      <w:proofErr w:type="gramStart"/>
      <w:r w:rsidR="00985FA4" w:rsidRPr="00E45F34">
        <w:rPr>
          <w:rFonts w:ascii="Times New Roman" w:hAnsi="Times New Roman" w:cs="Times New Roman"/>
          <w:sz w:val="24"/>
          <w:szCs w:val="24"/>
        </w:rPr>
        <w:t>Cryer</w:t>
      </w:r>
      <w:proofErr w:type="gramEnd"/>
      <w:r w:rsidR="00985FA4" w:rsidRPr="00E45F34">
        <w:rPr>
          <w:rFonts w:ascii="Times New Roman" w:hAnsi="Times New Roman" w:cs="Times New Roman"/>
          <w:sz w:val="24"/>
          <w:szCs w:val="24"/>
        </w:rPr>
        <w:t xml:space="preserve"> and Clifford, 2006)</w:t>
      </w:r>
      <w:r w:rsidR="00E94F08" w:rsidRPr="00E45F34">
        <w:rPr>
          <w:rFonts w:ascii="Times New Roman" w:hAnsi="Times New Roman" w:cs="Times New Roman"/>
          <w:sz w:val="24"/>
          <w:szCs w:val="24"/>
        </w:rPr>
        <w:t>. The ITERS-R</w:t>
      </w:r>
      <w:r w:rsidR="00985FA4" w:rsidRPr="00E45F34">
        <w:rPr>
          <w:rFonts w:ascii="Times New Roman" w:hAnsi="Times New Roman" w:cs="Times New Roman"/>
          <w:sz w:val="24"/>
          <w:szCs w:val="24"/>
        </w:rPr>
        <w:t xml:space="preserve"> (revised)</w:t>
      </w:r>
      <w:r w:rsidR="00E94F08" w:rsidRPr="00E45F34">
        <w:rPr>
          <w:rFonts w:ascii="Times New Roman" w:hAnsi="Times New Roman" w:cs="Times New Roman"/>
          <w:sz w:val="24"/>
          <w:szCs w:val="24"/>
        </w:rPr>
        <w:t xml:space="preserve"> features </w:t>
      </w:r>
      <w:r w:rsidR="00EC57D3" w:rsidRPr="00E45F34">
        <w:rPr>
          <w:rFonts w:ascii="Times New Roman" w:hAnsi="Times New Roman" w:cs="Times New Roman"/>
          <w:sz w:val="24"/>
          <w:szCs w:val="24"/>
        </w:rPr>
        <w:t xml:space="preserve">more </w:t>
      </w:r>
      <w:r w:rsidR="00E94F08" w:rsidRPr="00E45F34">
        <w:rPr>
          <w:rFonts w:ascii="Times New Roman" w:hAnsi="Times New Roman" w:cs="Times New Roman"/>
          <w:sz w:val="24"/>
          <w:szCs w:val="24"/>
        </w:rPr>
        <w:t>elements to measure and assess the environment for the protection of health and safety, suitable and stimulating engagement through language and activities, and caring, encouraging communication and interaction</w:t>
      </w:r>
      <w:r w:rsidR="00EC57D3" w:rsidRPr="00E45F34">
        <w:rPr>
          <w:rFonts w:ascii="Times New Roman" w:hAnsi="Times New Roman" w:cs="Times New Roman"/>
          <w:sz w:val="24"/>
          <w:szCs w:val="24"/>
        </w:rPr>
        <w:t>,</w:t>
      </w:r>
      <w:r w:rsidR="00985FA4" w:rsidRPr="00E45F34">
        <w:rPr>
          <w:rFonts w:ascii="Times New Roman" w:hAnsi="Times New Roman" w:cs="Times New Roman"/>
          <w:sz w:val="24"/>
          <w:szCs w:val="24"/>
        </w:rPr>
        <w:t xml:space="preserve"> since this age group is the most vulnerable</w:t>
      </w:r>
      <w:r w:rsidR="00EC57D3" w:rsidRPr="00E45F34">
        <w:rPr>
          <w:rFonts w:ascii="Times New Roman" w:hAnsi="Times New Roman" w:cs="Times New Roman"/>
          <w:sz w:val="24"/>
          <w:szCs w:val="24"/>
        </w:rPr>
        <w:t xml:space="preserve"> </w:t>
      </w:r>
      <w:r w:rsidR="00AC2D8D" w:rsidRPr="00E45F34">
        <w:rPr>
          <w:rFonts w:ascii="Times New Roman" w:hAnsi="Times New Roman" w:cs="Times New Roman"/>
          <w:sz w:val="24"/>
          <w:szCs w:val="24"/>
        </w:rPr>
        <w:t xml:space="preserve">(ERS Institute, no date; Harms, </w:t>
      </w:r>
      <w:proofErr w:type="gramStart"/>
      <w:r w:rsidR="00AC2D8D" w:rsidRPr="00E45F34">
        <w:rPr>
          <w:rFonts w:ascii="Times New Roman" w:hAnsi="Times New Roman" w:cs="Times New Roman"/>
          <w:sz w:val="24"/>
          <w:szCs w:val="24"/>
        </w:rPr>
        <w:t>Cryer</w:t>
      </w:r>
      <w:proofErr w:type="gramEnd"/>
      <w:r w:rsidR="00AC2D8D" w:rsidRPr="00E45F34">
        <w:rPr>
          <w:rFonts w:ascii="Times New Roman" w:hAnsi="Times New Roman" w:cs="Times New Roman"/>
          <w:sz w:val="24"/>
          <w:szCs w:val="24"/>
        </w:rPr>
        <w:t xml:space="preserve"> and Clifford, 2006). </w:t>
      </w:r>
    </w:p>
    <w:p w14:paraId="6616CC02" w14:textId="139D4591" w:rsidR="00E3738F" w:rsidRPr="00E45F34" w:rsidRDefault="00354D12"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purpose of measuring the quality of the environment is to ensure that settings consider how to best establish, </w:t>
      </w:r>
      <w:proofErr w:type="gramStart"/>
      <w:r w:rsidRPr="00E45F34">
        <w:rPr>
          <w:rFonts w:ascii="Times New Roman" w:hAnsi="Times New Roman" w:cs="Times New Roman"/>
          <w:sz w:val="24"/>
          <w:szCs w:val="24"/>
        </w:rPr>
        <w:t>maintain</w:t>
      </w:r>
      <w:proofErr w:type="gramEnd"/>
      <w:r w:rsidRPr="00E45F34">
        <w:rPr>
          <w:rFonts w:ascii="Times New Roman" w:hAnsi="Times New Roman" w:cs="Times New Roman"/>
          <w:sz w:val="24"/>
          <w:szCs w:val="24"/>
        </w:rPr>
        <w:t xml:space="preserve"> and enhance their provision in order to provide the greatest outcomes for all children</w:t>
      </w:r>
      <w:r w:rsidR="004A039D" w:rsidRPr="00E45F34">
        <w:rPr>
          <w:rFonts w:ascii="Times New Roman" w:hAnsi="Times New Roman" w:cs="Times New Roman"/>
          <w:sz w:val="24"/>
          <w:szCs w:val="24"/>
        </w:rPr>
        <w:t xml:space="preserve"> set out in </w:t>
      </w:r>
      <w:r w:rsidR="00E3738F" w:rsidRPr="00E45F34">
        <w:rPr>
          <w:rFonts w:ascii="Times New Roman" w:hAnsi="Times New Roman" w:cs="Times New Roman"/>
          <w:sz w:val="24"/>
          <w:szCs w:val="24"/>
        </w:rPr>
        <w:t>Every</w:t>
      </w:r>
      <w:r w:rsidR="004A039D" w:rsidRPr="00E45F34">
        <w:rPr>
          <w:rFonts w:ascii="Times New Roman" w:hAnsi="Times New Roman" w:cs="Times New Roman"/>
          <w:sz w:val="24"/>
          <w:szCs w:val="24"/>
        </w:rPr>
        <w:t xml:space="preserve"> Child Matters agenda and the EYFS principles</w:t>
      </w:r>
      <w:r w:rsidRPr="00E45F34">
        <w:rPr>
          <w:rFonts w:ascii="Times New Roman" w:hAnsi="Times New Roman" w:cs="Times New Roman"/>
          <w:sz w:val="24"/>
          <w:szCs w:val="24"/>
        </w:rPr>
        <w:t xml:space="preserve"> (HM Treasury, 2003</w:t>
      </w:r>
      <w:r w:rsidR="008D10CA" w:rsidRPr="00E45F34">
        <w:rPr>
          <w:rFonts w:ascii="Times New Roman" w:hAnsi="Times New Roman" w:cs="Times New Roman"/>
          <w:sz w:val="24"/>
          <w:szCs w:val="24"/>
        </w:rPr>
        <w:t>; National Strategies, 2008</w:t>
      </w:r>
      <w:r w:rsidRPr="00E45F34">
        <w:rPr>
          <w:rFonts w:ascii="Times New Roman" w:hAnsi="Times New Roman" w:cs="Times New Roman"/>
          <w:sz w:val="24"/>
          <w:szCs w:val="24"/>
        </w:rPr>
        <w:t xml:space="preserve">). </w:t>
      </w:r>
      <w:r w:rsidR="00E3738F" w:rsidRPr="00E45F34">
        <w:rPr>
          <w:rFonts w:ascii="Times New Roman" w:hAnsi="Times New Roman" w:cs="Times New Roman"/>
          <w:sz w:val="24"/>
          <w:szCs w:val="24"/>
        </w:rPr>
        <w:t>It is outlined in</w:t>
      </w:r>
      <w:r w:rsidR="00BE252D" w:rsidRPr="00E45F34">
        <w:rPr>
          <w:rFonts w:ascii="Times New Roman" w:hAnsi="Times New Roman" w:cs="Times New Roman"/>
          <w:sz w:val="24"/>
          <w:szCs w:val="24"/>
        </w:rPr>
        <w:t xml:space="preserve"> ‘Birth to 5 Matters’ (Early Years Coalition, 2021) </w:t>
      </w:r>
      <w:r w:rsidR="00E3738F" w:rsidRPr="00E45F34">
        <w:rPr>
          <w:rFonts w:ascii="Times New Roman" w:hAnsi="Times New Roman" w:cs="Times New Roman"/>
          <w:sz w:val="24"/>
          <w:szCs w:val="24"/>
        </w:rPr>
        <w:t xml:space="preserve">that by </w:t>
      </w:r>
      <w:r w:rsidR="00BE252D" w:rsidRPr="00E45F34">
        <w:rPr>
          <w:rFonts w:ascii="Times New Roman" w:hAnsi="Times New Roman" w:cs="Times New Roman"/>
          <w:sz w:val="24"/>
          <w:szCs w:val="24"/>
        </w:rPr>
        <w:t xml:space="preserve">providing children with an enabling environment that supports </w:t>
      </w:r>
      <w:r w:rsidR="00E3738F" w:rsidRPr="00E45F34">
        <w:rPr>
          <w:rFonts w:ascii="Times New Roman" w:hAnsi="Times New Roman" w:cs="Times New Roman"/>
          <w:sz w:val="24"/>
          <w:szCs w:val="24"/>
        </w:rPr>
        <w:t>the</w:t>
      </w:r>
      <w:r w:rsidR="00BE252D" w:rsidRPr="00E45F34">
        <w:rPr>
          <w:rFonts w:ascii="Times New Roman" w:hAnsi="Times New Roman" w:cs="Times New Roman"/>
          <w:sz w:val="24"/>
          <w:szCs w:val="24"/>
        </w:rPr>
        <w:t xml:space="preserve"> teaching </w:t>
      </w:r>
      <w:r w:rsidR="00E3738F" w:rsidRPr="00E45F34">
        <w:rPr>
          <w:rFonts w:ascii="Times New Roman" w:hAnsi="Times New Roman" w:cs="Times New Roman"/>
          <w:sz w:val="24"/>
          <w:szCs w:val="24"/>
        </w:rPr>
        <w:t xml:space="preserve">from adults </w:t>
      </w:r>
      <w:r w:rsidR="00BE252D" w:rsidRPr="00E45F34">
        <w:rPr>
          <w:rFonts w:ascii="Times New Roman" w:hAnsi="Times New Roman" w:cs="Times New Roman"/>
          <w:sz w:val="24"/>
          <w:szCs w:val="24"/>
        </w:rPr>
        <w:t>by offering stimulating resources and space indoors and outdoors</w:t>
      </w:r>
      <w:r w:rsidR="00E3738F" w:rsidRPr="00E45F34">
        <w:rPr>
          <w:rFonts w:ascii="Times New Roman" w:hAnsi="Times New Roman" w:cs="Times New Roman"/>
          <w:sz w:val="24"/>
          <w:szCs w:val="24"/>
        </w:rPr>
        <w:t>, along with</w:t>
      </w:r>
      <w:r w:rsidR="00BE252D" w:rsidRPr="00E45F34">
        <w:rPr>
          <w:rFonts w:ascii="Times New Roman" w:hAnsi="Times New Roman" w:cs="Times New Roman"/>
          <w:sz w:val="24"/>
          <w:szCs w:val="24"/>
        </w:rPr>
        <w:t xml:space="preserve"> positive relationships it will enhance the learning and development of the child. Burnham (2016) reiterates that children learn and develop well in enabling environments and it is important that adults are providing these stimulating surroundings and activities. </w:t>
      </w:r>
    </w:p>
    <w:p w14:paraId="7FC66E58" w14:textId="06F8BB08" w:rsidR="00985FA4" w:rsidRPr="00E45F34" w:rsidRDefault="00985FA4"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ITERS is conducted through observations and interviews with the staff who are caring for the children, as explained by Harms, </w:t>
      </w:r>
      <w:proofErr w:type="gramStart"/>
      <w:r w:rsidRPr="00E45F34">
        <w:rPr>
          <w:rFonts w:ascii="Times New Roman" w:hAnsi="Times New Roman" w:cs="Times New Roman"/>
          <w:sz w:val="24"/>
          <w:szCs w:val="24"/>
        </w:rPr>
        <w:t>Cryer</w:t>
      </w:r>
      <w:proofErr w:type="gramEnd"/>
      <w:r w:rsidRPr="00E45F34">
        <w:rPr>
          <w:rFonts w:ascii="Times New Roman" w:hAnsi="Times New Roman" w:cs="Times New Roman"/>
          <w:sz w:val="24"/>
          <w:szCs w:val="24"/>
        </w:rPr>
        <w:t xml:space="preserve"> and Clifford (2006), PA Keys (no date)</w:t>
      </w:r>
      <w:r w:rsidR="00DA3BB9" w:rsidRPr="00E45F34">
        <w:rPr>
          <w:rFonts w:ascii="Times New Roman" w:hAnsi="Times New Roman" w:cs="Times New Roman"/>
          <w:sz w:val="24"/>
          <w:szCs w:val="24"/>
        </w:rPr>
        <w:t xml:space="preserve"> </w:t>
      </w:r>
      <w:r w:rsidRPr="00E45F34">
        <w:rPr>
          <w:rFonts w:ascii="Times New Roman" w:hAnsi="Times New Roman" w:cs="Times New Roman"/>
          <w:sz w:val="24"/>
          <w:szCs w:val="24"/>
        </w:rPr>
        <w:t xml:space="preserve">and </w:t>
      </w:r>
      <w:proofErr w:type="spellStart"/>
      <w:r w:rsidRPr="00E45F34">
        <w:rPr>
          <w:rFonts w:ascii="Times New Roman" w:hAnsi="Times New Roman" w:cs="Times New Roman"/>
          <w:sz w:val="24"/>
          <w:szCs w:val="24"/>
        </w:rPr>
        <w:t>Dopico</w:t>
      </w:r>
      <w:proofErr w:type="spellEnd"/>
      <w:r w:rsidRPr="00E45F34">
        <w:rPr>
          <w:rFonts w:ascii="Times New Roman" w:hAnsi="Times New Roman" w:cs="Times New Roman"/>
          <w:sz w:val="24"/>
          <w:szCs w:val="24"/>
        </w:rPr>
        <w:t xml:space="preserve"> (2020). ITERS measures the structural quality of the provision as it is observing characteristics of the physical space (Bonetti 2018, Pacey, 2022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xml:space="preserve"> and Gardiner, 2018</w:t>
      </w:r>
      <w:r w:rsidR="005574F2" w:rsidRPr="00E45F34">
        <w:rPr>
          <w:rFonts w:ascii="Times New Roman" w:hAnsi="Times New Roman" w:cs="Times New Roman"/>
          <w:sz w:val="24"/>
          <w:szCs w:val="24"/>
        </w:rPr>
        <w:t>)</w:t>
      </w:r>
      <w:r w:rsidR="00E3738F" w:rsidRPr="00E45F34">
        <w:rPr>
          <w:rFonts w:ascii="Times New Roman" w:hAnsi="Times New Roman" w:cs="Times New Roman"/>
          <w:sz w:val="24"/>
          <w:szCs w:val="24"/>
        </w:rPr>
        <w:t xml:space="preserve">. </w:t>
      </w:r>
      <w:r w:rsidRPr="00E45F34">
        <w:rPr>
          <w:rFonts w:ascii="Times New Roman" w:hAnsi="Times New Roman" w:cs="Times New Roman"/>
          <w:sz w:val="24"/>
          <w:szCs w:val="24"/>
        </w:rPr>
        <w:t xml:space="preserve">The ITERS scale is comprised of 39 components that are divided into seven environmental subscales (Harms, </w:t>
      </w:r>
      <w:proofErr w:type="gramStart"/>
      <w:r w:rsidRPr="00E45F34">
        <w:rPr>
          <w:rFonts w:ascii="Times New Roman" w:hAnsi="Times New Roman" w:cs="Times New Roman"/>
          <w:sz w:val="24"/>
          <w:szCs w:val="24"/>
        </w:rPr>
        <w:t>Cryer</w:t>
      </w:r>
      <w:proofErr w:type="gramEnd"/>
      <w:r w:rsidRPr="00E45F34">
        <w:rPr>
          <w:rFonts w:ascii="Times New Roman" w:hAnsi="Times New Roman" w:cs="Times New Roman"/>
          <w:sz w:val="24"/>
          <w:szCs w:val="24"/>
        </w:rPr>
        <w:t xml:space="preserve"> and Clifford, 2006), which are: </w:t>
      </w:r>
    </w:p>
    <w:p w14:paraId="7A8423EC"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Space and Furnishing</w:t>
      </w:r>
    </w:p>
    <w:p w14:paraId="3A62FB9D"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Personal Care Routines</w:t>
      </w:r>
    </w:p>
    <w:p w14:paraId="025B78A7"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Listening and Talking</w:t>
      </w:r>
    </w:p>
    <w:p w14:paraId="0A303E24"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Activities</w:t>
      </w:r>
    </w:p>
    <w:p w14:paraId="77CCA9A4"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Interaction</w:t>
      </w:r>
    </w:p>
    <w:p w14:paraId="0195031E" w14:textId="77777777"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Program Structure</w:t>
      </w:r>
    </w:p>
    <w:p w14:paraId="4CA5348B" w14:textId="3ADC9BF3" w:rsidR="00985FA4" w:rsidRPr="00E45F34" w:rsidRDefault="00985FA4" w:rsidP="00E45F34">
      <w:pPr>
        <w:pStyle w:val="ListParagraph"/>
        <w:numPr>
          <w:ilvl w:val="0"/>
          <w:numId w:val="8"/>
        </w:num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Parents and Staff. </w:t>
      </w:r>
    </w:p>
    <w:p w14:paraId="205B677C" w14:textId="663653D6" w:rsidR="00A07E4F" w:rsidRPr="00E45F34" w:rsidRDefault="00243374"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More elements were added to the ITERS-R scale to make it more inclusive and culturally </w:t>
      </w:r>
      <w:r w:rsidR="004743D3" w:rsidRPr="00E45F34">
        <w:rPr>
          <w:rFonts w:ascii="Times New Roman" w:hAnsi="Times New Roman" w:cs="Times New Roman"/>
          <w:sz w:val="24"/>
          <w:szCs w:val="24"/>
        </w:rPr>
        <w:t>relevant</w:t>
      </w:r>
      <w:r w:rsidRPr="00E45F34">
        <w:rPr>
          <w:rFonts w:ascii="Times New Roman" w:hAnsi="Times New Roman" w:cs="Times New Roman"/>
          <w:sz w:val="24"/>
          <w:szCs w:val="24"/>
        </w:rPr>
        <w:t xml:space="preserve">, to support staff professional </w:t>
      </w:r>
      <w:r w:rsidR="0059206C" w:rsidRPr="00E45F34">
        <w:rPr>
          <w:rFonts w:ascii="Times New Roman" w:hAnsi="Times New Roman" w:cs="Times New Roman"/>
          <w:sz w:val="24"/>
          <w:szCs w:val="24"/>
        </w:rPr>
        <w:t>development</w:t>
      </w:r>
      <w:r w:rsidRPr="00E45F34">
        <w:rPr>
          <w:rFonts w:ascii="Times New Roman" w:hAnsi="Times New Roman" w:cs="Times New Roman"/>
          <w:sz w:val="24"/>
          <w:szCs w:val="24"/>
        </w:rPr>
        <w:t xml:space="preserve">, and to match the most up-to-date health </w:t>
      </w:r>
      <w:r w:rsidRPr="00E45F34">
        <w:rPr>
          <w:rFonts w:ascii="Times New Roman" w:hAnsi="Times New Roman" w:cs="Times New Roman"/>
          <w:sz w:val="24"/>
          <w:szCs w:val="24"/>
        </w:rPr>
        <w:lastRenderedPageBreak/>
        <w:t>and safety information (UNC, no date)</w:t>
      </w:r>
      <w:r w:rsidR="00EC57D3" w:rsidRPr="00E45F34">
        <w:rPr>
          <w:rFonts w:ascii="Times New Roman" w:hAnsi="Times New Roman" w:cs="Times New Roman"/>
          <w:sz w:val="24"/>
          <w:szCs w:val="24"/>
        </w:rPr>
        <w:t xml:space="preserve">. </w:t>
      </w:r>
      <w:r w:rsidR="0059206C" w:rsidRPr="00E45F34">
        <w:rPr>
          <w:rFonts w:ascii="Times New Roman" w:hAnsi="Times New Roman" w:cs="Times New Roman"/>
          <w:sz w:val="24"/>
          <w:szCs w:val="24"/>
        </w:rPr>
        <w:t xml:space="preserve">The ECERS, on the other hand, </w:t>
      </w:r>
      <w:r w:rsidR="00A07E4F" w:rsidRPr="00E45F34">
        <w:rPr>
          <w:rFonts w:ascii="Times New Roman" w:hAnsi="Times New Roman" w:cs="Times New Roman"/>
          <w:sz w:val="24"/>
          <w:szCs w:val="24"/>
        </w:rPr>
        <w:t>is primarily concerned with the learning environment and does not consider the children’s perspectives on the quality of the provision they are experiencing</w:t>
      </w:r>
      <w:r w:rsidR="0059206C" w:rsidRPr="00E45F34">
        <w:rPr>
          <w:rFonts w:ascii="Times New Roman" w:hAnsi="Times New Roman" w:cs="Times New Roman"/>
          <w:sz w:val="24"/>
          <w:szCs w:val="24"/>
        </w:rPr>
        <w:t xml:space="preserve"> (</w:t>
      </w:r>
      <w:proofErr w:type="spellStart"/>
      <w:r w:rsidR="0059206C" w:rsidRPr="00E45F34">
        <w:rPr>
          <w:rFonts w:ascii="Times New Roman" w:hAnsi="Times New Roman" w:cs="Times New Roman"/>
          <w:sz w:val="24"/>
          <w:szCs w:val="24"/>
        </w:rPr>
        <w:t>Brunsek</w:t>
      </w:r>
      <w:proofErr w:type="spellEnd"/>
      <w:r w:rsidR="0059206C" w:rsidRPr="00E45F34">
        <w:rPr>
          <w:rFonts w:ascii="Times New Roman" w:hAnsi="Times New Roman" w:cs="Times New Roman"/>
          <w:sz w:val="24"/>
          <w:szCs w:val="24"/>
        </w:rPr>
        <w:t xml:space="preserve">, </w:t>
      </w:r>
      <w:r w:rsidR="0059206C" w:rsidRPr="00E45F34">
        <w:rPr>
          <w:rFonts w:ascii="Times New Roman" w:hAnsi="Times New Roman" w:cs="Times New Roman"/>
          <w:i/>
          <w:iCs/>
          <w:sz w:val="24"/>
          <w:szCs w:val="24"/>
        </w:rPr>
        <w:t>et al</w:t>
      </w:r>
      <w:r w:rsidR="00A07E4F" w:rsidRPr="00E45F34">
        <w:rPr>
          <w:rFonts w:ascii="Times New Roman" w:hAnsi="Times New Roman" w:cs="Times New Roman"/>
          <w:i/>
          <w:iCs/>
          <w:sz w:val="24"/>
          <w:szCs w:val="24"/>
        </w:rPr>
        <w:t>.</w:t>
      </w:r>
      <w:r w:rsidR="0059206C" w:rsidRPr="00E45F34">
        <w:rPr>
          <w:rFonts w:ascii="Times New Roman" w:hAnsi="Times New Roman" w:cs="Times New Roman"/>
          <w:sz w:val="24"/>
          <w:szCs w:val="24"/>
        </w:rPr>
        <w:t xml:space="preserve"> 2017)</w:t>
      </w:r>
      <w:r w:rsidR="00A07E4F" w:rsidRPr="00E45F34">
        <w:rPr>
          <w:rFonts w:ascii="Times New Roman" w:hAnsi="Times New Roman" w:cs="Times New Roman"/>
          <w:sz w:val="24"/>
          <w:szCs w:val="24"/>
        </w:rPr>
        <w:t xml:space="preserve"> Nonetheless, all children have the right to voice their opinions and judgements and to be regarded seriously in situations that involve them, according to article 12 of the UNCRC (</w:t>
      </w:r>
      <w:proofErr w:type="spellStart"/>
      <w:r w:rsidR="00A07E4F" w:rsidRPr="00E45F34">
        <w:rPr>
          <w:rFonts w:ascii="Times New Roman" w:hAnsi="Times New Roman" w:cs="Times New Roman"/>
          <w:sz w:val="24"/>
          <w:szCs w:val="24"/>
        </w:rPr>
        <w:t>Unicef</w:t>
      </w:r>
      <w:proofErr w:type="spellEnd"/>
      <w:r w:rsidR="00A07E4F" w:rsidRPr="00E45F34">
        <w:rPr>
          <w:rFonts w:ascii="Times New Roman" w:hAnsi="Times New Roman" w:cs="Times New Roman"/>
          <w:sz w:val="24"/>
          <w:szCs w:val="24"/>
        </w:rPr>
        <w:t>, no date).</w:t>
      </w:r>
    </w:p>
    <w:p w14:paraId="013217CD" w14:textId="492955E9" w:rsidR="00985FA4" w:rsidRPr="00E45F34" w:rsidRDefault="0045626E"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The scoring for the ITERS works in the same way as the SSTEW scale, which makes it a universal and effective method of assessing the quality of the environment </w:t>
      </w:r>
      <w:r w:rsidR="00B678F4" w:rsidRPr="00E45F34">
        <w:rPr>
          <w:rFonts w:ascii="Times New Roman" w:hAnsi="Times New Roman" w:cs="Times New Roman"/>
          <w:sz w:val="24"/>
          <w:szCs w:val="24"/>
        </w:rPr>
        <w:t xml:space="preserve">(Kruty, </w:t>
      </w:r>
      <w:r w:rsidR="00B678F4" w:rsidRPr="00E45F34">
        <w:rPr>
          <w:rFonts w:ascii="Times New Roman" w:hAnsi="Times New Roman" w:cs="Times New Roman"/>
          <w:i/>
          <w:iCs/>
          <w:sz w:val="24"/>
          <w:szCs w:val="24"/>
        </w:rPr>
        <w:t>et al.,</w:t>
      </w:r>
      <w:r w:rsidR="00B678F4" w:rsidRPr="00E45F34">
        <w:rPr>
          <w:rFonts w:ascii="Times New Roman" w:hAnsi="Times New Roman" w:cs="Times New Roman"/>
          <w:sz w:val="24"/>
          <w:szCs w:val="24"/>
        </w:rPr>
        <w:t xml:space="preserve"> 2021</w:t>
      </w:r>
      <w:r w:rsidR="00184FA0" w:rsidRPr="00E45F34">
        <w:rPr>
          <w:rFonts w:ascii="Times New Roman" w:hAnsi="Times New Roman" w:cs="Times New Roman"/>
          <w:sz w:val="24"/>
          <w:szCs w:val="24"/>
        </w:rPr>
        <w:t xml:space="preserve">; Siraj, Kingston and </w:t>
      </w:r>
      <w:proofErr w:type="spellStart"/>
      <w:r w:rsidR="00184FA0" w:rsidRPr="00E45F34">
        <w:rPr>
          <w:rFonts w:ascii="Times New Roman" w:hAnsi="Times New Roman" w:cs="Times New Roman"/>
          <w:sz w:val="24"/>
          <w:szCs w:val="24"/>
        </w:rPr>
        <w:t>Melhuish</w:t>
      </w:r>
      <w:proofErr w:type="spellEnd"/>
      <w:r w:rsidR="00184FA0" w:rsidRPr="00E45F34">
        <w:rPr>
          <w:rFonts w:ascii="Times New Roman" w:hAnsi="Times New Roman" w:cs="Times New Roman"/>
          <w:sz w:val="24"/>
          <w:szCs w:val="24"/>
        </w:rPr>
        <w:t>, 2015</w:t>
      </w:r>
      <w:r w:rsidR="00B678F4" w:rsidRPr="00E45F34">
        <w:rPr>
          <w:rFonts w:ascii="Times New Roman" w:hAnsi="Times New Roman" w:cs="Times New Roman"/>
          <w:sz w:val="24"/>
          <w:szCs w:val="24"/>
        </w:rPr>
        <w:t>).</w:t>
      </w:r>
    </w:p>
    <w:p w14:paraId="23B52570" w14:textId="18594141" w:rsidR="00B678F4" w:rsidRPr="00E45F34" w:rsidRDefault="00CB0266"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Research (Fisher and Wood, 2012, pp. 114-129) states that o</w:t>
      </w:r>
      <w:r w:rsidR="00B678F4" w:rsidRPr="00E45F34">
        <w:rPr>
          <w:rFonts w:ascii="Times New Roman" w:hAnsi="Times New Roman" w:cs="Times New Roman"/>
          <w:sz w:val="24"/>
          <w:szCs w:val="24"/>
        </w:rPr>
        <w:t xml:space="preserve">bservations can be </w:t>
      </w:r>
      <w:r w:rsidRPr="00E45F34">
        <w:rPr>
          <w:rFonts w:ascii="Times New Roman" w:hAnsi="Times New Roman" w:cs="Times New Roman"/>
          <w:sz w:val="24"/>
          <w:szCs w:val="24"/>
        </w:rPr>
        <w:t>unnerving</w:t>
      </w:r>
      <w:r w:rsidR="00B678F4" w:rsidRPr="00E45F34">
        <w:rPr>
          <w:rFonts w:ascii="Times New Roman" w:hAnsi="Times New Roman" w:cs="Times New Roman"/>
          <w:sz w:val="24"/>
          <w:szCs w:val="24"/>
        </w:rPr>
        <w:t xml:space="preserve"> for practitioners</w:t>
      </w:r>
      <w:r w:rsidRPr="00E45F34">
        <w:rPr>
          <w:rFonts w:ascii="Times New Roman" w:hAnsi="Times New Roman" w:cs="Times New Roman"/>
          <w:sz w:val="24"/>
          <w:szCs w:val="24"/>
        </w:rPr>
        <w:t xml:space="preserve"> and knowingly being observed may have an influence on how the practitioner engages with the children in practice. Practitioners frequently adapt new knowledge and information to fit their pre-existing views, which can restrict the effectiveness and long-term sustainability of professional development.</w:t>
      </w:r>
    </w:p>
    <w:p w14:paraId="33291BA7" w14:textId="24DE68D1" w:rsidR="00A867D2" w:rsidRPr="00E45F34" w:rsidRDefault="00A867D2"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Despite the challenges, quality provision tools such as the ECERS and SSTEW scales have shown to be effective in improving quality experiences in the early years and outcomes for children within an early year’s setting (Siraj, Kingston and </w:t>
      </w:r>
      <w:proofErr w:type="spellStart"/>
      <w:r w:rsidRPr="00E45F34">
        <w:rPr>
          <w:rFonts w:ascii="Times New Roman" w:hAnsi="Times New Roman" w:cs="Times New Roman"/>
          <w:sz w:val="24"/>
          <w:szCs w:val="24"/>
        </w:rPr>
        <w:t>Melhuish</w:t>
      </w:r>
      <w:proofErr w:type="spellEnd"/>
      <w:r w:rsidRPr="00E45F34">
        <w:rPr>
          <w:rFonts w:ascii="Times New Roman" w:hAnsi="Times New Roman" w:cs="Times New Roman"/>
          <w:sz w:val="24"/>
          <w:szCs w:val="24"/>
        </w:rPr>
        <w:t>, 2015).</w:t>
      </w:r>
    </w:p>
    <w:p w14:paraId="73B91D24" w14:textId="1F9FE6F1" w:rsidR="00E4694D" w:rsidRPr="00E45F34" w:rsidRDefault="00E4694D" w:rsidP="00E45F34">
      <w:pPr>
        <w:spacing w:line="360" w:lineRule="auto"/>
        <w:jc w:val="both"/>
        <w:rPr>
          <w:rFonts w:ascii="Times New Roman" w:hAnsi="Times New Roman" w:cs="Times New Roman"/>
          <w:sz w:val="24"/>
          <w:szCs w:val="24"/>
        </w:rPr>
      </w:pPr>
    </w:p>
    <w:p w14:paraId="361821FE" w14:textId="3FFEEF9C" w:rsidR="00E4694D" w:rsidRPr="00E45F34" w:rsidRDefault="00E4694D"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Personal Reflection. </w:t>
      </w:r>
    </w:p>
    <w:p w14:paraId="56DCD906" w14:textId="24540564" w:rsidR="00E4694D" w:rsidRPr="00E45F34" w:rsidRDefault="00E4694D"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Prior to this module I was unfamiliar with the SSTEW or ECERS/ITERS scales as a tool for measuring quality, I was also unaware of staff being able to measure the quality of their own settings. I always thought it was dependable on what CIW </w:t>
      </w:r>
      <w:r w:rsidR="00F30C42" w:rsidRPr="00E45F34">
        <w:rPr>
          <w:rFonts w:ascii="Times New Roman" w:hAnsi="Times New Roman" w:cs="Times New Roman"/>
          <w:sz w:val="24"/>
          <w:szCs w:val="24"/>
        </w:rPr>
        <w:t>state</w:t>
      </w:r>
      <w:r w:rsidRPr="00E45F34">
        <w:rPr>
          <w:rFonts w:ascii="Times New Roman" w:hAnsi="Times New Roman" w:cs="Times New Roman"/>
          <w:sz w:val="24"/>
          <w:szCs w:val="24"/>
        </w:rPr>
        <w:t xml:space="preserve"> in their reports and there was no way of coming to a quality measure yourself </w:t>
      </w:r>
      <w:r w:rsidR="00611370" w:rsidRPr="00E45F34">
        <w:rPr>
          <w:rFonts w:ascii="Times New Roman" w:hAnsi="Times New Roman" w:cs="Times New Roman"/>
          <w:sz w:val="24"/>
          <w:szCs w:val="24"/>
        </w:rPr>
        <w:t>by doing</w:t>
      </w:r>
      <w:r w:rsidRPr="00E45F34">
        <w:rPr>
          <w:rFonts w:ascii="Times New Roman" w:hAnsi="Times New Roman" w:cs="Times New Roman"/>
          <w:sz w:val="24"/>
          <w:szCs w:val="24"/>
        </w:rPr>
        <w:t xml:space="preserve"> a self-assessment. </w:t>
      </w:r>
    </w:p>
    <w:p w14:paraId="1828B1D0" w14:textId="29704814" w:rsidR="00E4694D" w:rsidRPr="00E45F34" w:rsidRDefault="00E4694D" w:rsidP="00E45F34">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t xml:space="preserve">This module has </w:t>
      </w:r>
      <w:r w:rsidR="00F30C42" w:rsidRPr="00E45F34">
        <w:rPr>
          <w:rFonts w:ascii="Times New Roman" w:hAnsi="Times New Roman" w:cs="Times New Roman"/>
          <w:sz w:val="24"/>
          <w:szCs w:val="24"/>
        </w:rPr>
        <w:t>introduced</w:t>
      </w:r>
      <w:r w:rsidRPr="00E45F34">
        <w:rPr>
          <w:rFonts w:ascii="Times New Roman" w:hAnsi="Times New Roman" w:cs="Times New Roman"/>
          <w:sz w:val="24"/>
          <w:szCs w:val="24"/>
        </w:rPr>
        <w:t xml:space="preserve"> me </w:t>
      </w:r>
      <w:r w:rsidR="00F30C42" w:rsidRPr="00E45F34">
        <w:rPr>
          <w:rFonts w:ascii="Times New Roman" w:hAnsi="Times New Roman" w:cs="Times New Roman"/>
          <w:sz w:val="24"/>
          <w:szCs w:val="24"/>
        </w:rPr>
        <w:t xml:space="preserve">to </w:t>
      </w:r>
      <w:r w:rsidRPr="00E45F34">
        <w:rPr>
          <w:rFonts w:ascii="Times New Roman" w:hAnsi="Times New Roman" w:cs="Times New Roman"/>
          <w:sz w:val="24"/>
          <w:szCs w:val="24"/>
        </w:rPr>
        <w:t xml:space="preserve">the </w:t>
      </w:r>
      <w:r w:rsidR="00F30C42" w:rsidRPr="00E45F34">
        <w:rPr>
          <w:rFonts w:ascii="Times New Roman" w:hAnsi="Times New Roman" w:cs="Times New Roman"/>
          <w:sz w:val="24"/>
          <w:szCs w:val="24"/>
        </w:rPr>
        <w:t xml:space="preserve">many </w:t>
      </w:r>
      <w:r w:rsidRPr="00E45F34">
        <w:rPr>
          <w:rFonts w:ascii="Times New Roman" w:hAnsi="Times New Roman" w:cs="Times New Roman"/>
          <w:sz w:val="24"/>
          <w:szCs w:val="24"/>
        </w:rPr>
        <w:t xml:space="preserve">types of quality and standards that should be reached within a setting. I am looking forward to applying the SSTEW scale in my workplace as a method of self-reflection </w:t>
      </w:r>
      <w:r w:rsidR="00611370" w:rsidRPr="00E45F34">
        <w:rPr>
          <w:rFonts w:ascii="Times New Roman" w:hAnsi="Times New Roman" w:cs="Times New Roman"/>
          <w:sz w:val="24"/>
          <w:szCs w:val="24"/>
        </w:rPr>
        <w:t>regarding</w:t>
      </w:r>
      <w:r w:rsidRPr="00E45F34">
        <w:rPr>
          <w:rFonts w:ascii="Times New Roman" w:hAnsi="Times New Roman" w:cs="Times New Roman"/>
          <w:sz w:val="24"/>
          <w:szCs w:val="24"/>
        </w:rPr>
        <w:t xml:space="preserve"> my communication with the children I care for. I am always looking for ways to enhance my development and with this scale proven to be effective in supporting children’s outcomes I think it is important for all staff to be made aware of it and accessible for use to them</w:t>
      </w:r>
      <w:r w:rsidR="00E45F34" w:rsidRPr="00E45F34">
        <w:rPr>
          <w:rFonts w:ascii="Times New Roman" w:hAnsi="Times New Roman" w:cs="Times New Roman"/>
          <w:sz w:val="24"/>
          <w:szCs w:val="24"/>
        </w:rPr>
        <w:t>. Due to this</w:t>
      </w:r>
      <w:r w:rsidR="00F30C42" w:rsidRPr="00E45F34">
        <w:rPr>
          <w:rFonts w:ascii="Times New Roman" w:hAnsi="Times New Roman" w:cs="Times New Roman"/>
          <w:sz w:val="24"/>
          <w:szCs w:val="24"/>
        </w:rPr>
        <w:t xml:space="preserve"> module and </w:t>
      </w:r>
      <w:proofErr w:type="gramStart"/>
      <w:r w:rsidR="00E45F34" w:rsidRPr="00E45F34">
        <w:rPr>
          <w:rFonts w:ascii="Times New Roman" w:hAnsi="Times New Roman" w:cs="Times New Roman"/>
          <w:sz w:val="24"/>
          <w:szCs w:val="24"/>
        </w:rPr>
        <w:t>others</w:t>
      </w:r>
      <w:proofErr w:type="gramEnd"/>
      <w:r w:rsidR="00F30C42" w:rsidRPr="00E45F34">
        <w:rPr>
          <w:rFonts w:ascii="Times New Roman" w:hAnsi="Times New Roman" w:cs="Times New Roman"/>
          <w:sz w:val="24"/>
          <w:szCs w:val="24"/>
        </w:rPr>
        <w:t xml:space="preserve"> we have done</w:t>
      </w:r>
      <w:r w:rsidR="00E45F34" w:rsidRPr="00E45F34">
        <w:rPr>
          <w:rFonts w:ascii="Times New Roman" w:hAnsi="Times New Roman" w:cs="Times New Roman"/>
          <w:sz w:val="24"/>
          <w:szCs w:val="24"/>
        </w:rPr>
        <w:t>, I fully appreciate</w:t>
      </w:r>
      <w:r w:rsidR="00F30C42" w:rsidRPr="00E45F34">
        <w:rPr>
          <w:rFonts w:ascii="Times New Roman" w:hAnsi="Times New Roman" w:cs="Times New Roman"/>
          <w:sz w:val="24"/>
          <w:szCs w:val="24"/>
        </w:rPr>
        <w:t xml:space="preserve"> the importance of going above the minimum standards and always striving to achieve better.</w:t>
      </w:r>
    </w:p>
    <w:p w14:paraId="4B8213F4" w14:textId="5D1D3AD5" w:rsidR="009168D9" w:rsidRDefault="004043E1" w:rsidP="00E73C12">
      <w:pPr>
        <w:spacing w:line="360" w:lineRule="auto"/>
        <w:jc w:val="both"/>
        <w:rPr>
          <w:rFonts w:ascii="Times New Roman" w:hAnsi="Times New Roman" w:cs="Times New Roman"/>
          <w:sz w:val="24"/>
          <w:szCs w:val="24"/>
        </w:rPr>
      </w:pPr>
      <w:r w:rsidRPr="00E45F34">
        <w:rPr>
          <w:rFonts w:ascii="Times New Roman" w:hAnsi="Times New Roman" w:cs="Times New Roman"/>
          <w:sz w:val="24"/>
          <w:szCs w:val="24"/>
        </w:rPr>
        <w:lastRenderedPageBreak/>
        <w:t xml:space="preserve">I have gained </w:t>
      </w:r>
      <w:r w:rsidR="00F30C42" w:rsidRPr="00E45F34">
        <w:rPr>
          <w:rFonts w:ascii="Times New Roman" w:hAnsi="Times New Roman" w:cs="Times New Roman"/>
          <w:sz w:val="24"/>
          <w:szCs w:val="24"/>
        </w:rPr>
        <w:t xml:space="preserve">a lot of </w:t>
      </w:r>
      <w:r w:rsidRPr="00E45F34">
        <w:rPr>
          <w:rFonts w:ascii="Times New Roman" w:hAnsi="Times New Roman" w:cs="Times New Roman"/>
          <w:sz w:val="24"/>
          <w:szCs w:val="24"/>
        </w:rPr>
        <w:t>confidence throughout this module and</w:t>
      </w:r>
      <w:r w:rsidR="00F30C42" w:rsidRPr="00E45F34">
        <w:rPr>
          <w:rFonts w:ascii="Times New Roman" w:hAnsi="Times New Roman" w:cs="Times New Roman"/>
          <w:sz w:val="24"/>
          <w:szCs w:val="24"/>
        </w:rPr>
        <w:t xml:space="preserve"> with</w:t>
      </w:r>
      <w:r w:rsidRPr="00E45F34">
        <w:rPr>
          <w:rFonts w:ascii="Times New Roman" w:hAnsi="Times New Roman" w:cs="Times New Roman"/>
          <w:sz w:val="24"/>
          <w:szCs w:val="24"/>
        </w:rPr>
        <w:t xml:space="preserve"> </w:t>
      </w:r>
      <w:r w:rsidR="00F30C42" w:rsidRPr="00E45F34">
        <w:rPr>
          <w:rFonts w:ascii="Times New Roman" w:hAnsi="Times New Roman" w:cs="Times New Roman"/>
          <w:sz w:val="24"/>
          <w:szCs w:val="24"/>
        </w:rPr>
        <w:t xml:space="preserve">the </w:t>
      </w:r>
      <w:r w:rsidRPr="00E45F34">
        <w:rPr>
          <w:rFonts w:ascii="Times New Roman" w:hAnsi="Times New Roman" w:cs="Times New Roman"/>
          <w:sz w:val="24"/>
          <w:szCs w:val="24"/>
        </w:rPr>
        <w:t>feedback</w:t>
      </w:r>
      <w:r w:rsidR="00F30C42" w:rsidRPr="00E45F34">
        <w:rPr>
          <w:rFonts w:ascii="Times New Roman" w:hAnsi="Times New Roman" w:cs="Times New Roman"/>
          <w:sz w:val="24"/>
          <w:szCs w:val="24"/>
        </w:rPr>
        <w:t xml:space="preserve"> that I have received</w:t>
      </w:r>
      <w:r w:rsidRPr="00E45F34">
        <w:rPr>
          <w:rFonts w:ascii="Times New Roman" w:hAnsi="Times New Roman" w:cs="Times New Roman"/>
          <w:sz w:val="24"/>
          <w:szCs w:val="24"/>
        </w:rPr>
        <w:t xml:space="preserve"> from observations</w:t>
      </w:r>
      <w:r w:rsidR="00F30C42" w:rsidRPr="00E45F34">
        <w:rPr>
          <w:rFonts w:ascii="Times New Roman" w:hAnsi="Times New Roman" w:cs="Times New Roman"/>
          <w:sz w:val="24"/>
          <w:szCs w:val="24"/>
        </w:rPr>
        <w:t xml:space="preserve"> in my setting</w:t>
      </w:r>
      <w:r w:rsidRPr="00E45F34">
        <w:rPr>
          <w:rFonts w:ascii="Times New Roman" w:hAnsi="Times New Roman" w:cs="Times New Roman"/>
          <w:sz w:val="24"/>
          <w:szCs w:val="24"/>
        </w:rPr>
        <w:t xml:space="preserve"> that I </w:t>
      </w:r>
      <w:r w:rsidR="00F30C42" w:rsidRPr="00E45F34">
        <w:rPr>
          <w:rFonts w:ascii="Times New Roman" w:hAnsi="Times New Roman" w:cs="Times New Roman"/>
          <w:sz w:val="24"/>
          <w:szCs w:val="24"/>
        </w:rPr>
        <w:t xml:space="preserve">am showing </w:t>
      </w:r>
      <w:r w:rsidRPr="00E45F34">
        <w:rPr>
          <w:rFonts w:ascii="Times New Roman" w:hAnsi="Times New Roman" w:cs="Times New Roman"/>
          <w:sz w:val="24"/>
          <w:szCs w:val="24"/>
        </w:rPr>
        <w:t>a</w:t>
      </w:r>
      <w:r w:rsidR="00F30C42" w:rsidRPr="00E45F34">
        <w:rPr>
          <w:rFonts w:ascii="Times New Roman" w:hAnsi="Times New Roman" w:cs="Times New Roman"/>
          <w:sz w:val="24"/>
          <w:szCs w:val="24"/>
        </w:rPr>
        <w:t>n excellent standard</w:t>
      </w:r>
      <w:r w:rsidRPr="00E45F34">
        <w:rPr>
          <w:rFonts w:ascii="Times New Roman" w:hAnsi="Times New Roman" w:cs="Times New Roman"/>
          <w:sz w:val="24"/>
          <w:szCs w:val="24"/>
        </w:rPr>
        <w:t xml:space="preserve"> </w:t>
      </w:r>
      <w:proofErr w:type="gramStart"/>
      <w:r w:rsidR="00F30C42" w:rsidRPr="00E45F34">
        <w:rPr>
          <w:rFonts w:ascii="Times New Roman" w:hAnsi="Times New Roman" w:cs="Times New Roman"/>
          <w:sz w:val="24"/>
          <w:szCs w:val="24"/>
        </w:rPr>
        <w:t>with regard to</w:t>
      </w:r>
      <w:proofErr w:type="gramEnd"/>
      <w:r w:rsidR="00F30C42" w:rsidRPr="00E45F34">
        <w:rPr>
          <w:rFonts w:ascii="Times New Roman" w:hAnsi="Times New Roman" w:cs="Times New Roman"/>
          <w:sz w:val="24"/>
          <w:szCs w:val="24"/>
        </w:rPr>
        <w:t xml:space="preserve"> </w:t>
      </w:r>
      <w:r w:rsidRPr="00E45F34">
        <w:rPr>
          <w:rFonts w:ascii="Times New Roman" w:hAnsi="Times New Roman" w:cs="Times New Roman"/>
          <w:sz w:val="24"/>
          <w:szCs w:val="24"/>
        </w:rPr>
        <w:t>the SSTEW scale.</w:t>
      </w:r>
      <w:r w:rsidR="00F30C42" w:rsidRPr="00E45F34">
        <w:rPr>
          <w:rFonts w:ascii="Times New Roman" w:hAnsi="Times New Roman" w:cs="Times New Roman"/>
          <w:sz w:val="24"/>
          <w:szCs w:val="24"/>
        </w:rPr>
        <w:t xml:space="preserve"> These types of modules and feedback spurs me on to want to achieve more, not just for myself, but knowing that my interactions, and my activities with the children in my care makes a substantial difference to their learning outcomes.</w:t>
      </w:r>
    </w:p>
    <w:p w14:paraId="4566D2A6" w14:textId="77777777" w:rsidR="00E73C12" w:rsidRDefault="00E73C12" w:rsidP="00E73C12">
      <w:pPr>
        <w:spacing w:line="360" w:lineRule="auto"/>
        <w:jc w:val="both"/>
        <w:rPr>
          <w:rFonts w:ascii="Times New Roman" w:hAnsi="Times New Roman" w:cs="Times New Roman"/>
          <w:sz w:val="24"/>
          <w:szCs w:val="24"/>
        </w:rPr>
      </w:pPr>
    </w:p>
    <w:sectPr w:rsidR="00E73C1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958EB" w14:textId="77777777" w:rsidR="000962D4" w:rsidRDefault="000962D4" w:rsidP="009168D9">
      <w:pPr>
        <w:spacing w:after="0" w:line="240" w:lineRule="auto"/>
      </w:pPr>
      <w:r>
        <w:separator/>
      </w:r>
    </w:p>
  </w:endnote>
  <w:endnote w:type="continuationSeparator" w:id="0">
    <w:p w14:paraId="6CB25AC6" w14:textId="77777777" w:rsidR="000962D4" w:rsidRDefault="000962D4" w:rsidP="00916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E521" w14:textId="77777777" w:rsidR="009168D9" w:rsidRDefault="009168D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69F8913" w14:textId="77777777" w:rsidR="009168D9" w:rsidRDefault="00916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5943A" w14:textId="77777777" w:rsidR="000962D4" w:rsidRDefault="000962D4" w:rsidP="009168D9">
      <w:pPr>
        <w:spacing w:after="0" w:line="240" w:lineRule="auto"/>
      </w:pPr>
      <w:r>
        <w:separator/>
      </w:r>
    </w:p>
  </w:footnote>
  <w:footnote w:type="continuationSeparator" w:id="0">
    <w:p w14:paraId="191609FC" w14:textId="77777777" w:rsidR="000962D4" w:rsidRDefault="000962D4" w:rsidP="009168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2840B" w14:textId="7F8E5F59" w:rsidR="009168D9" w:rsidRDefault="009168D9">
    <w:pPr>
      <w:pStyle w:val="Header"/>
    </w:pPr>
    <w:r>
      <w:t xml:space="preserve">Module: </w:t>
    </w:r>
    <w:r w:rsidR="00383E75">
      <w:t>ECEY6008</w:t>
    </w:r>
  </w:p>
  <w:p w14:paraId="76399539" w14:textId="593B9EA7" w:rsidR="009168D9" w:rsidRDefault="009168D9">
    <w:pPr>
      <w:pStyle w:val="Header"/>
    </w:pPr>
    <w:r>
      <w:t>Student Number: 1902888</w:t>
    </w:r>
  </w:p>
  <w:p w14:paraId="5F42418F" w14:textId="29E32CDC" w:rsidR="009168D9" w:rsidRDefault="009168D9">
    <w:pPr>
      <w:pStyle w:val="Header"/>
    </w:pPr>
    <w:r>
      <w:t xml:space="preserve">Word Count: </w:t>
    </w:r>
    <w:r w:rsidR="00E45F34">
      <w:t>2,</w:t>
    </w:r>
    <w:r w:rsidR="00E73C12">
      <w:t>796</w:t>
    </w:r>
  </w:p>
  <w:p w14:paraId="7DA599EB" w14:textId="77777777" w:rsidR="009168D9" w:rsidRDefault="009168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D7F19"/>
    <w:multiLevelType w:val="hybridMultilevel"/>
    <w:tmpl w:val="6AE2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E72ED"/>
    <w:multiLevelType w:val="hybridMultilevel"/>
    <w:tmpl w:val="8DC43F6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1F7D2A43"/>
    <w:multiLevelType w:val="hybridMultilevel"/>
    <w:tmpl w:val="9BB0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2E63"/>
    <w:multiLevelType w:val="multilevel"/>
    <w:tmpl w:val="95AC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41336"/>
    <w:multiLevelType w:val="multilevel"/>
    <w:tmpl w:val="4E72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A039CC"/>
    <w:multiLevelType w:val="hybridMultilevel"/>
    <w:tmpl w:val="F6A6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406BB"/>
    <w:multiLevelType w:val="multilevel"/>
    <w:tmpl w:val="B856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3B4EAC"/>
    <w:multiLevelType w:val="multilevel"/>
    <w:tmpl w:val="A0DE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C818DC"/>
    <w:multiLevelType w:val="hybridMultilevel"/>
    <w:tmpl w:val="C31EE0EE"/>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9" w15:restartNumberingAfterBreak="0">
    <w:nsid w:val="56E44003"/>
    <w:multiLevelType w:val="multilevel"/>
    <w:tmpl w:val="C2B8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4"/>
  </w:num>
  <w:num w:numId="4">
    <w:abstractNumId w:val="3"/>
  </w:num>
  <w:num w:numId="5">
    <w:abstractNumId w:val="7"/>
  </w:num>
  <w:num w:numId="6">
    <w:abstractNumId w:val="1"/>
  </w:num>
  <w:num w:numId="7">
    <w:abstractNumId w:val="8"/>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5B7"/>
    <w:rsid w:val="00000936"/>
    <w:rsid w:val="00022350"/>
    <w:rsid w:val="00041777"/>
    <w:rsid w:val="00044ACC"/>
    <w:rsid w:val="00050089"/>
    <w:rsid w:val="00081214"/>
    <w:rsid w:val="000962D4"/>
    <w:rsid w:val="000D0A87"/>
    <w:rsid w:val="000D36FC"/>
    <w:rsid w:val="001119E8"/>
    <w:rsid w:val="00143B73"/>
    <w:rsid w:val="00166D70"/>
    <w:rsid w:val="00184FA0"/>
    <w:rsid w:val="0018781C"/>
    <w:rsid w:val="00195092"/>
    <w:rsid w:val="001A138B"/>
    <w:rsid w:val="001A24B5"/>
    <w:rsid w:val="001C579F"/>
    <w:rsid w:val="001F7F6D"/>
    <w:rsid w:val="00242B24"/>
    <w:rsid w:val="00243374"/>
    <w:rsid w:val="002501FD"/>
    <w:rsid w:val="00281026"/>
    <w:rsid w:val="00286AEE"/>
    <w:rsid w:val="002B0FF3"/>
    <w:rsid w:val="002C315B"/>
    <w:rsid w:val="002F61B1"/>
    <w:rsid w:val="003205BF"/>
    <w:rsid w:val="00327AF6"/>
    <w:rsid w:val="003510BD"/>
    <w:rsid w:val="0035208F"/>
    <w:rsid w:val="00354D12"/>
    <w:rsid w:val="00357DEA"/>
    <w:rsid w:val="00373618"/>
    <w:rsid w:val="00383484"/>
    <w:rsid w:val="00383C88"/>
    <w:rsid w:val="00383E75"/>
    <w:rsid w:val="00391F8F"/>
    <w:rsid w:val="00394044"/>
    <w:rsid w:val="003B1904"/>
    <w:rsid w:val="003F013C"/>
    <w:rsid w:val="004043E1"/>
    <w:rsid w:val="00415578"/>
    <w:rsid w:val="00440373"/>
    <w:rsid w:val="00453065"/>
    <w:rsid w:val="0045626E"/>
    <w:rsid w:val="004743D3"/>
    <w:rsid w:val="004744D4"/>
    <w:rsid w:val="004865EE"/>
    <w:rsid w:val="004A039D"/>
    <w:rsid w:val="004B06E3"/>
    <w:rsid w:val="004C1EC1"/>
    <w:rsid w:val="004C4B7E"/>
    <w:rsid w:val="004D4026"/>
    <w:rsid w:val="004E3199"/>
    <w:rsid w:val="004F6787"/>
    <w:rsid w:val="004F7BE2"/>
    <w:rsid w:val="00500F70"/>
    <w:rsid w:val="00527274"/>
    <w:rsid w:val="005517C3"/>
    <w:rsid w:val="005574F2"/>
    <w:rsid w:val="00575121"/>
    <w:rsid w:val="0059206C"/>
    <w:rsid w:val="005A0E75"/>
    <w:rsid w:val="005B1918"/>
    <w:rsid w:val="005D12F6"/>
    <w:rsid w:val="005F5E6C"/>
    <w:rsid w:val="00611370"/>
    <w:rsid w:val="00611610"/>
    <w:rsid w:val="00622319"/>
    <w:rsid w:val="0066353E"/>
    <w:rsid w:val="006E6BE9"/>
    <w:rsid w:val="006F00D7"/>
    <w:rsid w:val="007806AD"/>
    <w:rsid w:val="007A678A"/>
    <w:rsid w:val="008165CB"/>
    <w:rsid w:val="00823461"/>
    <w:rsid w:val="00827BA0"/>
    <w:rsid w:val="00834E06"/>
    <w:rsid w:val="00841691"/>
    <w:rsid w:val="008531FA"/>
    <w:rsid w:val="00867572"/>
    <w:rsid w:val="00871D18"/>
    <w:rsid w:val="00872B7E"/>
    <w:rsid w:val="00891861"/>
    <w:rsid w:val="00896173"/>
    <w:rsid w:val="008D10CA"/>
    <w:rsid w:val="008D435E"/>
    <w:rsid w:val="008E3D0E"/>
    <w:rsid w:val="008F55E5"/>
    <w:rsid w:val="009168D9"/>
    <w:rsid w:val="00931169"/>
    <w:rsid w:val="009315B7"/>
    <w:rsid w:val="00942702"/>
    <w:rsid w:val="00985022"/>
    <w:rsid w:val="00985FA4"/>
    <w:rsid w:val="0098733D"/>
    <w:rsid w:val="009B3A9F"/>
    <w:rsid w:val="00A017EF"/>
    <w:rsid w:val="00A07E4F"/>
    <w:rsid w:val="00A130B4"/>
    <w:rsid w:val="00A357B7"/>
    <w:rsid w:val="00A41DD4"/>
    <w:rsid w:val="00A579C9"/>
    <w:rsid w:val="00A867D2"/>
    <w:rsid w:val="00A91A23"/>
    <w:rsid w:val="00AC2D8D"/>
    <w:rsid w:val="00AD0AC1"/>
    <w:rsid w:val="00AD34D3"/>
    <w:rsid w:val="00AE4B92"/>
    <w:rsid w:val="00B1328A"/>
    <w:rsid w:val="00B258C4"/>
    <w:rsid w:val="00B348BC"/>
    <w:rsid w:val="00B678F4"/>
    <w:rsid w:val="00B9389C"/>
    <w:rsid w:val="00B97831"/>
    <w:rsid w:val="00BD31B5"/>
    <w:rsid w:val="00BE252D"/>
    <w:rsid w:val="00C115D4"/>
    <w:rsid w:val="00C31569"/>
    <w:rsid w:val="00C46703"/>
    <w:rsid w:val="00C512CF"/>
    <w:rsid w:val="00C64EA1"/>
    <w:rsid w:val="00C803EB"/>
    <w:rsid w:val="00C805A9"/>
    <w:rsid w:val="00C80718"/>
    <w:rsid w:val="00CA554F"/>
    <w:rsid w:val="00CB0266"/>
    <w:rsid w:val="00D274C0"/>
    <w:rsid w:val="00D372EF"/>
    <w:rsid w:val="00D86E53"/>
    <w:rsid w:val="00D91D06"/>
    <w:rsid w:val="00DA3BB9"/>
    <w:rsid w:val="00DC0CEA"/>
    <w:rsid w:val="00DE4576"/>
    <w:rsid w:val="00E3738F"/>
    <w:rsid w:val="00E45F34"/>
    <w:rsid w:val="00E4694D"/>
    <w:rsid w:val="00E61A1A"/>
    <w:rsid w:val="00E73C12"/>
    <w:rsid w:val="00E77CC1"/>
    <w:rsid w:val="00E8644F"/>
    <w:rsid w:val="00E867EC"/>
    <w:rsid w:val="00E94F08"/>
    <w:rsid w:val="00EB7F22"/>
    <w:rsid w:val="00EC0DEB"/>
    <w:rsid w:val="00EC57D3"/>
    <w:rsid w:val="00EC7EF0"/>
    <w:rsid w:val="00EF0526"/>
    <w:rsid w:val="00F15827"/>
    <w:rsid w:val="00F203FC"/>
    <w:rsid w:val="00F30C42"/>
    <w:rsid w:val="00F6617B"/>
    <w:rsid w:val="00F702F3"/>
    <w:rsid w:val="00F8750C"/>
    <w:rsid w:val="00FC20C3"/>
    <w:rsid w:val="00FF7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94AEF"/>
  <w15:chartTrackingRefBased/>
  <w15:docId w15:val="{B56E284A-06D6-413E-8A09-5A839464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09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65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11610"/>
    <w:rPr>
      <w:color w:val="0000FF"/>
      <w:u w:val="single"/>
    </w:rPr>
  </w:style>
  <w:style w:type="character" w:styleId="FollowedHyperlink">
    <w:name w:val="FollowedHyperlink"/>
    <w:basedOn w:val="DefaultParagraphFont"/>
    <w:uiPriority w:val="99"/>
    <w:semiHidden/>
    <w:unhideWhenUsed/>
    <w:rsid w:val="002F61B1"/>
    <w:rPr>
      <w:color w:val="954F72" w:themeColor="followedHyperlink"/>
      <w:u w:val="single"/>
    </w:rPr>
  </w:style>
  <w:style w:type="paragraph" w:styleId="ListParagraph">
    <w:name w:val="List Paragraph"/>
    <w:basedOn w:val="Normal"/>
    <w:uiPriority w:val="34"/>
    <w:qFormat/>
    <w:rsid w:val="00A130B4"/>
    <w:pPr>
      <w:ind w:left="720"/>
      <w:contextualSpacing/>
    </w:pPr>
  </w:style>
  <w:style w:type="character" w:styleId="Strong">
    <w:name w:val="Strong"/>
    <w:basedOn w:val="DefaultParagraphFont"/>
    <w:uiPriority w:val="22"/>
    <w:qFormat/>
    <w:rsid w:val="00A41DD4"/>
    <w:rPr>
      <w:b/>
      <w:bCs/>
    </w:rPr>
  </w:style>
  <w:style w:type="character" w:customStyle="1" w:styleId="Heading1Char">
    <w:name w:val="Heading 1 Char"/>
    <w:basedOn w:val="DefaultParagraphFont"/>
    <w:link w:val="Heading1"/>
    <w:uiPriority w:val="9"/>
    <w:rsid w:val="00000936"/>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B9389C"/>
    <w:rPr>
      <w:color w:val="605E5C"/>
      <w:shd w:val="clear" w:color="auto" w:fill="E1DFDD"/>
    </w:rPr>
  </w:style>
  <w:style w:type="paragraph" w:customStyle="1" w:styleId="dx-doi">
    <w:name w:val="dx-doi"/>
    <w:basedOn w:val="Normal"/>
    <w:rsid w:val="006223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6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8D9"/>
  </w:style>
  <w:style w:type="paragraph" w:styleId="Footer">
    <w:name w:val="footer"/>
    <w:basedOn w:val="Normal"/>
    <w:link w:val="FooterChar"/>
    <w:uiPriority w:val="99"/>
    <w:unhideWhenUsed/>
    <w:rsid w:val="00916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18419">
      <w:bodyDiv w:val="1"/>
      <w:marLeft w:val="0"/>
      <w:marRight w:val="0"/>
      <w:marTop w:val="0"/>
      <w:marBottom w:val="0"/>
      <w:divBdr>
        <w:top w:val="none" w:sz="0" w:space="0" w:color="auto"/>
        <w:left w:val="none" w:sz="0" w:space="0" w:color="auto"/>
        <w:bottom w:val="none" w:sz="0" w:space="0" w:color="auto"/>
        <w:right w:val="none" w:sz="0" w:space="0" w:color="auto"/>
      </w:divBdr>
    </w:div>
    <w:div w:id="394621454">
      <w:bodyDiv w:val="1"/>
      <w:marLeft w:val="0"/>
      <w:marRight w:val="0"/>
      <w:marTop w:val="0"/>
      <w:marBottom w:val="0"/>
      <w:divBdr>
        <w:top w:val="none" w:sz="0" w:space="0" w:color="auto"/>
        <w:left w:val="none" w:sz="0" w:space="0" w:color="auto"/>
        <w:bottom w:val="none" w:sz="0" w:space="0" w:color="auto"/>
        <w:right w:val="none" w:sz="0" w:space="0" w:color="auto"/>
      </w:divBdr>
      <w:divsChild>
        <w:div w:id="650402813">
          <w:marLeft w:val="0"/>
          <w:marRight w:val="0"/>
          <w:marTop w:val="0"/>
          <w:marBottom w:val="0"/>
          <w:divBdr>
            <w:top w:val="none" w:sz="0" w:space="0" w:color="auto"/>
            <w:left w:val="none" w:sz="0" w:space="0" w:color="auto"/>
            <w:bottom w:val="none" w:sz="0" w:space="0" w:color="auto"/>
            <w:right w:val="none" w:sz="0" w:space="0" w:color="auto"/>
          </w:divBdr>
        </w:div>
      </w:divsChild>
    </w:div>
    <w:div w:id="816383583">
      <w:bodyDiv w:val="1"/>
      <w:marLeft w:val="0"/>
      <w:marRight w:val="0"/>
      <w:marTop w:val="0"/>
      <w:marBottom w:val="0"/>
      <w:divBdr>
        <w:top w:val="none" w:sz="0" w:space="0" w:color="auto"/>
        <w:left w:val="none" w:sz="0" w:space="0" w:color="auto"/>
        <w:bottom w:val="none" w:sz="0" w:space="0" w:color="auto"/>
        <w:right w:val="none" w:sz="0" w:space="0" w:color="auto"/>
      </w:divBdr>
      <w:divsChild>
        <w:div w:id="2053577823">
          <w:marLeft w:val="0"/>
          <w:marRight w:val="0"/>
          <w:marTop w:val="0"/>
          <w:marBottom w:val="0"/>
          <w:divBdr>
            <w:top w:val="none" w:sz="0" w:space="0" w:color="auto"/>
            <w:left w:val="none" w:sz="0" w:space="0" w:color="auto"/>
            <w:bottom w:val="none" w:sz="0" w:space="0" w:color="auto"/>
            <w:right w:val="none" w:sz="0" w:space="0" w:color="auto"/>
          </w:divBdr>
        </w:div>
      </w:divsChild>
    </w:div>
    <w:div w:id="872042005">
      <w:bodyDiv w:val="1"/>
      <w:marLeft w:val="0"/>
      <w:marRight w:val="0"/>
      <w:marTop w:val="0"/>
      <w:marBottom w:val="0"/>
      <w:divBdr>
        <w:top w:val="none" w:sz="0" w:space="0" w:color="auto"/>
        <w:left w:val="none" w:sz="0" w:space="0" w:color="auto"/>
        <w:bottom w:val="none" w:sz="0" w:space="0" w:color="auto"/>
        <w:right w:val="none" w:sz="0" w:space="0" w:color="auto"/>
      </w:divBdr>
    </w:div>
    <w:div w:id="923995349">
      <w:bodyDiv w:val="1"/>
      <w:marLeft w:val="0"/>
      <w:marRight w:val="0"/>
      <w:marTop w:val="0"/>
      <w:marBottom w:val="0"/>
      <w:divBdr>
        <w:top w:val="none" w:sz="0" w:space="0" w:color="auto"/>
        <w:left w:val="none" w:sz="0" w:space="0" w:color="auto"/>
        <w:bottom w:val="none" w:sz="0" w:space="0" w:color="auto"/>
        <w:right w:val="none" w:sz="0" w:space="0" w:color="auto"/>
      </w:divBdr>
    </w:div>
    <w:div w:id="1049767567">
      <w:bodyDiv w:val="1"/>
      <w:marLeft w:val="0"/>
      <w:marRight w:val="0"/>
      <w:marTop w:val="0"/>
      <w:marBottom w:val="0"/>
      <w:divBdr>
        <w:top w:val="none" w:sz="0" w:space="0" w:color="auto"/>
        <w:left w:val="none" w:sz="0" w:space="0" w:color="auto"/>
        <w:bottom w:val="none" w:sz="0" w:space="0" w:color="auto"/>
        <w:right w:val="none" w:sz="0" w:space="0" w:color="auto"/>
      </w:divBdr>
    </w:div>
    <w:div w:id="1119572181">
      <w:bodyDiv w:val="1"/>
      <w:marLeft w:val="0"/>
      <w:marRight w:val="0"/>
      <w:marTop w:val="0"/>
      <w:marBottom w:val="0"/>
      <w:divBdr>
        <w:top w:val="none" w:sz="0" w:space="0" w:color="auto"/>
        <w:left w:val="none" w:sz="0" w:space="0" w:color="auto"/>
        <w:bottom w:val="none" w:sz="0" w:space="0" w:color="auto"/>
        <w:right w:val="none" w:sz="0" w:space="0" w:color="auto"/>
      </w:divBdr>
      <w:divsChild>
        <w:div w:id="1894732214">
          <w:marLeft w:val="0"/>
          <w:marRight w:val="0"/>
          <w:marTop w:val="0"/>
          <w:marBottom w:val="0"/>
          <w:divBdr>
            <w:top w:val="none" w:sz="0" w:space="0" w:color="auto"/>
            <w:left w:val="none" w:sz="0" w:space="0" w:color="auto"/>
            <w:bottom w:val="none" w:sz="0" w:space="0" w:color="auto"/>
            <w:right w:val="none" w:sz="0" w:space="0" w:color="auto"/>
          </w:divBdr>
        </w:div>
      </w:divsChild>
    </w:div>
    <w:div w:id="1349331979">
      <w:bodyDiv w:val="1"/>
      <w:marLeft w:val="0"/>
      <w:marRight w:val="0"/>
      <w:marTop w:val="0"/>
      <w:marBottom w:val="0"/>
      <w:divBdr>
        <w:top w:val="none" w:sz="0" w:space="0" w:color="auto"/>
        <w:left w:val="none" w:sz="0" w:space="0" w:color="auto"/>
        <w:bottom w:val="none" w:sz="0" w:space="0" w:color="auto"/>
        <w:right w:val="none" w:sz="0" w:space="0" w:color="auto"/>
      </w:divBdr>
      <w:divsChild>
        <w:div w:id="1543398501">
          <w:marLeft w:val="0"/>
          <w:marRight w:val="0"/>
          <w:marTop w:val="0"/>
          <w:marBottom w:val="0"/>
          <w:divBdr>
            <w:top w:val="none" w:sz="0" w:space="0" w:color="auto"/>
            <w:left w:val="none" w:sz="0" w:space="0" w:color="auto"/>
            <w:bottom w:val="none" w:sz="0" w:space="0" w:color="auto"/>
            <w:right w:val="none" w:sz="0" w:space="0" w:color="auto"/>
          </w:divBdr>
        </w:div>
      </w:divsChild>
    </w:div>
    <w:div w:id="1511407741">
      <w:bodyDiv w:val="1"/>
      <w:marLeft w:val="0"/>
      <w:marRight w:val="0"/>
      <w:marTop w:val="0"/>
      <w:marBottom w:val="0"/>
      <w:divBdr>
        <w:top w:val="none" w:sz="0" w:space="0" w:color="auto"/>
        <w:left w:val="none" w:sz="0" w:space="0" w:color="auto"/>
        <w:bottom w:val="none" w:sz="0" w:space="0" w:color="auto"/>
        <w:right w:val="none" w:sz="0" w:space="0" w:color="auto"/>
      </w:divBdr>
    </w:div>
    <w:div w:id="1609583117">
      <w:bodyDiv w:val="1"/>
      <w:marLeft w:val="0"/>
      <w:marRight w:val="0"/>
      <w:marTop w:val="0"/>
      <w:marBottom w:val="0"/>
      <w:divBdr>
        <w:top w:val="none" w:sz="0" w:space="0" w:color="auto"/>
        <w:left w:val="none" w:sz="0" w:space="0" w:color="auto"/>
        <w:bottom w:val="none" w:sz="0" w:space="0" w:color="auto"/>
        <w:right w:val="none" w:sz="0" w:space="0" w:color="auto"/>
      </w:divBdr>
    </w:div>
    <w:div w:id="1741513525">
      <w:bodyDiv w:val="1"/>
      <w:marLeft w:val="0"/>
      <w:marRight w:val="0"/>
      <w:marTop w:val="0"/>
      <w:marBottom w:val="0"/>
      <w:divBdr>
        <w:top w:val="none" w:sz="0" w:space="0" w:color="auto"/>
        <w:left w:val="none" w:sz="0" w:space="0" w:color="auto"/>
        <w:bottom w:val="none" w:sz="0" w:space="0" w:color="auto"/>
        <w:right w:val="none" w:sz="0" w:space="0" w:color="auto"/>
      </w:divBdr>
    </w:div>
    <w:div w:id="1879467505">
      <w:bodyDiv w:val="1"/>
      <w:marLeft w:val="0"/>
      <w:marRight w:val="0"/>
      <w:marTop w:val="0"/>
      <w:marBottom w:val="0"/>
      <w:divBdr>
        <w:top w:val="none" w:sz="0" w:space="0" w:color="auto"/>
        <w:left w:val="none" w:sz="0" w:space="0" w:color="auto"/>
        <w:bottom w:val="none" w:sz="0" w:space="0" w:color="auto"/>
        <w:right w:val="none" w:sz="0" w:space="0" w:color="auto"/>
      </w:divBdr>
      <w:divsChild>
        <w:div w:id="1882596944">
          <w:marLeft w:val="0"/>
          <w:marRight w:val="0"/>
          <w:marTop w:val="0"/>
          <w:marBottom w:val="0"/>
          <w:divBdr>
            <w:top w:val="none" w:sz="0" w:space="0" w:color="auto"/>
            <w:left w:val="none" w:sz="0" w:space="0" w:color="auto"/>
            <w:bottom w:val="none" w:sz="0" w:space="0" w:color="auto"/>
            <w:right w:val="none" w:sz="0" w:space="0" w:color="auto"/>
          </w:divBdr>
        </w:div>
        <w:div w:id="1754626060">
          <w:marLeft w:val="0"/>
          <w:marRight w:val="0"/>
          <w:marTop w:val="0"/>
          <w:marBottom w:val="0"/>
          <w:divBdr>
            <w:top w:val="none" w:sz="0" w:space="0" w:color="auto"/>
            <w:left w:val="none" w:sz="0" w:space="0" w:color="auto"/>
            <w:bottom w:val="none" w:sz="0" w:space="0" w:color="auto"/>
            <w:right w:val="none" w:sz="0" w:space="0" w:color="auto"/>
          </w:divBdr>
        </w:div>
        <w:div w:id="386077013">
          <w:marLeft w:val="0"/>
          <w:marRight w:val="0"/>
          <w:marTop w:val="0"/>
          <w:marBottom w:val="0"/>
          <w:divBdr>
            <w:top w:val="none" w:sz="0" w:space="0" w:color="auto"/>
            <w:left w:val="none" w:sz="0" w:space="0" w:color="auto"/>
            <w:bottom w:val="none" w:sz="0" w:space="0" w:color="auto"/>
            <w:right w:val="none" w:sz="0" w:space="0" w:color="auto"/>
          </w:divBdr>
        </w:div>
        <w:div w:id="2127961549">
          <w:marLeft w:val="0"/>
          <w:marRight w:val="0"/>
          <w:marTop w:val="0"/>
          <w:marBottom w:val="0"/>
          <w:divBdr>
            <w:top w:val="none" w:sz="0" w:space="0" w:color="auto"/>
            <w:left w:val="none" w:sz="0" w:space="0" w:color="auto"/>
            <w:bottom w:val="none" w:sz="0" w:space="0" w:color="auto"/>
            <w:right w:val="none" w:sz="0" w:space="0" w:color="auto"/>
          </w:divBdr>
        </w:div>
        <w:div w:id="1459301400">
          <w:marLeft w:val="0"/>
          <w:marRight w:val="0"/>
          <w:marTop w:val="0"/>
          <w:marBottom w:val="0"/>
          <w:divBdr>
            <w:top w:val="none" w:sz="0" w:space="0" w:color="auto"/>
            <w:left w:val="none" w:sz="0" w:space="0" w:color="auto"/>
            <w:bottom w:val="none" w:sz="0" w:space="0" w:color="auto"/>
            <w:right w:val="none" w:sz="0" w:space="0" w:color="auto"/>
          </w:divBdr>
        </w:div>
        <w:div w:id="561410413">
          <w:marLeft w:val="0"/>
          <w:marRight w:val="0"/>
          <w:marTop w:val="0"/>
          <w:marBottom w:val="0"/>
          <w:divBdr>
            <w:top w:val="none" w:sz="0" w:space="0" w:color="auto"/>
            <w:left w:val="none" w:sz="0" w:space="0" w:color="auto"/>
            <w:bottom w:val="none" w:sz="0" w:space="0" w:color="auto"/>
            <w:right w:val="none" w:sz="0" w:space="0" w:color="auto"/>
          </w:divBdr>
        </w:div>
        <w:div w:id="2121610040">
          <w:marLeft w:val="0"/>
          <w:marRight w:val="0"/>
          <w:marTop w:val="0"/>
          <w:marBottom w:val="0"/>
          <w:divBdr>
            <w:top w:val="none" w:sz="0" w:space="0" w:color="auto"/>
            <w:left w:val="none" w:sz="0" w:space="0" w:color="auto"/>
            <w:bottom w:val="none" w:sz="0" w:space="0" w:color="auto"/>
            <w:right w:val="none" w:sz="0" w:space="0" w:color="auto"/>
          </w:divBdr>
        </w:div>
        <w:div w:id="2105374427">
          <w:marLeft w:val="0"/>
          <w:marRight w:val="0"/>
          <w:marTop w:val="0"/>
          <w:marBottom w:val="0"/>
          <w:divBdr>
            <w:top w:val="none" w:sz="0" w:space="0" w:color="auto"/>
            <w:left w:val="none" w:sz="0" w:space="0" w:color="auto"/>
            <w:bottom w:val="none" w:sz="0" w:space="0" w:color="auto"/>
            <w:right w:val="none" w:sz="0" w:space="0" w:color="auto"/>
          </w:divBdr>
        </w:div>
        <w:div w:id="1341740154">
          <w:marLeft w:val="0"/>
          <w:marRight w:val="0"/>
          <w:marTop w:val="0"/>
          <w:marBottom w:val="0"/>
          <w:divBdr>
            <w:top w:val="none" w:sz="0" w:space="0" w:color="auto"/>
            <w:left w:val="none" w:sz="0" w:space="0" w:color="auto"/>
            <w:bottom w:val="none" w:sz="0" w:space="0" w:color="auto"/>
            <w:right w:val="none" w:sz="0" w:space="0" w:color="auto"/>
          </w:divBdr>
        </w:div>
        <w:div w:id="1665668008">
          <w:marLeft w:val="0"/>
          <w:marRight w:val="0"/>
          <w:marTop w:val="0"/>
          <w:marBottom w:val="0"/>
          <w:divBdr>
            <w:top w:val="none" w:sz="0" w:space="0" w:color="auto"/>
            <w:left w:val="none" w:sz="0" w:space="0" w:color="auto"/>
            <w:bottom w:val="none" w:sz="0" w:space="0" w:color="auto"/>
            <w:right w:val="none" w:sz="0" w:space="0" w:color="auto"/>
          </w:divBdr>
        </w:div>
        <w:div w:id="699940125">
          <w:marLeft w:val="0"/>
          <w:marRight w:val="0"/>
          <w:marTop w:val="0"/>
          <w:marBottom w:val="0"/>
          <w:divBdr>
            <w:top w:val="none" w:sz="0" w:space="0" w:color="auto"/>
            <w:left w:val="none" w:sz="0" w:space="0" w:color="auto"/>
            <w:bottom w:val="none" w:sz="0" w:space="0" w:color="auto"/>
            <w:right w:val="none" w:sz="0" w:space="0" w:color="auto"/>
          </w:divBdr>
        </w:div>
        <w:div w:id="402337917">
          <w:marLeft w:val="0"/>
          <w:marRight w:val="0"/>
          <w:marTop w:val="0"/>
          <w:marBottom w:val="0"/>
          <w:divBdr>
            <w:top w:val="none" w:sz="0" w:space="0" w:color="auto"/>
            <w:left w:val="none" w:sz="0" w:space="0" w:color="auto"/>
            <w:bottom w:val="none" w:sz="0" w:space="0" w:color="auto"/>
            <w:right w:val="none" w:sz="0" w:space="0" w:color="auto"/>
          </w:divBdr>
        </w:div>
        <w:div w:id="1420327897">
          <w:marLeft w:val="0"/>
          <w:marRight w:val="0"/>
          <w:marTop w:val="0"/>
          <w:marBottom w:val="0"/>
          <w:divBdr>
            <w:top w:val="none" w:sz="0" w:space="0" w:color="auto"/>
            <w:left w:val="none" w:sz="0" w:space="0" w:color="auto"/>
            <w:bottom w:val="none" w:sz="0" w:space="0" w:color="auto"/>
            <w:right w:val="none" w:sz="0" w:space="0" w:color="auto"/>
          </w:divBdr>
        </w:div>
        <w:div w:id="1369644115">
          <w:marLeft w:val="0"/>
          <w:marRight w:val="0"/>
          <w:marTop w:val="0"/>
          <w:marBottom w:val="0"/>
          <w:divBdr>
            <w:top w:val="none" w:sz="0" w:space="0" w:color="auto"/>
            <w:left w:val="none" w:sz="0" w:space="0" w:color="auto"/>
            <w:bottom w:val="none" w:sz="0" w:space="0" w:color="auto"/>
            <w:right w:val="none" w:sz="0" w:space="0" w:color="auto"/>
          </w:divBdr>
        </w:div>
        <w:div w:id="703823057">
          <w:marLeft w:val="0"/>
          <w:marRight w:val="0"/>
          <w:marTop w:val="0"/>
          <w:marBottom w:val="0"/>
          <w:divBdr>
            <w:top w:val="none" w:sz="0" w:space="0" w:color="auto"/>
            <w:left w:val="none" w:sz="0" w:space="0" w:color="auto"/>
            <w:bottom w:val="none" w:sz="0" w:space="0" w:color="auto"/>
            <w:right w:val="none" w:sz="0" w:space="0" w:color="auto"/>
          </w:divBdr>
        </w:div>
        <w:div w:id="16123527">
          <w:marLeft w:val="0"/>
          <w:marRight w:val="0"/>
          <w:marTop w:val="0"/>
          <w:marBottom w:val="0"/>
          <w:divBdr>
            <w:top w:val="none" w:sz="0" w:space="0" w:color="auto"/>
            <w:left w:val="none" w:sz="0" w:space="0" w:color="auto"/>
            <w:bottom w:val="none" w:sz="0" w:space="0" w:color="auto"/>
            <w:right w:val="none" w:sz="0" w:space="0" w:color="auto"/>
          </w:divBdr>
        </w:div>
        <w:div w:id="16350485">
          <w:marLeft w:val="0"/>
          <w:marRight w:val="0"/>
          <w:marTop w:val="0"/>
          <w:marBottom w:val="0"/>
          <w:divBdr>
            <w:top w:val="none" w:sz="0" w:space="0" w:color="auto"/>
            <w:left w:val="none" w:sz="0" w:space="0" w:color="auto"/>
            <w:bottom w:val="none" w:sz="0" w:space="0" w:color="auto"/>
            <w:right w:val="none" w:sz="0" w:space="0" w:color="auto"/>
          </w:divBdr>
        </w:div>
        <w:div w:id="1061101503">
          <w:marLeft w:val="0"/>
          <w:marRight w:val="0"/>
          <w:marTop w:val="0"/>
          <w:marBottom w:val="0"/>
          <w:divBdr>
            <w:top w:val="none" w:sz="0" w:space="0" w:color="auto"/>
            <w:left w:val="none" w:sz="0" w:space="0" w:color="auto"/>
            <w:bottom w:val="none" w:sz="0" w:space="0" w:color="auto"/>
            <w:right w:val="none" w:sz="0" w:space="0" w:color="auto"/>
          </w:divBdr>
        </w:div>
        <w:div w:id="2084329687">
          <w:marLeft w:val="0"/>
          <w:marRight w:val="0"/>
          <w:marTop w:val="0"/>
          <w:marBottom w:val="0"/>
          <w:divBdr>
            <w:top w:val="none" w:sz="0" w:space="0" w:color="auto"/>
            <w:left w:val="none" w:sz="0" w:space="0" w:color="auto"/>
            <w:bottom w:val="none" w:sz="0" w:space="0" w:color="auto"/>
            <w:right w:val="none" w:sz="0" w:space="0" w:color="auto"/>
          </w:divBdr>
        </w:div>
        <w:div w:id="1585994689">
          <w:marLeft w:val="0"/>
          <w:marRight w:val="0"/>
          <w:marTop w:val="0"/>
          <w:marBottom w:val="0"/>
          <w:divBdr>
            <w:top w:val="none" w:sz="0" w:space="0" w:color="auto"/>
            <w:left w:val="none" w:sz="0" w:space="0" w:color="auto"/>
            <w:bottom w:val="none" w:sz="0" w:space="0" w:color="auto"/>
            <w:right w:val="none" w:sz="0" w:space="0" w:color="auto"/>
          </w:divBdr>
        </w:div>
        <w:div w:id="595945024">
          <w:marLeft w:val="0"/>
          <w:marRight w:val="0"/>
          <w:marTop w:val="0"/>
          <w:marBottom w:val="0"/>
          <w:divBdr>
            <w:top w:val="none" w:sz="0" w:space="0" w:color="auto"/>
            <w:left w:val="none" w:sz="0" w:space="0" w:color="auto"/>
            <w:bottom w:val="none" w:sz="0" w:space="0" w:color="auto"/>
            <w:right w:val="none" w:sz="0" w:space="0" w:color="auto"/>
          </w:divBdr>
        </w:div>
        <w:div w:id="1548835680">
          <w:marLeft w:val="0"/>
          <w:marRight w:val="0"/>
          <w:marTop w:val="0"/>
          <w:marBottom w:val="0"/>
          <w:divBdr>
            <w:top w:val="none" w:sz="0" w:space="0" w:color="auto"/>
            <w:left w:val="none" w:sz="0" w:space="0" w:color="auto"/>
            <w:bottom w:val="none" w:sz="0" w:space="0" w:color="auto"/>
            <w:right w:val="none" w:sz="0" w:space="0" w:color="auto"/>
          </w:divBdr>
        </w:div>
        <w:div w:id="425688222">
          <w:marLeft w:val="0"/>
          <w:marRight w:val="0"/>
          <w:marTop w:val="0"/>
          <w:marBottom w:val="0"/>
          <w:divBdr>
            <w:top w:val="none" w:sz="0" w:space="0" w:color="auto"/>
            <w:left w:val="none" w:sz="0" w:space="0" w:color="auto"/>
            <w:bottom w:val="none" w:sz="0" w:space="0" w:color="auto"/>
            <w:right w:val="none" w:sz="0" w:space="0" w:color="auto"/>
          </w:divBdr>
        </w:div>
        <w:div w:id="1654526661">
          <w:marLeft w:val="0"/>
          <w:marRight w:val="0"/>
          <w:marTop w:val="0"/>
          <w:marBottom w:val="0"/>
          <w:divBdr>
            <w:top w:val="none" w:sz="0" w:space="0" w:color="auto"/>
            <w:left w:val="none" w:sz="0" w:space="0" w:color="auto"/>
            <w:bottom w:val="none" w:sz="0" w:space="0" w:color="auto"/>
            <w:right w:val="none" w:sz="0" w:space="0" w:color="auto"/>
          </w:divBdr>
        </w:div>
        <w:div w:id="395934928">
          <w:marLeft w:val="0"/>
          <w:marRight w:val="0"/>
          <w:marTop w:val="0"/>
          <w:marBottom w:val="0"/>
          <w:divBdr>
            <w:top w:val="none" w:sz="0" w:space="0" w:color="auto"/>
            <w:left w:val="none" w:sz="0" w:space="0" w:color="auto"/>
            <w:bottom w:val="none" w:sz="0" w:space="0" w:color="auto"/>
            <w:right w:val="none" w:sz="0" w:space="0" w:color="auto"/>
          </w:divBdr>
        </w:div>
        <w:div w:id="1853296703">
          <w:marLeft w:val="0"/>
          <w:marRight w:val="0"/>
          <w:marTop w:val="0"/>
          <w:marBottom w:val="0"/>
          <w:divBdr>
            <w:top w:val="none" w:sz="0" w:space="0" w:color="auto"/>
            <w:left w:val="none" w:sz="0" w:space="0" w:color="auto"/>
            <w:bottom w:val="none" w:sz="0" w:space="0" w:color="auto"/>
            <w:right w:val="none" w:sz="0" w:space="0" w:color="auto"/>
          </w:divBdr>
        </w:div>
        <w:div w:id="1223101244">
          <w:marLeft w:val="0"/>
          <w:marRight w:val="0"/>
          <w:marTop w:val="0"/>
          <w:marBottom w:val="0"/>
          <w:divBdr>
            <w:top w:val="none" w:sz="0" w:space="0" w:color="auto"/>
            <w:left w:val="none" w:sz="0" w:space="0" w:color="auto"/>
            <w:bottom w:val="none" w:sz="0" w:space="0" w:color="auto"/>
            <w:right w:val="none" w:sz="0" w:space="0" w:color="auto"/>
          </w:divBdr>
        </w:div>
        <w:div w:id="391389040">
          <w:marLeft w:val="0"/>
          <w:marRight w:val="0"/>
          <w:marTop w:val="0"/>
          <w:marBottom w:val="0"/>
          <w:divBdr>
            <w:top w:val="none" w:sz="0" w:space="0" w:color="auto"/>
            <w:left w:val="none" w:sz="0" w:space="0" w:color="auto"/>
            <w:bottom w:val="none" w:sz="0" w:space="0" w:color="auto"/>
            <w:right w:val="none" w:sz="0" w:space="0" w:color="auto"/>
          </w:divBdr>
        </w:div>
        <w:div w:id="373969962">
          <w:marLeft w:val="0"/>
          <w:marRight w:val="0"/>
          <w:marTop w:val="0"/>
          <w:marBottom w:val="0"/>
          <w:divBdr>
            <w:top w:val="none" w:sz="0" w:space="0" w:color="auto"/>
            <w:left w:val="none" w:sz="0" w:space="0" w:color="auto"/>
            <w:bottom w:val="none" w:sz="0" w:space="0" w:color="auto"/>
            <w:right w:val="none" w:sz="0" w:space="0" w:color="auto"/>
          </w:divBdr>
        </w:div>
      </w:divsChild>
    </w:div>
    <w:div w:id="2032490442">
      <w:bodyDiv w:val="1"/>
      <w:marLeft w:val="0"/>
      <w:marRight w:val="0"/>
      <w:marTop w:val="0"/>
      <w:marBottom w:val="0"/>
      <w:divBdr>
        <w:top w:val="none" w:sz="0" w:space="0" w:color="auto"/>
        <w:left w:val="none" w:sz="0" w:space="0" w:color="auto"/>
        <w:bottom w:val="none" w:sz="0" w:space="0" w:color="auto"/>
        <w:right w:val="none" w:sz="0" w:space="0" w:color="auto"/>
      </w:divBdr>
    </w:div>
    <w:div w:id="209331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3065</TotalTime>
  <Pages>8</Pages>
  <Words>2740</Words>
  <Characters>15622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dc:creator>
  <cp:keywords/>
  <dc:description/>
  <cp:lastModifiedBy>angelina dicks</cp:lastModifiedBy>
  <cp:revision>35</cp:revision>
  <cp:lastPrinted>2022-03-03T23:07:00Z</cp:lastPrinted>
  <dcterms:created xsi:type="dcterms:W3CDTF">2022-02-12T14:57:00Z</dcterms:created>
  <dcterms:modified xsi:type="dcterms:W3CDTF">2022-03-05T19:42:00Z</dcterms:modified>
</cp:coreProperties>
</file>