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CCAC0D" w14:textId="1EE79803" w:rsidR="003C685A" w:rsidRPr="003C685A" w:rsidRDefault="003C685A" w:rsidP="003C685A">
      <w:pPr>
        <w:jc w:val="center"/>
        <w:rPr>
          <w:rFonts w:ascii="Arial" w:hAnsi="Arial" w:cs="Arial"/>
          <w:b/>
          <w:bCs/>
          <w:sz w:val="24"/>
          <w:szCs w:val="24"/>
          <w:u w:val="single"/>
        </w:rPr>
      </w:pPr>
      <w:r w:rsidRPr="003C685A">
        <w:rPr>
          <w:rFonts w:ascii="Arial" w:hAnsi="Arial" w:cs="Arial"/>
          <w:b/>
          <w:bCs/>
          <w:sz w:val="24"/>
          <w:szCs w:val="24"/>
          <w:u w:val="single"/>
        </w:rPr>
        <w:t>A critically reflective essay on the role and impact of the core conditions within therapeutic settings.</w:t>
      </w:r>
    </w:p>
    <w:p w14:paraId="6CF148C9" w14:textId="77777777" w:rsidR="003C685A" w:rsidRPr="003C685A" w:rsidRDefault="003C685A" w:rsidP="003C685A">
      <w:pPr>
        <w:rPr>
          <w:rFonts w:ascii="Arial" w:hAnsi="Arial" w:cs="Arial"/>
          <w:sz w:val="24"/>
          <w:szCs w:val="24"/>
        </w:rPr>
      </w:pPr>
    </w:p>
    <w:p w14:paraId="7F822D98" w14:textId="77777777" w:rsidR="003C685A" w:rsidRPr="003C685A" w:rsidRDefault="003C685A" w:rsidP="00581F39">
      <w:pPr>
        <w:spacing w:line="480" w:lineRule="auto"/>
        <w:rPr>
          <w:rFonts w:ascii="Arial" w:hAnsi="Arial" w:cs="Arial"/>
          <w:sz w:val="24"/>
          <w:szCs w:val="24"/>
        </w:rPr>
      </w:pPr>
      <w:r w:rsidRPr="003C685A">
        <w:rPr>
          <w:rFonts w:ascii="Arial" w:hAnsi="Arial" w:cs="Arial"/>
          <w:sz w:val="24"/>
          <w:szCs w:val="24"/>
        </w:rPr>
        <w:tab/>
        <w:t>A name that is paramount within the field of counselling, psychotherapy, clinical psychology is Carl Rogers and his work around the core conditions in 1957. Carl Rogers created his style of therapy known as the person-</w:t>
      </w:r>
      <w:proofErr w:type="spellStart"/>
      <w:r w:rsidRPr="003C685A">
        <w:rPr>
          <w:rFonts w:ascii="Arial" w:hAnsi="Arial" w:cs="Arial"/>
          <w:sz w:val="24"/>
          <w:szCs w:val="24"/>
        </w:rPr>
        <w:t>centered</w:t>
      </w:r>
      <w:proofErr w:type="spellEnd"/>
      <w:r w:rsidRPr="003C685A">
        <w:rPr>
          <w:rFonts w:ascii="Arial" w:hAnsi="Arial" w:cs="Arial"/>
          <w:sz w:val="24"/>
          <w:szCs w:val="24"/>
        </w:rPr>
        <w:t xml:space="preserve"> approach and he believes that for a client's wellbeing to improve, it is of utmost importance that the counsellor/therapist is genuine understanding, and warm (Rogers, 1966). Creating a safe therapeutic relationship is pivotal between a therapist and client for the client to move towards improvement within their life, mental health, and wellbeing. The core conditions are a three-dimensional model of empathy, unconditional positive regard, and congruence and are seen as compromising cognitive (beliefs), behavioural, and affective (emotions) action (Irving &amp; Dickson, 2006). The core conditions are said to be mutually interdependent meaning that they work together to result in the best results, however, this has been debated in the past. This essay will critically reflect upon the impact that the core conditions have on therapeutic presence, achieving therapeutic relational depth, and therapist self-care within a therapeutic setting. </w:t>
      </w:r>
    </w:p>
    <w:p w14:paraId="102BF6F8" w14:textId="35BF6E00" w:rsidR="003C685A" w:rsidRPr="003C685A" w:rsidRDefault="003C685A" w:rsidP="00581F39">
      <w:pPr>
        <w:spacing w:line="480" w:lineRule="auto"/>
        <w:ind w:firstLine="720"/>
        <w:rPr>
          <w:rFonts w:ascii="Arial" w:hAnsi="Arial" w:cs="Arial"/>
          <w:sz w:val="24"/>
          <w:szCs w:val="24"/>
        </w:rPr>
      </w:pPr>
      <w:r w:rsidRPr="003C685A">
        <w:rPr>
          <w:rFonts w:ascii="Arial" w:hAnsi="Arial" w:cs="Arial"/>
          <w:sz w:val="24"/>
          <w:szCs w:val="24"/>
        </w:rPr>
        <w:t>Rogers described the three conditions as both 'necessary and sufficient' (Wickman &amp; Campbell, 2003) to make a therapeutic change. The core conditions are a framework that offers a structure and foundation for therapy sessions to progress into a secure therapeutic relationship. The overall idea of person/client-</w:t>
      </w:r>
      <w:proofErr w:type="spellStart"/>
      <w:r w:rsidRPr="003C685A">
        <w:rPr>
          <w:rFonts w:ascii="Arial" w:hAnsi="Arial" w:cs="Arial"/>
          <w:sz w:val="24"/>
          <w:szCs w:val="24"/>
        </w:rPr>
        <w:t>centered</w:t>
      </w:r>
      <w:proofErr w:type="spellEnd"/>
      <w:r w:rsidRPr="003C685A">
        <w:rPr>
          <w:rFonts w:ascii="Arial" w:hAnsi="Arial" w:cs="Arial"/>
          <w:sz w:val="24"/>
          <w:szCs w:val="24"/>
        </w:rPr>
        <w:t xml:space="preserve"> therapy is that the main focus of the sessions is from the client's subjective view of the world and how they interpret situations and feelings (Rogers, 1966), this enables the therapist to better understand the client and work towards progress with the client. </w:t>
      </w:r>
    </w:p>
    <w:p w14:paraId="68798360" w14:textId="77777777" w:rsidR="003C685A" w:rsidRPr="003C685A" w:rsidRDefault="003C685A" w:rsidP="00581F39">
      <w:pPr>
        <w:pStyle w:val="NoSpacing"/>
        <w:spacing w:line="480" w:lineRule="auto"/>
        <w:ind w:firstLine="720"/>
        <w:rPr>
          <w:rFonts w:ascii="Arial" w:hAnsi="Arial" w:cs="Arial"/>
          <w:sz w:val="24"/>
          <w:szCs w:val="24"/>
        </w:rPr>
      </w:pPr>
      <w:r w:rsidRPr="003C685A">
        <w:rPr>
          <w:rFonts w:ascii="Arial" w:hAnsi="Arial" w:cs="Arial"/>
          <w:sz w:val="24"/>
          <w:szCs w:val="24"/>
        </w:rPr>
        <w:lastRenderedPageBreak/>
        <w:t xml:space="preserve">Rogers original definition of empathy was, "the state of empathy, or being empathic, is to perceive the internal frame of reference of another with accuracy and with the emotional components and meanings which pertain thereto as if one were the person, but without ever losing the "as if" condition" (Rogers, 1980). In later years he adapted this definition as he believes empathy is a 'process' rather than a 'state of'. Empathy is vital in understanding, and showing sensitive ability towards the client, and willingness to see the world and struggles from the client's point of view. </w:t>
      </w:r>
      <w:proofErr w:type="gramStart"/>
      <w:r w:rsidRPr="003C685A">
        <w:rPr>
          <w:rFonts w:ascii="Arial" w:hAnsi="Arial" w:cs="Arial"/>
          <w:sz w:val="24"/>
          <w:szCs w:val="24"/>
        </w:rPr>
        <w:t>Concerning the therapist, there</w:t>
      </w:r>
      <w:proofErr w:type="gramEnd"/>
      <w:r w:rsidRPr="003C685A">
        <w:rPr>
          <w:rFonts w:ascii="Arial" w:hAnsi="Arial" w:cs="Arial"/>
          <w:sz w:val="24"/>
          <w:szCs w:val="24"/>
        </w:rPr>
        <w:t xml:space="preserve"> are multiple ways in which empathy can be expressed, through empathetic reflections, interpretations, questions, and facial expressions (Elliot, 2011). As briefly mentioned above, the core conditions have been considered mutually interdependent, it has been found that empathy alone does not produce a positive change for the client, however, it is very effective, and incredibly important for a therapist to show empathy (</w:t>
      </w:r>
      <w:proofErr w:type="spellStart"/>
      <w:r w:rsidRPr="003C685A">
        <w:rPr>
          <w:rFonts w:ascii="Arial" w:hAnsi="Arial" w:cs="Arial"/>
          <w:sz w:val="24"/>
          <w:szCs w:val="24"/>
        </w:rPr>
        <w:t>Kirsschenbaum</w:t>
      </w:r>
      <w:proofErr w:type="spellEnd"/>
      <w:r w:rsidRPr="003C685A">
        <w:rPr>
          <w:rFonts w:ascii="Arial" w:hAnsi="Arial" w:cs="Arial"/>
          <w:sz w:val="24"/>
          <w:szCs w:val="24"/>
        </w:rPr>
        <w:t>, &amp; Jourdan, 2005).</w:t>
      </w:r>
    </w:p>
    <w:p w14:paraId="411713BD" w14:textId="034E28A2" w:rsidR="003C685A" w:rsidRPr="003C685A" w:rsidRDefault="003C685A" w:rsidP="00581F39">
      <w:pPr>
        <w:pStyle w:val="NoSpacing"/>
        <w:spacing w:line="480" w:lineRule="auto"/>
        <w:ind w:firstLine="720"/>
        <w:rPr>
          <w:rFonts w:ascii="Arial" w:hAnsi="Arial" w:cs="Arial"/>
          <w:sz w:val="24"/>
          <w:szCs w:val="24"/>
        </w:rPr>
      </w:pPr>
      <w:r w:rsidRPr="003C685A">
        <w:rPr>
          <w:rFonts w:ascii="Arial" w:hAnsi="Arial" w:cs="Arial"/>
          <w:sz w:val="24"/>
          <w:szCs w:val="24"/>
        </w:rPr>
        <w:t xml:space="preserve">Unconditional positive regard involves the acceptance and respect of the clients' expressions of both the good and 'bad' or 'negative' feelings and being consistent with your client in a caring way that is professional and appropriate (Wilkins, 2000). This means the therapist showing acceptance and understanding towards the client, giving them permission to experience and express their true feelings and thoughts. In a contemporary paper reviewing the core conditions, </w:t>
      </w:r>
      <w:proofErr w:type="spellStart"/>
      <w:r w:rsidRPr="003C685A">
        <w:rPr>
          <w:rFonts w:ascii="Arial" w:hAnsi="Arial" w:cs="Arial"/>
          <w:sz w:val="24"/>
          <w:szCs w:val="24"/>
        </w:rPr>
        <w:t>Pocholo</w:t>
      </w:r>
      <w:proofErr w:type="spellEnd"/>
      <w:r w:rsidRPr="003C685A">
        <w:rPr>
          <w:rFonts w:ascii="Arial" w:hAnsi="Arial" w:cs="Arial"/>
          <w:sz w:val="24"/>
          <w:szCs w:val="24"/>
        </w:rPr>
        <w:t xml:space="preserve"> et al (2018) found that unconditional positive regard was the most effective of the three conditions alone and found that it allows 'affirming function' meaning that it had a very positive effect upon the client. </w:t>
      </w:r>
    </w:p>
    <w:p w14:paraId="2D5D11ED" w14:textId="77777777" w:rsidR="003C685A" w:rsidRPr="003C685A" w:rsidRDefault="003C685A" w:rsidP="00581F39">
      <w:pPr>
        <w:pStyle w:val="NoSpacing"/>
        <w:spacing w:line="480" w:lineRule="auto"/>
        <w:rPr>
          <w:rFonts w:ascii="Arial" w:hAnsi="Arial" w:cs="Arial"/>
          <w:sz w:val="24"/>
          <w:szCs w:val="24"/>
        </w:rPr>
      </w:pPr>
      <w:r w:rsidRPr="003C685A">
        <w:rPr>
          <w:rFonts w:ascii="Arial" w:hAnsi="Arial" w:cs="Arial"/>
          <w:sz w:val="24"/>
          <w:szCs w:val="24"/>
        </w:rPr>
        <w:tab/>
        <w:t xml:space="preserve">Congruence, also referred to as genuineness, has been defined by Rogers (1957) as the therapist is genuine, free, and deeply themselves, within the </w:t>
      </w:r>
      <w:r w:rsidRPr="003C685A">
        <w:rPr>
          <w:rFonts w:ascii="Arial" w:hAnsi="Arial" w:cs="Arial"/>
          <w:sz w:val="24"/>
          <w:szCs w:val="24"/>
        </w:rPr>
        <w:lastRenderedPageBreak/>
        <w:t>appropriate and ethical bounds of the therapeutic relationship (</w:t>
      </w:r>
      <w:proofErr w:type="spellStart"/>
      <w:r w:rsidRPr="003C685A">
        <w:rPr>
          <w:rFonts w:ascii="Arial" w:hAnsi="Arial" w:cs="Arial"/>
          <w:sz w:val="24"/>
          <w:szCs w:val="24"/>
        </w:rPr>
        <w:t>Kryuchkov</w:t>
      </w:r>
      <w:proofErr w:type="spellEnd"/>
      <w:r w:rsidRPr="003C685A">
        <w:rPr>
          <w:rFonts w:ascii="Arial" w:hAnsi="Arial" w:cs="Arial"/>
          <w:sz w:val="24"/>
          <w:szCs w:val="24"/>
        </w:rPr>
        <w:t xml:space="preserve">, 2016). Evidently, a therapist cannot express every thought that comes to their mind during the session, and awareness is key, however, congruency shows openness and radiates authenticity to the client. Rogers (1957), as cited by Klein et al (2002), believed that the therapist being congruent is vital for showing the client that they are integrated within the therapeutic relationship that they are creating together.    </w:t>
      </w:r>
    </w:p>
    <w:p w14:paraId="4D0999AA" w14:textId="77777777" w:rsidR="003C685A" w:rsidRDefault="003C685A" w:rsidP="00581F39">
      <w:pPr>
        <w:spacing w:line="480" w:lineRule="auto"/>
        <w:rPr>
          <w:rFonts w:ascii="Arial" w:hAnsi="Arial" w:cs="Arial"/>
          <w:sz w:val="24"/>
          <w:szCs w:val="24"/>
        </w:rPr>
      </w:pPr>
      <w:r w:rsidRPr="003C685A">
        <w:rPr>
          <w:rFonts w:ascii="Arial" w:hAnsi="Arial" w:cs="Arial"/>
          <w:sz w:val="24"/>
          <w:szCs w:val="24"/>
        </w:rPr>
        <w:tab/>
      </w:r>
    </w:p>
    <w:p w14:paraId="2C07ACAC" w14:textId="7992F30D" w:rsidR="003C685A" w:rsidRDefault="003C685A" w:rsidP="00581F39">
      <w:pPr>
        <w:pStyle w:val="NoSpacing"/>
        <w:spacing w:line="480" w:lineRule="auto"/>
        <w:rPr>
          <w:rFonts w:ascii="Arial" w:hAnsi="Arial" w:cs="Arial"/>
          <w:sz w:val="24"/>
          <w:szCs w:val="24"/>
        </w:rPr>
      </w:pPr>
      <w:r w:rsidRPr="001E2682">
        <w:rPr>
          <w:rFonts w:ascii="Arial" w:hAnsi="Arial" w:cs="Arial"/>
          <w:sz w:val="24"/>
          <w:szCs w:val="24"/>
        </w:rPr>
        <w:t>Creating a therapeutic presence between client and therapist is a fundamental part of a good foundation, and safe space for the sessions to progress. Therapeutic presence is when the therapist is completely present, and in the moment during sessions with their clients (</w:t>
      </w:r>
      <w:proofErr w:type="spellStart"/>
      <w:r w:rsidRPr="001E2682">
        <w:rPr>
          <w:rFonts w:ascii="Arial" w:hAnsi="Arial" w:cs="Arial"/>
          <w:sz w:val="24"/>
          <w:szCs w:val="24"/>
        </w:rPr>
        <w:t>Colosimo</w:t>
      </w:r>
      <w:proofErr w:type="spellEnd"/>
      <w:r w:rsidRPr="001E2682">
        <w:rPr>
          <w:rFonts w:ascii="Arial" w:hAnsi="Arial" w:cs="Arial"/>
          <w:sz w:val="24"/>
          <w:szCs w:val="24"/>
        </w:rPr>
        <w:t xml:space="preserve">, &amp; </w:t>
      </w:r>
      <w:proofErr w:type="spellStart"/>
      <w:r w:rsidRPr="001E2682">
        <w:rPr>
          <w:rFonts w:ascii="Arial" w:hAnsi="Arial" w:cs="Arial"/>
          <w:sz w:val="24"/>
          <w:szCs w:val="24"/>
        </w:rPr>
        <w:t>Pos</w:t>
      </w:r>
      <w:proofErr w:type="spellEnd"/>
      <w:r w:rsidRPr="001E2682">
        <w:rPr>
          <w:rFonts w:ascii="Arial" w:hAnsi="Arial" w:cs="Arial"/>
          <w:sz w:val="24"/>
          <w:szCs w:val="24"/>
        </w:rPr>
        <w:t>, 2015). Further findings have explained that for a therapist to be fully present, it is essential that they have developed a specific level of psychological maturity and functioning when in a therapeutic session (Greenberg &amp; Geller, 2001).</w:t>
      </w:r>
    </w:p>
    <w:p w14:paraId="15833655" w14:textId="77777777" w:rsidR="001E2682" w:rsidRPr="001E2682" w:rsidRDefault="001E2682" w:rsidP="00581F39">
      <w:pPr>
        <w:pStyle w:val="NoSpacing"/>
        <w:spacing w:line="480" w:lineRule="auto"/>
        <w:rPr>
          <w:rFonts w:ascii="Arial" w:hAnsi="Arial" w:cs="Arial"/>
          <w:sz w:val="24"/>
          <w:szCs w:val="24"/>
        </w:rPr>
      </w:pPr>
    </w:p>
    <w:p w14:paraId="40F80F73" w14:textId="77777777" w:rsidR="003C685A" w:rsidRPr="001E2682" w:rsidRDefault="003C685A" w:rsidP="00581F39">
      <w:pPr>
        <w:pStyle w:val="NoSpacing"/>
        <w:spacing w:line="480" w:lineRule="auto"/>
        <w:ind w:firstLine="720"/>
        <w:rPr>
          <w:rFonts w:ascii="Arial" w:hAnsi="Arial" w:cs="Arial"/>
          <w:sz w:val="24"/>
          <w:szCs w:val="24"/>
        </w:rPr>
      </w:pPr>
      <w:r w:rsidRPr="001E2682">
        <w:rPr>
          <w:rFonts w:ascii="Arial" w:hAnsi="Arial" w:cs="Arial"/>
          <w:sz w:val="24"/>
          <w:szCs w:val="24"/>
        </w:rPr>
        <w:t>According to many counselling practitioners and researchers, empathy has been considered one of the most important communication skills within the counselling practice (</w:t>
      </w:r>
      <w:proofErr w:type="spellStart"/>
      <w:r w:rsidRPr="001E2682">
        <w:rPr>
          <w:rFonts w:ascii="Arial" w:hAnsi="Arial" w:cs="Arial"/>
          <w:sz w:val="24"/>
          <w:szCs w:val="24"/>
        </w:rPr>
        <w:t>Rohani</w:t>
      </w:r>
      <w:proofErr w:type="spellEnd"/>
      <w:r w:rsidRPr="001E2682">
        <w:rPr>
          <w:rFonts w:ascii="Arial" w:hAnsi="Arial" w:cs="Arial"/>
          <w:sz w:val="24"/>
          <w:szCs w:val="24"/>
        </w:rPr>
        <w:t xml:space="preserve"> et al, 2018). Regarding empathy and therapeutic presence, it has been found that, for empathy to occur during a session, the need for therapeutic presence has to come first (Hayes, &amp; Vinca, 2011). The findings that therapeutic presence acts as a precondition for empathy is interesting, however evident, this is because for the client to feel comfortable, and open up about their feelings, the environment and atmosphere between client and therapist need to be safe and comfortable, therefore reaching therapeutic presence.</w:t>
      </w:r>
    </w:p>
    <w:p w14:paraId="52A7C2F8" w14:textId="77777777" w:rsidR="003C685A" w:rsidRPr="001E2682" w:rsidRDefault="003C685A" w:rsidP="00581F39">
      <w:pPr>
        <w:pStyle w:val="NoSpacing"/>
        <w:spacing w:line="480" w:lineRule="auto"/>
        <w:ind w:firstLine="720"/>
        <w:rPr>
          <w:rFonts w:ascii="Arial" w:hAnsi="Arial" w:cs="Arial"/>
          <w:sz w:val="24"/>
          <w:szCs w:val="24"/>
        </w:rPr>
      </w:pPr>
      <w:r w:rsidRPr="001E2682">
        <w:rPr>
          <w:rFonts w:ascii="Arial" w:hAnsi="Arial" w:cs="Arial"/>
          <w:sz w:val="24"/>
          <w:szCs w:val="24"/>
        </w:rPr>
        <w:lastRenderedPageBreak/>
        <w:t xml:space="preserve">In 2010 </w:t>
      </w:r>
      <w:proofErr w:type="spellStart"/>
      <w:proofErr w:type="gramStart"/>
      <w:r w:rsidRPr="001E2682">
        <w:rPr>
          <w:rFonts w:ascii="Arial" w:hAnsi="Arial" w:cs="Arial"/>
          <w:sz w:val="24"/>
          <w:szCs w:val="24"/>
        </w:rPr>
        <w:t>Geller,Greenburg</w:t>
      </w:r>
      <w:proofErr w:type="spellEnd"/>
      <w:proofErr w:type="gramEnd"/>
      <w:r w:rsidRPr="001E2682">
        <w:rPr>
          <w:rFonts w:ascii="Arial" w:hAnsi="Arial" w:cs="Arial"/>
          <w:sz w:val="24"/>
          <w:szCs w:val="24"/>
        </w:rPr>
        <w:t xml:space="preserve"> &amp; Watson created a 21-item therapist self-report scale known as the Therapeutic Presence Inventory (TPI), and a client self-report (TPI-C) that is only three-items. The results from the TPI and TPI-C reflected the importance of both empathy and therapeutic presence throughout a session, however again, the TPI-C reiterated that therapeutic presence has a significant influence upon therapy, that comes above empathy. </w:t>
      </w:r>
    </w:p>
    <w:p w14:paraId="428E2C81" w14:textId="12794DBB" w:rsidR="003C685A" w:rsidRPr="001E2682" w:rsidRDefault="003C685A" w:rsidP="00581F39">
      <w:pPr>
        <w:pStyle w:val="NoSpacing"/>
        <w:spacing w:line="480" w:lineRule="auto"/>
        <w:rPr>
          <w:rFonts w:ascii="Arial" w:hAnsi="Arial" w:cs="Arial"/>
          <w:sz w:val="24"/>
          <w:szCs w:val="24"/>
        </w:rPr>
      </w:pPr>
      <w:r w:rsidRPr="001E2682">
        <w:rPr>
          <w:rFonts w:ascii="Arial" w:hAnsi="Arial" w:cs="Arial"/>
          <w:sz w:val="24"/>
          <w:szCs w:val="24"/>
        </w:rPr>
        <w:t>According to Blow and Sprenkle (2001), to achieve client outcomes, there are three necessary components, being warmth, empathy, and the therapeutic relationship. This suggests that empathy and therapeutic presence come hand in hand in order of importance.</w:t>
      </w:r>
    </w:p>
    <w:p w14:paraId="634E1785" w14:textId="77777777" w:rsidR="003C685A" w:rsidRPr="001E2682" w:rsidRDefault="003C685A" w:rsidP="00581F39">
      <w:pPr>
        <w:pStyle w:val="NoSpacing"/>
        <w:spacing w:line="480" w:lineRule="auto"/>
        <w:ind w:firstLine="720"/>
        <w:rPr>
          <w:rFonts w:ascii="Arial" w:hAnsi="Arial" w:cs="Arial"/>
          <w:sz w:val="24"/>
          <w:szCs w:val="24"/>
        </w:rPr>
      </w:pPr>
      <w:r w:rsidRPr="001E2682">
        <w:rPr>
          <w:rFonts w:ascii="Arial" w:hAnsi="Arial" w:cs="Arial"/>
          <w:sz w:val="24"/>
          <w:szCs w:val="24"/>
        </w:rPr>
        <w:t>The results from the three pieces of literature above clearly show that although empathy is an incredibly important counselling skill and requirement for a session, empathy is not enough alone, without the process of therapeutic presence in place prior. Therapeutic presence is potentially the best place to start in regard to the therapist being fully present, and in the moment with their client, this therapeutic skill in itself shows empathy, however, empathy and therapeutic presence may come hand in hand (</w:t>
      </w:r>
      <w:proofErr w:type="spellStart"/>
      <w:r w:rsidRPr="001E2682">
        <w:rPr>
          <w:rFonts w:ascii="Arial" w:hAnsi="Arial" w:cs="Arial"/>
          <w:sz w:val="24"/>
          <w:szCs w:val="24"/>
        </w:rPr>
        <w:t>Colosimo</w:t>
      </w:r>
      <w:proofErr w:type="spellEnd"/>
      <w:r w:rsidRPr="001E2682">
        <w:rPr>
          <w:rFonts w:ascii="Arial" w:hAnsi="Arial" w:cs="Arial"/>
          <w:sz w:val="24"/>
          <w:szCs w:val="24"/>
        </w:rPr>
        <w:t xml:space="preserve">, &amp; </w:t>
      </w:r>
      <w:proofErr w:type="spellStart"/>
      <w:r w:rsidRPr="001E2682">
        <w:rPr>
          <w:rFonts w:ascii="Arial" w:hAnsi="Arial" w:cs="Arial"/>
          <w:sz w:val="24"/>
          <w:szCs w:val="24"/>
        </w:rPr>
        <w:t>Pos</w:t>
      </w:r>
      <w:proofErr w:type="spellEnd"/>
      <w:r w:rsidRPr="001E2682">
        <w:rPr>
          <w:rFonts w:ascii="Arial" w:hAnsi="Arial" w:cs="Arial"/>
          <w:sz w:val="24"/>
          <w:szCs w:val="24"/>
        </w:rPr>
        <w:t xml:space="preserve">, 2015). </w:t>
      </w:r>
    </w:p>
    <w:p w14:paraId="78F431B0" w14:textId="77777777" w:rsidR="001E2682" w:rsidRPr="001E2682" w:rsidRDefault="001E2682" w:rsidP="00581F39">
      <w:pPr>
        <w:pStyle w:val="NoSpacing"/>
        <w:spacing w:line="480" w:lineRule="auto"/>
        <w:rPr>
          <w:rFonts w:ascii="Arial" w:hAnsi="Arial" w:cs="Arial"/>
          <w:sz w:val="24"/>
          <w:szCs w:val="24"/>
        </w:rPr>
      </w:pPr>
    </w:p>
    <w:p w14:paraId="1D9D1432" w14:textId="76DC3543" w:rsidR="003C685A" w:rsidRPr="001E2682" w:rsidRDefault="003C685A" w:rsidP="00581F39">
      <w:pPr>
        <w:pStyle w:val="NoSpacing"/>
        <w:spacing w:line="480" w:lineRule="auto"/>
        <w:ind w:firstLine="720"/>
        <w:rPr>
          <w:rFonts w:ascii="Arial" w:hAnsi="Arial" w:cs="Arial"/>
          <w:sz w:val="24"/>
          <w:szCs w:val="24"/>
        </w:rPr>
      </w:pPr>
      <w:r w:rsidRPr="001E2682">
        <w:rPr>
          <w:rFonts w:ascii="Arial" w:hAnsi="Arial" w:cs="Arial"/>
          <w:sz w:val="24"/>
          <w:szCs w:val="24"/>
        </w:rPr>
        <w:t xml:space="preserve">Unconditional positive regard is an essential counselling skill that has to be shown by the therapist to their client for the client to feel open to speak and react in a way that is truly themselves, without fear of judgment. In a paper discussing mindfulness, it has been found that if therapists were to practice mindfulness, they will show more effective therapeutic presence within their sessions as a therapist (McCollum &amp; </w:t>
      </w:r>
      <w:proofErr w:type="spellStart"/>
      <w:r w:rsidRPr="001E2682">
        <w:rPr>
          <w:rFonts w:ascii="Arial" w:hAnsi="Arial" w:cs="Arial"/>
          <w:sz w:val="24"/>
          <w:szCs w:val="24"/>
        </w:rPr>
        <w:t>Gehart</w:t>
      </w:r>
      <w:proofErr w:type="spellEnd"/>
      <w:r w:rsidRPr="001E2682">
        <w:rPr>
          <w:rFonts w:ascii="Arial" w:hAnsi="Arial" w:cs="Arial"/>
          <w:sz w:val="24"/>
          <w:szCs w:val="24"/>
        </w:rPr>
        <w:t>, 2010).</w:t>
      </w:r>
    </w:p>
    <w:p w14:paraId="2E1C7D35" w14:textId="3F8774DE" w:rsidR="003C685A" w:rsidRPr="001E2682" w:rsidRDefault="003C685A" w:rsidP="00581F39">
      <w:pPr>
        <w:pStyle w:val="NoSpacing"/>
        <w:spacing w:line="480" w:lineRule="auto"/>
        <w:rPr>
          <w:rFonts w:ascii="Arial" w:hAnsi="Arial" w:cs="Arial"/>
          <w:sz w:val="24"/>
          <w:szCs w:val="24"/>
        </w:rPr>
      </w:pPr>
      <w:r w:rsidRPr="001E2682">
        <w:rPr>
          <w:rFonts w:ascii="Arial" w:hAnsi="Arial" w:cs="Arial"/>
          <w:sz w:val="24"/>
          <w:szCs w:val="24"/>
        </w:rPr>
        <w:lastRenderedPageBreak/>
        <w:tab/>
        <w:t>According to Rogers (1957), unconditional positive regard and therapeutic presence work together to create a good therapeutic relationship. In a contemporary study analysing children's externalized behaviours, they attributed counsellors who have been in practice for 1-5 years, who were currently working with children who are displaying externalized behaviours such as kicking and screaming (Guest et al, 2020). It has been found that when working with children, unconditional positive regard is the most important of the three core conditions and that therapists often struggle to keep unconditional positive regard when a child is displaying violent or externalized behaviours (</w:t>
      </w:r>
      <w:proofErr w:type="spellStart"/>
      <w:r w:rsidRPr="001E2682">
        <w:rPr>
          <w:rFonts w:ascii="Arial" w:hAnsi="Arial" w:cs="Arial"/>
          <w:sz w:val="24"/>
          <w:szCs w:val="24"/>
        </w:rPr>
        <w:t>Gelso</w:t>
      </w:r>
      <w:proofErr w:type="spellEnd"/>
      <w:r w:rsidRPr="001E2682">
        <w:rPr>
          <w:rFonts w:ascii="Arial" w:hAnsi="Arial" w:cs="Arial"/>
          <w:sz w:val="24"/>
          <w:szCs w:val="24"/>
        </w:rPr>
        <w:t xml:space="preserve"> &amp; Hayes, 2007).</w:t>
      </w:r>
    </w:p>
    <w:p w14:paraId="15FC3931" w14:textId="77777777" w:rsidR="003C685A" w:rsidRPr="001E2682" w:rsidRDefault="003C685A" w:rsidP="00581F39">
      <w:pPr>
        <w:pStyle w:val="NoSpacing"/>
        <w:spacing w:line="480" w:lineRule="auto"/>
        <w:rPr>
          <w:rFonts w:ascii="Arial" w:hAnsi="Arial" w:cs="Arial"/>
          <w:sz w:val="24"/>
          <w:szCs w:val="24"/>
        </w:rPr>
      </w:pPr>
      <w:r w:rsidRPr="001E2682">
        <w:rPr>
          <w:rFonts w:ascii="Arial" w:hAnsi="Arial" w:cs="Arial"/>
          <w:sz w:val="24"/>
          <w:szCs w:val="24"/>
        </w:rPr>
        <w:t xml:space="preserve">This emphasizes the importance of keeping unconditional positive regard when ensuring therapeutic presence, as a client may feel as though they are being judged, and although a therapist can be present, and not show unconditional positive regard, this would cause uncomfortable feelings for the client. </w:t>
      </w:r>
    </w:p>
    <w:p w14:paraId="082AC59A" w14:textId="77777777" w:rsidR="003C685A" w:rsidRPr="001E2682" w:rsidRDefault="003C685A" w:rsidP="00581F39">
      <w:pPr>
        <w:pStyle w:val="NoSpacing"/>
        <w:spacing w:line="480" w:lineRule="auto"/>
        <w:rPr>
          <w:rFonts w:ascii="Arial" w:hAnsi="Arial" w:cs="Arial"/>
          <w:sz w:val="24"/>
          <w:szCs w:val="24"/>
        </w:rPr>
      </w:pPr>
      <w:r w:rsidRPr="001E2682">
        <w:rPr>
          <w:rFonts w:ascii="Arial" w:hAnsi="Arial" w:cs="Arial"/>
          <w:sz w:val="24"/>
          <w:szCs w:val="24"/>
        </w:rPr>
        <w:tab/>
        <w:t>In another paper combining the core conditions and therapeutic presence, it has been found that unconditional positive regard acts as a foundation for therapeutic presence (</w:t>
      </w:r>
      <w:proofErr w:type="spellStart"/>
      <w:r w:rsidRPr="001E2682">
        <w:rPr>
          <w:rFonts w:ascii="Arial" w:hAnsi="Arial" w:cs="Arial"/>
          <w:sz w:val="24"/>
          <w:szCs w:val="24"/>
        </w:rPr>
        <w:t>Segrera</w:t>
      </w:r>
      <w:proofErr w:type="spellEnd"/>
      <w:r w:rsidRPr="001E2682">
        <w:rPr>
          <w:rFonts w:ascii="Arial" w:hAnsi="Arial" w:cs="Arial"/>
          <w:sz w:val="24"/>
          <w:szCs w:val="24"/>
        </w:rPr>
        <w:t xml:space="preserve">, 2000), this ensures that the therapist has a clear and honest understanding of their client and shows the client that they are willing to listen, regardless of the context or emotion that comes alongside it. </w:t>
      </w:r>
    </w:p>
    <w:p w14:paraId="6BEB4C48" w14:textId="77777777" w:rsidR="003C685A" w:rsidRPr="001E2682" w:rsidRDefault="003C685A" w:rsidP="00581F39">
      <w:pPr>
        <w:pStyle w:val="NoSpacing"/>
        <w:spacing w:line="480" w:lineRule="auto"/>
        <w:rPr>
          <w:rFonts w:ascii="Arial" w:hAnsi="Arial" w:cs="Arial"/>
          <w:sz w:val="24"/>
          <w:szCs w:val="24"/>
        </w:rPr>
      </w:pPr>
      <w:r w:rsidRPr="001E2682">
        <w:rPr>
          <w:rFonts w:ascii="Arial" w:hAnsi="Arial" w:cs="Arial"/>
          <w:sz w:val="24"/>
          <w:szCs w:val="24"/>
        </w:rPr>
        <w:t>Therefore, unconditional positive regard is very important in regard to therapeutic presence, and it has been found that they work best when used together, and alongside one another. If a client can be as open and honest as they can, without fear of judgment, then this will result in the best client outcome.</w:t>
      </w:r>
    </w:p>
    <w:p w14:paraId="714CE562" w14:textId="77777777" w:rsidR="001E2682" w:rsidRDefault="001E2682" w:rsidP="00581F39">
      <w:pPr>
        <w:spacing w:line="480" w:lineRule="auto"/>
        <w:rPr>
          <w:rFonts w:ascii="Arial" w:hAnsi="Arial" w:cs="Arial"/>
          <w:sz w:val="24"/>
          <w:szCs w:val="24"/>
        </w:rPr>
      </w:pPr>
    </w:p>
    <w:p w14:paraId="1DE9B363" w14:textId="47430613" w:rsidR="003C685A" w:rsidRPr="003C685A" w:rsidRDefault="003C685A" w:rsidP="00581F39">
      <w:pPr>
        <w:spacing w:line="480" w:lineRule="auto"/>
        <w:ind w:firstLine="720"/>
        <w:rPr>
          <w:rFonts w:ascii="Arial" w:hAnsi="Arial" w:cs="Arial"/>
          <w:sz w:val="24"/>
          <w:szCs w:val="24"/>
        </w:rPr>
      </w:pPr>
      <w:r w:rsidRPr="003C685A">
        <w:rPr>
          <w:rFonts w:ascii="Arial" w:hAnsi="Arial" w:cs="Arial"/>
          <w:sz w:val="24"/>
          <w:szCs w:val="24"/>
        </w:rPr>
        <w:t xml:space="preserve">Congruence has been described as a central element for a therapy session, and refers to when a therapist is genuine, and authentically themselves. According to </w:t>
      </w:r>
      <w:r w:rsidRPr="003C685A">
        <w:rPr>
          <w:rFonts w:ascii="Arial" w:hAnsi="Arial" w:cs="Arial"/>
          <w:sz w:val="24"/>
          <w:szCs w:val="24"/>
        </w:rPr>
        <w:lastRenderedPageBreak/>
        <w:t>Greenburg &amp; Geller (2001), disregarding all preconceptions of a client and being congruent is part of being present. Within his study, it was found that firstly, there is little research on the influence of congruence on therapeutic presence, however, this paper discovered that although congruence again, is an essential skill that needs to be learned by every therapist, congruence does not acquire all the subtle aspects that therapeutic presence requires. Also, that in order for congruence to be therapeutic, it would require further skills and requirements, as being genuine is not enough alone to carry a therapeutic session. Therefore, in conclusion, congruence and therapeutic presence do not have as big a connection as the other two core conditions, however, being congruence with your client is a great starting point.</w:t>
      </w:r>
    </w:p>
    <w:p w14:paraId="1DC2A918" w14:textId="2E08E2AE" w:rsidR="003C685A" w:rsidRPr="003C685A" w:rsidRDefault="003C685A" w:rsidP="00581F39">
      <w:pPr>
        <w:spacing w:line="480" w:lineRule="auto"/>
        <w:ind w:firstLine="720"/>
        <w:rPr>
          <w:rFonts w:ascii="Arial" w:hAnsi="Arial" w:cs="Arial"/>
          <w:sz w:val="24"/>
          <w:szCs w:val="24"/>
        </w:rPr>
      </w:pPr>
      <w:r w:rsidRPr="003C685A">
        <w:rPr>
          <w:rFonts w:ascii="Arial" w:hAnsi="Arial" w:cs="Arial"/>
          <w:sz w:val="24"/>
          <w:szCs w:val="24"/>
        </w:rPr>
        <w:t xml:space="preserve">The term relational depth was founded by Mearns (1966) and is described as a deep form of contact and engagement achieved with a client. Furthermore, it refers to brief moments that occur throughout a therapy session when the client has feelings of satisfaction and closeness with their therapist Kim et al, (2020). It has been said that although Carl Rogers did not discuss relational depth, he has achieved it with his clients within his past work (Rogers, 1959). </w:t>
      </w:r>
    </w:p>
    <w:p w14:paraId="4FDDCA25" w14:textId="77777777" w:rsidR="003C685A" w:rsidRPr="003C685A" w:rsidRDefault="003C685A" w:rsidP="00581F39">
      <w:pPr>
        <w:spacing w:line="480" w:lineRule="auto"/>
        <w:rPr>
          <w:rFonts w:ascii="Arial" w:hAnsi="Arial" w:cs="Arial"/>
          <w:sz w:val="24"/>
          <w:szCs w:val="24"/>
        </w:rPr>
      </w:pPr>
    </w:p>
    <w:p w14:paraId="15153C66" w14:textId="59652039" w:rsidR="003C685A" w:rsidRPr="003C685A" w:rsidRDefault="003C685A" w:rsidP="00581F39">
      <w:pPr>
        <w:spacing w:line="480" w:lineRule="auto"/>
        <w:rPr>
          <w:rFonts w:ascii="Arial" w:hAnsi="Arial" w:cs="Arial"/>
          <w:sz w:val="24"/>
          <w:szCs w:val="24"/>
        </w:rPr>
      </w:pPr>
      <w:r w:rsidRPr="003C685A">
        <w:rPr>
          <w:rFonts w:ascii="Arial" w:hAnsi="Arial" w:cs="Arial"/>
          <w:sz w:val="24"/>
          <w:szCs w:val="24"/>
        </w:rPr>
        <w:tab/>
        <w:t xml:space="preserve">Empathy is potentially the most discussed and addressed core condition throughout counselling as a whole, however, there has been a lack of research discussing the impact of empathy on relational depth alone. A study conducted by </w:t>
      </w:r>
      <w:proofErr w:type="spellStart"/>
      <w:r w:rsidRPr="003C685A">
        <w:rPr>
          <w:rFonts w:ascii="Arial" w:hAnsi="Arial" w:cs="Arial"/>
          <w:sz w:val="24"/>
          <w:szCs w:val="24"/>
        </w:rPr>
        <w:t>Tangen</w:t>
      </w:r>
      <w:proofErr w:type="spellEnd"/>
      <w:r w:rsidRPr="003C685A">
        <w:rPr>
          <w:rFonts w:ascii="Arial" w:hAnsi="Arial" w:cs="Arial"/>
          <w:sz w:val="24"/>
          <w:szCs w:val="24"/>
        </w:rPr>
        <w:t xml:space="preserve"> &amp; Cashwell (2016) asked several therapists about their experience with achieving relational depth with their clients. The findings revealed that communicating empathy from therapist to client is rated as one of the highest elements regarding relational depth. This finding is also supported in Cooper's 2005 </w:t>
      </w:r>
      <w:r w:rsidRPr="003C685A">
        <w:rPr>
          <w:rFonts w:ascii="Arial" w:hAnsi="Arial" w:cs="Arial"/>
          <w:sz w:val="24"/>
          <w:szCs w:val="24"/>
        </w:rPr>
        <w:lastRenderedPageBreak/>
        <w:t>paper, that practicing therapists report feeling high levels of empathy throughout and emphasized feeling empathetic for all aspects of their life (Mearns &amp; Throne, 2000).</w:t>
      </w:r>
      <w:r w:rsidR="001E2682">
        <w:rPr>
          <w:rFonts w:ascii="Arial" w:hAnsi="Arial" w:cs="Arial"/>
          <w:sz w:val="24"/>
          <w:szCs w:val="24"/>
        </w:rPr>
        <w:t xml:space="preserve"> </w:t>
      </w:r>
      <w:r w:rsidRPr="003C685A">
        <w:rPr>
          <w:rFonts w:ascii="Arial" w:hAnsi="Arial" w:cs="Arial"/>
          <w:sz w:val="24"/>
          <w:szCs w:val="24"/>
        </w:rPr>
        <w:t xml:space="preserve">These findings from both studies show support that as a core condition, empathy is essential in achieving relational depth, a client would feel unable to open themselves up to a therapist if they did not be empathetic in ways of gestures, body language, and encouragement. It has been supported by many therapists and research papers that to achieve relation depth, the therapist has to be able to cooperate all three of the core conditions equally, and without these, then relational depth will not be achieved (Cooper, 2005). </w:t>
      </w:r>
    </w:p>
    <w:p w14:paraId="6ABAC023" w14:textId="77777777" w:rsidR="003C685A" w:rsidRPr="003C685A" w:rsidRDefault="003C685A" w:rsidP="00581F39">
      <w:pPr>
        <w:spacing w:line="480" w:lineRule="auto"/>
        <w:ind w:firstLine="720"/>
        <w:rPr>
          <w:rFonts w:ascii="Arial" w:hAnsi="Arial" w:cs="Arial"/>
          <w:sz w:val="24"/>
          <w:szCs w:val="24"/>
        </w:rPr>
      </w:pPr>
      <w:r w:rsidRPr="003C685A">
        <w:rPr>
          <w:rFonts w:ascii="Arial" w:hAnsi="Arial" w:cs="Arial"/>
          <w:sz w:val="24"/>
          <w:szCs w:val="24"/>
        </w:rPr>
        <w:t xml:space="preserve">Furthermore, A study conducted by Kim et al (2020), with 55 clients who were currently in therapy all completed the relational-depth inventory (RDI) and the unconditional positive self-regard scale (UPSR). The RDI was created by Wiggins et al in 2012, and heavily relied upon within counselling research. The results found that clients who scored high on levels of unconditional positive regard also experienced higher levels of relational depth. This shows how important unconditional positive regard is when working to achieve relational depth, this is potentially due to clients feeling completely comfortable with their therapist, resulting in them creating a safe environment for relational depth to be achieved. Although there is a lack of literature discussing the impact of unconditional positive regard on relational depth, it is evident that it is an essential skill incorporated in creating relational depth, however, there is no evidence of it being stronger than empathy, or congruence. </w:t>
      </w:r>
    </w:p>
    <w:p w14:paraId="0F324F8D" w14:textId="0D20BA18" w:rsidR="003C685A" w:rsidRPr="003C685A" w:rsidRDefault="003C685A" w:rsidP="00581F39">
      <w:pPr>
        <w:spacing w:line="480" w:lineRule="auto"/>
        <w:ind w:firstLine="720"/>
        <w:rPr>
          <w:rFonts w:ascii="Arial" w:hAnsi="Arial" w:cs="Arial"/>
          <w:sz w:val="24"/>
          <w:szCs w:val="24"/>
        </w:rPr>
      </w:pPr>
      <w:r w:rsidRPr="003C685A">
        <w:rPr>
          <w:rFonts w:ascii="Arial" w:hAnsi="Arial" w:cs="Arial"/>
          <w:sz w:val="24"/>
          <w:szCs w:val="24"/>
        </w:rPr>
        <w:t>Congruence has been described as a relational quality in itself, due to the therapist being fully open and integrated with their clients. A study conducted by Cooper (2005), asked a range of practicing and experienced person-</w:t>
      </w:r>
      <w:proofErr w:type="spellStart"/>
      <w:r w:rsidRPr="003C685A">
        <w:rPr>
          <w:rFonts w:ascii="Arial" w:hAnsi="Arial" w:cs="Arial"/>
          <w:sz w:val="24"/>
          <w:szCs w:val="24"/>
        </w:rPr>
        <w:t>centered</w:t>
      </w:r>
      <w:proofErr w:type="spellEnd"/>
      <w:r w:rsidRPr="003C685A">
        <w:rPr>
          <w:rFonts w:ascii="Arial" w:hAnsi="Arial" w:cs="Arial"/>
          <w:sz w:val="24"/>
          <w:szCs w:val="24"/>
        </w:rPr>
        <w:t xml:space="preserve"> </w:t>
      </w:r>
      <w:r w:rsidRPr="003C685A">
        <w:rPr>
          <w:rFonts w:ascii="Arial" w:hAnsi="Arial" w:cs="Arial"/>
          <w:sz w:val="24"/>
          <w:szCs w:val="24"/>
        </w:rPr>
        <w:lastRenderedPageBreak/>
        <w:t xml:space="preserve">therapists, with an average of 14 years in practice their experiences of relational depth. A number of the therapists/participants reported experiencing high levels of congruence during their times of relational depth, they also explained feeling completely within the moment with their </w:t>
      </w:r>
      <w:r w:rsidR="001E2682" w:rsidRPr="003C685A">
        <w:rPr>
          <w:rFonts w:ascii="Arial" w:hAnsi="Arial" w:cs="Arial"/>
          <w:sz w:val="24"/>
          <w:szCs w:val="24"/>
        </w:rPr>
        <w:t>clients and</w:t>
      </w:r>
      <w:r w:rsidRPr="003C685A">
        <w:rPr>
          <w:rFonts w:ascii="Arial" w:hAnsi="Arial" w:cs="Arial"/>
          <w:sz w:val="24"/>
          <w:szCs w:val="24"/>
        </w:rPr>
        <w:t xml:space="preserve"> being able to appropriately act and respond more spontaneously than they usually would. Also, they discussed being vulnerable with their client about themselves, and feeling extremely immersed and close with their client. Due to the lack of literature specific to each core condition, it was difficult to find a lot discussing the impact of congruence on relational depth alone, however, congruence is an important part of creating and achieving relational depth with a client. The act of being genuine and open has proved to have a high chance of client outcome, reiterating its importance as a core condition. </w:t>
      </w:r>
    </w:p>
    <w:p w14:paraId="7F3E3563" w14:textId="1D73677F" w:rsidR="003C685A" w:rsidRPr="003C685A" w:rsidRDefault="003C685A" w:rsidP="00353400">
      <w:pPr>
        <w:spacing w:line="480" w:lineRule="auto"/>
        <w:ind w:firstLine="720"/>
        <w:rPr>
          <w:rFonts w:ascii="Arial" w:hAnsi="Arial" w:cs="Arial"/>
          <w:sz w:val="24"/>
          <w:szCs w:val="24"/>
        </w:rPr>
      </w:pPr>
      <w:r w:rsidRPr="003C685A">
        <w:rPr>
          <w:rFonts w:ascii="Arial" w:hAnsi="Arial" w:cs="Arial"/>
          <w:sz w:val="24"/>
          <w:szCs w:val="24"/>
        </w:rPr>
        <w:t>Therapist self-care is essential for both the therapist and client, in order to offer effective therapy and attention, therapists need to prioritize and ensure that they are mentally and physically well. Therapists create one-way relationships with their clients, but in order to maintain this takes a lot of energy and effort, and it can result in practitioners forgetting about, and overlooking their own needs (Barnett et al, 2007).</w:t>
      </w:r>
    </w:p>
    <w:p w14:paraId="2D5BF879" w14:textId="18717FAB" w:rsidR="003C685A" w:rsidRPr="003C685A" w:rsidRDefault="003C685A" w:rsidP="00581F39">
      <w:pPr>
        <w:spacing w:line="480" w:lineRule="auto"/>
        <w:ind w:firstLine="720"/>
        <w:rPr>
          <w:rFonts w:ascii="Arial" w:hAnsi="Arial" w:cs="Arial"/>
          <w:sz w:val="24"/>
          <w:szCs w:val="24"/>
        </w:rPr>
      </w:pPr>
      <w:r w:rsidRPr="003C685A">
        <w:rPr>
          <w:rFonts w:ascii="Arial" w:hAnsi="Arial" w:cs="Arial"/>
          <w:sz w:val="24"/>
          <w:szCs w:val="24"/>
        </w:rPr>
        <w:t xml:space="preserve">According to </w:t>
      </w:r>
      <w:proofErr w:type="spellStart"/>
      <w:r w:rsidRPr="003C685A">
        <w:rPr>
          <w:rFonts w:ascii="Arial" w:hAnsi="Arial" w:cs="Arial"/>
          <w:sz w:val="24"/>
          <w:szCs w:val="24"/>
        </w:rPr>
        <w:t>Posluns</w:t>
      </w:r>
      <w:proofErr w:type="spellEnd"/>
      <w:r w:rsidRPr="003C685A">
        <w:rPr>
          <w:rFonts w:ascii="Arial" w:hAnsi="Arial" w:cs="Arial"/>
          <w:sz w:val="24"/>
          <w:szCs w:val="24"/>
        </w:rPr>
        <w:t xml:space="preserve"> &amp; Gall (2020) in their paper discussing the importance of self-care among practitioners and therapists, when practitioners do not take care of themselves, they can suffer from empathy fatigue. This is when a practitioner or therapist experiences emotional and physical exhaustion that takes </w:t>
      </w:r>
      <w:proofErr w:type="spellStart"/>
      <w:r w:rsidRPr="003C685A">
        <w:rPr>
          <w:rFonts w:ascii="Arial" w:hAnsi="Arial" w:cs="Arial"/>
          <w:sz w:val="24"/>
          <w:szCs w:val="24"/>
        </w:rPr>
        <w:t>it</w:t>
      </w:r>
      <w:proofErr w:type="spellEnd"/>
      <w:r w:rsidRPr="003C685A">
        <w:rPr>
          <w:rFonts w:ascii="Arial" w:hAnsi="Arial" w:cs="Arial"/>
          <w:sz w:val="24"/>
          <w:szCs w:val="24"/>
        </w:rPr>
        <w:t xml:space="preserve"> toll from constantly caring and counselling others. The consequences of empathy fatigue can be significant for both client and therapist, there is a risk of causing harm to the client by lacking presence, empathy, and attention towards the client (Johnson et al, 2018). </w:t>
      </w:r>
      <w:r w:rsidRPr="003C685A">
        <w:rPr>
          <w:rFonts w:ascii="Arial" w:hAnsi="Arial" w:cs="Arial"/>
          <w:sz w:val="24"/>
          <w:szCs w:val="24"/>
        </w:rPr>
        <w:lastRenderedPageBreak/>
        <w:t xml:space="preserve">In order to reduce and prevent empathy fatigue, mindfulness has been proven to reduce stress, burnout, and emotional exhaustion and improve empathy skills (Napoli, &amp; </w:t>
      </w:r>
      <w:proofErr w:type="spellStart"/>
      <w:r w:rsidRPr="003C685A">
        <w:rPr>
          <w:rFonts w:ascii="Arial" w:hAnsi="Arial" w:cs="Arial"/>
          <w:sz w:val="24"/>
          <w:szCs w:val="24"/>
        </w:rPr>
        <w:t>Bonifas</w:t>
      </w:r>
      <w:proofErr w:type="spellEnd"/>
      <w:r w:rsidRPr="003C685A">
        <w:rPr>
          <w:rFonts w:ascii="Arial" w:hAnsi="Arial" w:cs="Arial"/>
          <w:sz w:val="24"/>
          <w:szCs w:val="24"/>
        </w:rPr>
        <w:t xml:space="preserve">, 2011), therefore the better self-care therapist practices, the better the delivery of empathy during sessions, and a better outcome for both client and </w:t>
      </w:r>
      <w:proofErr w:type="spellStart"/>
      <w:proofErr w:type="gramStart"/>
      <w:r w:rsidRPr="003C685A">
        <w:rPr>
          <w:rFonts w:ascii="Arial" w:hAnsi="Arial" w:cs="Arial"/>
          <w:sz w:val="24"/>
          <w:szCs w:val="24"/>
        </w:rPr>
        <w:t>therapist.This</w:t>
      </w:r>
      <w:proofErr w:type="spellEnd"/>
      <w:proofErr w:type="gramEnd"/>
      <w:r w:rsidRPr="003C685A">
        <w:rPr>
          <w:rFonts w:ascii="Arial" w:hAnsi="Arial" w:cs="Arial"/>
          <w:sz w:val="24"/>
          <w:szCs w:val="24"/>
        </w:rPr>
        <w:t xml:space="preserve"> emphasizes the importance of therapist self-care, and the detrimental effect it can have upon empathy.</w:t>
      </w:r>
    </w:p>
    <w:p w14:paraId="30EAE7CD" w14:textId="5DB0CF08" w:rsidR="003C685A" w:rsidRPr="003C685A" w:rsidRDefault="003C685A" w:rsidP="00581F39">
      <w:pPr>
        <w:spacing w:line="480" w:lineRule="auto"/>
        <w:ind w:firstLine="720"/>
        <w:rPr>
          <w:rFonts w:ascii="Arial" w:hAnsi="Arial" w:cs="Arial"/>
          <w:sz w:val="24"/>
          <w:szCs w:val="24"/>
        </w:rPr>
      </w:pPr>
      <w:r w:rsidRPr="003C685A">
        <w:rPr>
          <w:rFonts w:ascii="Arial" w:hAnsi="Arial" w:cs="Arial"/>
          <w:sz w:val="24"/>
          <w:szCs w:val="24"/>
        </w:rPr>
        <w:t>As previously mentioned, therapist self-care is essential within the counselling field because it is difficult for someone to care for another, if they are not caring for themselves first (</w:t>
      </w:r>
      <w:proofErr w:type="spellStart"/>
      <w:r w:rsidRPr="003C685A">
        <w:rPr>
          <w:rFonts w:ascii="Arial" w:hAnsi="Arial" w:cs="Arial"/>
          <w:sz w:val="24"/>
          <w:szCs w:val="24"/>
        </w:rPr>
        <w:t>Ajina</w:t>
      </w:r>
      <w:proofErr w:type="spellEnd"/>
      <w:r w:rsidRPr="003C685A">
        <w:rPr>
          <w:rFonts w:ascii="Arial" w:hAnsi="Arial" w:cs="Arial"/>
          <w:sz w:val="24"/>
          <w:szCs w:val="24"/>
        </w:rPr>
        <w:t xml:space="preserve">, 2014). As discussed above, mindfulness is one of the forms of self-care that therapists are advised to practice. According to </w:t>
      </w:r>
      <w:proofErr w:type="spellStart"/>
      <w:r w:rsidRPr="003C685A">
        <w:rPr>
          <w:rFonts w:ascii="Arial" w:hAnsi="Arial" w:cs="Arial"/>
          <w:sz w:val="24"/>
          <w:szCs w:val="24"/>
        </w:rPr>
        <w:t>Caleshu</w:t>
      </w:r>
      <w:proofErr w:type="spellEnd"/>
      <w:r w:rsidRPr="003C685A">
        <w:rPr>
          <w:rFonts w:ascii="Arial" w:hAnsi="Arial" w:cs="Arial"/>
          <w:sz w:val="24"/>
          <w:szCs w:val="24"/>
        </w:rPr>
        <w:t xml:space="preserve"> et al (2021), it has been found that improved practice of mindfulness has very beneficial connections to better use of unconditional positive regard. These findings could be because mindfulness helps increase self-awareness, this is also an essential skill that would work hand in hand alongside unconditional positive regard. Another study discussing the impact of self-awareness as a form of therapist self-care, and the effect it has upon unconditional positive regard was conducted by Schmitt (1980). He discovered that problems start to arise among therapists and their work when there is a lack of </w:t>
      </w:r>
      <w:proofErr w:type="gramStart"/>
      <w:r w:rsidRPr="003C685A">
        <w:rPr>
          <w:rFonts w:ascii="Arial" w:hAnsi="Arial" w:cs="Arial"/>
          <w:sz w:val="24"/>
          <w:szCs w:val="24"/>
        </w:rPr>
        <w:t>self-awareness</w:t>
      </w:r>
      <w:proofErr w:type="gramEnd"/>
      <w:r w:rsidRPr="003C685A">
        <w:rPr>
          <w:rFonts w:ascii="Arial" w:hAnsi="Arial" w:cs="Arial"/>
          <w:sz w:val="24"/>
          <w:szCs w:val="24"/>
        </w:rPr>
        <w:t xml:space="preserve"> and that unconditional positive regard works best alongside practicing self-care. Although the two papers discuss the association between therapist self-care and unconditional positive regard, there is a lack of in-depth literature that discusses specifically how unconditional positive regard would be impacted if a therapist was lacking self-care. </w:t>
      </w:r>
    </w:p>
    <w:p w14:paraId="32CD7510" w14:textId="02639947" w:rsidR="003C685A" w:rsidRPr="003C685A" w:rsidRDefault="003C685A" w:rsidP="00581F39">
      <w:pPr>
        <w:spacing w:line="480" w:lineRule="auto"/>
        <w:ind w:firstLine="720"/>
        <w:rPr>
          <w:rFonts w:ascii="Arial" w:hAnsi="Arial" w:cs="Arial"/>
          <w:sz w:val="24"/>
          <w:szCs w:val="24"/>
        </w:rPr>
      </w:pPr>
      <w:r w:rsidRPr="003C685A">
        <w:rPr>
          <w:rFonts w:ascii="Arial" w:hAnsi="Arial" w:cs="Arial"/>
          <w:sz w:val="24"/>
          <w:szCs w:val="24"/>
        </w:rPr>
        <w:t xml:space="preserve">Therapist self-care also includes maintenance of emotional and professional boundaries, by doing this the therapist will feel more capable and able to practice and continue an emotional and therapeutic relationship with their clients. According </w:t>
      </w:r>
      <w:r w:rsidRPr="003C685A">
        <w:rPr>
          <w:rFonts w:ascii="Arial" w:hAnsi="Arial" w:cs="Arial"/>
          <w:sz w:val="24"/>
          <w:szCs w:val="24"/>
        </w:rPr>
        <w:lastRenderedPageBreak/>
        <w:t>to Lee and Miller (2013), genuineness (congruence) is one of the leading factors within the 'use of self' intervention. This is a form of self-care that can be practiced by therapists that allows them to bring themselves into their work. This is useful as it creates a little bit of freedom within their line of work and sessions to consider themselves within a professional environment.</w:t>
      </w:r>
      <w:r w:rsidR="00581F39">
        <w:rPr>
          <w:rFonts w:ascii="Arial" w:hAnsi="Arial" w:cs="Arial"/>
          <w:sz w:val="24"/>
          <w:szCs w:val="24"/>
        </w:rPr>
        <w:t xml:space="preserve"> </w:t>
      </w:r>
      <w:r w:rsidRPr="003C685A">
        <w:rPr>
          <w:rFonts w:ascii="Arial" w:hAnsi="Arial" w:cs="Arial"/>
          <w:sz w:val="24"/>
          <w:szCs w:val="24"/>
        </w:rPr>
        <w:t>There is a lack of literature discussing the importance of congruence, or the impact that a lack of self-care has upon congruence. However, being congruent is a human skill that should be used within daily life, not just within the counselling environment, for a practitioner to be fully congruent with people around them, this can result in healthier relationships and a sense of flow within a conversation, both therapeutic and at home.</w:t>
      </w:r>
    </w:p>
    <w:p w14:paraId="0F10A60E" w14:textId="77777777" w:rsidR="003C685A" w:rsidRPr="00581F39" w:rsidRDefault="003C685A" w:rsidP="00581F39">
      <w:pPr>
        <w:pStyle w:val="NoSpacing"/>
        <w:spacing w:line="480" w:lineRule="auto"/>
        <w:rPr>
          <w:rFonts w:ascii="Arial" w:hAnsi="Arial" w:cs="Arial"/>
          <w:sz w:val="24"/>
          <w:szCs w:val="24"/>
        </w:rPr>
      </w:pPr>
      <w:r w:rsidRPr="003C685A">
        <w:tab/>
      </w:r>
      <w:r w:rsidRPr="00581F39">
        <w:rPr>
          <w:rFonts w:ascii="Arial" w:hAnsi="Arial" w:cs="Arial"/>
          <w:sz w:val="24"/>
          <w:szCs w:val="24"/>
        </w:rPr>
        <w:t>To conclude, the role and impact of the core conditions within therapeutic settings such as therapeutic presence, relational depth, and therapist self-care are important factors throughout. Carl Rogers described the three core conditions as necessary for therapeutic change, also that the conditions work mutually interdependent, and this has been found throughout the literature above (Wickman &amp; Campbell, 2003).</w:t>
      </w:r>
    </w:p>
    <w:p w14:paraId="0CBF2641" w14:textId="77777777" w:rsidR="003C685A" w:rsidRPr="00581F39" w:rsidRDefault="003C685A" w:rsidP="00581F39">
      <w:pPr>
        <w:pStyle w:val="NoSpacing"/>
        <w:spacing w:line="480" w:lineRule="auto"/>
        <w:rPr>
          <w:rFonts w:ascii="Arial" w:hAnsi="Arial" w:cs="Arial"/>
          <w:sz w:val="24"/>
          <w:szCs w:val="24"/>
        </w:rPr>
      </w:pPr>
      <w:r w:rsidRPr="00581F39">
        <w:rPr>
          <w:rFonts w:ascii="Arial" w:hAnsi="Arial" w:cs="Arial"/>
          <w:sz w:val="24"/>
          <w:szCs w:val="24"/>
        </w:rPr>
        <w:tab/>
        <w:t>Therapeutic presence is an extremely important aspect of a therapeutic session, there was an extensive amount of literature regarding the core conditions and therapeutic presence. It was found that empathy and unconditional positive regard were found to be essential in regard to their impact upon therapeutic presence (</w:t>
      </w:r>
      <w:proofErr w:type="spellStart"/>
      <w:r w:rsidRPr="00581F39">
        <w:rPr>
          <w:rFonts w:ascii="Arial" w:hAnsi="Arial" w:cs="Arial"/>
          <w:sz w:val="24"/>
          <w:szCs w:val="24"/>
        </w:rPr>
        <w:t>Gelso</w:t>
      </w:r>
      <w:proofErr w:type="spellEnd"/>
      <w:r w:rsidRPr="00581F39">
        <w:rPr>
          <w:rFonts w:ascii="Arial" w:hAnsi="Arial" w:cs="Arial"/>
          <w:sz w:val="24"/>
          <w:szCs w:val="24"/>
        </w:rPr>
        <w:t xml:space="preserve"> &amp; Hayes, 2007; Geller, Greenburg &amp; Watson, 2010). Whereas congruence had less of an impact and was not essential for therapeutic presence (Greenburg &amp; Geller, 2001). </w:t>
      </w:r>
    </w:p>
    <w:p w14:paraId="1C2B43D0" w14:textId="77777777" w:rsidR="003C685A" w:rsidRPr="00581F39" w:rsidRDefault="003C685A" w:rsidP="00581F39">
      <w:pPr>
        <w:pStyle w:val="NoSpacing"/>
        <w:spacing w:line="480" w:lineRule="auto"/>
        <w:rPr>
          <w:rFonts w:ascii="Arial" w:hAnsi="Arial" w:cs="Arial"/>
          <w:sz w:val="24"/>
          <w:szCs w:val="24"/>
        </w:rPr>
      </w:pPr>
      <w:r w:rsidRPr="00581F39">
        <w:rPr>
          <w:rFonts w:ascii="Arial" w:hAnsi="Arial" w:cs="Arial"/>
          <w:sz w:val="24"/>
          <w:szCs w:val="24"/>
        </w:rPr>
        <w:tab/>
        <w:t xml:space="preserve">Achieving therapeutic relational depth is considered a very special moment between client and therapist. The findings from </w:t>
      </w:r>
      <w:proofErr w:type="spellStart"/>
      <w:r w:rsidRPr="00581F39">
        <w:rPr>
          <w:rFonts w:ascii="Arial" w:hAnsi="Arial" w:cs="Arial"/>
          <w:sz w:val="24"/>
          <w:szCs w:val="24"/>
        </w:rPr>
        <w:t>Tangen</w:t>
      </w:r>
      <w:proofErr w:type="spellEnd"/>
      <w:r w:rsidRPr="00581F39">
        <w:rPr>
          <w:rFonts w:ascii="Arial" w:hAnsi="Arial" w:cs="Arial"/>
          <w:sz w:val="24"/>
          <w:szCs w:val="24"/>
        </w:rPr>
        <w:t xml:space="preserve"> &amp; Cashwell (2016) said that </w:t>
      </w:r>
      <w:r w:rsidRPr="00581F39">
        <w:rPr>
          <w:rFonts w:ascii="Arial" w:hAnsi="Arial" w:cs="Arial"/>
          <w:sz w:val="24"/>
          <w:szCs w:val="24"/>
        </w:rPr>
        <w:lastRenderedPageBreak/>
        <w:t xml:space="preserve">of all the three core conditions, empathy is considered one of the most important skills when achieving relational depth. Unconditional positive regard and relational depth have been found to go hand in hand, Kim et al, (2020) discuss the significance of clients feeling safe enough within their environment to work towards relational depth. Again, and throughout this essay, there has been a severe lack of research about congruence and its impact upon therapeutic settings, however, it was found that congruence results in client outcomes. </w:t>
      </w:r>
    </w:p>
    <w:p w14:paraId="42D53EE1" w14:textId="77777777" w:rsidR="003C685A" w:rsidRPr="00581F39" w:rsidRDefault="003C685A" w:rsidP="00581F39">
      <w:pPr>
        <w:pStyle w:val="NoSpacing"/>
        <w:spacing w:line="480" w:lineRule="auto"/>
        <w:rPr>
          <w:rFonts w:ascii="Arial" w:hAnsi="Arial" w:cs="Arial"/>
          <w:sz w:val="24"/>
          <w:szCs w:val="24"/>
        </w:rPr>
      </w:pPr>
      <w:r w:rsidRPr="00581F39">
        <w:rPr>
          <w:rFonts w:ascii="Arial" w:hAnsi="Arial" w:cs="Arial"/>
          <w:sz w:val="24"/>
          <w:szCs w:val="24"/>
        </w:rPr>
        <w:tab/>
        <w:t xml:space="preserve">Finally, the importance of therapist self-care is incredibly important for therapists as there can be detrimental effects upon both the client and counsellor. </w:t>
      </w:r>
      <w:proofErr w:type="spellStart"/>
      <w:r w:rsidRPr="00581F39">
        <w:rPr>
          <w:rFonts w:ascii="Arial" w:hAnsi="Arial" w:cs="Arial"/>
          <w:sz w:val="24"/>
          <w:szCs w:val="24"/>
        </w:rPr>
        <w:t>Poslums</w:t>
      </w:r>
      <w:proofErr w:type="spellEnd"/>
      <w:r w:rsidRPr="00581F39">
        <w:rPr>
          <w:rFonts w:ascii="Arial" w:hAnsi="Arial" w:cs="Arial"/>
          <w:sz w:val="24"/>
          <w:szCs w:val="24"/>
        </w:rPr>
        <w:t xml:space="preserve"> &amp; Gall (2020) discussed empathy fatigue, this was an interesting discovery as the effects of emotional exhaustion and burnout can disrupt and ruin a therapeutic session. Schmitt (1980) and Lee and Miller (2013) discuss how beneficial 'use of self' interventions and mindfulness can be when practicing therapist self-care.</w:t>
      </w:r>
    </w:p>
    <w:p w14:paraId="09DA200C" w14:textId="77777777" w:rsidR="003C685A" w:rsidRPr="00581F39" w:rsidRDefault="003C685A" w:rsidP="00581F39">
      <w:pPr>
        <w:pStyle w:val="NoSpacing"/>
        <w:spacing w:line="480" w:lineRule="auto"/>
        <w:rPr>
          <w:rFonts w:ascii="Arial" w:hAnsi="Arial" w:cs="Arial"/>
          <w:sz w:val="24"/>
          <w:szCs w:val="24"/>
        </w:rPr>
      </w:pPr>
      <w:r w:rsidRPr="00581F39">
        <w:rPr>
          <w:rFonts w:ascii="Arial" w:hAnsi="Arial" w:cs="Arial"/>
          <w:sz w:val="24"/>
          <w:szCs w:val="24"/>
        </w:rPr>
        <w:tab/>
        <w:t>Overall, the use of the role of the core conditions within a therapeutic setting is very important, all for different reasons. It has been found that empathy alone does not produce a positive change for the client, however, it is very effective, and incredibly important for a therapist to show empathy (</w:t>
      </w:r>
      <w:proofErr w:type="spellStart"/>
      <w:r w:rsidRPr="00581F39">
        <w:rPr>
          <w:rFonts w:ascii="Arial" w:hAnsi="Arial" w:cs="Arial"/>
          <w:sz w:val="24"/>
          <w:szCs w:val="24"/>
        </w:rPr>
        <w:t>Kirsschenbaum</w:t>
      </w:r>
      <w:proofErr w:type="spellEnd"/>
      <w:r w:rsidRPr="00581F39">
        <w:rPr>
          <w:rFonts w:ascii="Arial" w:hAnsi="Arial" w:cs="Arial"/>
          <w:sz w:val="24"/>
          <w:szCs w:val="24"/>
        </w:rPr>
        <w:t xml:space="preserve">, &amp; Jourdan, 2005), and these findings also matched the findings for therapeutic presence. Of the three conditions, congruence was found to have the least impact within therapeutic settings, however, that is not to say that is not essential within a </w:t>
      </w:r>
      <w:proofErr w:type="spellStart"/>
      <w:r w:rsidRPr="00581F39">
        <w:rPr>
          <w:rFonts w:ascii="Arial" w:hAnsi="Arial" w:cs="Arial"/>
          <w:sz w:val="24"/>
          <w:szCs w:val="24"/>
        </w:rPr>
        <w:t>counseling</w:t>
      </w:r>
      <w:proofErr w:type="spellEnd"/>
      <w:r w:rsidRPr="00581F39">
        <w:rPr>
          <w:rFonts w:ascii="Arial" w:hAnsi="Arial" w:cs="Arial"/>
          <w:sz w:val="24"/>
          <w:szCs w:val="24"/>
        </w:rPr>
        <w:t xml:space="preserve"> session. The core conditions are an essential framework and platform for any session between client and counsellor, and work as a starting point within therapy. </w:t>
      </w:r>
    </w:p>
    <w:p w14:paraId="100C2BD4" w14:textId="77777777" w:rsidR="003C685A" w:rsidRPr="00581F39" w:rsidRDefault="003C685A" w:rsidP="00581F39">
      <w:pPr>
        <w:pStyle w:val="NoSpacing"/>
        <w:rPr>
          <w:rFonts w:ascii="Arial" w:hAnsi="Arial" w:cs="Arial"/>
          <w:sz w:val="24"/>
          <w:szCs w:val="24"/>
        </w:rPr>
      </w:pPr>
    </w:p>
    <w:p w14:paraId="3DFA11B9" w14:textId="77777777" w:rsidR="003C685A" w:rsidRPr="00581F39" w:rsidRDefault="003C685A" w:rsidP="00581F39">
      <w:pPr>
        <w:pStyle w:val="NoSpacing"/>
        <w:rPr>
          <w:rFonts w:ascii="Arial" w:hAnsi="Arial" w:cs="Arial"/>
          <w:sz w:val="24"/>
          <w:szCs w:val="24"/>
        </w:rPr>
      </w:pPr>
    </w:p>
    <w:p w14:paraId="3D86B867" w14:textId="77777777" w:rsidR="003C685A" w:rsidRPr="003C685A" w:rsidRDefault="003C685A" w:rsidP="003C685A">
      <w:pPr>
        <w:rPr>
          <w:rFonts w:ascii="Arial" w:hAnsi="Arial" w:cs="Arial"/>
          <w:sz w:val="24"/>
          <w:szCs w:val="24"/>
        </w:rPr>
      </w:pPr>
    </w:p>
    <w:p w14:paraId="745D2B38" w14:textId="77777777" w:rsidR="003C685A" w:rsidRPr="003C685A" w:rsidRDefault="003C685A" w:rsidP="003C685A">
      <w:pPr>
        <w:rPr>
          <w:rFonts w:ascii="Arial" w:hAnsi="Arial" w:cs="Arial"/>
          <w:sz w:val="24"/>
          <w:szCs w:val="24"/>
        </w:rPr>
      </w:pPr>
    </w:p>
    <w:p w14:paraId="35500173" w14:textId="77777777" w:rsidR="003C685A" w:rsidRPr="003C685A" w:rsidRDefault="003C685A" w:rsidP="003C685A">
      <w:pPr>
        <w:rPr>
          <w:rFonts w:ascii="Arial" w:hAnsi="Arial" w:cs="Arial"/>
          <w:sz w:val="24"/>
          <w:szCs w:val="24"/>
        </w:rPr>
      </w:pPr>
    </w:p>
    <w:p w14:paraId="5954673A" w14:textId="6F5633A6" w:rsidR="003C685A" w:rsidRPr="003C685A" w:rsidRDefault="003C685A" w:rsidP="003C685A">
      <w:pPr>
        <w:rPr>
          <w:rFonts w:ascii="Arial" w:hAnsi="Arial" w:cs="Arial"/>
          <w:b/>
          <w:bCs/>
          <w:sz w:val="24"/>
          <w:szCs w:val="24"/>
        </w:rPr>
      </w:pPr>
      <w:r>
        <w:rPr>
          <w:rFonts w:ascii="Arial" w:hAnsi="Arial" w:cs="Arial"/>
          <w:b/>
          <w:bCs/>
          <w:sz w:val="24"/>
          <w:szCs w:val="24"/>
        </w:rPr>
        <w:br w:type="page"/>
      </w:r>
      <w:r w:rsidRPr="003C685A">
        <w:rPr>
          <w:rFonts w:ascii="Arial" w:hAnsi="Arial" w:cs="Arial"/>
          <w:b/>
          <w:bCs/>
          <w:sz w:val="24"/>
          <w:szCs w:val="24"/>
        </w:rPr>
        <w:lastRenderedPageBreak/>
        <w:t>Reference list:</w:t>
      </w:r>
    </w:p>
    <w:p w14:paraId="1608FCBB" w14:textId="77777777" w:rsidR="003C685A" w:rsidRPr="003C685A" w:rsidRDefault="003C685A" w:rsidP="003C685A">
      <w:pPr>
        <w:rPr>
          <w:rFonts w:ascii="Arial" w:hAnsi="Arial" w:cs="Arial"/>
          <w:sz w:val="24"/>
          <w:szCs w:val="24"/>
        </w:rPr>
      </w:pPr>
    </w:p>
    <w:p w14:paraId="5AB83646" w14:textId="77777777" w:rsidR="003C685A" w:rsidRPr="003C685A" w:rsidRDefault="003C685A" w:rsidP="003C685A">
      <w:pPr>
        <w:ind w:left="720" w:hanging="720"/>
        <w:rPr>
          <w:rFonts w:ascii="Arial" w:hAnsi="Arial" w:cs="Arial"/>
          <w:sz w:val="24"/>
          <w:szCs w:val="24"/>
        </w:rPr>
      </w:pPr>
      <w:proofErr w:type="spellStart"/>
      <w:r w:rsidRPr="003C685A">
        <w:rPr>
          <w:rFonts w:ascii="Arial" w:hAnsi="Arial" w:cs="Arial"/>
          <w:sz w:val="24"/>
          <w:szCs w:val="24"/>
        </w:rPr>
        <w:t>Ajina</w:t>
      </w:r>
      <w:proofErr w:type="spellEnd"/>
      <w:r w:rsidRPr="003C685A">
        <w:rPr>
          <w:rFonts w:ascii="Arial" w:hAnsi="Arial" w:cs="Arial"/>
          <w:sz w:val="24"/>
          <w:szCs w:val="24"/>
        </w:rPr>
        <w:t xml:space="preserve">, C, D. (2014). Meeting Others Where They Are: Infusing Mindfulness into an Ecological Approach to Support </w:t>
      </w:r>
      <w:proofErr w:type="gramStart"/>
      <w:r w:rsidRPr="003C685A">
        <w:rPr>
          <w:rFonts w:ascii="Arial" w:hAnsi="Arial" w:cs="Arial"/>
          <w:sz w:val="24"/>
          <w:szCs w:val="24"/>
        </w:rPr>
        <w:t>A</w:t>
      </w:r>
      <w:proofErr w:type="gramEnd"/>
      <w:r w:rsidRPr="003C685A">
        <w:rPr>
          <w:rFonts w:ascii="Arial" w:hAnsi="Arial" w:cs="Arial"/>
          <w:sz w:val="24"/>
          <w:szCs w:val="24"/>
        </w:rPr>
        <w:t xml:space="preserve"> School Population Through A System Of Care Within the Ten Domains of School Psychology, 1-14.</w:t>
      </w:r>
    </w:p>
    <w:p w14:paraId="68070753" w14:textId="77777777" w:rsidR="003C685A" w:rsidRPr="003C685A" w:rsidRDefault="003C685A" w:rsidP="003C685A">
      <w:pPr>
        <w:ind w:left="720" w:hanging="720"/>
        <w:rPr>
          <w:rFonts w:ascii="Arial" w:hAnsi="Arial" w:cs="Arial"/>
          <w:sz w:val="24"/>
          <w:szCs w:val="24"/>
        </w:rPr>
      </w:pPr>
      <w:r w:rsidRPr="003C685A">
        <w:rPr>
          <w:rFonts w:ascii="Arial" w:hAnsi="Arial" w:cs="Arial"/>
          <w:sz w:val="24"/>
          <w:szCs w:val="24"/>
        </w:rPr>
        <w:t xml:space="preserve">Barnett, J. E., Baker, E. K., Elman, N. S., &amp; </w:t>
      </w:r>
      <w:proofErr w:type="spellStart"/>
      <w:r w:rsidRPr="003C685A">
        <w:rPr>
          <w:rFonts w:ascii="Arial" w:hAnsi="Arial" w:cs="Arial"/>
          <w:sz w:val="24"/>
          <w:szCs w:val="24"/>
        </w:rPr>
        <w:t>Schoener</w:t>
      </w:r>
      <w:proofErr w:type="spellEnd"/>
      <w:r w:rsidRPr="003C685A">
        <w:rPr>
          <w:rFonts w:ascii="Arial" w:hAnsi="Arial" w:cs="Arial"/>
          <w:sz w:val="24"/>
          <w:szCs w:val="24"/>
        </w:rPr>
        <w:t>, G. R. (2007). In pursuit of wellness: The self-care imperative. Professional Psychology: Research and Practice, 38(6), 603–612.</w:t>
      </w:r>
    </w:p>
    <w:p w14:paraId="70B0EA91" w14:textId="77777777" w:rsidR="003C685A" w:rsidRPr="003C685A" w:rsidRDefault="003C685A" w:rsidP="003C685A">
      <w:pPr>
        <w:ind w:left="720" w:hanging="720"/>
        <w:rPr>
          <w:rFonts w:ascii="Arial" w:hAnsi="Arial" w:cs="Arial"/>
          <w:sz w:val="24"/>
          <w:szCs w:val="24"/>
        </w:rPr>
      </w:pPr>
      <w:r w:rsidRPr="003C685A">
        <w:rPr>
          <w:rFonts w:ascii="Arial" w:hAnsi="Arial" w:cs="Arial"/>
          <w:sz w:val="24"/>
          <w:szCs w:val="24"/>
        </w:rPr>
        <w:t xml:space="preserve">Bayliss-Conway, C., Prices, S., Murphy, D., &amp; Joseph, S. (2021). Client-Centered Therapeutic Relationship Conditions and Authenticity: A Prospective Study. Client-Centred Therapy and Authenticity,1-26. </w:t>
      </w:r>
    </w:p>
    <w:p w14:paraId="4E23C0B3" w14:textId="77777777" w:rsidR="003C685A" w:rsidRPr="003C685A" w:rsidRDefault="003C685A" w:rsidP="003C685A">
      <w:pPr>
        <w:ind w:left="720" w:hanging="720"/>
        <w:rPr>
          <w:rFonts w:ascii="Arial" w:hAnsi="Arial" w:cs="Arial"/>
          <w:sz w:val="24"/>
          <w:szCs w:val="24"/>
        </w:rPr>
      </w:pPr>
      <w:r w:rsidRPr="003C685A">
        <w:rPr>
          <w:rFonts w:ascii="Arial" w:hAnsi="Arial" w:cs="Arial"/>
          <w:sz w:val="24"/>
          <w:szCs w:val="24"/>
        </w:rPr>
        <w:t>Blow, A. J., &amp; Sprenkle, D. H. (2001). Common factors across theories of marriage and family therapy: a modified Delphi study. Journal of Marital and Family Therapy, 27(3), 385-401.</w:t>
      </w:r>
    </w:p>
    <w:p w14:paraId="4CA46EF7" w14:textId="77777777" w:rsidR="003C685A" w:rsidRPr="003C685A" w:rsidRDefault="003C685A" w:rsidP="003C685A">
      <w:pPr>
        <w:ind w:left="720" w:hanging="720"/>
        <w:rPr>
          <w:rFonts w:ascii="Arial" w:hAnsi="Arial" w:cs="Arial"/>
          <w:sz w:val="24"/>
          <w:szCs w:val="24"/>
        </w:rPr>
      </w:pPr>
      <w:proofErr w:type="spellStart"/>
      <w:r w:rsidRPr="003C685A">
        <w:rPr>
          <w:rFonts w:ascii="Arial" w:hAnsi="Arial" w:cs="Arial"/>
          <w:sz w:val="24"/>
          <w:szCs w:val="24"/>
        </w:rPr>
        <w:t>Caleshu</w:t>
      </w:r>
      <w:proofErr w:type="spellEnd"/>
      <w:r w:rsidRPr="003C685A">
        <w:rPr>
          <w:rFonts w:ascii="Arial" w:hAnsi="Arial" w:cs="Arial"/>
          <w:sz w:val="24"/>
          <w:szCs w:val="24"/>
        </w:rPr>
        <w:t xml:space="preserve">, C., Kim, H., Silver, J., Austin, J., </w:t>
      </w:r>
      <w:proofErr w:type="spellStart"/>
      <w:r w:rsidRPr="003C685A">
        <w:rPr>
          <w:rFonts w:ascii="Arial" w:hAnsi="Arial" w:cs="Arial"/>
          <w:sz w:val="24"/>
          <w:szCs w:val="24"/>
        </w:rPr>
        <w:t>Tibben</w:t>
      </w:r>
      <w:proofErr w:type="spellEnd"/>
      <w:r w:rsidRPr="003C685A">
        <w:rPr>
          <w:rFonts w:ascii="Arial" w:hAnsi="Arial" w:cs="Arial"/>
          <w:sz w:val="24"/>
          <w:szCs w:val="24"/>
        </w:rPr>
        <w:t xml:space="preserve">, A., &amp; Campion, M. (2021). Contributors to and consequences of burnout among clinical genetic </w:t>
      </w:r>
      <w:proofErr w:type="spellStart"/>
      <w:r w:rsidRPr="003C685A">
        <w:rPr>
          <w:rFonts w:ascii="Arial" w:hAnsi="Arial" w:cs="Arial"/>
          <w:sz w:val="24"/>
          <w:szCs w:val="24"/>
        </w:rPr>
        <w:t>counselors</w:t>
      </w:r>
      <w:proofErr w:type="spellEnd"/>
      <w:r w:rsidRPr="003C685A">
        <w:rPr>
          <w:rFonts w:ascii="Arial" w:hAnsi="Arial" w:cs="Arial"/>
          <w:sz w:val="24"/>
          <w:szCs w:val="24"/>
        </w:rPr>
        <w:t xml:space="preserve"> in the United States. Journal of Genetic </w:t>
      </w:r>
      <w:proofErr w:type="spellStart"/>
      <w:r w:rsidRPr="003C685A">
        <w:rPr>
          <w:rFonts w:ascii="Arial" w:hAnsi="Arial" w:cs="Arial"/>
          <w:sz w:val="24"/>
          <w:szCs w:val="24"/>
        </w:rPr>
        <w:t>Counseling</w:t>
      </w:r>
      <w:proofErr w:type="spellEnd"/>
      <w:r w:rsidRPr="003C685A">
        <w:rPr>
          <w:rFonts w:ascii="Arial" w:hAnsi="Arial" w:cs="Arial"/>
          <w:sz w:val="24"/>
          <w:szCs w:val="24"/>
        </w:rPr>
        <w:t xml:space="preserve">, https://doi.org/10.1002/jgc4.41485 </w:t>
      </w:r>
    </w:p>
    <w:p w14:paraId="5B41CEB3" w14:textId="77777777" w:rsidR="003C685A" w:rsidRPr="003C685A" w:rsidRDefault="003C685A" w:rsidP="003C685A">
      <w:pPr>
        <w:ind w:left="720" w:hanging="720"/>
        <w:rPr>
          <w:rFonts w:ascii="Arial" w:hAnsi="Arial" w:cs="Arial"/>
          <w:sz w:val="24"/>
          <w:szCs w:val="24"/>
        </w:rPr>
      </w:pPr>
      <w:proofErr w:type="spellStart"/>
      <w:r w:rsidRPr="003C685A">
        <w:rPr>
          <w:rFonts w:ascii="Arial" w:hAnsi="Arial" w:cs="Arial"/>
          <w:sz w:val="24"/>
          <w:szCs w:val="24"/>
        </w:rPr>
        <w:t>Colosimo</w:t>
      </w:r>
      <w:proofErr w:type="spellEnd"/>
      <w:r w:rsidRPr="003C685A">
        <w:rPr>
          <w:rFonts w:ascii="Arial" w:hAnsi="Arial" w:cs="Arial"/>
          <w:sz w:val="24"/>
          <w:szCs w:val="24"/>
        </w:rPr>
        <w:t xml:space="preserve">, K. A., &amp; </w:t>
      </w:r>
      <w:proofErr w:type="spellStart"/>
      <w:r w:rsidRPr="003C685A">
        <w:rPr>
          <w:rFonts w:ascii="Arial" w:hAnsi="Arial" w:cs="Arial"/>
          <w:sz w:val="24"/>
          <w:szCs w:val="24"/>
        </w:rPr>
        <w:t>Pos</w:t>
      </w:r>
      <w:proofErr w:type="spellEnd"/>
      <w:r w:rsidRPr="003C685A">
        <w:rPr>
          <w:rFonts w:ascii="Arial" w:hAnsi="Arial" w:cs="Arial"/>
          <w:sz w:val="24"/>
          <w:szCs w:val="24"/>
        </w:rPr>
        <w:t xml:space="preserve">, A. E. (2015). A Rational Model of Expressed Therapeutic Presence. Journal of Psychotherapy Integration, 1-15. http://dx.doi.org/10.1037/a0038879 </w:t>
      </w:r>
    </w:p>
    <w:p w14:paraId="06A3821F" w14:textId="77777777" w:rsidR="003C685A" w:rsidRPr="003C685A" w:rsidRDefault="003C685A" w:rsidP="003C685A">
      <w:pPr>
        <w:ind w:left="720" w:hanging="720"/>
        <w:rPr>
          <w:rFonts w:ascii="Arial" w:hAnsi="Arial" w:cs="Arial"/>
          <w:sz w:val="24"/>
          <w:szCs w:val="24"/>
        </w:rPr>
      </w:pPr>
      <w:r w:rsidRPr="003C685A">
        <w:rPr>
          <w:rFonts w:ascii="Arial" w:hAnsi="Arial" w:cs="Arial"/>
          <w:sz w:val="24"/>
          <w:szCs w:val="24"/>
        </w:rPr>
        <w:t>Cooper, M. (2005). Therapists Experiences of Relational Depth: A Qualitative Interview Study, 5(2), 87-95.</w:t>
      </w:r>
    </w:p>
    <w:p w14:paraId="49C3919D" w14:textId="77777777" w:rsidR="003C685A" w:rsidRPr="003C685A" w:rsidRDefault="003C685A" w:rsidP="003C685A">
      <w:pPr>
        <w:ind w:left="720" w:hanging="720"/>
        <w:rPr>
          <w:rFonts w:ascii="Arial" w:hAnsi="Arial" w:cs="Arial"/>
          <w:sz w:val="24"/>
          <w:szCs w:val="24"/>
        </w:rPr>
      </w:pPr>
      <w:r w:rsidRPr="003C685A">
        <w:rPr>
          <w:rFonts w:ascii="Arial" w:hAnsi="Arial" w:cs="Arial"/>
          <w:sz w:val="24"/>
          <w:szCs w:val="24"/>
        </w:rPr>
        <w:t xml:space="preserve">Elliot, R., </w:t>
      </w:r>
      <w:proofErr w:type="spellStart"/>
      <w:r w:rsidRPr="003C685A">
        <w:rPr>
          <w:rFonts w:ascii="Arial" w:hAnsi="Arial" w:cs="Arial"/>
          <w:sz w:val="24"/>
          <w:szCs w:val="24"/>
        </w:rPr>
        <w:t>Bohart</w:t>
      </w:r>
      <w:proofErr w:type="spellEnd"/>
      <w:r w:rsidRPr="003C685A">
        <w:rPr>
          <w:rFonts w:ascii="Arial" w:hAnsi="Arial" w:cs="Arial"/>
          <w:sz w:val="24"/>
          <w:szCs w:val="24"/>
        </w:rPr>
        <w:t>, A, C., Watson, J, C., &amp; Greenberg, L. S. (2011). Empathy. Psychotherapy Relationships That Work, 2, 132-152.</w:t>
      </w:r>
    </w:p>
    <w:p w14:paraId="6EB61045" w14:textId="77777777" w:rsidR="003C685A" w:rsidRPr="003C685A" w:rsidRDefault="003C685A" w:rsidP="003C685A">
      <w:pPr>
        <w:ind w:left="720" w:hanging="720"/>
        <w:rPr>
          <w:rFonts w:ascii="Arial" w:hAnsi="Arial" w:cs="Arial"/>
          <w:sz w:val="24"/>
          <w:szCs w:val="24"/>
        </w:rPr>
      </w:pPr>
      <w:r w:rsidRPr="003C685A">
        <w:rPr>
          <w:rFonts w:ascii="Arial" w:hAnsi="Arial" w:cs="Arial"/>
          <w:sz w:val="24"/>
          <w:szCs w:val="24"/>
        </w:rPr>
        <w:t>Geller, S. M., Greenberg, L. S., &amp; Watson, J. C. (2010). Therapist and client perceptions of therapeutic presence: The development of a measure. Psychotherapy Research, 20, 599 – 610.</w:t>
      </w:r>
    </w:p>
    <w:p w14:paraId="599B17E8" w14:textId="77777777" w:rsidR="003C685A" w:rsidRPr="003C685A" w:rsidRDefault="003C685A" w:rsidP="003C685A">
      <w:pPr>
        <w:ind w:left="720" w:hanging="720"/>
        <w:rPr>
          <w:rFonts w:ascii="Arial" w:hAnsi="Arial" w:cs="Arial"/>
          <w:sz w:val="24"/>
          <w:szCs w:val="24"/>
        </w:rPr>
      </w:pPr>
      <w:r w:rsidRPr="003C685A">
        <w:rPr>
          <w:rFonts w:ascii="Arial" w:hAnsi="Arial" w:cs="Arial"/>
          <w:sz w:val="24"/>
          <w:szCs w:val="24"/>
        </w:rPr>
        <w:t>Greenberg, L. S., &amp; Geller, S. (2001). Congruence and therapeutic presence. Rogers' therapeutic conditions: Evolution, theory, and practice, 1, 131-149.</w:t>
      </w:r>
    </w:p>
    <w:p w14:paraId="2DF10E67" w14:textId="77777777" w:rsidR="003C685A" w:rsidRPr="003C685A" w:rsidRDefault="003C685A" w:rsidP="003C685A">
      <w:pPr>
        <w:ind w:left="720" w:hanging="720"/>
        <w:rPr>
          <w:rFonts w:ascii="Arial" w:hAnsi="Arial" w:cs="Arial"/>
          <w:sz w:val="24"/>
          <w:szCs w:val="24"/>
        </w:rPr>
      </w:pPr>
      <w:r w:rsidRPr="003C685A">
        <w:rPr>
          <w:rFonts w:ascii="Arial" w:hAnsi="Arial" w:cs="Arial"/>
          <w:sz w:val="24"/>
          <w:szCs w:val="24"/>
        </w:rPr>
        <w:t xml:space="preserve">Guest, J. D., </w:t>
      </w:r>
      <w:proofErr w:type="spellStart"/>
      <w:r w:rsidRPr="003C685A">
        <w:rPr>
          <w:rFonts w:ascii="Arial" w:hAnsi="Arial" w:cs="Arial"/>
          <w:sz w:val="24"/>
          <w:szCs w:val="24"/>
        </w:rPr>
        <w:t>Wymer</w:t>
      </w:r>
      <w:proofErr w:type="spellEnd"/>
      <w:r w:rsidRPr="003C685A">
        <w:rPr>
          <w:rFonts w:ascii="Arial" w:hAnsi="Arial" w:cs="Arial"/>
          <w:sz w:val="24"/>
          <w:szCs w:val="24"/>
        </w:rPr>
        <w:t xml:space="preserve">, B. C., Deaton, J. D., </w:t>
      </w:r>
      <w:proofErr w:type="spellStart"/>
      <w:proofErr w:type="gramStart"/>
      <w:r w:rsidRPr="003C685A">
        <w:rPr>
          <w:rFonts w:ascii="Arial" w:hAnsi="Arial" w:cs="Arial"/>
          <w:sz w:val="24"/>
          <w:szCs w:val="24"/>
        </w:rPr>
        <w:t>Hipp,C</w:t>
      </w:r>
      <w:proofErr w:type="spellEnd"/>
      <w:r w:rsidRPr="003C685A">
        <w:rPr>
          <w:rFonts w:ascii="Arial" w:hAnsi="Arial" w:cs="Arial"/>
          <w:sz w:val="24"/>
          <w:szCs w:val="24"/>
        </w:rPr>
        <w:t>.</w:t>
      </w:r>
      <w:proofErr w:type="gramEnd"/>
      <w:r w:rsidRPr="003C685A">
        <w:rPr>
          <w:rFonts w:ascii="Arial" w:hAnsi="Arial" w:cs="Arial"/>
          <w:sz w:val="24"/>
          <w:szCs w:val="24"/>
        </w:rPr>
        <w:t xml:space="preserve"> J., Newton, T. L., &amp; </w:t>
      </w:r>
      <w:proofErr w:type="spellStart"/>
      <w:r w:rsidRPr="003C685A">
        <w:rPr>
          <w:rFonts w:ascii="Arial" w:hAnsi="Arial" w:cs="Arial"/>
          <w:sz w:val="24"/>
          <w:szCs w:val="24"/>
        </w:rPr>
        <w:t>Ohrt</w:t>
      </w:r>
      <w:proofErr w:type="spellEnd"/>
      <w:r w:rsidRPr="003C685A">
        <w:rPr>
          <w:rFonts w:ascii="Arial" w:hAnsi="Arial" w:cs="Arial"/>
          <w:sz w:val="24"/>
          <w:szCs w:val="24"/>
        </w:rPr>
        <w:t xml:space="preserve">, J. H. (2020). </w:t>
      </w:r>
      <w:proofErr w:type="spellStart"/>
      <w:r w:rsidRPr="003C685A">
        <w:rPr>
          <w:rFonts w:ascii="Arial" w:hAnsi="Arial" w:cs="Arial"/>
          <w:sz w:val="24"/>
          <w:szCs w:val="24"/>
        </w:rPr>
        <w:t>Counselor's</w:t>
      </w:r>
      <w:proofErr w:type="spellEnd"/>
      <w:r w:rsidRPr="003C685A">
        <w:rPr>
          <w:rFonts w:ascii="Arial" w:hAnsi="Arial" w:cs="Arial"/>
          <w:sz w:val="24"/>
          <w:szCs w:val="24"/>
        </w:rPr>
        <w:t xml:space="preserve"> Experiences Working with Children who Exhibit Externalized Behaviours. Counselling and Psychotherapy Research, 20(4), 605-614). https://doi.org/10.1002/capr.12358 </w:t>
      </w:r>
    </w:p>
    <w:p w14:paraId="13C24735" w14:textId="77777777" w:rsidR="003C685A" w:rsidRPr="003C685A" w:rsidRDefault="003C685A" w:rsidP="003C685A">
      <w:pPr>
        <w:ind w:left="720" w:hanging="720"/>
        <w:rPr>
          <w:rFonts w:ascii="Arial" w:hAnsi="Arial" w:cs="Arial"/>
          <w:sz w:val="24"/>
          <w:szCs w:val="24"/>
        </w:rPr>
      </w:pPr>
      <w:r w:rsidRPr="003C685A">
        <w:rPr>
          <w:rFonts w:ascii="Arial" w:hAnsi="Arial" w:cs="Arial"/>
          <w:sz w:val="24"/>
          <w:szCs w:val="24"/>
        </w:rPr>
        <w:t xml:space="preserve">Hayes, J., &amp; Vinca, J. (2011). Therapist Presence and </w:t>
      </w:r>
      <w:proofErr w:type="spellStart"/>
      <w:r w:rsidRPr="003C685A">
        <w:rPr>
          <w:rFonts w:ascii="Arial" w:hAnsi="Arial" w:cs="Arial"/>
          <w:sz w:val="24"/>
          <w:szCs w:val="24"/>
        </w:rPr>
        <w:t>it's</w:t>
      </w:r>
      <w:proofErr w:type="spellEnd"/>
      <w:r w:rsidRPr="003C685A">
        <w:rPr>
          <w:rFonts w:ascii="Arial" w:hAnsi="Arial" w:cs="Arial"/>
          <w:sz w:val="24"/>
          <w:szCs w:val="24"/>
        </w:rPr>
        <w:t xml:space="preserve"> Relationship to Empathy, Depth and Symptom Reduction. Paper presented at the meeting of the Society for Psychotherapy Research. Bern, Switzerland. </w:t>
      </w:r>
    </w:p>
    <w:p w14:paraId="1F32822A" w14:textId="77777777" w:rsidR="003C685A" w:rsidRPr="003C685A" w:rsidRDefault="003C685A" w:rsidP="003C685A">
      <w:pPr>
        <w:ind w:left="720" w:hanging="720"/>
        <w:rPr>
          <w:rFonts w:ascii="Arial" w:hAnsi="Arial" w:cs="Arial"/>
          <w:sz w:val="24"/>
          <w:szCs w:val="24"/>
        </w:rPr>
      </w:pPr>
      <w:r w:rsidRPr="003C685A">
        <w:rPr>
          <w:rFonts w:ascii="Arial" w:hAnsi="Arial" w:cs="Arial"/>
          <w:sz w:val="24"/>
          <w:szCs w:val="24"/>
        </w:rPr>
        <w:t xml:space="preserve">Irving, P. &amp; Dickson, D. (2006). A Re-Conceptualization of Rogers' Core Conditions: Implications for Research Practice and Training. International Journal for the </w:t>
      </w:r>
      <w:r w:rsidRPr="003C685A">
        <w:rPr>
          <w:rFonts w:ascii="Arial" w:hAnsi="Arial" w:cs="Arial"/>
          <w:sz w:val="24"/>
          <w:szCs w:val="24"/>
        </w:rPr>
        <w:lastRenderedPageBreak/>
        <w:t xml:space="preserve">Advancement of Counselling, (28), 2, 183-194. DOI: 10.1007/s10447-005-9000-3 </w:t>
      </w:r>
    </w:p>
    <w:p w14:paraId="6FB84ACA" w14:textId="77777777" w:rsidR="003C685A" w:rsidRPr="003C685A" w:rsidRDefault="003C685A" w:rsidP="003C685A">
      <w:pPr>
        <w:ind w:left="720" w:hanging="720"/>
        <w:rPr>
          <w:rFonts w:ascii="Arial" w:hAnsi="Arial" w:cs="Arial"/>
          <w:sz w:val="24"/>
          <w:szCs w:val="24"/>
        </w:rPr>
      </w:pPr>
      <w:r w:rsidRPr="003C685A">
        <w:rPr>
          <w:rFonts w:ascii="Arial" w:hAnsi="Arial" w:cs="Arial"/>
          <w:sz w:val="24"/>
          <w:szCs w:val="24"/>
        </w:rPr>
        <w:t xml:space="preserve">Johnson, J., Hall, L. H., </w:t>
      </w:r>
      <w:proofErr w:type="spellStart"/>
      <w:r w:rsidRPr="003C685A">
        <w:rPr>
          <w:rFonts w:ascii="Arial" w:hAnsi="Arial" w:cs="Arial"/>
          <w:sz w:val="24"/>
          <w:szCs w:val="24"/>
        </w:rPr>
        <w:t>Berzins</w:t>
      </w:r>
      <w:proofErr w:type="spellEnd"/>
      <w:r w:rsidRPr="003C685A">
        <w:rPr>
          <w:rFonts w:ascii="Arial" w:hAnsi="Arial" w:cs="Arial"/>
          <w:sz w:val="24"/>
          <w:szCs w:val="24"/>
        </w:rPr>
        <w:t xml:space="preserve">, K., Baker, J., Melling, K., &amp; Thompson, C. (2018). Mental healthcare staff well-being and burnout: A narrative review of trends, causes, implications, and recommendations for future interventions. International Journal of Mental Health Nursing, 27, 20–32. https://doi.org/10.1111/inm.12416 </w:t>
      </w:r>
    </w:p>
    <w:p w14:paraId="2C132D17" w14:textId="77777777" w:rsidR="003C685A" w:rsidRPr="003C685A" w:rsidRDefault="003C685A" w:rsidP="003C685A">
      <w:pPr>
        <w:rPr>
          <w:rFonts w:ascii="Arial" w:hAnsi="Arial" w:cs="Arial"/>
          <w:sz w:val="24"/>
          <w:szCs w:val="24"/>
        </w:rPr>
      </w:pPr>
      <w:r w:rsidRPr="003C685A">
        <w:rPr>
          <w:rFonts w:ascii="Arial" w:hAnsi="Arial" w:cs="Arial"/>
          <w:sz w:val="24"/>
          <w:szCs w:val="24"/>
        </w:rPr>
        <w:t xml:space="preserve">Kim, J., Joseph, S. &amp; Prices, S. (2020). The Positive Psychology of Relational Depth and </w:t>
      </w:r>
      <w:proofErr w:type="spellStart"/>
      <w:r w:rsidRPr="003C685A">
        <w:rPr>
          <w:rFonts w:ascii="Arial" w:hAnsi="Arial" w:cs="Arial"/>
          <w:sz w:val="24"/>
          <w:szCs w:val="24"/>
        </w:rPr>
        <w:t>it's</w:t>
      </w:r>
      <w:proofErr w:type="spellEnd"/>
      <w:r w:rsidRPr="003C685A">
        <w:rPr>
          <w:rFonts w:ascii="Arial" w:hAnsi="Arial" w:cs="Arial"/>
          <w:sz w:val="24"/>
          <w:szCs w:val="24"/>
        </w:rPr>
        <w:t xml:space="preserve"> Association with </w:t>
      </w:r>
      <w:proofErr w:type="spellStart"/>
      <w:r w:rsidRPr="003C685A">
        <w:rPr>
          <w:rFonts w:ascii="Arial" w:hAnsi="Arial" w:cs="Arial"/>
          <w:sz w:val="24"/>
          <w:szCs w:val="24"/>
        </w:rPr>
        <w:t>Unconditonal</w:t>
      </w:r>
      <w:proofErr w:type="spellEnd"/>
      <w:r w:rsidRPr="003C685A">
        <w:rPr>
          <w:rFonts w:ascii="Arial" w:hAnsi="Arial" w:cs="Arial"/>
          <w:sz w:val="24"/>
          <w:szCs w:val="24"/>
        </w:rPr>
        <w:t xml:space="preserve"> Positive Self-regard and Authenticity. Person-</w:t>
      </w:r>
      <w:proofErr w:type="spellStart"/>
      <w:r w:rsidRPr="003C685A">
        <w:rPr>
          <w:rFonts w:ascii="Arial" w:hAnsi="Arial" w:cs="Arial"/>
          <w:sz w:val="24"/>
          <w:szCs w:val="24"/>
        </w:rPr>
        <w:t>centered</w:t>
      </w:r>
      <w:proofErr w:type="spellEnd"/>
      <w:r w:rsidRPr="003C685A">
        <w:rPr>
          <w:rFonts w:ascii="Arial" w:hAnsi="Arial" w:cs="Arial"/>
          <w:sz w:val="24"/>
          <w:szCs w:val="24"/>
        </w:rPr>
        <w:t xml:space="preserve"> &amp; Experiential Psychotherapies, 1(19), 12-21. https://doi.org/10.1080/14779757.2020.1717983 </w:t>
      </w:r>
    </w:p>
    <w:p w14:paraId="76B5941C" w14:textId="77777777" w:rsidR="003C685A" w:rsidRPr="003C685A" w:rsidRDefault="003C685A" w:rsidP="003C685A">
      <w:pPr>
        <w:rPr>
          <w:rFonts w:ascii="Arial" w:hAnsi="Arial" w:cs="Arial"/>
          <w:sz w:val="24"/>
          <w:szCs w:val="24"/>
        </w:rPr>
      </w:pPr>
      <w:r w:rsidRPr="003C685A">
        <w:rPr>
          <w:rFonts w:ascii="Arial" w:hAnsi="Arial" w:cs="Arial"/>
          <w:sz w:val="24"/>
          <w:szCs w:val="24"/>
        </w:rPr>
        <w:t xml:space="preserve">Kirschenbaum, H., &amp; Jourdan, A. (2005). The Current Status of Carl Rogers and the Person-Centered Approach. Psychotherapy: Theory, Research, Practice, Training, (42), 1, 37-51. DOI: 10.1037/0033-3204.42.1.37 </w:t>
      </w:r>
    </w:p>
    <w:p w14:paraId="2EFFDE53" w14:textId="77777777" w:rsidR="003C685A" w:rsidRPr="003C685A" w:rsidRDefault="003C685A" w:rsidP="003C685A">
      <w:pPr>
        <w:rPr>
          <w:rFonts w:ascii="Arial" w:hAnsi="Arial" w:cs="Arial"/>
          <w:sz w:val="24"/>
          <w:szCs w:val="24"/>
        </w:rPr>
      </w:pPr>
      <w:r w:rsidRPr="003C685A">
        <w:rPr>
          <w:rFonts w:ascii="Arial" w:hAnsi="Arial" w:cs="Arial"/>
          <w:sz w:val="24"/>
          <w:szCs w:val="24"/>
        </w:rPr>
        <w:t xml:space="preserve">Klein, M, H., </w:t>
      </w:r>
      <w:proofErr w:type="spellStart"/>
      <w:r w:rsidRPr="003C685A">
        <w:rPr>
          <w:rFonts w:ascii="Arial" w:hAnsi="Arial" w:cs="Arial"/>
          <w:sz w:val="24"/>
          <w:szCs w:val="24"/>
        </w:rPr>
        <w:t>Kolden</w:t>
      </w:r>
      <w:proofErr w:type="spellEnd"/>
      <w:r w:rsidRPr="003C685A">
        <w:rPr>
          <w:rFonts w:ascii="Arial" w:hAnsi="Arial" w:cs="Arial"/>
          <w:sz w:val="24"/>
          <w:szCs w:val="24"/>
        </w:rPr>
        <w:t xml:space="preserve">, G. G., </w:t>
      </w:r>
      <w:proofErr w:type="spellStart"/>
      <w:r w:rsidRPr="003C685A">
        <w:rPr>
          <w:rFonts w:ascii="Arial" w:hAnsi="Arial" w:cs="Arial"/>
          <w:sz w:val="24"/>
          <w:szCs w:val="24"/>
        </w:rPr>
        <w:t>Michels</w:t>
      </w:r>
      <w:proofErr w:type="spellEnd"/>
      <w:r w:rsidRPr="003C685A">
        <w:rPr>
          <w:rFonts w:ascii="Arial" w:hAnsi="Arial" w:cs="Arial"/>
          <w:sz w:val="24"/>
          <w:szCs w:val="24"/>
        </w:rPr>
        <w:t>, J. L., &amp; Chisolm-</w:t>
      </w:r>
      <w:proofErr w:type="spellStart"/>
      <w:r w:rsidRPr="003C685A">
        <w:rPr>
          <w:rFonts w:ascii="Arial" w:hAnsi="Arial" w:cs="Arial"/>
          <w:sz w:val="24"/>
          <w:szCs w:val="24"/>
        </w:rPr>
        <w:t>Stockard</w:t>
      </w:r>
      <w:proofErr w:type="spellEnd"/>
      <w:r w:rsidRPr="003C685A">
        <w:rPr>
          <w:rFonts w:ascii="Arial" w:hAnsi="Arial" w:cs="Arial"/>
          <w:sz w:val="24"/>
          <w:szCs w:val="24"/>
        </w:rPr>
        <w:t>, S. (2002). Congruence. Psychotherapy Relationships That Work: Therapist Contributions and Responsiveness to Patients, 195-215.</w:t>
      </w:r>
    </w:p>
    <w:p w14:paraId="2900DC36" w14:textId="77777777" w:rsidR="003C685A" w:rsidRPr="003C685A" w:rsidRDefault="003C685A" w:rsidP="003C685A">
      <w:pPr>
        <w:rPr>
          <w:rFonts w:ascii="Arial" w:hAnsi="Arial" w:cs="Arial"/>
          <w:sz w:val="24"/>
          <w:szCs w:val="24"/>
        </w:rPr>
      </w:pPr>
      <w:proofErr w:type="spellStart"/>
      <w:r w:rsidRPr="003C685A">
        <w:rPr>
          <w:rFonts w:ascii="Arial" w:hAnsi="Arial" w:cs="Arial"/>
          <w:sz w:val="24"/>
          <w:szCs w:val="24"/>
        </w:rPr>
        <w:t>Kryuchkov</w:t>
      </w:r>
      <w:proofErr w:type="spellEnd"/>
      <w:r w:rsidRPr="003C685A">
        <w:rPr>
          <w:rFonts w:ascii="Arial" w:hAnsi="Arial" w:cs="Arial"/>
          <w:sz w:val="24"/>
          <w:szCs w:val="24"/>
        </w:rPr>
        <w:t xml:space="preserve">, K. (2016). How Therapies Experience the 'Core Conditions' of Therapeutic </w:t>
      </w:r>
      <w:proofErr w:type="spellStart"/>
      <w:r w:rsidRPr="003C685A">
        <w:rPr>
          <w:rFonts w:ascii="Arial" w:hAnsi="Arial" w:cs="Arial"/>
          <w:sz w:val="24"/>
          <w:szCs w:val="24"/>
        </w:rPr>
        <w:t>Persoanlity</w:t>
      </w:r>
      <w:proofErr w:type="spellEnd"/>
      <w:r w:rsidRPr="003C685A">
        <w:rPr>
          <w:rFonts w:ascii="Arial" w:hAnsi="Arial" w:cs="Arial"/>
          <w:sz w:val="24"/>
          <w:szCs w:val="24"/>
        </w:rPr>
        <w:t xml:space="preserve"> Change: A Qualitive Pilot Study. Person-Centered &amp; Experiential Psychotherapies, (15), 4, 300-3176. http://dx.doi.org/10.1080/14779757.2016.1207201 </w:t>
      </w:r>
    </w:p>
    <w:p w14:paraId="210CD717" w14:textId="77777777" w:rsidR="003C685A" w:rsidRPr="003C685A" w:rsidRDefault="003C685A" w:rsidP="003C685A">
      <w:pPr>
        <w:rPr>
          <w:rFonts w:ascii="Arial" w:hAnsi="Arial" w:cs="Arial"/>
          <w:sz w:val="24"/>
          <w:szCs w:val="24"/>
        </w:rPr>
      </w:pPr>
      <w:r w:rsidRPr="003C685A">
        <w:rPr>
          <w:rFonts w:ascii="Arial" w:hAnsi="Arial" w:cs="Arial"/>
          <w:sz w:val="24"/>
          <w:szCs w:val="24"/>
        </w:rPr>
        <w:t xml:space="preserve">Lee, J. J., &amp; Miller, S. E. (2013). A self-care framework for social workers: Building a strong foundation for practice. Families in Society: The Journal of Contemporary Social Services, 94(2), 96–103. </w:t>
      </w:r>
    </w:p>
    <w:p w14:paraId="04A44E2C" w14:textId="77777777" w:rsidR="003C685A" w:rsidRPr="003C685A" w:rsidRDefault="003C685A" w:rsidP="003C685A">
      <w:pPr>
        <w:rPr>
          <w:rFonts w:ascii="Arial" w:hAnsi="Arial" w:cs="Arial"/>
          <w:sz w:val="24"/>
          <w:szCs w:val="24"/>
        </w:rPr>
      </w:pPr>
      <w:r w:rsidRPr="003C685A">
        <w:rPr>
          <w:rFonts w:ascii="Arial" w:hAnsi="Arial" w:cs="Arial"/>
          <w:sz w:val="24"/>
          <w:szCs w:val="24"/>
        </w:rPr>
        <w:t xml:space="preserve">McCollum, E. E., &amp; </w:t>
      </w:r>
      <w:proofErr w:type="spellStart"/>
      <w:r w:rsidRPr="003C685A">
        <w:rPr>
          <w:rFonts w:ascii="Arial" w:hAnsi="Arial" w:cs="Arial"/>
          <w:sz w:val="24"/>
          <w:szCs w:val="24"/>
        </w:rPr>
        <w:t>Gehart</w:t>
      </w:r>
      <w:proofErr w:type="spellEnd"/>
      <w:r w:rsidRPr="003C685A">
        <w:rPr>
          <w:rFonts w:ascii="Arial" w:hAnsi="Arial" w:cs="Arial"/>
          <w:sz w:val="24"/>
          <w:szCs w:val="24"/>
        </w:rPr>
        <w:t xml:space="preserve">, D. R. (2010, July 1). Using mindfulness meditation to teach beginning therapists therapeutic presence: A qualitative study. Journal of Marital and Family Therapy, 36(3), 347–360. http://dx.doi.org/10.1111/j.1752-0606.2010.00214.x PMID:20618581 </w:t>
      </w:r>
    </w:p>
    <w:p w14:paraId="2E57A608" w14:textId="77777777" w:rsidR="003C685A" w:rsidRPr="003C685A" w:rsidRDefault="003C685A" w:rsidP="003C685A">
      <w:pPr>
        <w:rPr>
          <w:rFonts w:ascii="Arial" w:hAnsi="Arial" w:cs="Arial"/>
          <w:sz w:val="24"/>
          <w:szCs w:val="24"/>
        </w:rPr>
      </w:pPr>
      <w:r w:rsidRPr="003C685A">
        <w:rPr>
          <w:rFonts w:ascii="Arial" w:hAnsi="Arial" w:cs="Arial"/>
          <w:sz w:val="24"/>
          <w:szCs w:val="24"/>
        </w:rPr>
        <w:t xml:space="preserve">Mearns, D, &amp; Thorne, B. (2000) Person-Centred Therapy Today: New Frontiers in Theory and Practice. London: Sage. </w:t>
      </w:r>
    </w:p>
    <w:p w14:paraId="738955A6" w14:textId="77777777" w:rsidR="003C685A" w:rsidRPr="003C685A" w:rsidRDefault="003C685A" w:rsidP="003C685A">
      <w:pPr>
        <w:rPr>
          <w:rFonts w:ascii="Arial" w:hAnsi="Arial" w:cs="Arial"/>
          <w:sz w:val="24"/>
          <w:szCs w:val="24"/>
        </w:rPr>
      </w:pPr>
      <w:r w:rsidRPr="003C685A">
        <w:rPr>
          <w:rFonts w:ascii="Arial" w:hAnsi="Arial" w:cs="Arial"/>
          <w:sz w:val="24"/>
          <w:szCs w:val="24"/>
        </w:rPr>
        <w:t xml:space="preserve">Napoli, M., &amp; </w:t>
      </w:r>
      <w:proofErr w:type="spellStart"/>
      <w:r w:rsidRPr="003C685A">
        <w:rPr>
          <w:rFonts w:ascii="Arial" w:hAnsi="Arial" w:cs="Arial"/>
          <w:sz w:val="24"/>
          <w:szCs w:val="24"/>
        </w:rPr>
        <w:t>Bonifas</w:t>
      </w:r>
      <w:proofErr w:type="spellEnd"/>
      <w:r w:rsidRPr="003C685A">
        <w:rPr>
          <w:rFonts w:ascii="Arial" w:hAnsi="Arial" w:cs="Arial"/>
          <w:sz w:val="24"/>
          <w:szCs w:val="24"/>
        </w:rPr>
        <w:t>, R. (2011). From Theory Toward Empathetic Self-Care: Creating a Mindful Classroom for Social Work Students. Social Work Education, 30(6), 635-649.</w:t>
      </w:r>
    </w:p>
    <w:p w14:paraId="76A7ABDA" w14:textId="77777777" w:rsidR="003C685A" w:rsidRPr="003C685A" w:rsidRDefault="003C685A" w:rsidP="003C685A">
      <w:pPr>
        <w:rPr>
          <w:rFonts w:ascii="Arial" w:hAnsi="Arial" w:cs="Arial"/>
          <w:sz w:val="24"/>
          <w:szCs w:val="24"/>
        </w:rPr>
      </w:pPr>
      <w:proofErr w:type="spellStart"/>
      <w:r w:rsidRPr="003C685A">
        <w:rPr>
          <w:rFonts w:ascii="Arial" w:hAnsi="Arial" w:cs="Arial"/>
          <w:sz w:val="24"/>
          <w:szCs w:val="24"/>
        </w:rPr>
        <w:t>Pocholo</w:t>
      </w:r>
      <w:proofErr w:type="spellEnd"/>
      <w:r w:rsidRPr="003C685A">
        <w:rPr>
          <w:rFonts w:ascii="Arial" w:hAnsi="Arial" w:cs="Arial"/>
          <w:sz w:val="24"/>
          <w:szCs w:val="24"/>
        </w:rPr>
        <w:t xml:space="preserve">, A., Velasquez. A., &amp; Montiel, C, J. (2018). Reapproaching Rogers: A Discursive Examination of Client-Centered Therapy. Person-Centered &amp; Experiential Psychotherapies, (17), 3, 253-269. DOI: 10.1080/14779757.2018.1527243 </w:t>
      </w:r>
    </w:p>
    <w:p w14:paraId="1978AF6D" w14:textId="77777777" w:rsidR="003C685A" w:rsidRPr="003C685A" w:rsidRDefault="003C685A" w:rsidP="003C685A">
      <w:pPr>
        <w:rPr>
          <w:rFonts w:ascii="Arial" w:hAnsi="Arial" w:cs="Arial"/>
          <w:sz w:val="24"/>
          <w:szCs w:val="24"/>
        </w:rPr>
      </w:pPr>
      <w:proofErr w:type="spellStart"/>
      <w:r w:rsidRPr="003C685A">
        <w:rPr>
          <w:rFonts w:ascii="Arial" w:hAnsi="Arial" w:cs="Arial"/>
          <w:sz w:val="24"/>
          <w:szCs w:val="24"/>
        </w:rPr>
        <w:t>Posluns</w:t>
      </w:r>
      <w:proofErr w:type="spellEnd"/>
      <w:r w:rsidRPr="003C685A">
        <w:rPr>
          <w:rFonts w:ascii="Arial" w:hAnsi="Arial" w:cs="Arial"/>
          <w:sz w:val="24"/>
          <w:szCs w:val="24"/>
        </w:rPr>
        <w:t xml:space="preserve">, K. &amp; Gall, T. L. (2020). Dear Mental Health </w:t>
      </w:r>
      <w:proofErr w:type="spellStart"/>
      <w:r w:rsidRPr="003C685A">
        <w:rPr>
          <w:rFonts w:ascii="Arial" w:hAnsi="Arial" w:cs="Arial"/>
          <w:sz w:val="24"/>
          <w:szCs w:val="24"/>
        </w:rPr>
        <w:t>Practitoners</w:t>
      </w:r>
      <w:proofErr w:type="spellEnd"/>
      <w:r w:rsidRPr="003C685A">
        <w:rPr>
          <w:rFonts w:ascii="Arial" w:hAnsi="Arial" w:cs="Arial"/>
          <w:sz w:val="24"/>
          <w:szCs w:val="24"/>
        </w:rPr>
        <w:t xml:space="preserve">, Take Care of Yourselves: </w:t>
      </w:r>
      <w:proofErr w:type="gramStart"/>
      <w:r w:rsidRPr="003C685A">
        <w:rPr>
          <w:rFonts w:ascii="Arial" w:hAnsi="Arial" w:cs="Arial"/>
          <w:sz w:val="24"/>
          <w:szCs w:val="24"/>
        </w:rPr>
        <w:t>a</w:t>
      </w:r>
      <w:proofErr w:type="gramEnd"/>
      <w:r w:rsidRPr="003C685A">
        <w:rPr>
          <w:rFonts w:ascii="Arial" w:hAnsi="Arial" w:cs="Arial"/>
          <w:sz w:val="24"/>
          <w:szCs w:val="24"/>
        </w:rPr>
        <w:t xml:space="preserve"> Literature Review on Self-Care. International Journal for the Advancement of Counselling, 42, 1-20.</w:t>
      </w:r>
    </w:p>
    <w:p w14:paraId="45EEAB5C" w14:textId="77777777" w:rsidR="003C685A" w:rsidRPr="003C685A" w:rsidRDefault="003C685A" w:rsidP="003C685A">
      <w:pPr>
        <w:rPr>
          <w:rFonts w:ascii="Arial" w:hAnsi="Arial" w:cs="Arial"/>
          <w:sz w:val="24"/>
          <w:szCs w:val="24"/>
        </w:rPr>
      </w:pPr>
      <w:r w:rsidRPr="003C685A">
        <w:rPr>
          <w:rFonts w:ascii="Arial" w:hAnsi="Arial" w:cs="Arial"/>
          <w:sz w:val="24"/>
          <w:szCs w:val="24"/>
        </w:rPr>
        <w:lastRenderedPageBreak/>
        <w:t xml:space="preserve"> Rogers, C, R. (1966). Client-Centered Therapy. Washington, DC: American Psychological Association, 1-4.</w:t>
      </w:r>
    </w:p>
    <w:p w14:paraId="7030BC30" w14:textId="77777777" w:rsidR="003C685A" w:rsidRPr="003C685A" w:rsidRDefault="003C685A" w:rsidP="003C685A">
      <w:pPr>
        <w:rPr>
          <w:rFonts w:ascii="Arial" w:hAnsi="Arial" w:cs="Arial"/>
          <w:sz w:val="24"/>
          <w:szCs w:val="24"/>
        </w:rPr>
      </w:pPr>
      <w:r w:rsidRPr="003C685A">
        <w:rPr>
          <w:rFonts w:ascii="Arial" w:hAnsi="Arial" w:cs="Arial"/>
          <w:sz w:val="24"/>
          <w:szCs w:val="24"/>
        </w:rPr>
        <w:t>Rogers, C, R. (1980). A Way of Seeing. Boston: Houghton Mifflin.</w:t>
      </w:r>
    </w:p>
    <w:p w14:paraId="18B0807D" w14:textId="77777777" w:rsidR="003C685A" w:rsidRPr="003C685A" w:rsidRDefault="003C685A" w:rsidP="003C685A">
      <w:pPr>
        <w:rPr>
          <w:rFonts w:ascii="Arial" w:hAnsi="Arial" w:cs="Arial"/>
          <w:sz w:val="24"/>
          <w:szCs w:val="24"/>
        </w:rPr>
      </w:pPr>
      <w:r w:rsidRPr="003C685A">
        <w:rPr>
          <w:rFonts w:ascii="Arial" w:hAnsi="Arial" w:cs="Arial"/>
          <w:sz w:val="24"/>
          <w:szCs w:val="24"/>
        </w:rPr>
        <w:t>Rogers, C. (1966). Client-Centered Therapy. Washington, DC: American Psychological Association.</w:t>
      </w:r>
    </w:p>
    <w:p w14:paraId="463E0969" w14:textId="77777777" w:rsidR="003C685A" w:rsidRPr="003C685A" w:rsidRDefault="003C685A" w:rsidP="003C685A">
      <w:pPr>
        <w:rPr>
          <w:rFonts w:ascii="Arial" w:hAnsi="Arial" w:cs="Arial"/>
          <w:sz w:val="24"/>
          <w:szCs w:val="24"/>
        </w:rPr>
      </w:pPr>
      <w:r w:rsidRPr="003C685A">
        <w:rPr>
          <w:rFonts w:ascii="Arial" w:hAnsi="Arial" w:cs="Arial"/>
          <w:sz w:val="24"/>
          <w:szCs w:val="24"/>
        </w:rPr>
        <w:t>Rogers, C. R. (1957). The necessary and sufficient conditions for therapeutic personality change. Journal of Counselling Psychology, 21, 95–103.</w:t>
      </w:r>
    </w:p>
    <w:p w14:paraId="54FBDE5B" w14:textId="77777777" w:rsidR="003C685A" w:rsidRPr="003C685A" w:rsidRDefault="003C685A" w:rsidP="003C685A">
      <w:pPr>
        <w:rPr>
          <w:rFonts w:ascii="Arial" w:hAnsi="Arial" w:cs="Arial"/>
          <w:sz w:val="24"/>
          <w:szCs w:val="24"/>
        </w:rPr>
      </w:pPr>
      <w:proofErr w:type="spellStart"/>
      <w:r w:rsidRPr="003C685A">
        <w:rPr>
          <w:rFonts w:ascii="Arial" w:hAnsi="Arial" w:cs="Arial"/>
          <w:sz w:val="24"/>
          <w:szCs w:val="24"/>
        </w:rPr>
        <w:t>Rohani</w:t>
      </w:r>
      <w:proofErr w:type="spellEnd"/>
      <w:r w:rsidRPr="003C685A">
        <w:rPr>
          <w:rFonts w:ascii="Arial" w:hAnsi="Arial" w:cs="Arial"/>
          <w:sz w:val="24"/>
          <w:szCs w:val="24"/>
        </w:rPr>
        <w:t xml:space="preserve">, C., </w:t>
      </w:r>
      <w:proofErr w:type="spellStart"/>
      <w:r w:rsidRPr="003C685A">
        <w:rPr>
          <w:rFonts w:ascii="Arial" w:hAnsi="Arial" w:cs="Arial"/>
          <w:sz w:val="24"/>
          <w:szCs w:val="24"/>
        </w:rPr>
        <w:t>Kesbakhi</w:t>
      </w:r>
      <w:proofErr w:type="spellEnd"/>
      <w:r w:rsidRPr="003C685A">
        <w:rPr>
          <w:rFonts w:ascii="Arial" w:hAnsi="Arial" w:cs="Arial"/>
          <w:sz w:val="24"/>
          <w:szCs w:val="24"/>
        </w:rPr>
        <w:t xml:space="preserve">, C. R. &amp; </w:t>
      </w:r>
      <w:proofErr w:type="spellStart"/>
      <w:r w:rsidRPr="003C685A">
        <w:rPr>
          <w:rFonts w:ascii="Arial" w:hAnsi="Arial" w:cs="Arial"/>
          <w:sz w:val="24"/>
          <w:szCs w:val="24"/>
        </w:rPr>
        <w:t>Mohtashami</w:t>
      </w:r>
      <w:proofErr w:type="spellEnd"/>
      <w:r w:rsidRPr="003C685A">
        <w:rPr>
          <w:rFonts w:ascii="Arial" w:hAnsi="Arial" w:cs="Arial"/>
          <w:sz w:val="24"/>
          <w:szCs w:val="24"/>
        </w:rPr>
        <w:t>, J. (2018). Clinical Empathy with Cancer Patients: A Content Analysis of Oncology Nurses' Perception. Patient Preference and Adherence, 12, 1089-1098.</w:t>
      </w:r>
    </w:p>
    <w:p w14:paraId="5D8E2166" w14:textId="77777777" w:rsidR="003C685A" w:rsidRPr="003C685A" w:rsidRDefault="003C685A" w:rsidP="003C685A">
      <w:pPr>
        <w:rPr>
          <w:rFonts w:ascii="Arial" w:hAnsi="Arial" w:cs="Arial"/>
          <w:sz w:val="24"/>
          <w:szCs w:val="24"/>
        </w:rPr>
      </w:pPr>
      <w:r w:rsidRPr="003C685A">
        <w:rPr>
          <w:rFonts w:ascii="Arial" w:hAnsi="Arial" w:cs="Arial"/>
          <w:sz w:val="24"/>
          <w:szCs w:val="24"/>
        </w:rPr>
        <w:t>Wickman, S, A. &amp; Campbell, C. (2003). An Analysis of How Carl Rogers Enacted Client-Centered Conversation with Gloria. Journal of Counselling and Development, (81), 178-184.</w:t>
      </w:r>
    </w:p>
    <w:p w14:paraId="30A425D0" w14:textId="77777777" w:rsidR="003C685A" w:rsidRPr="003C685A" w:rsidRDefault="003C685A" w:rsidP="003C685A">
      <w:pPr>
        <w:rPr>
          <w:rFonts w:ascii="Arial" w:hAnsi="Arial" w:cs="Arial"/>
          <w:sz w:val="24"/>
          <w:szCs w:val="24"/>
        </w:rPr>
      </w:pPr>
      <w:r w:rsidRPr="003C685A">
        <w:rPr>
          <w:rFonts w:ascii="Arial" w:hAnsi="Arial" w:cs="Arial"/>
          <w:sz w:val="24"/>
          <w:szCs w:val="24"/>
        </w:rPr>
        <w:t xml:space="preserve">Wiggins, S., Elliott, R., &amp; Cooper, M. (2012). The prevalence and characteristics of relational depth events in psychotherapy. Psychotherapy Research, 22(2), 139–158. </w:t>
      </w:r>
    </w:p>
    <w:p w14:paraId="7DC9FFD7" w14:textId="244B7BA6" w:rsidR="004977C2" w:rsidRPr="003C685A" w:rsidRDefault="003C685A" w:rsidP="003C685A">
      <w:pPr>
        <w:rPr>
          <w:rFonts w:ascii="Arial" w:hAnsi="Arial" w:cs="Arial"/>
          <w:sz w:val="24"/>
          <w:szCs w:val="24"/>
        </w:rPr>
      </w:pPr>
      <w:r w:rsidRPr="003C685A">
        <w:rPr>
          <w:rFonts w:ascii="Arial" w:hAnsi="Arial" w:cs="Arial"/>
          <w:sz w:val="24"/>
          <w:szCs w:val="24"/>
        </w:rPr>
        <w:t>Wilkins, P. (2000). Unconditional Positive Regard Reconsidered. British Journal of Guidance &amp; Counselling, (28), 1, 23-36.</w:t>
      </w:r>
    </w:p>
    <w:sectPr w:rsidR="004977C2" w:rsidRPr="003C68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85A"/>
    <w:rsid w:val="001E2682"/>
    <w:rsid w:val="00353400"/>
    <w:rsid w:val="003C685A"/>
    <w:rsid w:val="004977C2"/>
    <w:rsid w:val="00581F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6208D"/>
  <w15:chartTrackingRefBased/>
  <w15:docId w15:val="{880E1CD0-AA76-4331-9B59-81088FAA6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C685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14</Pages>
  <Words>3945</Words>
  <Characters>22490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Witch</dc:creator>
  <cp:keywords/>
  <dc:description/>
  <cp:lastModifiedBy>Rosie Witch</cp:lastModifiedBy>
  <cp:revision>2</cp:revision>
  <dcterms:created xsi:type="dcterms:W3CDTF">2021-12-10T14:15:00Z</dcterms:created>
  <dcterms:modified xsi:type="dcterms:W3CDTF">2021-12-10T14:33:00Z</dcterms:modified>
</cp:coreProperties>
</file>