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F4181" w14:textId="1764B6EF" w:rsidR="0097599C" w:rsidRDefault="0097599C" w:rsidP="0097599C">
      <w:pPr>
        <w:spacing w:after="0" w:line="240" w:lineRule="auto"/>
        <w:textAlignment w:val="baseline"/>
        <w:outlineLvl w:val="0"/>
        <w:rPr>
          <w:rFonts w:ascii="Montserrat" w:eastAsia="Times New Roman" w:hAnsi="Montserrat" w:cs="Helvetica"/>
          <w:b/>
          <w:bCs/>
          <w:color w:val="383838"/>
          <w:kern w:val="36"/>
          <w:sz w:val="18"/>
          <w:szCs w:val="18"/>
          <w:bdr w:val="none" w:sz="0" w:space="0" w:color="auto" w:frame="1"/>
        </w:rPr>
      </w:pPr>
      <w:r>
        <w:rPr>
          <w:rFonts w:ascii="Montserrat" w:eastAsia="Times New Roman" w:hAnsi="Montserrat" w:cs="Helvetica"/>
          <w:b/>
          <w:bCs/>
          <w:color w:val="383838"/>
          <w:kern w:val="36"/>
          <w:sz w:val="18"/>
          <w:szCs w:val="18"/>
          <w:bdr w:val="none" w:sz="0" w:space="0" w:color="auto" w:frame="1"/>
        </w:rPr>
        <w:fldChar w:fldCharType="begin"/>
      </w:r>
      <w:r>
        <w:rPr>
          <w:rFonts w:ascii="Montserrat" w:eastAsia="Times New Roman" w:hAnsi="Montserrat" w:cs="Helvetica"/>
          <w:b/>
          <w:bCs/>
          <w:color w:val="383838"/>
          <w:kern w:val="36"/>
          <w:sz w:val="18"/>
          <w:szCs w:val="18"/>
          <w:bdr w:val="none" w:sz="0" w:space="0" w:color="auto" w:frame="1"/>
        </w:rPr>
        <w:instrText xml:space="preserve"> HYPERLINK "</w:instrText>
      </w:r>
      <w:r w:rsidRPr="0097599C">
        <w:rPr>
          <w:rFonts w:ascii="Montserrat" w:eastAsia="Times New Roman" w:hAnsi="Montserrat" w:cs="Helvetica"/>
          <w:b/>
          <w:bCs/>
          <w:color w:val="383838"/>
          <w:kern w:val="36"/>
          <w:sz w:val="18"/>
          <w:szCs w:val="18"/>
          <w:bdr w:val="none" w:sz="0" w:space="0" w:color="auto" w:frame="1"/>
        </w:rPr>
        <w:instrText>https://theconversation.com/being-darker-makes-being-a-migrant-much-harder-128340</w:instrText>
      </w:r>
      <w:r>
        <w:rPr>
          <w:rFonts w:ascii="Montserrat" w:eastAsia="Times New Roman" w:hAnsi="Montserrat" w:cs="Helvetica"/>
          <w:b/>
          <w:bCs/>
          <w:color w:val="383838"/>
          <w:kern w:val="36"/>
          <w:sz w:val="18"/>
          <w:szCs w:val="18"/>
          <w:bdr w:val="none" w:sz="0" w:space="0" w:color="auto" w:frame="1"/>
        </w:rPr>
        <w:instrText xml:space="preserve">" </w:instrText>
      </w:r>
      <w:r>
        <w:rPr>
          <w:rFonts w:ascii="Montserrat" w:eastAsia="Times New Roman" w:hAnsi="Montserrat" w:cs="Helvetica"/>
          <w:b/>
          <w:bCs/>
          <w:color w:val="383838"/>
          <w:kern w:val="36"/>
          <w:sz w:val="18"/>
          <w:szCs w:val="18"/>
          <w:bdr w:val="none" w:sz="0" w:space="0" w:color="auto" w:frame="1"/>
        </w:rPr>
        <w:fldChar w:fldCharType="separate"/>
      </w:r>
      <w:r w:rsidRPr="00E31405">
        <w:rPr>
          <w:rStyle w:val="Hyperlink"/>
          <w:rFonts w:ascii="Montserrat" w:eastAsia="Times New Roman" w:hAnsi="Montserrat" w:cs="Helvetica"/>
          <w:b/>
          <w:bCs/>
          <w:kern w:val="36"/>
          <w:sz w:val="18"/>
          <w:szCs w:val="18"/>
          <w:bdr w:val="none" w:sz="0" w:space="0" w:color="auto" w:frame="1"/>
        </w:rPr>
        <w:t>https://theconversation.com/being-darker-makes-being-a-migrant-much-harder-128340</w:t>
      </w:r>
      <w:r>
        <w:rPr>
          <w:rFonts w:ascii="Montserrat" w:eastAsia="Times New Roman" w:hAnsi="Montserrat" w:cs="Helvetica"/>
          <w:b/>
          <w:bCs/>
          <w:color w:val="383838"/>
          <w:kern w:val="36"/>
          <w:sz w:val="18"/>
          <w:szCs w:val="18"/>
          <w:bdr w:val="none" w:sz="0" w:space="0" w:color="auto" w:frame="1"/>
        </w:rPr>
        <w:fldChar w:fldCharType="end"/>
      </w:r>
    </w:p>
    <w:p w14:paraId="33DBFC88" w14:textId="77777777" w:rsidR="0097599C" w:rsidRPr="0097599C" w:rsidRDefault="0097599C" w:rsidP="0097599C">
      <w:pPr>
        <w:spacing w:after="0" w:line="240" w:lineRule="auto"/>
        <w:textAlignment w:val="baseline"/>
        <w:outlineLvl w:val="0"/>
        <w:rPr>
          <w:rFonts w:ascii="Montserrat" w:eastAsia="Times New Roman" w:hAnsi="Montserrat" w:cs="Helvetica"/>
          <w:b/>
          <w:bCs/>
          <w:color w:val="383838"/>
          <w:kern w:val="36"/>
          <w:sz w:val="18"/>
          <w:szCs w:val="18"/>
          <w:bdr w:val="none" w:sz="0" w:space="0" w:color="auto" w:frame="1"/>
        </w:rPr>
      </w:pPr>
    </w:p>
    <w:p w14:paraId="42F932B6" w14:textId="2B2EAD68" w:rsidR="0097599C" w:rsidRPr="0097599C" w:rsidRDefault="0097599C" w:rsidP="0097599C">
      <w:pPr>
        <w:spacing w:after="0" w:line="240" w:lineRule="auto"/>
        <w:textAlignment w:val="baseline"/>
        <w:outlineLvl w:val="0"/>
        <w:rPr>
          <w:rFonts w:ascii="Montserrat" w:eastAsia="Times New Roman" w:hAnsi="Montserrat" w:cs="Helvetica"/>
          <w:b/>
          <w:bCs/>
          <w:color w:val="383838"/>
          <w:kern w:val="36"/>
          <w:sz w:val="57"/>
          <w:szCs w:val="57"/>
        </w:rPr>
      </w:pPr>
      <w:r w:rsidRPr="0097599C">
        <w:rPr>
          <w:rFonts w:ascii="Montserrat" w:eastAsia="Times New Roman" w:hAnsi="Montserrat" w:cs="Helvetica"/>
          <w:b/>
          <w:bCs/>
          <w:color w:val="383838"/>
          <w:kern w:val="36"/>
          <w:sz w:val="57"/>
          <w:szCs w:val="57"/>
          <w:bdr w:val="none" w:sz="0" w:space="0" w:color="auto" w:frame="1"/>
        </w:rPr>
        <w:t>Being darker makes being a migrant much harder</w:t>
      </w:r>
    </w:p>
    <w:p w14:paraId="6D1B49F4" w14:textId="2ABBE7FE" w:rsidR="0097599C" w:rsidRDefault="0097599C" w:rsidP="0097599C">
      <w:pPr>
        <w:spacing w:after="0" w:line="240" w:lineRule="auto"/>
        <w:textAlignment w:val="baseline"/>
        <w:rPr>
          <w:rFonts w:ascii="Helvetica" w:eastAsia="Times New Roman" w:hAnsi="Helvetica" w:cs="Helvetica"/>
          <w:color w:val="000000"/>
          <w:sz w:val="20"/>
          <w:szCs w:val="20"/>
        </w:rPr>
      </w:pPr>
      <w:r w:rsidRPr="0097599C">
        <w:rPr>
          <w:rFonts w:ascii="Helvetica" w:eastAsia="Times New Roman" w:hAnsi="Helvetica" w:cs="Helvetica"/>
          <w:color w:val="000000"/>
          <w:sz w:val="20"/>
          <w:szCs w:val="20"/>
        </w:rPr>
        <w:t xml:space="preserve">Published: December 15, </w:t>
      </w:r>
      <w:proofErr w:type="gramStart"/>
      <w:r w:rsidRPr="0097599C">
        <w:rPr>
          <w:rFonts w:ascii="Helvetica" w:eastAsia="Times New Roman" w:hAnsi="Helvetica" w:cs="Helvetica"/>
          <w:color w:val="000000"/>
          <w:sz w:val="20"/>
          <w:szCs w:val="20"/>
        </w:rPr>
        <w:t>2019</w:t>
      </w:r>
      <w:proofErr w:type="gramEnd"/>
      <w:r w:rsidRPr="0097599C">
        <w:rPr>
          <w:rFonts w:ascii="Helvetica" w:eastAsia="Times New Roman" w:hAnsi="Helvetica" w:cs="Helvetica"/>
          <w:color w:val="000000"/>
          <w:sz w:val="20"/>
          <w:szCs w:val="20"/>
        </w:rPr>
        <w:t xml:space="preserve"> 8.04am GMT</w:t>
      </w:r>
    </w:p>
    <w:p w14:paraId="05BFD3D8" w14:textId="77777777" w:rsidR="0097599C" w:rsidRPr="0097599C" w:rsidRDefault="0097599C" w:rsidP="0097599C">
      <w:pPr>
        <w:spacing w:after="0" w:line="240" w:lineRule="auto"/>
        <w:textAlignment w:val="baseline"/>
        <w:rPr>
          <w:rFonts w:ascii="Helvetica" w:eastAsia="Times New Roman" w:hAnsi="Helvetica" w:cs="Helvetica"/>
          <w:color w:val="000000"/>
          <w:sz w:val="20"/>
          <w:szCs w:val="20"/>
        </w:rPr>
      </w:pPr>
    </w:p>
    <w:p w14:paraId="1A149E22" w14:textId="07153694" w:rsidR="0097599C" w:rsidRPr="0097599C" w:rsidRDefault="0097599C" w:rsidP="0097599C">
      <w:pPr>
        <w:spacing w:after="0" w:line="240" w:lineRule="auto"/>
        <w:textAlignment w:val="baseline"/>
        <w:rPr>
          <w:rFonts w:ascii="Helvetica" w:eastAsia="Times New Roman" w:hAnsi="Helvetica" w:cs="Helvetica"/>
          <w:color w:val="000000"/>
          <w:sz w:val="20"/>
          <w:szCs w:val="20"/>
        </w:rPr>
      </w:pPr>
      <w:r w:rsidRPr="0097599C">
        <w:rPr>
          <w:rFonts w:ascii="Helvetica" w:eastAsia="Times New Roman" w:hAnsi="Helvetica" w:cs="Helvetica"/>
          <w:noProof/>
          <w:color w:val="000000"/>
          <w:sz w:val="20"/>
          <w:szCs w:val="20"/>
        </w:rPr>
        <w:drawing>
          <wp:inline distT="0" distB="0" distL="0" distR="0" wp14:anchorId="1FC4262C" wp14:editId="128EB07C">
            <wp:extent cx="5731510" cy="3818890"/>
            <wp:effectExtent l="0" t="0" r="2540" b="0"/>
            <wp:docPr id="1" name="Picture 1" descr="A group of women carrying pots on their hea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women carrying pots on their heads&#10;&#10;Description automatically generated with low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p>
    <w:p w14:paraId="24034409" w14:textId="77777777" w:rsidR="0097599C" w:rsidRPr="0097599C" w:rsidRDefault="0097599C" w:rsidP="0097599C">
      <w:pPr>
        <w:spacing w:after="0" w:line="240" w:lineRule="auto"/>
        <w:textAlignment w:val="baseline"/>
        <w:rPr>
          <w:rFonts w:ascii="Helvetica" w:eastAsia="Times New Roman" w:hAnsi="Helvetica" w:cs="Helvetica"/>
          <w:color w:val="000000"/>
          <w:sz w:val="20"/>
          <w:szCs w:val="20"/>
        </w:rPr>
      </w:pPr>
      <w:r w:rsidRPr="0097599C">
        <w:rPr>
          <w:rFonts w:ascii="Helvetica" w:eastAsia="Times New Roman" w:hAnsi="Helvetica" w:cs="Helvetica"/>
          <w:color w:val="000000"/>
          <w:sz w:val="20"/>
          <w:szCs w:val="20"/>
        </w:rPr>
        <w:t xml:space="preserve">In India, dark skin is often associated with poverty, partially due to the </w:t>
      </w:r>
      <w:proofErr w:type="spellStart"/>
      <w:r w:rsidRPr="0097599C">
        <w:rPr>
          <w:rFonts w:ascii="Helvetica" w:eastAsia="Times New Roman" w:hAnsi="Helvetica" w:cs="Helvetica"/>
          <w:color w:val="000000"/>
          <w:sz w:val="20"/>
          <w:szCs w:val="20"/>
        </w:rPr>
        <w:t>hierarchichal</w:t>
      </w:r>
      <w:proofErr w:type="spellEnd"/>
      <w:r w:rsidRPr="0097599C">
        <w:rPr>
          <w:rFonts w:ascii="Helvetica" w:eastAsia="Times New Roman" w:hAnsi="Helvetica" w:cs="Helvetica"/>
          <w:color w:val="000000"/>
          <w:sz w:val="20"/>
          <w:szCs w:val="20"/>
        </w:rPr>
        <w:t xml:space="preserve"> caste system. </w:t>
      </w:r>
      <w:r w:rsidRPr="0097599C">
        <w:rPr>
          <w:rFonts w:ascii="Helvetica" w:eastAsia="Times New Roman" w:hAnsi="Helvetica" w:cs="Helvetica"/>
          <w:color w:val="4B4B4E"/>
          <w:sz w:val="17"/>
          <w:szCs w:val="17"/>
          <w:bdr w:val="none" w:sz="0" w:space="0" w:color="auto" w:frame="1"/>
        </w:rPr>
        <w:t>Shutterstock</w:t>
      </w:r>
    </w:p>
    <w:p w14:paraId="78152867" w14:textId="0539B295" w:rsidR="0097599C" w:rsidRPr="0097599C" w:rsidRDefault="0097599C" w:rsidP="0097599C">
      <w:pPr>
        <w:spacing w:after="0" w:line="240" w:lineRule="auto"/>
        <w:textAlignment w:val="baseline"/>
        <w:rPr>
          <w:rFonts w:ascii="Helvetica" w:eastAsia="Times New Roman" w:hAnsi="Helvetica" w:cs="Helvetica"/>
          <w:color w:val="000000"/>
          <w:sz w:val="17"/>
          <w:szCs w:val="17"/>
          <w:bdr w:val="none" w:sz="0" w:space="0" w:color="auto" w:frame="1"/>
        </w:rPr>
      </w:pPr>
    </w:p>
    <w:p w14:paraId="5EBBF55F"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South Africa is becoming infamous on the world stage for its violent, even deadly, xenophobia. Attacks periodically </w:t>
      </w:r>
      <w:hyperlink r:id="rId6" w:history="1">
        <w:r w:rsidRPr="0097599C">
          <w:rPr>
            <w:rFonts w:ascii="Libre Baskerville" w:eastAsia="Times New Roman" w:hAnsi="Libre Baskerville" w:cs="Helvetica"/>
            <w:color w:val="4B4B4E"/>
            <w:sz w:val="27"/>
            <w:szCs w:val="27"/>
          </w:rPr>
          <w:t>erupt</w:t>
        </w:r>
      </w:hyperlink>
      <w:r w:rsidRPr="0097599C">
        <w:rPr>
          <w:rFonts w:ascii="Libre Baskerville" w:eastAsia="Times New Roman" w:hAnsi="Libre Baskerville" w:cs="Helvetica"/>
          <w:color w:val="000000"/>
          <w:sz w:val="27"/>
          <w:szCs w:val="27"/>
        </w:rPr>
        <w:t>. Often the targets are African foreign nationals as well as Bangladeshis and Pakistanis.</w:t>
      </w:r>
    </w:p>
    <w:p w14:paraId="6BC12463"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Similarly, in India, xenophobic sentiment is aimed at Bangladeshis, Pakistanis and African migrants, some of whom have </w:t>
      </w:r>
      <w:hyperlink r:id="rId7" w:history="1">
        <w:r w:rsidRPr="0097599C">
          <w:rPr>
            <w:rFonts w:ascii="Libre Baskerville" w:eastAsia="Times New Roman" w:hAnsi="Libre Baskerville" w:cs="Helvetica"/>
            <w:color w:val="4B4B4E"/>
            <w:sz w:val="27"/>
            <w:szCs w:val="27"/>
          </w:rPr>
          <w:t>even lost their lives</w:t>
        </w:r>
      </w:hyperlink>
      <w:r w:rsidRPr="0097599C">
        <w:rPr>
          <w:rFonts w:ascii="Libre Baskerville" w:eastAsia="Times New Roman" w:hAnsi="Libre Baskerville" w:cs="Helvetica"/>
          <w:color w:val="000000"/>
          <w:sz w:val="27"/>
          <w:szCs w:val="27"/>
        </w:rPr>
        <w:t>.</w:t>
      </w:r>
    </w:p>
    <w:p w14:paraId="6B9DD2DD"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Yet, in my </w:t>
      </w:r>
      <w:hyperlink r:id="rId8" w:history="1">
        <w:r w:rsidRPr="0097599C">
          <w:rPr>
            <w:rFonts w:ascii="Libre Baskerville" w:eastAsia="Times New Roman" w:hAnsi="Libre Baskerville" w:cs="Helvetica"/>
            <w:color w:val="4B4B4E"/>
            <w:sz w:val="27"/>
            <w:szCs w:val="27"/>
          </w:rPr>
          <w:t>research</w:t>
        </w:r>
      </w:hyperlink>
      <w:r w:rsidRPr="0097599C">
        <w:rPr>
          <w:rFonts w:ascii="Libre Baskerville" w:eastAsia="Times New Roman" w:hAnsi="Libre Baskerville" w:cs="Helvetica"/>
          <w:color w:val="000000"/>
          <w:sz w:val="27"/>
          <w:szCs w:val="27"/>
        </w:rPr>
        <w:t> on migration to India and South Africa, I found that migrants’ experiences vary greatly: while many experienced xenophobia, many did not. In fact, there were migrants in both societies who were warmly received and enjoyed xenophilia – the love of foreigners.</w:t>
      </w:r>
    </w:p>
    <w:p w14:paraId="20AF4D84"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lastRenderedPageBreak/>
        <w:t>The aim of my research was to try to find out why some foreigners are welcomed with open arms while others are denigrated, or even murdered.</w:t>
      </w:r>
    </w:p>
    <w:p w14:paraId="49388EF0"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I found that socio-economic status was extremely significant. Two additional characteristics also determined what daily life in a new country was like for a person: their skin colour and their country of origin. Local people assign values to these characteristics.</w:t>
      </w:r>
    </w:p>
    <w:p w14:paraId="19D06980"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Wealthier, lighter-skinned migrants were often the most warmly greeted, especially those from “developed” countries with </w:t>
      </w:r>
      <w:hyperlink r:id="rId9" w:history="1">
        <w:r w:rsidRPr="0097599C">
          <w:rPr>
            <w:rFonts w:ascii="Libre Baskerville" w:eastAsia="Times New Roman" w:hAnsi="Libre Baskerville" w:cs="Helvetica"/>
            <w:color w:val="4B4B4E"/>
            <w:sz w:val="27"/>
            <w:szCs w:val="27"/>
          </w:rPr>
          <w:t>“First World cultural capital”</w:t>
        </w:r>
      </w:hyperlink>
      <w:r w:rsidRPr="0097599C">
        <w:rPr>
          <w:rFonts w:ascii="Libre Baskerville" w:eastAsia="Times New Roman" w:hAnsi="Libre Baskerville" w:cs="Helvetica"/>
          <w:color w:val="000000"/>
          <w:sz w:val="27"/>
          <w:szCs w:val="27"/>
        </w:rPr>
        <w:t>.</w:t>
      </w:r>
    </w:p>
    <w:p w14:paraId="6B6C24F2"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In a skewed, unequal global economy, it is important to understand how the experiences of white or light-skinned migrants compare to darker-skinned migrants. This comparison enables an analysis of how prejudice and privilege affect daily life.</w:t>
      </w:r>
    </w:p>
    <w:p w14:paraId="2ED242C3"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In South Africa, as in India, whiteness or lightness often denotes power and prestige. There are many stereotypes associated with </w:t>
      </w:r>
      <w:hyperlink r:id="rId10" w:history="1">
        <w:r w:rsidRPr="0097599C">
          <w:rPr>
            <w:rFonts w:ascii="Libre Baskerville" w:eastAsia="Times New Roman" w:hAnsi="Libre Baskerville" w:cs="Helvetica"/>
            <w:color w:val="4B4B4E"/>
            <w:sz w:val="27"/>
            <w:szCs w:val="27"/>
          </w:rPr>
          <w:t>skin colour</w:t>
        </w:r>
      </w:hyperlink>
      <w:r w:rsidRPr="0097599C">
        <w:rPr>
          <w:rFonts w:ascii="Libre Baskerville" w:eastAsia="Times New Roman" w:hAnsi="Libre Baskerville" w:cs="Helvetica"/>
          <w:color w:val="000000"/>
          <w:sz w:val="27"/>
          <w:szCs w:val="27"/>
        </w:rPr>
        <w:t>. For example, the label “yellow-bone” is often used in South Africa as a compliment to women with light brown skin. The term is </w:t>
      </w:r>
      <w:hyperlink r:id="rId11" w:history="1">
        <w:r w:rsidRPr="0097599C">
          <w:rPr>
            <w:rFonts w:ascii="Libre Baskerville" w:eastAsia="Times New Roman" w:hAnsi="Libre Baskerville" w:cs="Helvetica"/>
            <w:color w:val="4B4B4E"/>
            <w:sz w:val="27"/>
            <w:szCs w:val="27"/>
          </w:rPr>
          <w:t xml:space="preserve">associated </w:t>
        </w:r>
      </w:hyperlink>
      <w:r w:rsidRPr="0097599C">
        <w:rPr>
          <w:rFonts w:ascii="Libre Baskerville" w:eastAsia="Times New Roman" w:hAnsi="Libre Baskerville" w:cs="Helvetica"/>
          <w:color w:val="000000"/>
          <w:sz w:val="27"/>
          <w:szCs w:val="27"/>
        </w:rPr>
        <w:t>with US slavery.</w:t>
      </w:r>
    </w:p>
    <w:p w14:paraId="53580D94"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 xml:space="preserve">In South Africa, dark skin is often used </w:t>
      </w:r>
      <w:proofErr w:type="gramStart"/>
      <w:r w:rsidRPr="0097599C">
        <w:rPr>
          <w:rFonts w:ascii="Libre Baskerville" w:eastAsia="Times New Roman" w:hAnsi="Libre Baskerville" w:cs="Helvetica"/>
          <w:color w:val="000000"/>
          <w:sz w:val="27"/>
          <w:szCs w:val="27"/>
        </w:rPr>
        <w:t>as a way to</w:t>
      </w:r>
      <w:proofErr w:type="gramEnd"/>
      <w:r w:rsidRPr="0097599C">
        <w:rPr>
          <w:rFonts w:ascii="Libre Baskerville" w:eastAsia="Times New Roman" w:hAnsi="Libre Baskerville" w:cs="Helvetica"/>
          <w:color w:val="000000"/>
          <w:sz w:val="27"/>
          <w:szCs w:val="27"/>
        </w:rPr>
        <w:t xml:space="preserve"> identify foreigners during xenophobic attacks. (Stereotype holds that South Africans are “light” but this is not true as they can have any skin tone.) In India, dark skin is often associated with poverty, partially due to the </w:t>
      </w:r>
      <w:proofErr w:type="spellStart"/>
      <w:r w:rsidRPr="0097599C">
        <w:rPr>
          <w:rFonts w:ascii="Libre Baskerville" w:eastAsia="Times New Roman" w:hAnsi="Libre Baskerville" w:cs="Helvetica"/>
          <w:color w:val="000000"/>
          <w:sz w:val="27"/>
          <w:szCs w:val="27"/>
        </w:rPr>
        <w:t>hierarchichal</w:t>
      </w:r>
      <w:proofErr w:type="spellEnd"/>
      <w:r w:rsidRPr="0097599C">
        <w:rPr>
          <w:rFonts w:ascii="Libre Baskerville" w:eastAsia="Times New Roman" w:hAnsi="Libre Baskerville" w:cs="Helvetica"/>
          <w:color w:val="000000"/>
          <w:sz w:val="27"/>
          <w:szCs w:val="27"/>
        </w:rPr>
        <w:t xml:space="preserve"> caste system.</w:t>
      </w:r>
    </w:p>
    <w:p w14:paraId="740DBF54"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 xml:space="preserve">When a migrant enters the new society, the local population tends to “read” the migrant’s skin tone and then assign it positive or negative associations. </w:t>
      </w:r>
      <w:proofErr w:type="gramStart"/>
      <w:r w:rsidRPr="0097599C">
        <w:rPr>
          <w:rFonts w:ascii="Libre Baskerville" w:eastAsia="Times New Roman" w:hAnsi="Libre Baskerville" w:cs="Helvetica"/>
          <w:color w:val="000000"/>
          <w:sz w:val="27"/>
          <w:szCs w:val="27"/>
        </w:rPr>
        <w:t>Thus</w:t>
      </w:r>
      <w:proofErr w:type="gramEnd"/>
      <w:r w:rsidRPr="0097599C">
        <w:rPr>
          <w:rFonts w:ascii="Libre Baskerville" w:eastAsia="Times New Roman" w:hAnsi="Libre Baskerville" w:cs="Helvetica"/>
          <w:color w:val="000000"/>
          <w:sz w:val="27"/>
          <w:szCs w:val="27"/>
        </w:rPr>
        <w:t xml:space="preserve"> to understand the migrant experience, we must understand these associations and stereotypes.</w:t>
      </w:r>
    </w:p>
    <w:p w14:paraId="4E71EE2E" w14:textId="77777777" w:rsidR="0097599C" w:rsidRPr="0097599C" w:rsidRDefault="0097599C" w:rsidP="0097599C">
      <w:pPr>
        <w:spacing w:after="180" w:line="240" w:lineRule="auto"/>
        <w:textAlignment w:val="baseline"/>
        <w:outlineLvl w:val="1"/>
        <w:rPr>
          <w:rFonts w:ascii="Libre Baskerville" w:eastAsia="Times New Roman" w:hAnsi="Libre Baskerville" w:cs="Helvetica"/>
          <w:b/>
          <w:bCs/>
          <w:color w:val="000000"/>
          <w:sz w:val="35"/>
          <w:szCs w:val="35"/>
        </w:rPr>
      </w:pPr>
      <w:r w:rsidRPr="0097599C">
        <w:rPr>
          <w:rFonts w:ascii="Libre Baskerville" w:eastAsia="Times New Roman" w:hAnsi="Libre Baskerville" w:cs="Helvetica"/>
          <w:b/>
          <w:bCs/>
          <w:color w:val="000000"/>
          <w:sz w:val="35"/>
          <w:szCs w:val="35"/>
        </w:rPr>
        <w:t>Colour matters</w:t>
      </w:r>
    </w:p>
    <w:p w14:paraId="03CB2D83"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Skin colour dictates what opportunities and challenges occur in a migrant’s daily life.</w:t>
      </w:r>
    </w:p>
    <w:p w14:paraId="249DA30E"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lastRenderedPageBreak/>
        <w:t>For example, previous </w:t>
      </w:r>
      <w:hyperlink r:id="rId12" w:history="1">
        <w:r w:rsidRPr="0097599C">
          <w:rPr>
            <w:rFonts w:ascii="Libre Baskerville" w:eastAsia="Times New Roman" w:hAnsi="Libre Baskerville" w:cs="Helvetica"/>
            <w:color w:val="4B4B4E"/>
            <w:sz w:val="27"/>
            <w:szCs w:val="27"/>
          </w:rPr>
          <w:t>research found</w:t>
        </w:r>
      </w:hyperlink>
      <w:r w:rsidRPr="0097599C">
        <w:rPr>
          <w:rFonts w:ascii="Libre Baskerville" w:eastAsia="Times New Roman" w:hAnsi="Libre Baskerville" w:cs="Helvetica"/>
          <w:color w:val="000000"/>
          <w:sz w:val="27"/>
          <w:szCs w:val="27"/>
        </w:rPr>
        <w:t> that darker-skinned migrants to the US received significantly lower wages than migrants with the same qualifications who had fairer complexions.</w:t>
      </w:r>
    </w:p>
    <w:p w14:paraId="4E8506DC"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 xml:space="preserve">My research, which involved collecting data through interviews, focused on middle-class professionals who had left more industrialised countries such as Japan, South </w:t>
      </w:r>
      <w:proofErr w:type="gramStart"/>
      <w:r w:rsidRPr="0097599C">
        <w:rPr>
          <w:rFonts w:ascii="Libre Baskerville" w:eastAsia="Times New Roman" w:hAnsi="Libre Baskerville" w:cs="Helvetica"/>
          <w:color w:val="000000"/>
          <w:sz w:val="27"/>
          <w:szCs w:val="27"/>
        </w:rPr>
        <w:t>Korea</w:t>
      </w:r>
      <w:proofErr w:type="gramEnd"/>
      <w:r w:rsidRPr="0097599C">
        <w:rPr>
          <w:rFonts w:ascii="Libre Baskerville" w:eastAsia="Times New Roman" w:hAnsi="Libre Baskerville" w:cs="Helvetica"/>
          <w:color w:val="000000"/>
          <w:sz w:val="27"/>
          <w:szCs w:val="27"/>
        </w:rPr>
        <w:t xml:space="preserve"> and those in the West to live in industrialising countries like India and South Africa.</w:t>
      </w:r>
    </w:p>
    <w:p w14:paraId="6064F74B"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In India, white men told me how their white privilege enabled them </w:t>
      </w:r>
      <w:hyperlink r:id="rId13" w:history="1">
        <w:r w:rsidRPr="0097599C">
          <w:rPr>
            <w:rFonts w:ascii="Libre Baskerville" w:eastAsia="Times New Roman" w:hAnsi="Libre Baskerville" w:cs="Helvetica"/>
            <w:color w:val="4B4B4E"/>
            <w:sz w:val="27"/>
            <w:szCs w:val="27"/>
          </w:rPr>
          <w:t>to get ahead</w:t>
        </w:r>
      </w:hyperlink>
      <w:r w:rsidRPr="0097599C">
        <w:rPr>
          <w:rFonts w:ascii="Libre Baskerville" w:eastAsia="Times New Roman" w:hAnsi="Libre Baskerville" w:cs="Helvetica"/>
          <w:color w:val="000000"/>
          <w:sz w:val="27"/>
          <w:szCs w:val="27"/>
        </w:rPr>
        <w:t> in their business and social lives. For their part, dark-skinned African migrants told me that they were sometimes called derogatory names like “monkey.”</w:t>
      </w:r>
    </w:p>
    <w:p w14:paraId="1C6FDC21"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 xml:space="preserve">In South Africa, racial hierarchies affected the experiences of migrants. An American woman living in Johannesburg explained to me that being </w:t>
      </w:r>
      <w:proofErr w:type="spellStart"/>
      <w:r w:rsidRPr="0097599C">
        <w:rPr>
          <w:rFonts w:ascii="Libre Baskerville" w:eastAsia="Times New Roman" w:hAnsi="Libre Baskerville" w:cs="Helvetica"/>
          <w:color w:val="000000"/>
          <w:sz w:val="27"/>
          <w:szCs w:val="27"/>
        </w:rPr>
        <w:t>Caucausian</w:t>
      </w:r>
      <w:proofErr w:type="spellEnd"/>
      <w:r w:rsidRPr="0097599C">
        <w:rPr>
          <w:rFonts w:ascii="Libre Baskerville" w:eastAsia="Times New Roman" w:hAnsi="Libre Baskerville" w:cs="Helvetica"/>
          <w:color w:val="000000"/>
          <w:sz w:val="27"/>
          <w:szCs w:val="27"/>
        </w:rPr>
        <w:t xml:space="preserve"> in a highly-racialised South Africa where white people wielded a great deal of economic power afforded her a lot of clout.</w:t>
      </w:r>
    </w:p>
    <w:p w14:paraId="0A5C9657" w14:textId="77777777" w:rsidR="0097599C" w:rsidRPr="0097599C" w:rsidRDefault="0097599C" w:rsidP="0097599C">
      <w:pPr>
        <w:spacing w:line="240" w:lineRule="auto"/>
        <w:textAlignment w:val="baseline"/>
        <w:rPr>
          <w:rFonts w:ascii="Libre Baskerville" w:eastAsia="Times New Roman" w:hAnsi="Libre Baskerville" w:cs="Helvetica"/>
          <w:i/>
          <w:iCs/>
          <w:color w:val="4B4B4E"/>
          <w:sz w:val="27"/>
          <w:szCs w:val="27"/>
        </w:rPr>
      </w:pPr>
      <w:r w:rsidRPr="0097599C">
        <w:rPr>
          <w:rFonts w:ascii="Libre Baskerville" w:eastAsia="Times New Roman" w:hAnsi="Libre Baskerville" w:cs="Helvetica"/>
          <w:i/>
          <w:iCs/>
          <w:color w:val="4B4B4E"/>
          <w:sz w:val="27"/>
          <w:szCs w:val="27"/>
        </w:rPr>
        <w:t>If anything, I think I’m surprised by how often as a white American, people are still afraid to confront or challenge me in some way. I think there are times in which probably the colour of my skin gives me power in their eyes…</w:t>
      </w:r>
    </w:p>
    <w:p w14:paraId="1D002B80"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But white privilege and prejudice against dark skin are not just about a migrant’s skin colour. The reception of a migrant is also related to local attitudes about the migrant’s country of origin.</w:t>
      </w:r>
    </w:p>
    <w:p w14:paraId="2A918134" w14:textId="77777777" w:rsidR="0097599C" w:rsidRPr="0097599C" w:rsidRDefault="0097599C" w:rsidP="0097599C">
      <w:pPr>
        <w:spacing w:after="180" w:line="240" w:lineRule="auto"/>
        <w:textAlignment w:val="baseline"/>
        <w:outlineLvl w:val="1"/>
        <w:rPr>
          <w:rFonts w:ascii="Libre Baskerville" w:eastAsia="Times New Roman" w:hAnsi="Libre Baskerville" w:cs="Helvetica"/>
          <w:b/>
          <w:bCs/>
          <w:color w:val="000000"/>
          <w:sz w:val="35"/>
          <w:szCs w:val="35"/>
        </w:rPr>
      </w:pPr>
      <w:r w:rsidRPr="0097599C">
        <w:rPr>
          <w:rFonts w:ascii="Libre Baskerville" w:eastAsia="Times New Roman" w:hAnsi="Libre Baskerville" w:cs="Helvetica"/>
          <w:b/>
          <w:bCs/>
          <w:color w:val="000000"/>
          <w:sz w:val="35"/>
          <w:szCs w:val="35"/>
        </w:rPr>
        <w:t>Developed country advantage</w:t>
      </w:r>
    </w:p>
    <w:p w14:paraId="2B16681B"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People in “emerging markets” like South Africa and India view migrants from more “developed” nations as adding value because they see them as a benefit to their own country’s development.</w:t>
      </w:r>
    </w:p>
    <w:p w14:paraId="15A4A0D6"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This belief is based on the perceived relative difference in “modernity” and “developmental” levels between different countries.</w:t>
      </w:r>
    </w:p>
    <w:p w14:paraId="67BB0117"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lastRenderedPageBreak/>
        <w:t>For example, in South Africa and India, the </w:t>
      </w:r>
      <w:hyperlink r:id="rId14" w:history="1">
        <w:r w:rsidRPr="0097599C">
          <w:rPr>
            <w:rFonts w:ascii="Libre Baskerville" w:eastAsia="Times New Roman" w:hAnsi="Libre Baskerville" w:cs="Helvetica"/>
            <w:color w:val="4B4B4E"/>
            <w:sz w:val="27"/>
            <w:szCs w:val="27"/>
          </w:rPr>
          <w:t>local populations</w:t>
        </w:r>
      </w:hyperlink>
      <w:r w:rsidRPr="0097599C">
        <w:rPr>
          <w:rFonts w:ascii="Libre Baskerville" w:eastAsia="Times New Roman" w:hAnsi="Libre Baskerville" w:cs="Helvetica"/>
          <w:color w:val="000000"/>
          <w:sz w:val="27"/>
          <w:szCs w:val="27"/>
        </w:rPr>
        <w:t> tended to view their economic development as more “advanced” than that of countries like Zimbabwe or Nigeria.</w:t>
      </w:r>
    </w:p>
    <w:p w14:paraId="0C25B6E9"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 xml:space="preserve">Hence when South Africans and Indians encounter African </w:t>
      </w:r>
      <w:proofErr w:type="gramStart"/>
      <w:r w:rsidRPr="0097599C">
        <w:rPr>
          <w:rFonts w:ascii="Libre Baskerville" w:eastAsia="Times New Roman" w:hAnsi="Libre Baskerville" w:cs="Helvetica"/>
          <w:color w:val="000000"/>
          <w:sz w:val="27"/>
          <w:szCs w:val="27"/>
        </w:rPr>
        <w:t>migrants</w:t>
      </w:r>
      <w:proofErr w:type="gramEnd"/>
      <w:r w:rsidRPr="0097599C">
        <w:rPr>
          <w:rFonts w:ascii="Libre Baskerville" w:eastAsia="Times New Roman" w:hAnsi="Libre Baskerville" w:cs="Helvetica"/>
          <w:color w:val="000000"/>
          <w:sz w:val="27"/>
          <w:szCs w:val="27"/>
        </w:rPr>
        <w:t xml:space="preserve"> they associate them with the negative stereotype of being from less “developed” countries.</w:t>
      </w:r>
    </w:p>
    <w:p w14:paraId="1DE6BD2C"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The inverse perception becomes a benefit for migrants from “First World” countries. Researchers in international politics illustrate how </w:t>
      </w:r>
      <w:hyperlink r:id="rId15" w:history="1">
        <w:r w:rsidRPr="0097599C">
          <w:rPr>
            <w:rFonts w:ascii="Libre Baskerville" w:eastAsia="Times New Roman" w:hAnsi="Libre Baskerville" w:cs="Helvetica"/>
            <w:color w:val="4B4B4E"/>
            <w:sz w:val="27"/>
            <w:szCs w:val="27"/>
          </w:rPr>
          <w:t>“status attribution”</w:t>
        </w:r>
      </w:hyperlink>
      <w:r w:rsidRPr="0097599C">
        <w:rPr>
          <w:rFonts w:ascii="Libre Baskerville" w:eastAsia="Times New Roman" w:hAnsi="Libre Baskerville" w:cs="Helvetica"/>
          <w:color w:val="000000"/>
          <w:sz w:val="27"/>
          <w:szCs w:val="27"/>
        </w:rPr>
        <w:t> benefits powerful countries because their perceived status gives them even more power. This is true for migrants from powerful countries too.</w:t>
      </w:r>
    </w:p>
    <w:p w14:paraId="37F40120"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 xml:space="preserve">Many of the middle-class professionals I studied were </w:t>
      </w:r>
      <w:proofErr w:type="gramStart"/>
      <w:r w:rsidRPr="0097599C">
        <w:rPr>
          <w:rFonts w:ascii="Libre Baskerville" w:eastAsia="Times New Roman" w:hAnsi="Libre Baskerville" w:cs="Helvetica"/>
          <w:color w:val="000000"/>
          <w:sz w:val="27"/>
          <w:szCs w:val="27"/>
        </w:rPr>
        <w:t>actually economic</w:t>
      </w:r>
      <w:proofErr w:type="gramEnd"/>
      <w:r w:rsidRPr="0097599C">
        <w:rPr>
          <w:rFonts w:ascii="Libre Baskerville" w:eastAsia="Times New Roman" w:hAnsi="Libre Baskerville" w:cs="Helvetica"/>
          <w:color w:val="000000"/>
          <w:sz w:val="27"/>
          <w:szCs w:val="27"/>
        </w:rPr>
        <w:t xml:space="preserve"> migrants seeking out better opportunities by moving to “developing” countries. But they were not perceived in the same way as economic migrants from poorer countries because of the admiration local people had for their country of origin.</w:t>
      </w:r>
    </w:p>
    <w:p w14:paraId="26DBEEAF"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A white American man who moved from New York to Johannesburg told me that South Africans would ask him: “Why would you choose to be here as opposed to the USA … I think the States in general, Europe in general, people look up to it.”</w:t>
      </w:r>
    </w:p>
    <w:p w14:paraId="5E60830B"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A white Dutch woman who had moved to Cape Town told me, “Many people think of Europe as this wonderful place of opportunity and of education … I think that’s why many people are quite open to having me.”</w:t>
      </w:r>
    </w:p>
    <w:p w14:paraId="3790242C"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Developed-country advantage is not only enjoyed by white migrants. I found that skin colour, like gender, was a dependent variable that was interpreted in relation to other factors. African American, black British, and Afro-German migrants I interviewed in South Africa also reported experiencing the developed country advantage.</w:t>
      </w:r>
    </w:p>
    <w:p w14:paraId="2FC88A65" w14:textId="0E8AB27D" w:rsidR="0097599C" w:rsidRDefault="0097599C" w:rsidP="0097599C">
      <w:pPr>
        <w:spacing w:after="270" w:line="240" w:lineRule="auto"/>
        <w:textAlignment w:val="baseline"/>
        <w:rPr>
          <w:rFonts w:ascii="Libre Baskerville" w:eastAsia="Times New Roman" w:hAnsi="Libre Baskerville" w:cs="Helvetica"/>
          <w:color w:val="000000"/>
          <w:sz w:val="27"/>
          <w:szCs w:val="27"/>
        </w:rPr>
      </w:pPr>
      <w:r w:rsidRPr="0097599C">
        <w:rPr>
          <w:rFonts w:ascii="Libre Baskerville" w:eastAsia="Times New Roman" w:hAnsi="Libre Baskerville" w:cs="Helvetica"/>
          <w:color w:val="000000"/>
          <w:sz w:val="27"/>
          <w:szCs w:val="27"/>
        </w:rPr>
        <w:t xml:space="preserve">When a migrant benefits from positive stereotypes of being wealthier, </w:t>
      </w:r>
      <w:proofErr w:type="gramStart"/>
      <w:r w:rsidRPr="0097599C">
        <w:rPr>
          <w:rFonts w:ascii="Libre Baskerville" w:eastAsia="Times New Roman" w:hAnsi="Libre Baskerville" w:cs="Helvetica"/>
          <w:color w:val="000000"/>
          <w:sz w:val="27"/>
          <w:szCs w:val="27"/>
        </w:rPr>
        <w:t>fairer</w:t>
      </w:r>
      <w:proofErr w:type="gramEnd"/>
      <w:r w:rsidRPr="0097599C">
        <w:rPr>
          <w:rFonts w:ascii="Libre Baskerville" w:eastAsia="Times New Roman" w:hAnsi="Libre Baskerville" w:cs="Helvetica"/>
          <w:color w:val="000000"/>
          <w:sz w:val="27"/>
          <w:szCs w:val="27"/>
        </w:rPr>
        <w:t xml:space="preserve"> or coming from a “developed” country, xenophilia can result. The converse is that being perceived as darker, </w:t>
      </w:r>
      <w:proofErr w:type="gramStart"/>
      <w:r w:rsidRPr="0097599C">
        <w:rPr>
          <w:rFonts w:ascii="Libre Baskerville" w:eastAsia="Times New Roman" w:hAnsi="Libre Baskerville" w:cs="Helvetica"/>
          <w:color w:val="000000"/>
          <w:sz w:val="27"/>
          <w:szCs w:val="27"/>
        </w:rPr>
        <w:t>poorer</w:t>
      </w:r>
      <w:proofErr w:type="gramEnd"/>
      <w:r w:rsidRPr="0097599C">
        <w:rPr>
          <w:rFonts w:ascii="Libre Baskerville" w:eastAsia="Times New Roman" w:hAnsi="Libre Baskerville" w:cs="Helvetica"/>
          <w:color w:val="000000"/>
          <w:sz w:val="27"/>
          <w:szCs w:val="27"/>
        </w:rPr>
        <w:t xml:space="preserve"> and coming from an “inferior” country can factor into xenophobia.</w:t>
      </w:r>
    </w:p>
    <w:p w14:paraId="79EE1669" w14:textId="3DDEB268" w:rsidR="0097599C" w:rsidRDefault="0097599C" w:rsidP="0097599C">
      <w:pPr>
        <w:spacing w:after="270" w:line="240" w:lineRule="auto"/>
        <w:textAlignment w:val="baseline"/>
        <w:rPr>
          <w:rFonts w:ascii="Libre Baskerville" w:eastAsia="Times New Roman" w:hAnsi="Libre Baskerville" w:cs="Helvetica"/>
          <w:color w:val="000000"/>
          <w:sz w:val="27"/>
          <w:szCs w:val="27"/>
        </w:rPr>
      </w:pPr>
    </w:p>
    <w:p w14:paraId="758A9936" w14:textId="77777777" w:rsidR="0097599C" w:rsidRPr="0097599C" w:rsidRDefault="0097599C" w:rsidP="0097599C">
      <w:pPr>
        <w:numPr>
          <w:ilvl w:val="0"/>
          <w:numId w:val="2"/>
        </w:numPr>
        <w:spacing w:after="0" w:line="240" w:lineRule="auto"/>
        <w:textAlignment w:val="baseline"/>
        <w:rPr>
          <w:rFonts w:ascii="Helvetica" w:eastAsia="Times New Roman" w:hAnsi="Helvetica" w:cs="Helvetica"/>
          <w:color w:val="000000"/>
          <w:sz w:val="18"/>
          <w:szCs w:val="18"/>
        </w:rPr>
      </w:pPr>
      <w:hyperlink r:id="rId16" w:history="1">
        <w:r w:rsidRPr="0097599C">
          <w:rPr>
            <w:rFonts w:ascii="Helvetica" w:eastAsia="Times New Roman" w:hAnsi="Helvetica" w:cs="Helvetica"/>
            <w:b/>
            <w:bCs/>
            <w:noProof/>
            <w:color w:val="085D91"/>
            <w:sz w:val="18"/>
            <w:szCs w:val="18"/>
          </w:rPr>
          <w:drawing>
            <wp:inline distT="0" distB="0" distL="0" distR="0" wp14:anchorId="434A20BE" wp14:editId="0DD6F120">
              <wp:extent cx="1619250" cy="1619250"/>
              <wp:effectExtent l="0" t="0" r="0" b="0"/>
              <wp:docPr id="5" name="Picture 5" descr="A picture containing sky, outdoor, person, water&#10;&#10;Description automatically generated">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ky, outdoor, person, water&#10;&#10;Description automatically generated">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r w:rsidRPr="0097599C">
          <w:rPr>
            <w:rFonts w:ascii="Helvetica" w:eastAsia="Times New Roman" w:hAnsi="Helvetica" w:cs="Helvetica"/>
            <w:b/>
            <w:bCs/>
            <w:color w:val="085D91"/>
            <w:sz w:val="18"/>
            <w:szCs w:val="18"/>
            <w:bdr w:val="none" w:sz="0" w:space="0" w:color="auto" w:frame="1"/>
          </w:rPr>
          <w:t xml:space="preserve">Melissa </w:t>
        </w:r>
        <w:proofErr w:type="spellStart"/>
        <w:r w:rsidRPr="0097599C">
          <w:rPr>
            <w:rFonts w:ascii="Helvetica" w:eastAsia="Times New Roman" w:hAnsi="Helvetica" w:cs="Helvetica"/>
            <w:b/>
            <w:bCs/>
            <w:color w:val="085D91"/>
            <w:sz w:val="18"/>
            <w:szCs w:val="18"/>
            <w:bdr w:val="none" w:sz="0" w:space="0" w:color="auto" w:frame="1"/>
          </w:rPr>
          <w:t>Tandiwe</w:t>
        </w:r>
        <w:proofErr w:type="spellEnd"/>
        <w:r w:rsidRPr="0097599C">
          <w:rPr>
            <w:rFonts w:ascii="Helvetica" w:eastAsia="Times New Roman" w:hAnsi="Helvetica" w:cs="Helvetica"/>
            <w:b/>
            <w:bCs/>
            <w:color w:val="085D91"/>
            <w:sz w:val="18"/>
            <w:szCs w:val="18"/>
            <w:bdr w:val="none" w:sz="0" w:space="0" w:color="auto" w:frame="1"/>
          </w:rPr>
          <w:t xml:space="preserve"> </w:t>
        </w:r>
        <w:proofErr w:type="spellStart"/>
        <w:r w:rsidRPr="0097599C">
          <w:rPr>
            <w:rFonts w:ascii="Helvetica" w:eastAsia="Times New Roman" w:hAnsi="Helvetica" w:cs="Helvetica"/>
            <w:b/>
            <w:bCs/>
            <w:color w:val="085D91"/>
            <w:sz w:val="18"/>
            <w:szCs w:val="18"/>
            <w:bdr w:val="none" w:sz="0" w:space="0" w:color="auto" w:frame="1"/>
          </w:rPr>
          <w:t>Myambo</w:t>
        </w:r>
        <w:proofErr w:type="spellEnd"/>
      </w:hyperlink>
    </w:p>
    <w:p w14:paraId="61249BBC" w14:textId="77777777" w:rsidR="0097599C" w:rsidRPr="0097599C" w:rsidRDefault="0097599C" w:rsidP="0097599C">
      <w:pPr>
        <w:spacing w:line="240" w:lineRule="auto"/>
        <w:ind w:left="1620"/>
        <w:textAlignment w:val="baseline"/>
        <w:rPr>
          <w:rFonts w:ascii="Helvetica" w:eastAsia="Times New Roman" w:hAnsi="Helvetica" w:cs="Helvetica"/>
          <w:color w:val="4B4B4E"/>
          <w:sz w:val="17"/>
          <w:szCs w:val="17"/>
        </w:rPr>
      </w:pPr>
      <w:r w:rsidRPr="0097599C">
        <w:rPr>
          <w:rFonts w:ascii="Helvetica" w:eastAsia="Times New Roman" w:hAnsi="Helvetica" w:cs="Helvetica"/>
          <w:color w:val="4B4B4E"/>
          <w:sz w:val="17"/>
          <w:szCs w:val="17"/>
        </w:rPr>
        <w:t>Research Associate, Centre for Indian Studies, University of the Witwatersrand</w:t>
      </w:r>
    </w:p>
    <w:p w14:paraId="54776385" w14:textId="77777777" w:rsidR="0097599C" w:rsidRPr="0097599C" w:rsidRDefault="0097599C" w:rsidP="0097599C">
      <w:pPr>
        <w:pBdr>
          <w:bottom w:val="single" w:sz="6" w:space="4" w:color="D7D7DB"/>
        </w:pBdr>
        <w:spacing w:after="180" w:line="270" w:lineRule="atLeast"/>
        <w:textAlignment w:val="baseline"/>
        <w:outlineLvl w:val="2"/>
        <w:rPr>
          <w:rFonts w:ascii="Helvetica" w:eastAsia="Times New Roman" w:hAnsi="Helvetica" w:cs="Helvetica"/>
          <w:b/>
          <w:bCs/>
          <w:color w:val="000000"/>
          <w:sz w:val="17"/>
          <w:szCs w:val="17"/>
        </w:rPr>
      </w:pPr>
      <w:r w:rsidRPr="0097599C">
        <w:rPr>
          <w:rFonts w:ascii="Helvetica" w:eastAsia="Times New Roman" w:hAnsi="Helvetica" w:cs="Helvetica"/>
          <w:b/>
          <w:bCs/>
          <w:color w:val="000000"/>
          <w:sz w:val="17"/>
          <w:szCs w:val="17"/>
        </w:rPr>
        <w:t>Disclosure statement</w:t>
      </w:r>
    </w:p>
    <w:p w14:paraId="0331D88F" w14:textId="77777777" w:rsidR="0097599C" w:rsidRPr="0097599C" w:rsidRDefault="0097599C" w:rsidP="0097599C">
      <w:pPr>
        <w:spacing w:after="0" w:line="240" w:lineRule="auto"/>
        <w:textAlignment w:val="baseline"/>
        <w:rPr>
          <w:rFonts w:ascii="Helvetica" w:eastAsia="Times New Roman" w:hAnsi="Helvetica" w:cs="Helvetica"/>
          <w:color w:val="000000"/>
          <w:sz w:val="17"/>
          <w:szCs w:val="17"/>
        </w:rPr>
      </w:pPr>
      <w:r w:rsidRPr="0097599C">
        <w:rPr>
          <w:rFonts w:ascii="Helvetica" w:eastAsia="Times New Roman" w:hAnsi="Helvetica" w:cs="Helvetica"/>
          <w:color w:val="000000"/>
          <w:sz w:val="17"/>
          <w:szCs w:val="17"/>
          <w:bdr w:val="none" w:sz="0" w:space="0" w:color="auto" w:frame="1"/>
        </w:rPr>
        <w:t xml:space="preserve">Melissa </w:t>
      </w:r>
      <w:proofErr w:type="spellStart"/>
      <w:r w:rsidRPr="0097599C">
        <w:rPr>
          <w:rFonts w:ascii="Helvetica" w:eastAsia="Times New Roman" w:hAnsi="Helvetica" w:cs="Helvetica"/>
          <w:color w:val="000000"/>
          <w:sz w:val="17"/>
          <w:szCs w:val="17"/>
          <w:bdr w:val="none" w:sz="0" w:space="0" w:color="auto" w:frame="1"/>
        </w:rPr>
        <w:t>Tandiwe</w:t>
      </w:r>
      <w:proofErr w:type="spellEnd"/>
      <w:r w:rsidRPr="0097599C">
        <w:rPr>
          <w:rFonts w:ascii="Helvetica" w:eastAsia="Times New Roman" w:hAnsi="Helvetica" w:cs="Helvetica"/>
          <w:color w:val="000000"/>
          <w:sz w:val="17"/>
          <w:szCs w:val="17"/>
          <w:bdr w:val="none" w:sz="0" w:space="0" w:color="auto" w:frame="1"/>
        </w:rPr>
        <w:t xml:space="preserve"> </w:t>
      </w:r>
      <w:proofErr w:type="spellStart"/>
      <w:r w:rsidRPr="0097599C">
        <w:rPr>
          <w:rFonts w:ascii="Helvetica" w:eastAsia="Times New Roman" w:hAnsi="Helvetica" w:cs="Helvetica"/>
          <w:color w:val="000000"/>
          <w:sz w:val="17"/>
          <w:szCs w:val="17"/>
          <w:bdr w:val="none" w:sz="0" w:space="0" w:color="auto" w:frame="1"/>
        </w:rPr>
        <w:t>Myambo</w:t>
      </w:r>
      <w:proofErr w:type="spellEnd"/>
      <w:r w:rsidRPr="0097599C">
        <w:rPr>
          <w:rFonts w:ascii="Helvetica" w:eastAsia="Times New Roman" w:hAnsi="Helvetica" w:cs="Helvetica"/>
          <w:color w:val="000000"/>
          <w:sz w:val="17"/>
          <w:szCs w:val="17"/>
          <w:bdr w:val="none" w:sz="0" w:space="0" w:color="auto" w:frame="1"/>
        </w:rPr>
        <w:t xml:space="preserve"> does not work for, consult, own shares in or receive funding from any company or organisation that would benefit from this article, and has disclosed no relevant affiliations beyond their academic appointment.</w:t>
      </w:r>
    </w:p>
    <w:p w14:paraId="2A4DA75D" w14:textId="77777777" w:rsidR="0097599C" w:rsidRPr="0097599C" w:rsidRDefault="0097599C" w:rsidP="0097599C">
      <w:pPr>
        <w:pBdr>
          <w:bottom w:val="single" w:sz="6" w:space="4" w:color="D7D7DB"/>
        </w:pBdr>
        <w:spacing w:after="180" w:line="270" w:lineRule="atLeast"/>
        <w:textAlignment w:val="baseline"/>
        <w:outlineLvl w:val="2"/>
        <w:rPr>
          <w:rFonts w:ascii="Helvetica" w:eastAsia="Times New Roman" w:hAnsi="Helvetica" w:cs="Helvetica"/>
          <w:b/>
          <w:bCs/>
          <w:color w:val="000000"/>
          <w:sz w:val="17"/>
          <w:szCs w:val="17"/>
        </w:rPr>
      </w:pPr>
      <w:r w:rsidRPr="0097599C">
        <w:rPr>
          <w:rFonts w:ascii="Helvetica" w:eastAsia="Times New Roman" w:hAnsi="Helvetica" w:cs="Helvetica"/>
          <w:b/>
          <w:bCs/>
          <w:color w:val="000000"/>
          <w:sz w:val="17"/>
          <w:szCs w:val="17"/>
        </w:rPr>
        <w:t>Partners</w:t>
      </w:r>
    </w:p>
    <w:p w14:paraId="001A6439" w14:textId="77777777" w:rsidR="0097599C" w:rsidRPr="0097599C" w:rsidRDefault="0097599C" w:rsidP="0097599C">
      <w:pPr>
        <w:spacing w:after="270" w:line="240" w:lineRule="auto"/>
        <w:jc w:val="center"/>
        <w:textAlignment w:val="baseline"/>
        <w:rPr>
          <w:rFonts w:ascii="Helvetica" w:eastAsia="Times New Roman" w:hAnsi="Helvetica" w:cs="Helvetica"/>
          <w:color w:val="000000"/>
          <w:sz w:val="17"/>
          <w:szCs w:val="17"/>
        </w:rPr>
      </w:pPr>
      <w:r w:rsidRPr="0097599C">
        <w:rPr>
          <w:noProof/>
        </w:rPr>
        <w:drawing>
          <wp:inline distT="0" distB="0" distL="0" distR="0" wp14:anchorId="09ED04FC" wp14:editId="64E4FF67">
            <wp:extent cx="9525" cy="9525"/>
            <wp:effectExtent l="0" t="0" r="0" b="0"/>
            <wp:docPr id="6" name="Picture 6">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0F838320" w14:textId="77777777" w:rsidR="0097599C" w:rsidRPr="0097599C" w:rsidRDefault="0097599C" w:rsidP="0097599C">
      <w:pPr>
        <w:pBdr>
          <w:bottom w:val="single" w:sz="6" w:space="9" w:color="EEEEEE"/>
        </w:pBdr>
        <w:spacing w:after="180" w:line="240" w:lineRule="auto"/>
        <w:textAlignment w:val="baseline"/>
        <w:rPr>
          <w:rFonts w:ascii="Helvetica" w:eastAsia="Times New Roman" w:hAnsi="Helvetica" w:cs="Helvetica"/>
          <w:color w:val="000000"/>
          <w:sz w:val="17"/>
          <w:szCs w:val="17"/>
        </w:rPr>
      </w:pPr>
      <w:hyperlink r:id="rId20" w:history="1">
        <w:r w:rsidRPr="0097599C">
          <w:rPr>
            <w:rFonts w:ascii="Helvetica" w:eastAsia="Times New Roman" w:hAnsi="Helvetica" w:cs="Helvetica"/>
            <w:color w:val="085D91"/>
            <w:sz w:val="17"/>
            <w:szCs w:val="17"/>
            <w:u w:val="single"/>
          </w:rPr>
          <w:t>University of the Witwatersrand</w:t>
        </w:r>
      </w:hyperlink>
      <w:r w:rsidRPr="0097599C">
        <w:rPr>
          <w:rFonts w:ascii="Helvetica" w:eastAsia="Times New Roman" w:hAnsi="Helvetica" w:cs="Helvetica"/>
          <w:color w:val="000000"/>
          <w:sz w:val="17"/>
          <w:szCs w:val="17"/>
        </w:rPr>
        <w:t> provides support as a hosting partner of The Conversation AFRICA.</w:t>
      </w:r>
    </w:p>
    <w:p w14:paraId="236F07CA" w14:textId="77777777" w:rsidR="0097599C" w:rsidRPr="0097599C" w:rsidRDefault="0097599C" w:rsidP="0097599C">
      <w:pPr>
        <w:spacing w:after="270" w:line="240" w:lineRule="auto"/>
        <w:textAlignment w:val="baseline"/>
        <w:rPr>
          <w:rFonts w:ascii="Libre Baskerville" w:eastAsia="Times New Roman" w:hAnsi="Libre Baskerville" w:cs="Helvetica"/>
          <w:color w:val="000000"/>
          <w:sz w:val="27"/>
          <w:szCs w:val="27"/>
        </w:rPr>
      </w:pPr>
    </w:p>
    <w:p w14:paraId="5A3DF0FB" w14:textId="77777777" w:rsidR="00E3053C" w:rsidRDefault="00E3053C"/>
    <w:sectPr w:rsidR="00E30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Helvetica">
    <w:panose1 w:val="020B0604020202020204"/>
    <w:charset w:val="00"/>
    <w:family w:val="swiss"/>
    <w:pitch w:val="variable"/>
    <w:sig w:usb0="E0002EFF" w:usb1="C000785B" w:usb2="00000009" w:usb3="00000000" w:csb0="000001FF" w:csb1="00000000"/>
  </w:font>
  <w:font w:name="Libre Baskerville">
    <w:charset w:val="00"/>
    <w:family w:val="auto"/>
    <w:pitch w:val="variable"/>
    <w:sig w:usb0="A00000BF" w:usb1="5000005B"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C2D4C"/>
    <w:multiLevelType w:val="multilevel"/>
    <w:tmpl w:val="D66CA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9C3741"/>
    <w:multiLevelType w:val="multilevel"/>
    <w:tmpl w:val="D66CA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7270342">
    <w:abstractNumId w:val="1"/>
  </w:num>
  <w:num w:numId="2" w16cid:durableId="2128960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99C"/>
    <w:rsid w:val="001A46C9"/>
    <w:rsid w:val="001A6847"/>
    <w:rsid w:val="002861F9"/>
    <w:rsid w:val="0029646F"/>
    <w:rsid w:val="003D27B6"/>
    <w:rsid w:val="0046007E"/>
    <w:rsid w:val="004E5F1C"/>
    <w:rsid w:val="004E7E20"/>
    <w:rsid w:val="005075FA"/>
    <w:rsid w:val="00570010"/>
    <w:rsid w:val="0064718C"/>
    <w:rsid w:val="0067614B"/>
    <w:rsid w:val="006A25F0"/>
    <w:rsid w:val="00731609"/>
    <w:rsid w:val="00770E48"/>
    <w:rsid w:val="007874F3"/>
    <w:rsid w:val="0097599C"/>
    <w:rsid w:val="009B6C03"/>
    <w:rsid w:val="00A45FF7"/>
    <w:rsid w:val="00AC2224"/>
    <w:rsid w:val="00C60CD3"/>
    <w:rsid w:val="00CE3DFB"/>
    <w:rsid w:val="00E3053C"/>
    <w:rsid w:val="00E66CB3"/>
    <w:rsid w:val="00EB3B97"/>
    <w:rsid w:val="00EB783E"/>
    <w:rsid w:val="00EC1311"/>
    <w:rsid w:val="00EF1342"/>
    <w:rsid w:val="00F549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07B2"/>
  <w15:chartTrackingRefBased/>
  <w15:docId w15:val="{2024DAEF-1D61-4CA5-8FE1-85F74B80C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7599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7599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7599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97599C"/>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97599C"/>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99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7599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7599C"/>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97599C"/>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97599C"/>
    <w:rPr>
      <w:rFonts w:ascii="Times New Roman" w:eastAsia="Times New Roman" w:hAnsi="Times New Roman" w:cs="Times New Roman"/>
      <w:b/>
      <w:bCs/>
      <w:sz w:val="15"/>
      <w:szCs w:val="15"/>
    </w:rPr>
  </w:style>
  <w:style w:type="character" w:styleId="Strong">
    <w:name w:val="Strong"/>
    <w:basedOn w:val="DefaultParagraphFont"/>
    <w:uiPriority w:val="22"/>
    <w:qFormat/>
    <w:rsid w:val="0097599C"/>
    <w:rPr>
      <w:b/>
      <w:bCs/>
    </w:rPr>
  </w:style>
  <w:style w:type="paragraph" w:customStyle="1" w:styleId="vcard">
    <w:name w:val="vcard"/>
    <w:basedOn w:val="Normal"/>
    <w:rsid w:val="0097599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7599C"/>
    <w:rPr>
      <w:color w:val="0000FF"/>
      <w:u w:val="single"/>
    </w:rPr>
  </w:style>
  <w:style w:type="character" w:customStyle="1" w:styleId="fn">
    <w:name w:val="fn"/>
    <w:basedOn w:val="DefaultParagraphFont"/>
    <w:rsid w:val="0097599C"/>
  </w:style>
  <w:style w:type="paragraph" w:customStyle="1" w:styleId="role">
    <w:name w:val="role"/>
    <w:basedOn w:val="Normal"/>
    <w:rsid w:val="0097599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759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sclosure-logo">
    <w:name w:val="disclosure-logo"/>
    <w:basedOn w:val="Normal"/>
    <w:rsid w:val="009759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unding-statement">
    <w:name w:val="funding-statement"/>
    <w:basedOn w:val="Normal"/>
    <w:rsid w:val="009759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uibuttonlabel-0-1-53">
    <w:name w:val="muibuttonlabel-0-1-53"/>
    <w:basedOn w:val="DefaultParagraphFont"/>
    <w:rsid w:val="0097599C"/>
  </w:style>
  <w:style w:type="character" w:customStyle="1" w:styleId="source">
    <w:name w:val="source"/>
    <w:basedOn w:val="DefaultParagraphFont"/>
    <w:rsid w:val="0097599C"/>
  </w:style>
  <w:style w:type="character" w:customStyle="1" w:styleId="data-count">
    <w:name w:val="data-count"/>
    <w:basedOn w:val="DefaultParagraphFont"/>
    <w:rsid w:val="0097599C"/>
  </w:style>
  <w:style w:type="character" w:customStyle="1" w:styleId="muibuttonlabel-0-1-145">
    <w:name w:val="muibuttonlabel-0-1-145"/>
    <w:basedOn w:val="DefaultParagraphFont"/>
    <w:rsid w:val="0097599C"/>
  </w:style>
  <w:style w:type="character" w:styleId="UnresolvedMention">
    <w:name w:val="Unresolved Mention"/>
    <w:basedOn w:val="DefaultParagraphFont"/>
    <w:uiPriority w:val="99"/>
    <w:semiHidden/>
    <w:unhideWhenUsed/>
    <w:rsid w:val="009759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651872">
      <w:bodyDiv w:val="1"/>
      <w:marLeft w:val="0"/>
      <w:marRight w:val="0"/>
      <w:marTop w:val="0"/>
      <w:marBottom w:val="0"/>
      <w:divBdr>
        <w:top w:val="none" w:sz="0" w:space="0" w:color="auto"/>
        <w:left w:val="none" w:sz="0" w:space="0" w:color="auto"/>
        <w:bottom w:val="none" w:sz="0" w:space="0" w:color="auto"/>
        <w:right w:val="none" w:sz="0" w:space="0" w:color="auto"/>
      </w:divBdr>
      <w:divsChild>
        <w:div w:id="1628049445">
          <w:marLeft w:val="0"/>
          <w:marRight w:val="0"/>
          <w:marTop w:val="0"/>
          <w:marBottom w:val="0"/>
          <w:divBdr>
            <w:top w:val="none" w:sz="0" w:space="0" w:color="auto"/>
            <w:left w:val="none" w:sz="0" w:space="0" w:color="auto"/>
            <w:bottom w:val="none" w:sz="0" w:space="0" w:color="auto"/>
            <w:right w:val="none" w:sz="0" w:space="0" w:color="auto"/>
          </w:divBdr>
          <w:divsChild>
            <w:div w:id="213128076">
              <w:marLeft w:val="0"/>
              <w:marRight w:val="300"/>
              <w:marTop w:val="0"/>
              <w:marBottom w:val="0"/>
              <w:divBdr>
                <w:top w:val="none" w:sz="0" w:space="0" w:color="auto"/>
                <w:left w:val="none" w:sz="0" w:space="0" w:color="auto"/>
                <w:bottom w:val="none" w:sz="0" w:space="0" w:color="auto"/>
                <w:right w:val="none" w:sz="0" w:space="0" w:color="auto"/>
              </w:divBdr>
              <w:divsChild>
                <w:div w:id="1585996633">
                  <w:marLeft w:val="0"/>
                  <w:marRight w:val="0"/>
                  <w:marTop w:val="0"/>
                  <w:marBottom w:val="0"/>
                  <w:divBdr>
                    <w:top w:val="none" w:sz="0" w:space="0" w:color="auto"/>
                    <w:left w:val="none" w:sz="0" w:space="0" w:color="auto"/>
                    <w:bottom w:val="none" w:sz="0" w:space="0" w:color="auto"/>
                    <w:right w:val="none" w:sz="0" w:space="0" w:color="auto"/>
                  </w:divBdr>
                  <w:divsChild>
                    <w:div w:id="1841239397">
                      <w:marLeft w:val="0"/>
                      <w:marRight w:val="0"/>
                      <w:marTop w:val="0"/>
                      <w:marBottom w:val="0"/>
                      <w:divBdr>
                        <w:top w:val="none" w:sz="0" w:space="0" w:color="auto"/>
                        <w:left w:val="none" w:sz="0" w:space="0" w:color="auto"/>
                        <w:bottom w:val="none" w:sz="0" w:space="0" w:color="auto"/>
                        <w:right w:val="none" w:sz="0" w:space="0" w:color="auto"/>
                      </w:divBdr>
                    </w:div>
                  </w:divsChild>
                </w:div>
                <w:div w:id="168501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877035">
          <w:marLeft w:val="0"/>
          <w:marRight w:val="0"/>
          <w:marTop w:val="0"/>
          <w:marBottom w:val="0"/>
          <w:divBdr>
            <w:top w:val="none" w:sz="0" w:space="0" w:color="auto"/>
            <w:left w:val="none" w:sz="0" w:space="0" w:color="auto"/>
            <w:bottom w:val="none" w:sz="0" w:space="0" w:color="auto"/>
            <w:right w:val="none" w:sz="0" w:space="0" w:color="auto"/>
          </w:divBdr>
          <w:divsChild>
            <w:div w:id="1938173116">
              <w:marLeft w:val="0"/>
              <w:marRight w:val="0"/>
              <w:marTop w:val="0"/>
              <w:marBottom w:val="900"/>
              <w:divBdr>
                <w:top w:val="none" w:sz="0" w:space="0" w:color="auto"/>
                <w:left w:val="none" w:sz="0" w:space="0" w:color="auto"/>
                <w:bottom w:val="none" w:sz="0" w:space="0" w:color="auto"/>
                <w:right w:val="none" w:sz="0" w:space="0" w:color="auto"/>
              </w:divBdr>
              <w:divsChild>
                <w:div w:id="2140568513">
                  <w:marLeft w:val="0"/>
                  <w:marRight w:val="0"/>
                  <w:marTop w:val="0"/>
                  <w:marBottom w:val="540"/>
                  <w:divBdr>
                    <w:top w:val="none" w:sz="0" w:space="0" w:color="auto"/>
                    <w:left w:val="none" w:sz="0" w:space="0" w:color="auto"/>
                    <w:bottom w:val="none" w:sz="0" w:space="0" w:color="auto"/>
                    <w:right w:val="none" w:sz="0" w:space="0" w:color="auto"/>
                  </w:divBdr>
                </w:div>
                <w:div w:id="758449699">
                  <w:marLeft w:val="0"/>
                  <w:marRight w:val="0"/>
                  <w:marTop w:val="0"/>
                  <w:marBottom w:val="0"/>
                  <w:divBdr>
                    <w:top w:val="none" w:sz="0" w:space="0" w:color="auto"/>
                    <w:left w:val="none" w:sz="0" w:space="0" w:color="auto"/>
                    <w:bottom w:val="none" w:sz="0" w:space="0" w:color="auto"/>
                    <w:right w:val="none" w:sz="0" w:space="0" w:color="auto"/>
                  </w:divBdr>
                  <w:divsChild>
                    <w:div w:id="304285094">
                      <w:marLeft w:val="0"/>
                      <w:marRight w:val="0"/>
                      <w:marTop w:val="0"/>
                      <w:marBottom w:val="0"/>
                      <w:divBdr>
                        <w:top w:val="none" w:sz="0" w:space="0" w:color="auto"/>
                        <w:left w:val="none" w:sz="0" w:space="0" w:color="auto"/>
                        <w:bottom w:val="none" w:sz="0" w:space="0" w:color="auto"/>
                        <w:right w:val="none" w:sz="0" w:space="0" w:color="auto"/>
                      </w:divBdr>
                      <w:divsChild>
                        <w:div w:id="2103331622">
                          <w:marLeft w:val="0"/>
                          <w:marRight w:val="0"/>
                          <w:marTop w:val="0"/>
                          <w:marBottom w:val="240"/>
                          <w:divBdr>
                            <w:top w:val="none" w:sz="0" w:space="0" w:color="auto"/>
                            <w:left w:val="none" w:sz="0" w:space="0" w:color="auto"/>
                            <w:bottom w:val="none" w:sz="0" w:space="0" w:color="auto"/>
                            <w:right w:val="none" w:sz="0" w:space="0" w:color="auto"/>
                          </w:divBdr>
                          <w:divsChild>
                            <w:div w:id="95240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925564">
              <w:marLeft w:val="0"/>
              <w:marRight w:val="300"/>
              <w:marTop w:val="0"/>
              <w:marBottom w:val="0"/>
              <w:divBdr>
                <w:top w:val="none" w:sz="0" w:space="0" w:color="auto"/>
                <w:left w:val="none" w:sz="0" w:space="0" w:color="auto"/>
                <w:bottom w:val="none" w:sz="0" w:space="0" w:color="auto"/>
                <w:right w:val="none" w:sz="0" w:space="0" w:color="auto"/>
              </w:divBdr>
              <w:divsChild>
                <w:div w:id="1317103249">
                  <w:marLeft w:val="0"/>
                  <w:marRight w:val="0"/>
                  <w:marTop w:val="0"/>
                  <w:marBottom w:val="0"/>
                  <w:divBdr>
                    <w:top w:val="none" w:sz="0" w:space="0" w:color="auto"/>
                    <w:left w:val="none" w:sz="0" w:space="0" w:color="auto"/>
                    <w:bottom w:val="none" w:sz="0" w:space="0" w:color="auto"/>
                    <w:right w:val="none" w:sz="0" w:space="0" w:color="auto"/>
                  </w:divBdr>
                </w:div>
                <w:div w:id="1905791400">
                  <w:marLeft w:val="0"/>
                  <w:marRight w:val="0"/>
                  <w:marTop w:val="0"/>
                  <w:marBottom w:val="0"/>
                  <w:divBdr>
                    <w:top w:val="none" w:sz="0" w:space="0" w:color="auto"/>
                    <w:left w:val="none" w:sz="0" w:space="0" w:color="auto"/>
                    <w:bottom w:val="none" w:sz="0" w:space="0" w:color="auto"/>
                    <w:right w:val="none" w:sz="0" w:space="0" w:color="auto"/>
                  </w:divBdr>
                  <w:divsChild>
                    <w:div w:id="1802504098">
                      <w:marLeft w:val="0"/>
                      <w:marRight w:val="0"/>
                      <w:marTop w:val="0"/>
                      <w:marBottom w:val="0"/>
                      <w:divBdr>
                        <w:top w:val="none" w:sz="0" w:space="0" w:color="auto"/>
                        <w:left w:val="none" w:sz="0" w:space="0" w:color="auto"/>
                        <w:bottom w:val="none" w:sz="0" w:space="0" w:color="auto"/>
                        <w:right w:val="none" w:sz="0" w:space="0" w:color="auto"/>
                      </w:divBdr>
                    </w:div>
                    <w:div w:id="1600799322">
                      <w:marLeft w:val="0"/>
                      <w:marRight w:val="0"/>
                      <w:marTop w:val="0"/>
                      <w:marBottom w:val="0"/>
                      <w:divBdr>
                        <w:top w:val="none" w:sz="0" w:space="0" w:color="auto"/>
                        <w:left w:val="none" w:sz="0" w:space="0" w:color="auto"/>
                        <w:bottom w:val="none" w:sz="0" w:space="0" w:color="auto"/>
                        <w:right w:val="none" w:sz="0" w:space="0" w:color="auto"/>
                      </w:divBdr>
                    </w:div>
                    <w:div w:id="628895962">
                      <w:marLeft w:val="0"/>
                      <w:marRight w:val="0"/>
                      <w:marTop w:val="0"/>
                      <w:marBottom w:val="0"/>
                      <w:divBdr>
                        <w:top w:val="none" w:sz="0" w:space="0" w:color="auto"/>
                        <w:left w:val="none" w:sz="0" w:space="0" w:color="auto"/>
                        <w:bottom w:val="none" w:sz="0" w:space="0" w:color="auto"/>
                        <w:right w:val="none" w:sz="0" w:space="0" w:color="auto"/>
                      </w:divBdr>
                    </w:div>
                    <w:div w:id="1038623575">
                      <w:marLeft w:val="0"/>
                      <w:marRight w:val="0"/>
                      <w:marTop w:val="0"/>
                      <w:marBottom w:val="0"/>
                      <w:divBdr>
                        <w:top w:val="none" w:sz="0" w:space="0" w:color="auto"/>
                        <w:left w:val="none" w:sz="0" w:space="0" w:color="auto"/>
                        <w:bottom w:val="none" w:sz="0" w:space="0" w:color="auto"/>
                        <w:right w:val="none" w:sz="0" w:space="0" w:color="auto"/>
                      </w:divBdr>
                    </w:div>
                    <w:div w:id="1679884464">
                      <w:marLeft w:val="0"/>
                      <w:marRight w:val="0"/>
                      <w:marTop w:val="0"/>
                      <w:marBottom w:val="0"/>
                      <w:divBdr>
                        <w:top w:val="none" w:sz="0" w:space="0" w:color="auto"/>
                        <w:left w:val="none" w:sz="0" w:space="0" w:color="auto"/>
                        <w:bottom w:val="none" w:sz="0" w:space="0" w:color="auto"/>
                        <w:right w:val="none" w:sz="0" w:space="0" w:color="auto"/>
                      </w:divBdr>
                    </w:div>
                  </w:divsChild>
                </w:div>
                <w:div w:id="559171224">
                  <w:marLeft w:val="0"/>
                  <w:marRight w:val="0"/>
                  <w:marTop w:val="0"/>
                  <w:marBottom w:val="0"/>
                  <w:divBdr>
                    <w:top w:val="none" w:sz="0" w:space="0" w:color="auto"/>
                    <w:left w:val="none" w:sz="0" w:space="0" w:color="auto"/>
                    <w:bottom w:val="none" w:sz="0" w:space="0" w:color="auto"/>
                    <w:right w:val="none" w:sz="0" w:space="0" w:color="auto"/>
                  </w:divBdr>
                  <w:divsChild>
                    <w:div w:id="1113523617">
                      <w:marLeft w:val="0"/>
                      <w:marRight w:val="0"/>
                      <w:marTop w:val="0"/>
                      <w:marBottom w:val="0"/>
                      <w:divBdr>
                        <w:top w:val="none" w:sz="0" w:space="0" w:color="auto"/>
                        <w:left w:val="none" w:sz="0" w:space="0" w:color="auto"/>
                        <w:bottom w:val="none" w:sz="0" w:space="0" w:color="auto"/>
                        <w:right w:val="none" w:sz="0" w:space="0" w:color="auto"/>
                      </w:divBdr>
                      <w:divsChild>
                        <w:div w:id="1803183026">
                          <w:marLeft w:val="0"/>
                          <w:marRight w:val="0"/>
                          <w:marTop w:val="0"/>
                          <w:marBottom w:val="0"/>
                          <w:divBdr>
                            <w:top w:val="none" w:sz="0" w:space="0" w:color="auto"/>
                            <w:left w:val="none" w:sz="0" w:space="0" w:color="auto"/>
                            <w:bottom w:val="none" w:sz="0" w:space="0" w:color="auto"/>
                            <w:right w:val="none" w:sz="0" w:space="0" w:color="auto"/>
                          </w:divBdr>
                          <w:divsChild>
                            <w:div w:id="1758941169">
                              <w:marLeft w:val="0"/>
                              <w:marRight w:val="0"/>
                              <w:marTop w:val="0"/>
                              <w:marBottom w:val="240"/>
                              <w:divBdr>
                                <w:top w:val="none" w:sz="0" w:space="0" w:color="auto"/>
                                <w:left w:val="none" w:sz="0" w:space="0" w:color="auto"/>
                                <w:bottom w:val="none" w:sz="0" w:space="0" w:color="auto"/>
                                <w:right w:val="none" w:sz="0" w:space="0" w:color="auto"/>
                              </w:divBdr>
                              <w:divsChild>
                                <w:div w:id="201865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07490">
                      <w:blockQuote w:val="1"/>
                      <w:marLeft w:val="0"/>
                      <w:marRight w:val="0"/>
                      <w:marTop w:val="0"/>
                      <w:marBottom w:val="270"/>
                      <w:divBdr>
                        <w:top w:val="none" w:sz="0" w:space="7" w:color="auto"/>
                        <w:left w:val="single" w:sz="48" w:space="14" w:color="D7D7DB"/>
                        <w:bottom w:val="none" w:sz="0" w:space="9" w:color="auto"/>
                        <w:right w:val="none" w:sz="0" w:space="14"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referenceworkentry/10.1007%2F978-3-030-04941-6_22-1" TargetMode="External"/><Relationship Id="rId13" Type="http://schemas.openxmlformats.org/officeDocument/2006/relationships/hyperlink" Target="https://theconversation.com/white-mens-privilege-in-emerging-economies-isnt-measured-it-should-be-75557" TargetMode="External"/><Relationship Id="rId18" Type="http://schemas.openxmlformats.org/officeDocument/2006/relationships/hyperlink" Target="https://theconversation.com/institutions/university-of-the-witwatersrand-89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timesofindia.indiatimes.com/india/india-failed-to-deter-xenophobic-racist-attacks-on-africans-envoys/articleshow/57989227.cms" TargetMode="External"/><Relationship Id="rId12" Type="http://schemas.openxmlformats.org/officeDocument/2006/relationships/hyperlink" Target="https://journals.sagepub.com/doi/full/10.1177/0002764218810758?journalCode=absb"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theconversation.com/profiles/melissa-tandiwe-myambo-218421" TargetMode="External"/><Relationship Id="rId20" Type="http://schemas.openxmlformats.org/officeDocument/2006/relationships/hyperlink" Target="https://theconversation.com/institutions/university-of-the-witwatersrand-894" TargetMode="External"/><Relationship Id="rId1" Type="http://schemas.openxmlformats.org/officeDocument/2006/relationships/numbering" Target="numbering.xml"/><Relationship Id="rId6" Type="http://schemas.openxmlformats.org/officeDocument/2006/relationships/hyperlink" Target="https://www.bbc.com/news/world-africa-47800718" TargetMode="External"/><Relationship Id="rId11" Type="http://schemas.openxmlformats.org/officeDocument/2006/relationships/hyperlink" Target="http://www.bookverdict.com/details.xqy?uri=Product-61940103365638.xml" TargetMode="External"/><Relationship Id="rId5" Type="http://schemas.openxmlformats.org/officeDocument/2006/relationships/image" Target="media/image1.jpeg"/><Relationship Id="rId15" Type="http://schemas.openxmlformats.org/officeDocument/2006/relationships/hyperlink" Target="https://www.researchgate.net/publication/264774679_Volgy_Thomas_J_Jennifer_L_Miller_Jacob_Cramer_Megan_Hauser_Paul_Bezerra_2013_An_Exploration_Into_Status_Attribution_in_International_Politics_Occasional_Paper_Series_on_Political_Science_and_Public_Po" TargetMode="External"/><Relationship Id="rId10" Type="http://schemas.openxmlformats.org/officeDocument/2006/relationships/hyperlink" Target="https://www.ncbi.nlm.nih.gov/pmc/articles/PMC5749813/" TargetMode="External"/><Relationship Id="rId19"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hyperlink" Target="https://read.dukeupress.edu/public-culture/article-abstract/29/2%20(82)/261/31081/Frontier-Heritage-Migration-in-the-Global-Ethnic" TargetMode="External"/><Relationship Id="rId14" Type="http://schemas.openxmlformats.org/officeDocument/2006/relationships/hyperlink" Target="https://africasacountry.com/2017/10/the-african-churches-of-south-delh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1238</Words>
  <Characters>7060</Characters>
  <Application>Microsoft Office Word</Application>
  <DocSecurity>0</DocSecurity>
  <Lines>58</Lines>
  <Paragraphs>16</Paragraphs>
  <ScaleCrop>false</ScaleCrop>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1</cp:revision>
  <dcterms:created xsi:type="dcterms:W3CDTF">2022-09-21T13:46:00Z</dcterms:created>
  <dcterms:modified xsi:type="dcterms:W3CDTF">2022-09-21T13:48:00Z</dcterms:modified>
</cp:coreProperties>
</file>