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6A27" w:rsidRDefault="00C60C2E">
      <w:pPr>
        <w:pStyle w:val="Header"/>
        <w:jc w:val="right"/>
        <w:rPr>
          <w:rFonts w:ascii="Arial" w:hAnsi="Arial" w:cs="Arial"/>
          <w:b/>
          <w:sz w:val="28"/>
          <w:szCs w:val="28"/>
        </w:rPr>
      </w:pPr>
      <w:bookmarkStart w:id="0" w:name="_GoBack"/>
      <w:bookmarkEnd w:id="0"/>
      <w:r>
        <w:rPr>
          <w:noProof/>
        </w:rPr>
        <w:drawing>
          <wp:anchor distT="0" distB="0" distL="0" distR="114300" simplePos="0" relativeHeight="2" behindDoc="0" locked="0" layoutInCell="1" allowOverlap="1">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7"/>
                    <a:stretch>
                      <a:fillRect/>
                    </a:stretch>
                  </pic:blipFill>
                  <pic:spPr bwMode="auto">
                    <a:xfrm>
                      <a:off x="0" y="0"/>
                      <a:ext cx="1809750" cy="723900"/>
                    </a:xfrm>
                    <a:prstGeom prst="rect">
                      <a:avLst/>
                    </a:prstGeom>
                  </pic:spPr>
                </pic:pic>
              </a:graphicData>
            </a:graphic>
          </wp:anchor>
        </w:drawing>
      </w:r>
      <w:r>
        <w:rPr>
          <w:rFonts w:ascii="Arial" w:hAnsi="Arial" w:cs="Arial"/>
        </w:rPr>
        <w:t xml:space="preserve"> </w:t>
      </w:r>
      <w:r>
        <w:rPr>
          <w:rFonts w:ascii="Arial" w:hAnsi="Arial" w:cs="Arial"/>
        </w:rPr>
        <w:br/>
      </w:r>
      <w:r>
        <w:rPr>
          <w:rFonts w:ascii="Arial" w:hAnsi="Arial" w:cs="Arial"/>
          <w:b/>
          <w:sz w:val="28"/>
          <w:szCs w:val="28"/>
        </w:rPr>
        <w:t>APPENDIX GA36c</w:t>
      </w:r>
    </w:p>
    <w:p w:rsidR="006F6A27" w:rsidRDefault="006F6A27">
      <w:pPr>
        <w:rPr>
          <w:rFonts w:ascii="Arial" w:hAnsi="Arial" w:cs="Arial"/>
        </w:rPr>
      </w:pPr>
    </w:p>
    <w:tbl>
      <w:tblPr>
        <w:tblW w:w="9922" w:type="dxa"/>
        <w:tblInd w:w="38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1E0" w:firstRow="1" w:lastRow="1" w:firstColumn="1" w:lastColumn="1" w:noHBand="0" w:noVBand="0"/>
      </w:tblPr>
      <w:tblGrid>
        <w:gridCol w:w="9922"/>
      </w:tblGrid>
      <w:tr w:rsidR="006F6A27">
        <w:tc>
          <w:tcPr>
            <w:tcW w:w="9922" w:type="dxa"/>
            <w:tcBorders>
              <w:top w:val="single" w:sz="4" w:space="0" w:color="00000A"/>
              <w:left w:val="single" w:sz="4" w:space="0" w:color="00000A"/>
              <w:bottom w:val="single" w:sz="4" w:space="0" w:color="00000A"/>
              <w:right w:val="single" w:sz="4" w:space="0" w:color="00000A"/>
            </w:tcBorders>
            <w:shd w:val="clear" w:color="auto" w:fill="C0C0C0"/>
            <w:tcMar>
              <w:left w:w="103" w:type="dxa"/>
            </w:tcMar>
          </w:tcPr>
          <w:p w:rsidR="006F6A27" w:rsidRDefault="00C60C2E">
            <w:pPr>
              <w:pStyle w:val="Heading4"/>
              <w:rPr>
                <w:rFonts w:ascii="Arial" w:hAnsi="Arial" w:cs="Arial"/>
                <w:b/>
              </w:rPr>
            </w:pPr>
            <w:r>
              <w:rPr>
                <w:rFonts w:ascii="Arial" w:hAnsi="Arial" w:cs="Arial"/>
                <w:b/>
              </w:rPr>
              <w:t xml:space="preserve">LEVEL 6 ASSESSMENT SPECIFICATION </w:t>
            </w:r>
          </w:p>
        </w:tc>
      </w:tr>
    </w:tbl>
    <w:p w:rsidR="006F6A27" w:rsidRDefault="006F6A27">
      <w:pPr>
        <w:jc w:val="center"/>
        <w:rPr>
          <w:rFonts w:ascii="Arial" w:hAnsi="Arial" w:cs="Arial"/>
          <w:b/>
          <w:i/>
          <w:sz w:val="32"/>
        </w:rPr>
      </w:pPr>
    </w:p>
    <w:tbl>
      <w:tblPr>
        <w:tblW w:w="9922" w:type="dxa"/>
        <w:tblInd w:w="38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000" w:firstRow="0" w:lastRow="0" w:firstColumn="0" w:lastColumn="0" w:noHBand="0" w:noVBand="0"/>
      </w:tblPr>
      <w:tblGrid>
        <w:gridCol w:w="2093"/>
        <w:gridCol w:w="3292"/>
        <w:gridCol w:w="2268"/>
        <w:gridCol w:w="2269"/>
      </w:tblGrid>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Student name: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pPr>
            <w:r>
              <w:fldChar w:fldCharType="begin">
                <w:ffData>
                  <w:name w:val="__Fieldmark__18374_1"/>
                  <w:enabled/>
                  <w:calcOnExit w:val="0"/>
                  <w:textInput/>
                </w:ffData>
              </w:fldChar>
            </w:r>
            <w:r>
              <w:instrText>FORMTEXT</w:instrText>
            </w:r>
            <w:r>
              <w:fldChar w:fldCharType="separate"/>
            </w:r>
            <w:bookmarkStart w:id="1" w:name="__Fieldmark__18374_1102300874"/>
            <w:bookmarkStart w:id="2" w:name="Text2"/>
            <w:bookmarkEnd w:id="1"/>
            <w:bookmarkEnd w:id="2"/>
            <w:r>
              <w:rPr>
                <w:rFonts w:ascii="Arial" w:hAnsi="Arial" w:cs="Arial"/>
                <w:b/>
                <w:sz w:val="22"/>
                <w:szCs w:val="22"/>
              </w:rPr>
              <w:t>     </w:t>
            </w:r>
            <w:bookmarkStart w:id="3" w:name="Text21"/>
            <w:bookmarkEnd w:id="3"/>
            <w:r>
              <w:fldChar w:fldCharType="end"/>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Student ID number: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6F6A27">
            <w:pPr>
              <w:spacing w:before="120" w:after="120"/>
              <w:jc w:val="both"/>
              <w:rPr>
                <w:rFonts w:ascii="Arial" w:hAnsi="Arial" w:cs="Arial"/>
                <w:b/>
                <w:sz w:val="22"/>
                <w:szCs w:val="22"/>
              </w:rPr>
            </w:pP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6F6A27">
            <w:pPr>
              <w:spacing w:before="120" w:after="120"/>
              <w:jc w:val="both"/>
              <w:rPr>
                <w:rFonts w:ascii="Arial" w:hAnsi="Arial" w:cs="Arial"/>
                <w:b/>
                <w:sz w:val="22"/>
                <w:szCs w:val="22"/>
              </w:rPr>
            </w:pP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Liberation Serif" w:hAnsi="Liberation Serif" w:cs="Arial"/>
                <w:b/>
                <w:sz w:val="24"/>
                <w:szCs w:val="24"/>
              </w:rPr>
              <w:t>Murder, Mayhem and Megalomania: The Life and Times of the Emperor Nero: Latin Texts</w:t>
            </w: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Module code: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HPAH6055</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rsidR="006F6A27" w:rsidRDefault="00C60C2E">
            <w:pPr>
              <w:pStyle w:val="Heading2"/>
              <w:rPr>
                <w:rFonts w:ascii="Arial" w:hAnsi="Arial" w:cs="Arial"/>
                <w:sz w:val="22"/>
                <w:szCs w:val="22"/>
              </w:rPr>
            </w:pPr>
            <w:r>
              <w:rPr>
                <w:rFonts w:ascii="Arial" w:hAnsi="Arial" w:cs="Arial"/>
                <w:sz w:val="22"/>
                <w:szCs w:val="22"/>
              </w:rPr>
              <w:t xml:space="preserve">Contribution to Overall Module </w:t>
            </w:r>
            <w:r>
              <w:rPr>
                <w:rFonts w:ascii="Arial" w:hAnsi="Arial" w:cs="Arial"/>
                <w:sz w:val="22"/>
                <w:szCs w:val="22"/>
              </w:rPr>
              <w:t>Assessment (%):</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100% (portfolio)</w:t>
            </w: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Lecturer:</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Ruth Parkes</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Internal Verifier: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MO</w:t>
            </w: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Assignment Title: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portfolio</w:t>
            </w:r>
          </w:p>
        </w:tc>
        <w:tc>
          <w:tcPr>
            <w:tcW w:w="2268"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Word count (or equivalent):</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Equivalent to 5000 words</w:t>
            </w: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Submission deadline: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31/10/2019 + 15/11/2019</w:t>
            </w:r>
          </w:p>
        </w:tc>
        <w:tc>
          <w:tcPr>
            <w:tcW w:w="2268"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 xml:space="preserve">Return date of provisional marks &amp; written </w:t>
            </w:r>
            <w:r>
              <w:rPr>
                <w:rFonts w:ascii="Arial" w:hAnsi="Arial" w:cs="Arial"/>
                <w:b/>
                <w:sz w:val="22"/>
                <w:szCs w:val="22"/>
              </w:rPr>
              <w:t>feedback:</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6F6A27">
            <w:pPr>
              <w:spacing w:before="120" w:after="120"/>
              <w:jc w:val="both"/>
              <w:rPr>
                <w:rFonts w:ascii="Arial" w:hAnsi="Arial" w:cs="Arial"/>
                <w:b/>
                <w:sz w:val="22"/>
                <w:szCs w:val="22"/>
              </w:rPr>
            </w:pP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w:t>
            </w:r>
            <w:r>
              <w:rPr>
                <w:rFonts w:ascii="Arial" w:hAnsi="Arial" w:cs="Arial"/>
                <w:sz w:val="22"/>
                <w:szCs w:val="22"/>
              </w:rPr>
              <w:t>ies with other students’ submissions.)</w:t>
            </w:r>
          </w:p>
          <w:p w:rsidR="006F6A27" w:rsidRDefault="00C60C2E">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6F6A27" w:rsidRDefault="00C60C2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 xml:space="preserve">Penalties for late submission: Up to one week late, maximum mark of 40%.  Over one week late, 0%. </w:t>
            </w:r>
            <w:r>
              <w:rPr>
                <w:rFonts w:ascii="Arial" w:hAnsi="Arial" w:cs="Arial"/>
                <w:sz w:val="22"/>
                <w:szCs w:val="22"/>
              </w:rPr>
              <w:t xml:space="preserve"> Only the Extenuating Circumstances Panel may approve a change to submission dates.</w:t>
            </w:r>
          </w:p>
        </w:tc>
      </w:tr>
      <w:tr w:rsidR="006F6A27">
        <w:tc>
          <w:tcPr>
            <w:tcW w:w="2092" w:type="dxa"/>
            <w:tcBorders>
              <w:top w:val="single" w:sz="4" w:space="0" w:color="00000A"/>
              <w:left w:val="single" w:sz="4" w:space="0" w:color="00000A"/>
              <w:bottom w:val="single" w:sz="4" w:space="0" w:color="00000A"/>
              <w:right w:val="single" w:sz="4" w:space="0" w:color="00000A"/>
            </w:tcBorders>
            <w:shd w:val="pct15" w:color="auto" w:fill="auto"/>
            <w:tcMar>
              <w:left w:w="103" w:type="dxa"/>
            </w:tcMar>
          </w:tcPr>
          <w:p w:rsidR="006F6A27" w:rsidRDefault="00C60C2E">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C60C2E">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rFonts w:ascii="Arial" w:hAnsi="Arial" w:cs="Arial"/>
                <w:sz w:val="22"/>
                <w:szCs w:val="22"/>
              </w:rPr>
              <w:t xml:space="preserve">or quoted in order to complete this assessment.  </w:t>
            </w:r>
          </w:p>
        </w:tc>
      </w:tr>
    </w:tbl>
    <w:p w:rsidR="006F6A27" w:rsidRDefault="006F6A27">
      <w:pPr>
        <w:rPr>
          <w:rFonts w:ascii="Arial" w:hAnsi="Arial" w:cs="Arial"/>
          <w:sz w:val="32"/>
        </w:rPr>
      </w:pPr>
    </w:p>
    <w:p w:rsidR="006F6A27" w:rsidRDefault="006F6A27">
      <w:pPr>
        <w:rPr>
          <w:rFonts w:ascii="Arial" w:hAnsi="Arial" w:cs="Arial"/>
          <w:sz w:val="32"/>
        </w:rPr>
      </w:pPr>
    </w:p>
    <w:p w:rsidR="006F6A27" w:rsidRDefault="006F6A27">
      <w:pPr>
        <w:rPr>
          <w:rFonts w:ascii="Arial" w:hAnsi="Arial" w:cs="Arial"/>
          <w:sz w:val="32"/>
        </w:rPr>
      </w:pPr>
    </w:p>
    <w:p w:rsidR="006F6A27" w:rsidRDefault="006F6A27">
      <w:pPr>
        <w:rPr>
          <w:rFonts w:ascii="Arial" w:hAnsi="Arial" w:cs="Arial"/>
          <w:sz w:val="32"/>
        </w:rPr>
      </w:pPr>
    </w:p>
    <w:p w:rsidR="006F6A27" w:rsidRDefault="006F6A27">
      <w:pPr>
        <w:rPr>
          <w:rFonts w:ascii="Arial" w:hAnsi="Arial" w:cs="Arial"/>
          <w:sz w:val="32"/>
        </w:rPr>
      </w:pPr>
    </w:p>
    <w:p w:rsidR="006F6A27" w:rsidRDefault="006F6A27">
      <w:pPr>
        <w:rPr>
          <w:rFonts w:ascii="Arial" w:hAnsi="Arial" w:cs="Arial"/>
          <w:sz w:val="32"/>
        </w:rPr>
      </w:pPr>
    </w:p>
    <w:p w:rsidR="006F6A27" w:rsidRDefault="00C60C2E">
      <w:pPr>
        <w:rPr>
          <w:rFonts w:ascii="Arial" w:hAnsi="Arial" w:cs="Arial"/>
          <w:sz w:val="32"/>
        </w:rPr>
      </w:pPr>
      <w:r>
        <w:br w:type="page"/>
      </w:r>
    </w:p>
    <w:p w:rsidR="006F6A27" w:rsidRDefault="006F6A27">
      <w:pPr>
        <w:rPr>
          <w:rFonts w:ascii="Arial" w:hAnsi="Arial" w:cs="Arial"/>
          <w:sz w:val="32"/>
        </w:rPr>
      </w:pPr>
    </w:p>
    <w:tbl>
      <w:tblPr>
        <w:tblW w:w="9747" w:type="dxa"/>
        <w:tblInd w:w="38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000" w:firstRow="0" w:lastRow="0" w:firstColumn="0" w:lastColumn="0" w:noHBand="0" w:noVBand="0"/>
      </w:tblPr>
      <w:tblGrid>
        <w:gridCol w:w="9747"/>
      </w:tblGrid>
      <w:tr w:rsidR="006F6A27">
        <w:tc>
          <w:tcPr>
            <w:tcW w:w="9747" w:type="dxa"/>
            <w:tcBorders>
              <w:top w:val="single" w:sz="4" w:space="0" w:color="00000A"/>
              <w:left w:val="single" w:sz="4" w:space="0" w:color="00000A"/>
              <w:bottom w:val="single" w:sz="4" w:space="0" w:color="00000A"/>
              <w:right w:val="single" w:sz="4" w:space="0" w:color="00000A"/>
            </w:tcBorders>
            <w:shd w:val="pct10" w:color="auto" w:fill="auto"/>
            <w:tcMar>
              <w:left w:w="103" w:type="dxa"/>
            </w:tcMar>
          </w:tcPr>
          <w:p w:rsidR="006F6A27" w:rsidRDefault="00C60C2E">
            <w:pPr>
              <w:rPr>
                <w:rFonts w:ascii="Arial" w:hAnsi="Arial" w:cs="Arial"/>
                <w:b/>
                <w:sz w:val="22"/>
                <w:szCs w:val="22"/>
              </w:rPr>
            </w:pPr>
            <w:r>
              <w:rPr>
                <w:rFonts w:ascii="Arial" w:hAnsi="Arial" w:cs="Arial"/>
                <w:b/>
                <w:sz w:val="22"/>
                <w:szCs w:val="22"/>
              </w:rPr>
              <w:t xml:space="preserve">Module Learning Outcomes </w:t>
            </w:r>
          </w:p>
          <w:p w:rsidR="006F6A27" w:rsidRDefault="00C60C2E">
            <w:pPr>
              <w:rPr>
                <w:rFonts w:ascii="Arial" w:hAnsi="Arial" w:cs="Arial"/>
                <w:sz w:val="22"/>
                <w:szCs w:val="22"/>
              </w:rPr>
            </w:pPr>
            <w:r>
              <w:rPr>
                <w:rFonts w:ascii="Arial" w:hAnsi="Arial" w:cs="Arial"/>
                <w:b/>
                <w:sz w:val="22"/>
                <w:szCs w:val="22"/>
              </w:rPr>
              <w:t>(from module syllabus)</w:t>
            </w:r>
          </w:p>
        </w:tc>
      </w:tr>
      <w:tr w:rsidR="006F6A27">
        <w:tc>
          <w:tcPr>
            <w:tcW w:w="9747" w:type="dxa"/>
            <w:tcBorders>
              <w:top w:val="single" w:sz="4" w:space="0" w:color="00000A"/>
              <w:left w:val="single" w:sz="4" w:space="0" w:color="00000A"/>
              <w:bottom w:val="single" w:sz="4" w:space="0" w:color="00000A"/>
              <w:right w:val="single" w:sz="4" w:space="0" w:color="00000A"/>
            </w:tcBorders>
            <w:shd w:val="clear" w:color="auto" w:fill="auto"/>
            <w:tcMar>
              <w:left w:w="103" w:type="dxa"/>
            </w:tcMar>
          </w:tcPr>
          <w:p w:rsidR="006F6A27" w:rsidRDefault="006F6A27">
            <w:pPr>
              <w:pStyle w:val="bullet"/>
              <w:overflowPunct w:val="0"/>
              <w:spacing w:before="0"/>
              <w:ind w:left="644" w:firstLine="0"/>
              <w:textAlignment w:val="auto"/>
              <w:rPr>
                <w:rFonts w:ascii="Arial" w:hAnsi="Arial" w:cs="Arial"/>
                <w:bCs/>
                <w:sz w:val="22"/>
                <w:szCs w:val="22"/>
              </w:rPr>
            </w:pPr>
          </w:p>
          <w:p w:rsidR="006F6A27" w:rsidRDefault="006F6A27">
            <w:pPr>
              <w:pStyle w:val="bullet"/>
              <w:overflowPunct w:val="0"/>
              <w:spacing w:before="0"/>
              <w:ind w:left="0" w:firstLine="0"/>
              <w:textAlignment w:val="auto"/>
              <w:rPr>
                <w:rFonts w:ascii="Arial" w:hAnsi="Arial" w:cs="Arial"/>
                <w:b/>
                <w:sz w:val="22"/>
                <w:szCs w:val="22"/>
              </w:rPr>
            </w:pPr>
          </w:p>
          <w:p w:rsidR="006F6A27" w:rsidRDefault="00C60C2E">
            <w:pPr>
              <w:pStyle w:val="bullet"/>
              <w:overflowPunct w:val="0"/>
              <w:spacing w:before="0"/>
              <w:ind w:left="0" w:firstLine="0"/>
              <w:textAlignment w:val="auto"/>
            </w:pPr>
            <w:r>
              <w:rPr>
                <w:rFonts w:ascii="Arial" w:hAnsi="Arial" w:cs="Arial"/>
                <w:b/>
                <w:sz w:val="22"/>
                <w:szCs w:val="22"/>
              </w:rPr>
              <w:t>LEARNING OUTCOMES</w:t>
            </w:r>
          </w:p>
          <w:p w:rsidR="006F6A27" w:rsidRDefault="006F6A27">
            <w:pPr>
              <w:rPr>
                <w:rFonts w:ascii="Arial" w:hAnsi="Arial" w:cs="Arial"/>
                <w:b/>
                <w:sz w:val="22"/>
                <w:szCs w:val="22"/>
              </w:rPr>
            </w:pPr>
          </w:p>
          <w:p w:rsidR="006F6A27" w:rsidRDefault="00C60C2E">
            <w:r>
              <w:rPr>
                <w:rFonts w:ascii="Arial" w:hAnsi="Arial" w:cs="Arial"/>
                <w:sz w:val="22"/>
                <w:szCs w:val="22"/>
              </w:rPr>
              <w:t>Upon the successful completion of this module, the student should be able to:</w:t>
            </w:r>
          </w:p>
          <w:p w:rsidR="006F6A27" w:rsidRDefault="00C60C2E">
            <w:pPr>
              <w:pStyle w:val="bullet"/>
              <w:numPr>
                <w:ilvl w:val="0"/>
                <w:numId w:val="1"/>
              </w:numPr>
              <w:overflowPunct w:val="0"/>
              <w:spacing w:before="0"/>
              <w:ind w:left="851" w:hanging="567"/>
              <w:textAlignment w:val="auto"/>
            </w:pPr>
            <w:r>
              <w:rPr>
                <w:rFonts w:ascii="Arial" w:hAnsi="Arial" w:cs="Arial"/>
                <w:sz w:val="22"/>
                <w:szCs w:val="22"/>
              </w:rPr>
              <w:t xml:space="preserve">adopt an interdisciplinary approach to the </w:t>
            </w:r>
            <w:r>
              <w:rPr>
                <w:rFonts w:ascii="Arial" w:hAnsi="Arial" w:cs="Arial"/>
                <w:sz w:val="22"/>
                <w:szCs w:val="22"/>
              </w:rPr>
              <w:t>subject in order to understand the historical and cultural developments which took place during the reign of Nero;</w:t>
            </w:r>
          </w:p>
          <w:p w:rsidR="006F6A27" w:rsidRDefault="00C60C2E">
            <w:pPr>
              <w:pStyle w:val="bullet"/>
              <w:numPr>
                <w:ilvl w:val="0"/>
                <w:numId w:val="1"/>
              </w:numPr>
              <w:overflowPunct w:val="0"/>
              <w:spacing w:before="0"/>
              <w:ind w:left="851" w:hanging="567"/>
              <w:textAlignment w:val="auto"/>
            </w:pPr>
            <w:r>
              <w:rPr>
                <w:rFonts w:ascii="Arial" w:hAnsi="Arial" w:cs="Arial"/>
                <w:sz w:val="22"/>
                <w:szCs w:val="22"/>
              </w:rPr>
              <w:t>place the development of this literature and art produced in this period in a broader social and historical context;</w:t>
            </w:r>
          </w:p>
          <w:p w:rsidR="006F6A27" w:rsidRDefault="00C60C2E">
            <w:pPr>
              <w:pStyle w:val="bullet"/>
              <w:numPr>
                <w:ilvl w:val="0"/>
                <w:numId w:val="1"/>
              </w:numPr>
              <w:overflowPunct w:val="0"/>
              <w:spacing w:before="0"/>
              <w:ind w:left="851" w:hanging="567"/>
              <w:textAlignment w:val="auto"/>
              <w:rPr>
                <w:rFonts w:ascii="Arial" w:hAnsi="Arial" w:cs="Arial"/>
                <w:sz w:val="22"/>
                <w:szCs w:val="22"/>
              </w:rPr>
            </w:pPr>
            <w:r>
              <w:rPr>
                <w:rFonts w:ascii="Arial" w:hAnsi="Arial" w:cs="Arial"/>
                <w:sz w:val="22"/>
                <w:szCs w:val="22"/>
              </w:rPr>
              <w:t>engage with a wide array</w:t>
            </w:r>
            <w:r>
              <w:rPr>
                <w:rFonts w:ascii="Arial" w:hAnsi="Arial" w:cs="Arial"/>
                <w:sz w:val="22"/>
                <w:szCs w:val="22"/>
              </w:rPr>
              <w:t xml:space="preserve"> of modern scholarship that relates to the study of this period.</w:t>
            </w:r>
          </w:p>
          <w:p w:rsidR="006F6A27" w:rsidRDefault="006F6A27">
            <w:pPr>
              <w:ind w:left="360"/>
              <w:rPr>
                <w:rFonts w:ascii="Arial" w:hAnsi="Arial" w:cs="Arial"/>
                <w:sz w:val="22"/>
                <w:szCs w:val="22"/>
              </w:rPr>
            </w:pPr>
          </w:p>
          <w:p w:rsidR="006F6A27" w:rsidRDefault="006F6A27">
            <w:pPr>
              <w:ind w:left="360"/>
              <w:rPr>
                <w:rFonts w:ascii="Arial" w:hAnsi="Arial" w:cs="Arial"/>
                <w:sz w:val="22"/>
                <w:szCs w:val="22"/>
              </w:rPr>
            </w:pPr>
          </w:p>
          <w:p w:rsidR="006F6A27" w:rsidRDefault="006F6A27">
            <w:pPr>
              <w:ind w:left="360"/>
              <w:rPr>
                <w:rFonts w:ascii="Arial" w:hAnsi="Arial" w:cs="Arial"/>
                <w:sz w:val="22"/>
                <w:szCs w:val="22"/>
              </w:rPr>
            </w:pPr>
          </w:p>
          <w:p w:rsidR="006F6A27" w:rsidRDefault="006F6A27">
            <w:pPr>
              <w:ind w:left="360"/>
              <w:rPr>
                <w:rFonts w:ascii="Arial" w:hAnsi="Arial" w:cs="Arial"/>
                <w:sz w:val="22"/>
                <w:szCs w:val="22"/>
              </w:rPr>
            </w:pPr>
          </w:p>
          <w:p w:rsidR="006F6A27" w:rsidRDefault="006F6A27">
            <w:pPr>
              <w:rPr>
                <w:rFonts w:ascii="Arial" w:hAnsi="Arial" w:cs="Arial"/>
                <w:sz w:val="22"/>
                <w:szCs w:val="22"/>
              </w:rPr>
            </w:pPr>
          </w:p>
          <w:p w:rsidR="006F6A27" w:rsidRDefault="006F6A27">
            <w:pPr>
              <w:rPr>
                <w:rFonts w:ascii="Arial" w:hAnsi="Arial" w:cs="Arial"/>
                <w:sz w:val="22"/>
                <w:szCs w:val="22"/>
              </w:rPr>
            </w:pPr>
          </w:p>
        </w:tc>
      </w:tr>
    </w:tbl>
    <w:p w:rsidR="006F6A27" w:rsidRDefault="006F6A27">
      <w:pPr>
        <w:rPr>
          <w:rFonts w:ascii="Arial" w:hAnsi="Arial" w:cs="Arial"/>
          <w:b/>
        </w:rPr>
      </w:pPr>
    </w:p>
    <w:p w:rsidR="006F6A27" w:rsidRDefault="006F6A27">
      <w:pPr>
        <w:rPr>
          <w:rFonts w:ascii="Arial" w:hAnsi="Arial" w:cs="Arial"/>
          <w:b/>
        </w:rPr>
      </w:pPr>
    </w:p>
    <w:p w:rsidR="006F6A27" w:rsidRDefault="006F6A27">
      <w:pPr>
        <w:rPr>
          <w:rFonts w:ascii="Arial" w:hAnsi="Arial" w:cs="Arial"/>
          <w:b/>
        </w:rPr>
      </w:pPr>
    </w:p>
    <w:tbl>
      <w:tblPr>
        <w:tblW w:w="9781" w:type="dxa"/>
        <w:tblInd w:w="38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1E0" w:firstRow="1" w:lastRow="1" w:firstColumn="1" w:lastColumn="1" w:noHBand="0" w:noVBand="0"/>
      </w:tblPr>
      <w:tblGrid>
        <w:gridCol w:w="9781"/>
      </w:tblGrid>
      <w:tr w:rsidR="006F6A27">
        <w:tc>
          <w:tcPr>
            <w:tcW w:w="9781" w:type="dxa"/>
            <w:tcBorders>
              <w:top w:val="single" w:sz="4" w:space="0" w:color="00000A"/>
              <w:left w:val="single" w:sz="4" w:space="0" w:color="00000A"/>
              <w:bottom w:val="single" w:sz="4" w:space="0" w:color="00000A"/>
              <w:right w:val="single" w:sz="4" w:space="0" w:color="00000A"/>
            </w:tcBorders>
            <w:shd w:val="clear" w:color="auto" w:fill="C0C0C0"/>
            <w:tcMar>
              <w:left w:w="103" w:type="dxa"/>
            </w:tcMar>
          </w:tcPr>
          <w:p w:rsidR="006F6A27" w:rsidRDefault="00C60C2E">
            <w:pPr>
              <w:jc w:val="center"/>
              <w:rPr>
                <w:rFonts w:ascii="Arial" w:hAnsi="Arial" w:cs="Arial"/>
                <w:b/>
                <w:sz w:val="40"/>
                <w:szCs w:val="40"/>
              </w:rPr>
            </w:pPr>
            <w:r>
              <w:rPr>
                <w:rFonts w:ascii="Arial" w:hAnsi="Arial" w:cs="Arial"/>
                <w:b/>
                <w:sz w:val="40"/>
                <w:szCs w:val="40"/>
              </w:rPr>
              <w:t>TASK DESCRIPTION</w:t>
            </w:r>
          </w:p>
        </w:tc>
      </w:tr>
    </w:tbl>
    <w:p w:rsidR="006F6A27" w:rsidRDefault="006F6A27">
      <w:pPr>
        <w:jc w:val="both"/>
        <w:rPr>
          <w:rFonts w:ascii="Arial" w:hAnsi="Arial" w:cs="Arial"/>
          <w:sz w:val="22"/>
          <w:szCs w:val="22"/>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C60C2E">
      <w:pPr>
        <w:rPr>
          <w:sz w:val="24"/>
          <w:szCs w:val="24"/>
        </w:rPr>
      </w:pPr>
      <w:r>
        <w:rPr>
          <w:b/>
          <w:color w:val="000000"/>
          <w:sz w:val="24"/>
          <w:szCs w:val="24"/>
        </w:rPr>
        <w:t xml:space="preserve">1. </w:t>
      </w:r>
      <w:r>
        <w:rPr>
          <w:b/>
          <w:i/>
          <w:color w:val="000000"/>
          <w:sz w:val="24"/>
          <w:szCs w:val="24"/>
        </w:rPr>
        <w:t xml:space="preserve">Coursework </w:t>
      </w:r>
      <w:r>
        <w:rPr>
          <w:color w:val="000000"/>
          <w:sz w:val="24"/>
          <w:szCs w:val="24"/>
        </w:rPr>
        <w:t>part 1:</w:t>
      </w:r>
    </w:p>
    <w:p w:rsidR="006F6A27" w:rsidRDefault="006F6A27">
      <w:pPr>
        <w:rPr>
          <w:color w:val="000000"/>
          <w:sz w:val="24"/>
          <w:szCs w:val="24"/>
        </w:rPr>
      </w:pPr>
    </w:p>
    <w:p w:rsidR="006F6A27" w:rsidRDefault="00C60C2E">
      <w:pPr>
        <w:rPr>
          <w:sz w:val="24"/>
          <w:szCs w:val="24"/>
        </w:rPr>
      </w:pPr>
      <w:r>
        <w:rPr>
          <w:color w:val="000000"/>
          <w:sz w:val="24"/>
          <w:szCs w:val="24"/>
        </w:rPr>
        <w:t xml:space="preserve">critical analysis on Lucan 1.33-66 Thursday 31/10/2019 [40%] </w:t>
      </w:r>
    </w:p>
    <w:p w:rsidR="006F6A27" w:rsidRDefault="00C60C2E">
      <w:pPr>
        <w:rPr>
          <w:sz w:val="24"/>
          <w:szCs w:val="24"/>
        </w:rPr>
      </w:pPr>
      <w:r>
        <w:rPr>
          <w:color w:val="000000"/>
          <w:sz w:val="24"/>
          <w:szCs w:val="24"/>
        </w:rPr>
        <w:t>2000 words</w:t>
      </w:r>
    </w:p>
    <w:p w:rsidR="006F6A27" w:rsidRDefault="00C60C2E">
      <w:pPr>
        <w:jc w:val="both"/>
        <w:rPr>
          <w:rFonts w:ascii="Arial" w:hAnsi="Arial" w:cs="Arial"/>
          <w:sz w:val="24"/>
          <w:szCs w:val="24"/>
        </w:rPr>
      </w:pPr>
      <w:r>
        <w:rPr>
          <w:color w:val="000000"/>
          <w:sz w:val="24"/>
          <w:szCs w:val="24"/>
        </w:rPr>
        <w:t xml:space="preserve">set text: </w:t>
      </w:r>
      <w:r>
        <w:rPr>
          <w:rFonts w:ascii="Arial" w:hAnsi="Arial" w:cs="Arial"/>
          <w:sz w:val="24"/>
          <w:szCs w:val="24"/>
        </w:rPr>
        <w:t>Lucan loeb ed. Duff</w:t>
      </w:r>
    </w:p>
    <w:p w:rsidR="006F6A27" w:rsidRDefault="006F6A27">
      <w:pPr>
        <w:jc w:val="both"/>
        <w:rPr>
          <w:rFonts w:ascii="Arial" w:hAnsi="Arial" w:cs="Arial"/>
          <w:sz w:val="24"/>
          <w:szCs w:val="24"/>
        </w:rPr>
      </w:pPr>
    </w:p>
    <w:p w:rsidR="006F6A27" w:rsidRDefault="00C60C2E">
      <w:pPr>
        <w:jc w:val="both"/>
        <w:rPr>
          <w:sz w:val="24"/>
          <w:szCs w:val="24"/>
        </w:rPr>
      </w:pPr>
      <w:r>
        <w:rPr>
          <w:color w:val="000000"/>
          <w:sz w:val="24"/>
          <w:szCs w:val="24"/>
        </w:rPr>
        <w:t xml:space="preserve">2. part 2: oral quiz of approximately 30 minutes on translation and content of a passage from Seneca’s </w:t>
      </w:r>
      <w:r>
        <w:rPr>
          <w:i/>
          <w:iCs/>
          <w:color w:val="000000"/>
          <w:sz w:val="24"/>
          <w:szCs w:val="24"/>
        </w:rPr>
        <w:t xml:space="preserve">Apocolocyntosis </w:t>
      </w:r>
      <w:r>
        <w:rPr>
          <w:color w:val="000000"/>
          <w:sz w:val="24"/>
          <w:szCs w:val="24"/>
        </w:rPr>
        <w:t>(set text: Eden, P. T.,</w:t>
      </w:r>
      <w:r>
        <w:rPr>
          <w:i/>
          <w:iCs/>
          <w:color w:val="000000"/>
          <w:sz w:val="24"/>
          <w:szCs w:val="24"/>
        </w:rPr>
        <w:t xml:space="preserve"> Seneca, Apocolocyntosis </w:t>
      </w:r>
      <w:r>
        <w:rPr>
          <w:color w:val="000000"/>
          <w:sz w:val="24"/>
          <w:szCs w:val="24"/>
        </w:rPr>
        <w:t>Cambridge, 1984)</w:t>
      </w:r>
      <w:r>
        <w:rPr>
          <w:color w:val="000000"/>
          <w:sz w:val="24"/>
          <w:szCs w:val="24"/>
        </w:rPr>
        <w:t>, taken from anywhere in the text Friday 15/11/2019[60%]</w:t>
      </w:r>
    </w:p>
    <w:p w:rsidR="006F6A27" w:rsidRDefault="006F6A27">
      <w:pPr>
        <w:jc w:val="both"/>
        <w:rPr>
          <w:color w:val="000000"/>
          <w:sz w:val="24"/>
          <w:szCs w:val="24"/>
        </w:rPr>
      </w:pPr>
    </w:p>
    <w:p w:rsidR="006F6A27" w:rsidRDefault="00C60C2E">
      <w:pPr>
        <w:rPr>
          <w:sz w:val="24"/>
          <w:szCs w:val="24"/>
        </w:rPr>
      </w:pPr>
      <w:r>
        <w:rPr>
          <w:rFonts w:ascii="Liberation Serif" w:hAnsi="Liberation Serif"/>
          <w:sz w:val="24"/>
          <w:szCs w:val="24"/>
        </w:rPr>
        <w:t xml:space="preserve">The candidate </w:t>
      </w:r>
      <w:r>
        <w:rPr>
          <w:rFonts w:ascii="Liberation Serif" w:hAnsi="Liberation Serif"/>
          <w:sz w:val="24"/>
          <w:szCs w:val="24"/>
        </w:rPr>
        <w:t>will be expected to be familiar with the whole of the set text. The passage picked will be from section 4. Questions will include translation and explanation of grammar, syntax and vocabulary in relation to this. There will also be questions on interpretat</w:t>
      </w:r>
      <w:r>
        <w:rPr>
          <w:rFonts w:ascii="Liberation Serif" w:hAnsi="Liberation Serif"/>
          <w:sz w:val="24"/>
          <w:szCs w:val="24"/>
        </w:rPr>
        <w:t>ion and contextualisation, such as:</w:t>
      </w:r>
    </w:p>
    <w:p w:rsidR="006F6A27" w:rsidRDefault="00C60C2E">
      <w:pPr>
        <w:jc w:val="both"/>
        <w:rPr>
          <w:sz w:val="24"/>
          <w:szCs w:val="24"/>
        </w:rPr>
      </w:pPr>
      <w:r>
        <w:rPr>
          <w:color w:val="000000"/>
          <w:sz w:val="24"/>
          <w:szCs w:val="24"/>
        </w:rPr>
        <w:t xml:space="preserve">How important is it, with reference to details from the passage, that the composition of the </w:t>
      </w:r>
      <w:r>
        <w:rPr>
          <w:i/>
          <w:iCs/>
          <w:color w:val="000000"/>
          <w:sz w:val="24"/>
          <w:szCs w:val="24"/>
        </w:rPr>
        <w:t>Apocolocyntosis</w:t>
      </w:r>
      <w:r>
        <w:rPr>
          <w:color w:val="000000"/>
          <w:sz w:val="24"/>
          <w:szCs w:val="24"/>
        </w:rPr>
        <w:t xml:space="preserve"> came at the start of Nero’s reign? What purposes, if any, are there in Seneca’s writing with regards to Nero’s </w:t>
      </w:r>
      <w:r>
        <w:rPr>
          <w:color w:val="000000"/>
          <w:sz w:val="24"/>
          <w:szCs w:val="24"/>
        </w:rPr>
        <w:t>rule?</w:t>
      </w:r>
    </w:p>
    <w:p w:rsidR="006F6A27" w:rsidRDefault="00C60C2E">
      <w:pPr>
        <w:jc w:val="both"/>
        <w:rPr>
          <w:sz w:val="24"/>
          <w:szCs w:val="24"/>
        </w:rPr>
      </w:pPr>
      <w:r>
        <w:rPr>
          <w:color w:val="000000"/>
          <w:sz w:val="24"/>
          <w:szCs w:val="24"/>
        </w:rPr>
        <w:t xml:space="preserve">Can one contextualize this section with regard to other court writing of the time, such as Calpurinius Siculus’ </w:t>
      </w:r>
      <w:r>
        <w:rPr>
          <w:i/>
          <w:iCs/>
          <w:color w:val="000000"/>
          <w:sz w:val="24"/>
          <w:szCs w:val="24"/>
        </w:rPr>
        <w:t>Eclogues</w:t>
      </w:r>
      <w:r>
        <w:rPr>
          <w:color w:val="000000"/>
          <w:sz w:val="24"/>
          <w:szCs w:val="24"/>
        </w:rPr>
        <w:t>?</w:t>
      </w:r>
    </w:p>
    <w:p w:rsidR="006F6A27" w:rsidRDefault="00C60C2E">
      <w:pPr>
        <w:jc w:val="both"/>
        <w:rPr>
          <w:sz w:val="24"/>
          <w:szCs w:val="24"/>
        </w:rPr>
      </w:pPr>
      <w:r>
        <w:rPr>
          <w:color w:val="000000"/>
          <w:sz w:val="24"/>
          <w:szCs w:val="24"/>
        </w:rPr>
        <w:t>How does Seneca use style (e.g. imagery and diction) to convey his points?</w:t>
      </w:r>
    </w:p>
    <w:p w:rsidR="006F6A27" w:rsidRDefault="00C60C2E">
      <w:pPr>
        <w:jc w:val="both"/>
        <w:rPr>
          <w:sz w:val="24"/>
          <w:szCs w:val="24"/>
        </w:rPr>
      </w:pPr>
      <w:r>
        <w:rPr>
          <w:color w:val="000000"/>
          <w:sz w:val="24"/>
          <w:szCs w:val="24"/>
        </w:rPr>
        <w:t>Why does Seneca include verse?</w:t>
      </w:r>
    </w:p>
    <w:p w:rsidR="006F6A27" w:rsidRDefault="006F6A27">
      <w:pPr>
        <w:jc w:val="both"/>
        <w:rPr>
          <w:color w:val="000000"/>
        </w:rPr>
      </w:pPr>
    </w:p>
    <w:p w:rsidR="006F6A27" w:rsidRDefault="00C60C2E">
      <w:pPr>
        <w:rPr>
          <w:rFonts w:ascii="Liberation Serif" w:hAnsi="Liberation Serif"/>
          <w:sz w:val="24"/>
          <w:szCs w:val="24"/>
        </w:rPr>
      </w:pPr>
      <w:r>
        <w:rPr>
          <w:rFonts w:ascii="Liberation Serif" w:hAnsi="Liberation Serif"/>
          <w:sz w:val="24"/>
          <w:szCs w:val="24"/>
        </w:rPr>
        <w:t>The oral will be reco</w:t>
      </w:r>
      <w:r>
        <w:rPr>
          <w:rFonts w:ascii="Liberation Serif" w:hAnsi="Liberation Serif"/>
          <w:sz w:val="24"/>
          <w:szCs w:val="24"/>
        </w:rPr>
        <w:t xml:space="preserve">rded for marking and moderation purposes. </w:t>
      </w: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ind w:left="720"/>
        <w:rPr>
          <w:rFonts w:ascii="Arial" w:hAnsi="Arial" w:cs="Arial"/>
          <w:sz w:val="24"/>
          <w:szCs w:val="24"/>
        </w:rPr>
      </w:pPr>
    </w:p>
    <w:p w:rsidR="006F6A27" w:rsidRDefault="006F6A27">
      <w:pPr>
        <w:jc w:val="both"/>
        <w:rPr>
          <w:rFonts w:ascii="Arial" w:hAnsi="Arial" w:cs="Arial"/>
          <w:sz w:val="22"/>
          <w:szCs w:val="22"/>
        </w:rPr>
      </w:pPr>
    </w:p>
    <w:p w:rsidR="006F6A27" w:rsidRDefault="00C60C2E">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C60C2E">
      <w:pPr>
        <w:jc w:val="both"/>
        <w:rPr>
          <w:rFonts w:ascii="Arial" w:hAnsi="Arial" w:cs="Arial"/>
          <w:sz w:val="22"/>
          <w:szCs w:val="22"/>
        </w:rPr>
      </w:pPr>
      <w:r>
        <w:rPr>
          <w:rFonts w:ascii="Arial" w:hAnsi="Arial" w:cs="Arial"/>
          <w:sz w:val="22"/>
          <w:szCs w:val="22"/>
        </w:rPr>
        <w:br/>
      </w:r>
    </w:p>
    <w:p w:rsidR="006F6A27" w:rsidRDefault="00C60C2E">
      <w:pPr>
        <w:rPr>
          <w:rFonts w:ascii="Arial" w:hAnsi="Arial" w:cs="Arial"/>
          <w:sz w:val="22"/>
          <w:szCs w:val="22"/>
        </w:rPr>
      </w:pPr>
      <w:r>
        <w:br w:type="page"/>
      </w:r>
    </w:p>
    <w:p w:rsidR="006F6A27" w:rsidRDefault="006F6A27">
      <w:pPr>
        <w:jc w:val="both"/>
        <w:rPr>
          <w:rFonts w:ascii="Arial" w:hAnsi="Arial" w:cs="Arial"/>
          <w:sz w:val="22"/>
          <w:szCs w:val="22"/>
        </w:rPr>
      </w:pPr>
    </w:p>
    <w:tbl>
      <w:tblPr>
        <w:tblW w:w="10670" w:type="dxa"/>
        <w:tblInd w:w="-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10670"/>
      </w:tblGrid>
      <w:tr w:rsidR="006F6A27">
        <w:trPr>
          <w:trHeight w:val="414"/>
        </w:trPr>
        <w:tc>
          <w:tcPr>
            <w:tcW w:w="10670"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rsidR="006F6A27" w:rsidRDefault="00C60C2E">
            <w:pPr>
              <w:jc w:val="center"/>
              <w:rPr>
                <w:rFonts w:ascii="Arial" w:hAnsi="Arial" w:cs="Arial"/>
                <w:b/>
                <w:caps/>
                <w:sz w:val="40"/>
              </w:rPr>
            </w:pPr>
            <w:r>
              <w:rPr>
                <w:rFonts w:ascii="Arial" w:hAnsi="Arial" w:cs="Arial"/>
                <w:b/>
                <w:caps/>
                <w:sz w:val="40"/>
              </w:rPr>
              <w:t>GUIDANCE FOR Students IN THE COMPLETION OF TASKS</w:t>
            </w:r>
          </w:p>
        </w:tc>
      </w:tr>
    </w:tbl>
    <w:p w:rsidR="006F6A27" w:rsidRDefault="006F6A27">
      <w:pPr>
        <w:jc w:val="both"/>
        <w:rPr>
          <w:rFonts w:ascii="Arial" w:hAnsi="Arial" w:cs="Arial"/>
          <w:sz w:val="22"/>
          <w:szCs w:val="22"/>
        </w:rPr>
      </w:pPr>
    </w:p>
    <w:p w:rsidR="006F6A27" w:rsidRDefault="00C60C2E">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6F6A27" w:rsidRDefault="006F6A27">
      <w:pPr>
        <w:jc w:val="both"/>
        <w:rPr>
          <w:rFonts w:ascii="Arial" w:hAnsi="Arial" w:cs="Arial"/>
          <w:b/>
          <w:sz w:val="22"/>
          <w:szCs w:val="22"/>
        </w:rPr>
      </w:pPr>
    </w:p>
    <w:p w:rsidR="006F6A27" w:rsidRDefault="00C60C2E">
      <w:pPr>
        <w:numPr>
          <w:ilvl w:val="0"/>
          <w:numId w:val="2"/>
        </w:numPr>
        <w:jc w:val="both"/>
        <w:rPr>
          <w:rFonts w:ascii="Arial" w:hAnsi="Arial" w:cs="Arial"/>
          <w:b/>
          <w:sz w:val="22"/>
          <w:szCs w:val="22"/>
        </w:rPr>
      </w:pPr>
      <w:r>
        <w:rPr>
          <w:rFonts w:ascii="Arial" w:hAnsi="Arial" w:cs="Arial"/>
          <w:b/>
          <w:sz w:val="22"/>
          <w:szCs w:val="22"/>
        </w:rPr>
        <w:t>Engagement with Literature Skills</w:t>
      </w:r>
    </w:p>
    <w:p w:rsidR="006F6A27" w:rsidRDefault="00C60C2E">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t>
      </w:r>
      <w:r>
        <w:rPr>
          <w:rFonts w:ascii="Arial" w:hAnsi="Arial" w:cs="Arial"/>
          <w:sz w:val="22"/>
          <w:szCs w:val="22"/>
        </w:rPr>
        <w:t xml:space="preserve">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w:t>
      </w:r>
      <w:r>
        <w:rPr>
          <w:rFonts w:ascii="Arial" w:hAnsi="Arial" w:cs="Arial"/>
          <w:sz w:val="22"/>
          <w:szCs w:val="22"/>
        </w:rPr>
        <w:t>academic journals are normally highly credible sources while websites require careful consideration/selection and should be used sparingly.   Any sources you use should be current and up-to-date, mostly published within the last five years or so, though se</w:t>
      </w:r>
      <w:r>
        <w:rPr>
          <w:rFonts w:ascii="Arial" w:hAnsi="Arial" w:cs="Arial"/>
          <w:sz w:val="22"/>
          <w:szCs w:val="22"/>
        </w:rPr>
        <w:t xml:space="preserv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w:t>
      </w:r>
      <w:r>
        <w:rPr>
          <w:rFonts w:ascii="Arial" w:hAnsi="Arial" w:cs="Arial"/>
          <w:sz w:val="22"/>
          <w:szCs w:val="22"/>
        </w:rPr>
        <w:t xml:space="preserve"> your work. </w:t>
      </w:r>
    </w:p>
    <w:p w:rsidR="006F6A27" w:rsidRDefault="006F6A27">
      <w:pPr>
        <w:jc w:val="both"/>
        <w:rPr>
          <w:rFonts w:ascii="Arial" w:hAnsi="Arial" w:cs="Arial"/>
          <w:sz w:val="22"/>
          <w:szCs w:val="22"/>
        </w:rPr>
      </w:pPr>
    </w:p>
    <w:p w:rsidR="006F6A27" w:rsidRDefault="00C60C2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C60C2E">
      <w:pPr>
        <w:numPr>
          <w:ilvl w:val="0"/>
          <w:numId w:val="2"/>
        </w:numPr>
        <w:jc w:val="both"/>
        <w:rPr>
          <w:rFonts w:ascii="Arial" w:hAnsi="Arial" w:cs="Arial"/>
          <w:b/>
          <w:sz w:val="22"/>
          <w:szCs w:val="22"/>
        </w:rPr>
      </w:pPr>
      <w:r>
        <w:rPr>
          <w:rFonts w:ascii="Arial" w:hAnsi="Arial" w:cs="Arial"/>
          <w:b/>
          <w:sz w:val="22"/>
          <w:szCs w:val="22"/>
        </w:rPr>
        <w:t>Knowledge and Understanding Skills</w:t>
      </w:r>
    </w:p>
    <w:p w:rsidR="006F6A27" w:rsidRDefault="00C60C2E">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coherent and detailed knowledge and a systematic understanding of the subject area, at least some of which is informed b</w:t>
      </w:r>
      <w:r>
        <w:rPr>
          <w:rFonts w:ascii="Arial" w:hAnsi="Arial" w:cs="Arial"/>
          <w:sz w:val="22"/>
          <w:szCs w:val="22"/>
        </w:rPr>
        <w:t>y the latest research and/or advanced scholarship within the discipline. You should be aware of the uncertainty, ambiguity and limits of knowledge. Your work must demonstrate the growing extent of your knowledge and systematic understanding of concepts and</w:t>
      </w:r>
      <w:r>
        <w:rPr>
          <w:rFonts w:ascii="Arial" w:hAnsi="Arial" w:cs="Arial"/>
          <w:sz w:val="22"/>
          <w:szCs w:val="22"/>
        </w:rPr>
        <w:t xml:space="preserve">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w:t>
      </w:r>
      <w:r>
        <w:rPr>
          <w:rFonts w:ascii="Arial" w:hAnsi="Arial" w:cs="Arial"/>
          <w:sz w:val="22"/>
          <w:szCs w:val="22"/>
        </w:rPr>
        <w:t>e). This means that you need to select and include in your work the concepts, techniques, models, theories, etc. appropriate to the task(s) set.  You should be able to explain the theories, concepts, etc. meaningfully to show your understanding.  Your mark</w:t>
      </w:r>
      <w:r>
        <w:rPr>
          <w:rFonts w:ascii="Arial" w:hAnsi="Arial" w:cs="Arial"/>
          <w:sz w:val="22"/>
          <w:szCs w:val="22"/>
        </w:rPr>
        <w:t xml:space="preserve">/grade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rsidR="006F6A27" w:rsidRDefault="006F6A27">
      <w:pPr>
        <w:jc w:val="both"/>
        <w:rPr>
          <w:rFonts w:ascii="Arial" w:hAnsi="Arial" w:cs="Arial"/>
          <w:b/>
          <w:i/>
          <w:sz w:val="22"/>
          <w:szCs w:val="22"/>
        </w:rPr>
      </w:pPr>
    </w:p>
    <w:p w:rsidR="006F6A27" w:rsidRDefault="00C60C2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6F6A27" w:rsidRDefault="006F6A27">
      <w:pPr>
        <w:jc w:val="both"/>
        <w:rPr>
          <w:rFonts w:ascii="Arial" w:hAnsi="Arial" w:cs="Arial"/>
          <w:sz w:val="22"/>
          <w:szCs w:val="22"/>
        </w:rPr>
      </w:pPr>
    </w:p>
    <w:p w:rsidR="006F6A27" w:rsidRDefault="006F6A27">
      <w:pPr>
        <w:jc w:val="both"/>
        <w:rPr>
          <w:rFonts w:ascii="Arial" w:hAnsi="Arial" w:cs="Arial"/>
          <w:b/>
          <w:sz w:val="22"/>
          <w:szCs w:val="22"/>
        </w:rPr>
      </w:pPr>
    </w:p>
    <w:p w:rsidR="006F6A27" w:rsidRDefault="00C60C2E">
      <w:pPr>
        <w:numPr>
          <w:ilvl w:val="0"/>
          <w:numId w:val="2"/>
        </w:numPr>
        <w:jc w:val="both"/>
        <w:rPr>
          <w:rFonts w:ascii="Arial" w:hAnsi="Arial" w:cs="Arial"/>
          <w:b/>
          <w:sz w:val="22"/>
          <w:szCs w:val="22"/>
        </w:rPr>
      </w:pPr>
      <w:r>
        <w:rPr>
          <w:rFonts w:ascii="Arial" w:hAnsi="Arial" w:cs="Arial"/>
          <w:b/>
          <w:sz w:val="22"/>
          <w:szCs w:val="22"/>
        </w:rPr>
        <w:t>Cognitive and Intellectual Skills</w:t>
      </w:r>
    </w:p>
    <w:p w:rsidR="006F6A27" w:rsidRDefault="00C60C2E">
      <w:pPr>
        <w:jc w:val="both"/>
        <w:rPr>
          <w:rFonts w:ascii="Arial" w:hAnsi="Arial" w:cs="Arial"/>
          <w:sz w:val="22"/>
          <w:szCs w:val="22"/>
        </w:rPr>
      </w:pPr>
      <w:r>
        <w:rPr>
          <w:rFonts w:ascii="Arial" w:hAnsi="Arial" w:cs="Arial"/>
          <w:sz w:val="22"/>
          <w:szCs w:val="22"/>
        </w:rPr>
        <w:t xml:space="preserve">You </w:t>
      </w:r>
      <w:r>
        <w:rPr>
          <w:rFonts w:ascii="Arial" w:hAnsi="Arial" w:cs="Arial"/>
          <w:sz w:val="22"/>
          <w:szCs w:val="22"/>
        </w:rPr>
        <w:t>should be able to: critically evaluate evidence, arguments, assumptions, abstract concepts and data some of which are at the forefront of a discipline (and that may be incomplete) to devise and sustain arguments, to make judgements and/or solve problems; d</w:t>
      </w:r>
      <w:r>
        <w:rPr>
          <w:rFonts w:ascii="Arial" w:hAnsi="Arial" w:cs="Arial"/>
          <w:sz w:val="22"/>
          <w:szCs w:val="22"/>
        </w:rPr>
        <w:t xml:space="preserve">escribe and comment upon particular aspects of current research, or equivalent advanced scholarship, in the discipline Your work must contain evidence of logical, analytical thinking, evaluation and synthesis. For example, to examine and break information </w:t>
      </w:r>
      <w:r>
        <w:rPr>
          <w:rFonts w:ascii="Arial" w:hAnsi="Arial" w:cs="Arial"/>
          <w:sz w:val="22"/>
          <w:szCs w:val="22"/>
        </w:rPr>
        <w:t>down into parts, make inferences, compile, compare and contrast information.  This means not just describing what! But also justifying: Why? How? When? Who? Where? At what cost? At all times, you must provide justification for your arguments and judgements</w:t>
      </w:r>
      <w:r>
        <w:rPr>
          <w:rFonts w:ascii="Arial" w:hAnsi="Arial" w:cs="Arial"/>
          <w:sz w:val="22"/>
          <w:szCs w:val="22"/>
        </w:rPr>
        <w:t>.  Evidence that you have reflected upon the ideas of others within the subject area is crucial to you providing a reasoned and informed debate within your work.  Furthermore, you should provide evidence that you are able to make sound judgements and convi</w:t>
      </w:r>
      <w:r>
        <w:rPr>
          <w:rFonts w:ascii="Arial" w:hAnsi="Arial" w:cs="Arial"/>
          <w:sz w:val="22"/>
          <w:szCs w:val="22"/>
        </w:rPr>
        <w:t>ncing arguments using data and concepts.  Sound, valid conclusions are necessary and must be derived from the content of your work.   Where relevant, alternative solutions and recommendations may be proposed.</w:t>
      </w:r>
    </w:p>
    <w:p w:rsidR="006F6A27" w:rsidRDefault="006F6A27">
      <w:pPr>
        <w:jc w:val="both"/>
        <w:rPr>
          <w:rFonts w:ascii="Arial" w:hAnsi="Arial" w:cs="Arial"/>
          <w:sz w:val="22"/>
          <w:szCs w:val="22"/>
        </w:rPr>
      </w:pPr>
    </w:p>
    <w:p w:rsidR="006F6A27" w:rsidRDefault="00C60C2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6F6A27" w:rsidRDefault="006F6A27">
      <w:pPr>
        <w:jc w:val="both"/>
        <w:rPr>
          <w:rFonts w:ascii="Arial" w:hAnsi="Arial" w:cs="Arial"/>
          <w:sz w:val="22"/>
          <w:szCs w:val="22"/>
        </w:rPr>
      </w:pPr>
    </w:p>
    <w:p w:rsidR="006F6A27" w:rsidRDefault="006F6A27">
      <w:pPr>
        <w:jc w:val="both"/>
        <w:rPr>
          <w:rFonts w:ascii="Arial" w:hAnsi="Arial" w:cs="Arial"/>
          <w:b/>
          <w:sz w:val="22"/>
          <w:szCs w:val="22"/>
        </w:rPr>
      </w:pPr>
    </w:p>
    <w:p w:rsidR="006F6A27" w:rsidRDefault="00C60C2E">
      <w:pPr>
        <w:numPr>
          <w:ilvl w:val="0"/>
          <w:numId w:val="2"/>
        </w:numPr>
        <w:jc w:val="both"/>
        <w:rPr>
          <w:rFonts w:ascii="Arial" w:hAnsi="Arial" w:cs="Arial"/>
          <w:b/>
          <w:sz w:val="22"/>
          <w:szCs w:val="22"/>
        </w:rPr>
      </w:pPr>
      <w:r>
        <w:rPr>
          <w:rFonts w:ascii="Arial" w:hAnsi="Arial" w:cs="Arial"/>
          <w:b/>
          <w:sz w:val="22"/>
          <w:szCs w:val="22"/>
        </w:rPr>
        <w:t>Pract</w:t>
      </w:r>
      <w:r>
        <w:rPr>
          <w:rFonts w:ascii="Arial" w:hAnsi="Arial" w:cs="Arial"/>
          <w:b/>
          <w:sz w:val="22"/>
          <w:szCs w:val="22"/>
        </w:rPr>
        <w:t>ical Skills</w:t>
      </w:r>
    </w:p>
    <w:p w:rsidR="006F6A27" w:rsidRDefault="00C60C2E">
      <w:pPr>
        <w:jc w:val="both"/>
        <w:rPr>
          <w:rFonts w:ascii="Arial" w:hAnsi="Arial" w:cs="Arial"/>
          <w:sz w:val="22"/>
          <w:szCs w:val="22"/>
        </w:rPr>
      </w:pPr>
      <w:r>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w:t>
      </w:r>
      <w:r>
        <w:rPr>
          <w:rFonts w:ascii="Arial" w:hAnsi="Arial" w:cs="Arial"/>
          <w:sz w:val="22"/>
          <w:szCs w:val="22"/>
        </w:rPr>
        <w:t>echniques of analysis and enquiry relevant to the discipline, and apply them in complex and unpredictable contexts, to devise and sustain arguments and/or to solve problems. You should be able to frame appropriate questions to achieve a solution - or ident</w:t>
      </w:r>
      <w:r>
        <w:rPr>
          <w:rFonts w:ascii="Arial" w:hAnsi="Arial" w:cs="Arial"/>
          <w:sz w:val="22"/>
          <w:szCs w:val="22"/>
        </w:rPr>
        <w:t>ify a range of solutions. You should be able to demonstrate how the subject-related concepts and ideas relate to real world situations and/or a particular context.  How do they work in practice?  You will deploy models, methods, techniques, and/or theories</w:t>
      </w:r>
      <w:r>
        <w:rPr>
          <w:rFonts w:ascii="Arial" w:hAnsi="Arial" w:cs="Arial"/>
          <w:sz w:val="22"/>
          <w:szCs w:val="22"/>
        </w:rPr>
        <w:t>, in that context or circumstances, to assess current situations, perhaps to formulate plans or solutions to solve problems, or to create artefacts, some of which may be innovative and creative.  This is likely to involve, for instance, the use of real wor</w:t>
      </w:r>
      <w:r>
        <w:rPr>
          <w:rFonts w:ascii="Arial" w:hAnsi="Arial" w:cs="Arial"/>
          <w:sz w:val="22"/>
          <w:szCs w:val="22"/>
        </w:rPr>
        <w:t xml:space="preserve">ld artefacts, examples and cases, the application of a model within an organisation and/or benchmarking one theory or organisation against others based on stated criteria.  You should show awareness of the limitations of concepts and theories when applied </w:t>
      </w:r>
      <w:r>
        <w:rPr>
          <w:rFonts w:ascii="Arial" w:hAnsi="Arial" w:cs="Arial"/>
          <w:sz w:val="22"/>
          <w:szCs w:val="22"/>
        </w:rPr>
        <w:t>in particular contexts.</w:t>
      </w:r>
    </w:p>
    <w:p w:rsidR="006F6A27" w:rsidRDefault="006F6A27">
      <w:pPr>
        <w:jc w:val="both"/>
        <w:rPr>
          <w:rFonts w:ascii="Arial" w:hAnsi="Arial" w:cs="Arial"/>
          <w:sz w:val="22"/>
          <w:szCs w:val="22"/>
        </w:rPr>
      </w:pPr>
    </w:p>
    <w:p w:rsidR="006F6A27" w:rsidRDefault="00C60C2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C60C2E">
      <w:pPr>
        <w:numPr>
          <w:ilvl w:val="0"/>
          <w:numId w:val="2"/>
        </w:numPr>
        <w:jc w:val="both"/>
        <w:rPr>
          <w:rFonts w:ascii="Arial" w:hAnsi="Arial" w:cs="Arial"/>
          <w:b/>
          <w:sz w:val="22"/>
          <w:szCs w:val="22"/>
        </w:rPr>
      </w:pPr>
      <w:r>
        <w:rPr>
          <w:rFonts w:ascii="Arial" w:hAnsi="Arial" w:cs="Arial"/>
          <w:b/>
          <w:sz w:val="22"/>
          <w:szCs w:val="22"/>
        </w:rPr>
        <w:t xml:space="preserve">Transferable Skills for Life and Professional Practice </w:t>
      </w:r>
    </w:p>
    <w:p w:rsidR="006F6A27" w:rsidRDefault="00C60C2E">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w:t>
      </w:r>
      <w:r>
        <w:rPr>
          <w:rFonts w:ascii="Arial" w:hAnsi="Arial" w:cs="Arial"/>
          <w:sz w:val="22"/>
          <w:szCs w:val="22"/>
        </w:rPr>
        <w:t>e of initiative and personal responsibility and decision-making in complex and unpredictable circumstances.  This includes demonstrating: the learning ability for professional development to advance existing skills and acquire new competences of a professi</w:t>
      </w:r>
      <w:r>
        <w:rPr>
          <w:rFonts w:ascii="Arial" w:hAnsi="Arial" w:cs="Arial"/>
          <w:sz w:val="22"/>
          <w:szCs w:val="22"/>
        </w:rPr>
        <w:t xml:space="preserve">onal nature that will enable you to assume significant responsibility within organisations; that you can initiate and complete tasks and procedures, whether individually and/or collaboratively; that you can use appropriate media to effectively communicate </w:t>
      </w:r>
      <w:r>
        <w:rPr>
          <w:rFonts w:ascii="Arial" w:hAnsi="Arial" w:cs="Arial"/>
          <w:sz w:val="22"/>
          <w:szCs w:val="22"/>
        </w:rPr>
        <w:t>information, arguments and analysis in a variety of forms to specialist and non-specialist audiences; fluency of expression; clarity and effectiveness in presentation and organisation. Work should be coherent and well-structured in presentation and organis</w:t>
      </w:r>
      <w:r>
        <w:rPr>
          <w:rFonts w:ascii="Arial" w:hAnsi="Arial" w:cs="Arial"/>
          <w:sz w:val="22"/>
          <w:szCs w:val="22"/>
        </w:rPr>
        <w:t>ation.</w:t>
      </w: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C60C2E">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6F6A27">
      <w:pPr>
        <w:jc w:val="both"/>
        <w:rPr>
          <w:rFonts w:ascii="Arial" w:hAnsi="Arial" w:cs="Arial"/>
          <w:sz w:val="22"/>
          <w:szCs w:val="22"/>
        </w:rPr>
      </w:pPr>
    </w:p>
    <w:p w:rsidR="006F6A27" w:rsidRDefault="00C60C2E">
      <w:pPr>
        <w:rPr>
          <w:rFonts w:ascii="Arial" w:hAnsi="Arial" w:cs="Arial"/>
          <w:sz w:val="22"/>
          <w:szCs w:val="22"/>
        </w:rPr>
      </w:pPr>
      <w:r>
        <w:br w:type="page"/>
      </w:r>
    </w:p>
    <w:p w:rsidR="006F6A27" w:rsidRDefault="006F6A27">
      <w:pPr>
        <w:jc w:val="both"/>
        <w:rPr>
          <w:rFonts w:ascii="Arial" w:hAnsi="Arial" w:cs="Arial"/>
          <w:sz w:val="22"/>
          <w:szCs w:val="22"/>
        </w:rPr>
      </w:pPr>
    </w:p>
    <w:tbl>
      <w:tblPr>
        <w:tblW w:w="10670"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10670"/>
      </w:tblGrid>
      <w:tr w:rsidR="006F6A27">
        <w:trPr>
          <w:jc w:val="center"/>
        </w:trPr>
        <w:tc>
          <w:tcPr>
            <w:tcW w:w="10670" w:type="dxa"/>
            <w:tcBorders>
              <w:top w:val="single" w:sz="4" w:space="0" w:color="00000A"/>
              <w:left w:val="single" w:sz="4" w:space="0" w:color="00000A"/>
              <w:bottom w:val="single" w:sz="4" w:space="0" w:color="00000A"/>
              <w:right w:val="single" w:sz="4" w:space="0" w:color="00000A"/>
            </w:tcBorders>
            <w:shd w:val="clear" w:color="auto" w:fill="BFBFBF"/>
            <w:tcMar>
              <w:left w:w="103" w:type="dxa"/>
            </w:tcMar>
          </w:tcPr>
          <w:p w:rsidR="006F6A27" w:rsidRDefault="00C60C2E">
            <w:pPr>
              <w:rPr>
                <w:rFonts w:ascii="Arial" w:hAnsi="Arial" w:cs="Arial"/>
              </w:rPr>
            </w:pPr>
            <w:r>
              <w:rPr>
                <w:rFonts w:ascii="Arial" w:hAnsi="Arial" w:cs="Arial"/>
                <w:b/>
                <w:caps/>
                <w:sz w:val="40"/>
              </w:rPr>
              <w:t xml:space="preserve">     Student FEEDBACK FORM</w:t>
            </w:r>
          </w:p>
        </w:tc>
      </w:tr>
    </w:tbl>
    <w:p w:rsidR="006F6A27" w:rsidRDefault="006F6A27">
      <w:pPr>
        <w:rPr>
          <w:rFonts w:ascii="Arial" w:hAnsi="Arial" w:cs="Arial"/>
        </w:rPr>
      </w:pPr>
    </w:p>
    <w:p w:rsidR="006F6A27" w:rsidRDefault="00C60C2E">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hAnsi="Arial" w:cs="Arial"/>
          <w:sz w:val="20"/>
        </w:rPr>
        <w:t>as in which you have performed well and areas that would benefit from development/improvement.</w:t>
      </w:r>
    </w:p>
    <w:p w:rsidR="006F6A27" w:rsidRDefault="006F6A27">
      <w:pPr>
        <w:rPr>
          <w:rFonts w:ascii="Arial" w:hAnsi="Arial" w:cs="Arial"/>
          <w:b/>
          <w:sz w:val="22"/>
          <w:szCs w:val="22"/>
        </w:rPr>
      </w:pPr>
    </w:p>
    <w:tbl>
      <w:tblPr>
        <w:tblW w:w="5000" w:type="pct"/>
        <w:tblInd w:w="-5" w:type="dxa"/>
        <w:tblBorders>
          <w:top w:val="single" w:sz="4" w:space="0" w:color="00000A"/>
          <w:left w:val="single" w:sz="4" w:space="0" w:color="00000A"/>
          <w:right w:val="single" w:sz="4" w:space="0" w:color="00000A"/>
          <w:insideV w:val="single" w:sz="4" w:space="0" w:color="00000A"/>
        </w:tblBorders>
        <w:tblCellMar>
          <w:left w:w="98" w:type="dxa"/>
        </w:tblCellMar>
        <w:tblLook w:val="04A0" w:firstRow="1" w:lastRow="0" w:firstColumn="1" w:lastColumn="0" w:noHBand="0" w:noVBand="1"/>
      </w:tblPr>
      <w:tblGrid>
        <w:gridCol w:w="8724"/>
        <w:gridCol w:w="871"/>
        <w:gridCol w:w="871"/>
      </w:tblGrid>
      <w:tr w:rsidR="006F6A27">
        <w:trPr>
          <w:trHeight w:val="1002"/>
        </w:trPr>
        <w:tc>
          <w:tcPr>
            <w:tcW w:w="8724" w:type="dxa"/>
            <w:tcBorders>
              <w:top w:val="single" w:sz="4" w:space="0" w:color="00000A"/>
              <w:left w:val="single" w:sz="4" w:space="0" w:color="00000A"/>
              <w:right w:val="single" w:sz="4" w:space="0" w:color="00000A"/>
            </w:tcBorders>
            <w:shd w:val="clear" w:color="auto" w:fill="BFBFBF"/>
            <w:tcMar>
              <w:left w:w="98" w:type="dxa"/>
            </w:tcMar>
            <w:vAlign w:val="center"/>
          </w:tcPr>
          <w:p w:rsidR="006F6A27" w:rsidRDefault="00C60C2E">
            <w:pPr>
              <w:rPr>
                <w:rFonts w:ascii="Arial" w:hAnsi="Arial" w:cs="Arial"/>
                <w:b/>
                <w:sz w:val="22"/>
              </w:rPr>
            </w:pPr>
            <w:r>
              <w:rPr>
                <w:rFonts w:ascii="Arial" w:hAnsi="Arial" w:cs="Arial"/>
                <w:b/>
                <w:sz w:val="22"/>
                <w:szCs w:val="16"/>
              </w:rPr>
              <w:t xml:space="preserve">Generic Assessment Criteria </w:t>
            </w:r>
          </w:p>
        </w:tc>
        <w:tc>
          <w:tcPr>
            <w:tcW w:w="871" w:type="dxa"/>
            <w:tcBorders>
              <w:top w:val="single" w:sz="4" w:space="0" w:color="00000A"/>
              <w:left w:val="single" w:sz="4" w:space="0" w:color="00000A"/>
              <w:right w:val="single" w:sz="4" w:space="0" w:color="00000A"/>
            </w:tcBorders>
            <w:shd w:val="clear" w:color="auto" w:fill="BFBFBF"/>
            <w:tcMar>
              <w:left w:w="98" w:type="dxa"/>
            </w:tcMar>
            <w:textDirection w:val="btLr"/>
            <w:vAlign w:val="center"/>
          </w:tcPr>
          <w:p w:rsidR="006F6A27" w:rsidRDefault="00C60C2E">
            <w:pPr>
              <w:ind w:left="34" w:right="113"/>
              <w:jc w:val="center"/>
              <w:rPr>
                <w:rFonts w:ascii="Arial" w:hAnsi="Arial" w:cs="Arial"/>
                <w:b/>
                <w:sz w:val="18"/>
                <w:szCs w:val="18"/>
              </w:rPr>
            </w:pPr>
            <w:r>
              <w:rPr>
                <w:rFonts w:ascii="Arial" w:hAnsi="Arial" w:cs="Arial"/>
                <w:b/>
                <w:sz w:val="18"/>
                <w:szCs w:val="18"/>
              </w:rPr>
              <w:t>Marks available</w:t>
            </w:r>
          </w:p>
        </w:tc>
        <w:tc>
          <w:tcPr>
            <w:tcW w:w="871" w:type="dxa"/>
            <w:tcBorders>
              <w:top w:val="single" w:sz="4" w:space="0" w:color="00000A"/>
              <w:left w:val="single" w:sz="4" w:space="0" w:color="00000A"/>
              <w:bottom w:val="single" w:sz="4" w:space="0" w:color="00000A"/>
              <w:right w:val="single" w:sz="4" w:space="0" w:color="00000A"/>
            </w:tcBorders>
            <w:shd w:val="clear" w:color="auto" w:fill="BFBFBF"/>
            <w:tcMar>
              <w:left w:w="98" w:type="dxa"/>
            </w:tcMar>
            <w:textDirection w:val="btLr"/>
            <w:vAlign w:val="center"/>
          </w:tcPr>
          <w:p w:rsidR="006F6A27" w:rsidRDefault="00C60C2E">
            <w:pPr>
              <w:ind w:left="113" w:right="113"/>
              <w:jc w:val="center"/>
              <w:rPr>
                <w:rFonts w:ascii="Arial" w:hAnsi="Arial" w:cs="Arial"/>
                <w:b/>
                <w:sz w:val="18"/>
                <w:szCs w:val="18"/>
              </w:rPr>
            </w:pPr>
            <w:r>
              <w:rPr>
                <w:rFonts w:ascii="Arial" w:hAnsi="Arial" w:cs="Arial"/>
                <w:b/>
                <w:sz w:val="18"/>
                <w:szCs w:val="18"/>
              </w:rPr>
              <w:t xml:space="preserve">Marks </w:t>
            </w:r>
          </w:p>
          <w:p w:rsidR="006F6A27" w:rsidRDefault="00C60C2E">
            <w:pPr>
              <w:ind w:left="113" w:right="113"/>
              <w:jc w:val="center"/>
              <w:rPr>
                <w:rFonts w:ascii="Arial" w:hAnsi="Arial" w:cs="Arial"/>
                <w:b/>
                <w:sz w:val="18"/>
                <w:szCs w:val="18"/>
              </w:rPr>
            </w:pPr>
            <w:r>
              <w:rPr>
                <w:rFonts w:ascii="Arial" w:hAnsi="Arial" w:cs="Arial"/>
                <w:b/>
                <w:sz w:val="18"/>
                <w:szCs w:val="18"/>
              </w:rPr>
              <w:t>awarded</w:t>
            </w:r>
          </w:p>
        </w:tc>
      </w:tr>
      <w:tr w:rsidR="006F6A27">
        <w:trPr>
          <w:trHeight w:val="450"/>
        </w:trPr>
        <w:tc>
          <w:tcPr>
            <w:tcW w:w="8724" w:type="dxa"/>
            <w:tcBorders>
              <w:top w:val="single" w:sz="4" w:space="0" w:color="00000A"/>
              <w:left w:val="single" w:sz="4" w:space="0" w:color="00000A"/>
              <w:right w:val="single" w:sz="4" w:space="0" w:color="00000A"/>
            </w:tcBorders>
            <w:shd w:val="clear" w:color="auto" w:fill="D9D9D9"/>
            <w:tcMar>
              <w:left w:w="98" w:type="dxa"/>
            </w:tcMar>
          </w:tcPr>
          <w:p w:rsidR="006F6A27" w:rsidRDefault="00C60C2E">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6F6A27" w:rsidRDefault="00C60C2E">
            <w:pPr>
              <w:spacing w:after="120"/>
              <w:rPr>
                <w:rFonts w:ascii="Arial" w:hAnsi="Arial" w:cs="Arial"/>
                <w:sz w:val="14"/>
                <w:szCs w:val="14"/>
              </w:rPr>
            </w:pPr>
            <w:r>
              <w:rPr>
                <w:rFonts w:ascii="Arial" w:hAnsi="Arial" w:cs="Arial"/>
                <w:sz w:val="14"/>
                <w:szCs w:val="14"/>
              </w:rPr>
              <w:t>.</w:t>
            </w:r>
          </w:p>
        </w:tc>
        <w:tc>
          <w:tcPr>
            <w:tcW w:w="871" w:type="dxa"/>
            <w:tcBorders>
              <w:top w:val="single" w:sz="4" w:space="0" w:color="00000A"/>
              <w:left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c>
          <w:tcPr>
            <w:tcW w:w="871"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r>
      <w:tr w:rsidR="006F6A27">
        <w:trPr>
          <w:trHeight w:val="450"/>
        </w:trPr>
        <w:tc>
          <w:tcPr>
            <w:tcW w:w="8724" w:type="dxa"/>
            <w:vMerge w:val="restart"/>
            <w:tcBorders>
              <w:top w:val="single" w:sz="4" w:space="0" w:color="00000A"/>
              <w:left w:val="single" w:sz="4" w:space="0" w:color="00000A"/>
              <w:right w:val="single" w:sz="4" w:space="0" w:color="00000A"/>
            </w:tcBorders>
            <w:shd w:val="clear" w:color="auto" w:fill="auto"/>
            <w:tcMar>
              <w:left w:w="98" w:type="dxa"/>
            </w:tcMar>
          </w:tcPr>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val="restart"/>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1"/>
        </w:trPr>
        <w:tc>
          <w:tcPr>
            <w:tcW w:w="8724"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rPr>
                <w:rFonts w:ascii="Arial" w:hAnsi="Arial" w:cs="Arial"/>
                <w:b/>
                <w:sz w:val="16"/>
                <w:szCs w:val="16"/>
              </w:rPr>
            </w:pPr>
          </w:p>
        </w:tc>
        <w:tc>
          <w:tcPr>
            <w:tcW w:w="87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0"/>
        </w:trPr>
        <w:tc>
          <w:tcPr>
            <w:tcW w:w="8724" w:type="dxa"/>
            <w:tcBorders>
              <w:top w:val="single" w:sz="4" w:space="0" w:color="00000A"/>
              <w:left w:val="single" w:sz="4" w:space="0" w:color="00000A"/>
              <w:right w:val="single" w:sz="4" w:space="0" w:color="00000A"/>
            </w:tcBorders>
            <w:shd w:val="clear" w:color="auto" w:fill="D9D9D9"/>
            <w:tcMar>
              <w:left w:w="98" w:type="dxa"/>
            </w:tcMar>
          </w:tcPr>
          <w:p w:rsidR="006F6A27" w:rsidRDefault="00C60C2E">
            <w:pPr>
              <w:rPr>
                <w:rFonts w:ascii="Arial" w:hAnsi="Arial" w:cs="Arial"/>
                <w:b/>
              </w:rPr>
            </w:pPr>
            <w:r>
              <w:rPr>
                <w:rFonts w:ascii="Arial" w:hAnsi="Arial" w:cs="Arial"/>
                <w:b/>
                <w:szCs w:val="16"/>
              </w:rPr>
              <w:t xml:space="preserve">2. </w:t>
            </w:r>
            <w:r>
              <w:rPr>
                <w:rFonts w:ascii="Arial" w:hAnsi="Arial" w:cs="Arial"/>
                <w:b/>
              </w:rPr>
              <w:t>Knowledge and Understanding Skills</w:t>
            </w: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c>
          <w:tcPr>
            <w:tcW w:w="871"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r>
      <w:tr w:rsidR="006F6A27">
        <w:trPr>
          <w:trHeight w:val="450"/>
        </w:trPr>
        <w:tc>
          <w:tcPr>
            <w:tcW w:w="8724" w:type="dxa"/>
            <w:vMerge w:val="restart"/>
            <w:tcBorders>
              <w:top w:val="single" w:sz="4" w:space="0" w:color="00000A"/>
              <w:left w:val="single" w:sz="4" w:space="0" w:color="00000A"/>
              <w:right w:val="single" w:sz="4" w:space="0" w:color="00000A"/>
            </w:tcBorders>
            <w:shd w:val="clear" w:color="auto" w:fill="auto"/>
            <w:tcMar>
              <w:left w:w="98" w:type="dxa"/>
            </w:tcMar>
          </w:tcPr>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val="restart"/>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1"/>
        </w:trPr>
        <w:tc>
          <w:tcPr>
            <w:tcW w:w="8724"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rPr>
                <w:rFonts w:ascii="Arial" w:hAnsi="Arial" w:cs="Arial"/>
                <w:b/>
                <w:sz w:val="16"/>
                <w:szCs w:val="16"/>
              </w:rPr>
            </w:pPr>
          </w:p>
        </w:tc>
        <w:tc>
          <w:tcPr>
            <w:tcW w:w="87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0"/>
        </w:trPr>
        <w:tc>
          <w:tcPr>
            <w:tcW w:w="8724" w:type="dxa"/>
            <w:tcBorders>
              <w:top w:val="single" w:sz="4" w:space="0" w:color="00000A"/>
              <w:left w:val="single" w:sz="4" w:space="0" w:color="00000A"/>
              <w:right w:val="single" w:sz="4" w:space="0" w:color="00000A"/>
            </w:tcBorders>
            <w:shd w:val="clear" w:color="auto" w:fill="D9D9D9"/>
            <w:tcMar>
              <w:left w:w="98" w:type="dxa"/>
            </w:tcMar>
          </w:tcPr>
          <w:p w:rsidR="006F6A27" w:rsidRDefault="00C60C2E">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c>
          <w:tcPr>
            <w:tcW w:w="871"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r>
      <w:tr w:rsidR="006F6A27">
        <w:trPr>
          <w:trHeight w:val="450"/>
        </w:trPr>
        <w:tc>
          <w:tcPr>
            <w:tcW w:w="8724" w:type="dxa"/>
            <w:vMerge w:val="restart"/>
            <w:tcBorders>
              <w:top w:val="single" w:sz="4" w:space="0" w:color="00000A"/>
              <w:left w:val="single" w:sz="4" w:space="0" w:color="00000A"/>
              <w:right w:val="single" w:sz="4" w:space="0" w:color="00000A"/>
            </w:tcBorders>
            <w:shd w:val="clear" w:color="auto" w:fill="auto"/>
            <w:tcMar>
              <w:left w:w="98" w:type="dxa"/>
            </w:tcMar>
          </w:tcPr>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val="restart"/>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1"/>
        </w:trPr>
        <w:tc>
          <w:tcPr>
            <w:tcW w:w="8724"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rPr>
                <w:rFonts w:ascii="Arial" w:hAnsi="Arial" w:cs="Arial"/>
                <w:b/>
                <w:sz w:val="16"/>
                <w:szCs w:val="16"/>
              </w:rPr>
            </w:pPr>
          </w:p>
        </w:tc>
        <w:tc>
          <w:tcPr>
            <w:tcW w:w="87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0"/>
        </w:trPr>
        <w:tc>
          <w:tcPr>
            <w:tcW w:w="8724" w:type="dxa"/>
            <w:tcBorders>
              <w:top w:val="single" w:sz="4" w:space="0" w:color="00000A"/>
              <w:left w:val="single" w:sz="4" w:space="0" w:color="00000A"/>
              <w:right w:val="single" w:sz="4" w:space="0" w:color="00000A"/>
            </w:tcBorders>
            <w:shd w:val="clear" w:color="auto" w:fill="D9D9D9"/>
            <w:tcMar>
              <w:left w:w="98" w:type="dxa"/>
            </w:tcMar>
          </w:tcPr>
          <w:p w:rsidR="006F6A27" w:rsidRDefault="00C60C2E">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c>
          <w:tcPr>
            <w:tcW w:w="871"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r>
      <w:tr w:rsidR="006F6A27">
        <w:trPr>
          <w:trHeight w:val="451"/>
        </w:trPr>
        <w:tc>
          <w:tcPr>
            <w:tcW w:w="8724" w:type="dxa"/>
            <w:vMerge w:val="restart"/>
            <w:tcBorders>
              <w:top w:val="single" w:sz="4" w:space="0" w:color="00000A"/>
              <w:left w:val="single" w:sz="4" w:space="0" w:color="00000A"/>
              <w:right w:val="single" w:sz="4" w:space="0" w:color="00000A"/>
            </w:tcBorders>
            <w:shd w:val="clear" w:color="auto" w:fill="auto"/>
            <w:tcMar>
              <w:left w:w="98" w:type="dxa"/>
            </w:tcMar>
          </w:tcPr>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val="restart"/>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0"/>
        </w:trPr>
        <w:tc>
          <w:tcPr>
            <w:tcW w:w="8724"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rPr>
                <w:rFonts w:ascii="Arial" w:hAnsi="Arial" w:cs="Arial"/>
                <w:b/>
                <w:sz w:val="16"/>
                <w:szCs w:val="16"/>
              </w:rPr>
            </w:pPr>
          </w:p>
        </w:tc>
        <w:tc>
          <w:tcPr>
            <w:tcW w:w="87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0"/>
        </w:trPr>
        <w:tc>
          <w:tcPr>
            <w:tcW w:w="8724" w:type="dxa"/>
            <w:tcBorders>
              <w:top w:val="single" w:sz="4" w:space="0" w:color="00000A"/>
              <w:left w:val="single" w:sz="4" w:space="0" w:color="00000A"/>
              <w:right w:val="single" w:sz="4" w:space="0" w:color="00000A"/>
            </w:tcBorders>
            <w:shd w:val="clear" w:color="auto" w:fill="D9D9D9"/>
            <w:tcMar>
              <w:left w:w="98" w:type="dxa"/>
            </w:tcMar>
          </w:tcPr>
          <w:p w:rsidR="006F6A27" w:rsidRDefault="00C60C2E">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c>
          <w:tcPr>
            <w:tcW w:w="871"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6F6A27" w:rsidRDefault="006F6A27">
            <w:pPr>
              <w:jc w:val="center"/>
              <w:rPr>
                <w:rFonts w:ascii="Arial" w:hAnsi="Arial" w:cs="Arial"/>
                <w:sz w:val="32"/>
              </w:rPr>
            </w:pPr>
          </w:p>
        </w:tc>
      </w:tr>
      <w:tr w:rsidR="006F6A27">
        <w:trPr>
          <w:trHeight w:val="451"/>
        </w:trPr>
        <w:tc>
          <w:tcPr>
            <w:tcW w:w="8724" w:type="dxa"/>
            <w:vMerge w:val="restart"/>
            <w:tcBorders>
              <w:top w:val="single" w:sz="4" w:space="0" w:color="00000A"/>
              <w:left w:val="single" w:sz="4" w:space="0" w:color="00000A"/>
              <w:right w:val="single" w:sz="4" w:space="0" w:color="00000A"/>
            </w:tcBorders>
            <w:shd w:val="clear" w:color="auto" w:fill="auto"/>
            <w:tcMar>
              <w:left w:w="98" w:type="dxa"/>
            </w:tcMar>
          </w:tcPr>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p w:rsidR="006F6A27" w:rsidRDefault="006F6A27">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val="restart"/>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r w:rsidR="006F6A27">
        <w:trPr>
          <w:trHeight w:val="450"/>
        </w:trPr>
        <w:tc>
          <w:tcPr>
            <w:tcW w:w="8724"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rPr>
                <w:rFonts w:ascii="Arial" w:hAnsi="Arial" w:cs="Arial"/>
                <w:b/>
                <w:sz w:val="16"/>
                <w:szCs w:val="16"/>
              </w:rPr>
            </w:pPr>
          </w:p>
        </w:tc>
        <w:tc>
          <w:tcPr>
            <w:tcW w:w="87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c>
          <w:tcPr>
            <w:tcW w:w="87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6F6A27" w:rsidRDefault="006F6A27">
            <w:pPr>
              <w:jc w:val="center"/>
              <w:rPr>
                <w:rFonts w:ascii="Arial" w:hAnsi="Arial" w:cs="Arial"/>
                <w:sz w:val="32"/>
              </w:rPr>
            </w:pPr>
          </w:p>
        </w:tc>
      </w:tr>
    </w:tbl>
    <w:p w:rsidR="006F6A27" w:rsidRDefault="006F6A27">
      <w:pPr>
        <w:ind w:left="284" w:right="531"/>
        <w:rPr>
          <w:rFonts w:ascii="Arial" w:hAnsi="Arial" w:cs="Arial"/>
          <w:b/>
          <w:sz w:val="16"/>
          <w:szCs w:val="16"/>
        </w:rPr>
      </w:pPr>
    </w:p>
    <w:tbl>
      <w:tblPr>
        <w:tblpPr w:leftFromText="180" w:rightFromText="180" w:vertAnchor="text" w:horzAnchor="margin" w:tblpXSpec="center" w:tblpY="82"/>
        <w:tblW w:w="10666"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000" w:firstRow="0" w:lastRow="0" w:firstColumn="0" w:lastColumn="0" w:noHBand="0" w:noVBand="0"/>
      </w:tblPr>
      <w:tblGrid>
        <w:gridCol w:w="6061"/>
        <w:gridCol w:w="2903"/>
        <w:gridCol w:w="641"/>
        <w:gridCol w:w="1060"/>
      </w:tblGrid>
      <w:tr w:rsidR="006F6A27">
        <w:trPr>
          <w:cantSplit/>
          <w:jc w:val="center"/>
        </w:trPr>
        <w:tc>
          <w:tcPr>
            <w:tcW w:w="6061" w:type="dxa"/>
            <w:vMerge w:val="restart"/>
            <w:tcBorders>
              <w:top w:val="single" w:sz="4" w:space="0" w:color="00000A"/>
              <w:left w:val="single" w:sz="4" w:space="0" w:color="00000A"/>
              <w:bottom w:val="single" w:sz="4" w:space="0" w:color="00000A"/>
              <w:right w:val="single" w:sz="4" w:space="0" w:color="00000A"/>
            </w:tcBorders>
            <w:shd w:val="pct15" w:color="auto" w:fill="auto"/>
            <w:tcMar>
              <w:left w:w="98" w:type="dxa"/>
            </w:tcMar>
            <w:vAlign w:val="center"/>
          </w:tcPr>
          <w:p w:rsidR="006F6A27" w:rsidRDefault="00C60C2E">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w:t>
            </w:r>
            <w:r>
              <w:rPr>
                <w:rFonts w:ascii="Arial" w:hAnsi="Arial" w:cs="Arial"/>
                <w:sz w:val="16"/>
                <w:szCs w:val="16"/>
              </w:rPr>
              <w:t xml:space="preserve"> Exam Board.  These comments and marks are to give feedback on module work and are for guidance only until they are confirmed. )</w:t>
            </w:r>
          </w:p>
        </w:tc>
        <w:tc>
          <w:tcPr>
            <w:tcW w:w="3544" w:type="dxa"/>
            <w:gridSpan w:val="2"/>
            <w:tcBorders>
              <w:top w:val="single" w:sz="4" w:space="0" w:color="00000A"/>
              <w:left w:val="single" w:sz="4" w:space="0" w:color="00000A"/>
              <w:bottom w:val="single" w:sz="4" w:space="0" w:color="00000A"/>
              <w:right w:val="single" w:sz="4" w:space="0" w:color="00000A"/>
            </w:tcBorders>
            <w:shd w:val="pct15" w:color="auto" w:fill="auto"/>
            <w:tcMar>
              <w:left w:w="98" w:type="dxa"/>
            </w:tcMar>
            <w:vAlign w:val="bottom"/>
          </w:tcPr>
          <w:p w:rsidR="006F6A27" w:rsidRDefault="00C60C2E">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00000A"/>
              <w:left w:val="single" w:sz="4" w:space="0" w:color="00000A"/>
              <w:bottom w:val="single" w:sz="4" w:space="0" w:color="00000A"/>
              <w:right w:val="single" w:sz="4" w:space="0" w:color="00000A"/>
            </w:tcBorders>
            <w:shd w:val="clear" w:color="auto" w:fill="auto"/>
            <w:tcMar>
              <w:left w:w="98" w:type="dxa"/>
            </w:tcMar>
            <w:vAlign w:val="center"/>
          </w:tcPr>
          <w:p w:rsidR="006F6A27" w:rsidRDefault="00C60C2E">
            <w:pPr>
              <w:jc w:val="right"/>
              <w:rPr>
                <w:rFonts w:ascii="Arial" w:hAnsi="Arial" w:cs="Arial"/>
                <w:b/>
                <w:bCs/>
              </w:rPr>
            </w:pPr>
            <w:r>
              <w:rPr>
                <w:rFonts w:ascii="Arial" w:hAnsi="Arial" w:cs="Arial"/>
                <w:b/>
                <w:bCs/>
              </w:rPr>
              <w:t>%</w:t>
            </w:r>
          </w:p>
        </w:tc>
      </w:tr>
      <w:tr w:rsidR="006F6A27">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6F6A27">
            <w:pPr>
              <w:rPr>
                <w:rFonts w:ascii="Arial" w:hAnsi="Arial"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C60C2E">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6F6A27">
            <w:pPr>
              <w:jc w:val="center"/>
              <w:rPr>
                <w:rFonts w:ascii="Arial" w:hAnsi="Arial" w:cs="Arial"/>
                <w:sz w:val="12"/>
                <w:szCs w:val="12"/>
              </w:rPr>
            </w:pPr>
          </w:p>
        </w:tc>
        <w:tc>
          <w:tcPr>
            <w:tcW w:w="1060"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6F6A27">
            <w:pPr>
              <w:ind w:left="142"/>
              <w:rPr>
                <w:rFonts w:ascii="Arial" w:hAnsi="Arial" w:cs="Arial"/>
              </w:rPr>
            </w:pPr>
          </w:p>
        </w:tc>
      </w:tr>
      <w:tr w:rsidR="006F6A27">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6F6A27">
            <w:pPr>
              <w:rPr>
                <w:rFonts w:ascii="Arial" w:hAnsi="Arial"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C60C2E">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6F6A27">
            <w:pPr>
              <w:jc w:val="center"/>
              <w:rPr>
                <w:rFonts w:ascii="Arial" w:hAnsi="Arial" w:cs="Arial"/>
                <w:sz w:val="12"/>
                <w:szCs w:val="12"/>
              </w:rPr>
            </w:pPr>
          </w:p>
        </w:tc>
        <w:tc>
          <w:tcPr>
            <w:tcW w:w="1060" w:type="dxa"/>
            <w:vMerge/>
            <w:tcBorders>
              <w:top w:val="single" w:sz="4" w:space="0" w:color="00000A"/>
              <w:left w:val="single" w:sz="4" w:space="0" w:color="00000A"/>
              <w:bottom w:val="single" w:sz="4" w:space="0" w:color="00000A"/>
              <w:right w:val="single" w:sz="4" w:space="0" w:color="00000A"/>
            </w:tcBorders>
            <w:shd w:val="clear" w:color="auto" w:fill="auto"/>
            <w:tcMar>
              <w:left w:w="98" w:type="dxa"/>
            </w:tcMar>
            <w:vAlign w:val="bottom"/>
          </w:tcPr>
          <w:p w:rsidR="006F6A27" w:rsidRDefault="006F6A27">
            <w:pPr>
              <w:ind w:firstLine="282"/>
              <w:rPr>
                <w:rFonts w:ascii="Arial" w:hAnsi="Arial" w:cs="Arial"/>
              </w:rPr>
            </w:pPr>
          </w:p>
        </w:tc>
      </w:tr>
    </w:tbl>
    <w:p w:rsidR="006F6A27" w:rsidRDefault="006F6A27">
      <w:pPr>
        <w:rPr>
          <w:rFonts w:ascii="Arial" w:hAnsi="Arial" w:cs="Arial"/>
        </w:rPr>
      </w:pPr>
    </w:p>
    <w:p w:rsidR="006F6A27" w:rsidRDefault="006F6A27">
      <w:pPr>
        <w:rPr>
          <w:rFonts w:ascii="Arial" w:hAnsi="Arial" w:cs="Arial"/>
        </w:rPr>
        <w:sectPr w:rsidR="006F6A27">
          <w:footerReference w:type="default" r:id="rId8"/>
          <w:pgSz w:w="11906" w:h="16838"/>
          <w:pgMar w:top="720" w:right="720" w:bottom="720" w:left="720" w:header="0" w:footer="454" w:gutter="0"/>
          <w:cols w:space="720"/>
          <w:formProt w:val="0"/>
          <w:docGrid w:linePitch="272" w:charSpace="2047"/>
        </w:sectPr>
      </w:pPr>
    </w:p>
    <w:p w:rsidR="006F6A27" w:rsidRDefault="006F6A27">
      <w:pPr>
        <w:rPr>
          <w:rFonts w:ascii="Arial" w:hAnsi="Arial" w:cs="Arial"/>
          <w:vanish/>
        </w:rPr>
      </w:pPr>
    </w:p>
    <w:p w:rsidR="006F6A27" w:rsidRDefault="006F6A27">
      <w:pPr>
        <w:pStyle w:val="NormalWeb"/>
        <w:rPr>
          <w:rFonts w:ascii="Arial" w:hAnsi="Arial" w:cs="Arial"/>
          <w:color w:val="303B44"/>
          <w:sz w:val="22"/>
          <w:szCs w:val="22"/>
        </w:rPr>
      </w:pPr>
    </w:p>
    <w:tbl>
      <w:tblPr>
        <w:tblStyle w:val="TableGrid"/>
        <w:tblW w:w="13858" w:type="dxa"/>
        <w:tblInd w:w="-5" w:type="dxa"/>
        <w:tblCellMar>
          <w:left w:w="103" w:type="dxa"/>
        </w:tblCellMar>
        <w:tblLook w:val="04A0" w:firstRow="1" w:lastRow="0" w:firstColumn="1" w:lastColumn="0" w:noHBand="0" w:noVBand="1"/>
      </w:tblPr>
      <w:tblGrid>
        <w:gridCol w:w="13858"/>
      </w:tblGrid>
      <w:tr w:rsidR="006F6A27">
        <w:tc>
          <w:tcPr>
            <w:tcW w:w="13858" w:type="dxa"/>
            <w:shd w:val="clear" w:color="auto" w:fill="C2D69B" w:themeFill="accent3" w:themeFillTint="99"/>
            <w:tcMar>
              <w:left w:w="103" w:type="dxa"/>
            </w:tcMar>
          </w:tcPr>
          <w:p w:rsidR="006F6A27" w:rsidRDefault="00C60C2E">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6F6A27" w:rsidRDefault="006F6A27">
      <w:pPr>
        <w:pStyle w:val="NormalWeb"/>
        <w:rPr>
          <w:rFonts w:ascii="Arial" w:hAnsi="Arial" w:cs="Arial"/>
          <w:color w:val="303B44"/>
          <w:sz w:val="22"/>
          <w:szCs w:val="22"/>
        </w:rPr>
      </w:pPr>
    </w:p>
    <w:tbl>
      <w:tblPr>
        <w:tblStyle w:val="TableGrid"/>
        <w:tblW w:w="13948" w:type="dxa"/>
        <w:tblInd w:w="-5" w:type="dxa"/>
        <w:tblCellMar>
          <w:left w:w="103" w:type="dxa"/>
        </w:tblCellMar>
        <w:tblLook w:val="04A0" w:firstRow="1" w:lastRow="0" w:firstColumn="1" w:lastColumn="0" w:noHBand="0" w:noVBand="1"/>
      </w:tblPr>
      <w:tblGrid>
        <w:gridCol w:w="13948"/>
      </w:tblGrid>
      <w:tr w:rsidR="006F6A27">
        <w:tc>
          <w:tcPr>
            <w:tcW w:w="13948" w:type="dxa"/>
            <w:shd w:val="clear" w:color="auto" w:fill="C2D69B" w:themeFill="accent3" w:themeFillTint="99"/>
            <w:tcMar>
              <w:left w:w="103" w:type="dxa"/>
            </w:tcMar>
          </w:tcPr>
          <w:p w:rsidR="006F6A27" w:rsidRDefault="00C60C2E">
            <w:pPr>
              <w:rPr>
                <w:rFonts w:ascii="Arial" w:hAnsi="Arial" w:cs="Arial"/>
                <w:b/>
              </w:rPr>
            </w:pPr>
            <w:r>
              <w:rPr>
                <w:rFonts w:ascii="Arial" w:hAnsi="Arial" w:cs="Arial"/>
                <w:b/>
              </w:rPr>
              <w:t>Level 6</w:t>
            </w:r>
          </w:p>
        </w:tc>
      </w:tr>
      <w:tr w:rsidR="006F6A27">
        <w:tc>
          <w:tcPr>
            <w:tcW w:w="13948" w:type="dxa"/>
            <w:shd w:val="clear" w:color="auto" w:fill="EAF1DD" w:themeFill="accent3" w:themeFillTint="33"/>
            <w:tcMar>
              <w:left w:w="103" w:type="dxa"/>
            </w:tcMar>
          </w:tcPr>
          <w:p w:rsidR="006F6A27" w:rsidRDefault="00C60C2E">
            <w:pPr>
              <w:rPr>
                <w:rFonts w:ascii="Arial" w:eastAsia="Arial" w:hAnsi="Arial" w:cs="Arial"/>
                <w:spacing w:val="-1"/>
              </w:rPr>
            </w:pPr>
            <w:r>
              <w:rPr>
                <w:rFonts w:ascii="Arial" w:eastAsia="Arial" w:hAnsi="Arial" w:cs="Arial"/>
                <w:spacing w:val="-1"/>
              </w:rPr>
              <w:t xml:space="preserve">In accordance with the Framework for Higher Education Qualifications, at the end of </w:t>
            </w:r>
            <w:r>
              <w:rPr>
                <w:rFonts w:ascii="Arial" w:eastAsia="Arial" w:hAnsi="Arial" w:cs="Arial"/>
                <w:spacing w:val="-1"/>
              </w:rPr>
              <w:t xml:space="preserve">Level 6 students should have coherent and detailed knowledge and a systematic understanding of their subject area, at least some of which is informed by the latest research and/or advanced scholarship within the discipline. They will be able to accurately </w:t>
            </w:r>
            <w:r>
              <w:rPr>
                <w:rFonts w:ascii="Arial" w:eastAsia="Arial" w:hAnsi="Arial" w:cs="Arial"/>
                <w:spacing w:val="-1"/>
              </w:rPr>
              <w:t>deploy established techniques of analysis and enquiry within a discipline, using their conceptual understanding to devise and sustain arguments and/or to solve problems. They should be aware of the uncertainty, ambiguity and limits of knowledge. They shoul</w:t>
            </w:r>
            <w:r>
              <w:rPr>
                <w:rFonts w:ascii="Arial" w:eastAsia="Arial" w:hAnsi="Arial" w:cs="Arial"/>
                <w:spacing w:val="-1"/>
              </w:rPr>
              <w:t>d be able to critically evaluate evidence, arguments, assumptions, abstract concepts and data (that may be incomplete), to make judgements, and to frame appropriate questions to achieve a solution - or identify a range of solutions. They will apply the met</w:t>
            </w:r>
            <w:r>
              <w:rPr>
                <w:rFonts w:ascii="Arial" w:eastAsia="Arial" w:hAnsi="Arial" w:cs="Arial"/>
                <w:spacing w:val="-1"/>
              </w:rPr>
              <w:t>hods and techniques that they have learned to review, consolidate, extend and apply their knowledge and understanding, and to initiate and carry out projects. They will have the ability to manage their own learning, and to make use of scholarly reviews and</w:t>
            </w:r>
            <w:r>
              <w:rPr>
                <w:rFonts w:ascii="Arial" w:eastAsia="Arial" w:hAnsi="Arial" w:cs="Arial"/>
                <w:spacing w:val="-1"/>
              </w:rPr>
              <w:t xml:space="preserve"> primary sources (for example, refereed research articles and/or original materials appropriate to the discipline). They will demonstrate the qualities and transferable skills necessary for employment requiring: the exercise of initiative and personal resp</w:t>
            </w:r>
            <w:r>
              <w:rPr>
                <w:rFonts w:ascii="Arial" w:eastAsia="Arial" w:hAnsi="Arial" w:cs="Arial"/>
                <w:spacing w:val="-1"/>
              </w:rPr>
              <w:t>onsibility; decision-making in complex and unpredictable contexts; the learning ability needed to undertake appropriate further training of a professional or equivalent nature.</w:t>
            </w:r>
          </w:p>
        </w:tc>
      </w:tr>
    </w:tbl>
    <w:p w:rsidR="006F6A27" w:rsidRDefault="006F6A27">
      <w:pPr>
        <w:rPr>
          <w:rFonts w:ascii="Arial" w:hAnsi="Arial" w:cs="Arial"/>
        </w:rPr>
      </w:pPr>
    </w:p>
    <w:tbl>
      <w:tblPr>
        <w:tblStyle w:val="TableGrid"/>
        <w:tblW w:w="13886" w:type="dxa"/>
        <w:tblInd w:w="-5" w:type="dxa"/>
        <w:tblCellMar>
          <w:left w:w="103" w:type="dxa"/>
        </w:tblCellMar>
        <w:tblLook w:val="04A0" w:firstRow="1" w:lastRow="0" w:firstColumn="1" w:lastColumn="0" w:noHBand="0" w:noVBand="1"/>
      </w:tblPr>
      <w:tblGrid>
        <w:gridCol w:w="1735"/>
        <w:gridCol w:w="1736"/>
        <w:gridCol w:w="1736"/>
        <w:gridCol w:w="1736"/>
        <w:gridCol w:w="1735"/>
        <w:gridCol w:w="1736"/>
        <w:gridCol w:w="1736"/>
        <w:gridCol w:w="1734"/>
      </w:tblGrid>
      <w:tr w:rsidR="006F6A27">
        <w:trPr>
          <w:tblHeader/>
        </w:trPr>
        <w:tc>
          <w:tcPr>
            <w:tcW w:w="1735" w:type="dxa"/>
            <w:shd w:val="clear" w:color="auto" w:fill="C2D69B" w:themeFill="accent3" w:themeFillTint="99"/>
            <w:tcMar>
              <w:left w:w="103" w:type="dxa"/>
            </w:tcMar>
          </w:tcPr>
          <w:p w:rsidR="006F6A27" w:rsidRDefault="00C60C2E">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SATISFACTORY</w:t>
            </w:r>
          </w:p>
          <w:p w:rsidR="006F6A27" w:rsidRDefault="00C60C2E">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5"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GOOD</w:t>
            </w:r>
          </w:p>
          <w:p w:rsidR="006F6A27" w:rsidRDefault="00C60C2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VERY G</w:t>
            </w:r>
            <w:r>
              <w:rPr>
                <w:rFonts w:ascii="Arial" w:hAnsi="Arial" w:cs="Arial"/>
                <w:b/>
                <w:sz w:val="18"/>
                <w:szCs w:val="18"/>
              </w:rPr>
              <w:t>OOD</w:t>
            </w:r>
          </w:p>
          <w:p w:rsidR="006F6A27" w:rsidRDefault="00C60C2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EXCELLENT</w:t>
            </w:r>
          </w:p>
          <w:p w:rsidR="006F6A27" w:rsidRDefault="00C60C2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4" w:type="dxa"/>
            <w:shd w:val="clear" w:color="auto" w:fill="C2D69B" w:themeFill="accent3" w:themeFillTint="99"/>
            <w:tcMar>
              <w:left w:w="103" w:type="dxa"/>
            </w:tcMar>
            <w:vAlign w:val="center"/>
          </w:tcPr>
          <w:p w:rsidR="006F6A27" w:rsidRDefault="00C60C2E">
            <w:pPr>
              <w:jc w:val="center"/>
              <w:rPr>
                <w:rFonts w:ascii="Arial" w:hAnsi="Arial" w:cs="Arial"/>
                <w:b/>
                <w:sz w:val="18"/>
                <w:szCs w:val="18"/>
              </w:rPr>
            </w:pPr>
            <w:r>
              <w:rPr>
                <w:rFonts w:ascii="Arial" w:hAnsi="Arial" w:cs="Arial"/>
                <w:b/>
                <w:sz w:val="18"/>
                <w:szCs w:val="18"/>
              </w:rPr>
              <w:t>EXCEPTIONAL</w:t>
            </w:r>
          </w:p>
          <w:p w:rsidR="006F6A27" w:rsidRDefault="00C60C2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6F6A27">
        <w:trPr>
          <w:tblHeader/>
        </w:trPr>
        <w:tc>
          <w:tcPr>
            <w:tcW w:w="1735" w:type="dxa"/>
            <w:shd w:val="clear" w:color="auto" w:fill="C2D69B" w:themeFill="accent3" w:themeFillTint="99"/>
            <w:tcMar>
              <w:left w:w="103" w:type="dxa"/>
            </w:tcMar>
          </w:tcPr>
          <w:p w:rsidR="006F6A27" w:rsidRDefault="00C60C2E">
            <w:pPr>
              <w:ind w:left="171"/>
              <w:rPr>
                <w:rFonts w:ascii="Arial" w:hAnsi="Arial" w:cs="Arial"/>
                <w:sz w:val="18"/>
                <w:szCs w:val="18"/>
              </w:rPr>
            </w:pPr>
            <w:r>
              <w:rPr>
                <w:rFonts w:ascii="Arial" w:eastAsia="Arial" w:hAnsi="Arial" w:cs="Arial"/>
                <w:b/>
                <w:bCs/>
              </w:rPr>
              <w:t>Category</w:t>
            </w:r>
          </w:p>
        </w:tc>
        <w:tc>
          <w:tcPr>
            <w:tcW w:w="1736" w:type="dxa"/>
            <w:shd w:val="clear" w:color="auto" w:fill="C2D69B" w:themeFill="accent3" w:themeFillTint="99"/>
            <w:tcMar>
              <w:left w:w="103" w:type="dxa"/>
            </w:tcMar>
            <w:vAlign w:val="bottom"/>
          </w:tcPr>
          <w:p w:rsidR="006F6A27" w:rsidRDefault="00C60C2E">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tcMar>
              <w:left w:w="103" w:type="dxa"/>
            </w:tcMar>
            <w:vAlign w:val="bottom"/>
          </w:tcPr>
          <w:p w:rsidR="006F6A27" w:rsidRDefault="00C60C2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tcMar>
              <w:left w:w="103" w:type="dxa"/>
            </w:tcMar>
            <w:vAlign w:val="bottom"/>
          </w:tcPr>
          <w:p w:rsidR="006F6A27" w:rsidRDefault="00C60C2E">
            <w:pPr>
              <w:jc w:val="center"/>
              <w:rPr>
                <w:rFonts w:ascii="Arial" w:hAnsi="Arial" w:cs="Arial"/>
                <w:b/>
                <w:sz w:val="18"/>
                <w:szCs w:val="18"/>
              </w:rPr>
            </w:pPr>
            <w:r>
              <w:rPr>
                <w:rFonts w:ascii="Arial" w:hAnsi="Arial" w:cs="Arial"/>
                <w:b/>
                <w:sz w:val="18"/>
                <w:szCs w:val="18"/>
              </w:rPr>
              <w:t>40-49%</w:t>
            </w:r>
          </w:p>
        </w:tc>
        <w:tc>
          <w:tcPr>
            <w:tcW w:w="1735" w:type="dxa"/>
            <w:shd w:val="clear" w:color="auto" w:fill="C2D69B" w:themeFill="accent3" w:themeFillTint="99"/>
            <w:tcMar>
              <w:left w:w="103" w:type="dxa"/>
            </w:tcMar>
            <w:vAlign w:val="bottom"/>
          </w:tcPr>
          <w:p w:rsidR="006F6A27" w:rsidRDefault="00C60C2E">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tcMar>
              <w:left w:w="103" w:type="dxa"/>
            </w:tcMar>
            <w:vAlign w:val="bottom"/>
          </w:tcPr>
          <w:p w:rsidR="006F6A27" w:rsidRDefault="00C60C2E">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tcMar>
              <w:left w:w="103" w:type="dxa"/>
            </w:tcMar>
            <w:vAlign w:val="bottom"/>
          </w:tcPr>
          <w:p w:rsidR="006F6A27" w:rsidRDefault="00C60C2E">
            <w:pPr>
              <w:jc w:val="center"/>
              <w:rPr>
                <w:rFonts w:ascii="Arial" w:hAnsi="Arial" w:cs="Arial"/>
                <w:b/>
                <w:sz w:val="18"/>
                <w:szCs w:val="18"/>
              </w:rPr>
            </w:pPr>
            <w:r>
              <w:rPr>
                <w:rFonts w:ascii="Arial" w:hAnsi="Arial" w:cs="Arial"/>
                <w:b/>
                <w:sz w:val="18"/>
                <w:szCs w:val="18"/>
              </w:rPr>
              <w:t>70-84%</w:t>
            </w:r>
          </w:p>
        </w:tc>
        <w:tc>
          <w:tcPr>
            <w:tcW w:w="1734" w:type="dxa"/>
            <w:shd w:val="clear" w:color="auto" w:fill="C2D69B" w:themeFill="accent3" w:themeFillTint="99"/>
            <w:tcMar>
              <w:left w:w="103" w:type="dxa"/>
            </w:tcMar>
          </w:tcPr>
          <w:p w:rsidR="006F6A27" w:rsidRDefault="00C60C2E">
            <w:pPr>
              <w:jc w:val="center"/>
              <w:rPr>
                <w:rFonts w:ascii="Arial" w:hAnsi="Arial" w:cs="Arial"/>
                <w:b/>
                <w:sz w:val="18"/>
                <w:szCs w:val="18"/>
              </w:rPr>
            </w:pPr>
            <w:r>
              <w:rPr>
                <w:rFonts w:ascii="Arial" w:hAnsi="Arial" w:cs="Arial"/>
                <w:b/>
                <w:sz w:val="18"/>
                <w:szCs w:val="18"/>
              </w:rPr>
              <w:t>85-100%</w:t>
            </w:r>
          </w:p>
        </w:tc>
      </w:tr>
      <w:tr w:rsidR="006F6A27">
        <w:tc>
          <w:tcPr>
            <w:tcW w:w="1735" w:type="dxa"/>
            <w:shd w:val="clear" w:color="auto" w:fill="C2D69B" w:themeFill="accent3" w:themeFillTint="99"/>
            <w:tcMar>
              <w:left w:w="103" w:type="dxa"/>
            </w:tcMar>
          </w:tcPr>
          <w:p w:rsidR="006F6A27" w:rsidRDefault="00C60C2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rsidR="006F6A27" w:rsidRDefault="00C60C2E">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6F6A27" w:rsidRDefault="00C60C2E">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Little or no</w:t>
            </w:r>
            <w:r>
              <w:rPr>
                <w:rFonts w:ascii="Arial" w:hAnsi="Arial" w:cs="Arial"/>
              </w:rPr>
              <w:t xml:space="preserve"> evidence of reading</w:t>
            </w:r>
            <w:r>
              <w:t xml:space="preserve"> and/or </w:t>
            </w:r>
            <w:r>
              <w:rPr>
                <w:rFonts w:ascii="Arial" w:hAnsi="Arial" w:cs="Arial"/>
              </w:rPr>
              <w:t>reliance on inappropriate sources.</w:t>
            </w:r>
          </w:p>
          <w:p w:rsidR="006F6A27" w:rsidRDefault="00C60C2E">
            <w:pPr>
              <w:rPr>
                <w:rFonts w:ascii="Arial" w:hAnsi="Arial" w:cs="Arial"/>
              </w:rPr>
            </w:pPr>
            <w:r>
              <w:rPr>
                <w:rFonts w:ascii="Arial" w:hAnsi="Arial" w:cs="Arial"/>
              </w:rPr>
              <w:t>Views and findings mostly unsupported and non-authoritative.</w:t>
            </w:r>
          </w:p>
          <w:p w:rsidR="006F6A27" w:rsidRDefault="00C60C2E">
            <w:pPr>
              <w:rPr>
                <w:rFonts w:ascii="Arial" w:hAnsi="Arial" w:cs="Arial"/>
              </w:rPr>
            </w:pPr>
            <w:r>
              <w:rPr>
                <w:rFonts w:ascii="Arial" w:hAnsi="Arial" w:cs="Arial"/>
              </w:rPr>
              <w:t>Referencing conventions used incoherently or largely absent.</w:t>
            </w:r>
          </w:p>
        </w:tc>
        <w:tc>
          <w:tcPr>
            <w:tcW w:w="1736" w:type="dxa"/>
            <w:tcBorders>
              <w:left w:val="dashed" w:sz="4" w:space="0" w:color="00000A"/>
              <w:right w:val="double" w:sz="4" w:space="0" w:color="00000A"/>
            </w:tcBorders>
            <w:shd w:val="clear" w:color="auto" w:fill="auto"/>
            <w:tcMar>
              <w:left w:w="103" w:type="dxa"/>
            </w:tcMar>
          </w:tcPr>
          <w:p w:rsidR="006F6A27" w:rsidRDefault="00C60C2E">
            <w:pPr>
              <w:rPr>
                <w:rFonts w:ascii="Arial" w:hAnsi="Arial" w:cs="Arial"/>
              </w:rPr>
            </w:pPr>
            <w:r>
              <w:rPr>
                <w:rFonts w:ascii="Arial" w:hAnsi="Arial" w:cs="Arial"/>
              </w:rPr>
              <w:t>Poor engagement with essential reading. No evidence of wider reading. R</w:t>
            </w:r>
            <w:r>
              <w:rPr>
                <w:rFonts w:ascii="Arial" w:hAnsi="Arial" w:cs="Arial"/>
              </w:rPr>
              <w:t>eliance on inappropriate sources, and/or indiscriminate use of sources. Heavily reliant on information gained through class contact. Inconsistent and weak use of referencing.</w:t>
            </w:r>
          </w:p>
        </w:tc>
        <w:tc>
          <w:tcPr>
            <w:tcW w:w="1736" w:type="dxa"/>
            <w:tcBorders>
              <w:left w:val="double" w:sz="4" w:space="0" w:color="00000A"/>
              <w:right w:val="dashed" w:sz="4" w:space="0" w:color="00000A"/>
            </w:tcBorders>
            <w:shd w:val="clear" w:color="auto" w:fill="auto"/>
            <w:tcMar>
              <w:left w:w="83" w:type="dxa"/>
            </w:tcMar>
          </w:tcPr>
          <w:p w:rsidR="006F6A27" w:rsidRDefault="00C60C2E">
            <w:pPr>
              <w:rPr>
                <w:rFonts w:ascii="Arial" w:hAnsi="Arial" w:cs="Arial"/>
              </w:rPr>
            </w:pPr>
            <w:r>
              <w:rPr>
                <w:rFonts w:ascii="Arial" w:hAnsi="Arial" w:cs="Arial"/>
              </w:rPr>
              <w:t>Engagement with a limited range of mostly relevant and credible sources. Some omi</w:t>
            </w:r>
            <w:r>
              <w:rPr>
                <w:rFonts w:ascii="Arial" w:hAnsi="Arial" w:cs="Arial"/>
              </w:rPr>
              <w:t>ssions and minor errors.</w:t>
            </w:r>
          </w:p>
          <w:p w:rsidR="006F6A27" w:rsidRDefault="00C60C2E">
            <w:pPr>
              <w:rPr>
                <w:rFonts w:ascii="Arial" w:hAnsi="Arial" w:cs="Arial"/>
              </w:rPr>
            </w:pPr>
            <w:r>
              <w:rPr>
                <w:rFonts w:ascii="Arial" w:hAnsi="Arial" w:cs="Arial"/>
              </w:rPr>
              <w:t>Referencing conventions evident though not always applied accurately or consistently.</w:t>
            </w:r>
          </w:p>
        </w:tc>
        <w:tc>
          <w:tcPr>
            <w:tcW w:w="1735"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Engagement with an appropriate range of research-informed literature, including sources retrieved independently. Some over-reliance on texts. Ref</w:t>
            </w:r>
            <w:r>
              <w:rPr>
                <w:rFonts w:ascii="Arial" w:hAnsi="Arial" w:cs="Arial"/>
              </w:rPr>
              <w:t>erencing may show minor inaccuracies or inconsistencies.</w:t>
            </w:r>
          </w:p>
        </w:tc>
        <w:tc>
          <w:tcPr>
            <w:tcW w:w="1736"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Engagement with a wide range of research-informed literature, including sources retrieved independently.</w:t>
            </w:r>
          </w:p>
          <w:p w:rsidR="006F6A27" w:rsidRDefault="00C60C2E">
            <w:pPr>
              <w:rPr>
                <w:rFonts w:ascii="Arial" w:hAnsi="Arial" w:cs="Arial"/>
              </w:rPr>
            </w:pPr>
            <w:r>
              <w:rPr>
                <w:rFonts w:ascii="Arial" w:hAnsi="Arial" w:cs="Arial"/>
              </w:rPr>
              <w:t xml:space="preserve">Selection of relevant and credible sources.  Very good use of referencing, with no/very few </w:t>
            </w:r>
            <w:r>
              <w:rPr>
                <w:rFonts w:ascii="Arial" w:hAnsi="Arial" w:cs="Arial"/>
              </w:rPr>
              <w:t>inaccuracies or inconsistencies.</w:t>
            </w:r>
          </w:p>
        </w:tc>
        <w:tc>
          <w:tcPr>
            <w:tcW w:w="1736"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4" w:type="dxa"/>
            <w:tcBorders>
              <w:lef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Exceptional engagement with an extensive range of relevant and cred</w:t>
            </w:r>
            <w:r>
              <w:rPr>
                <w:rFonts w:ascii="Arial" w:hAnsi="Arial" w:cs="Arial"/>
              </w:rPr>
              <w:t>ible literature, informed by the latest research. High-level referencing skills consistently and professionally applied.</w:t>
            </w:r>
          </w:p>
        </w:tc>
      </w:tr>
      <w:tr w:rsidR="006F6A27">
        <w:tc>
          <w:tcPr>
            <w:tcW w:w="1735" w:type="dxa"/>
            <w:shd w:val="clear" w:color="auto" w:fill="C2D69B" w:themeFill="accent3" w:themeFillTint="99"/>
            <w:tcMar>
              <w:left w:w="103" w:type="dxa"/>
            </w:tcMar>
          </w:tcPr>
          <w:p w:rsidR="006F6A27" w:rsidRDefault="00C60C2E">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(Coherent and detailed knowledge and systematic understanding of the subject area, at least some of which </w:t>
            </w:r>
            <w:r>
              <w:rPr>
                <w:rFonts w:ascii="Arial" w:eastAsia="Arial" w:hAnsi="Arial" w:cs="Arial"/>
                <w:bCs/>
                <w:sz w:val="18"/>
                <w:szCs w:val="18"/>
              </w:rPr>
              <w:t>is informed by the latest research and/or advanced scholarship within the discipline.)</w:t>
            </w:r>
          </w:p>
          <w:p w:rsidR="006F6A27" w:rsidRDefault="006F6A27">
            <w:pPr>
              <w:spacing w:before="34"/>
              <w:ind w:left="108" w:right="-54"/>
              <w:rPr>
                <w:rFonts w:ascii="Arial" w:hAnsi="Arial" w:cs="Arial"/>
                <w:sz w:val="18"/>
                <w:szCs w:val="18"/>
              </w:rPr>
            </w:pPr>
          </w:p>
        </w:tc>
        <w:tc>
          <w:tcPr>
            <w:tcW w:w="1736" w:type="dxa"/>
            <w:tcBorders>
              <w:left w:val="dashed" w:sz="4" w:space="0" w:color="00000A"/>
              <w:right w:val="dashed" w:sz="4" w:space="0" w:color="00000A"/>
            </w:tcBorders>
            <w:shd w:val="clear" w:color="auto" w:fill="auto"/>
            <w:tcMar>
              <w:left w:w="103" w:type="dxa"/>
            </w:tcMar>
          </w:tcPr>
          <w:p w:rsidR="006F6A27" w:rsidRDefault="00C60C2E">
            <w:pPr>
              <w:spacing w:after="120"/>
              <w:rPr>
                <w:rFonts w:ascii="Arial" w:hAnsi="Arial" w:cs="Arial"/>
              </w:rPr>
            </w:pPr>
            <w:r>
              <w:rPr>
                <w:rFonts w:ascii="Arial" w:hAnsi="Arial" w:cs="Arial"/>
              </w:rPr>
              <w:t xml:space="preserve">Major gaps in knowledge and systematic understanding of the subject matter. Substantial inaccuracies. No awareness of knowledge of the latest research and/or advanced </w:t>
            </w:r>
            <w:r>
              <w:rPr>
                <w:rFonts w:ascii="Arial" w:hAnsi="Arial" w:cs="Arial"/>
              </w:rPr>
              <w:t>scholarship within the discipline.</w:t>
            </w:r>
          </w:p>
          <w:p w:rsidR="006F6A27" w:rsidRDefault="006F6A27">
            <w:pPr>
              <w:spacing w:after="120"/>
              <w:rPr>
                <w:rFonts w:ascii="Arial" w:hAnsi="Arial" w:cs="Arial"/>
              </w:rPr>
            </w:pPr>
          </w:p>
        </w:tc>
        <w:tc>
          <w:tcPr>
            <w:tcW w:w="1736" w:type="dxa"/>
            <w:tcBorders>
              <w:left w:val="dashed" w:sz="4" w:space="0" w:color="00000A"/>
              <w:right w:val="double" w:sz="4" w:space="0" w:color="00000A"/>
            </w:tcBorders>
            <w:shd w:val="clear" w:color="auto" w:fill="auto"/>
            <w:tcMar>
              <w:left w:w="103" w:type="dxa"/>
            </w:tcMar>
          </w:tcPr>
          <w:p w:rsidR="006F6A27" w:rsidRDefault="00C60C2E">
            <w:pPr>
              <w:spacing w:after="120"/>
              <w:rPr>
                <w:rFonts w:ascii="Arial" w:hAnsi="Arial" w:cs="Arial"/>
              </w:rPr>
            </w:pPr>
            <w:r>
              <w:rPr>
                <w:rFonts w:ascii="Arial" w:hAnsi="Arial" w:cs="Arial"/>
              </w:rPr>
              <w:t>Gaps in knowledge, with only superficial systematic understanding. Some significant inaccuracies and/or irrelevant material.  No awareness of knowledge of the latest research and/or advanced scholarship within the discip</w:t>
            </w:r>
            <w:r>
              <w:rPr>
                <w:rFonts w:ascii="Arial" w:hAnsi="Arial" w:cs="Arial"/>
              </w:rPr>
              <w:t>line.</w:t>
            </w:r>
          </w:p>
        </w:tc>
        <w:tc>
          <w:tcPr>
            <w:tcW w:w="1736" w:type="dxa"/>
            <w:tcBorders>
              <w:left w:val="double" w:sz="4" w:space="0" w:color="00000A"/>
              <w:right w:val="dashed" w:sz="4" w:space="0" w:color="00000A"/>
            </w:tcBorders>
            <w:shd w:val="clear" w:color="auto" w:fill="auto"/>
            <w:tcMar>
              <w:left w:w="83" w:type="dxa"/>
            </w:tcMar>
          </w:tcPr>
          <w:p w:rsidR="006F6A27" w:rsidRDefault="00C60C2E">
            <w:pPr>
              <w:spacing w:after="120"/>
              <w:rPr>
                <w:rFonts w:ascii="Arial" w:hAnsi="Arial" w:cs="Arial"/>
              </w:rPr>
            </w:pPr>
            <w:r>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5" w:type="dxa"/>
            <w:tcBorders>
              <w:left w:val="dashed" w:sz="4" w:space="0" w:color="00000A"/>
              <w:right w:val="dashed" w:sz="4" w:space="0" w:color="00000A"/>
            </w:tcBorders>
            <w:shd w:val="clear" w:color="auto" w:fill="auto"/>
            <w:tcMar>
              <w:left w:w="103" w:type="dxa"/>
            </w:tcMar>
          </w:tcPr>
          <w:p w:rsidR="006F6A27" w:rsidRDefault="00C60C2E">
            <w:pPr>
              <w:spacing w:after="120"/>
              <w:rPr>
                <w:rFonts w:ascii="Arial" w:hAnsi="Arial" w:cs="Arial"/>
              </w:rPr>
            </w:pPr>
            <w:r>
              <w:rPr>
                <w:rFonts w:ascii="Arial" w:hAnsi="Arial" w:cs="Arial"/>
              </w:rPr>
              <w:t>Knowledge is reasonably detailed, accurate with a good syst</w:t>
            </w:r>
            <w:r>
              <w:rPr>
                <w:rFonts w:ascii="Arial" w:hAnsi="Arial" w:cs="Arial"/>
              </w:rPr>
              <w:t>ematic understanding of the field of study</w:t>
            </w:r>
            <w:r>
              <w:t xml:space="preserve"> </w:t>
            </w:r>
            <w:r>
              <w:rPr>
                <w:rFonts w:ascii="Arial" w:hAnsi="Arial" w:cs="Arial"/>
              </w:rPr>
              <w:t>and to some extent, current research and scholarship.</w:t>
            </w:r>
          </w:p>
        </w:tc>
        <w:tc>
          <w:tcPr>
            <w:tcW w:w="1736" w:type="dxa"/>
            <w:tcBorders>
              <w:left w:val="dashed" w:sz="4" w:space="0" w:color="00000A"/>
              <w:right w:val="dashed" w:sz="4" w:space="0" w:color="00000A"/>
            </w:tcBorders>
            <w:shd w:val="clear" w:color="auto" w:fill="auto"/>
            <w:tcMar>
              <w:left w:w="103" w:type="dxa"/>
            </w:tcMar>
          </w:tcPr>
          <w:p w:rsidR="006F6A27" w:rsidRDefault="00C60C2E">
            <w:pPr>
              <w:spacing w:after="120"/>
              <w:rPr>
                <w:rFonts w:ascii="Arial" w:hAnsi="Arial" w:cs="Arial"/>
              </w:rPr>
            </w:pPr>
            <w:r>
              <w:rPr>
                <w:rFonts w:ascii="Arial" w:hAnsi="Arial" w:cs="Arial"/>
              </w:rPr>
              <w:t>Knowledge is reasonably extensive</w:t>
            </w:r>
            <w:r>
              <w:t xml:space="preserve"> </w:t>
            </w:r>
            <w:r>
              <w:rPr>
                <w:rFonts w:ascii="Arial" w:hAnsi="Arial" w:cs="Arial"/>
              </w:rPr>
              <w:t>coherent and detailed.  Exhibits very good understanding of the breadth and depth of established views, and the work is, at l</w:t>
            </w:r>
            <w:r>
              <w:rPr>
                <w:rFonts w:ascii="Arial" w:hAnsi="Arial" w:cs="Arial"/>
              </w:rPr>
              <w:t xml:space="preserve">east in part, well-informed by current research and scholarship. </w:t>
            </w:r>
          </w:p>
        </w:tc>
        <w:tc>
          <w:tcPr>
            <w:tcW w:w="1736" w:type="dxa"/>
            <w:tcBorders>
              <w:left w:val="dashed" w:sz="4" w:space="0" w:color="00000A"/>
              <w:right w:val="dashed" w:sz="4" w:space="0" w:color="00000A"/>
            </w:tcBorders>
            <w:shd w:val="clear" w:color="auto" w:fill="auto"/>
            <w:tcMar>
              <w:left w:w="103" w:type="dxa"/>
            </w:tcMar>
          </w:tcPr>
          <w:p w:rsidR="006F6A27" w:rsidRDefault="00C60C2E">
            <w:pPr>
              <w:spacing w:after="120"/>
              <w:rPr>
                <w:rFonts w:ascii="Arial" w:hAnsi="Arial" w:cs="Arial"/>
              </w:rPr>
            </w:pPr>
            <w:r>
              <w:rPr>
                <w:rFonts w:ascii="Arial" w:hAnsi="Arial" w:cs="Arial"/>
              </w:rPr>
              <w:t xml:space="preserve">Excellent coherent and detailed knowledge and systematic understanding of the principles and theories of current research and scholarship. Clear awareness of challenges to established views </w:t>
            </w:r>
            <w:r>
              <w:rPr>
                <w:rFonts w:ascii="Arial" w:hAnsi="Arial" w:cs="Arial"/>
              </w:rPr>
              <w:t>and the limitations of the knowledge base.</w:t>
            </w:r>
          </w:p>
        </w:tc>
        <w:tc>
          <w:tcPr>
            <w:tcW w:w="1734" w:type="dxa"/>
            <w:tcBorders>
              <w:left w:val="dashed" w:sz="4" w:space="0" w:color="00000A"/>
            </w:tcBorders>
            <w:shd w:val="clear" w:color="auto" w:fill="auto"/>
            <w:tcMar>
              <w:left w:w="103" w:type="dxa"/>
            </w:tcMar>
          </w:tcPr>
          <w:p w:rsidR="006F6A27" w:rsidRDefault="00C60C2E">
            <w:pPr>
              <w:spacing w:after="120"/>
              <w:rPr>
                <w:rFonts w:ascii="Arial" w:hAnsi="Arial" w:cs="Arial"/>
              </w:rPr>
            </w:pPr>
            <w:r>
              <w:rPr>
                <w:rFonts w:ascii="Arial" w:hAnsi="Arial" w:cs="Arial"/>
              </w:rPr>
              <w:t>Exceptionally coherent and detailed knowledge and systematic understanding of the principles and theories of the subject, well-informed by current research and scholarship. A critical, sophisticated and nuanced aw</w:t>
            </w:r>
            <w:r>
              <w:rPr>
                <w:rFonts w:ascii="Arial" w:hAnsi="Arial" w:cs="Arial"/>
              </w:rPr>
              <w:t>areness of the ambiguities and limitations of knowledge.</w:t>
            </w:r>
          </w:p>
        </w:tc>
      </w:tr>
      <w:tr w:rsidR="006F6A27">
        <w:tc>
          <w:tcPr>
            <w:tcW w:w="1735" w:type="dxa"/>
            <w:shd w:val="clear" w:color="auto" w:fill="C2D69B" w:themeFill="accent3" w:themeFillTint="99"/>
            <w:tcMar>
              <w:left w:w="103" w:type="dxa"/>
            </w:tcMar>
          </w:tcPr>
          <w:p w:rsidR="006F6A27" w:rsidRDefault="00C60C2E">
            <w:pPr>
              <w:spacing w:before="34" w:line="235"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F6A27" w:rsidRDefault="00C60C2E">
            <w:pPr>
              <w:spacing w:before="34" w:line="235" w:lineRule="auto"/>
              <w:ind w:left="108" w:right="-54"/>
              <w:rPr>
                <w:rFonts w:ascii="Arial" w:eastAsia="Arial" w:hAnsi="Arial" w:cs="Arial"/>
                <w:bCs/>
                <w:sz w:val="18"/>
                <w:szCs w:val="18"/>
              </w:rPr>
            </w:pPr>
            <w:r>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shd w:val="clear" w:color="auto" w:fill="auto"/>
            <w:tcMar>
              <w:left w:w="103" w:type="dxa"/>
            </w:tcMar>
          </w:tcPr>
          <w:p w:rsidR="006F6A27" w:rsidRDefault="00C60C2E">
            <w:pPr>
              <w:rPr>
                <w:rFonts w:ascii="Arial" w:hAnsi="Arial" w:cs="Arial"/>
              </w:rPr>
            </w:pPr>
            <w:r>
              <w:rPr>
                <w:rFonts w:ascii="Arial" w:hAnsi="Arial" w:cs="Arial"/>
              </w:rPr>
              <w:t>Wholly or almost wholly descriptive work. Little or no analysis, synthesis</w:t>
            </w:r>
            <w:r>
              <w:rPr>
                <w:rFonts w:ascii="Arial" w:hAnsi="Arial" w:cs="Arial"/>
              </w:rPr>
              <w:t xml:space="preserve"> or evaluation.</w:t>
            </w:r>
          </w:p>
          <w:p w:rsidR="006F6A27" w:rsidRDefault="00C60C2E">
            <w:pPr>
              <w:rPr>
                <w:rFonts w:ascii="Arial" w:hAnsi="Arial" w:cs="Arial"/>
              </w:rPr>
            </w:pPr>
            <w:r>
              <w:rPr>
                <w:rFonts w:ascii="Arial" w:hAnsi="Arial" w:cs="Arial"/>
              </w:rPr>
              <w:t>Failure to develop arguments, leading to illogical or invalid judgements. Unsubstantiated generalisations, made without use of any credible evidence.</w:t>
            </w:r>
          </w:p>
          <w:p w:rsidR="006F6A27" w:rsidRDefault="006F6A27">
            <w:pPr>
              <w:rPr>
                <w:rFonts w:ascii="Arial" w:hAnsi="Arial" w:cs="Arial"/>
              </w:rPr>
            </w:pPr>
          </w:p>
        </w:tc>
        <w:tc>
          <w:tcPr>
            <w:tcW w:w="1736" w:type="dxa"/>
            <w:shd w:val="clear" w:color="auto" w:fill="auto"/>
            <w:tcMar>
              <w:left w:w="103" w:type="dxa"/>
            </w:tcMar>
          </w:tcPr>
          <w:p w:rsidR="006F6A27" w:rsidRDefault="00C60C2E">
            <w:pPr>
              <w:rPr>
                <w:rFonts w:ascii="Arial" w:hAnsi="Arial" w:cs="Arial"/>
              </w:rPr>
            </w:pPr>
            <w:r>
              <w:rPr>
                <w:rFonts w:ascii="Arial" w:hAnsi="Arial" w:cs="Arial"/>
              </w:rPr>
              <w:t xml:space="preserve">Largely descriptive work, with superficial use of critical evaluation. Weak development </w:t>
            </w:r>
            <w:r>
              <w:rPr>
                <w:rFonts w:ascii="Arial" w:hAnsi="Arial" w:cs="Arial"/>
              </w:rPr>
              <w:t>of arguments and judgements. Information accepted uncritically, uses generalised statements made with scant evidence and unsubstantiated opinions. Ideas sometimes illogical and contradictory.</w:t>
            </w:r>
          </w:p>
        </w:tc>
        <w:tc>
          <w:tcPr>
            <w:tcW w:w="1736" w:type="dxa"/>
            <w:shd w:val="clear" w:color="auto" w:fill="auto"/>
            <w:tcMar>
              <w:left w:w="103" w:type="dxa"/>
            </w:tcMar>
          </w:tcPr>
          <w:p w:rsidR="006F6A27" w:rsidRDefault="00C60C2E">
            <w:pPr>
              <w:rPr>
                <w:rFonts w:ascii="Arial" w:hAnsi="Arial" w:cs="Arial"/>
              </w:rPr>
            </w:pPr>
            <w:r>
              <w:rPr>
                <w:rFonts w:ascii="Arial" w:hAnsi="Arial" w:cs="Arial"/>
              </w:rPr>
              <w:t>Limited attempt at critical thinking, analysis, synthesis and ev</w:t>
            </w:r>
            <w:r>
              <w:rPr>
                <w:rFonts w:ascii="Arial" w:hAnsi="Arial" w:cs="Arial"/>
              </w:rPr>
              <w:t>aluation, tending towards description.</w:t>
            </w:r>
          </w:p>
          <w:p w:rsidR="006F6A27" w:rsidRDefault="00C60C2E">
            <w:pPr>
              <w:rPr>
                <w:rFonts w:ascii="Arial" w:hAnsi="Arial" w:cs="Arial"/>
              </w:rPr>
            </w:pPr>
            <w:r>
              <w:rPr>
                <w:rFonts w:ascii="Arial" w:hAnsi="Arial" w:cs="Arial"/>
              </w:rPr>
              <w:t>Some evidence to support emerging arguments and judgements but these may be underdeveloped or with a little inconsistency / mis-interpretation.</w:t>
            </w:r>
          </w:p>
          <w:p w:rsidR="006F6A27" w:rsidRDefault="00C60C2E">
            <w:pPr>
              <w:rPr>
                <w:rFonts w:ascii="Arial" w:hAnsi="Arial" w:cs="Arial"/>
              </w:rPr>
            </w:pPr>
            <w:r>
              <w:rPr>
                <w:rFonts w:ascii="Arial" w:hAnsi="Arial" w:cs="Arial"/>
              </w:rPr>
              <w:t>Asserts rather than argues a case.</w:t>
            </w:r>
          </w:p>
          <w:p w:rsidR="006F6A27" w:rsidRDefault="006F6A27">
            <w:pPr>
              <w:rPr>
                <w:rFonts w:ascii="Arial" w:hAnsi="Arial" w:cs="Arial"/>
              </w:rPr>
            </w:pPr>
          </w:p>
        </w:tc>
        <w:tc>
          <w:tcPr>
            <w:tcW w:w="1735" w:type="dxa"/>
            <w:shd w:val="clear" w:color="auto" w:fill="auto"/>
            <w:tcMar>
              <w:left w:w="103" w:type="dxa"/>
            </w:tcMar>
          </w:tcPr>
          <w:p w:rsidR="006F6A27" w:rsidRDefault="00C60C2E">
            <w:pPr>
              <w:rPr>
                <w:rFonts w:ascii="Arial" w:hAnsi="Arial" w:cs="Arial"/>
              </w:rPr>
            </w:pPr>
            <w:r>
              <w:rPr>
                <w:rFonts w:ascii="Arial" w:hAnsi="Arial" w:cs="Arial"/>
              </w:rPr>
              <w:t>Some critical thinking, analysis, syn</w:t>
            </w:r>
            <w:r>
              <w:rPr>
                <w:rFonts w:ascii="Arial" w:hAnsi="Arial" w:cs="Arial"/>
              </w:rPr>
              <w:t>thesis and evaluation. Can analyse new and/or abstract concepts and data without guidance.</w:t>
            </w:r>
          </w:p>
          <w:p w:rsidR="006F6A27" w:rsidRDefault="00C60C2E">
            <w:pPr>
              <w:rPr>
                <w:rFonts w:ascii="Arial" w:hAnsi="Arial" w:cs="Arial"/>
              </w:rPr>
            </w:pPr>
            <w:r>
              <w:rPr>
                <w:rFonts w:ascii="Arial" w:hAnsi="Arial" w:cs="Arial"/>
              </w:rPr>
              <w:t>An emerging awareness of different stances and ability to use evidence (that may be incomplete) to support the argument.</w:t>
            </w:r>
          </w:p>
          <w:p w:rsidR="006F6A27" w:rsidRDefault="00C60C2E">
            <w:pPr>
              <w:rPr>
                <w:rFonts w:ascii="Arial" w:hAnsi="Arial" w:cs="Arial"/>
              </w:rPr>
            </w:pPr>
            <w:r>
              <w:rPr>
                <w:rFonts w:ascii="Arial" w:hAnsi="Arial" w:cs="Arial"/>
              </w:rPr>
              <w:t>Mostly valid arguments and logical judgement</w:t>
            </w:r>
            <w:r>
              <w:rPr>
                <w:rFonts w:ascii="Arial" w:hAnsi="Arial" w:cs="Arial"/>
              </w:rPr>
              <w:t>s.</w:t>
            </w:r>
            <w:r>
              <w:t xml:space="preserve"> </w:t>
            </w:r>
            <w:r>
              <w:rPr>
                <w:rFonts w:ascii="Arial" w:hAnsi="Arial" w:cs="Arial"/>
              </w:rPr>
              <w:t>Some tendency to assert/state opinion rather than argue on the basis of reason and evidence.</w:t>
            </w:r>
          </w:p>
        </w:tc>
        <w:tc>
          <w:tcPr>
            <w:tcW w:w="1736" w:type="dxa"/>
            <w:shd w:val="clear" w:color="auto" w:fill="auto"/>
            <w:tcMar>
              <w:left w:w="103" w:type="dxa"/>
            </w:tcMar>
          </w:tcPr>
          <w:p w:rsidR="006F6A27" w:rsidRDefault="00C60C2E">
            <w:pPr>
              <w:rPr>
                <w:rFonts w:ascii="Arial" w:hAnsi="Arial" w:cs="Arial"/>
              </w:rPr>
            </w:pPr>
            <w:r>
              <w:rPr>
                <w:rFonts w:ascii="Arial" w:hAnsi="Arial" w:cs="Arial"/>
              </w:rPr>
              <w:t>Sound critical thinking, analysis, synthesis and evaluation</w:t>
            </w:r>
            <w:r>
              <w:t xml:space="preserve"> demonstrating </w:t>
            </w:r>
            <w:r>
              <w:rPr>
                <w:rFonts w:ascii="Arial" w:hAnsi="Arial" w:cs="Arial"/>
              </w:rPr>
              <w:t>critical thinking. Ability to devise and sustain persuasive arguments, and to review t</w:t>
            </w:r>
            <w:r>
              <w:rPr>
                <w:rFonts w:ascii="Arial" w:hAnsi="Arial" w:cs="Arial"/>
              </w:rPr>
              <w:t xml:space="preserve">he reliability, validity and significance of evidence (that may be incomplete) to make mostly appropriate and valid judgements. </w:t>
            </w:r>
          </w:p>
          <w:p w:rsidR="006F6A27" w:rsidRDefault="006F6A27">
            <w:pPr>
              <w:rPr>
                <w:rFonts w:ascii="Arial" w:hAnsi="Arial" w:cs="Arial"/>
              </w:rPr>
            </w:pPr>
          </w:p>
        </w:tc>
        <w:tc>
          <w:tcPr>
            <w:tcW w:w="1736" w:type="dxa"/>
            <w:shd w:val="clear" w:color="auto" w:fill="auto"/>
            <w:tcMar>
              <w:left w:w="103" w:type="dxa"/>
            </w:tcMar>
          </w:tcPr>
          <w:p w:rsidR="006F6A27" w:rsidRDefault="00C60C2E">
            <w:pPr>
              <w:rPr>
                <w:rFonts w:ascii="Arial" w:hAnsi="Arial" w:cs="Arial"/>
              </w:rPr>
            </w:pPr>
            <w:r>
              <w:rPr>
                <w:rFonts w:ascii="Arial" w:hAnsi="Arial" w:cs="Arial"/>
              </w:rPr>
              <w:t>Excellent critical thinking, analysis, synthesis and evaluation. Ability to investigate contradictory or incomplete informatio</w:t>
            </w:r>
            <w:r>
              <w:rPr>
                <w:rFonts w:ascii="Arial" w:hAnsi="Arial" w:cs="Arial"/>
              </w:rPr>
              <w:t>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rsidR="006F6A27" w:rsidRDefault="006F6A27">
            <w:pPr>
              <w:rPr>
                <w:rFonts w:ascii="Arial" w:hAnsi="Arial" w:cs="Arial"/>
              </w:rPr>
            </w:pPr>
          </w:p>
        </w:tc>
        <w:tc>
          <w:tcPr>
            <w:tcW w:w="1734" w:type="dxa"/>
            <w:shd w:val="clear" w:color="auto" w:fill="auto"/>
            <w:tcMar>
              <w:left w:w="103" w:type="dxa"/>
            </w:tcMar>
          </w:tcPr>
          <w:p w:rsidR="006F6A27" w:rsidRDefault="00C60C2E">
            <w:pPr>
              <w:rPr>
                <w:rFonts w:ascii="Arial" w:hAnsi="Arial" w:cs="Arial"/>
              </w:rPr>
            </w:pPr>
            <w:r>
              <w:rPr>
                <w:rFonts w:ascii="Arial" w:hAnsi="Arial" w:cs="Arial"/>
              </w:rPr>
              <w:t>Exceptional critical thinking, analysis, synt</w:t>
            </w:r>
            <w:r>
              <w:rPr>
                <w:rFonts w:ascii="Arial" w:hAnsi="Arial" w:cs="Arial"/>
              </w:rPr>
              <w:t xml:space="preserve">hesis and evaluation based on judiciously selected evidence. </w:t>
            </w:r>
          </w:p>
          <w:p w:rsidR="006F6A27" w:rsidRDefault="00C60C2E">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w:t>
            </w:r>
            <w:r>
              <w:rPr>
                <w:rFonts w:ascii="Arial" w:hAnsi="Arial" w:cs="Arial"/>
              </w:rPr>
              <w:t>beyond the question’, suggesting an outstanding grasp of the broader field and wider concepts.</w:t>
            </w:r>
          </w:p>
        </w:tc>
      </w:tr>
      <w:tr w:rsidR="006F6A27">
        <w:tc>
          <w:tcPr>
            <w:tcW w:w="1735" w:type="dxa"/>
            <w:shd w:val="clear" w:color="auto" w:fill="C2D69B" w:themeFill="accent3" w:themeFillTint="99"/>
            <w:tcMar>
              <w:left w:w="103" w:type="dxa"/>
            </w:tcMar>
          </w:tcPr>
          <w:p w:rsidR="006F6A27" w:rsidRDefault="00C60C2E">
            <w:pPr>
              <w:spacing w:before="34" w:line="235" w:lineRule="auto"/>
              <w:ind w:left="108" w:right="-54"/>
              <w:rPr>
                <w:rFonts w:ascii="Arial" w:eastAsia="Arial" w:hAnsi="Arial" w:cs="Arial"/>
                <w:b/>
                <w:bCs/>
              </w:rPr>
            </w:pPr>
            <w:r>
              <w:rPr>
                <w:rFonts w:ascii="Arial" w:eastAsia="Arial" w:hAnsi="Arial" w:cs="Arial"/>
                <w:b/>
                <w:bCs/>
              </w:rPr>
              <w:t>Practical skills</w:t>
            </w:r>
          </w:p>
          <w:p w:rsidR="006F6A27" w:rsidRDefault="00C60C2E">
            <w:pPr>
              <w:spacing w:before="34" w:line="235" w:lineRule="auto"/>
              <w:ind w:left="108" w:right="-54"/>
              <w:rPr>
                <w:rFonts w:ascii="Arial" w:eastAsia="Arial" w:hAnsi="Arial" w:cs="Arial"/>
                <w:b/>
                <w:bCs/>
                <w:sz w:val="18"/>
                <w:szCs w:val="18"/>
              </w:rPr>
            </w:pPr>
            <w:r>
              <w:rPr>
                <w:rFonts w:ascii="Arial" w:eastAsia="Arial" w:hAnsi="Arial" w:cs="Arial"/>
                <w:bCs/>
                <w:sz w:val="18"/>
                <w:szCs w:val="18"/>
              </w:rPr>
              <w:t xml:space="preserve">(Apply/deploy accurately established tools and techniques; initiate and carry out projects; formulate solutions to solve problems in complex </w:t>
            </w:r>
            <w:r>
              <w:rPr>
                <w:rFonts w:ascii="Arial" w:eastAsia="Arial" w:hAnsi="Arial" w:cs="Arial"/>
                <w:bCs/>
                <w:sz w:val="18"/>
                <w:szCs w:val="18"/>
              </w:rPr>
              <w:t>and unpredictable contexts.)</w:t>
            </w:r>
          </w:p>
        </w:tc>
        <w:tc>
          <w:tcPr>
            <w:tcW w:w="1736" w:type="dxa"/>
            <w:shd w:val="clear" w:color="auto" w:fill="auto"/>
            <w:tcMar>
              <w:left w:w="103" w:type="dxa"/>
            </w:tcMar>
          </w:tcPr>
          <w:p w:rsidR="006F6A27" w:rsidRDefault="00C60C2E">
            <w:pPr>
              <w:rPr>
                <w:rFonts w:ascii="Arial" w:hAnsi="Arial" w:cs="Arial"/>
              </w:rPr>
            </w:pPr>
            <w:r>
              <w:rPr>
                <w:rFonts w:ascii="Arial" w:hAnsi="Arial" w:cs="Arial"/>
              </w:rPr>
              <w:t>Limited or no use of methods, materials, tools and/or techniques.</w:t>
            </w:r>
          </w:p>
          <w:p w:rsidR="006F6A27" w:rsidRDefault="00C60C2E">
            <w:pPr>
              <w:rPr>
                <w:rFonts w:ascii="Arial" w:hAnsi="Arial" w:cs="Arial"/>
              </w:rPr>
            </w:pPr>
            <w:r>
              <w:rPr>
                <w:rFonts w:ascii="Arial" w:hAnsi="Arial" w:cs="Arial"/>
              </w:rPr>
              <w:t>Little or no appreciation of the context of the application.</w:t>
            </w:r>
          </w:p>
          <w:p w:rsidR="006F6A27" w:rsidRDefault="00C60C2E">
            <w:pPr>
              <w:rPr>
                <w:rFonts w:ascii="Arial" w:hAnsi="Arial" w:cs="Arial"/>
              </w:rPr>
            </w:pPr>
            <w:r>
              <w:rPr>
                <w:rFonts w:ascii="Arial" w:hAnsi="Arial" w:cs="Arial"/>
              </w:rPr>
              <w:t>Limited understanding of the application of theory to practice or making appropriate links between t</w:t>
            </w:r>
            <w:r>
              <w:rPr>
                <w:rFonts w:ascii="Arial" w:hAnsi="Arial" w:cs="Arial"/>
              </w:rPr>
              <w:t>he two.</w:t>
            </w:r>
          </w:p>
          <w:p w:rsidR="006F6A27" w:rsidRDefault="00C60C2E">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shd w:val="clear" w:color="auto" w:fill="auto"/>
            <w:tcMar>
              <w:left w:w="103" w:type="dxa"/>
            </w:tcMar>
          </w:tcPr>
          <w:p w:rsidR="006F6A27" w:rsidRDefault="00C60C2E">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006F6A27" w:rsidRDefault="00C60C2E">
            <w:pPr>
              <w:rPr>
                <w:rFonts w:ascii="Arial" w:hAnsi="Arial" w:cs="Arial"/>
              </w:rPr>
            </w:pPr>
            <w:r>
              <w:rPr>
                <w:rFonts w:ascii="Arial" w:hAnsi="Arial" w:cs="Arial"/>
              </w:rPr>
              <w:t>Weak un</w:t>
            </w:r>
            <w:r>
              <w:rPr>
                <w:rFonts w:ascii="Arial" w:hAnsi="Arial" w:cs="Arial"/>
              </w:rPr>
              <w:t xml:space="preserve">derstanding of the application of theory to practice, with only occasional evidence of making appropriate links between the two. Weak problem-solving skills in complex and unpredictable contexts. </w:t>
            </w:r>
          </w:p>
          <w:p w:rsidR="006F6A27" w:rsidRDefault="006F6A27">
            <w:pPr>
              <w:rPr>
                <w:rFonts w:ascii="Arial" w:hAnsi="Arial" w:cs="Arial"/>
              </w:rPr>
            </w:pPr>
          </w:p>
          <w:p w:rsidR="006F6A27" w:rsidRDefault="006F6A27">
            <w:pPr>
              <w:rPr>
                <w:rFonts w:ascii="Arial" w:hAnsi="Arial" w:cs="Arial"/>
              </w:rPr>
            </w:pPr>
          </w:p>
        </w:tc>
        <w:tc>
          <w:tcPr>
            <w:tcW w:w="1736" w:type="dxa"/>
            <w:shd w:val="clear" w:color="auto" w:fill="auto"/>
            <w:tcMar>
              <w:left w:w="103" w:type="dxa"/>
            </w:tcMar>
          </w:tcPr>
          <w:p w:rsidR="006F6A27" w:rsidRDefault="00C60C2E">
            <w:pPr>
              <w:rPr>
                <w:rFonts w:ascii="Arial" w:hAnsi="Arial" w:cs="Arial"/>
              </w:rPr>
            </w:pPr>
            <w:r>
              <w:rPr>
                <w:rFonts w:ascii="Arial" w:hAnsi="Arial" w:cs="Arial"/>
              </w:rPr>
              <w:t xml:space="preserve">An adequate awareness and mostly appropriate application </w:t>
            </w:r>
            <w:r>
              <w:rPr>
                <w:rFonts w:ascii="Arial" w:hAnsi="Arial" w:cs="Arial"/>
              </w:rPr>
              <w:t>of well-established methods, materials, tools and/or techniques.</w:t>
            </w:r>
          </w:p>
          <w:p w:rsidR="006F6A27" w:rsidRDefault="00C60C2E">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006F6A27" w:rsidRDefault="00C60C2E">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5" w:type="dxa"/>
            <w:shd w:val="clear" w:color="auto" w:fill="auto"/>
            <w:tcMar>
              <w:left w:w="103" w:type="dxa"/>
            </w:tcMar>
          </w:tcPr>
          <w:p w:rsidR="006F6A27" w:rsidRDefault="00C60C2E">
            <w:pPr>
              <w:rPr>
                <w:rFonts w:ascii="Arial" w:hAnsi="Arial" w:cs="Arial"/>
              </w:rPr>
            </w:pPr>
            <w:r>
              <w:rPr>
                <w:rFonts w:ascii="Arial" w:hAnsi="Arial" w:cs="Arial"/>
              </w:rPr>
              <w:t>A good and appropriate application of standard methods, materials, tools and/or techniques.</w:t>
            </w:r>
          </w:p>
          <w:p w:rsidR="006F6A27" w:rsidRDefault="00C60C2E">
            <w:pPr>
              <w:rPr>
                <w:rFonts w:ascii="Arial" w:hAnsi="Arial" w:cs="Arial"/>
              </w:rPr>
            </w:pPr>
            <w:r>
              <w:rPr>
                <w:rFonts w:ascii="Arial" w:hAnsi="Arial" w:cs="Arial"/>
              </w:rPr>
              <w:t>Clear appreciation of the contex</w:t>
            </w:r>
            <w:r>
              <w:rPr>
                <w:rFonts w:ascii="Arial" w:hAnsi="Arial" w:cs="Arial"/>
              </w:rPr>
              <w:t>t of the application. Mainly consistent, accurate and logical application of theory to practice, making appropriate links between the two</w:t>
            </w:r>
          </w:p>
          <w:p w:rsidR="006F6A27" w:rsidRDefault="00C60C2E">
            <w:pPr>
              <w:rPr>
                <w:rFonts w:ascii="Arial" w:hAnsi="Arial" w:cs="Arial"/>
              </w:rPr>
            </w:pPr>
            <w:r>
              <w:rPr>
                <w:rFonts w:ascii="Arial" w:hAnsi="Arial" w:cs="Arial"/>
              </w:rPr>
              <w:t>Can identify problems and propose mostly appropriate solutions in complex and unpredictable contexts.</w:t>
            </w:r>
          </w:p>
        </w:tc>
        <w:tc>
          <w:tcPr>
            <w:tcW w:w="1736" w:type="dxa"/>
            <w:shd w:val="clear" w:color="auto" w:fill="auto"/>
            <w:tcMar>
              <w:left w:w="103" w:type="dxa"/>
            </w:tcMar>
          </w:tcPr>
          <w:p w:rsidR="006F6A27" w:rsidRDefault="00C60C2E">
            <w:pPr>
              <w:rPr>
                <w:rFonts w:ascii="Arial" w:hAnsi="Arial" w:cs="Arial"/>
              </w:rPr>
            </w:pPr>
            <w:r>
              <w:rPr>
                <w:rFonts w:ascii="Arial" w:hAnsi="Arial" w:cs="Arial"/>
              </w:rPr>
              <w:t>A very good appl</w:t>
            </w:r>
            <w:r>
              <w:rPr>
                <w:rFonts w:ascii="Arial" w:hAnsi="Arial" w:cs="Arial"/>
              </w:rPr>
              <w:t>ication of a range of methods, materials, tools and/or techniques.</w:t>
            </w:r>
          </w:p>
          <w:p w:rsidR="006F6A27" w:rsidRDefault="00C60C2E">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006F6A27" w:rsidRDefault="00C60C2E">
            <w:pPr>
              <w:rPr>
                <w:rFonts w:ascii="Arial" w:hAnsi="Arial" w:cs="Arial"/>
              </w:rPr>
            </w:pPr>
            <w:r>
              <w:rPr>
                <w:rFonts w:ascii="Arial" w:hAnsi="Arial" w:cs="Arial"/>
              </w:rPr>
              <w:t xml:space="preserve">Evidence </w:t>
            </w:r>
            <w:r>
              <w:rPr>
                <w:rFonts w:ascii="Arial" w:hAnsi="Arial" w:cs="Arial"/>
              </w:rPr>
              <w:t xml:space="preserve">of some innovation and creativity. </w:t>
            </w:r>
          </w:p>
        </w:tc>
        <w:tc>
          <w:tcPr>
            <w:tcW w:w="1736" w:type="dxa"/>
            <w:shd w:val="clear" w:color="auto" w:fill="auto"/>
            <w:tcMar>
              <w:left w:w="103" w:type="dxa"/>
            </w:tcMar>
          </w:tcPr>
          <w:p w:rsidR="006F6A27" w:rsidRDefault="00C60C2E">
            <w:pPr>
              <w:rPr>
                <w:rFonts w:ascii="Arial" w:hAnsi="Arial" w:cs="Arial"/>
              </w:rPr>
            </w:pPr>
            <w:r>
              <w:rPr>
                <w:rFonts w:ascii="Arial" w:hAnsi="Arial" w:cs="Arial"/>
              </w:rPr>
              <w:t>An advanced application of a range of methods, materials, tools and/or techniques.</w:t>
            </w:r>
          </w:p>
          <w:p w:rsidR="006F6A27" w:rsidRDefault="00C60C2E">
            <w:pPr>
              <w:rPr>
                <w:rFonts w:ascii="Arial" w:hAnsi="Arial" w:cs="Arial"/>
              </w:rPr>
            </w:pPr>
            <w:r>
              <w:rPr>
                <w:rFonts w:ascii="Arial" w:hAnsi="Arial" w:cs="Arial"/>
              </w:rPr>
              <w:t>The context of the application is well considered, and insightful.</w:t>
            </w:r>
          </w:p>
          <w:p w:rsidR="006F6A27" w:rsidRDefault="00C60C2E">
            <w:pPr>
              <w:rPr>
                <w:rFonts w:ascii="Arial" w:hAnsi="Arial" w:cs="Arial"/>
              </w:rPr>
            </w:pPr>
            <w:r>
              <w:rPr>
                <w:rFonts w:ascii="Arial" w:hAnsi="Arial" w:cs="Arial"/>
              </w:rPr>
              <w:t>Application and deployment extend beyond established conventions.  Can</w:t>
            </w:r>
            <w:r>
              <w:rPr>
                <w:rFonts w:ascii="Arial" w:hAnsi="Arial" w:cs="Arial"/>
              </w:rPr>
              <w:t xml:space="preserve"> identify complex problems and propose excellent solutions. Innovation and creativity evident.</w:t>
            </w:r>
          </w:p>
        </w:tc>
        <w:tc>
          <w:tcPr>
            <w:tcW w:w="1734" w:type="dxa"/>
            <w:shd w:val="clear" w:color="auto" w:fill="auto"/>
            <w:tcMar>
              <w:left w:w="103" w:type="dxa"/>
            </w:tcMar>
          </w:tcPr>
          <w:p w:rsidR="006F6A27" w:rsidRDefault="00C60C2E">
            <w:pPr>
              <w:rPr>
                <w:rFonts w:ascii="Arial" w:hAnsi="Arial" w:cs="Arial"/>
              </w:rPr>
            </w:pPr>
            <w:r>
              <w:rPr>
                <w:rFonts w:ascii="Arial" w:hAnsi="Arial" w:cs="Arial"/>
              </w:rPr>
              <w:t>Exceptional levels of application and deployment skills in unpredictable, practical contexts, drawing skilfully on the latest research within the discipline. Can</w:t>
            </w:r>
            <w:r>
              <w:rPr>
                <w:rFonts w:ascii="Arial" w:hAnsi="Arial" w:cs="Arial"/>
              </w:rPr>
              <w:t xml:space="preserve"> identify complex problems and propose sophisticated solutions. Assimilation and development of cutting edge processes and techniques.</w:t>
            </w:r>
          </w:p>
        </w:tc>
      </w:tr>
      <w:tr w:rsidR="006F6A27">
        <w:tc>
          <w:tcPr>
            <w:tcW w:w="1735" w:type="dxa"/>
            <w:shd w:val="clear" w:color="auto" w:fill="C2D69B" w:themeFill="accent3" w:themeFillTint="99"/>
            <w:tcMar>
              <w:left w:w="103" w:type="dxa"/>
            </w:tcMar>
          </w:tcPr>
          <w:p w:rsidR="006F6A27" w:rsidRDefault="00C60C2E">
            <w:pPr>
              <w:spacing w:before="34" w:line="235" w:lineRule="auto"/>
              <w:ind w:left="108" w:right="-54"/>
              <w:rPr>
                <w:rFonts w:ascii="Arial" w:eastAsia="Arial" w:hAnsi="Arial" w:cs="Arial"/>
                <w:b/>
                <w:bCs/>
              </w:rPr>
            </w:pPr>
            <w:r>
              <w:rPr>
                <w:rFonts w:ascii="Arial" w:eastAsia="Arial" w:hAnsi="Arial" w:cs="Arial"/>
                <w:b/>
                <w:bCs/>
              </w:rPr>
              <w:t>Transferable skills for life and professional practice</w:t>
            </w:r>
          </w:p>
          <w:p w:rsidR="006F6A27" w:rsidRDefault="00C60C2E">
            <w:pPr>
              <w:spacing w:before="34" w:line="235" w:lineRule="auto"/>
              <w:ind w:left="108" w:right="-54"/>
              <w:rPr>
                <w:rFonts w:ascii="Arial" w:eastAsia="Arial" w:hAnsi="Arial" w:cs="Arial"/>
                <w:b/>
                <w:bCs/>
                <w:sz w:val="18"/>
                <w:szCs w:val="18"/>
              </w:rPr>
            </w:pPr>
            <w:r>
              <w:rPr>
                <w:rFonts w:ascii="Arial" w:hAnsi="Arial" w:cs="Arial"/>
                <w:sz w:val="18"/>
                <w:szCs w:val="18"/>
              </w:rPr>
              <w:t>(Exercise of initiative and personal responsibility; professional</w:t>
            </w:r>
            <w:r>
              <w:rPr>
                <w:rFonts w:ascii="Arial" w:hAnsi="Arial" w:cs="Arial"/>
                <w:sz w:val="18"/>
                <w:szCs w:val="18"/>
              </w:rPr>
              <w:t xml:space="preserve"> development; initiate and complete tasks and procedures: individually and/or collaboratively; use appropriate media to communicate effectively; fluency of expression; clarity and effectiveness in presentation and organisation.)</w:t>
            </w:r>
          </w:p>
        </w:tc>
        <w:tc>
          <w:tcPr>
            <w:tcW w:w="1736"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Communication medium is ina</w:t>
            </w:r>
            <w:r>
              <w:rPr>
                <w:rFonts w:ascii="Arial" w:hAnsi="Arial" w:cs="Arial"/>
              </w:rPr>
              <w:t>ppropriate or misapplied.</w:t>
            </w:r>
          </w:p>
          <w:p w:rsidR="006F6A27" w:rsidRDefault="00C60C2E">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w:t>
            </w:r>
            <w:r>
              <w:rPr>
                <w:rFonts w:ascii="Arial" w:hAnsi="Arial" w:cs="Arial"/>
              </w:rPr>
              <w:t>le or no evidence of the skills required in graduate employment.</w:t>
            </w:r>
          </w:p>
          <w:p w:rsidR="006F6A27" w:rsidRDefault="006F6A27">
            <w:pPr>
              <w:rPr>
                <w:rFonts w:ascii="Arial" w:hAnsi="Arial" w:cs="Arial"/>
              </w:rPr>
            </w:pPr>
          </w:p>
          <w:p w:rsidR="006F6A27" w:rsidRDefault="006F6A27">
            <w:pPr>
              <w:rPr>
                <w:rFonts w:ascii="Arial" w:hAnsi="Arial" w:cs="Arial"/>
              </w:rPr>
            </w:pPr>
          </w:p>
        </w:tc>
        <w:tc>
          <w:tcPr>
            <w:tcW w:w="1736" w:type="dxa"/>
            <w:tcBorders>
              <w:left w:val="dashed" w:sz="4" w:space="0" w:color="00000A"/>
              <w:right w:val="double" w:sz="4" w:space="0" w:color="00000A"/>
            </w:tcBorders>
            <w:shd w:val="clear" w:color="auto" w:fill="auto"/>
            <w:tcMar>
              <w:left w:w="103" w:type="dxa"/>
            </w:tcMar>
          </w:tcPr>
          <w:p w:rsidR="006F6A27" w:rsidRDefault="00C60C2E">
            <w:pPr>
              <w:rPr>
                <w:rFonts w:ascii="Arial" w:hAnsi="Arial" w:cs="Arial"/>
              </w:rPr>
            </w:pPr>
            <w:r>
              <w:rPr>
                <w:rFonts w:ascii="Arial" w:hAnsi="Arial" w:cs="Arial"/>
              </w:rPr>
              <w:t xml:space="preserve">Communication medium is poorly designed and/or not suitable for the audience. </w:t>
            </w:r>
          </w:p>
          <w:p w:rsidR="006F6A27" w:rsidRDefault="00C60C2E">
            <w:pPr>
              <w:rPr>
                <w:rFonts w:ascii="Arial" w:hAnsi="Arial" w:cs="Arial"/>
              </w:rPr>
            </w:pPr>
            <w:r>
              <w:rPr>
                <w:rFonts w:ascii="Arial" w:hAnsi="Arial" w:cs="Arial"/>
              </w:rPr>
              <w:t>Work is poorly presented in a disjointed manner. It is loosely, and at times incoherently, structured, with in</w:t>
            </w:r>
            <w:r>
              <w:rPr>
                <w:rFonts w:ascii="Arial" w:hAnsi="Arial" w:cs="Arial"/>
              </w:rPr>
              <w:t>formation and ideas often poorly expressed. Weak use of language and/or inappropriate style. Weak independent initiative (or collaboration, if relevant). Limited evidence of the skills required in graduate employment.</w:t>
            </w:r>
          </w:p>
        </w:tc>
        <w:tc>
          <w:tcPr>
            <w:tcW w:w="1736" w:type="dxa"/>
            <w:tcBorders>
              <w:left w:val="double" w:sz="4" w:space="0" w:color="00000A"/>
              <w:right w:val="dashed" w:sz="4" w:space="0" w:color="00000A"/>
            </w:tcBorders>
            <w:shd w:val="clear" w:color="auto" w:fill="auto"/>
            <w:tcMar>
              <w:left w:w="83" w:type="dxa"/>
            </w:tcMar>
          </w:tcPr>
          <w:p w:rsidR="006F6A27" w:rsidRDefault="00C60C2E">
            <w:pPr>
              <w:rPr>
                <w:rFonts w:ascii="Arial" w:hAnsi="Arial" w:cs="Arial"/>
              </w:rPr>
            </w:pPr>
            <w:r>
              <w:rPr>
                <w:rFonts w:ascii="Arial" w:hAnsi="Arial" w:cs="Arial"/>
              </w:rPr>
              <w:t>Can communicate in a suitable medium b</w:t>
            </w:r>
            <w:r>
              <w:rPr>
                <w:rFonts w:ascii="Arial" w:hAnsi="Arial" w:cs="Arial"/>
              </w:rPr>
              <w:t xml:space="preserve">ut with some room for improvement. </w:t>
            </w:r>
          </w:p>
          <w:p w:rsidR="006F6A27" w:rsidRDefault="00C60C2E">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6F6A27" w:rsidRDefault="00C60C2E">
            <w:pPr>
              <w:rPr>
                <w:rFonts w:ascii="Arial" w:hAnsi="Arial" w:cs="Arial"/>
              </w:rPr>
            </w:pPr>
            <w:r>
              <w:rPr>
                <w:rFonts w:ascii="Arial" w:hAnsi="Arial" w:cs="Arial"/>
              </w:rPr>
              <w:t>Dem</w:t>
            </w:r>
            <w:r>
              <w:rPr>
                <w:rFonts w:ascii="Arial" w:hAnsi="Arial" w:cs="Arial"/>
              </w:rPr>
              <w:t>onstrates the basic skills required in graduate employment, with some areas of minor weakness.</w:t>
            </w:r>
          </w:p>
        </w:tc>
        <w:tc>
          <w:tcPr>
            <w:tcW w:w="1735"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Can communicate effectively in a suitable format, but may have minor errors.</w:t>
            </w:r>
          </w:p>
          <w:p w:rsidR="006F6A27" w:rsidRDefault="00C60C2E">
            <w:pPr>
              <w:rPr>
                <w:rFonts w:ascii="Arial" w:hAnsi="Arial" w:cs="Arial"/>
              </w:rPr>
            </w:pPr>
            <w:r>
              <w:rPr>
                <w:rFonts w:ascii="Arial" w:hAnsi="Arial" w:cs="Arial"/>
              </w:rPr>
              <w:t>Mostly coherent, organised work, in a suitable structure and is for the most part cl</w:t>
            </w:r>
            <w:r>
              <w:rPr>
                <w:rFonts w:ascii="Arial" w:hAnsi="Arial" w:cs="Arial"/>
              </w:rPr>
              <w:t xml:space="preserve">early expressed. Can work effectively independently and/or as part of a team, with clear contribution to group activities. </w:t>
            </w:r>
          </w:p>
          <w:p w:rsidR="006F6A27" w:rsidRDefault="00C60C2E">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Can communicate wel</w:t>
            </w:r>
            <w:r>
              <w:rPr>
                <w:rFonts w:ascii="Arial" w:hAnsi="Arial" w:cs="Arial"/>
              </w:rPr>
              <w:t>l, confidently and consistently in a suitable format.</w:t>
            </w:r>
          </w:p>
          <w:p w:rsidR="006F6A27" w:rsidRDefault="00C60C2E">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006F6A27" w:rsidRDefault="00C60C2E">
            <w:pPr>
              <w:rPr>
                <w:rFonts w:ascii="Arial" w:hAnsi="Arial" w:cs="Arial"/>
              </w:rPr>
            </w:pPr>
            <w:r>
              <w:rPr>
                <w:rFonts w:ascii="Arial" w:hAnsi="Arial" w:cs="Arial"/>
              </w:rPr>
              <w:t>Demonstrates very good graduate emplo</w:t>
            </w:r>
            <w:r>
              <w:rPr>
                <w:rFonts w:ascii="Arial" w:hAnsi="Arial" w:cs="Arial"/>
              </w:rPr>
              <w:t>yment skills, with just occasional minor weakness.</w:t>
            </w:r>
          </w:p>
        </w:tc>
        <w:tc>
          <w:tcPr>
            <w:tcW w:w="1736" w:type="dxa"/>
            <w:tcBorders>
              <w:left w:val="dashed" w:sz="4" w:space="0" w:color="00000A"/>
              <w:righ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Can communicate professionally confidently and consistently in a suitable format.</w:t>
            </w:r>
          </w:p>
          <w:p w:rsidR="006F6A27" w:rsidRDefault="00C60C2E">
            <w:pPr>
              <w:rPr>
                <w:rFonts w:ascii="Arial" w:hAnsi="Arial" w:cs="Arial"/>
              </w:rPr>
            </w:pPr>
            <w:r>
              <w:rPr>
                <w:rFonts w:ascii="Arial" w:hAnsi="Arial" w:cs="Arial"/>
              </w:rPr>
              <w:t>Work is coherent, very fluent and is presented professionally. Can work autonomously with initiative. Where relevant can wo</w:t>
            </w:r>
            <w:r>
              <w:rPr>
                <w:rFonts w:ascii="Arial" w:hAnsi="Arial" w:cs="Arial"/>
              </w:rPr>
              <w:t>rk professionally within a team, showing leadership skills as appropriate, managing conflict and meeting obligations. Demonstrates excellent graduate employment skills and an appetite for further development.</w:t>
            </w:r>
          </w:p>
        </w:tc>
        <w:tc>
          <w:tcPr>
            <w:tcW w:w="1734" w:type="dxa"/>
            <w:tcBorders>
              <w:left w:val="dashed" w:sz="4" w:space="0" w:color="00000A"/>
            </w:tcBorders>
            <w:shd w:val="clear" w:color="auto" w:fill="auto"/>
            <w:tcMar>
              <w:left w:w="103" w:type="dxa"/>
            </w:tcMar>
          </w:tcPr>
          <w:p w:rsidR="006F6A27" w:rsidRDefault="00C60C2E">
            <w:pPr>
              <w:rPr>
                <w:rFonts w:ascii="Arial" w:hAnsi="Arial" w:cs="Arial"/>
              </w:rPr>
            </w:pPr>
            <w:r>
              <w:rPr>
                <w:rFonts w:ascii="Arial" w:hAnsi="Arial" w:cs="Arial"/>
              </w:rPr>
              <w:t>Can communicate with an exceptionally high leve</w:t>
            </w:r>
            <w:r>
              <w:rPr>
                <w:rFonts w:ascii="Arial" w:hAnsi="Arial" w:cs="Arial"/>
              </w:rPr>
              <w:t xml:space="preserve">l of professionalism. </w:t>
            </w:r>
          </w:p>
          <w:p w:rsidR="006F6A27" w:rsidRDefault="00C60C2E">
            <w:pPr>
              <w:rPr>
                <w:rFonts w:ascii="Arial" w:hAnsi="Arial" w:cs="Arial"/>
              </w:rPr>
            </w:pPr>
            <w:r>
              <w:rPr>
                <w:rFonts w:ascii="Arial" w:hAnsi="Arial" w:cs="Arial"/>
              </w:rPr>
              <w:t>Work is 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w:t>
            </w:r>
            <w:r>
              <w:rPr>
                <w:rFonts w:ascii="Arial" w:hAnsi="Arial" w:cs="Arial"/>
              </w:rPr>
              <w:t xml:space="preserve"> appetite for further development.</w:t>
            </w:r>
          </w:p>
        </w:tc>
      </w:tr>
    </w:tbl>
    <w:p w:rsidR="006F6A27" w:rsidRDefault="006F6A27">
      <w:pPr>
        <w:pStyle w:val="NormalWeb"/>
        <w:rPr>
          <w:rFonts w:ascii="Arial" w:hAnsi="Arial" w:cs="Arial"/>
          <w:color w:val="303B44"/>
          <w:sz w:val="22"/>
          <w:szCs w:val="22"/>
        </w:rPr>
      </w:pPr>
    </w:p>
    <w:p w:rsidR="006F6A27" w:rsidRDefault="006F6A27">
      <w:pPr>
        <w:pStyle w:val="NormalWeb"/>
        <w:rPr>
          <w:rFonts w:ascii="Arial" w:hAnsi="Arial" w:cs="Arial"/>
          <w:color w:val="303B44"/>
          <w:sz w:val="22"/>
          <w:szCs w:val="22"/>
        </w:rPr>
      </w:pPr>
    </w:p>
    <w:p w:rsidR="006F6A27" w:rsidRDefault="006F6A27">
      <w:pPr>
        <w:pStyle w:val="NormalWeb"/>
        <w:rPr>
          <w:rFonts w:ascii="Arial" w:hAnsi="Arial" w:cs="Arial"/>
          <w:color w:val="303B44"/>
          <w:sz w:val="22"/>
          <w:szCs w:val="22"/>
        </w:rPr>
      </w:pPr>
    </w:p>
    <w:p w:rsidR="006F6A27" w:rsidRDefault="006F6A27">
      <w:pPr>
        <w:pStyle w:val="NormalWeb"/>
        <w:rPr>
          <w:rFonts w:ascii="Arial" w:hAnsi="Arial" w:cs="Arial"/>
          <w:color w:val="303B44"/>
          <w:sz w:val="22"/>
          <w:szCs w:val="22"/>
        </w:rPr>
      </w:pPr>
    </w:p>
    <w:p w:rsidR="006F6A27" w:rsidRDefault="006F6A27">
      <w:pPr>
        <w:pStyle w:val="NormalWeb"/>
        <w:rPr>
          <w:rFonts w:ascii="Arial" w:hAnsi="Arial" w:cs="Arial"/>
          <w:color w:val="303B44"/>
          <w:sz w:val="22"/>
          <w:szCs w:val="22"/>
        </w:rPr>
      </w:pPr>
    </w:p>
    <w:p w:rsidR="006F6A27" w:rsidRDefault="006F6A27">
      <w:pPr>
        <w:pStyle w:val="NormalWeb"/>
        <w:rPr>
          <w:rFonts w:ascii="Arial" w:hAnsi="Arial" w:cs="Arial"/>
          <w:color w:val="303B44"/>
          <w:sz w:val="22"/>
          <w:szCs w:val="22"/>
        </w:rPr>
      </w:pPr>
    </w:p>
    <w:p w:rsidR="006F6A27" w:rsidRDefault="006F6A27">
      <w:pPr>
        <w:pStyle w:val="NormalWeb"/>
        <w:rPr>
          <w:rFonts w:ascii="Arial" w:hAnsi="Arial" w:cs="Arial"/>
          <w:color w:val="303B44"/>
          <w:sz w:val="22"/>
          <w:szCs w:val="22"/>
        </w:rPr>
      </w:pPr>
    </w:p>
    <w:p w:rsidR="006F6A27" w:rsidRDefault="00C60C2E">
      <w:r>
        <w:rPr>
          <w:rFonts w:ascii="Arial" w:hAnsi="Arial" w:cs="Arial"/>
          <w:b/>
        </w:rPr>
        <w:t>THIS DOCUMENT IS ALSO AVAILABLE IN WELSH</w:t>
      </w:r>
    </w:p>
    <w:sectPr w:rsidR="006F6A27">
      <w:footerReference w:type="default" r:id="rId9"/>
      <w:pgSz w:w="16838" w:h="11906" w:orient="landscape"/>
      <w:pgMar w:top="720" w:right="720" w:bottom="763" w:left="720" w:header="0" w:footer="706" w:gutter="0"/>
      <w:cols w:space="720"/>
      <w:formProt w:val="0"/>
      <w:docGrid w:linePitch="272" w:charSpace="2047"/>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C60C2E">
      <w:r>
        <w:separator/>
      </w:r>
    </w:p>
  </w:endnote>
  <w:endnote w:type="continuationSeparator" w:id="0">
    <w:p w:rsidR="00000000" w:rsidRDefault="00C60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roman"/>
    <w:pitch w:val="variable"/>
  </w:font>
  <w:font w:name="WenQuanYi Micro Hei">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CG Times (WN)">
    <w:altName w:val="Times New Roman"/>
    <w:charset w:val="01"/>
    <w:family w:val="roman"/>
    <w:pitch w:val="variable"/>
  </w:font>
  <w:font w:name="Liberation Serif">
    <w:altName w:val="Times New Roman"/>
    <w:charset w:val="01"/>
    <w:family w:val="roman"/>
    <w:pitch w:val="variable"/>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6A27" w:rsidRDefault="00C60C2E">
    <w:pPr>
      <w:pStyle w:val="Footer"/>
      <w:jc w:val="center"/>
    </w:pPr>
    <w:r>
      <w:t xml:space="preserve">Page </w:t>
    </w:r>
    <w:r>
      <w:fldChar w:fldCharType="begin"/>
    </w:r>
    <w:r>
      <w:instrText>PAGE</w:instrText>
    </w:r>
    <w:r>
      <w:fldChar w:fldCharType="separate"/>
    </w:r>
    <w:r>
      <w:rPr>
        <w:noProof/>
      </w:rPr>
      <w:t>1</w:t>
    </w:r>
    <w:r>
      <w:fldChar w:fldCharType="end"/>
    </w:r>
    <w:r>
      <w:t xml:space="preserve"> of </w:t>
    </w:r>
    <w:r>
      <w:fldChar w:fldCharType="begin"/>
    </w:r>
    <w:r>
      <w:instrText>NUMPAGES</w:instrText>
    </w:r>
    <w:r>
      <w:fldChar w:fldCharType="separate"/>
    </w:r>
    <w:r>
      <w:rPr>
        <w:noProof/>
      </w:rPr>
      <w:t>1</w:t>
    </w:r>
    <w:r>
      <w:fldChar w:fldCharType="end"/>
    </w:r>
  </w:p>
  <w:p w:rsidR="006F6A27" w:rsidRDefault="006F6A2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6A27" w:rsidRDefault="006F6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C60C2E">
      <w:r>
        <w:separator/>
      </w:r>
    </w:p>
  </w:footnote>
  <w:footnote w:type="continuationSeparator" w:id="0">
    <w:p w:rsidR="00000000" w:rsidRDefault="00C60C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3110DB"/>
    <w:multiLevelType w:val="multilevel"/>
    <w:tmpl w:val="C95ED81C"/>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 w15:restartNumberingAfterBreak="0">
    <w:nsid w:val="23A813BF"/>
    <w:multiLevelType w:val="multilevel"/>
    <w:tmpl w:val="91FABF0A"/>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3CB81210"/>
    <w:multiLevelType w:val="multilevel"/>
    <w:tmpl w:val="3E6C0EF6"/>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6A27"/>
    <w:rsid w:val="006F6A27"/>
    <w:rsid w:val="00C60C2E"/>
  </w:rsids>
  <m:mathPr>
    <m:mathFont m:val="Cambria Math"/>
    <m:brkBin m:val="before"/>
    <m:brkBinSub m:val="--"/>
    <m:smallFrac m:val="0"/>
    <m:dispDef/>
    <m:lMargin m:val="0"/>
    <m:rMargin m:val="0"/>
    <m:defJc m:val="centerGroup"/>
    <m:wrapIndent m:val="1440"/>
    <m:intLim m:val="subSup"/>
    <m:naryLim m:val="undOvr"/>
  </m:mathPr>
  <w:themeFontLang w:val="en-GB"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65C5044-FC7E-4BB1-A747-083F60A4D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color w:val="00000A"/>
      <w:lang w:eastAsia="en-GB"/>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link w:val="BalloonText"/>
    <w:qFormat/>
    <w:rsid w:val="00A55876"/>
    <w:rPr>
      <w:rFonts w:ascii="Tahoma" w:hAnsi="Tahoma" w:cs="Tahoma"/>
      <w:sz w:val="16"/>
      <w:szCs w:val="16"/>
    </w:rPr>
  </w:style>
  <w:style w:type="character" w:customStyle="1" w:styleId="FooterChar">
    <w:name w:val="Footer Char"/>
    <w:basedOn w:val="DefaultParagraphFont"/>
    <w:link w:val="Footer"/>
    <w:uiPriority w:val="99"/>
    <w:qFormat/>
    <w:rsid w:val="00EA0F4E"/>
  </w:style>
  <w:style w:type="character" w:customStyle="1" w:styleId="Heading6Char">
    <w:name w:val="Heading 6 Char"/>
    <w:link w:val="Heading6"/>
    <w:qFormat/>
    <w:rsid w:val="008A62BC"/>
    <w:rPr>
      <w:rFonts w:ascii="Arial" w:hAnsi="Arial" w:cs="Arial"/>
      <w:b/>
      <w:bCs/>
      <w:sz w:val="24"/>
      <w:lang w:val="en-GB"/>
    </w:rPr>
  </w:style>
  <w:style w:type="character" w:customStyle="1" w:styleId="HeaderChar">
    <w:name w:val="Header Char"/>
    <w:basedOn w:val="DefaultParagraphFont"/>
    <w:link w:val="Header"/>
    <w:qFormat/>
    <w:rsid w:val="00F61A20"/>
  </w:style>
  <w:style w:type="character" w:customStyle="1" w:styleId="InternetLink">
    <w:name w:val="Internet Link"/>
    <w:uiPriority w:val="99"/>
    <w:unhideWhenUsed/>
    <w:rsid w:val="001E2007"/>
    <w:rPr>
      <w:color w:val="0000FF"/>
      <w:u w:val="single"/>
    </w:rPr>
  </w:style>
  <w:style w:type="character" w:styleId="Emphasis">
    <w:name w:val="Emphasis"/>
    <w:uiPriority w:val="20"/>
    <w:qFormat/>
    <w:rsid w:val="00DF321B"/>
    <w:rPr>
      <w:i/>
      <w:iCs/>
    </w:rPr>
  </w:style>
  <w:style w:type="character" w:customStyle="1" w:styleId="ListLabel1">
    <w:name w:val="ListLabel 1"/>
    <w:qFormat/>
    <w:rPr>
      <w:rFonts w:cs="Verdana"/>
    </w:rPr>
  </w:style>
  <w:style w:type="character" w:customStyle="1" w:styleId="ListLabel2">
    <w:name w:val="ListLabel 2"/>
    <w:qFormat/>
    <w:rPr>
      <w:rFonts w:cs="Verdana"/>
    </w:rPr>
  </w:style>
  <w:style w:type="character" w:customStyle="1" w:styleId="ListLabel3">
    <w:name w:val="ListLabel 3"/>
    <w:qFormat/>
    <w:rPr>
      <w:rFonts w:cs="Verdana"/>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sz w:val="16"/>
      <w:szCs w:val="16"/>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eastAsia="Times New Roman" w:cs="Arial"/>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paragraph" w:customStyle="1" w:styleId="Heading">
    <w:name w:val="Heading"/>
    <w:basedOn w:val="Normal"/>
    <w:next w:val="BodyText"/>
    <w:qFormat/>
    <w:pPr>
      <w:keepNext/>
      <w:spacing w:before="240" w:after="120"/>
    </w:pPr>
    <w:rPr>
      <w:rFonts w:ascii="Liberation Sans" w:eastAsia="WenQuanYi Micro Hei" w:hAnsi="Liberation Sans" w:cs="Lohit Devanagari"/>
      <w:sz w:val="28"/>
      <w:szCs w:val="28"/>
    </w:rPr>
  </w:style>
  <w:style w:type="paragraph" w:styleId="BodyText">
    <w:name w:val="Body Text"/>
    <w:basedOn w:val="Normal"/>
    <w:pPr>
      <w:spacing w:after="140" w:line="288"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rPr>
      <w:sz w:val="16"/>
      <w:lang w:eastAsia="en-US"/>
    </w:rPr>
  </w:style>
  <w:style w:type="paragraph" w:customStyle="1" w:styleId="BodyText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paragraph" w:customStyle="1" w:styleId="BulletedList">
    <w:name w:val="Bulleted List"/>
    <w:basedOn w:val="Normal"/>
    <w:qFormat/>
    <w:rsid w:val="00A03BB8"/>
    <w:p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ind w:left="720"/>
      <w:contextualSpacing/>
    </w:pPr>
  </w:style>
  <w:style w:type="paragraph" w:customStyle="1" w:styleId="bullet">
    <w:name w:val="bullet"/>
    <w:qFormat/>
    <w:pPr>
      <w:spacing w:before="120"/>
      <w:ind w:left="1004" w:hanging="284"/>
      <w:jc w:val="both"/>
      <w:textAlignment w:val="baseline"/>
    </w:pPr>
    <w:rPr>
      <w:color w:val="00000A"/>
      <w:sz w:val="24"/>
      <w:lang w:eastAsia="en-GB"/>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3520</Words>
  <Characters>20067</Characters>
  <Application>Microsoft Office Word</Application>
  <DocSecurity>4</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dc:description>August 2018</dc:description>
  <cp:lastModifiedBy>Magdalena Ohrman</cp:lastModifiedBy>
  <cp:revision>2</cp:revision>
  <cp:lastPrinted>2014-10-10T07:42:00Z</cp:lastPrinted>
  <dcterms:created xsi:type="dcterms:W3CDTF">2019-08-19T08:03:00Z</dcterms:created>
  <dcterms:modified xsi:type="dcterms:W3CDTF">2019-08-19T08:03:00Z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Owner">
    <vt:lpwstr/>
  </property>
  <property fmtid="{D5CDD505-2E9C-101B-9397-08002B2CF9AE}" pid="8" name="SPSDescription">
    <vt:lpwstr/>
  </property>
  <property fmtid="{D5CDD505-2E9C-101B-9397-08002B2CF9AE}" pid="9" name="ScaleCrop">
    <vt:bool>false</vt:bool>
  </property>
  <property fmtid="{D5CDD505-2E9C-101B-9397-08002B2CF9AE}" pid="10" name="ShareDoc">
    <vt:bool>false</vt:bool>
  </property>
  <property fmtid="{D5CDD505-2E9C-101B-9397-08002B2CF9AE}" pid="11" name="Status">
    <vt:lpwstr>Final</vt:lpwstr>
  </property>
</Properties>
</file>